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2134D" w14:textId="77777777" w:rsidR="00C36A75" w:rsidRPr="00322AA3" w:rsidRDefault="00C36A75" w:rsidP="00FA4982">
      <w:pPr>
        <w:ind w:left="709" w:hanging="709"/>
        <w:jc w:val="both"/>
        <w:rPr>
          <w:rFonts w:ascii="Arial" w:hAnsi="Arial" w:cs="Arial"/>
          <w:sz w:val="22"/>
          <w:szCs w:val="22"/>
        </w:rPr>
      </w:pPr>
    </w:p>
    <w:p w14:paraId="737996B2" w14:textId="02850B3E" w:rsidR="00C36A75" w:rsidRPr="00322AA3" w:rsidRDefault="00C36A75" w:rsidP="00C36A75">
      <w:pPr>
        <w:jc w:val="both"/>
        <w:rPr>
          <w:rFonts w:ascii="Arial" w:hAnsi="Arial" w:cs="Arial"/>
          <w:b/>
          <w:bCs/>
          <w:sz w:val="22"/>
          <w:szCs w:val="22"/>
          <w:lang w:val="pt-PT"/>
        </w:rPr>
      </w:pPr>
      <w:r w:rsidRPr="3E10BFFD">
        <w:rPr>
          <w:rFonts w:ascii="Arial" w:hAnsi="Arial" w:cs="Arial"/>
          <w:sz w:val="22"/>
          <w:szCs w:val="22"/>
          <w:lang w:val="pt-PT"/>
        </w:rPr>
        <w:t xml:space="preserve"> </w:t>
      </w:r>
      <w:r w:rsidRPr="3E10BFFD">
        <w:rPr>
          <w:rFonts w:ascii="Arial" w:hAnsi="Arial" w:cs="Arial"/>
          <w:b/>
          <w:bCs/>
          <w:sz w:val="22"/>
          <w:szCs w:val="22"/>
          <w:lang w:val="pt-PT"/>
        </w:rPr>
        <w:t>SAMC-00-00</w:t>
      </w:r>
      <w:r w:rsidR="007259A5">
        <w:rPr>
          <w:rFonts w:ascii="Arial" w:hAnsi="Arial" w:cs="Arial"/>
          <w:b/>
          <w:bCs/>
          <w:sz w:val="22"/>
          <w:szCs w:val="22"/>
          <w:lang w:val="pt-PT"/>
        </w:rPr>
        <w:t>9</w:t>
      </w:r>
      <w:r w:rsidRPr="3E10BFFD">
        <w:rPr>
          <w:rFonts w:ascii="Arial" w:hAnsi="Arial" w:cs="Arial"/>
          <w:b/>
          <w:bCs/>
          <w:sz w:val="22"/>
          <w:szCs w:val="22"/>
          <w:lang w:val="pt-PT"/>
        </w:rPr>
        <w:t xml:space="preserve">-2026 </w:t>
      </w:r>
      <w:r w:rsidRPr="003C686D">
        <w:rPr>
          <w:lang w:val="pt-PT"/>
        </w:rPr>
        <w:tab/>
      </w:r>
      <w:r w:rsidRPr="003C686D">
        <w:rPr>
          <w:lang w:val="pt-PT"/>
        </w:rPr>
        <w:tab/>
      </w:r>
      <w:r w:rsidRPr="003C686D">
        <w:rPr>
          <w:lang w:val="pt-PT"/>
        </w:rPr>
        <w:tab/>
      </w:r>
      <w:r w:rsidRPr="003C686D">
        <w:rPr>
          <w:lang w:val="pt-PT"/>
        </w:rPr>
        <w:tab/>
      </w:r>
      <w:r w:rsidRPr="003C686D">
        <w:rPr>
          <w:lang w:val="pt-PT"/>
        </w:rPr>
        <w:tab/>
      </w:r>
      <w:r w:rsidRPr="3E10BFFD">
        <w:rPr>
          <w:rFonts w:ascii="Arial" w:hAnsi="Arial" w:cs="Arial"/>
          <w:b/>
          <w:bCs/>
          <w:sz w:val="22"/>
          <w:szCs w:val="22"/>
          <w:lang w:val="pt-PT"/>
        </w:rPr>
        <w:t>CONTRATO No. 00-</w:t>
      </w:r>
      <w:r w:rsidR="003C686D">
        <w:rPr>
          <w:rFonts w:ascii="Arial" w:hAnsi="Arial" w:cs="Arial"/>
          <w:b/>
          <w:bCs/>
          <w:sz w:val="22"/>
          <w:szCs w:val="22"/>
          <w:lang w:val="pt-PT"/>
        </w:rPr>
        <w:t>xxx</w:t>
      </w:r>
      <w:r w:rsidRPr="3E10BFFD">
        <w:rPr>
          <w:rFonts w:ascii="Arial" w:hAnsi="Arial" w:cs="Arial"/>
          <w:b/>
          <w:bCs/>
          <w:sz w:val="22"/>
          <w:szCs w:val="22"/>
          <w:lang w:val="pt-PT"/>
        </w:rPr>
        <w:t>-2026</w:t>
      </w:r>
    </w:p>
    <w:p w14:paraId="4A0B36E1" w14:textId="32B8B80D" w:rsidR="00C36A75" w:rsidRPr="00322AA3" w:rsidRDefault="00C36A75" w:rsidP="00C36A75">
      <w:pPr>
        <w:jc w:val="both"/>
        <w:rPr>
          <w:rFonts w:ascii="Arial" w:hAnsi="Arial" w:cs="Arial"/>
          <w:sz w:val="22"/>
          <w:szCs w:val="22"/>
          <w:lang w:val="pt-PT"/>
        </w:rPr>
      </w:pPr>
      <w:r w:rsidRPr="00322AA3">
        <w:rPr>
          <w:rFonts w:ascii="Arial" w:hAnsi="Arial" w:cs="Arial"/>
          <w:b/>
          <w:bCs/>
          <w:sz w:val="22"/>
          <w:szCs w:val="22"/>
          <w:lang w:val="pt-PT"/>
        </w:rPr>
        <w:t xml:space="preserve"> </w:t>
      </w:r>
    </w:p>
    <w:p w14:paraId="2B4541A3" w14:textId="77777777" w:rsidR="00C36A75" w:rsidRPr="00322AA3" w:rsidRDefault="00C36A75" w:rsidP="00C36A75">
      <w:pPr>
        <w:jc w:val="both"/>
        <w:rPr>
          <w:rFonts w:ascii="Arial" w:hAnsi="Arial" w:cs="Arial"/>
          <w:sz w:val="22"/>
          <w:szCs w:val="22"/>
          <w:lang w:val="pt-PT"/>
        </w:rPr>
      </w:pPr>
    </w:p>
    <w:p w14:paraId="7D864A5B" w14:textId="55E45EE3" w:rsidR="00C36A75" w:rsidRPr="006B5553" w:rsidRDefault="00C36A75" w:rsidP="00C36A75">
      <w:pPr>
        <w:jc w:val="center"/>
        <w:rPr>
          <w:rFonts w:ascii="Arial" w:hAnsi="Arial" w:cs="Arial"/>
          <w:sz w:val="22"/>
          <w:szCs w:val="22"/>
          <w:lang w:val="pt-PT"/>
        </w:rPr>
      </w:pPr>
      <w:r w:rsidRPr="006B5553">
        <w:rPr>
          <w:rFonts w:ascii="Arial" w:hAnsi="Arial" w:cs="Arial"/>
          <w:b/>
          <w:bCs/>
          <w:sz w:val="22"/>
          <w:szCs w:val="22"/>
          <w:lang w:val="pt-PT"/>
        </w:rPr>
        <w:t>ANEXO No. 4</w:t>
      </w:r>
    </w:p>
    <w:p w14:paraId="23DF7275" w14:textId="351904D4" w:rsidR="00C36A75" w:rsidRPr="00322AA3" w:rsidRDefault="00C36A75" w:rsidP="00C36A75">
      <w:pPr>
        <w:jc w:val="center"/>
        <w:rPr>
          <w:rFonts w:ascii="Arial" w:hAnsi="Arial" w:cs="Arial"/>
          <w:sz w:val="22"/>
          <w:szCs w:val="22"/>
        </w:rPr>
      </w:pPr>
      <w:r w:rsidRPr="00322AA3">
        <w:rPr>
          <w:rFonts w:ascii="Arial" w:hAnsi="Arial" w:cs="Arial"/>
          <w:b/>
          <w:bCs/>
          <w:sz w:val="22"/>
          <w:szCs w:val="22"/>
        </w:rPr>
        <w:t>CLAUSULAS CONTRACTUALES</w:t>
      </w:r>
    </w:p>
    <w:p w14:paraId="771B21CA" w14:textId="77777777" w:rsidR="00C36A75" w:rsidRPr="00322AA3" w:rsidRDefault="00C36A75" w:rsidP="00C36A75">
      <w:pPr>
        <w:jc w:val="both"/>
        <w:rPr>
          <w:rFonts w:ascii="Arial" w:hAnsi="Arial" w:cs="Arial"/>
          <w:b/>
          <w:bCs/>
          <w:sz w:val="22"/>
          <w:szCs w:val="22"/>
        </w:rPr>
      </w:pPr>
    </w:p>
    <w:p w14:paraId="4E36AD79" w14:textId="054C2D5F" w:rsidR="00C36A75" w:rsidRPr="00B6436E" w:rsidRDefault="00C36A75">
      <w:pPr>
        <w:pStyle w:val="Prrafodelista"/>
        <w:numPr>
          <w:ilvl w:val="0"/>
          <w:numId w:val="1"/>
        </w:numPr>
        <w:jc w:val="both"/>
        <w:rPr>
          <w:rFonts w:ascii="Arial" w:hAnsi="Arial" w:cs="Arial"/>
          <w:b/>
          <w:bCs/>
          <w:sz w:val="22"/>
          <w:szCs w:val="22"/>
        </w:rPr>
      </w:pPr>
      <w:r w:rsidRPr="00B6436E">
        <w:rPr>
          <w:rFonts w:ascii="Arial" w:hAnsi="Arial" w:cs="Arial"/>
          <w:b/>
          <w:bCs/>
          <w:sz w:val="22"/>
          <w:szCs w:val="22"/>
        </w:rPr>
        <w:t xml:space="preserve">OBJETO </w:t>
      </w:r>
    </w:p>
    <w:p w14:paraId="22A9D2ED" w14:textId="77777777" w:rsidR="00C36A75" w:rsidRPr="00B6436E" w:rsidRDefault="00C36A75" w:rsidP="00C36A75">
      <w:pPr>
        <w:jc w:val="both"/>
        <w:rPr>
          <w:rFonts w:ascii="Arial" w:hAnsi="Arial" w:cs="Arial"/>
          <w:sz w:val="22"/>
          <w:szCs w:val="22"/>
        </w:rPr>
      </w:pPr>
    </w:p>
    <w:p w14:paraId="3E59E1D5" w14:textId="1EB69514" w:rsidR="14070BCA" w:rsidRDefault="14070BCA" w:rsidP="1DF21911">
      <w:pPr>
        <w:jc w:val="both"/>
        <w:rPr>
          <w:rFonts w:ascii="Arial" w:hAnsi="Arial" w:cs="Arial"/>
          <w:sz w:val="22"/>
          <w:szCs w:val="22"/>
          <w:lang w:val="es-ES"/>
        </w:rPr>
      </w:pPr>
      <w:r w:rsidRPr="1DF21911">
        <w:rPr>
          <w:rFonts w:ascii="Arial" w:hAnsi="Arial" w:cs="Arial"/>
          <w:sz w:val="22"/>
          <w:szCs w:val="22"/>
          <w:lang w:val="es-ES"/>
        </w:rPr>
        <w:t>Adquisición de las pólizas de Seguro de Automóviles y Seguro Obligatorio de Accidentes de Tránsito SOAT, para el aseguramiento del parque automotor y el Seguro de Accidentes Personales para los funcionarios de la UAE-DIAN.</w:t>
      </w:r>
    </w:p>
    <w:p w14:paraId="22566231" w14:textId="77777777" w:rsidR="00682614" w:rsidRPr="00B6436E" w:rsidRDefault="00682614" w:rsidP="00C36A75">
      <w:pPr>
        <w:jc w:val="both"/>
        <w:rPr>
          <w:rFonts w:ascii="Arial" w:hAnsi="Arial" w:cs="Arial"/>
          <w:b/>
          <w:bCs/>
          <w:sz w:val="22"/>
          <w:szCs w:val="22"/>
        </w:rPr>
      </w:pPr>
    </w:p>
    <w:p w14:paraId="6A9AE5C7" w14:textId="4E045A5D" w:rsidR="00C36A75" w:rsidRPr="00B6436E" w:rsidRDefault="00C36A75">
      <w:pPr>
        <w:pStyle w:val="Prrafodelista"/>
        <w:numPr>
          <w:ilvl w:val="0"/>
          <w:numId w:val="1"/>
        </w:numPr>
        <w:jc w:val="both"/>
        <w:rPr>
          <w:rFonts w:ascii="Arial" w:hAnsi="Arial" w:cs="Arial"/>
          <w:b/>
          <w:bCs/>
          <w:sz w:val="22"/>
          <w:szCs w:val="22"/>
        </w:rPr>
      </w:pPr>
      <w:r w:rsidRPr="00B6436E">
        <w:rPr>
          <w:rFonts w:ascii="Arial" w:hAnsi="Arial" w:cs="Arial"/>
          <w:b/>
          <w:bCs/>
          <w:sz w:val="22"/>
          <w:szCs w:val="22"/>
        </w:rPr>
        <w:t xml:space="preserve">ALCANCE DEL OBJETO </w:t>
      </w:r>
    </w:p>
    <w:p w14:paraId="2E2B2C6A" w14:textId="77777777" w:rsidR="0051167C" w:rsidRDefault="0051167C" w:rsidP="00C36A75">
      <w:pPr>
        <w:jc w:val="both"/>
        <w:rPr>
          <w:rFonts w:ascii="Arial" w:hAnsi="Arial" w:cs="Arial"/>
          <w:sz w:val="22"/>
          <w:szCs w:val="22"/>
          <w:lang w:val="es-ES"/>
        </w:rPr>
      </w:pPr>
    </w:p>
    <w:p w14:paraId="314E24A4" w14:textId="77777777" w:rsidR="001D793B" w:rsidRPr="001D793B" w:rsidRDefault="001D793B" w:rsidP="001D793B">
      <w:pPr>
        <w:jc w:val="both"/>
        <w:rPr>
          <w:rFonts w:ascii="Arial" w:hAnsi="Arial" w:cs="Arial"/>
          <w:bCs/>
          <w:iCs/>
          <w:sz w:val="20"/>
          <w:szCs w:val="20"/>
        </w:rPr>
      </w:pPr>
      <w:r w:rsidRPr="001D793B">
        <w:rPr>
          <w:rFonts w:ascii="Arial" w:hAnsi="Arial" w:cs="Arial"/>
          <w:bCs/>
          <w:iCs/>
          <w:sz w:val="20"/>
          <w:szCs w:val="20"/>
        </w:rPr>
        <w:t>El presente proceso tiene como propósito contratar las pólizas Seguro de Automóviles, Seguro de Accidentes Personales y el Seguro Obligatorio de Accidentes de Tránsito SOAT, con una o varias compañías de seguros legalmente constituidas y autorizadas para funcionar en el territorio colombiano.</w:t>
      </w:r>
    </w:p>
    <w:p w14:paraId="1DE083F8" w14:textId="77777777" w:rsidR="001D793B" w:rsidRPr="001D793B" w:rsidRDefault="001D793B" w:rsidP="001D793B">
      <w:pPr>
        <w:jc w:val="both"/>
        <w:rPr>
          <w:rFonts w:ascii="Arial" w:hAnsi="Arial" w:cs="Arial"/>
          <w:sz w:val="20"/>
          <w:szCs w:val="20"/>
        </w:rPr>
      </w:pPr>
    </w:p>
    <w:p w14:paraId="49337325" w14:textId="77777777" w:rsidR="001D793B" w:rsidRPr="001D793B" w:rsidRDefault="001D793B" w:rsidP="001D793B">
      <w:pPr>
        <w:jc w:val="both"/>
        <w:rPr>
          <w:rFonts w:ascii="Arial" w:hAnsi="Arial" w:cs="Arial"/>
          <w:sz w:val="20"/>
          <w:szCs w:val="20"/>
          <w:lang w:val="es-ES"/>
        </w:rPr>
      </w:pPr>
      <w:r w:rsidRPr="001D793B">
        <w:rPr>
          <w:rFonts w:ascii="Arial" w:hAnsi="Arial" w:cs="Arial"/>
          <w:sz w:val="20"/>
          <w:szCs w:val="20"/>
          <w:lang w:val="es-ES"/>
        </w:rPr>
        <w:t>El siguiente proceso de contratación se divide en lotes así:</w:t>
      </w:r>
    </w:p>
    <w:p w14:paraId="55D5392B" w14:textId="77777777" w:rsidR="001D793B" w:rsidRPr="001D793B" w:rsidRDefault="001D793B" w:rsidP="001D793B">
      <w:pPr>
        <w:jc w:val="both"/>
        <w:rPr>
          <w:rFonts w:ascii="Arial" w:hAnsi="Arial" w:cs="Arial"/>
          <w:sz w:val="20"/>
          <w:szCs w:val="20"/>
          <w:lang w:val="es-ES"/>
        </w:rPr>
      </w:pPr>
    </w:p>
    <w:p w14:paraId="6FFF0195" w14:textId="77777777" w:rsidR="001D793B" w:rsidRPr="001D793B" w:rsidRDefault="001D793B" w:rsidP="001D793B">
      <w:pPr>
        <w:jc w:val="both"/>
        <w:rPr>
          <w:rFonts w:ascii="Arial" w:hAnsi="Arial" w:cs="Arial"/>
          <w:sz w:val="20"/>
          <w:szCs w:val="20"/>
          <w:lang w:val="es-ES"/>
        </w:rPr>
      </w:pPr>
      <w:r w:rsidRPr="001D793B">
        <w:rPr>
          <w:rFonts w:ascii="Arial" w:hAnsi="Arial" w:cs="Arial"/>
          <w:b/>
          <w:bCs/>
          <w:sz w:val="20"/>
          <w:szCs w:val="20"/>
          <w:lang w:val="es-ES"/>
        </w:rPr>
        <w:t>LOTE I:</w:t>
      </w:r>
      <w:r w:rsidRPr="001D793B">
        <w:rPr>
          <w:rFonts w:ascii="Arial" w:hAnsi="Arial" w:cs="Arial"/>
          <w:sz w:val="20"/>
          <w:szCs w:val="20"/>
          <w:lang w:val="es-ES"/>
        </w:rPr>
        <w:t xml:space="preserve"> Seguros de Automóviles y Seguro Obligatorio de Accidentes de Tránsito SOAT.</w:t>
      </w:r>
    </w:p>
    <w:p w14:paraId="24EC9E9A" w14:textId="77777777" w:rsidR="001D793B" w:rsidRPr="001D793B" w:rsidRDefault="001D793B" w:rsidP="001D793B">
      <w:pPr>
        <w:jc w:val="both"/>
        <w:rPr>
          <w:rFonts w:ascii="Arial" w:hAnsi="Arial" w:cs="Arial"/>
          <w:sz w:val="20"/>
          <w:szCs w:val="20"/>
          <w:lang w:val="es-ES"/>
        </w:rPr>
      </w:pPr>
      <w:r w:rsidRPr="001D793B">
        <w:rPr>
          <w:rFonts w:ascii="Arial" w:hAnsi="Arial" w:cs="Arial"/>
          <w:b/>
          <w:bCs/>
          <w:sz w:val="20"/>
          <w:szCs w:val="20"/>
          <w:lang w:val="es-ES"/>
        </w:rPr>
        <w:t>LOTE II:</w:t>
      </w:r>
      <w:r w:rsidRPr="001D793B">
        <w:rPr>
          <w:rFonts w:ascii="Arial" w:hAnsi="Arial" w:cs="Arial"/>
          <w:sz w:val="20"/>
          <w:szCs w:val="20"/>
          <w:lang w:val="es-ES"/>
        </w:rPr>
        <w:t xml:space="preserve"> </w:t>
      </w:r>
      <w:r w:rsidRPr="001D793B">
        <w:rPr>
          <w:rFonts w:ascii="Arial" w:hAnsi="Arial" w:cs="Arial"/>
          <w:bCs/>
          <w:sz w:val="20"/>
          <w:szCs w:val="20"/>
          <w:lang w:val="es-ES"/>
        </w:rPr>
        <w:t>Seguros de</w:t>
      </w:r>
      <w:r w:rsidRPr="001D793B">
        <w:rPr>
          <w:rFonts w:ascii="Arial" w:hAnsi="Arial" w:cs="Arial"/>
          <w:sz w:val="20"/>
          <w:szCs w:val="20"/>
          <w:lang w:val="es-ES"/>
        </w:rPr>
        <w:t xml:space="preserve"> Accidentes Personales.</w:t>
      </w:r>
    </w:p>
    <w:p w14:paraId="248D3BF6" w14:textId="77777777" w:rsidR="001D793B" w:rsidRPr="001D793B" w:rsidRDefault="001D793B" w:rsidP="001D793B">
      <w:pPr>
        <w:jc w:val="both"/>
        <w:rPr>
          <w:rFonts w:ascii="Arial" w:hAnsi="Arial" w:cs="Arial"/>
          <w:sz w:val="20"/>
          <w:szCs w:val="20"/>
          <w:lang w:val="es-ES"/>
        </w:rPr>
      </w:pPr>
    </w:p>
    <w:p w14:paraId="594200D1" w14:textId="77777777" w:rsidR="001D793B" w:rsidRPr="001D793B" w:rsidRDefault="001D793B" w:rsidP="001D793B">
      <w:pPr>
        <w:jc w:val="both"/>
        <w:rPr>
          <w:rFonts w:ascii="Arial" w:hAnsi="Arial" w:cs="Arial"/>
          <w:sz w:val="20"/>
          <w:szCs w:val="20"/>
        </w:rPr>
      </w:pPr>
      <w:r w:rsidRPr="001D793B">
        <w:rPr>
          <w:rFonts w:ascii="Arial" w:hAnsi="Arial" w:cs="Arial"/>
          <w:sz w:val="20"/>
          <w:szCs w:val="20"/>
          <w:lang w:val="es-ES"/>
        </w:rPr>
        <w:t>Estos seguros son requeridos para la adecuada protección del parque automotor, su patrimonio, así como los funcionarios de la DIRECCIÒN DE IMPUESTOS Y ADUANAS NACIONALES – UAE-DIAN, y demás bienes por los que sea o fuere legalmente responsable o le corresponda asegurar en virtud de disposición legal o contractual.</w:t>
      </w:r>
    </w:p>
    <w:p w14:paraId="4C209D8A" w14:textId="77777777" w:rsidR="006B5553" w:rsidRPr="00B6436E" w:rsidRDefault="006B5553" w:rsidP="006B5553">
      <w:pPr>
        <w:jc w:val="both"/>
        <w:rPr>
          <w:rFonts w:ascii="Arial" w:hAnsi="Arial" w:cs="Arial"/>
          <w:sz w:val="22"/>
          <w:szCs w:val="22"/>
        </w:rPr>
      </w:pPr>
    </w:p>
    <w:p w14:paraId="0B54E48A" w14:textId="06754519" w:rsidR="0001524B" w:rsidRPr="00B6436E" w:rsidRDefault="0001524B">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GARANTÍA LEGAL Y SUPLEMENTARIA (No aplica) </w:t>
      </w:r>
    </w:p>
    <w:p w14:paraId="7E6D7A59" w14:textId="77777777" w:rsidR="0001524B" w:rsidRPr="00B6436E" w:rsidRDefault="0001524B" w:rsidP="0001524B">
      <w:pPr>
        <w:jc w:val="both"/>
        <w:rPr>
          <w:rFonts w:ascii="Arial" w:hAnsi="Arial" w:cs="Arial"/>
          <w:i/>
          <w:iCs/>
          <w:sz w:val="22"/>
          <w:szCs w:val="22"/>
        </w:rPr>
      </w:pPr>
    </w:p>
    <w:p w14:paraId="52D031F0" w14:textId="7CEF2BBA" w:rsidR="0001524B" w:rsidRPr="00B6436E" w:rsidRDefault="0001524B" w:rsidP="0001524B">
      <w:pPr>
        <w:jc w:val="both"/>
        <w:rPr>
          <w:rFonts w:ascii="Arial" w:hAnsi="Arial" w:cs="Arial"/>
          <w:i/>
          <w:iCs/>
          <w:color w:val="7F7F7F" w:themeColor="text1" w:themeTint="80"/>
          <w:sz w:val="22"/>
          <w:szCs w:val="22"/>
        </w:rPr>
      </w:pPr>
      <w:r w:rsidRPr="00B6436E">
        <w:rPr>
          <w:rFonts w:ascii="Arial" w:hAnsi="Arial" w:cs="Arial"/>
          <w:i/>
          <w:iCs/>
          <w:color w:val="7F7F7F" w:themeColor="text1" w:themeTint="80"/>
          <w:sz w:val="22"/>
          <w:szCs w:val="22"/>
        </w:rPr>
        <w:t xml:space="preserve">La GARANTÍA LEGAL es la obligación temporal, solidaria a cargo del productor (fabricante) y proveedor (contratista), de responder por el buen estado del producto y la conformidad del mismo con las condiciones de idoneidad, calidad y seguridad ofrecidas. De conformidad con el Art. 5, Num.5 de la Ley 1480 de 2011, la garantía legal no tiene contraprestación adicional al precio del producto </w:t>
      </w:r>
    </w:p>
    <w:p w14:paraId="4DEEAD6B" w14:textId="77777777" w:rsidR="0001524B" w:rsidRPr="00B6436E" w:rsidRDefault="0001524B" w:rsidP="0001524B">
      <w:pPr>
        <w:jc w:val="both"/>
        <w:rPr>
          <w:rFonts w:ascii="Arial" w:hAnsi="Arial" w:cs="Arial"/>
          <w:i/>
          <w:iCs/>
          <w:color w:val="7F7F7F" w:themeColor="text1" w:themeTint="80"/>
          <w:sz w:val="22"/>
          <w:szCs w:val="22"/>
        </w:rPr>
      </w:pPr>
    </w:p>
    <w:p w14:paraId="2B54C0BC" w14:textId="77C14E88" w:rsidR="0001524B" w:rsidRPr="00B6436E" w:rsidRDefault="0001524B" w:rsidP="0001524B">
      <w:pPr>
        <w:jc w:val="both"/>
        <w:rPr>
          <w:rFonts w:ascii="Arial" w:hAnsi="Arial" w:cs="Arial"/>
          <w:i/>
          <w:iCs/>
          <w:color w:val="7F7F7F" w:themeColor="text1" w:themeTint="80"/>
          <w:sz w:val="22"/>
          <w:szCs w:val="22"/>
        </w:rPr>
      </w:pPr>
      <w:r w:rsidRPr="00B6436E">
        <w:rPr>
          <w:rFonts w:ascii="Arial" w:hAnsi="Arial" w:cs="Arial"/>
          <w:i/>
          <w:iCs/>
          <w:color w:val="7F7F7F" w:themeColor="text1" w:themeTint="80"/>
          <w:sz w:val="22"/>
          <w:szCs w:val="22"/>
        </w:rPr>
        <w:t>El término de la GARANTÍA LEGAL DE CALIDAD debe ser de _</w:t>
      </w:r>
      <w:proofErr w:type="spellStart"/>
      <w:r w:rsidRPr="00B6436E">
        <w:rPr>
          <w:rFonts w:ascii="Arial" w:hAnsi="Arial" w:cs="Arial"/>
          <w:i/>
          <w:iCs/>
          <w:color w:val="7F7F7F" w:themeColor="text1" w:themeTint="80"/>
          <w:sz w:val="22"/>
          <w:szCs w:val="22"/>
        </w:rPr>
        <w:t>xx</w:t>
      </w:r>
      <w:proofErr w:type="spellEnd"/>
      <w:r w:rsidRPr="00B6436E">
        <w:rPr>
          <w:rFonts w:ascii="Arial" w:hAnsi="Arial" w:cs="Arial"/>
          <w:i/>
          <w:iCs/>
          <w:color w:val="7F7F7F" w:themeColor="text1" w:themeTint="80"/>
          <w:sz w:val="22"/>
          <w:szCs w:val="22"/>
        </w:rPr>
        <w:t xml:space="preserve"> (x) </w:t>
      </w:r>
      <w:proofErr w:type="spellStart"/>
      <w:r w:rsidRPr="00B6436E">
        <w:rPr>
          <w:rFonts w:ascii="Arial" w:hAnsi="Arial" w:cs="Arial"/>
          <w:i/>
          <w:iCs/>
          <w:color w:val="7F7F7F" w:themeColor="text1" w:themeTint="80"/>
          <w:sz w:val="22"/>
          <w:szCs w:val="22"/>
        </w:rPr>
        <w:t>xxx</w:t>
      </w:r>
      <w:proofErr w:type="spellEnd"/>
      <w:r w:rsidRPr="00B6436E">
        <w:rPr>
          <w:rFonts w:ascii="Arial" w:hAnsi="Arial" w:cs="Arial"/>
          <w:i/>
          <w:iCs/>
          <w:color w:val="7F7F7F" w:themeColor="text1" w:themeTint="80"/>
          <w:sz w:val="22"/>
          <w:szCs w:val="22"/>
        </w:rPr>
        <w:t xml:space="preserve"> a partir de la suscripción del ACTA DE ENTREGA de los bienes </w:t>
      </w:r>
      <w:proofErr w:type="spellStart"/>
      <w:r w:rsidRPr="00B6436E">
        <w:rPr>
          <w:rFonts w:ascii="Arial" w:hAnsi="Arial" w:cs="Arial"/>
          <w:i/>
          <w:iCs/>
          <w:color w:val="7F7F7F" w:themeColor="text1" w:themeTint="80"/>
          <w:sz w:val="22"/>
          <w:szCs w:val="22"/>
        </w:rPr>
        <w:t>xxxxxxx</w:t>
      </w:r>
      <w:proofErr w:type="spellEnd"/>
      <w:r w:rsidRPr="00B6436E">
        <w:rPr>
          <w:rFonts w:ascii="Arial" w:hAnsi="Arial" w:cs="Arial"/>
          <w:i/>
          <w:iCs/>
          <w:color w:val="7F7F7F" w:themeColor="text1" w:themeTint="80"/>
          <w:sz w:val="22"/>
          <w:szCs w:val="22"/>
        </w:rPr>
        <w:t xml:space="preserve"> sin costo adicional al precio.</w:t>
      </w:r>
    </w:p>
    <w:p w14:paraId="70B1FBE0" w14:textId="77777777" w:rsidR="0001524B" w:rsidRPr="00B6436E" w:rsidRDefault="0001524B" w:rsidP="0001524B">
      <w:pPr>
        <w:jc w:val="both"/>
        <w:rPr>
          <w:rFonts w:ascii="Arial" w:hAnsi="Arial" w:cs="Arial"/>
          <w:i/>
          <w:iCs/>
          <w:color w:val="7F7F7F" w:themeColor="text1" w:themeTint="80"/>
          <w:sz w:val="22"/>
          <w:szCs w:val="22"/>
        </w:rPr>
      </w:pPr>
    </w:p>
    <w:p w14:paraId="0884836A" w14:textId="5CA2A472" w:rsidR="0001524B" w:rsidRPr="00B6436E" w:rsidRDefault="0001524B" w:rsidP="0001524B">
      <w:pPr>
        <w:jc w:val="both"/>
        <w:rPr>
          <w:rFonts w:ascii="Arial" w:hAnsi="Arial" w:cs="Arial"/>
          <w:i/>
          <w:iCs/>
          <w:color w:val="7F7F7F" w:themeColor="text1" w:themeTint="80"/>
          <w:sz w:val="22"/>
          <w:szCs w:val="22"/>
        </w:rPr>
      </w:pPr>
      <w:r w:rsidRPr="00B6436E">
        <w:rPr>
          <w:rFonts w:ascii="Arial" w:hAnsi="Arial" w:cs="Arial"/>
          <w:i/>
          <w:iCs/>
          <w:color w:val="7F7F7F" w:themeColor="text1" w:themeTint="80"/>
          <w:sz w:val="22"/>
          <w:szCs w:val="22"/>
        </w:rPr>
        <w:t>Los aspectos incluidos en la GARANTÍA LEGAL están definidos en el Art. 11 de la Ley 1580 de 2011, que incluye en el Núm. 5, la obligación de disponer de asistencia técnica para la instalación, mantenimiento de los productos y su utilización, de acuerdo con el MANUAL DEL PRODUCTO entregado. La asistencia técnica para la instalación, mantenimiento y utilización (soporte) _NO___ (escoger SI o NO) tendrá costo adicional al precio.</w:t>
      </w:r>
    </w:p>
    <w:p w14:paraId="38C0EF21" w14:textId="77777777" w:rsidR="0001524B" w:rsidRPr="00B6436E" w:rsidRDefault="0001524B" w:rsidP="0001524B">
      <w:pPr>
        <w:jc w:val="both"/>
        <w:rPr>
          <w:rFonts w:ascii="Arial" w:hAnsi="Arial" w:cs="Arial"/>
          <w:i/>
          <w:iCs/>
          <w:color w:val="7F7F7F" w:themeColor="text1" w:themeTint="80"/>
          <w:sz w:val="22"/>
          <w:szCs w:val="22"/>
        </w:rPr>
      </w:pPr>
    </w:p>
    <w:p w14:paraId="5E74D4B9" w14:textId="6C0E8451" w:rsidR="0001524B" w:rsidRPr="00B6436E" w:rsidRDefault="0001524B">
      <w:pPr>
        <w:pStyle w:val="Prrafodelista"/>
        <w:numPr>
          <w:ilvl w:val="0"/>
          <w:numId w:val="1"/>
        </w:numPr>
        <w:jc w:val="both"/>
        <w:rPr>
          <w:rFonts w:ascii="Arial" w:hAnsi="Arial" w:cs="Arial"/>
          <w:b/>
          <w:bCs/>
          <w:sz w:val="22"/>
          <w:szCs w:val="22"/>
        </w:rPr>
      </w:pPr>
      <w:r w:rsidRPr="00B6436E">
        <w:rPr>
          <w:rFonts w:ascii="Arial" w:hAnsi="Arial" w:cs="Arial"/>
          <w:b/>
          <w:bCs/>
          <w:sz w:val="22"/>
          <w:szCs w:val="22"/>
        </w:rPr>
        <w:t xml:space="preserve">VALOR DEL CONTRATO </w:t>
      </w:r>
    </w:p>
    <w:p w14:paraId="0FF8E59F" w14:textId="77777777" w:rsidR="0001524B" w:rsidRPr="00B6436E" w:rsidRDefault="0001524B" w:rsidP="0001524B">
      <w:pPr>
        <w:jc w:val="both"/>
        <w:rPr>
          <w:rFonts w:ascii="Arial" w:hAnsi="Arial" w:cs="Arial"/>
          <w:sz w:val="22"/>
          <w:szCs w:val="22"/>
        </w:rPr>
      </w:pPr>
    </w:p>
    <w:p w14:paraId="38A8B4CB" w14:textId="2BC41E4B" w:rsidR="0001524B" w:rsidRPr="00B6436E" w:rsidRDefault="0001524B" w:rsidP="0001524B">
      <w:pPr>
        <w:jc w:val="both"/>
        <w:rPr>
          <w:rFonts w:ascii="Arial" w:hAnsi="Arial" w:cs="Arial"/>
          <w:sz w:val="22"/>
          <w:szCs w:val="22"/>
        </w:rPr>
      </w:pPr>
      <w:r w:rsidRPr="00B6436E">
        <w:rPr>
          <w:rFonts w:ascii="Arial" w:hAnsi="Arial" w:cs="Arial"/>
          <w:sz w:val="22"/>
          <w:szCs w:val="22"/>
        </w:rPr>
        <w:lastRenderedPageBreak/>
        <w:t xml:space="preserve">El valor del contrato será hasta por la suma de </w:t>
      </w:r>
      <w:r w:rsidR="00405567">
        <w:rPr>
          <w:rFonts w:ascii="Arial" w:hAnsi="Arial" w:cs="Arial"/>
          <w:b/>
          <w:bCs/>
          <w:sz w:val="22"/>
          <w:szCs w:val="22"/>
        </w:rPr>
        <w:t>XXXXXXXXXXXX</w:t>
      </w:r>
      <w:r w:rsidR="00A35D7C">
        <w:rPr>
          <w:rFonts w:ascii="Arial" w:hAnsi="Arial" w:cs="Arial"/>
          <w:b/>
          <w:bCs/>
          <w:sz w:val="22"/>
          <w:szCs w:val="22"/>
        </w:rPr>
        <w:t xml:space="preserve"> PESOS</w:t>
      </w:r>
      <w:r w:rsidRPr="00B6436E">
        <w:rPr>
          <w:rFonts w:ascii="Arial" w:hAnsi="Arial" w:cs="Arial"/>
          <w:b/>
          <w:bCs/>
          <w:sz w:val="22"/>
          <w:szCs w:val="22"/>
        </w:rPr>
        <w:t xml:space="preserve"> ($</w:t>
      </w:r>
      <w:proofErr w:type="spellStart"/>
      <w:r w:rsidR="00405567">
        <w:rPr>
          <w:rFonts w:ascii="Arial" w:hAnsi="Arial" w:cs="Arial"/>
          <w:b/>
          <w:bCs/>
          <w:sz w:val="22"/>
          <w:szCs w:val="22"/>
        </w:rPr>
        <w:t>xxxxxxxxxxxx</w:t>
      </w:r>
      <w:proofErr w:type="spellEnd"/>
      <w:r w:rsidRPr="00B6436E">
        <w:rPr>
          <w:rFonts w:ascii="Arial" w:hAnsi="Arial" w:cs="Arial"/>
          <w:b/>
          <w:bCs/>
          <w:sz w:val="22"/>
          <w:szCs w:val="22"/>
        </w:rPr>
        <w:t>) M/CTE</w:t>
      </w:r>
      <w:r w:rsidRPr="00B6436E">
        <w:rPr>
          <w:rFonts w:ascii="Arial" w:hAnsi="Arial" w:cs="Arial"/>
          <w:sz w:val="22"/>
          <w:szCs w:val="22"/>
        </w:rPr>
        <w:t xml:space="preserve">, </w:t>
      </w:r>
      <w:r w:rsidR="00492709" w:rsidRPr="00B6436E">
        <w:rPr>
          <w:rFonts w:ascii="Arial" w:hAnsi="Arial" w:cs="Arial"/>
          <w:sz w:val="22"/>
          <w:szCs w:val="22"/>
        </w:rPr>
        <w:t>incluido el Impuesto al Valor Agregado (I.V.A.), Administración Imprevistos y Utilidad (A.I.U) cuando a ellos hubiere lugar y demás impuestos, tasas, contribuciones de carácter nacional y/o municipal de carácter legal, costos directos e indirectos.</w:t>
      </w:r>
    </w:p>
    <w:p w14:paraId="0474B4F9" w14:textId="77777777" w:rsidR="00782A8F" w:rsidRPr="00B6436E" w:rsidRDefault="00782A8F" w:rsidP="0001524B">
      <w:pPr>
        <w:jc w:val="both"/>
        <w:rPr>
          <w:rFonts w:ascii="Arial" w:hAnsi="Arial" w:cs="Arial"/>
          <w:sz w:val="22"/>
          <w:szCs w:val="22"/>
        </w:rPr>
      </w:pPr>
    </w:p>
    <w:p w14:paraId="178913A1" w14:textId="2A83E08B" w:rsidR="009F71BB" w:rsidRDefault="006B5553" w:rsidP="0001524B">
      <w:pPr>
        <w:jc w:val="both"/>
        <w:rPr>
          <w:rFonts w:ascii="Arial" w:hAnsi="Arial" w:cs="Arial"/>
          <w:b/>
          <w:bCs/>
          <w:sz w:val="22"/>
          <w:szCs w:val="22"/>
        </w:rPr>
      </w:pPr>
      <w:r w:rsidRPr="00B6436E">
        <w:rPr>
          <w:rFonts w:ascii="Arial" w:hAnsi="Arial" w:cs="Arial"/>
          <w:sz w:val="22"/>
          <w:szCs w:val="22"/>
        </w:rPr>
        <w:t xml:space="preserve">El valor del presupuesto se encuentra cubierto con el Certificado de Disponibilidad </w:t>
      </w:r>
      <w:r w:rsidRPr="00405567">
        <w:rPr>
          <w:rFonts w:ascii="Arial" w:hAnsi="Arial" w:cs="Arial"/>
          <w:sz w:val="22"/>
          <w:szCs w:val="22"/>
          <w:highlight w:val="yellow"/>
        </w:rPr>
        <w:t>Presupuestal No</w:t>
      </w:r>
      <w:r w:rsidRPr="00405567">
        <w:rPr>
          <w:rFonts w:ascii="Arial" w:hAnsi="Arial" w:cs="Arial"/>
          <w:b/>
          <w:bCs/>
          <w:sz w:val="22"/>
          <w:szCs w:val="22"/>
          <w:highlight w:val="yellow"/>
        </w:rPr>
        <w:t xml:space="preserve">. </w:t>
      </w:r>
      <w:r w:rsidR="00405567">
        <w:rPr>
          <w:rFonts w:ascii="Arial" w:hAnsi="Arial" w:cs="Arial"/>
          <w:b/>
          <w:bCs/>
          <w:sz w:val="22"/>
          <w:szCs w:val="22"/>
          <w:highlight w:val="yellow"/>
        </w:rPr>
        <w:t>XXXX</w:t>
      </w:r>
      <w:r w:rsidRPr="00405567">
        <w:rPr>
          <w:rFonts w:ascii="Arial" w:hAnsi="Arial" w:cs="Arial"/>
          <w:b/>
          <w:bCs/>
          <w:sz w:val="22"/>
          <w:szCs w:val="22"/>
          <w:highlight w:val="yellow"/>
        </w:rPr>
        <w:t xml:space="preserve"> </w:t>
      </w:r>
      <w:r w:rsidRPr="00405567">
        <w:rPr>
          <w:rFonts w:ascii="Arial" w:hAnsi="Arial" w:cs="Arial"/>
          <w:sz w:val="22"/>
          <w:szCs w:val="22"/>
          <w:highlight w:val="yellow"/>
        </w:rPr>
        <w:t>de fecha</w:t>
      </w:r>
      <w:r w:rsidR="00155F8D" w:rsidRPr="00405567">
        <w:rPr>
          <w:rFonts w:ascii="Arial" w:hAnsi="Arial" w:cs="Arial"/>
          <w:b/>
          <w:bCs/>
          <w:sz w:val="22"/>
          <w:szCs w:val="22"/>
          <w:highlight w:val="yellow"/>
        </w:rPr>
        <w:t xml:space="preserve"> </w:t>
      </w:r>
      <w:r w:rsidR="00492709" w:rsidRPr="00405567">
        <w:rPr>
          <w:rFonts w:ascii="Arial" w:hAnsi="Arial" w:cs="Arial"/>
          <w:b/>
          <w:bCs/>
          <w:sz w:val="22"/>
          <w:szCs w:val="22"/>
          <w:highlight w:val="yellow"/>
        </w:rPr>
        <w:t xml:space="preserve">de </w:t>
      </w:r>
      <w:r w:rsidR="00405567">
        <w:rPr>
          <w:rFonts w:ascii="Arial" w:hAnsi="Arial" w:cs="Arial"/>
          <w:b/>
          <w:bCs/>
          <w:sz w:val="22"/>
          <w:szCs w:val="22"/>
          <w:highlight w:val="yellow"/>
        </w:rPr>
        <w:t>XXX</w:t>
      </w:r>
      <w:r w:rsidR="00155F8D" w:rsidRPr="00405567">
        <w:rPr>
          <w:rFonts w:ascii="Arial" w:hAnsi="Arial" w:cs="Arial"/>
          <w:b/>
          <w:bCs/>
          <w:sz w:val="22"/>
          <w:szCs w:val="22"/>
          <w:highlight w:val="yellow"/>
        </w:rPr>
        <w:t xml:space="preserve"> d</w:t>
      </w:r>
      <w:r w:rsidR="00492709" w:rsidRPr="00405567">
        <w:rPr>
          <w:rFonts w:ascii="Arial" w:hAnsi="Arial" w:cs="Arial"/>
          <w:b/>
          <w:bCs/>
          <w:sz w:val="22"/>
          <w:szCs w:val="22"/>
          <w:highlight w:val="yellow"/>
        </w:rPr>
        <w:t>e 2026.</w:t>
      </w:r>
    </w:p>
    <w:p w14:paraId="1B48E062" w14:textId="77777777" w:rsidR="001F46BF" w:rsidRDefault="001F46BF" w:rsidP="0001524B">
      <w:pPr>
        <w:jc w:val="both"/>
        <w:rPr>
          <w:rFonts w:ascii="Arial" w:hAnsi="Arial" w:cs="Arial"/>
          <w:b/>
          <w:bCs/>
          <w:sz w:val="22"/>
          <w:szCs w:val="22"/>
        </w:rPr>
      </w:pPr>
    </w:p>
    <w:p w14:paraId="355E1F93" w14:textId="3A6F9024" w:rsidR="001F46BF" w:rsidRPr="004808AA" w:rsidRDefault="001F46BF" w:rsidP="001F46BF">
      <w:pPr>
        <w:jc w:val="both"/>
        <w:rPr>
          <w:rFonts w:ascii="Arial" w:hAnsi="Arial" w:cs="Arial"/>
          <w:sz w:val="20"/>
          <w:szCs w:val="20"/>
        </w:rPr>
      </w:pPr>
      <w:r w:rsidRPr="004808AA">
        <w:rPr>
          <w:rFonts w:ascii="Arial" w:hAnsi="Arial" w:cs="Arial"/>
          <w:b/>
          <w:bCs/>
          <w:sz w:val="20"/>
          <w:szCs w:val="20"/>
        </w:rPr>
        <w:t>PARÁGRAFO 1</w:t>
      </w:r>
      <w:r w:rsidRPr="004808AA">
        <w:rPr>
          <w:rFonts w:ascii="Arial" w:hAnsi="Arial" w:cs="Arial"/>
          <w:sz w:val="20"/>
          <w:szCs w:val="20"/>
        </w:rPr>
        <w:t>. De conformidad con el principio de anualidad y artículo 2.8.1.7.3.2 del Decreto 1068 de 2015, a más tardar el 20 de enero de cada año, los órganos que conforman el Presupuesto General de la Nación constituirán las reservas presupuestales y cuentas por pagar de la respectiva sección presupuestal correspondientes a la vigencia fiscal anterior, de conformidad con los saldos registrados a 31 de diciembre a través del Sistema Integrado de Información Financiera SIIF Nación. En dicho plazo, solo se podrán efectuar los ajustes a que haya lugar para la constitución de las reserves presupuestales y de las cuentas por pagar, sin que en ningún caso se puedan registrar nuevos compromisos ni obligaciones.</w:t>
      </w:r>
    </w:p>
    <w:p w14:paraId="76EE1A0C" w14:textId="77777777" w:rsidR="001F46BF" w:rsidRPr="004808AA" w:rsidRDefault="001F46BF" w:rsidP="001F46BF">
      <w:pPr>
        <w:jc w:val="both"/>
        <w:rPr>
          <w:rFonts w:ascii="Arial" w:hAnsi="Arial" w:cs="Arial"/>
          <w:sz w:val="20"/>
          <w:szCs w:val="20"/>
        </w:rPr>
      </w:pPr>
    </w:p>
    <w:p w14:paraId="276A41C9" w14:textId="77777777" w:rsidR="001F46BF" w:rsidRPr="004808AA" w:rsidRDefault="001F46BF" w:rsidP="001F46BF">
      <w:pPr>
        <w:jc w:val="both"/>
        <w:rPr>
          <w:rFonts w:ascii="Arial" w:hAnsi="Arial" w:cs="Arial"/>
          <w:sz w:val="20"/>
          <w:szCs w:val="20"/>
        </w:rPr>
      </w:pPr>
      <w:r w:rsidRPr="004808AA">
        <w:rPr>
          <w:rFonts w:ascii="Arial" w:hAnsi="Arial" w:cs="Arial"/>
          <w:sz w:val="20"/>
          <w:szCs w:val="20"/>
        </w:rPr>
        <w:t>Cumplido el plazo anterior y constituidas en forma definitiva las reservas presupuestales y cuentas por pagar a través del Sistema Integrado de Información Financiera SIIF Nación, los dineros sobrantes de la Nación serán reintegrados por el ordenador del gasto y el funcionario de manejo del respectivo órgano a la Dirección General de Crédito Público y Tesoro Nacional del Ministerio de Hacienda y Crédito Público, dentro del mismo plazo.</w:t>
      </w:r>
    </w:p>
    <w:p w14:paraId="326A8693" w14:textId="77777777" w:rsidR="001F46BF" w:rsidRPr="004808AA" w:rsidRDefault="001F46BF" w:rsidP="001F46BF">
      <w:pPr>
        <w:jc w:val="both"/>
        <w:rPr>
          <w:rFonts w:ascii="Arial" w:hAnsi="Arial" w:cs="Arial"/>
          <w:sz w:val="20"/>
          <w:szCs w:val="20"/>
        </w:rPr>
      </w:pPr>
    </w:p>
    <w:p w14:paraId="3BB984FA" w14:textId="77777777" w:rsidR="001F46BF" w:rsidRPr="004808AA" w:rsidRDefault="001F46BF" w:rsidP="001F46BF">
      <w:pPr>
        <w:jc w:val="both"/>
        <w:rPr>
          <w:rFonts w:ascii="Arial" w:hAnsi="Arial" w:cs="Arial"/>
          <w:sz w:val="20"/>
          <w:szCs w:val="20"/>
        </w:rPr>
      </w:pPr>
      <w:r w:rsidRPr="004808AA">
        <w:rPr>
          <w:rFonts w:ascii="Arial" w:hAnsi="Arial" w:cs="Arial"/>
          <w:sz w:val="20"/>
          <w:szCs w:val="20"/>
        </w:rPr>
        <w:t>Las cuentas por pagar y las reservas presupuestales que no se hayan ejecutado a 31 de diciembre de la vigencia en la cual se constituyeron, expiran sin excepción.</w:t>
      </w:r>
    </w:p>
    <w:p w14:paraId="572F40E9" w14:textId="77777777" w:rsidR="001F46BF" w:rsidRPr="004808AA" w:rsidRDefault="001F46BF" w:rsidP="001F46BF">
      <w:pPr>
        <w:jc w:val="both"/>
        <w:rPr>
          <w:rFonts w:ascii="Arial" w:hAnsi="Arial" w:cs="Arial"/>
          <w:sz w:val="20"/>
          <w:szCs w:val="20"/>
        </w:rPr>
      </w:pPr>
    </w:p>
    <w:p w14:paraId="4ADA1F88" w14:textId="77777777" w:rsidR="001F46BF" w:rsidRPr="004808AA" w:rsidRDefault="001F46BF" w:rsidP="001F46BF">
      <w:pPr>
        <w:jc w:val="both"/>
        <w:rPr>
          <w:rFonts w:ascii="Arial" w:hAnsi="Arial" w:cs="Arial"/>
          <w:sz w:val="20"/>
          <w:szCs w:val="20"/>
        </w:rPr>
      </w:pPr>
      <w:r w:rsidRPr="004808AA">
        <w:rPr>
          <w:rFonts w:ascii="Arial" w:hAnsi="Arial" w:cs="Arial"/>
          <w:sz w:val="20"/>
          <w:szCs w:val="20"/>
        </w:rPr>
        <w:t>Las partes efectuará en SECOP II la actualización del valor del contrato cuando en cada vigencia se liberen saldos del registro presupuestal, por no quedar constituidos en reservas presupuestales o en cuentas por pagar.</w:t>
      </w:r>
    </w:p>
    <w:p w14:paraId="2CF88C09" w14:textId="77777777" w:rsidR="001F46BF" w:rsidRPr="004808AA" w:rsidRDefault="001F46BF" w:rsidP="001F46BF">
      <w:pPr>
        <w:jc w:val="both"/>
        <w:rPr>
          <w:rFonts w:ascii="Arial" w:hAnsi="Arial" w:cs="Arial"/>
          <w:sz w:val="20"/>
          <w:szCs w:val="20"/>
        </w:rPr>
      </w:pPr>
    </w:p>
    <w:p w14:paraId="5620F0C3" w14:textId="77777777" w:rsidR="001F46BF" w:rsidRPr="00A34912" w:rsidRDefault="001F46BF" w:rsidP="001F46BF">
      <w:pPr>
        <w:jc w:val="both"/>
        <w:rPr>
          <w:rFonts w:ascii="Arial" w:hAnsi="Arial" w:cs="Arial"/>
          <w:sz w:val="20"/>
          <w:szCs w:val="20"/>
        </w:rPr>
      </w:pPr>
      <w:r w:rsidRPr="004808AA">
        <w:rPr>
          <w:rFonts w:ascii="Arial" w:hAnsi="Arial" w:cs="Arial"/>
          <w:sz w:val="20"/>
          <w:szCs w:val="20"/>
        </w:rPr>
        <w:t>La reducción del RP resulta procedente respecto de los saldos que no respalden obligaciones exigibles, ni compromisos que deban constituirse como reserva. Por lo anterior, contratista y supervisor garantizarán que la facturación y documentos soporte para pago se generen y radiquen oportunamente.</w:t>
      </w:r>
      <w:r w:rsidRPr="00A34912">
        <w:rPr>
          <w:rFonts w:ascii="Arial" w:hAnsi="Arial" w:cs="Arial"/>
          <w:sz w:val="20"/>
          <w:szCs w:val="20"/>
        </w:rPr>
        <w:t> </w:t>
      </w:r>
    </w:p>
    <w:p w14:paraId="2283C9AE" w14:textId="77777777" w:rsidR="006B5553" w:rsidRPr="00B6436E" w:rsidRDefault="006B5553" w:rsidP="0001524B">
      <w:pPr>
        <w:jc w:val="both"/>
        <w:rPr>
          <w:rFonts w:ascii="Arial" w:hAnsi="Arial" w:cs="Arial"/>
          <w:sz w:val="22"/>
          <w:szCs w:val="22"/>
        </w:rPr>
      </w:pPr>
    </w:p>
    <w:p w14:paraId="725FF410" w14:textId="77777777" w:rsidR="0001524B" w:rsidRPr="00B6436E" w:rsidRDefault="0001524B">
      <w:pPr>
        <w:pStyle w:val="Prrafodelista"/>
        <w:numPr>
          <w:ilvl w:val="0"/>
          <w:numId w:val="1"/>
        </w:numPr>
        <w:jc w:val="both"/>
        <w:rPr>
          <w:rFonts w:ascii="Arial" w:hAnsi="Arial" w:cs="Arial"/>
          <w:b/>
          <w:bCs/>
          <w:sz w:val="22"/>
          <w:szCs w:val="22"/>
        </w:rPr>
      </w:pPr>
      <w:r w:rsidRPr="00B6436E">
        <w:rPr>
          <w:rFonts w:ascii="Arial" w:hAnsi="Arial" w:cs="Arial"/>
          <w:b/>
          <w:bCs/>
          <w:sz w:val="22"/>
          <w:szCs w:val="22"/>
        </w:rPr>
        <w:t xml:space="preserve">FORMA DE PAGO </w:t>
      </w:r>
    </w:p>
    <w:p w14:paraId="3C9323E6" w14:textId="235C24F6" w:rsidR="00444DAF" w:rsidRPr="00F6270C" w:rsidRDefault="00671FCD" w:rsidP="00F6270C">
      <w:pPr>
        <w:pStyle w:val="paragraph"/>
        <w:spacing w:before="0" w:after="0"/>
        <w:jc w:val="both"/>
        <w:textAlignment w:val="baseline"/>
        <w:rPr>
          <w:rFonts w:ascii="Arial" w:hAnsi="Arial" w:cs="Arial"/>
          <w:b/>
          <w:sz w:val="22"/>
          <w:szCs w:val="22"/>
          <w:lang w:val="es-ES"/>
        </w:rPr>
      </w:pPr>
      <w:r w:rsidRPr="00B6436E">
        <w:rPr>
          <w:rFonts w:ascii="Arial" w:hAnsi="Arial" w:cs="Arial"/>
          <w:sz w:val="22"/>
          <w:szCs w:val="22"/>
        </w:rPr>
        <w:t>La DIAN cancelará el valor del contrato en pesos colombianos así:</w:t>
      </w:r>
      <w:r w:rsidR="00791300" w:rsidRPr="00B6436E">
        <w:rPr>
          <w:rFonts w:ascii="Arial" w:hAnsi="Arial" w:cs="Arial"/>
          <w:b/>
          <w:sz w:val="22"/>
          <w:szCs w:val="22"/>
          <w:lang w:val="es-ES"/>
        </w:rPr>
        <w:t xml:space="preserve"> </w:t>
      </w:r>
    </w:p>
    <w:p w14:paraId="2C66C300" w14:textId="0E2136A4" w:rsidR="006B5553" w:rsidRDefault="008152B2" w:rsidP="00791300">
      <w:pPr>
        <w:jc w:val="both"/>
        <w:rPr>
          <w:rFonts w:ascii="Arial" w:hAnsi="Arial" w:cs="Arial"/>
          <w:sz w:val="22"/>
          <w:szCs w:val="22"/>
        </w:rPr>
      </w:pPr>
      <w:r w:rsidRPr="008152B2">
        <w:rPr>
          <w:rFonts w:ascii="Arial" w:hAnsi="Arial" w:cs="Arial"/>
          <w:sz w:val="22"/>
          <w:szCs w:val="22"/>
        </w:rPr>
        <w:t xml:space="preserve">UN SOLO PAGO correspondiente al 100% del valor del contrato, dentro de los </w:t>
      </w:r>
      <w:r w:rsidR="00BC70F2">
        <w:rPr>
          <w:rFonts w:ascii="Arial" w:hAnsi="Arial" w:cs="Arial"/>
          <w:sz w:val="22"/>
          <w:szCs w:val="22"/>
        </w:rPr>
        <w:t>treinta</w:t>
      </w:r>
      <w:r w:rsidRPr="008152B2">
        <w:rPr>
          <w:rFonts w:ascii="Arial" w:hAnsi="Arial" w:cs="Arial"/>
          <w:sz w:val="22"/>
          <w:szCs w:val="22"/>
        </w:rPr>
        <w:t xml:space="preserve"> (</w:t>
      </w:r>
      <w:r w:rsidR="00BC70F2">
        <w:rPr>
          <w:rFonts w:ascii="Arial" w:hAnsi="Arial" w:cs="Arial"/>
          <w:sz w:val="22"/>
          <w:szCs w:val="22"/>
        </w:rPr>
        <w:t>3</w:t>
      </w:r>
      <w:r w:rsidRPr="008152B2">
        <w:rPr>
          <w:rFonts w:ascii="Arial" w:hAnsi="Arial" w:cs="Arial"/>
          <w:sz w:val="22"/>
          <w:szCs w:val="22"/>
        </w:rPr>
        <w:t>0) días siguientes a la Disponibilidad del PAC (Plan Anual Mensualizado de Caja) para la vigencia correspondiente, previa entrega y recibo de los bienes y/o servicios a entera satisfacción por parte del Supervisor del Contrato y de la presentación de la factura con todos los documentos soporte ante el Supervisor del contrato, para que este trámite su pago.</w:t>
      </w:r>
    </w:p>
    <w:p w14:paraId="77B13F31" w14:textId="77777777" w:rsidR="008152B2" w:rsidRPr="00B6436E" w:rsidRDefault="008152B2" w:rsidP="00791300">
      <w:pPr>
        <w:jc w:val="both"/>
        <w:rPr>
          <w:rFonts w:ascii="Arial" w:hAnsi="Arial" w:cs="Arial"/>
          <w:sz w:val="22"/>
          <w:szCs w:val="22"/>
        </w:rPr>
      </w:pPr>
    </w:p>
    <w:p w14:paraId="259F0D6D" w14:textId="77777777" w:rsidR="00E7471E" w:rsidRPr="00B6436E" w:rsidRDefault="00E7471E" w:rsidP="00F6270C">
      <w:pPr>
        <w:pStyle w:val="TableParagraph"/>
        <w:ind w:left="0" w:right="137"/>
        <w:jc w:val="both"/>
        <w:rPr>
          <w:rFonts w:ascii="Arial" w:hAnsi="Arial" w:cs="Arial"/>
        </w:rPr>
      </w:pPr>
      <w:r w:rsidRPr="00B6436E">
        <w:rPr>
          <w:rFonts w:ascii="Arial" w:hAnsi="Arial" w:cs="Arial"/>
          <w:b/>
          <w:bCs/>
        </w:rPr>
        <w:t>PARÁGRAFO 1</w:t>
      </w:r>
      <w:r w:rsidRPr="00B6436E">
        <w:rPr>
          <w:rFonts w:ascii="Arial" w:hAnsi="Arial" w:cs="Arial"/>
        </w:rPr>
        <w:t xml:space="preserve">. </w:t>
      </w:r>
      <w:r w:rsidRPr="00B6436E">
        <w:rPr>
          <w:rFonts w:ascii="Arial" w:hAnsi="Arial" w:cs="Arial"/>
          <w:b/>
          <w:bCs/>
        </w:rPr>
        <w:t>Documentos soporte para el pago</w:t>
      </w:r>
      <w:r w:rsidRPr="00B6436E">
        <w:rPr>
          <w:rFonts w:ascii="Arial" w:hAnsi="Arial" w:cs="Arial"/>
        </w:rPr>
        <w:t xml:space="preserve">: </w:t>
      </w:r>
      <w:r w:rsidRPr="00B6436E">
        <w:rPr>
          <w:rFonts w:ascii="Arial" w:hAnsi="Arial" w:cs="Arial"/>
          <w:b/>
          <w:bCs/>
        </w:rPr>
        <w:t xml:space="preserve">(i) </w:t>
      </w:r>
      <w:r w:rsidRPr="00B6436E">
        <w:rPr>
          <w:rFonts w:ascii="Arial" w:hAnsi="Arial" w:cs="Arial"/>
        </w:rPr>
        <w:t xml:space="preserve">Factura o documento equivalente expedida dando cumplimiento al artículo 617 del Estatuto Tributario y para las facturas electrónicas, dando cumplimiento a los artículos 1.6.1.4.13 a 1.6.1.4.23 del Decreto 1625 de 2016, Decreto 358 de 2020, Decreto 1154 de 2020, Directiva Presidencial </w:t>
      </w:r>
      <w:r w:rsidRPr="00B6436E">
        <w:rPr>
          <w:rFonts w:ascii="Arial" w:hAnsi="Arial" w:cs="Arial"/>
        </w:rPr>
        <w:lastRenderedPageBreak/>
        <w:t>No. 09 de 2020</w:t>
      </w:r>
      <w:r w:rsidRPr="00B6436E">
        <w:rPr>
          <w:rFonts w:ascii="Arial" w:hAnsi="Arial" w:cs="Arial"/>
          <w:vertAlign w:val="superscript"/>
        </w:rPr>
        <w:footnoteReference w:id="1"/>
      </w:r>
      <w:r w:rsidRPr="00B6436E">
        <w:rPr>
          <w:rFonts w:ascii="Arial" w:hAnsi="Arial" w:cs="Arial"/>
        </w:rPr>
        <w:t xml:space="preserve"> y a la Resolución 000042 de 2020</w:t>
      </w:r>
      <w:r w:rsidRPr="00B6436E">
        <w:rPr>
          <w:rFonts w:ascii="Arial" w:hAnsi="Arial" w:cs="Arial"/>
          <w:vertAlign w:val="superscript"/>
        </w:rPr>
        <w:footnoteReference w:id="2"/>
      </w:r>
      <w:r w:rsidRPr="00B6436E">
        <w:rPr>
          <w:rFonts w:ascii="Arial" w:hAnsi="Arial" w:cs="Arial"/>
        </w:rPr>
        <w:t xml:space="preserve"> modificada por la Resolución 000012 de 2021, Resolución 000013 de 2021, Resolución 000015 de 2021, Resolución 000037 de 2021, Resolución 000063 de 2021, Resolución 000085 de 2022 y Resolución 000165 de 2023 de la DIAN y normas que los modifiquen, sustituyan y/o adicionen; </w:t>
      </w:r>
      <w:r w:rsidRPr="00B6436E">
        <w:rPr>
          <w:rFonts w:ascii="Arial" w:hAnsi="Arial" w:cs="Arial"/>
          <w:b/>
          <w:bCs/>
        </w:rPr>
        <w:t>(</w:t>
      </w:r>
      <w:proofErr w:type="spellStart"/>
      <w:r w:rsidRPr="00B6436E">
        <w:rPr>
          <w:rFonts w:ascii="Arial" w:hAnsi="Arial" w:cs="Arial"/>
          <w:b/>
          <w:bCs/>
        </w:rPr>
        <w:t>ii</w:t>
      </w:r>
      <w:proofErr w:type="spellEnd"/>
      <w:r w:rsidRPr="00B6436E">
        <w:rPr>
          <w:rFonts w:ascii="Arial" w:hAnsi="Arial" w:cs="Arial"/>
          <w:b/>
          <w:bCs/>
        </w:rPr>
        <w:t>)</w:t>
      </w:r>
      <w:r w:rsidRPr="00B6436E">
        <w:rPr>
          <w:rFonts w:ascii="Arial" w:hAnsi="Arial" w:cs="Arial"/>
        </w:rPr>
        <w:t xml:space="preserve"> Documentos que acrediten conforme a la legislación vigente, que el contratista se encuentra al día en el pago de aportes parafiscales relativos al Sistema de Seguridad Social Integral en Salud, Pensión y Riesgos laborales, así como los propios del Sena, ICBF y Cajas de Compensación Familiar, cuando corresponda (Art.23, L.1150/2007); y </w:t>
      </w:r>
      <w:r w:rsidRPr="00B6436E">
        <w:rPr>
          <w:rFonts w:ascii="Arial" w:hAnsi="Arial" w:cs="Arial"/>
          <w:b/>
          <w:bCs/>
        </w:rPr>
        <w:t>(</w:t>
      </w:r>
      <w:proofErr w:type="spellStart"/>
      <w:r w:rsidRPr="00B6436E">
        <w:rPr>
          <w:rFonts w:ascii="Arial" w:hAnsi="Arial" w:cs="Arial"/>
          <w:b/>
          <w:bCs/>
        </w:rPr>
        <w:t>iii</w:t>
      </w:r>
      <w:proofErr w:type="spellEnd"/>
      <w:r w:rsidRPr="00B6436E">
        <w:rPr>
          <w:rFonts w:ascii="Arial" w:hAnsi="Arial" w:cs="Arial"/>
          <w:b/>
          <w:bCs/>
        </w:rPr>
        <w:t>)</w:t>
      </w:r>
      <w:r w:rsidRPr="00B6436E">
        <w:rPr>
          <w:rFonts w:ascii="Arial" w:hAnsi="Arial" w:cs="Arial"/>
        </w:rPr>
        <w:t xml:space="preserve"> Certificación de cumplimiento del contrato expedida por el Supervisor, en la que conste el valor a pagar al </w:t>
      </w:r>
      <w:r w:rsidRPr="00B6436E">
        <w:rPr>
          <w:rFonts w:ascii="Arial" w:hAnsi="Arial" w:cs="Arial"/>
          <w:b/>
          <w:bCs/>
        </w:rPr>
        <w:t>CONTRATISTA</w:t>
      </w:r>
      <w:r w:rsidRPr="00B6436E">
        <w:rPr>
          <w:rFonts w:ascii="Arial" w:hAnsi="Arial" w:cs="Arial"/>
        </w:rPr>
        <w:t xml:space="preserve">. </w:t>
      </w:r>
    </w:p>
    <w:p w14:paraId="61D2DA20" w14:textId="77777777" w:rsidR="00E7471E" w:rsidRPr="00B6436E" w:rsidRDefault="00E7471E" w:rsidP="00E7471E">
      <w:pPr>
        <w:pStyle w:val="TableParagraph"/>
        <w:ind w:left="72" w:right="137"/>
        <w:jc w:val="both"/>
        <w:rPr>
          <w:rFonts w:ascii="Arial" w:hAnsi="Arial" w:cs="Arial"/>
          <w:b/>
          <w:bCs/>
        </w:rPr>
      </w:pPr>
    </w:p>
    <w:p w14:paraId="7106DB0F" w14:textId="77777777" w:rsidR="00E7471E" w:rsidRPr="00B6436E" w:rsidRDefault="00E7471E" w:rsidP="00F6270C">
      <w:pPr>
        <w:pStyle w:val="TableParagraph"/>
        <w:ind w:left="0" w:right="137"/>
        <w:jc w:val="both"/>
        <w:rPr>
          <w:rFonts w:ascii="Arial" w:hAnsi="Arial" w:cs="Arial"/>
        </w:rPr>
      </w:pPr>
      <w:r w:rsidRPr="00B6436E">
        <w:rPr>
          <w:rFonts w:ascii="Arial" w:hAnsi="Arial" w:cs="Arial"/>
          <w:b/>
          <w:bCs/>
        </w:rPr>
        <w:t>PARÁGRAFO 2. Recepción y publicación de facturas, notas debido y notas crédito</w:t>
      </w:r>
      <w:r w:rsidRPr="00B6436E">
        <w:rPr>
          <w:rFonts w:ascii="Arial" w:hAnsi="Arial" w:cs="Arial"/>
        </w:rPr>
        <w:t xml:space="preserve">. </w:t>
      </w:r>
      <w:r w:rsidRPr="00B6436E">
        <w:rPr>
          <w:rFonts w:ascii="Arial" w:hAnsi="Arial" w:cs="Arial"/>
          <w:b/>
          <w:bCs/>
        </w:rPr>
        <w:t>(i)</w:t>
      </w:r>
      <w:r w:rsidRPr="00B6436E">
        <w:rPr>
          <w:rFonts w:ascii="Arial" w:hAnsi="Arial" w:cs="Arial"/>
        </w:rPr>
        <w:t xml:space="preserve"> EL CONTRATISTA. debe publicar las facturas, notas débito y notas crédito en SECOP II, según las opciones que cuente la plataforma; </w:t>
      </w:r>
      <w:r w:rsidRPr="00B6436E">
        <w:rPr>
          <w:rFonts w:ascii="Arial" w:hAnsi="Arial" w:cs="Arial"/>
          <w:b/>
          <w:bCs/>
        </w:rPr>
        <w:t>(</w:t>
      </w:r>
      <w:proofErr w:type="spellStart"/>
      <w:r w:rsidRPr="00B6436E">
        <w:rPr>
          <w:rFonts w:ascii="Arial" w:hAnsi="Arial" w:cs="Arial"/>
          <w:b/>
          <w:bCs/>
        </w:rPr>
        <w:t>ii</w:t>
      </w:r>
      <w:proofErr w:type="spellEnd"/>
      <w:r w:rsidRPr="00B6436E">
        <w:rPr>
          <w:rFonts w:ascii="Arial" w:hAnsi="Arial" w:cs="Arial"/>
          <w:b/>
          <w:bCs/>
        </w:rPr>
        <w:t>)</w:t>
      </w:r>
      <w:r w:rsidRPr="00B6436E">
        <w:rPr>
          <w:rFonts w:ascii="Arial" w:hAnsi="Arial" w:cs="Arial"/>
        </w:rPr>
        <w:t xml:space="preserve"> Para la recepción de facturas electrónicas de venta, notas debido y notas crédito, el contratista, supervisor y pagador de la DIAN, darán cumplimiento a los lineamientos dados por el Administrador del SIIF Nación mediante la Circular Externa No. 016, 018 y 024 de 2021, en lo que no haya sido modificado por la Circular Externa No. 042 de 2023 </w:t>
      </w:r>
      <w:r w:rsidRPr="00B6436E">
        <w:rPr>
          <w:rFonts w:ascii="Arial" w:hAnsi="Arial" w:cs="Arial"/>
          <w:bCs/>
        </w:rPr>
        <w:t xml:space="preserve">y normas que la modifiquen, sustituyan y/o adicionen; y </w:t>
      </w:r>
      <w:r w:rsidRPr="00B6436E">
        <w:rPr>
          <w:rFonts w:ascii="Arial" w:hAnsi="Arial" w:cs="Arial"/>
          <w:b/>
        </w:rPr>
        <w:t>(</w:t>
      </w:r>
      <w:proofErr w:type="spellStart"/>
      <w:r w:rsidRPr="00B6436E">
        <w:rPr>
          <w:rFonts w:ascii="Arial" w:hAnsi="Arial" w:cs="Arial"/>
          <w:b/>
        </w:rPr>
        <w:t>iii</w:t>
      </w:r>
      <w:proofErr w:type="spellEnd"/>
      <w:r w:rsidRPr="00B6436E">
        <w:rPr>
          <w:rFonts w:ascii="Arial" w:hAnsi="Arial" w:cs="Arial"/>
          <w:b/>
        </w:rPr>
        <w:t>)</w:t>
      </w:r>
      <w:r w:rsidRPr="00B6436E">
        <w:rPr>
          <w:rFonts w:ascii="Arial" w:hAnsi="Arial" w:cs="Arial"/>
          <w:bCs/>
        </w:rPr>
        <w:t xml:space="preserve"> </w:t>
      </w:r>
      <w:r w:rsidRPr="00B6436E">
        <w:rPr>
          <w:rFonts w:ascii="Arial" w:hAnsi="Arial" w:cs="Arial"/>
        </w:rPr>
        <w:t xml:space="preserve">el contratista enviará los documentos soporte de pago al correo electrónico institucional del supervisor para su aprobación y trámite. </w:t>
      </w:r>
    </w:p>
    <w:p w14:paraId="2F0EBBB2" w14:textId="77777777" w:rsidR="00E7471E" w:rsidRPr="00B6436E" w:rsidRDefault="00E7471E" w:rsidP="00E7471E">
      <w:pPr>
        <w:pStyle w:val="TableParagraph"/>
        <w:ind w:left="72" w:right="137"/>
        <w:jc w:val="both"/>
        <w:rPr>
          <w:rFonts w:ascii="Arial" w:hAnsi="Arial" w:cs="Arial"/>
          <w:b/>
          <w:bCs/>
        </w:rPr>
      </w:pPr>
    </w:p>
    <w:p w14:paraId="63436F35" w14:textId="77777777" w:rsidR="00E7471E" w:rsidRPr="00B6436E" w:rsidRDefault="00E7471E" w:rsidP="00E7471E">
      <w:pPr>
        <w:pStyle w:val="TableParagraph"/>
        <w:ind w:left="72" w:right="137"/>
        <w:jc w:val="both"/>
        <w:rPr>
          <w:rFonts w:ascii="Arial" w:hAnsi="Arial" w:cs="Arial"/>
        </w:rPr>
      </w:pPr>
      <w:r w:rsidRPr="00B6436E">
        <w:rPr>
          <w:rFonts w:ascii="Arial" w:hAnsi="Arial" w:cs="Arial"/>
          <w:b/>
          <w:bCs/>
        </w:rPr>
        <w:t>PARÁGRAFO 3.</w:t>
      </w:r>
      <w:r w:rsidRPr="00B6436E">
        <w:rPr>
          <w:rFonts w:ascii="Arial" w:hAnsi="Arial" w:cs="Arial"/>
          <w:b/>
          <w:bCs/>
          <w:u w:val="words"/>
        </w:rPr>
        <w:t xml:space="preserve"> </w:t>
      </w:r>
      <w:r w:rsidRPr="00B6436E">
        <w:rPr>
          <w:rFonts w:ascii="Arial" w:hAnsi="Arial" w:cs="Arial"/>
          <w:b/>
          <w:bCs/>
        </w:rPr>
        <w:t>Aceptación o rechazo de facturas</w:t>
      </w:r>
      <w:r w:rsidRPr="00B6436E">
        <w:rPr>
          <w:rFonts w:ascii="Arial" w:hAnsi="Arial" w:cs="Arial"/>
        </w:rPr>
        <w:t xml:space="preserve">. La factura se considera irrevocablemente aceptada por el comprador o beneficiario del servicio, si no reclamare en contra de su contenido, bien sea mediante devolución de la misma y de los documentos de despacho, según el caso, o bien mediante reclamo escrito dirigido al emisor o tenedor del título, dentro de los tres (3) días hábiles siguientes a su recepción (Art.773, Código de Comercio). En cumplimiento del numeral 1.3.3. de la </w:t>
      </w:r>
      <w:r w:rsidRPr="00B6436E">
        <w:rPr>
          <w:rFonts w:ascii="Arial" w:hAnsi="Arial" w:cs="Arial"/>
          <w:b/>
          <w:bCs/>
        </w:rPr>
        <w:t>CT-ADF-0109 “CARTILLA DE SUPERVISIÓN Y/O INTERVENTORÍA”</w:t>
      </w:r>
      <w:r w:rsidRPr="00B6436E">
        <w:rPr>
          <w:rFonts w:ascii="Arial" w:hAnsi="Arial" w:cs="Arial"/>
        </w:rPr>
        <w:t xml:space="preserve"> de la </w:t>
      </w:r>
      <w:r w:rsidRPr="00B6436E">
        <w:rPr>
          <w:rFonts w:ascii="Arial" w:hAnsi="Arial" w:cs="Arial"/>
          <w:b/>
          <w:bCs/>
        </w:rPr>
        <w:t>DIAN</w:t>
      </w:r>
      <w:r w:rsidRPr="00B6436E">
        <w:rPr>
          <w:rFonts w:ascii="Arial" w:hAnsi="Arial" w:cs="Arial"/>
        </w:rPr>
        <w:t xml:space="preserve">, el supervisor debe revisar, aprobar o rechazar las facturas, documentos equivalentes o solicitudes de pago presentadas por el contratista, dentro de los tres (3) días hábiles siguientes a su presentación. </w:t>
      </w:r>
    </w:p>
    <w:p w14:paraId="2D0E3266" w14:textId="77777777" w:rsidR="00E7471E" w:rsidRPr="00B6436E" w:rsidRDefault="00E7471E" w:rsidP="00E7471E">
      <w:pPr>
        <w:pStyle w:val="TableParagraph"/>
        <w:ind w:left="72" w:right="137"/>
        <w:jc w:val="both"/>
        <w:rPr>
          <w:rFonts w:ascii="Arial" w:hAnsi="Arial" w:cs="Arial"/>
        </w:rPr>
      </w:pPr>
    </w:p>
    <w:p w14:paraId="14B04D59" w14:textId="77777777" w:rsidR="00E7471E" w:rsidRPr="00B6436E" w:rsidRDefault="00E7471E" w:rsidP="00E7471E">
      <w:pPr>
        <w:pStyle w:val="TableParagraph"/>
        <w:ind w:left="72" w:right="137"/>
        <w:jc w:val="both"/>
        <w:rPr>
          <w:rFonts w:ascii="Arial" w:hAnsi="Arial" w:cs="Arial"/>
        </w:rPr>
      </w:pPr>
      <w:r w:rsidRPr="00B6436E">
        <w:rPr>
          <w:rFonts w:ascii="Arial" w:hAnsi="Arial" w:cs="Arial"/>
        </w:rPr>
        <w:lastRenderedPageBreak/>
        <w:t xml:space="preserve">Si se trata de factura electrónica de venta, una vez recibida se entiende irrevocablemente aceptada por la </w:t>
      </w:r>
      <w:r w:rsidRPr="00B6436E">
        <w:rPr>
          <w:rFonts w:ascii="Arial" w:hAnsi="Arial" w:cs="Arial"/>
          <w:b/>
          <w:bCs/>
        </w:rPr>
        <w:t>DIAN</w:t>
      </w:r>
      <w:r w:rsidRPr="00B6436E">
        <w:rPr>
          <w:rFonts w:ascii="Arial" w:hAnsi="Arial" w:cs="Arial"/>
        </w:rPr>
        <w:t xml:space="preserve"> en su calidad de adquirente/deudor/aceptante, en los siguientes casos: </w:t>
      </w:r>
      <w:r w:rsidRPr="00B6436E">
        <w:rPr>
          <w:rFonts w:ascii="Arial" w:hAnsi="Arial" w:cs="Arial"/>
          <w:b/>
          <w:bCs/>
        </w:rPr>
        <w:t>(i)</w:t>
      </w:r>
      <w:r w:rsidRPr="00B6436E">
        <w:rPr>
          <w:rFonts w:ascii="Arial" w:hAnsi="Arial" w:cs="Arial"/>
        </w:rPr>
        <w:t xml:space="preserve"> </w:t>
      </w:r>
      <w:r w:rsidRPr="00B6436E">
        <w:rPr>
          <w:rFonts w:ascii="Arial" w:hAnsi="Arial" w:cs="Arial"/>
          <w:b/>
          <w:bCs/>
        </w:rPr>
        <w:t>Aceptación expresa</w:t>
      </w:r>
      <w:r w:rsidRPr="00B6436E">
        <w:rPr>
          <w:rFonts w:ascii="Arial" w:hAnsi="Arial" w:cs="Arial"/>
        </w:rPr>
        <w:t xml:space="preserve">: cuando por medios electrónicos, acepte de manera expresa el contenido de esta, dentro de los tres (3) días hábiles siguientes al recibo del bien o del servicio; o </w:t>
      </w:r>
      <w:r w:rsidRPr="00B6436E">
        <w:rPr>
          <w:rFonts w:ascii="Arial" w:hAnsi="Arial" w:cs="Arial"/>
          <w:b/>
          <w:bCs/>
        </w:rPr>
        <w:t>(</w:t>
      </w:r>
      <w:proofErr w:type="spellStart"/>
      <w:r w:rsidRPr="00B6436E">
        <w:rPr>
          <w:rFonts w:ascii="Arial" w:hAnsi="Arial" w:cs="Arial"/>
          <w:b/>
          <w:bCs/>
        </w:rPr>
        <w:t>ii</w:t>
      </w:r>
      <w:proofErr w:type="spellEnd"/>
      <w:r w:rsidRPr="00B6436E">
        <w:rPr>
          <w:rFonts w:ascii="Arial" w:hAnsi="Arial" w:cs="Arial"/>
          <w:b/>
          <w:bCs/>
        </w:rPr>
        <w:t>)</w:t>
      </w:r>
      <w:r w:rsidRPr="00B6436E">
        <w:rPr>
          <w:rFonts w:ascii="Arial" w:hAnsi="Arial" w:cs="Arial"/>
        </w:rPr>
        <w:t xml:space="preserve"> </w:t>
      </w:r>
      <w:r w:rsidRPr="00B6436E">
        <w:rPr>
          <w:rFonts w:ascii="Arial" w:hAnsi="Arial" w:cs="Arial"/>
          <w:b/>
          <w:bCs/>
        </w:rPr>
        <w:t>Aceptación tácita</w:t>
      </w:r>
      <w:r w:rsidRPr="00B6436E">
        <w:rPr>
          <w:rFonts w:ascii="Arial" w:hAnsi="Arial" w:cs="Arial"/>
        </w:rPr>
        <w:t>: Cuando no reclamare al emisor en contra de su contenido, dentro de los tres (3) días hábiles siguientes a la fecha de recepción del bien o del servicio. El reclamo se debe realizar por escrito en documento electrónico. Una vez la factura electrónica de venta como título valor sea aceptada, no se podrá efectuar inscripciones de notas debido o notas crédito, asociadas a dicha factura (Art.2.2.2.5.4, D.1074/2015)</w:t>
      </w:r>
    </w:p>
    <w:p w14:paraId="4A93FE16" w14:textId="77777777" w:rsidR="00E7471E" w:rsidRPr="00B6436E" w:rsidRDefault="00E7471E" w:rsidP="00E7471E">
      <w:pPr>
        <w:pStyle w:val="TableParagraph"/>
        <w:ind w:left="72" w:right="137"/>
        <w:jc w:val="both"/>
        <w:rPr>
          <w:rFonts w:ascii="Arial" w:hAnsi="Arial" w:cs="Arial"/>
        </w:rPr>
      </w:pPr>
    </w:p>
    <w:p w14:paraId="2A877905" w14:textId="77777777" w:rsidR="00E7471E" w:rsidRPr="00B6436E" w:rsidRDefault="00E7471E" w:rsidP="00E7471E">
      <w:pPr>
        <w:jc w:val="both"/>
        <w:rPr>
          <w:rFonts w:ascii="Arial" w:hAnsi="Arial" w:cs="Arial"/>
          <w:sz w:val="22"/>
          <w:szCs w:val="22"/>
        </w:rPr>
      </w:pPr>
      <w:r w:rsidRPr="00B6436E">
        <w:rPr>
          <w:rFonts w:ascii="Arial" w:hAnsi="Arial" w:cs="Arial"/>
          <w:b/>
          <w:bCs/>
          <w:sz w:val="22"/>
          <w:szCs w:val="22"/>
        </w:rPr>
        <w:t>PARÁGRAFO 4.</w:t>
      </w:r>
      <w:r w:rsidRPr="00B6436E">
        <w:rPr>
          <w:rFonts w:ascii="Arial" w:hAnsi="Arial" w:cs="Arial"/>
          <w:sz w:val="22"/>
          <w:szCs w:val="22"/>
        </w:rPr>
        <w:t xml:space="preserve"> </w:t>
      </w:r>
      <w:r w:rsidRPr="00B6436E">
        <w:rPr>
          <w:rFonts w:ascii="Arial" w:hAnsi="Arial" w:cs="Arial"/>
          <w:b/>
          <w:bCs/>
          <w:sz w:val="22"/>
          <w:szCs w:val="22"/>
        </w:rPr>
        <w:t>Los pagos se efectuarán</w:t>
      </w:r>
      <w:r w:rsidRPr="00B6436E">
        <w:rPr>
          <w:rFonts w:ascii="Arial" w:hAnsi="Arial" w:cs="Arial"/>
          <w:sz w:val="22"/>
          <w:szCs w:val="22"/>
        </w:rPr>
        <w:t xml:space="preserve">: </w:t>
      </w:r>
      <w:r w:rsidRPr="00B6436E">
        <w:rPr>
          <w:rFonts w:ascii="Arial" w:hAnsi="Arial" w:cs="Arial"/>
          <w:b/>
          <w:bCs/>
          <w:sz w:val="22"/>
          <w:szCs w:val="22"/>
        </w:rPr>
        <w:t>(i)</w:t>
      </w:r>
      <w:r w:rsidRPr="00B6436E">
        <w:rPr>
          <w:rFonts w:ascii="Arial" w:hAnsi="Arial" w:cs="Arial"/>
          <w:sz w:val="22"/>
          <w:szCs w:val="22"/>
        </w:rPr>
        <w:t xml:space="preserve"> de acuerdo con los bienes entregados, facturados y recibidos a satisfacción por el Supervisor. El </w:t>
      </w:r>
      <w:r w:rsidRPr="00B6436E">
        <w:rPr>
          <w:rFonts w:ascii="Arial" w:hAnsi="Arial" w:cs="Arial"/>
          <w:bCs/>
          <w:iCs/>
          <w:sz w:val="22"/>
          <w:szCs w:val="22"/>
        </w:rPr>
        <w:t>contratista</w:t>
      </w:r>
      <w:r w:rsidRPr="00B6436E">
        <w:rPr>
          <w:rFonts w:ascii="Arial" w:hAnsi="Arial" w:cs="Arial"/>
          <w:sz w:val="22"/>
          <w:szCs w:val="22"/>
        </w:rPr>
        <w:t xml:space="preserve"> no podrá librar factura alguna que no corresponda a bienes entregados  y recibidos a satisfacción por el supervisor del contrato; </w:t>
      </w:r>
      <w:r w:rsidRPr="00B6436E">
        <w:rPr>
          <w:rFonts w:ascii="Arial" w:hAnsi="Arial" w:cs="Arial"/>
          <w:b/>
          <w:bCs/>
          <w:sz w:val="22"/>
          <w:szCs w:val="22"/>
        </w:rPr>
        <w:t>(</w:t>
      </w:r>
      <w:proofErr w:type="spellStart"/>
      <w:r w:rsidRPr="00B6436E">
        <w:rPr>
          <w:rFonts w:ascii="Arial" w:hAnsi="Arial" w:cs="Arial"/>
          <w:b/>
          <w:bCs/>
          <w:sz w:val="22"/>
          <w:szCs w:val="22"/>
        </w:rPr>
        <w:t>ii</w:t>
      </w:r>
      <w:proofErr w:type="spellEnd"/>
      <w:r w:rsidRPr="00B6436E">
        <w:rPr>
          <w:rFonts w:ascii="Arial" w:hAnsi="Arial" w:cs="Arial"/>
          <w:b/>
          <w:bCs/>
          <w:sz w:val="22"/>
          <w:szCs w:val="22"/>
        </w:rPr>
        <w:t>)</w:t>
      </w:r>
      <w:r w:rsidRPr="00B6436E">
        <w:rPr>
          <w:rFonts w:ascii="Arial" w:hAnsi="Arial" w:cs="Arial"/>
          <w:sz w:val="22"/>
          <w:szCs w:val="22"/>
        </w:rPr>
        <w:t xml:space="preserve"> Por intermedio de la Coordinación de Registro y Flujo de Caja de la Subdirección Financiera (Nivel Central) de la DIAN, dentro de los treinta (30) días siguientes a la Disponibilidad del P.A.C (Plan Anual Mensualizado de Caja) para la vigencia correspondiente, previa presentación al Supervisor de la factura, documento equivalente</w:t>
      </w:r>
      <w:r w:rsidRPr="00B6436E">
        <w:rPr>
          <w:rFonts w:ascii="Arial" w:hAnsi="Arial" w:cs="Arial"/>
          <w:sz w:val="22"/>
          <w:szCs w:val="22"/>
          <w:vertAlign w:val="superscript"/>
        </w:rPr>
        <w:footnoteReference w:id="3"/>
      </w:r>
      <w:r w:rsidRPr="00B6436E">
        <w:rPr>
          <w:rFonts w:ascii="Arial" w:hAnsi="Arial" w:cs="Arial"/>
          <w:sz w:val="22"/>
          <w:szCs w:val="22"/>
        </w:rPr>
        <w:t xml:space="preserve"> o solicitud de pago, con la totalidad de documentos soporte de pago pactados, para que el Supervisor dentro de los tres (3) días hábiles siguientes la acepte y expida la certificación de cumplimiento para tramitar su pago, o en su defecto, la rechace dentro del mismo término, con la debida motivación. </w:t>
      </w:r>
      <w:r w:rsidRPr="00B6436E">
        <w:rPr>
          <w:rFonts w:ascii="Arial" w:hAnsi="Arial" w:cs="Arial"/>
          <w:bCs/>
          <w:sz w:val="22"/>
          <w:szCs w:val="22"/>
        </w:rPr>
        <w:t xml:space="preserve">La factura, documento equivalente o solicitud de pago será rechazada y devuelta al contratista cuando no corresponda a lo ejecutado, por inconsistencias o diferencia en los valores de la factura en PDF y la radicada en el sistema y por </w:t>
      </w:r>
      <w:r w:rsidRPr="00B6436E">
        <w:rPr>
          <w:rFonts w:ascii="Arial" w:hAnsi="Arial" w:cs="Arial"/>
          <w:sz w:val="22"/>
          <w:szCs w:val="22"/>
        </w:rPr>
        <w:t xml:space="preserve">documentos soporte de pago incompletos. Si la factura o documento equivalente no ha sido correctamente elaborado o no adjunta los documentos soporte para el pago, el término para el pago empezará a contar desde la fecha en la que el contratista aporte el último de los documentos, de lo cual se dejará expresa constancia. La demora del </w:t>
      </w:r>
      <w:r w:rsidRPr="00B6436E">
        <w:rPr>
          <w:rFonts w:ascii="Arial" w:hAnsi="Arial" w:cs="Arial"/>
          <w:bCs/>
          <w:iCs/>
          <w:sz w:val="22"/>
          <w:szCs w:val="22"/>
        </w:rPr>
        <w:t>contratista</w:t>
      </w:r>
      <w:r w:rsidRPr="00B6436E">
        <w:rPr>
          <w:rFonts w:ascii="Arial" w:hAnsi="Arial" w:cs="Arial"/>
          <w:sz w:val="22"/>
          <w:szCs w:val="22"/>
        </w:rPr>
        <w:t xml:space="preserve"> en la entrega de la totalidad de los documentos soporte para el pago, será su responsabilidad, y en consecuencia, no tendrá por ello derecho a reclamar el pago de intereses o compensación alguna; y </w:t>
      </w:r>
      <w:r w:rsidRPr="00B6436E">
        <w:rPr>
          <w:rFonts w:ascii="Arial" w:hAnsi="Arial" w:cs="Arial"/>
          <w:b/>
          <w:bCs/>
          <w:sz w:val="22"/>
          <w:szCs w:val="22"/>
        </w:rPr>
        <w:t>(</w:t>
      </w:r>
      <w:proofErr w:type="spellStart"/>
      <w:r w:rsidRPr="00B6436E">
        <w:rPr>
          <w:rFonts w:ascii="Arial" w:hAnsi="Arial" w:cs="Arial"/>
          <w:b/>
          <w:bCs/>
          <w:sz w:val="22"/>
          <w:szCs w:val="22"/>
        </w:rPr>
        <w:t>iii</w:t>
      </w:r>
      <w:proofErr w:type="spellEnd"/>
      <w:r w:rsidRPr="00B6436E">
        <w:rPr>
          <w:rFonts w:ascii="Arial" w:hAnsi="Arial" w:cs="Arial"/>
          <w:b/>
          <w:bCs/>
          <w:sz w:val="22"/>
          <w:szCs w:val="22"/>
        </w:rPr>
        <w:t>)</w:t>
      </w:r>
      <w:r w:rsidRPr="00B6436E">
        <w:rPr>
          <w:rFonts w:ascii="Arial" w:hAnsi="Arial" w:cs="Arial"/>
          <w:sz w:val="22"/>
          <w:szCs w:val="22"/>
        </w:rPr>
        <w:t xml:space="preserve"> mediante abono o transferencia a la cuenta bancaria que informe EL CONTRATISTA. en el formato FT-FN-1507 “Registro de terceros”, para lo cual deberá presentar a través de </w:t>
      </w:r>
      <w:r w:rsidRPr="00B6436E">
        <w:rPr>
          <w:rFonts w:ascii="Arial" w:hAnsi="Arial" w:cs="Arial"/>
          <w:b/>
          <w:sz w:val="22"/>
          <w:szCs w:val="22"/>
        </w:rPr>
        <w:t>SECOP II</w:t>
      </w:r>
      <w:r w:rsidRPr="00B6436E" w:rsidDel="00395E74">
        <w:rPr>
          <w:rFonts w:ascii="Arial" w:hAnsi="Arial" w:cs="Arial"/>
          <w:sz w:val="22"/>
          <w:szCs w:val="22"/>
        </w:rPr>
        <w:t xml:space="preserve"> </w:t>
      </w:r>
      <w:r w:rsidRPr="00B6436E">
        <w:rPr>
          <w:rFonts w:ascii="Arial" w:hAnsi="Arial" w:cs="Arial"/>
          <w:sz w:val="22"/>
          <w:szCs w:val="22"/>
        </w:rPr>
        <w:t>certificación de la entidad bancaria en la que conste quién es el cuentahabiente, su identificación, número, tipo de cuenta y si a la fecha está activa, en cumplimiento de la Circular 002 de 2016 del SIIF Nación.</w:t>
      </w:r>
    </w:p>
    <w:p w14:paraId="49233369" w14:textId="77777777" w:rsidR="007F34CA" w:rsidRPr="00B6436E" w:rsidRDefault="007F34CA" w:rsidP="00047E5A">
      <w:pPr>
        <w:jc w:val="both"/>
        <w:rPr>
          <w:rFonts w:ascii="Arial" w:hAnsi="Arial" w:cs="Arial"/>
          <w:sz w:val="22"/>
          <w:szCs w:val="22"/>
        </w:rPr>
      </w:pPr>
    </w:p>
    <w:p w14:paraId="2DB963B4" w14:textId="4AB071BC" w:rsidR="0078287E" w:rsidRPr="00B6436E" w:rsidRDefault="0078287E">
      <w:pPr>
        <w:pStyle w:val="Prrafodelista"/>
        <w:numPr>
          <w:ilvl w:val="0"/>
          <w:numId w:val="1"/>
        </w:numPr>
        <w:jc w:val="both"/>
        <w:rPr>
          <w:rFonts w:ascii="Arial" w:hAnsi="Arial" w:cs="Arial"/>
          <w:b/>
          <w:bCs/>
          <w:sz w:val="22"/>
          <w:szCs w:val="22"/>
        </w:rPr>
      </w:pPr>
      <w:r w:rsidRPr="00B6436E">
        <w:rPr>
          <w:rFonts w:ascii="Arial" w:hAnsi="Arial" w:cs="Arial"/>
          <w:b/>
          <w:bCs/>
          <w:sz w:val="22"/>
          <w:szCs w:val="22"/>
        </w:rPr>
        <w:t xml:space="preserve">VIGENCIA Y PLAZO DE EJECUCIÓN </w:t>
      </w:r>
    </w:p>
    <w:p w14:paraId="50A00EF9" w14:textId="77777777" w:rsidR="0078287E" w:rsidRPr="00B6436E" w:rsidRDefault="0078287E" w:rsidP="0078287E">
      <w:pPr>
        <w:pStyle w:val="Prrafodelista"/>
        <w:ind w:left="360"/>
        <w:jc w:val="both"/>
        <w:rPr>
          <w:rFonts w:ascii="Arial" w:hAnsi="Arial" w:cs="Arial"/>
          <w:b/>
          <w:bCs/>
          <w:sz w:val="22"/>
          <w:szCs w:val="22"/>
        </w:rPr>
      </w:pPr>
    </w:p>
    <w:p w14:paraId="6AB9A41C" w14:textId="780DB35A" w:rsidR="0078287E" w:rsidRPr="00B6436E" w:rsidRDefault="0078287E">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VIGENCIA </w:t>
      </w:r>
    </w:p>
    <w:p w14:paraId="6ED9A46E" w14:textId="77777777" w:rsidR="0078287E" w:rsidRPr="00B6436E" w:rsidRDefault="0078287E" w:rsidP="0078287E">
      <w:pPr>
        <w:jc w:val="both"/>
        <w:rPr>
          <w:rFonts w:ascii="Arial" w:hAnsi="Arial" w:cs="Arial"/>
          <w:sz w:val="22"/>
          <w:szCs w:val="22"/>
        </w:rPr>
      </w:pPr>
    </w:p>
    <w:p w14:paraId="427FD338" w14:textId="549D75C1" w:rsidR="00F9382E" w:rsidRPr="00B6436E" w:rsidRDefault="00F9382E" w:rsidP="0001524B">
      <w:pPr>
        <w:jc w:val="both"/>
        <w:rPr>
          <w:rFonts w:ascii="Arial" w:hAnsi="Arial" w:cs="Arial"/>
          <w:sz w:val="22"/>
          <w:szCs w:val="22"/>
        </w:rPr>
      </w:pPr>
      <w:r w:rsidRPr="00B6436E">
        <w:rPr>
          <w:rFonts w:ascii="Arial" w:hAnsi="Arial" w:cs="Arial"/>
          <w:sz w:val="22"/>
          <w:szCs w:val="22"/>
        </w:rPr>
        <w:t>La vigencia del contrato comprende: (i) el plazo para cumplimiento de requisitos de ejecución; (</w:t>
      </w:r>
      <w:proofErr w:type="spellStart"/>
      <w:r w:rsidRPr="00B6436E">
        <w:rPr>
          <w:rFonts w:ascii="Arial" w:hAnsi="Arial" w:cs="Arial"/>
          <w:sz w:val="22"/>
          <w:szCs w:val="22"/>
        </w:rPr>
        <w:t>ii</w:t>
      </w:r>
      <w:proofErr w:type="spellEnd"/>
      <w:r w:rsidRPr="00B6436E">
        <w:rPr>
          <w:rFonts w:ascii="Arial" w:hAnsi="Arial" w:cs="Arial"/>
          <w:sz w:val="22"/>
          <w:szCs w:val="22"/>
        </w:rPr>
        <w:t>) el plazo de ejecución del contrato</w:t>
      </w:r>
      <w:r w:rsidR="00504F0A">
        <w:rPr>
          <w:rFonts w:ascii="Arial" w:hAnsi="Arial" w:cs="Arial"/>
          <w:sz w:val="22"/>
          <w:szCs w:val="22"/>
        </w:rPr>
        <w:t>.</w:t>
      </w:r>
    </w:p>
    <w:p w14:paraId="7A84ECB9" w14:textId="77777777" w:rsidR="00F9382E" w:rsidRPr="00B6436E" w:rsidRDefault="00F9382E" w:rsidP="0001524B">
      <w:pPr>
        <w:jc w:val="both"/>
        <w:rPr>
          <w:rFonts w:ascii="Arial" w:hAnsi="Arial" w:cs="Arial"/>
          <w:sz w:val="22"/>
          <w:szCs w:val="22"/>
        </w:rPr>
      </w:pPr>
    </w:p>
    <w:p w14:paraId="635B2809" w14:textId="34F74E20" w:rsidR="0078287E" w:rsidRPr="00B6436E" w:rsidRDefault="0078287E">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PLAZO PARA EL CUMPLIMIENTO DE REQUISITOS DE EJECUCIÓN. </w:t>
      </w:r>
    </w:p>
    <w:p w14:paraId="3B1BD256" w14:textId="77777777" w:rsidR="0078287E" w:rsidRPr="00B6436E" w:rsidRDefault="0078287E" w:rsidP="0078287E">
      <w:pPr>
        <w:jc w:val="both"/>
        <w:rPr>
          <w:rFonts w:ascii="Arial" w:hAnsi="Arial" w:cs="Arial"/>
          <w:sz w:val="22"/>
          <w:szCs w:val="22"/>
        </w:rPr>
      </w:pPr>
    </w:p>
    <w:p w14:paraId="263B93D7" w14:textId="089C2029" w:rsidR="00CB59C2" w:rsidRPr="00B6436E" w:rsidRDefault="009A1BC0" w:rsidP="0078287E">
      <w:pPr>
        <w:jc w:val="both"/>
        <w:rPr>
          <w:rFonts w:ascii="Arial" w:hAnsi="Arial" w:cs="Arial"/>
          <w:sz w:val="22"/>
          <w:szCs w:val="22"/>
        </w:rPr>
      </w:pPr>
      <w:r w:rsidRPr="00B6436E">
        <w:rPr>
          <w:rFonts w:ascii="Arial" w:hAnsi="Arial" w:cs="Arial"/>
          <w:sz w:val="22"/>
          <w:szCs w:val="22"/>
        </w:rPr>
        <w:t>Para la suscripción del acta de inicio es necesario el cumplimiento previo de los siguientes requisitos: (i) Que la DIAN expida registro presupuestal dentro de los tres (3) días hábiles siguientes a la fecha de perfeccionamiento del contrato, (</w:t>
      </w:r>
      <w:proofErr w:type="spellStart"/>
      <w:r w:rsidRPr="00B6436E">
        <w:rPr>
          <w:rFonts w:ascii="Arial" w:hAnsi="Arial" w:cs="Arial"/>
          <w:sz w:val="22"/>
          <w:szCs w:val="22"/>
        </w:rPr>
        <w:t>ii</w:t>
      </w:r>
      <w:proofErr w:type="spellEnd"/>
      <w:r w:rsidRPr="00B6436E">
        <w:rPr>
          <w:rFonts w:ascii="Arial" w:hAnsi="Arial" w:cs="Arial"/>
          <w:sz w:val="22"/>
          <w:szCs w:val="22"/>
        </w:rPr>
        <w:t>) Que el contratista constituya y entregue a la DIAN las garantías contractuales dentro de los tres (3) días hábiles siguientes a la fecha de perfeccionamiento del contrato; (</w:t>
      </w:r>
      <w:proofErr w:type="spellStart"/>
      <w:r w:rsidRPr="00B6436E">
        <w:rPr>
          <w:rFonts w:ascii="Arial" w:hAnsi="Arial" w:cs="Arial"/>
          <w:sz w:val="22"/>
          <w:szCs w:val="22"/>
        </w:rPr>
        <w:t>iii</w:t>
      </w:r>
      <w:proofErr w:type="spellEnd"/>
      <w:r w:rsidRPr="00B6436E">
        <w:rPr>
          <w:rFonts w:ascii="Arial" w:hAnsi="Arial" w:cs="Arial"/>
          <w:sz w:val="22"/>
          <w:szCs w:val="22"/>
        </w:rPr>
        <w:t>) Que la DIAN apruebe las garantías contractuales dentro de los tres (3) días hábiles siguientes a la fecha de su entrega; (</w:t>
      </w:r>
      <w:proofErr w:type="spellStart"/>
      <w:r w:rsidRPr="00B6436E">
        <w:rPr>
          <w:rFonts w:ascii="Arial" w:hAnsi="Arial" w:cs="Arial"/>
          <w:sz w:val="22"/>
          <w:szCs w:val="22"/>
        </w:rPr>
        <w:t>iv</w:t>
      </w:r>
      <w:proofErr w:type="spellEnd"/>
      <w:r w:rsidRPr="00B6436E">
        <w:rPr>
          <w:rFonts w:ascii="Arial" w:hAnsi="Arial" w:cs="Arial"/>
          <w:sz w:val="22"/>
          <w:szCs w:val="22"/>
        </w:rPr>
        <w:t>) Que el contratista acredite dentro de los tres (3) días hábiles siguientes a la fecha de perfeccionamiento del contrato, paz y salvo actualizado por concepto de seguridad social y parafiscales, si el presentado dentro del Proceso de Contratación perdió vigencia por cambio de mes; (v) Que se comunique al supervisor y publique en SECOP II el documento FT-ADF-2078 “Comunicación de legalización”.</w:t>
      </w:r>
    </w:p>
    <w:p w14:paraId="23D99EF1" w14:textId="77777777" w:rsidR="009A1BC0" w:rsidRPr="00B6436E" w:rsidRDefault="009A1BC0" w:rsidP="0078287E">
      <w:pPr>
        <w:jc w:val="both"/>
        <w:rPr>
          <w:rFonts w:ascii="Arial" w:hAnsi="Arial" w:cs="Arial"/>
          <w:sz w:val="22"/>
          <w:szCs w:val="22"/>
        </w:rPr>
      </w:pPr>
    </w:p>
    <w:p w14:paraId="2194B986" w14:textId="0FC5E268" w:rsidR="00CB59C2" w:rsidRPr="00B6436E" w:rsidRDefault="00CB59C2">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PLAZO DE EJECUCIÓN </w:t>
      </w:r>
    </w:p>
    <w:p w14:paraId="619E1847" w14:textId="77777777" w:rsidR="00CB59C2" w:rsidRPr="00B6436E" w:rsidRDefault="00CB59C2" w:rsidP="00CB59C2">
      <w:pPr>
        <w:jc w:val="both"/>
        <w:rPr>
          <w:rFonts w:ascii="Arial" w:hAnsi="Arial" w:cs="Arial"/>
          <w:sz w:val="22"/>
          <w:szCs w:val="22"/>
        </w:rPr>
      </w:pPr>
    </w:p>
    <w:p w14:paraId="307E0E2F" w14:textId="0EF1E53C" w:rsidR="00F9382E" w:rsidRPr="00B6436E" w:rsidRDefault="00F9382E" w:rsidP="00F9382E">
      <w:pPr>
        <w:ind w:right="6"/>
        <w:jc w:val="both"/>
        <w:rPr>
          <w:rFonts w:ascii="Arial" w:hAnsi="Arial" w:cs="Arial"/>
          <w:sz w:val="22"/>
          <w:szCs w:val="22"/>
        </w:rPr>
      </w:pPr>
      <w:r w:rsidRPr="00B6436E">
        <w:rPr>
          <w:rFonts w:ascii="Arial" w:hAnsi="Arial" w:cs="Arial"/>
          <w:sz w:val="22"/>
          <w:szCs w:val="22"/>
        </w:rPr>
        <w:t xml:space="preserve">El plazo para la </w:t>
      </w:r>
      <w:r w:rsidRPr="00AF3F56">
        <w:rPr>
          <w:rFonts w:ascii="Arial" w:hAnsi="Arial" w:cs="Arial"/>
          <w:sz w:val="22"/>
          <w:szCs w:val="22"/>
        </w:rPr>
        <w:t xml:space="preserve">ejecución del contrato será </w:t>
      </w:r>
      <w:r w:rsidR="00AF3F56" w:rsidRPr="00AF3F56">
        <w:rPr>
          <w:rFonts w:ascii="Arial" w:hAnsi="Arial" w:cs="Arial"/>
          <w:sz w:val="22"/>
          <w:szCs w:val="22"/>
        </w:rPr>
        <w:t xml:space="preserve">hasta el 31 de diciembre de 2026, </w:t>
      </w:r>
      <w:r w:rsidRPr="00AF3F56">
        <w:rPr>
          <w:rFonts w:ascii="Arial" w:hAnsi="Arial" w:cs="Arial"/>
          <w:sz w:val="22"/>
          <w:szCs w:val="22"/>
        </w:rPr>
        <w:t xml:space="preserve">contado a partir de la firma del formato </w:t>
      </w:r>
      <w:r w:rsidRPr="00AF3F56">
        <w:rPr>
          <w:rFonts w:ascii="Arial" w:hAnsi="Arial" w:cs="Arial"/>
          <w:b/>
          <w:bCs/>
          <w:sz w:val="22"/>
          <w:szCs w:val="22"/>
        </w:rPr>
        <w:t>FT-ADF-2085 ACTA DE INICIO</w:t>
      </w:r>
      <w:r w:rsidRPr="00B6436E">
        <w:rPr>
          <w:rFonts w:ascii="Arial" w:hAnsi="Arial" w:cs="Arial"/>
          <w:sz w:val="22"/>
          <w:szCs w:val="22"/>
        </w:rPr>
        <w:t xml:space="preserve"> del contrato, el cual se suscribirá entre el contratista y el supervisor designado por la DIAN, previo cumplimiento de los requisitos de ejecución relacionados en la cláusula 5.2. del Anexo no. 4 Cláusulas Contractuales</w:t>
      </w:r>
      <w:r w:rsidR="00CA02B1">
        <w:rPr>
          <w:rFonts w:ascii="Arial" w:hAnsi="Arial" w:cs="Arial"/>
          <w:sz w:val="22"/>
          <w:szCs w:val="22"/>
        </w:rPr>
        <w:t>.</w:t>
      </w:r>
      <w:r w:rsidRPr="00B6436E">
        <w:rPr>
          <w:rFonts w:ascii="Arial" w:hAnsi="Arial" w:cs="Arial"/>
          <w:sz w:val="22"/>
          <w:szCs w:val="22"/>
        </w:rPr>
        <w:t xml:space="preserve"> </w:t>
      </w:r>
    </w:p>
    <w:p w14:paraId="2F981CA7" w14:textId="77777777" w:rsidR="009A1BC0" w:rsidRPr="00B6436E" w:rsidRDefault="009A1BC0" w:rsidP="00F9382E">
      <w:pPr>
        <w:ind w:right="6"/>
        <w:jc w:val="both"/>
        <w:rPr>
          <w:rFonts w:ascii="Arial" w:hAnsi="Arial" w:cs="Arial"/>
          <w:sz w:val="22"/>
          <w:szCs w:val="22"/>
        </w:rPr>
      </w:pPr>
    </w:p>
    <w:p w14:paraId="7D20FC2F" w14:textId="28AC1EA0" w:rsidR="00F9382E" w:rsidRPr="00B6436E" w:rsidRDefault="00F9382E" w:rsidP="00F9382E">
      <w:pPr>
        <w:ind w:right="6"/>
        <w:jc w:val="both"/>
        <w:rPr>
          <w:rFonts w:ascii="Arial" w:hAnsi="Arial" w:cs="Arial"/>
          <w:sz w:val="22"/>
          <w:szCs w:val="22"/>
        </w:rPr>
      </w:pPr>
      <w:r w:rsidRPr="00B6436E">
        <w:rPr>
          <w:rFonts w:ascii="Arial" w:hAnsi="Arial" w:cs="Arial"/>
          <w:b/>
          <w:bCs/>
          <w:sz w:val="22"/>
          <w:szCs w:val="22"/>
        </w:rPr>
        <w:t xml:space="preserve">Parágrafo: </w:t>
      </w:r>
      <w:r w:rsidRPr="00B6436E">
        <w:rPr>
          <w:rFonts w:ascii="Arial" w:hAnsi="Arial" w:cs="Arial"/>
          <w:sz w:val="22"/>
          <w:szCs w:val="22"/>
        </w:rPr>
        <w:t xml:space="preserve">En observancia al </w:t>
      </w:r>
      <w:r w:rsidRPr="00B6436E">
        <w:rPr>
          <w:rFonts w:ascii="Arial" w:hAnsi="Arial" w:cs="Arial"/>
          <w:b/>
          <w:bCs/>
          <w:sz w:val="22"/>
          <w:szCs w:val="22"/>
        </w:rPr>
        <w:t>PRINCIPIO DE ANUALIDAD</w:t>
      </w:r>
      <w:r w:rsidRPr="00B6436E">
        <w:rPr>
          <w:rFonts w:ascii="Arial" w:hAnsi="Arial" w:cs="Arial"/>
          <w:sz w:val="22"/>
          <w:szCs w:val="22"/>
        </w:rPr>
        <w:t xml:space="preserve">, el contratista y el supervisor suscribirán el ACTA DE INICIO, dentro de los 3 días siguientes, contados a partir del recibo de la comunicación de legalización y perfeccionamiento del contrato, en el menor tiempo posible, para garantizar que se cumpla el plazo de ejecución pactado; en todo caso, el término de ejecución debe terminar </w:t>
      </w:r>
      <w:r w:rsidR="00900C83" w:rsidRPr="00B6436E">
        <w:rPr>
          <w:rFonts w:ascii="Arial" w:hAnsi="Arial" w:cs="Arial"/>
          <w:sz w:val="22"/>
          <w:szCs w:val="22"/>
        </w:rPr>
        <w:t xml:space="preserve">antes </w:t>
      </w:r>
      <w:r w:rsidR="008D4086" w:rsidRPr="00B6436E">
        <w:rPr>
          <w:rFonts w:ascii="Arial" w:hAnsi="Arial" w:cs="Arial"/>
          <w:sz w:val="22"/>
          <w:szCs w:val="22"/>
        </w:rPr>
        <w:t>d</w:t>
      </w:r>
      <w:r w:rsidRPr="00B6436E">
        <w:rPr>
          <w:rFonts w:ascii="Arial" w:hAnsi="Arial" w:cs="Arial"/>
          <w:sz w:val="22"/>
          <w:szCs w:val="22"/>
        </w:rPr>
        <w:t>el 31 de diciembre de 2026.</w:t>
      </w:r>
    </w:p>
    <w:p w14:paraId="4B234CB8" w14:textId="77777777" w:rsidR="00CB59C2" w:rsidRPr="00B6436E" w:rsidRDefault="00CB59C2" w:rsidP="00CB59C2">
      <w:pPr>
        <w:jc w:val="both"/>
        <w:rPr>
          <w:rFonts w:ascii="Arial" w:hAnsi="Arial" w:cs="Arial"/>
          <w:sz w:val="22"/>
          <w:szCs w:val="22"/>
        </w:rPr>
      </w:pPr>
    </w:p>
    <w:p w14:paraId="3DB6BF25" w14:textId="397D3B14" w:rsidR="00CB59C2" w:rsidRPr="00B6436E" w:rsidRDefault="00CB59C2">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PLAZO DE LIQUIDACION DEL CONTRATO </w:t>
      </w:r>
      <w:r w:rsidR="00CA02B1">
        <w:rPr>
          <w:rFonts w:ascii="Arial" w:hAnsi="Arial" w:cs="Arial"/>
          <w:b/>
          <w:bCs/>
          <w:sz w:val="22"/>
          <w:szCs w:val="22"/>
        </w:rPr>
        <w:t>(NO APLICA)</w:t>
      </w:r>
    </w:p>
    <w:p w14:paraId="26CFD0AD" w14:textId="77777777" w:rsidR="00CB59C2" w:rsidRPr="00B6436E" w:rsidRDefault="00CB59C2" w:rsidP="00CB59C2">
      <w:pPr>
        <w:jc w:val="both"/>
        <w:rPr>
          <w:rFonts w:ascii="Arial" w:hAnsi="Arial" w:cs="Arial"/>
          <w:b/>
          <w:bCs/>
          <w:sz w:val="22"/>
          <w:szCs w:val="22"/>
        </w:rPr>
      </w:pPr>
    </w:p>
    <w:p w14:paraId="7F36F95C" w14:textId="4A5A673E" w:rsidR="00CB59C2" w:rsidRPr="00CA02B1" w:rsidRDefault="00F9382E" w:rsidP="00CB59C2">
      <w:pPr>
        <w:jc w:val="both"/>
        <w:rPr>
          <w:rFonts w:ascii="Arial" w:hAnsi="Arial" w:cs="Arial"/>
          <w:i/>
          <w:iCs/>
          <w:color w:val="808080" w:themeColor="background1" w:themeShade="80"/>
          <w:sz w:val="22"/>
          <w:szCs w:val="22"/>
        </w:rPr>
      </w:pPr>
      <w:r w:rsidRPr="00CA02B1">
        <w:rPr>
          <w:rFonts w:ascii="Arial" w:hAnsi="Arial" w:cs="Arial"/>
          <w:i/>
          <w:iCs/>
          <w:color w:val="808080" w:themeColor="background1" w:themeShade="80"/>
          <w:sz w:val="22"/>
          <w:szCs w:val="22"/>
        </w:rPr>
        <w:t>El plazo para la liquidación bilateral del contrato que será de seis (6) meses contados a partir del vencimiento del plazo de ejecución, sin perjuicio del plazo para la liquidación bilateral, unilateral y/o judicial establecido en el Art. 11 de la Ley 1150 de 2007.</w:t>
      </w:r>
    </w:p>
    <w:p w14:paraId="047CE86A" w14:textId="77777777" w:rsidR="00F9382E" w:rsidRPr="00B6436E" w:rsidRDefault="00F9382E" w:rsidP="00CB59C2">
      <w:pPr>
        <w:jc w:val="both"/>
        <w:rPr>
          <w:rFonts w:ascii="Arial" w:hAnsi="Arial" w:cs="Arial"/>
          <w:sz w:val="22"/>
          <w:szCs w:val="22"/>
        </w:rPr>
      </w:pPr>
    </w:p>
    <w:p w14:paraId="7B092D9D" w14:textId="456686B2" w:rsidR="00CB59C2" w:rsidRPr="00B6436E" w:rsidRDefault="00CB59C2">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PLAZO PARA EL CUMPLIMIENTO DE OBLIGACIONES POSTVENTA (NO APLICA) </w:t>
      </w:r>
    </w:p>
    <w:p w14:paraId="2A27CF28" w14:textId="77777777" w:rsidR="00CB59C2" w:rsidRPr="00B6436E" w:rsidRDefault="00CB59C2" w:rsidP="00CB59C2">
      <w:pPr>
        <w:jc w:val="both"/>
        <w:rPr>
          <w:rFonts w:ascii="Arial" w:hAnsi="Arial" w:cs="Arial"/>
          <w:sz w:val="22"/>
          <w:szCs w:val="22"/>
        </w:rPr>
      </w:pPr>
    </w:p>
    <w:p w14:paraId="330B08AB" w14:textId="5442F364" w:rsidR="00CB59C2" w:rsidRPr="00B6436E" w:rsidRDefault="00CB59C2" w:rsidP="00CB59C2">
      <w:pPr>
        <w:jc w:val="both"/>
        <w:rPr>
          <w:rFonts w:ascii="Arial" w:hAnsi="Arial" w:cs="Arial"/>
          <w:i/>
          <w:iCs/>
          <w:color w:val="7F7F7F" w:themeColor="text1" w:themeTint="80"/>
          <w:sz w:val="22"/>
          <w:szCs w:val="22"/>
        </w:rPr>
      </w:pPr>
      <w:r w:rsidRPr="00B6436E">
        <w:rPr>
          <w:rFonts w:ascii="Arial" w:hAnsi="Arial" w:cs="Arial"/>
          <w:i/>
          <w:iCs/>
          <w:color w:val="7F7F7F" w:themeColor="text1" w:themeTint="80"/>
          <w:sz w:val="22"/>
          <w:szCs w:val="22"/>
        </w:rPr>
        <w:t xml:space="preserve">A partir de la </w:t>
      </w:r>
      <w:r w:rsidRPr="00B6436E">
        <w:rPr>
          <w:rFonts w:ascii="Arial" w:hAnsi="Arial" w:cs="Arial"/>
          <w:b/>
          <w:bCs/>
          <w:i/>
          <w:iCs/>
          <w:color w:val="7F7F7F" w:themeColor="text1" w:themeTint="80"/>
          <w:sz w:val="22"/>
          <w:szCs w:val="22"/>
        </w:rPr>
        <w:t xml:space="preserve">ENTREGA </w:t>
      </w:r>
      <w:r w:rsidRPr="00B6436E">
        <w:rPr>
          <w:rFonts w:ascii="Arial" w:hAnsi="Arial" w:cs="Arial"/>
          <w:i/>
          <w:iCs/>
          <w:color w:val="7F7F7F" w:themeColor="text1" w:themeTint="80"/>
          <w:sz w:val="22"/>
          <w:szCs w:val="22"/>
        </w:rPr>
        <w:t xml:space="preserve">de los bienes objeto del contrato, las obligaciones postventa de asistencia técnica de mantenimiento preventivo y/o correctivo y asistencia técnica de uso (soporte) que debe realizar el contratista de conformidad con el </w:t>
      </w:r>
      <w:r w:rsidRPr="00B6436E">
        <w:rPr>
          <w:rFonts w:ascii="Arial" w:hAnsi="Arial" w:cs="Arial"/>
          <w:b/>
          <w:bCs/>
          <w:i/>
          <w:iCs/>
          <w:color w:val="7F7F7F" w:themeColor="text1" w:themeTint="80"/>
          <w:sz w:val="22"/>
          <w:szCs w:val="22"/>
        </w:rPr>
        <w:t xml:space="preserve">MANUAL DEL PRODUCTO </w:t>
      </w:r>
      <w:r w:rsidRPr="00B6436E">
        <w:rPr>
          <w:rFonts w:ascii="Arial" w:hAnsi="Arial" w:cs="Arial"/>
          <w:i/>
          <w:iCs/>
          <w:color w:val="7F7F7F" w:themeColor="text1" w:themeTint="80"/>
          <w:sz w:val="22"/>
          <w:szCs w:val="22"/>
        </w:rPr>
        <w:t xml:space="preserve">y sin costo adicional al precio, se extienden durante el término de la </w:t>
      </w:r>
      <w:r w:rsidRPr="00B6436E">
        <w:rPr>
          <w:rFonts w:ascii="Arial" w:hAnsi="Arial" w:cs="Arial"/>
          <w:b/>
          <w:bCs/>
          <w:i/>
          <w:iCs/>
          <w:color w:val="7F7F7F" w:themeColor="text1" w:themeTint="80"/>
          <w:sz w:val="22"/>
          <w:szCs w:val="22"/>
        </w:rPr>
        <w:t xml:space="preserve">GARANTÍA LEGAL </w:t>
      </w:r>
      <w:r w:rsidRPr="00B6436E">
        <w:rPr>
          <w:rFonts w:ascii="Arial" w:hAnsi="Arial" w:cs="Arial"/>
          <w:i/>
          <w:iCs/>
          <w:color w:val="7F7F7F" w:themeColor="text1" w:themeTint="80"/>
          <w:sz w:val="22"/>
          <w:szCs w:val="22"/>
        </w:rPr>
        <w:t xml:space="preserve">de XXX (X) años. Durante este término se pactará </w:t>
      </w:r>
      <w:r w:rsidRPr="00B6436E">
        <w:rPr>
          <w:rFonts w:ascii="Arial" w:hAnsi="Arial" w:cs="Arial"/>
          <w:b/>
          <w:bCs/>
          <w:i/>
          <w:iCs/>
          <w:color w:val="7F7F7F" w:themeColor="text1" w:themeTint="80"/>
          <w:sz w:val="22"/>
          <w:szCs w:val="22"/>
        </w:rPr>
        <w:t xml:space="preserve">CLÁUSULA DE PERVIVENCIA </w:t>
      </w:r>
      <w:r w:rsidRPr="00B6436E">
        <w:rPr>
          <w:rFonts w:ascii="Arial" w:hAnsi="Arial" w:cs="Arial"/>
          <w:i/>
          <w:iCs/>
          <w:color w:val="7F7F7F" w:themeColor="text1" w:themeTint="80"/>
          <w:sz w:val="22"/>
          <w:szCs w:val="22"/>
        </w:rPr>
        <w:t xml:space="preserve">para mantener vigente el contrato respecto del cumplimiento de las obligaciones postventa. Para conminar su cumplimiento, durante la vigencia de la </w:t>
      </w:r>
      <w:r w:rsidRPr="00B6436E">
        <w:rPr>
          <w:rFonts w:ascii="Arial" w:hAnsi="Arial" w:cs="Arial"/>
          <w:b/>
          <w:bCs/>
          <w:i/>
          <w:iCs/>
          <w:color w:val="7F7F7F" w:themeColor="text1" w:themeTint="80"/>
          <w:sz w:val="22"/>
          <w:szCs w:val="22"/>
        </w:rPr>
        <w:t xml:space="preserve">CLÁUSULA DE PERVIVENCIA </w:t>
      </w:r>
      <w:r w:rsidRPr="00B6436E">
        <w:rPr>
          <w:rFonts w:ascii="Arial" w:hAnsi="Arial" w:cs="Arial"/>
          <w:i/>
          <w:iCs/>
          <w:color w:val="7F7F7F" w:themeColor="text1" w:themeTint="80"/>
          <w:sz w:val="22"/>
          <w:szCs w:val="22"/>
        </w:rPr>
        <w:t xml:space="preserve">la </w:t>
      </w:r>
      <w:r w:rsidRPr="00B6436E">
        <w:rPr>
          <w:rFonts w:ascii="Arial" w:hAnsi="Arial" w:cs="Arial"/>
          <w:b/>
          <w:bCs/>
          <w:i/>
          <w:iCs/>
          <w:color w:val="7F7F7F" w:themeColor="text1" w:themeTint="80"/>
          <w:sz w:val="22"/>
          <w:szCs w:val="22"/>
        </w:rPr>
        <w:t xml:space="preserve">DIAN </w:t>
      </w:r>
      <w:r w:rsidRPr="00B6436E">
        <w:rPr>
          <w:rFonts w:ascii="Arial" w:hAnsi="Arial" w:cs="Arial"/>
          <w:i/>
          <w:iCs/>
          <w:color w:val="7F7F7F" w:themeColor="text1" w:themeTint="80"/>
          <w:sz w:val="22"/>
          <w:szCs w:val="22"/>
        </w:rPr>
        <w:t xml:space="preserve">podrá imponer al contratista </w:t>
      </w:r>
      <w:r w:rsidRPr="00B6436E">
        <w:rPr>
          <w:rFonts w:ascii="Arial" w:hAnsi="Arial" w:cs="Arial"/>
          <w:b/>
          <w:bCs/>
          <w:i/>
          <w:iCs/>
          <w:color w:val="7F7F7F" w:themeColor="text1" w:themeTint="80"/>
          <w:sz w:val="22"/>
          <w:szCs w:val="22"/>
        </w:rPr>
        <w:t xml:space="preserve">MULTA </w:t>
      </w:r>
      <w:r w:rsidRPr="00B6436E">
        <w:rPr>
          <w:rFonts w:ascii="Arial" w:hAnsi="Arial" w:cs="Arial"/>
          <w:i/>
          <w:iCs/>
          <w:color w:val="7F7F7F" w:themeColor="text1" w:themeTint="80"/>
          <w:sz w:val="22"/>
          <w:szCs w:val="22"/>
        </w:rPr>
        <w:t xml:space="preserve">equivalente al </w:t>
      </w:r>
      <w:r w:rsidRPr="00B6436E">
        <w:rPr>
          <w:rFonts w:ascii="Arial" w:hAnsi="Arial" w:cs="Arial"/>
          <w:b/>
          <w:bCs/>
          <w:i/>
          <w:iCs/>
          <w:color w:val="7F7F7F" w:themeColor="text1" w:themeTint="80"/>
          <w:sz w:val="22"/>
          <w:szCs w:val="22"/>
        </w:rPr>
        <w:t xml:space="preserve">0,5% </w:t>
      </w:r>
      <w:r w:rsidRPr="00B6436E">
        <w:rPr>
          <w:rFonts w:ascii="Arial" w:hAnsi="Arial" w:cs="Arial"/>
          <w:i/>
          <w:iCs/>
          <w:color w:val="7F7F7F" w:themeColor="text1" w:themeTint="80"/>
          <w:sz w:val="22"/>
          <w:szCs w:val="22"/>
        </w:rPr>
        <w:t xml:space="preserve">del valor del contrato por cada día de mora, sin superar el </w:t>
      </w:r>
      <w:r w:rsidRPr="00B6436E">
        <w:rPr>
          <w:rFonts w:ascii="Arial" w:hAnsi="Arial" w:cs="Arial"/>
          <w:b/>
          <w:bCs/>
          <w:i/>
          <w:iCs/>
          <w:color w:val="7F7F7F" w:themeColor="text1" w:themeTint="80"/>
          <w:sz w:val="22"/>
          <w:szCs w:val="22"/>
        </w:rPr>
        <w:t xml:space="preserve">10% </w:t>
      </w:r>
      <w:r w:rsidRPr="00B6436E">
        <w:rPr>
          <w:rFonts w:ascii="Arial" w:hAnsi="Arial" w:cs="Arial"/>
          <w:i/>
          <w:iCs/>
          <w:color w:val="7F7F7F" w:themeColor="text1" w:themeTint="80"/>
          <w:sz w:val="22"/>
          <w:szCs w:val="22"/>
        </w:rPr>
        <w:t xml:space="preserve">del valor del contrato, y podrá declarar el incumplimiento del contrato para hacer efectiva la </w:t>
      </w:r>
      <w:r w:rsidRPr="00B6436E">
        <w:rPr>
          <w:rFonts w:ascii="Arial" w:hAnsi="Arial" w:cs="Arial"/>
          <w:b/>
          <w:bCs/>
          <w:i/>
          <w:iCs/>
          <w:color w:val="7F7F7F" w:themeColor="text1" w:themeTint="80"/>
          <w:sz w:val="22"/>
          <w:szCs w:val="22"/>
        </w:rPr>
        <w:t xml:space="preserve">CLÁUSULA PENAL </w:t>
      </w:r>
      <w:r w:rsidRPr="00B6436E">
        <w:rPr>
          <w:rFonts w:ascii="Arial" w:hAnsi="Arial" w:cs="Arial"/>
          <w:i/>
          <w:iCs/>
          <w:color w:val="7F7F7F" w:themeColor="text1" w:themeTint="80"/>
          <w:sz w:val="22"/>
          <w:szCs w:val="22"/>
        </w:rPr>
        <w:t xml:space="preserve">hasta por el </w:t>
      </w:r>
      <w:r w:rsidRPr="00B6436E">
        <w:rPr>
          <w:rFonts w:ascii="Arial" w:hAnsi="Arial" w:cs="Arial"/>
          <w:b/>
          <w:bCs/>
          <w:i/>
          <w:iCs/>
          <w:color w:val="7F7F7F" w:themeColor="text1" w:themeTint="80"/>
          <w:sz w:val="22"/>
          <w:szCs w:val="22"/>
        </w:rPr>
        <w:t xml:space="preserve">20% </w:t>
      </w:r>
      <w:r w:rsidRPr="00B6436E">
        <w:rPr>
          <w:rFonts w:ascii="Arial" w:hAnsi="Arial" w:cs="Arial"/>
          <w:i/>
          <w:iCs/>
          <w:color w:val="7F7F7F" w:themeColor="text1" w:themeTint="80"/>
          <w:sz w:val="22"/>
          <w:szCs w:val="22"/>
        </w:rPr>
        <w:lastRenderedPageBreak/>
        <w:t>del valor del contrato, pactada como tasación anticipada de perjuicios, y podrá reclamar ante el juez del contrato la indemnización de los mayores perjuicios causados, sin que implique renuncia al cumplimiento de la obligación principal del servicio post-venta. La imposición de multas y la declaratoria de incumplimiento para hacer efectiva la cláusula penal estarán precedidas de audiencia en la que se garantice el debido Proceso del contratista y el garante de conformidad con el Art. 17 de la Ley 1150 de 2007 y Art. 86 de la Ley 1474 de 2011.</w:t>
      </w:r>
    </w:p>
    <w:p w14:paraId="338FB46B" w14:textId="77777777" w:rsidR="00CB59C2" w:rsidRPr="00B6436E" w:rsidRDefault="00CB59C2" w:rsidP="00CB59C2">
      <w:pPr>
        <w:jc w:val="both"/>
        <w:rPr>
          <w:rFonts w:ascii="Arial" w:hAnsi="Arial" w:cs="Arial"/>
          <w:sz w:val="22"/>
          <w:szCs w:val="22"/>
        </w:rPr>
      </w:pPr>
    </w:p>
    <w:p w14:paraId="29F0E935" w14:textId="77777777" w:rsidR="00CB59C2" w:rsidRPr="00B6436E" w:rsidRDefault="00CB59C2">
      <w:pPr>
        <w:pStyle w:val="Prrafodelista"/>
        <w:numPr>
          <w:ilvl w:val="0"/>
          <w:numId w:val="1"/>
        </w:numPr>
        <w:jc w:val="both"/>
        <w:rPr>
          <w:rFonts w:ascii="Arial" w:hAnsi="Arial" w:cs="Arial"/>
          <w:b/>
          <w:bCs/>
          <w:sz w:val="22"/>
          <w:szCs w:val="22"/>
        </w:rPr>
      </w:pPr>
      <w:r w:rsidRPr="00B6436E">
        <w:rPr>
          <w:rFonts w:ascii="Arial" w:hAnsi="Arial" w:cs="Arial"/>
          <w:b/>
          <w:bCs/>
          <w:sz w:val="22"/>
          <w:szCs w:val="22"/>
        </w:rPr>
        <w:t xml:space="preserve">DOMICILIO Y LUGAR DE EJECUCIÓN </w:t>
      </w:r>
    </w:p>
    <w:p w14:paraId="262EB9F3" w14:textId="77777777" w:rsidR="00CB59C2" w:rsidRPr="00B6436E" w:rsidRDefault="00CB59C2" w:rsidP="00CB59C2">
      <w:pPr>
        <w:pStyle w:val="Prrafodelista"/>
        <w:ind w:left="792"/>
        <w:jc w:val="both"/>
        <w:rPr>
          <w:rFonts w:ascii="Arial" w:hAnsi="Arial" w:cs="Arial"/>
          <w:b/>
          <w:bCs/>
          <w:sz w:val="22"/>
          <w:szCs w:val="22"/>
        </w:rPr>
      </w:pPr>
    </w:p>
    <w:p w14:paraId="2B0948BC" w14:textId="1C4D3CA0" w:rsidR="00CB59C2" w:rsidRPr="00B6436E" w:rsidRDefault="00CB59C2">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DOMICILIO </w:t>
      </w:r>
    </w:p>
    <w:p w14:paraId="433DB17D" w14:textId="77777777" w:rsidR="00CB59C2" w:rsidRPr="00B6436E" w:rsidRDefault="00CB59C2" w:rsidP="00CB59C2">
      <w:pPr>
        <w:jc w:val="both"/>
        <w:rPr>
          <w:rFonts w:ascii="Arial" w:hAnsi="Arial" w:cs="Arial"/>
          <w:b/>
          <w:bCs/>
          <w:sz w:val="22"/>
          <w:szCs w:val="22"/>
        </w:rPr>
      </w:pPr>
    </w:p>
    <w:p w14:paraId="6B1D7A3A" w14:textId="70ECBDB2" w:rsidR="00CB59C2" w:rsidRPr="00B6436E" w:rsidRDefault="00CB59C2" w:rsidP="00CB59C2">
      <w:pPr>
        <w:jc w:val="both"/>
        <w:rPr>
          <w:rFonts w:ascii="Arial" w:hAnsi="Arial" w:cs="Arial"/>
          <w:sz w:val="22"/>
          <w:szCs w:val="22"/>
        </w:rPr>
      </w:pPr>
      <w:r w:rsidRPr="00B6436E">
        <w:rPr>
          <w:rFonts w:ascii="Arial" w:hAnsi="Arial" w:cs="Arial"/>
          <w:sz w:val="22"/>
          <w:szCs w:val="22"/>
        </w:rPr>
        <w:t xml:space="preserve">Para todos los efectos legales se acuerda como domicilio la </w:t>
      </w:r>
      <w:r w:rsidR="00F9382E" w:rsidRPr="00B6436E">
        <w:rPr>
          <w:rFonts w:ascii="Arial" w:hAnsi="Arial" w:cs="Arial"/>
          <w:sz w:val="22"/>
          <w:szCs w:val="22"/>
        </w:rPr>
        <w:t xml:space="preserve">Ciudad </w:t>
      </w:r>
      <w:r w:rsidRPr="00B6436E">
        <w:rPr>
          <w:rFonts w:ascii="Arial" w:hAnsi="Arial" w:cs="Arial"/>
          <w:sz w:val="22"/>
          <w:szCs w:val="22"/>
        </w:rPr>
        <w:t xml:space="preserve">de Bogotá D.C. </w:t>
      </w:r>
    </w:p>
    <w:p w14:paraId="530240EF" w14:textId="77777777" w:rsidR="00CB59C2" w:rsidRPr="00B6436E" w:rsidRDefault="00CB59C2" w:rsidP="00CB59C2">
      <w:pPr>
        <w:jc w:val="both"/>
        <w:rPr>
          <w:rFonts w:ascii="Arial" w:hAnsi="Arial" w:cs="Arial"/>
          <w:b/>
          <w:bCs/>
          <w:sz w:val="22"/>
          <w:szCs w:val="22"/>
        </w:rPr>
      </w:pPr>
    </w:p>
    <w:p w14:paraId="1E38224D" w14:textId="53FB143E" w:rsidR="00CB59C2" w:rsidRPr="00B6436E" w:rsidRDefault="00CB59C2">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LUGAR DE EJECUCIÓN. </w:t>
      </w:r>
    </w:p>
    <w:p w14:paraId="7AB83D47" w14:textId="77777777" w:rsidR="001114E9" w:rsidRPr="00B6436E" w:rsidRDefault="001114E9" w:rsidP="006B5553">
      <w:pPr>
        <w:pStyle w:val="Prrafodelista"/>
        <w:ind w:left="792"/>
        <w:jc w:val="both"/>
        <w:rPr>
          <w:rFonts w:ascii="Arial" w:hAnsi="Arial" w:cs="Arial"/>
          <w:b/>
          <w:bCs/>
          <w:sz w:val="22"/>
          <w:szCs w:val="22"/>
        </w:rPr>
      </w:pPr>
    </w:p>
    <w:p w14:paraId="12CE0AF1" w14:textId="297581A7" w:rsidR="00F9382E" w:rsidRPr="00B6436E" w:rsidRDefault="00DE77EC" w:rsidP="00F3067C">
      <w:pPr>
        <w:jc w:val="both"/>
        <w:rPr>
          <w:rFonts w:ascii="Arial" w:hAnsi="Arial" w:cs="Arial"/>
          <w:sz w:val="22"/>
          <w:szCs w:val="22"/>
        </w:rPr>
      </w:pPr>
      <w:r w:rsidRPr="00B6436E">
        <w:rPr>
          <w:rFonts w:ascii="Arial" w:hAnsi="Arial" w:cs="Arial"/>
          <w:sz w:val="22"/>
          <w:szCs w:val="22"/>
        </w:rPr>
        <w:t xml:space="preserve">Las actividades derivadas de la ejecución del objeto contratado se desarrollarán en: </w:t>
      </w:r>
      <w:sdt>
        <w:sdtPr>
          <w:rPr>
            <w:rFonts w:ascii="Arial" w:hAnsi="Arial" w:cs="Arial"/>
            <w:sz w:val="22"/>
            <w:szCs w:val="22"/>
          </w:rPr>
          <w:alias w:val="Lugar de ejecucion, si es otra sede tambien escribir su direccion "/>
          <w:tag w:val="Lugar de ejecucion, si es otra sede tambien escribir direccion de esta"/>
          <w:id w:val="928005271"/>
          <w:placeholder>
            <w:docPart w:val="1727CDC6EDC14556A5FF78BD8F2C2EC9"/>
          </w:placeholder>
        </w:sdtPr>
        <w:sdtEndPr/>
        <w:sdtContent>
          <w:r w:rsidR="00F3067C" w:rsidRPr="00B6436E">
            <w:rPr>
              <w:rFonts w:ascii="Arial" w:hAnsi="Arial" w:cs="Arial"/>
              <w:sz w:val="22"/>
              <w:szCs w:val="22"/>
            </w:rPr>
            <w:t>la</w:t>
          </w:r>
          <w:r w:rsidR="00CA02B1">
            <w:rPr>
              <w:rFonts w:ascii="Arial" w:hAnsi="Arial" w:cs="Arial"/>
              <w:sz w:val="22"/>
              <w:szCs w:val="22"/>
            </w:rPr>
            <w:t xml:space="preserve"> Coordinación de Servicios Generales de </w:t>
          </w:r>
          <w:r w:rsidR="000D1B82">
            <w:rPr>
              <w:rFonts w:ascii="Arial" w:hAnsi="Arial" w:cs="Arial"/>
              <w:sz w:val="22"/>
              <w:szCs w:val="22"/>
            </w:rPr>
            <w:t xml:space="preserve">la </w:t>
          </w:r>
          <w:r w:rsidR="000D1B82" w:rsidRPr="00B6436E">
            <w:rPr>
              <w:rFonts w:ascii="Arial" w:hAnsi="Arial" w:cs="Arial"/>
              <w:sz w:val="22"/>
              <w:szCs w:val="22"/>
            </w:rPr>
            <w:t>Subdirección</w:t>
          </w:r>
          <w:r w:rsidR="00F3067C" w:rsidRPr="00B6436E">
            <w:rPr>
              <w:rFonts w:ascii="Arial" w:hAnsi="Arial" w:cs="Arial"/>
              <w:sz w:val="22"/>
              <w:szCs w:val="22"/>
            </w:rPr>
            <w:t xml:space="preserve"> </w:t>
          </w:r>
          <w:r w:rsidR="00CA02B1">
            <w:rPr>
              <w:rFonts w:ascii="Arial" w:hAnsi="Arial" w:cs="Arial"/>
              <w:sz w:val="22"/>
              <w:szCs w:val="22"/>
            </w:rPr>
            <w:t>Administrativa</w:t>
          </w:r>
          <w:r w:rsidR="00F3067C" w:rsidRPr="00B6436E">
            <w:rPr>
              <w:rFonts w:ascii="Arial" w:hAnsi="Arial" w:cs="Arial"/>
              <w:sz w:val="22"/>
              <w:szCs w:val="22"/>
            </w:rPr>
            <w:t xml:space="preserve"> (Carrera 7 No. 6C -54 Piso </w:t>
          </w:r>
          <w:r w:rsidR="00CA02B1">
            <w:rPr>
              <w:rFonts w:ascii="Arial" w:hAnsi="Arial" w:cs="Arial"/>
              <w:sz w:val="22"/>
              <w:szCs w:val="22"/>
            </w:rPr>
            <w:t>9</w:t>
          </w:r>
          <w:r w:rsidR="00F3067C" w:rsidRPr="00B6436E">
            <w:rPr>
              <w:rFonts w:ascii="Arial" w:hAnsi="Arial" w:cs="Arial"/>
              <w:sz w:val="22"/>
              <w:szCs w:val="22"/>
            </w:rPr>
            <w:t>). en la ciudad de Bogotá D.C.</w:t>
          </w:r>
        </w:sdtContent>
      </w:sdt>
    </w:p>
    <w:p w14:paraId="322A9457" w14:textId="77777777" w:rsidR="00F3067C" w:rsidRPr="00B6436E" w:rsidRDefault="00F3067C" w:rsidP="00F3067C">
      <w:pPr>
        <w:jc w:val="both"/>
        <w:rPr>
          <w:rFonts w:ascii="Arial" w:hAnsi="Arial" w:cs="Arial"/>
          <w:sz w:val="22"/>
          <w:szCs w:val="22"/>
        </w:rPr>
      </w:pPr>
    </w:p>
    <w:p w14:paraId="349E0957" w14:textId="2CC689BB" w:rsidR="00C97DCF" w:rsidRPr="00B6436E" w:rsidRDefault="00CB59C2">
      <w:pPr>
        <w:pStyle w:val="Prrafodelista"/>
        <w:numPr>
          <w:ilvl w:val="0"/>
          <w:numId w:val="1"/>
        </w:numPr>
        <w:jc w:val="both"/>
        <w:rPr>
          <w:rFonts w:ascii="Arial" w:hAnsi="Arial" w:cs="Arial"/>
          <w:b/>
          <w:bCs/>
          <w:sz w:val="22"/>
          <w:szCs w:val="22"/>
        </w:rPr>
      </w:pPr>
      <w:r w:rsidRPr="00B6436E">
        <w:rPr>
          <w:rFonts w:ascii="Arial" w:hAnsi="Arial" w:cs="Arial"/>
          <w:b/>
          <w:bCs/>
          <w:sz w:val="22"/>
          <w:szCs w:val="22"/>
        </w:rPr>
        <w:t xml:space="preserve">GARANTÍAS </w:t>
      </w:r>
      <w:r w:rsidR="00CA02B1">
        <w:rPr>
          <w:rFonts w:ascii="Arial" w:hAnsi="Arial" w:cs="Arial"/>
          <w:b/>
          <w:bCs/>
          <w:sz w:val="22"/>
          <w:szCs w:val="22"/>
        </w:rPr>
        <w:t>(NO APLICA)</w:t>
      </w:r>
    </w:p>
    <w:p w14:paraId="352447ED" w14:textId="77777777" w:rsidR="00C97DCF" w:rsidRPr="00B6436E" w:rsidRDefault="00C97DCF" w:rsidP="00C97DCF">
      <w:pPr>
        <w:pStyle w:val="Prrafodelista"/>
        <w:ind w:left="360"/>
        <w:jc w:val="both"/>
        <w:rPr>
          <w:rFonts w:ascii="Arial" w:hAnsi="Arial" w:cs="Arial"/>
          <w:b/>
          <w:bCs/>
          <w:sz w:val="22"/>
          <w:szCs w:val="22"/>
        </w:rPr>
      </w:pPr>
    </w:p>
    <w:p w14:paraId="6D5D21F8" w14:textId="09FF3B30" w:rsidR="00CB59C2" w:rsidRPr="00CA02B1" w:rsidRDefault="00CB59C2">
      <w:pPr>
        <w:pStyle w:val="Prrafodelista"/>
        <w:numPr>
          <w:ilvl w:val="1"/>
          <w:numId w:val="1"/>
        </w:numPr>
        <w:ind w:left="567" w:hanging="567"/>
        <w:jc w:val="both"/>
        <w:rPr>
          <w:rFonts w:ascii="Arial" w:hAnsi="Arial" w:cs="Arial"/>
          <w:b/>
          <w:bCs/>
          <w:color w:val="808080" w:themeColor="background1" w:themeShade="80"/>
          <w:sz w:val="22"/>
          <w:szCs w:val="22"/>
        </w:rPr>
      </w:pPr>
      <w:r w:rsidRPr="00CA02B1">
        <w:rPr>
          <w:rFonts w:ascii="Arial" w:hAnsi="Arial" w:cs="Arial"/>
          <w:b/>
          <w:bCs/>
          <w:color w:val="808080" w:themeColor="background1" w:themeShade="80"/>
          <w:sz w:val="22"/>
          <w:szCs w:val="22"/>
        </w:rPr>
        <w:t xml:space="preserve">Garantía </w:t>
      </w:r>
    </w:p>
    <w:p w14:paraId="28ED1444" w14:textId="77777777" w:rsidR="00CB59C2" w:rsidRPr="00CA02B1" w:rsidRDefault="00CB59C2" w:rsidP="00CB59C2">
      <w:pPr>
        <w:jc w:val="both"/>
        <w:rPr>
          <w:rFonts w:ascii="Arial" w:hAnsi="Arial" w:cs="Arial"/>
          <w:color w:val="808080" w:themeColor="background1" w:themeShade="80"/>
          <w:sz w:val="22"/>
          <w:szCs w:val="22"/>
        </w:rPr>
      </w:pPr>
    </w:p>
    <w:p w14:paraId="0CEA3F8E" w14:textId="7E26A016" w:rsidR="00CB59C2" w:rsidRPr="00CA02B1" w:rsidRDefault="00C97DCF" w:rsidP="00CB59C2">
      <w:pPr>
        <w:jc w:val="both"/>
        <w:rPr>
          <w:rFonts w:ascii="Arial" w:hAnsi="Arial" w:cs="Arial"/>
          <w:color w:val="808080" w:themeColor="background1" w:themeShade="80"/>
          <w:sz w:val="22"/>
          <w:szCs w:val="22"/>
        </w:rPr>
      </w:pPr>
      <w:r w:rsidRPr="00CA02B1">
        <w:rPr>
          <w:rFonts w:ascii="Arial" w:hAnsi="Arial" w:cs="Arial"/>
          <w:color w:val="808080" w:themeColor="background1" w:themeShade="80"/>
          <w:sz w:val="22"/>
          <w:szCs w:val="22"/>
        </w:rPr>
        <w:t>EL CONTRATISTA se obliga a constituir a favor de UNIDAD ADMINISTRATIVA ESPECIAL DIRECCION DE IMPUESTOS Y ADUANAS NACIONALES con NIT 800.197.268-4, dentro de los tres (3) días hábiles siguientes a la suscripción del contrato, una garantía de cumplimiento, que cubra como mínimo los siguientes amparos, de conformidad con lo establecido en el Art. 2.2.1.2.3.1.1del Decreto 1082 de 2015:</w:t>
      </w:r>
    </w:p>
    <w:p w14:paraId="48CA6DCB" w14:textId="77777777" w:rsidR="00C97DCF" w:rsidRPr="00CA02B1" w:rsidRDefault="00C97DCF" w:rsidP="00CB59C2">
      <w:pPr>
        <w:jc w:val="both"/>
        <w:rPr>
          <w:rFonts w:ascii="Arial" w:hAnsi="Arial" w:cs="Arial"/>
          <w:color w:val="808080" w:themeColor="background1" w:themeShade="80"/>
          <w:sz w:val="22"/>
          <w:szCs w:val="22"/>
        </w:rPr>
      </w:pPr>
    </w:p>
    <w:tbl>
      <w:tblPr>
        <w:tblW w:w="498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572"/>
        <w:gridCol w:w="2457"/>
        <w:gridCol w:w="3747"/>
      </w:tblGrid>
      <w:tr w:rsidR="00CA02B1" w:rsidRPr="00CA02B1" w14:paraId="1251394E" w14:textId="77777777">
        <w:trPr>
          <w:trHeight w:val="267"/>
          <w:jc w:val="center"/>
        </w:trPr>
        <w:tc>
          <w:tcPr>
            <w:tcW w:w="1465" w:type="pct"/>
            <w:shd w:val="clear" w:color="auto" w:fill="2B2D45"/>
            <w:vAlign w:val="center"/>
          </w:tcPr>
          <w:p w14:paraId="61E540CA" w14:textId="77777777" w:rsidR="0019727B" w:rsidRPr="00CA02B1" w:rsidRDefault="0019727B" w:rsidP="0019727B">
            <w:pPr>
              <w:jc w:val="center"/>
              <w:rPr>
                <w:rFonts w:ascii="Arial" w:hAnsi="Arial" w:cs="Arial"/>
                <w:b/>
                <w:color w:val="808080" w:themeColor="background1" w:themeShade="80"/>
                <w:sz w:val="22"/>
                <w:szCs w:val="22"/>
              </w:rPr>
            </w:pPr>
            <w:r w:rsidRPr="00CA02B1">
              <w:rPr>
                <w:rFonts w:ascii="Arial" w:hAnsi="Arial" w:cs="Arial"/>
                <w:b/>
                <w:color w:val="808080" w:themeColor="background1" w:themeShade="80"/>
                <w:sz w:val="22"/>
                <w:szCs w:val="22"/>
              </w:rPr>
              <w:t>Garantía solicitada</w:t>
            </w:r>
          </w:p>
        </w:tc>
        <w:tc>
          <w:tcPr>
            <w:tcW w:w="1400" w:type="pct"/>
            <w:shd w:val="clear" w:color="auto" w:fill="2B2D45"/>
            <w:vAlign w:val="center"/>
          </w:tcPr>
          <w:p w14:paraId="32F38057" w14:textId="77777777" w:rsidR="0019727B" w:rsidRPr="00CA02B1" w:rsidRDefault="0019727B" w:rsidP="0019727B">
            <w:pPr>
              <w:jc w:val="center"/>
              <w:rPr>
                <w:rFonts w:ascii="Arial" w:hAnsi="Arial" w:cs="Arial"/>
                <w:b/>
                <w:color w:val="808080" w:themeColor="background1" w:themeShade="80"/>
                <w:sz w:val="22"/>
                <w:szCs w:val="22"/>
              </w:rPr>
            </w:pPr>
            <w:r w:rsidRPr="00CA02B1">
              <w:rPr>
                <w:rFonts w:ascii="Arial" w:hAnsi="Arial" w:cs="Arial"/>
                <w:b/>
                <w:color w:val="808080" w:themeColor="background1" w:themeShade="80"/>
                <w:sz w:val="22"/>
                <w:szCs w:val="22"/>
              </w:rPr>
              <w:t>Cuantía del Amparo- Suficiencia de la garantía</w:t>
            </w:r>
          </w:p>
        </w:tc>
        <w:tc>
          <w:tcPr>
            <w:tcW w:w="2135" w:type="pct"/>
            <w:shd w:val="clear" w:color="auto" w:fill="2B2D45"/>
            <w:vAlign w:val="center"/>
          </w:tcPr>
          <w:p w14:paraId="428F6638" w14:textId="77777777" w:rsidR="0019727B" w:rsidRPr="00CA02B1" w:rsidRDefault="0019727B" w:rsidP="0019727B">
            <w:pPr>
              <w:jc w:val="center"/>
              <w:rPr>
                <w:rFonts w:ascii="Arial" w:hAnsi="Arial" w:cs="Arial"/>
                <w:b/>
                <w:color w:val="808080" w:themeColor="background1" w:themeShade="80"/>
                <w:sz w:val="22"/>
                <w:szCs w:val="22"/>
              </w:rPr>
            </w:pPr>
            <w:r w:rsidRPr="00CA02B1">
              <w:rPr>
                <w:rFonts w:ascii="Arial" w:hAnsi="Arial" w:cs="Arial"/>
                <w:b/>
                <w:color w:val="808080" w:themeColor="background1" w:themeShade="80"/>
                <w:sz w:val="22"/>
                <w:szCs w:val="22"/>
              </w:rPr>
              <w:t>Vigencia del Amparo</w:t>
            </w:r>
          </w:p>
        </w:tc>
      </w:tr>
      <w:tr w:rsidR="00CA02B1" w:rsidRPr="00CA02B1" w14:paraId="49666915" w14:textId="77777777">
        <w:trPr>
          <w:trHeight w:val="291"/>
          <w:jc w:val="center"/>
        </w:trPr>
        <w:tc>
          <w:tcPr>
            <w:tcW w:w="1465" w:type="pct"/>
            <w:vAlign w:val="center"/>
          </w:tcPr>
          <w:p w14:paraId="51101956" w14:textId="77777777" w:rsidR="0019727B" w:rsidRPr="00CA02B1" w:rsidRDefault="0019727B" w:rsidP="0019727B">
            <w:pPr>
              <w:rPr>
                <w:rFonts w:ascii="Arial" w:hAnsi="Arial" w:cs="Arial"/>
                <w:noProof/>
                <w:color w:val="808080" w:themeColor="background1" w:themeShade="80"/>
                <w:sz w:val="22"/>
                <w:szCs w:val="22"/>
              </w:rPr>
            </w:pPr>
            <w:r w:rsidRPr="00CA02B1">
              <w:rPr>
                <w:rFonts w:ascii="Arial" w:hAnsi="Arial" w:cs="Arial"/>
                <w:noProof/>
                <w:color w:val="808080" w:themeColor="background1" w:themeShade="80"/>
                <w:sz w:val="22"/>
                <w:szCs w:val="22"/>
              </w:rPr>
              <w:t>Cumplimiento del contrato</w:t>
            </w:r>
          </w:p>
        </w:tc>
        <w:tc>
          <w:tcPr>
            <w:tcW w:w="1400" w:type="pct"/>
          </w:tcPr>
          <w:p w14:paraId="71A8D454" w14:textId="1ABC4C75" w:rsidR="0019727B" w:rsidRPr="00CA02B1" w:rsidRDefault="0019727B" w:rsidP="0019727B">
            <w:pPr>
              <w:rPr>
                <w:rFonts w:ascii="Arial" w:hAnsi="Arial" w:cs="Arial"/>
                <w:color w:val="808080" w:themeColor="background1" w:themeShade="80"/>
                <w:sz w:val="22"/>
                <w:szCs w:val="22"/>
              </w:rPr>
            </w:pPr>
            <w:r w:rsidRPr="00CA02B1">
              <w:rPr>
                <w:rFonts w:ascii="Arial" w:hAnsi="Arial" w:cs="Arial"/>
                <w:bCs/>
                <w:color w:val="808080" w:themeColor="background1" w:themeShade="80"/>
                <w:sz w:val="22"/>
                <w:szCs w:val="22"/>
                <w:lang w:eastAsia="es-ES"/>
              </w:rPr>
              <w:t xml:space="preserve">Por el </w:t>
            </w:r>
            <w:sdt>
              <w:sdtPr>
                <w:rPr>
                  <w:rFonts w:ascii="Arial" w:hAnsi="Arial" w:cs="Arial"/>
                  <w:noProof/>
                  <w:color w:val="808080" w:themeColor="background1" w:themeShade="80"/>
                  <w:sz w:val="22"/>
                  <w:szCs w:val="22"/>
                </w:rPr>
                <w:alias w:val="Escribir valor"/>
                <w:tag w:val="Escribir valor"/>
                <w:id w:val="-495640990"/>
                <w:placeholder>
                  <w:docPart w:val="B43A67A15B1C42158D92F6A76547AC8A"/>
                </w:placeholder>
              </w:sdtPr>
              <w:sdtEndPr/>
              <w:sdtContent>
                <w:r w:rsidR="00CA02B1">
                  <w:rPr>
                    <w:rFonts w:ascii="Arial" w:hAnsi="Arial" w:cs="Arial"/>
                    <w:noProof/>
                    <w:color w:val="808080" w:themeColor="background1" w:themeShade="80"/>
                    <w:sz w:val="22"/>
                    <w:szCs w:val="22"/>
                  </w:rPr>
                  <w:t>X</w:t>
                </w:r>
              </w:sdtContent>
            </w:sdt>
            <w:r w:rsidRPr="00CA02B1">
              <w:rPr>
                <w:rFonts w:ascii="Arial" w:hAnsi="Arial" w:cs="Arial"/>
                <w:bCs/>
                <w:color w:val="808080" w:themeColor="background1" w:themeShade="80"/>
                <w:sz w:val="22"/>
                <w:szCs w:val="22"/>
                <w:lang w:eastAsia="es-ES"/>
              </w:rPr>
              <w:t xml:space="preserve"> % del valor total del contrato</w:t>
            </w:r>
            <w:r w:rsidRPr="00CA02B1">
              <w:rPr>
                <w:rFonts w:ascii="Arial" w:hAnsi="Arial" w:cs="Arial"/>
                <w:color w:val="808080" w:themeColor="background1" w:themeShade="80"/>
                <w:sz w:val="22"/>
                <w:szCs w:val="22"/>
              </w:rPr>
              <w:t xml:space="preserve">. </w:t>
            </w:r>
          </w:p>
        </w:tc>
        <w:tc>
          <w:tcPr>
            <w:tcW w:w="2135" w:type="pct"/>
            <w:vAlign w:val="center"/>
          </w:tcPr>
          <w:p w14:paraId="74E67D6B" w14:textId="77777777" w:rsidR="0019727B" w:rsidRPr="00CA02B1" w:rsidRDefault="0019727B" w:rsidP="0019727B">
            <w:pPr>
              <w:jc w:val="both"/>
              <w:rPr>
                <w:rFonts w:ascii="Arial" w:hAnsi="Arial" w:cs="Arial"/>
                <w:color w:val="808080" w:themeColor="background1" w:themeShade="80"/>
                <w:sz w:val="22"/>
                <w:szCs w:val="22"/>
              </w:rPr>
            </w:pPr>
            <w:r w:rsidRPr="00CA02B1">
              <w:rPr>
                <w:rFonts w:ascii="Arial" w:hAnsi="Arial" w:cs="Arial"/>
                <w:color w:val="808080" w:themeColor="background1" w:themeShade="80"/>
                <w:sz w:val="22"/>
                <w:szCs w:val="22"/>
              </w:rPr>
              <w:t xml:space="preserve">Por un término igual al plazo de ejecución del contrato y </w:t>
            </w:r>
            <w:sdt>
              <w:sdtPr>
                <w:rPr>
                  <w:rFonts w:ascii="Arial" w:hAnsi="Arial" w:cs="Arial"/>
                  <w:noProof/>
                  <w:color w:val="808080" w:themeColor="background1" w:themeShade="80"/>
                  <w:sz w:val="22"/>
                  <w:szCs w:val="22"/>
                </w:rPr>
                <w:alias w:val="Escribir numero de meses"/>
                <w:tag w:val="Escribir valor"/>
                <w:id w:val="1112487561"/>
                <w:placeholder>
                  <w:docPart w:val="D4EA6B3F814D462C880799CA11BD663F"/>
                </w:placeholder>
              </w:sdtPr>
              <w:sdtEndPr/>
              <w:sdtContent>
                <w:r w:rsidRPr="00CA02B1">
                  <w:rPr>
                    <w:rFonts w:ascii="Arial" w:hAnsi="Arial" w:cs="Arial"/>
                    <w:noProof/>
                    <w:color w:val="808080" w:themeColor="background1" w:themeShade="80"/>
                    <w:sz w:val="22"/>
                    <w:szCs w:val="22"/>
                  </w:rPr>
                  <w:t>seis (6)</w:t>
                </w:r>
              </w:sdtContent>
            </w:sdt>
            <w:r w:rsidRPr="00CA02B1">
              <w:rPr>
                <w:rFonts w:ascii="Arial" w:hAnsi="Arial" w:cs="Arial"/>
                <w:color w:val="808080" w:themeColor="background1" w:themeShade="80"/>
                <w:sz w:val="22"/>
                <w:szCs w:val="22"/>
              </w:rPr>
              <w:t xml:space="preserve"> meses previstos para su liquidación-</w:t>
            </w:r>
          </w:p>
        </w:tc>
      </w:tr>
      <w:tr w:rsidR="00CA02B1" w:rsidRPr="00CA02B1" w14:paraId="40AA30E0" w14:textId="77777777">
        <w:trPr>
          <w:trHeight w:val="291"/>
          <w:jc w:val="center"/>
        </w:trPr>
        <w:tc>
          <w:tcPr>
            <w:tcW w:w="1465" w:type="pct"/>
            <w:vAlign w:val="center"/>
          </w:tcPr>
          <w:p w14:paraId="78DA242A" w14:textId="77777777" w:rsidR="0019727B" w:rsidRPr="00CA02B1" w:rsidRDefault="0019727B" w:rsidP="0019727B">
            <w:pPr>
              <w:jc w:val="both"/>
              <w:rPr>
                <w:rFonts w:ascii="Arial" w:hAnsi="Arial" w:cs="Arial"/>
                <w:noProof/>
                <w:color w:val="808080" w:themeColor="background1" w:themeShade="80"/>
                <w:sz w:val="22"/>
                <w:szCs w:val="22"/>
              </w:rPr>
            </w:pPr>
            <w:r w:rsidRPr="00CA02B1">
              <w:rPr>
                <w:rFonts w:ascii="Arial" w:hAnsi="Arial" w:cs="Arial"/>
                <w:noProof/>
                <w:color w:val="808080" w:themeColor="background1" w:themeShade="80"/>
                <w:sz w:val="22"/>
                <w:szCs w:val="22"/>
              </w:rPr>
              <w:t>Pago de Salarios, Prestaciones sociales legales e indemnizaciones laborales</w:t>
            </w:r>
          </w:p>
        </w:tc>
        <w:tc>
          <w:tcPr>
            <w:tcW w:w="1400" w:type="pct"/>
          </w:tcPr>
          <w:p w14:paraId="63AA61C8" w14:textId="03EAEEB3" w:rsidR="0019727B" w:rsidRPr="00CA02B1" w:rsidRDefault="0019727B" w:rsidP="0019727B">
            <w:pPr>
              <w:rPr>
                <w:rFonts w:ascii="Arial" w:hAnsi="Arial" w:cs="Arial"/>
                <w:noProof/>
                <w:color w:val="808080" w:themeColor="background1" w:themeShade="80"/>
                <w:sz w:val="22"/>
                <w:szCs w:val="22"/>
              </w:rPr>
            </w:pPr>
            <w:r w:rsidRPr="00CA02B1">
              <w:rPr>
                <w:rFonts w:ascii="Arial" w:hAnsi="Arial" w:cs="Arial"/>
                <w:noProof/>
                <w:color w:val="808080" w:themeColor="background1" w:themeShade="80"/>
                <w:sz w:val="22"/>
                <w:szCs w:val="22"/>
              </w:rPr>
              <w:t xml:space="preserve">Por el </w:t>
            </w:r>
            <w:sdt>
              <w:sdtPr>
                <w:rPr>
                  <w:rFonts w:ascii="Arial" w:hAnsi="Arial" w:cs="Arial"/>
                  <w:noProof/>
                  <w:color w:val="808080" w:themeColor="background1" w:themeShade="80"/>
                  <w:sz w:val="22"/>
                  <w:szCs w:val="22"/>
                </w:rPr>
                <w:alias w:val="Escribir valor"/>
                <w:tag w:val="Escribir valor"/>
                <w:id w:val="-1398047086"/>
                <w:placeholder>
                  <w:docPart w:val="05348E1CBCC243AD87CC46F923832AE6"/>
                </w:placeholder>
              </w:sdtPr>
              <w:sdtEndPr/>
              <w:sdtContent>
                <w:r w:rsidR="00CA02B1">
                  <w:rPr>
                    <w:rFonts w:ascii="Arial" w:hAnsi="Arial" w:cs="Arial"/>
                    <w:noProof/>
                    <w:color w:val="808080" w:themeColor="background1" w:themeShade="80"/>
                    <w:sz w:val="22"/>
                    <w:szCs w:val="22"/>
                  </w:rPr>
                  <w:t>X</w:t>
                </w:r>
              </w:sdtContent>
            </w:sdt>
            <w:r w:rsidRPr="00CA02B1">
              <w:rPr>
                <w:rFonts w:ascii="Arial" w:hAnsi="Arial" w:cs="Arial"/>
                <w:noProof/>
                <w:color w:val="808080" w:themeColor="background1" w:themeShade="80"/>
                <w:sz w:val="22"/>
                <w:szCs w:val="22"/>
              </w:rPr>
              <w:t xml:space="preserve"> % por ciento del valor total del contrato .</w:t>
            </w:r>
          </w:p>
        </w:tc>
        <w:tc>
          <w:tcPr>
            <w:tcW w:w="2135" w:type="pct"/>
          </w:tcPr>
          <w:p w14:paraId="1A761FAF" w14:textId="77777777" w:rsidR="0019727B" w:rsidRPr="00CA02B1" w:rsidRDefault="0019727B" w:rsidP="0019727B">
            <w:pPr>
              <w:rPr>
                <w:rFonts w:ascii="Arial" w:hAnsi="Arial" w:cs="Arial"/>
                <w:noProof/>
                <w:color w:val="808080" w:themeColor="background1" w:themeShade="80"/>
                <w:sz w:val="22"/>
                <w:szCs w:val="22"/>
              </w:rPr>
            </w:pPr>
            <w:r w:rsidRPr="00CA02B1">
              <w:rPr>
                <w:rFonts w:ascii="Arial" w:hAnsi="Arial" w:cs="Arial"/>
                <w:color w:val="808080" w:themeColor="background1" w:themeShade="80"/>
                <w:sz w:val="22"/>
                <w:szCs w:val="22"/>
              </w:rPr>
              <w:t>Por un término igual al plazo de ejecución del contrato y tres (3) años más</w:t>
            </w:r>
          </w:p>
        </w:tc>
      </w:tr>
      <w:tr w:rsidR="0019727B" w:rsidRPr="00CA02B1" w14:paraId="60218B4A" w14:textId="77777777">
        <w:trPr>
          <w:trHeight w:val="291"/>
          <w:jc w:val="center"/>
        </w:trPr>
        <w:tc>
          <w:tcPr>
            <w:tcW w:w="1465" w:type="pct"/>
            <w:vAlign w:val="center"/>
          </w:tcPr>
          <w:p w14:paraId="5C21D2F8" w14:textId="77777777" w:rsidR="0019727B" w:rsidRPr="00CA02B1" w:rsidRDefault="0019727B" w:rsidP="0019727B">
            <w:pPr>
              <w:rPr>
                <w:rFonts w:ascii="Arial" w:hAnsi="Arial" w:cs="Arial"/>
                <w:noProof/>
                <w:color w:val="808080" w:themeColor="background1" w:themeShade="80"/>
                <w:sz w:val="22"/>
                <w:szCs w:val="22"/>
              </w:rPr>
            </w:pPr>
            <w:r w:rsidRPr="00CA02B1">
              <w:rPr>
                <w:rFonts w:ascii="Arial" w:hAnsi="Arial" w:cs="Arial"/>
                <w:noProof/>
                <w:color w:val="808080" w:themeColor="background1" w:themeShade="80"/>
                <w:sz w:val="22"/>
                <w:szCs w:val="22"/>
              </w:rPr>
              <w:t>Calidad del Servicio</w:t>
            </w:r>
          </w:p>
        </w:tc>
        <w:tc>
          <w:tcPr>
            <w:tcW w:w="1400" w:type="pct"/>
          </w:tcPr>
          <w:p w14:paraId="18A76CE2" w14:textId="498B0FCA" w:rsidR="0019727B" w:rsidRPr="00CA02B1" w:rsidRDefault="0019727B" w:rsidP="0019727B">
            <w:pPr>
              <w:rPr>
                <w:rFonts w:ascii="Arial" w:hAnsi="Arial" w:cs="Arial"/>
                <w:noProof/>
                <w:color w:val="808080" w:themeColor="background1" w:themeShade="80"/>
                <w:sz w:val="22"/>
                <w:szCs w:val="22"/>
              </w:rPr>
            </w:pPr>
            <w:r w:rsidRPr="00CA02B1">
              <w:rPr>
                <w:rFonts w:ascii="Arial" w:hAnsi="Arial" w:cs="Arial"/>
                <w:noProof/>
                <w:color w:val="808080" w:themeColor="background1" w:themeShade="80"/>
                <w:sz w:val="22"/>
                <w:szCs w:val="22"/>
              </w:rPr>
              <w:t xml:space="preserve">Por el </w:t>
            </w:r>
            <w:sdt>
              <w:sdtPr>
                <w:rPr>
                  <w:rFonts w:ascii="Arial" w:hAnsi="Arial" w:cs="Arial"/>
                  <w:noProof/>
                  <w:color w:val="808080" w:themeColor="background1" w:themeShade="80"/>
                  <w:sz w:val="22"/>
                  <w:szCs w:val="22"/>
                </w:rPr>
                <w:alias w:val="Escribir valor"/>
                <w:tag w:val="Escribir valor"/>
                <w:id w:val="-732702521"/>
                <w:placeholder>
                  <w:docPart w:val="EF5990DA4E904974A6303A97AE397480"/>
                </w:placeholder>
              </w:sdtPr>
              <w:sdtEndPr/>
              <w:sdtContent>
                <w:r w:rsidR="00CA02B1">
                  <w:rPr>
                    <w:rFonts w:ascii="Arial" w:hAnsi="Arial" w:cs="Arial"/>
                    <w:noProof/>
                    <w:color w:val="808080" w:themeColor="background1" w:themeShade="80"/>
                    <w:sz w:val="22"/>
                    <w:szCs w:val="22"/>
                  </w:rPr>
                  <w:t>X</w:t>
                </w:r>
              </w:sdtContent>
            </w:sdt>
            <w:r w:rsidRPr="00CA02B1">
              <w:rPr>
                <w:rFonts w:ascii="Arial" w:hAnsi="Arial" w:cs="Arial"/>
                <w:noProof/>
                <w:color w:val="808080" w:themeColor="background1" w:themeShade="80"/>
                <w:sz w:val="22"/>
                <w:szCs w:val="22"/>
              </w:rPr>
              <w:t xml:space="preserve"> % del Valor total del contrato. </w:t>
            </w:r>
          </w:p>
          <w:p w14:paraId="6A08C615" w14:textId="77777777" w:rsidR="0019727B" w:rsidRPr="00CA02B1" w:rsidRDefault="0019727B" w:rsidP="0019727B">
            <w:pPr>
              <w:jc w:val="both"/>
              <w:rPr>
                <w:rFonts w:ascii="Arial" w:hAnsi="Arial" w:cs="Arial"/>
                <w:i/>
                <w:color w:val="808080" w:themeColor="background1" w:themeShade="80"/>
                <w:sz w:val="22"/>
                <w:szCs w:val="22"/>
              </w:rPr>
            </w:pPr>
          </w:p>
        </w:tc>
        <w:tc>
          <w:tcPr>
            <w:tcW w:w="2135" w:type="pct"/>
          </w:tcPr>
          <w:p w14:paraId="6DA4055E" w14:textId="77777777" w:rsidR="0019727B" w:rsidRPr="00CA02B1" w:rsidRDefault="0019727B" w:rsidP="0019727B">
            <w:pPr>
              <w:rPr>
                <w:rFonts w:ascii="Arial" w:hAnsi="Arial" w:cs="Arial"/>
                <w:i/>
                <w:noProof/>
                <w:color w:val="808080" w:themeColor="background1" w:themeShade="80"/>
                <w:sz w:val="22"/>
                <w:szCs w:val="22"/>
                <w:lang w:val="x-none" w:eastAsia="x-none"/>
              </w:rPr>
            </w:pPr>
            <w:r w:rsidRPr="00CA02B1">
              <w:rPr>
                <w:rFonts w:ascii="Arial" w:hAnsi="Arial" w:cs="Arial"/>
                <w:color w:val="808080" w:themeColor="background1" w:themeShade="80"/>
                <w:sz w:val="22"/>
                <w:szCs w:val="22"/>
                <w:lang w:eastAsia="x-none"/>
              </w:rPr>
              <w:t xml:space="preserve">Por un término igual al plazo de ejecución del contrato y </w:t>
            </w:r>
            <w:sdt>
              <w:sdtPr>
                <w:rPr>
                  <w:rFonts w:ascii="Arial" w:hAnsi="Arial" w:cs="Arial"/>
                  <w:noProof/>
                  <w:color w:val="808080" w:themeColor="background1" w:themeShade="80"/>
                  <w:sz w:val="22"/>
                  <w:szCs w:val="22"/>
                  <w:lang w:val="x-none" w:eastAsia="x-none"/>
                </w:rPr>
                <w:alias w:val="Escribir numero de meses"/>
                <w:tag w:val="Escribir valor"/>
                <w:id w:val="-71898046"/>
                <w:placeholder>
                  <w:docPart w:val="6BC9C355CAEB47A2A1BF82621D01E93C"/>
                </w:placeholder>
              </w:sdtPr>
              <w:sdtEndPr/>
              <w:sdtContent>
                <w:r w:rsidRPr="00CA02B1">
                  <w:rPr>
                    <w:rFonts w:ascii="Arial" w:hAnsi="Arial" w:cs="Arial"/>
                    <w:noProof/>
                    <w:color w:val="808080" w:themeColor="background1" w:themeShade="80"/>
                    <w:sz w:val="22"/>
                    <w:szCs w:val="22"/>
                    <w:lang w:val="x-none" w:eastAsia="x-none"/>
                  </w:rPr>
                  <w:t>seis (6)</w:t>
                </w:r>
              </w:sdtContent>
            </w:sdt>
            <w:r w:rsidRPr="00CA02B1">
              <w:rPr>
                <w:rFonts w:ascii="Arial" w:hAnsi="Arial" w:cs="Arial"/>
                <w:color w:val="808080" w:themeColor="background1" w:themeShade="80"/>
                <w:sz w:val="22"/>
                <w:szCs w:val="22"/>
                <w:lang w:eastAsia="x-none"/>
              </w:rPr>
              <w:t xml:space="preserve"> meses más.</w:t>
            </w:r>
          </w:p>
          <w:p w14:paraId="486EDD03" w14:textId="77777777" w:rsidR="0019727B" w:rsidRPr="00CA02B1" w:rsidRDefault="0019727B" w:rsidP="0019727B">
            <w:pPr>
              <w:jc w:val="both"/>
              <w:rPr>
                <w:rFonts w:ascii="Arial" w:hAnsi="Arial" w:cs="Arial"/>
                <w:color w:val="808080" w:themeColor="background1" w:themeShade="80"/>
                <w:sz w:val="22"/>
                <w:szCs w:val="22"/>
              </w:rPr>
            </w:pPr>
          </w:p>
        </w:tc>
      </w:tr>
    </w:tbl>
    <w:p w14:paraId="5450BD57" w14:textId="77777777" w:rsidR="00C97DCF" w:rsidRPr="00CA02B1" w:rsidRDefault="00C97DCF" w:rsidP="00CB59C2">
      <w:pPr>
        <w:jc w:val="both"/>
        <w:rPr>
          <w:rFonts w:ascii="Arial" w:hAnsi="Arial" w:cs="Arial"/>
          <w:color w:val="808080" w:themeColor="background1" w:themeShade="80"/>
          <w:sz w:val="22"/>
          <w:szCs w:val="22"/>
        </w:rPr>
      </w:pPr>
    </w:p>
    <w:p w14:paraId="00281C3A" w14:textId="15D928E2" w:rsidR="00F16C2D" w:rsidRPr="00CA02B1" w:rsidRDefault="00F16C2D" w:rsidP="00CB59C2">
      <w:pPr>
        <w:jc w:val="both"/>
        <w:rPr>
          <w:rFonts w:ascii="Arial" w:hAnsi="Arial" w:cs="Arial"/>
          <w:color w:val="808080" w:themeColor="background1" w:themeShade="80"/>
          <w:sz w:val="22"/>
          <w:szCs w:val="22"/>
        </w:rPr>
      </w:pPr>
      <w:r w:rsidRPr="00CA02B1">
        <w:rPr>
          <w:rFonts w:ascii="Arial" w:hAnsi="Arial" w:cs="Arial"/>
          <w:b/>
          <w:bCs/>
          <w:color w:val="808080" w:themeColor="background1" w:themeShade="80"/>
          <w:sz w:val="22"/>
          <w:szCs w:val="22"/>
        </w:rPr>
        <w:lastRenderedPageBreak/>
        <w:t xml:space="preserve">PARÁGRAFO 1. Condiciones generales de la garantía: (i) </w:t>
      </w:r>
      <w:r w:rsidRPr="00CA02B1">
        <w:rPr>
          <w:rFonts w:ascii="Arial" w:hAnsi="Arial" w:cs="Arial"/>
          <w:color w:val="808080" w:themeColor="background1" w:themeShade="80"/>
          <w:sz w:val="22"/>
          <w:szCs w:val="22"/>
        </w:rPr>
        <w:t xml:space="preserve">Los bienes recibidos a satisfacción mensualmente por el supervisor, tendrá un amparo individual de calidad de los bienes por </w:t>
      </w:r>
      <w:r w:rsidRPr="00CA02B1">
        <w:rPr>
          <w:rFonts w:ascii="Arial" w:hAnsi="Arial" w:cs="Arial"/>
          <w:b/>
          <w:bCs/>
          <w:color w:val="808080" w:themeColor="background1" w:themeShade="80"/>
          <w:sz w:val="22"/>
          <w:szCs w:val="22"/>
        </w:rPr>
        <w:t>seis (6) meses</w:t>
      </w:r>
      <w:r w:rsidRPr="00CA02B1">
        <w:rPr>
          <w:rFonts w:ascii="Arial" w:hAnsi="Arial" w:cs="Arial"/>
          <w:color w:val="808080" w:themeColor="background1" w:themeShade="80"/>
          <w:sz w:val="22"/>
          <w:szCs w:val="22"/>
        </w:rPr>
        <w:t xml:space="preserve">, que se encuentra cubierto dentro de la cobertura en vigencia mínima exigida; </w:t>
      </w:r>
      <w:r w:rsidRPr="00CA02B1">
        <w:rPr>
          <w:rFonts w:ascii="Arial" w:hAnsi="Arial" w:cs="Arial"/>
          <w:b/>
          <w:bCs/>
          <w:color w:val="808080" w:themeColor="background1" w:themeShade="80"/>
          <w:sz w:val="22"/>
          <w:szCs w:val="22"/>
        </w:rPr>
        <w:t>(</w:t>
      </w:r>
      <w:proofErr w:type="spellStart"/>
      <w:r w:rsidRPr="00CA02B1">
        <w:rPr>
          <w:rFonts w:ascii="Arial" w:hAnsi="Arial" w:cs="Arial"/>
          <w:b/>
          <w:bCs/>
          <w:color w:val="808080" w:themeColor="background1" w:themeShade="80"/>
          <w:sz w:val="22"/>
          <w:szCs w:val="22"/>
        </w:rPr>
        <w:t>ii</w:t>
      </w:r>
      <w:proofErr w:type="spellEnd"/>
      <w:r w:rsidRPr="00CA02B1">
        <w:rPr>
          <w:rFonts w:ascii="Arial" w:hAnsi="Arial" w:cs="Arial"/>
          <w:b/>
          <w:bCs/>
          <w:color w:val="808080" w:themeColor="background1" w:themeShade="80"/>
          <w:sz w:val="22"/>
          <w:szCs w:val="22"/>
        </w:rPr>
        <w:t xml:space="preserve">) </w:t>
      </w:r>
      <w:r w:rsidRPr="00CA02B1">
        <w:rPr>
          <w:rFonts w:ascii="Arial" w:hAnsi="Arial" w:cs="Arial"/>
          <w:color w:val="808080" w:themeColor="background1" w:themeShade="80"/>
          <w:sz w:val="22"/>
          <w:szCs w:val="22"/>
        </w:rPr>
        <w:t xml:space="preserve">el contratista debe constituir la garantía de cumplimiento, de conformidad con lo establecido en el Art. 2.2.1.2.3.1.1 y siguientes del Decreto 1082 de 2015 y será responsable de la mora en la constitución de la garantía y de los perjuicios que dicha mora le pueda causar a la DIAN; </w:t>
      </w:r>
      <w:r w:rsidRPr="00CA02B1">
        <w:rPr>
          <w:rFonts w:ascii="Arial" w:hAnsi="Arial" w:cs="Arial"/>
          <w:b/>
          <w:bCs/>
          <w:color w:val="808080" w:themeColor="background1" w:themeShade="80"/>
          <w:sz w:val="22"/>
          <w:szCs w:val="22"/>
        </w:rPr>
        <w:t>(</w:t>
      </w:r>
      <w:proofErr w:type="spellStart"/>
      <w:r w:rsidRPr="00CA02B1">
        <w:rPr>
          <w:rFonts w:ascii="Arial" w:hAnsi="Arial" w:cs="Arial"/>
          <w:b/>
          <w:bCs/>
          <w:color w:val="808080" w:themeColor="background1" w:themeShade="80"/>
          <w:sz w:val="22"/>
          <w:szCs w:val="22"/>
        </w:rPr>
        <w:t>iii</w:t>
      </w:r>
      <w:proofErr w:type="spellEnd"/>
      <w:r w:rsidRPr="00CA02B1">
        <w:rPr>
          <w:rFonts w:ascii="Arial" w:hAnsi="Arial" w:cs="Arial"/>
          <w:b/>
          <w:bCs/>
          <w:color w:val="808080" w:themeColor="background1" w:themeShade="80"/>
          <w:sz w:val="22"/>
          <w:szCs w:val="22"/>
        </w:rPr>
        <w:t xml:space="preserve">) </w:t>
      </w:r>
      <w:r w:rsidRPr="00CA02B1">
        <w:rPr>
          <w:rFonts w:ascii="Arial" w:hAnsi="Arial" w:cs="Arial"/>
          <w:color w:val="808080" w:themeColor="background1" w:themeShade="80"/>
          <w:sz w:val="22"/>
          <w:szCs w:val="22"/>
        </w:rPr>
        <w:t xml:space="preserve">la garantía deberá ser expedida por una entidad bancaria o por una compañía de seguros legalmente establecida en Colombia, cuya póliza matriz haya sido aprobada por la Superintendencia Financiera de Colombia; </w:t>
      </w:r>
      <w:r w:rsidRPr="00CA02B1">
        <w:rPr>
          <w:rFonts w:ascii="Arial" w:hAnsi="Arial" w:cs="Arial"/>
          <w:b/>
          <w:bCs/>
          <w:color w:val="808080" w:themeColor="background1" w:themeShade="80"/>
          <w:sz w:val="22"/>
          <w:szCs w:val="22"/>
        </w:rPr>
        <w:t>(</w:t>
      </w:r>
      <w:proofErr w:type="spellStart"/>
      <w:r w:rsidRPr="00CA02B1">
        <w:rPr>
          <w:rFonts w:ascii="Arial" w:hAnsi="Arial" w:cs="Arial"/>
          <w:b/>
          <w:bCs/>
          <w:color w:val="808080" w:themeColor="background1" w:themeShade="80"/>
          <w:sz w:val="22"/>
          <w:szCs w:val="22"/>
        </w:rPr>
        <w:t>iv</w:t>
      </w:r>
      <w:proofErr w:type="spellEnd"/>
      <w:r w:rsidRPr="00CA02B1">
        <w:rPr>
          <w:rFonts w:ascii="Arial" w:hAnsi="Arial" w:cs="Arial"/>
          <w:b/>
          <w:bCs/>
          <w:color w:val="808080" w:themeColor="background1" w:themeShade="80"/>
          <w:sz w:val="22"/>
          <w:szCs w:val="22"/>
        </w:rPr>
        <w:t xml:space="preserve">) </w:t>
      </w:r>
      <w:r w:rsidRPr="00CA02B1">
        <w:rPr>
          <w:rFonts w:ascii="Arial" w:hAnsi="Arial" w:cs="Arial"/>
          <w:color w:val="808080" w:themeColor="background1" w:themeShade="80"/>
          <w:sz w:val="22"/>
          <w:szCs w:val="22"/>
        </w:rPr>
        <w:t xml:space="preserve">Solamente se admitirán las exclusiones establecidas en el artículo 2.2.1.2.3.2.3. del Decreto 1082 de 2015; </w:t>
      </w:r>
      <w:r w:rsidRPr="00CA02B1">
        <w:rPr>
          <w:rFonts w:ascii="Arial" w:hAnsi="Arial" w:cs="Arial"/>
          <w:b/>
          <w:bCs/>
          <w:color w:val="808080" w:themeColor="background1" w:themeShade="80"/>
          <w:sz w:val="22"/>
          <w:szCs w:val="22"/>
        </w:rPr>
        <w:t xml:space="preserve">(v) </w:t>
      </w:r>
      <w:r w:rsidRPr="00CA02B1">
        <w:rPr>
          <w:rFonts w:ascii="Arial" w:hAnsi="Arial" w:cs="Arial"/>
          <w:color w:val="808080" w:themeColor="background1" w:themeShade="80"/>
          <w:sz w:val="22"/>
          <w:szCs w:val="22"/>
        </w:rPr>
        <w:t xml:space="preserve">Las pólizas no expirarán por falta de pago de la prima o por revocatoria unilateral; </w:t>
      </w:r>
      <w:r w:rsidRPr="00CA02B1">
        <w:rPr>
          <w:rFonts w:ascii="Arial" w:hAnsi="Arial" w:cs="Arial"/>
          <w:b/>
          <w:bCs/>
          <w:color w:val="808080" w:themeColor="background1" w:themeShade="80"/>
          <w:sz w:val="22"/>
          <w:szCs w:val="22"/>
        </w:rPr>
        <w:t xml:space="preserve">(vi) </w:t>
      </w:r>
      <w:r w:rsidRPr="00CA02B1">
        <w:rPr>
          <w:rFonts w:ascii="Arial" w:hAnsi="Arial" w:cs="Arial"/>
          <w:color w:val="808080" w:themeColor="background1" w:themeShade="80"/>
          <w:sz w:val="22"/>
          <w:szCs w:val="22"/>
        </w:rPr>
        <w:t xml:space="preserve">Las condiciones generales de la garantía única de cumplimiento deberán señalar que en el evento en que por incumplimiento del </w:t>
      </w:r>
      <w:r w:rsidRPr="00CA02B1">
        <w:rPr>
          <w:rFonts w:ascii="Arial" w:hAnsi="Arial" w:cs="Arial"/>
          <w:b/>
          <w:bCs/>
          <w:color w:val="808080" w:themeColor="background1" w:themeShade="80"/>
          <w:sz w:val="22"/>
          <w:szCs w:val="22"/>
        </w:rPr>
        <w:t xml:space="preserve">CONTRATISTA </w:t>
      </w:r>
      <w:r w:rsidRPr="00CA02B1">
        <w:rPr>
          <w:rFonts w:ascii="Arial" w:hAnsi="Arial" w:cs="Arial"/>
          <w:color w:val="808080" w:themeColor="background1" w:themeShade="80"/>
          <w:sz w:val="22"/>
          <w:szCs w:val="22"/>
        </w:rPr>
        <w:t xml:space="preserve">garantizado el asegurador resolviera continuar, como cesionario, con la ejecución del contrato y la entidad estatal contratante estuviese de acuerdo con ello, el </w:t>
      </w:r>
      <w:r w:rsidRPr="00CA02B1">
        <w:rPr>
          <w:rFonts w:ascii="Arial" w:hAnsi="Arial" w:cs="Arial"/>
          <w:b/>
          <w:bCs/>
          <w:color w:val="808080" w:themeColor="background1" w:themeShade="80"/>
          <w:sz w:val="22"/>
          <w:szCs w:val="22"/>
        </w:rPr>
        <w:t xml:space="preserve">CONTRATISTA </w:t>
      </w:r>
      <w:r w:rsidRPr="00CA02B1">
        <w:rPr>
          <w:rFonts w:ascii="Arial" w:hAnsi="Arial" w:cs="Arial"/>
          <w:color w:val="808080" w:themeColor="background1" w:themeShade="80"/>
          <w:sz w:val="22"/>
          <w:szCs w:val="22"/>
        </w:rPr>
        <w:t xml:space="preserve">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w:t>
      </w:r>
      <w:r w:rsidRPr="00CA02B1">
        <w:rPr>
          <w:rFonts w:ascii="Arial" w:hAnsi="Arial" w:cs="Arial"/>
          <w:b/>
          <w:bCs/>
          <w:color w:val="808080" w:themeColor="background1" w:themeShade="80"/>
          <w:sz w:val="22"/>
          <w:szCs w:val="22"/>
        </w:rPr>
        <w:t>(</w:t>
      </w:r>
      <w:proofErr w:type="spellStart"/>
      <w:r w:rsidRPr="00CA02B1">
        <w:rPr>
          <w:rFonts w:ascii="Arial" w:hAnsi="Arial" w:cs="Arial"/>
          <w:b/>
          <w:bCs/>
          <w:color w:val="808080" w:themeColor="background1" w:themeShade="80"/>
          <w:sz w:val="22"/>
          <w:szCs w:val="22"/>
        </w:rPr>
        <w:t>vii</w:t>
      </w:r>
      <w:proofErr w:type="spellEnd"/>
      <w:r w:rsidRPr="00CA02B1">
        <w:rPr>
          <w:rFonts w:ascii="Arial" w:hAnsi="Arial" w:cs="Arial"/>
          <w:b/>
          <w:bCs/>
          <w:color w:val="808080" w:themeColor="background1" w:themeShade="80"/>
          <w:sz w:val="22"/>
          <w:szCs w:val="22"/>
        </w:rPr>
        <w:t xml:space="preserve">) </w:t>
      </w:r>
      <w:r w:rsidRPr="00CA02B1">
        <w:rPr>
          <w:rFonts w:ascii="Arial" w:hAnsi="Arial" w:cs="Arial"/>
          <w:color w:val="808080" w:themeColor="background1" w:themeShade="80"/>
          <w:sz w:val="22"/>
          <w:szCs w:val="22"/>
        </w:rPr>
        <w:t xml:space="preserve">El </w:t>
      </w:r>
      <w:r w:rsidRPr="00CA02B1">
        <w:rPr>
          <w:rFonts w:ascii="Arial" w:hAnsi="Arial" w:cs="Arial"/>
          <w:b/>
          <w:bCs/>
          <w:color w:val="808080" w:themeColor="background1" w:themeShade="80"/>
          <w:sz w:val="22"/>
          <w:szCs w:val="22"/>
        </w:rPr>
        <w:t xml:space="preserve">CONTRATISTA </w:t>
      </w:r>
      <w:r w:rsidRPr="00CA02B1">
        <w:rPr>
          <w:rFonts w:ascii="Arial" w:hAnsi="Arial" w:cs="Arial"/>
          <w:color w:val="808080" w:themeColor="background1" w:themeShade="80"/>
          <w:sz w:val="22"/>
          <w:szCs w:val="22"/>
        </w:rPr>
        <w:t xml:space="preserve">deberá restablecer el valor de la garantía cuando este se haya visto reducido por razón de las reclamaciones efectuadas por la DIAN; </w:t>
      </w:r>
      <w:r w:rsidRPr="00CA02B1">
        <w:rPr>
          <w:rFonts w:ascii="Arial" w:hAnsi="Arial" w:cs="Arial"/>
          <w:b/>
          <w:bCs/>
          <w:color w:val="808080" w:themeColor="background1" w:themeShade="80"/>
          <w:sz w:val="22"/>
          <w:szCs w:val="22"/>
        </w:rPr>
        <w:t>(</w:t>
      </w:r>
      <w:proofErr w:type="spellStart"/>
      <w:r w:rsidRPr="00CA02B1">
        <w:rPr>
          <w:rFonts w:ascii="Arial" w:hAnsi="Arial" w:cs="Arial"/>
          <w:b/>
          <w:bCs/>
          <w:color w:val="808080" w:themeColor="background1" w:themeShade="80"/>
          <w:sz w:val="22"/>
          <w:szCs w:val="22"/>
        </w:rPr>
        <w:t>viii</w:t>
      </w:r>
      <w:proofErr w:type="spellEnd"/>
      <w:r w:rsidRPr="00CA02B1">
        <w:rPr>
          <w:rFonts w:ascii="Arial" w:hAnsi="Arial" w:cs="Arial"/>
          <w:b/>
          <w:bCs/>
          <w:color w:val="808080" w:themeColor="background1" w:themeShade="80"/>
          <w:sz w:val="22"/>
          <w:szCs w:val="22"/>
        </w:rPr>
        <w:t xml:space="preserve">) </w:t>
      </w:r>
      <w:r w:rsidRPr="00CA02B1">
        <w:rPr>
          <w:rFonts w:ascii="Arial" w:hAnsi="Arial" w:cs="Arial"/>
          <w:color w:val="808080" w:themeColor="background1" w:themeShade="80"/>
          <w:sz w:val="22"/>
          <w:szCs w:val="22"/>
        </w:rPr>
        <w:t xml:space="preserve">El </w:t>
      </w:r>
      <w:r w:rsidRPr="00CA02B1">
        <w:rPr>
          <w:rFonts w:ascii="Arial" w:hAnsi="Arial" w:cs="Arial"/>
          <w:b/>
          <w:bCs/>
          <w:color w:val="808080" w:themeColor="background1" w:themeShade="80"/>
          <w:sz w:val="22"/>
          <w:szCs w:val="22"/>
        </w:rPr>
        <w:t xml:space="preserve">CONTRATISTA </w:t>
      </w:r>
      <w:r w:rsidRPr="00CA02B1">
        <w:rPr>
          <w:rFonts w:ascii="Arial" w:hAnsi="Arial" w:cs="Arial"/>
          <w:color w:val="808080" w:themeColor="background1" w:themeShade="80"/>
          <w:sz w:val="22"/>
          <w:szCs w:val="22"/>
        </w:rPr>
        <w:t xml:space="preserve">deberá restablecer el valor de la garantía cuando éste se haya visto reducido por razón de las reclamaciones efectuadas por la entidad; </w:t>
      </w:r>
      <w:r w:rsidRPr="00CA02B1">
        <w:rPr>
          <w:rFonts w:ascii="Arial" w:hAnsi="Arial" w:cs="Arial"/>
          <w:b/>
          <w:bCs/>
          <w:color w:val="808080" w:themeColor="background1" w:themeShade="80"/>
          <w:sz w:val="22"/>
          <w:szCs w:val="22"/>
        </w:rPr>
        <w:t>(</w:t>
      </w:r>
      <w:proofErr w:type="spellStart"/>
      <w:r w:rsidRPr="00CA02B1">
        <w:rPr>
          <w:rFonts w:ascii="Arial" w:hAnsi="Arial" w:cs="Arial"/>
          <w:b/>
          <w:bCs/>
          <w:color w:val="808080" w:themeColor="background1" w:themeShade="80"/>
          <w:sz w:val="22"/>
          <w:szCs w:val="22"/>
        </w:rPr>
        <w:t>ix</w:t>
      </w:r>
      <w:proofErr w:type="spellEnd"/>
      <w:r w:rsidRPr="00CA02B1">
        <w:rPr>
          <w:rFonts w:ascii="Arial" w:hAnsi="Arial" w:cs="Arial"/>
          <w:b/>
          <w:bCs/>
          <w:color w:val="808080" w:themeColor="background1" w:themeShade="80"/>
          <w:sz w:val="22"/>
          <w:szCs w:val="22"/>
        </w:rPr>
        <w:t xml:space="preserve">) </w:t>
      </w:r>
      <w:r w:rsidRPr="00CA02B1">
        <w:rPr>
          <w:rFonts w:ascii="Arial" w:hAnsi="Arial" w:cs="Arial"/>
          <w:color w:val="808080" w:themeColor="background1" w:themeShade="80"/>
          <w:sz w:val="22"/>
          <w:szCs w:val="22"/>
        </w:rPr>
        <w:t xml:space="preserve">cuando se modifique, adicione y/o prorrogue el contrato, el </w:t>
      </w:r>
      <w:r w:rsidRPr="00CA02B1">
        <w:rPr>
          <w:rFonts w:ascii="Arial" w:hAnsi="Arial" w:cs="Arial"/>
          <w:b/>
          <w:bCs/>
          <w:color w:val="808080" w:themeColor="background1" w:themeShade="80"/>
          <w:sz w:val="22"/>
          <w:szCs w:val="22"/>
        </w:rPr>
        <w:t xml:space="preserve">CONTRATISTA </w:t>
      </w:r>
      <w:r w:rsidRPr="00CA02B1">
        <w:rPr>
          <w:rFonts w:ascii="Arial" w:hAnsi="Arial" w:cs="Arial"/>
          <w:color w:val="808080" w:themeColor="background1" w:themeShade="80"/>
          <w:sz w:val="22"/>
          <w:szCs w:val="22"/>
        </w:rPr>
        <w:t xml:space="preserve">deberá modificar la garantía ampliando su valor y/o vigencia o incluyendo las obligaciones objeto de la modificación, para que sean cubiertas por la aseguradora. Lo anterior, dentro de los tres (3) días hábiles siguientes a la modificación, adición y/o prórroga. La aprobación por parte de la </w:t>
      </w:r>
      <w:r w:rsidRPr="00CA02B1">
        <w:rPr>
          <w:rFonts w:ascii="Arial" w:hAnsi="Arial" w:cs="Arial"/>
          <w:b/>
          <w:bCs/>
          <w:color w:val="808080" w:themeColor="background1" w:themeShade="80"/>
          <w:sz w:val="22"/>
          <w:szCs w:val="22"/>
        </w:rPr>
        <w:t xml:space="preserve">DIAN </w:t>
      </w:r>
      <w:r w:rsidRPr="00CA02B1">
        <w:rPr>
          <w:rFonts w:ascii="Arial" w:hAnsi="Arial" w:cs="Arial"/>
          <w:color w:val="808080" w:themeColor="background1" w:themeShade="80"/>
          <w:sz w:val="22"/>
          <w:szCs w:val="22"/>
        </w:rPr>
        <w:t xml:space="preserve">de la modificación de las garantías constituidas por el </w:t>
      </w:r>
      <w:r w:rsidR="00DD5408" w:rsidRPr="00CA02B1">
        <w:rPr>
          <w:rFonts w:ascii="Arial" w:hAnsi="Arial" w:cs="Arial"/>
          <w:color w:val="808080" w:themeColor="background1" w:themeShade="80"/>
          <w:sz w:val="22"/>
          <w:szCs w:val="22"/>
        </w:rPr>
        <w:t>contratista</w:t>
      </w:r>
      <w:r w:rsidRPr="00CA02B1">
        <w:rPr>
          <w:rFonts w:ascii="Arial" w:hAnsi="Arial" w:cs="Arial"/>
          <w:color w:val="808080" w:themeColor="background1" w:themeShade="80"/>
          <w:sz w:val="22"/>
          <w:szCs w:val="22"/>
        </w:rPr>
        <w:t xml:space="preserve"> se requiere para la ejecución de la modificación, adición y/o prórroga.</w:t>
      </w:r>
    </w:p>
    <w:p w14:paraId="385FB25F" w14:textId="77777777" w:rsidR="00F16C2D" w:rsidRPr="00B6436E" w:rsidRDefault="00F16C2D" w:rsidP="00F16C2D">
      <w:pPr>
        <w:jc w:val="both"/>
        <w:rPr>
          <w:rFonts w:ascii="Arial" w:hAnsi="Arial" w:cs="Arial"/>
          <w:sz w:val="22"/>
          <w:szCs w:val="22"/>
        </w:rPr>
      </w:pPr>
    </w:p>
    <w:p w14:paraId="4A4ABFAD" w14:textId="0FD2BA66" w:rsidR="00F16C2D" w:rsidRPr="00B6436E" w:rsidRDefault="00F16C2D">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PÓLIZA DE RESPONSABILIDAD CIVIL EXTRACONTRACTUAL </w:t>
      </w:r>
      <w:r w:rsidR="0019727B" w:rsidRPr="00B6436E">
        <w:rPr>
          <w:rFonts w:ascii="Arial" w:hAnsi="Arial" w:cs="Arial"/>
          <w:b/>
          <w:bCs/>
          <w:sz w:val="22"/>
          <w:szCs w:val="22"/>
        </w:rPr>
        <w:t>(NO APLICA)</w:t>
      </w:r>
    </w:p>
    <w:p w14:paraId="30A82F88" w14:textId="77777777" w:rsidR="00F16C2D" w:rsidRPr="00B6436E" w:rsidRDefault="00F16C2D" w:rsidP="00F16C2D">
      <w:pPr>
        <w:jc w:val="both"/>
        <w:rPr>
          <w:rFonts w:ascii="Arial" w:hAnsi="Arial" w:cs="Arial"/>
          <w:sz w:val="22"/>
          <w:szCs w:val="22"/>
        </w:rPr>
      </w:pPr>
    </w:p>
    <w:p w14:paraId="79D3AD4A" w14:textId="3F344C86" w:rsidR="00F16C2D" w:rsidRPr="00B6436E" w:rsidRDefault="00F16C2D" w:rsidP="00F16C2D">
      <w:p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Para amparar los riesgos derivados de la responsabilidad civil extracontractual.</w:t>
      </w:r>
    </w:p>
    <w:p w14:paraId="2E314F77" w14:textId="77777777" w:rsidR="00F16C2D" w:rsidRPr="00B6436E" w:rsidRDefault="00F16C2D" w:rsidP="00F16C2D">
      <w:pPr>
        <w:jc w:val="both"/>
        <w:rPr>
          <w:rFonts w:ascii="Arial" w:hAnsi="Arial" w:cs="Arial"/>
          <w:color w:val="A6A6A6" w:themeColor="background1" w:themeShade="A6"/>
          <w:sz w:val="22"/>
          <w:szCs w:val="22"/>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089"/>
        <w:gridCol w:w="4008"/>
        <w:gridCol w:w="1711"/>
      </w:tblGrid>
      <w:tr w:rsidR="00C6786E" w:rsidRPr="00B6436E" w14:paraId="22C9A647" w14:textId="77777777">
        <w:trPr>
          <w:trHeight w:val="267"/>
          <w:jc w:val="center"/>
        </w:trPr>
        <w:tc>
          <w:tcPr>
            <w:tcW w:w="1753" w:type="pct"/>
            <w:shd w:val="clear" w:color="auto" w:fill="E6E6E6"/>
            <w:vAlign w:val="center"/>
          </w:tcPr>
          <w:p w14:paraId="017B9A82" w14:textId="77777777" w:rsidR="00F16C2D" w:rsidRPr="00B6436E" w:rsidRDefault="00F16C2D">
            <w:pPr>
              <w:jc w:val="center"/>
              <w:rPr>
                <w:rFonts w:ascii="Arial" w:hAnsi="Arial" w:cs="Arial"/>
                <w:b/>
                <w:color w:val="A6A6A6" w:themeColor="background1" w:themeShade="A6"/>
                <w:sz w:val="22"/>
                <w:szCs w:val="22"/>
              </w:rPr>
            </w:pPr>
            <w:r w:rsidRPr="00B6436E">
              <w:rPr>
                <w:rFonts w:ascii="Arial" w:hAnsi="Arial" w:cs="Arial"/>
                <w:b/>
                <w:color w:val="A6A6A6" w:themeColor="background1" w:themeShade="A6"/>
                <w:sz w:val="22"/>
                <w:szCs w:val="22"/>
              </w:rPr>
              <w:t>Garantía solicitada</w:t>
            </w:r>
          </w:p>
        </w:tc>
        <w:tc>
          <w:tcPr>
            <w:tcW w:w="2275" w:type="pct"/>
            <w:shd w:val="clear" w:color="auto" w:fill="E6E6E6"/>
          </w:tcPr>
          <w:p w14:paraId="7DE32F76" w14:textId="77777777" w:rsidR="00F16C2D" w:rsidRPr="00B6436E" w:rsidRDefault="00F16C2D">
            <w:pPr>
              <w:jc w:val="center"/>
              <w:rPr>
                <w:rFonts w:ascii="Arial" w:hAnsi="Arial" w:cs="Arial"/>
                <w:b/>
                <w:color w:val="A6A6A6" w:themeColor="background1" w:themeShade="A6"/>
                <w:sz w:val="22"/>
                <w:szCs w:val="22"/>
              </w:rPr>
            </w:pPr>
            <w:r w:rsidRPr="00B6436E">
              <w:rPr>
                <w:rFonts w:ascii="Arial" w:hAnsi="Arial" w:cs="Arial"/>
                <w:b/>
                <w:color w:val="A6A6A6" w:themeColor="background1" w:themeShade="A6"/>
                <w:sz w:val="22"/>
                <w:szCs w:val="22"/>
              </w:rPr>
              <w:t>Cuantía del Amparo- Suficiencia del seguro</w:t>
            </w:r>
          </w:p>
        </w:tc>
        <w:tc>
          <w:tcPr>
            <w:tcW w:w="971" w:type="pct"/>
            <w:shd w:val="clear" w:color="auto" w:fill="E6E6E6"/>
            <w:vAlign w:val="center"/>
          </w:tcPr>
          <w:p w14:paraId="0FA0B197" w14:textId="77777777" w:rsidR="00F16C2D" w:rsidRPr="00B6436E" w:rsidRDefault="00F16C2D">
            <w:pPr>
              <w:jc w:val="center"/>
              <w:rPr>
                <w:rFonts w:ascii="Arial" w:hAnsi="Arial" w:cs="Arial"/>
                <w:b/>
                <w:color w:val="A6A6A6" w:themeColor="background1" w:themeShade="A6"/>
                <w:sz w:val="22"/>
                <w:szCs w:val="22"/>
              </w:rPr>
            </w:pPr>
            <w:r w:rsidRPr="00B6436E">
              <w:rPr>
                <w:rFonts w:ascii="Arial" w:hAnsi="Arial" w:cs="Arial"/>
                <w:b/>
                <w:color w:val="A6A6A6" w:themeColor="background1" w:themeShade="A6"/>
                <w:sz w:val="22"/>
                <w:szCs w:val="22"/>
              </w:rPr>
              <w:t>Vigencia del Amparo</w:t>
            </w:r>
          </w:p>
        </w:tc>
      </w:tr>
      <w:tr w:rsidR="009B58D6" w:rsidRPr="00B6436E" w14:paraId="1566D9B6" w14:textId="77777777">
        <w:trPr>
          <w:trHeight w:val="291"/>
          <w:jc w:val="center"/>
        </w:trPr>
        <w:tc>
          <w:tcPr>
            <w:tcW w:w="1753" w:type="pct"/>
            <w:vAlign w:val="center"/>
          </w:tcPr>
          <w:p w14:paraId="2CFCC304" w14:textId="77777777" w:rsidR="00F16C2D" w:rsidRPr="00B6436E" w:rsidRDefault="00F16C2D">
            <w:p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Póliza de seguro de Responsabilidad civil Extracontractual cumpliendo los requisitos establecidos en el Decreto Reglamentario 1082 de 2015</w:t>
            </w:r>
          </w:p>
        </w:tc>
        <w:tc>
          <w:tcPr>
            <w:tcW w:w="2275" w:type="pct"/>
          </w:tcPr>
          <w:p w14:paraId="58E377A4" w14:textId="709AECE0" w:rsidR="00F16C2D" w:rsidRPr="00B6436E" w:rsidRDefault="0052519C">
            <w:p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 xml:space="preserve">El valor asegurado por los contratos de seguro que amparan la responsabilidad civil extracontractual no debe ser inferior a  SMMLV  </w:t>
            </w:r>
          </w:p>
          <w:p w14:paraId="2971BE99" w14:textId="77777777" w:rsidR="00F16C2D" w:rsidRPr="00B6436E" w:rsidRDefault="00F16C2D">
            <w:pPr>
              <w:jc w:val="both"/>
              <w:rPr>
                <w:rFonts w:ascii="Arial" w:hAnsi="Arial" w:cs="Arial"/>
                <w:color w:val="A6A6A6" w:themeColor="background1" w:themeShade="A6"/>
                <w:sz w:val="22"/>
                <w:szCs w:val="22"/>
              </w:rPr>
            </w:pPr>
            <w:r w:rsidRPr="00B6436E">
              <w:rPr>
                <w:rFonts w:ascii="Arial" w:hAnsi="Arial" w:cs="Arial"/>
                <w:bCs/>
                <w:color w:val="A6A6A6" w:themeColor="background1" w:themeShade="A6"/>
                <w:sz w:val="22"/>
                <w:szCs w:val="22"/>
                <w:lang w:eastAsia="es-ES"/>
              </w:rPr>
              <w:t>(El valor asegurado se establece teniendo en cuenta las cuantías determinadas por el Art. 2.2.1.2.3.1.17. del D.1082/2015).</w:t>
            </w:r>
            <w:r w:rsidRPr="00B6436E">
              <w:rPr>
                <w:rFonts w:ascii="Arial" w:hAnsi="Arial" w:cs="Arial"/>
                <w:color w:val="A6A6A6" w:themeColor="background1" w:themeShade="A6"/>
                <w:sz w:val="22"/>
                <w:szCs w:val="22"/>
              </w:rPr>
              <w:t xml:space="preserve"> </w:t>
            </w:r>
          </w:p>
        </w:tc>
        <w:tc>
          <w:tcPr>
            <w:tcW w:w="971" w:type="pct"/>
          </w:tcPr>
          <w:p w14:paraId="0BA9BC44" w14:textId="77777777" w:rsidR="00F16C2D" w:rsidRPr="00B6436E" w:rsidRDefault="00F16C2D">
            <w:p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Por un término igual al plazo de ejecución del contrato.</w:t>
            </w:r>
          </w:p>
          <w:p w14:paraId="09A83787" w14:textId="77777777" w:rsidR="00F16C2D" w:rsidRPr="00B6436E" w:rsidRDefault="00F16C2D">
            <w:pPr>
              <w:jc w:val="both"/>
              <w:rPr>
                <w:rFonts w:ascii="Arial" w:hAnsi="Arial" w:cs="Arial"/>
                <w:color w:val="A6A6A6" w:themeColor="background1" w:themeShade="A6"/>
                <w:sz w:val="22"/>
                <w:szCs w:val="22"/>
              </w:rPr>
            </w:pPr>
          </w:p>
        </w:tc>
      </w:tr>
    </w:tbl>
    <w:p w14:paraId="1FDD225A" w14:textId="77777777" w:rsidR="00F16C2D" w:rsidRPr="00B6436E" w:rsidRDefault="00F16C2D" w:rsidP="00F16C2D">
      <w:pPr>
        <w:jc w:val="both"/>
        <w:rPr>
          <w:rFonts w:ascii="Arial" w:hAnsi="Arial" w:cs="Arial"/>
          <w:color w:val="A6A6A6" w:themeColor="background1" w:themeShade="A6"/>
          <w:sz w:val="22"/>
          <w:szCs w:val="22"/>
        </w:rPr>
      </w:pPr>
    </w:p>
    <w:p w14:paraId="37A85103" w14:textId="15F3B818" w:rsidR="00F16C2D" w:rsidRPr="00B6436E" w:rsidRDefault="009B58D6" w:rsidP="00F16C2D">
      <w:p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Nota: La garantía de que trata el presente numeral debe cumplir con lo establecido en el artículo 2.2.1.2.3.2.9. del decreto 1082 de 2015.</w:t>
      </w:r>
    </w:p>
    <w:p w14:paraId="50167157" w14:textId="77777777" w:rsidR="009B58D6" w:rsidRPr="00B6436E" w:rsidRDefault="009B58D6" w:rsidP="00F16C2D">
      <w:pPr>
        <w:jc w:val="both"/>
        <w:rPr>
          <w:rFonts w:ascii="Arial" w:hAnsi="Arial" w:cs="Arial"/>
          <w:color w:val="A6A6A6" w:themeColor="background1" w:themeShade="A6"/>
          <w:sz w:val="22"/>
          <w:szCs w:val="22"/>
        </w:rPr>
      </w:pPr>
    </w:p>
    <w:p w14:paraId="10DDCD93" w14:textId="1BB9FF3D" w:rsidR="009B58D6" w:rsidRPr="00B6436E" w:rsidRDefault="009B58D6" w:rsidP="009B58D6">
      <w:pPr>
        <w:jc w:val="both"/>
        <w:rPr>
          <w:rFonts w:ascii="Arial" w:hAnsi="Arial" w:cs="Arial"/>
          <w:b/>
          <w:bCs/>
          <w:color w:val="A6A6A6" w:themeColor="background1" w:themeShade="A6"/>
          <w:sz w:val="22"/>
          <w:szCs w:val="22"/>
        </w:rPr>
      </w:pPr>
      <w:r w:rsidRPr="00B6436E">
        <w:rPr>
          <w:rFonts w:ascii="Arial" w:hAnsi="Arial" w:cs="Arial"/>
          <w:b/>
          <w:bCs/>
          <w:color w:val="A6A6A6" w:themeColor="background1" w:themeShade="A6"/>
          <w:sz w:val="22"/>
          <w:szCs w:val="22"/>
        </w:rPr>
        <w:lastRenderedPageBreak/>
        <w:t>Amparos y límites de la Póliza de Responsabilidad Civil Extracontractual:</w:t>
      </w:r>
    </w:p>
    <w:p w14:paraId="08EDE7A5" w14:textId="77777777" w:rsidR="009B58D6" w:rsidRPr="00B6436E" w:rsidRDefault="009B58D6" w:rsidP="009B58D6">
      <w:pPr>
        <w:jc w:val="both"/>
        <w:rPr>
          <w:rFonts w:ascii="Arial" w:hAnsi="Arial" w:cs="Arial"/>
          <w:b/>
          <w:bCs/>
          <w:color w:val="A6A6A6" w:themeColor="background1" w:themeShade="A6"/>
          <w:sz w:val="22"/>
          <w:szCs w:val="22"/>
        </w:rPr>
      </w:pPr>
    </w:p>
    <w:p w14:paraId="76E938B3" w14:textId="77777777" w:rsidR="009B58D6" w:rsidRPr="00B6436E" w:rsidRDefault="009B58D6">
      <w:pPr>
        <w:pStyle w:val="Prrafodelista"/>
        <w:numPr>
          <w:ilvl w:val="0"/>
          <w:numId w:val="2"/>
        </w:numPr>
        <w:jc w:val="both"/>
        <w:rPr>
          <w:rFonts w:ascii="Arial" w:hAnsi="Arial" w:cs="Arial"/>
          <w:color w:val="A6A6A6" w:themeColor="background1" w:themeShade="A6"/>
          <w:sz w:val="22"/>
          <w:szCs w:val="22"/>
        </w:rPr>
      </w:pPr>
      <w:r w:rsidRPr="00B6436E">
        <w:rPr>
          <w:rFonts w:ascii="Arial" w:hAnsi="Arial" w:cs="Arial"/>
          <w:b/>
          <w:bCs/>
          <w:color w:val="A6A6A6" w:themeColor="background1" w:themeShade="A6"/>
          <w:sz w:val="22"/>
          <w:szCs w:val="22"/>
        </w:rPr>
        <w:t>Modalidad de ocurrencia.</w:t>
      </w:r>
      <w:r w:rsidRPr="00B6436E">
        <w:rPr>
          <w:rFonts w:ascii="Arial" w:hAnsi="Arial" w:cs="Arial"/>
          <w:color w:val="A6A6A6" w:themeColor="background1" w:themeShade="A6"/>
          <w:sz w:val="22"/>
          <w:szCs w:val="22"/>
        </w:rPr>
        <w:t xml:space="preserve">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 </w:t>
      </w:r>
    </w:p>
    <w:p w14:paraId="77645DA0" w14:textId="77777777" w:rsidR="009B58D6" w:rsidRPr="00B6436E" w:rsidRDefault="009B58D6">
      <w:pPr>
        <w:pStyle w:val="Prrafodelista"/>
        <w:numPr>
          <w:ilvl w:val="0"/>
          <w:numId w:val="2"/>
        </w:numPr>
        <w:jc w:val="both"/>
        <w:rPr>
          <w:rFonts w:ascii="Arial" w:hAnsi="Arial" w:cs="Arial"/>
          <w:color w:val="A6A6A6" w:themeColor="background1" w:themeShade="A6"/>
          <w:sz w:val="22"/>
          <w:szCs w:val="22"/>
        </w:rPr>
      </w:pPr>
      <w:r w:rsidRPr="00B6436E">
        <w:rPr>
          <w:rFonts w:ascii="Arial" w:hAnsi="Arial" w:cs="Arial"/>
          <w:b/>
          <w:bCs/>
          <w:color w:val="A6A6A6" w:themeColor="background1" w:themeShade="A6"/>
          <w:sz w:val="22"/>
          <w:szCs w:val="22"/>
        </w:rPr>
        <w:t>Intervinientes</w:t>
      </w:r>
      <w:r w:rsidRPr="00B6436E">
        <w:rPr>
          <w:rFonts w:ascii="Arial" w:hAnsi="Arial" w:cs="Arial"/>
          <w:color w:val="A6A6A6" w:themeColor="background1" w:themeShade="A6"/>
          <w:sz w:val="22"/>
          <w:szCs w:val="22"/>
        </w:rPr>
        <w:t xml:space="preserve">.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 </w:t>
      </w:r>
    </w:p>
    <w:p w14:paraId="0D439E03" w14:textId="77777777" w:rsidR="009B58D6" w:rsidRPr="00B6436E" w:rsidRDefault="009B58D6">
      <w:pPr>
        <w:pStyle w:val="Prrafodelista"/>
        <w:numPr>
          <w:ilvl w:val="0"/>
          <w:numId w:val="2"/>
        </w:numPr>
        <w:jc w:val="both"/>
        <w:rPr>
          <w:rFonts w:ascii="Arial" w:hAnsi="Arial" w:cs="Arial"/>
          <w:color w:val="A6A6A6" w:themeColor="background1" w:themeShade="A6"/>
          <w:sz w:val="22"/>
          <w:szCs w:val="22"/>
        </w:rPr>
      </w:pPr>
      <w:r w:rsidRPr="00B6436E">
        <w:rPr>
          <w:rFonts w:ascii="Arial" w:hAnsi="Arial" w:cs="Arial"/>
          <w:b/>
          <w:bCs/>
          <w:color w:val="A6A6A6" w:themeColor="background1" w:themeShade="A6"/>
          <w:sz w:val="22"/>
          <w:szCs w:val="22"/>
        </w:rPr>
        <w:t>Amparo.</w:t>
      </w:r>
      <w:r w:rsidRPr="00B6436E">
        <w:rPr>
          <w:rFonts w:ascii="Arial" w:hAnsi="Arial" w:cs="Arial"/>
          <w:color w:val="A6A6A6" w:themeColor="background1" w:themeShade="A6"/>
          <w:sz w:val="22"/>
          <w:szCs w:val="22"/>
        </w:rPr>
        <w:t xml:space="preserve"> El amparo de responsabilidad civil extracontractual debe contener, además de la cobertura básica de predios, labores y operaciones, mínimo los siguientes amparos:</w:t>
      </w:r>
    </w:p>
    <w:p w14:paraId="6CB251C0" w14:textId="77777777" w:rsidR="009B58D6" w:rsidRPr="00B6436E" w:rsidRDefault="009B58D6">
      <w:pPr>
        <w:pStyle w:val="Prrafodelista"/>
        <w:numPr>
          <w:ilvl w:val="1"/>
          <w:numId w:val="2"/>
        </w:num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Cobertura expresa de perjuicios por daño emergente y lucro cesante.</w:t>
      </w:r>
    </w:p>
    <w:p w14:paraId="386B4410" w14:textId="77777777" w:rsidR="009B58D6" w:rsidRPr="00B6436E" w:rsidRDefault="009B58D6">
      <w:pPr>
        <w:pStyle w:val="Prrafodelista"/>
        <w:numPr>
          <w:ilvl w:val="1"/>
          <w:numId w:val="2"/>
        </w:num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 xml:space="preserve">Cobertura expresa de perjuicios extrapatrimoniales. </w:t>
      </w:r>
    </w:p>
    <w:p w14:paraId="5E445CCE" w14:textId="77777777" w:rsidR="009B58D6" w:rsidRPr="00B6436E" w:rsidRDefault="009B58D6">
      <w:pPr>
        <w:pStyle w:val="Prrafodelista"/>
        <w:numPr>
          <w:ilvl w:val="1"/>
          <w:numId w:val="2"/>
        </w:num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 xml:space="preserve">Cobertura expresa de la responsabilidad surgida por actos de contratistas y subcontratistas, salvo que el subcontratista tenga su propio seguro de responsabilidad extracontractual, con los mismos amparos aquí requeridos. </w:t>
      </w:r>
    </w:p>
    <w:p w14:paraId="410C6358" w14:textId="77777777" w:rsidR="009B58D6" w:rsidRPr="00B6436E" w:rsidRDefault="009B58D6">
      <w:pPr>
        <w:pStyle w:val="Prrafodelista"/>
        <w:numPr>
          <w:ilvl w:val="1"/>
          <w:numId w:val="2"/>
        </w:num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 xml:space="preserve">Cobertura expresa de amparo patronal. </w:t>
      </w:r>
    </w:p>
    <w:p w14:paraId="0389A5F2" w14:textId="0C988D7A" w:rsidR="009B58D6" w:rsidRPr="00B6436E" w:rsidRDefault="009B58D6">
      <w:pPr>
        <w:pStyle w:val="Prrafodelista"/>
        <w:numPr>
          <w:ilvl w:val="1"/>
          <w:numId w:val="2"/>
        </w:num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Cobertura expresa de vehículos propios y no propios.</w:t>
      </w:r>
    </w:p>
    <w:p w14:paraId="29AC95E8" w14:textId="77777777" w:rsidR="009B58D6" w:rsidRPr="00B6436E" w:rsidRDefault="009B58D6" w:rsidP="009B58D6">
      <w:pPr>
        <w:jc w:val="both"/>
        <w:rPr>
          <w:rFonts w:ascii="Arial" w:hAnsi="Arial" w:cs="Arial"/>
          <w:color w:val="D0CECE" w:themeColor="background2" w:themeShade="E6"/>
          <w:sz w:val="22"/>
          <w:szCs w:val="22"/>
        </w:rPr>
      </w:pPr>
    </w:p>
    <w:p w14:paraId="275A7F89" w14:textId="4811D8DA" w:rsidR="00DD5408" w:rsidRPr="00B6436E" w:rsidRDefault="00DD5408">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SEGURO DE PROTECCIÓN DE LOS BIENES (Art.2.2.1.2.3.2.11, D.1082/15)</w:t>
      </w:r>
      <w:r w:rsidR="00804960">
        <w:rPr>
          <w:rFonts w:ascii="Arial" w:hAnsi="Arial" w:cs="Arial"/>
          <w:b/>
          <w:bCs/>
          <w:sz w:val="22"/>
          <w:szCs w:val="22"/>
        </w:rPr>
        <w:t xml:space="preserve"> (NO APLICA)</w:t>
      </w:r>
    </w:p>
    <w:p w14:paraId="58F6EE1E" w14:textId="77777777" w:rsidR="00DD5408" w:rsidRPr="00B6436E" w:rsidRDefault="00DD5408" w:rsidP="00DD5408">
      <w:pPr>
        <w:pStyle w:val="Prrafodelista"/>
        <w:ind w:left="792"/>
        <w:jc w:val="both"/>
        <w:rPr>
          <w:rFonts w:ascii="Arial" w:hAnsi="Arial" w:cs="Arial"/>
          <w:b/>
          <w:bCs/>
          <w:sz w:val="22"/>
          <w:szCs w:val="22"/>
        </w:rPr>
      </w:pPr>
    </w:p>
    <w:p w14:paraId="3915DB89" w14:textId="32E36719" w:rsidR="009B58D6" w:rsidRPr="00B6436E" w:rsidRDefault="00DD5408" w:rsidP="00DD5408">
      <w:pPr>
        <w:jc w:val="both"/>
        <w:rPr>
          <w:rFonts w:ascii="Arial" w:hAnsi="Arial" w:cs="Arial"/>
          <w:color w:val="A6A6A6" w:themeColor="background1" w:themeShade="A6"/>
          <w:sz w:val="22"/>
          <w:szCs w:val="22"/>
        </w:rPr>
      </w:pPr>
      <w:r w:rsidRPr="00B6436E">
        <w:rPr>
          <w:rFonts w:ascii="Arial" w:hAnsi="Arial" w:cs="Arial"/>
          <w:color w:val="A6A6A6" w:themeColor="background1" w:themeShade="A6"/>
          <w:sz w:val="22"/>
          <w:szCs w:val="22"/>
        </w:rPr>
        <w:t>Analizados los riesgos que se pueden presentar durante la ejecución del contrato, se evidencia que NO existe riesgo de daño de bienes de la entidad, con ocasión de la ejecución del contrato, razón por la cual no es necesario solicitarle al contratista la constitución de contrato de seguro adicional por este concepto.</w:t>
      </w:r>
    </w:p>
    <w:p w14:paraId="34E7BF2E" w14:textId="77777777" w:rsidR="00DD5408" w:rsidRPr="00B6436E" w:rsidRDefault="00DD5408" w:rsidP="00DD5408">
      <w:pPr>
        <w:jc w:val="both"/>
        <w:rPr>
          <w:rFonts w:ascii="Arial" w:hAnsi="Arial" w:cs="Arial"/>
          <w:sz w:val="22"/>
          <w:szCs w:val="22"/>
        </w:rPr>
      </w:pPr>
    </w:p>
    <w:p w14:paraId="2B29F309" w14:textId="726EE12F" w:rsidR="00DD5408" w:rsidRPr="00B6436E" w:rsidRDefault="00DD5408">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OTRAS GARANTÍAS </w:t>
      </w:r>
      <w:r w:rsidR="00CA02B1" w:rsidRPr="00B6436E">
        <w:rPr>
          <w:rFonts w:ascii="Arial" w:hAnsi="Arial" w:cs="Arial"/>
          <w:b/>
          <w:bCs/>
          <w:sz w:val="22"/>
          <w:szCs w:val="22"/>
        </w:rPr>
        <w:t>(NO APLICA</w:t>
      </w:r>
      <w:r w:rsidRPr="00B6436E">
        <w:rPr>
          <w:rFonts w:ascii="Arial" w:hAnsi="Arial" w:cs="Arial"/>
          <w:b/>
          <w:bCs/>
          <w:sz w:val="22"/>
          <w:szCs w:val="22"/>
        </w:rPr>
        <w:t xml:space="preserve">) </w:t>
      </w:r>
    </w:p>
    <w:p w14:paraId="21CB3FAE" w14:textId="77777777" w:rsidR="00DD5408" w:rsidRPr="00B6436E" w:rsidRDefault="00DD5408" w:rsidP="00DD5408">
      <w:pPr>
        <w:jc w:val="both"/>
        <w:rPr>
          <w:rFonts w:ascii="Arial" w:hAnsi="Arial" w:cs="Arial"/>
          <w:sz w:val="22"/>
          <w:szCs w:val="22"/>
        </w:rPr>
      </w:pPr>
    </w:p>
    <w:p w14:paraId="4BFD2987" w14:textId="77777777" w:rsidR="00D21919" w:rsidRPr="00B6436E" w:rsidRDefault="00DD5408">
      <w:pPr>
        <w:pStyle w:val="Prrafodelista"/>
        <w:numPr>
          <w:ilvl w:val="0"/>
          <w:numId w:val="1"/>
        </w:numPr>
        <w:jc w:val="both"/>
        <w:rPr>
          <w:rFonts w:ascii="Arial" w:hAnsi="Arial" w:cs="Arial"/>
          <w:b/>
          <w:bCs/>
          <w:sz w:val="22"/>
          <w:szCs w:val="22"/>
        </w:rPr>
      </w:pPr>
      <w:r w:rsidRPr="00B6436E">
        <w:rPr>
          <w:rFonts w:ascii="Arial" w:hAnsi="Arial" w:cs="Arial"/>
          <w:b/>
          <w:bCs/>
          <w:sz w:val="22"/>
          <w:szCs w:val="22"/>
        </w:rPr>
        <w:t xml:space="preserve">OBLIGACIONES DEL CONTRATISTA </w:t>
      </w:r>
    </w:p>
    <w:p w14:paraId="7E2CBA5B" w14:textId="77777777" w:rsidR="008C453F" w:rsidRPr="00B6436E" w:rsidRDefault="008C453F" w:rsidP="008C453F">
      <w:pPr>
        <w:jc w:val="both"/>
        <w:rPr>
          <w:rFonts w:ascii="Arial" w:hAnsi="Arial" w:cs="Arial"/>
          <w:sz w:val="22"/>
          <w:szCs w:val="22"/>
        </w:rPr>
      </w:pPr>
    </w:p>
    <w:p w14:paraId="229D95F2" w14:textId="41D74F82" w:rsidR="008C453F" w:rsidRPr="00B6436E" w:rsidRDefault="008C453F">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 xml:space="preserve">OBLIGACIONES GENERALES DEL CONTRATISTA </w:t>
      </w:r>
    </w:p>
    <w:p w14:paraId="449CBAB4" w14:textId="77777777" w:rsidR="008C453F" w:rsidRPr="00B6436E" w:rsidRDefault="008C453F" w:rsidP="00D21919">
      <w:pPr>
        <w:pStyle w:val="Prrafodelista"/>
        <w:ind w:left="792"/>
        <w:jc w:val="both"/>
        <w:rPr>
          <w:rFonts w:ascii="Arial" w:hAnsi="Arial" w:cs="Arial"/>
          <w:sz w:val="22"/>
          <w:szCs w:val="22"/>
        </w:rPr>
      </w:pPr>
    </w:p>
    <w:p w14:paraId="7D72D787" w14:textId="4A2EFD41"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Cumplir</w:t>
      </w:r>
      <w:r w:rsidRPr="00B6436E">
        <w:rPr>
          <w:rFonts w:ascii="Arial" w:hAnsi="Arial" w:cs="Arial"/>
          <w:sz w:val="22"/>
          <w:szCs w:val="22"/>
          <w:lang w:val="es-MX"/>
        </w:rPr>
        <w:t xml:space="preserve"> la Constitución y la normatividad que rige la contratación con entidades del Estado</w:t>
      </w:r>
    </w:p>
    <w:p w14:paraId="39C33EDE" w14:textId="3891A9A8"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Obrar con lealtad y buena fe en las distintas etapas del proceso de contratación.</w:t>
      </w:r>
    </w:p>
    <w:p w14:paraId="124FA8FC" w14:textId="5F233539"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 xml:space="preserve">Cumplir el contrato con la calidad y oportunidad pactada. </w:t>
      </w:r>
    </w:p>
    <w:p w14:paraId="15129953" w14:textId="6A5A48B4"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Suscribir en conjunto con el Supervisor el FT-ADF-2085 ACTA DE INICIO del contrato, cronograma y demás actas que se requieran durante su ejecución.</w:t>
      </w:r>
    </w:p>
    <w:p w14:paraId="0590CD76" w14:textId="7A2C27CB"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 xml:space="preserve">Colaborar a la DIAN para que la finalidad del proceso de contratación se cumpla. </w:t>
      </w:r>
    </w:p>
    <w:p w14:paraId="1F26E636" w14:textId="4DAAE2A9"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 xml:space="preserve">Cumplir oportunamente sus obligaciones con el SISTEMA DE SEGURIDAD SOCIAL INTEGRAL EN SALUD, PENSIONES Y RIESGOS LABORALES, </w:t>
      </w:r>
      <w:r w:rsidRPr="00B6436E">
        <w:rPr>
          <w:rFonts w:ascii="Arial" w:hAnsi="Arial" w:cs="Arial"/>
          <w:sz w:val="22"/>
          <w:szCs w:val="22"/>
        </w:rPr>
        <w:lastRenderedPageBreak/>
        <w:t>así como aportes parafiscales, cuando haya lugar. (A) OBLIGACIONES DEL CONTRATISTA CON PERSONAL: Para el efecto debe: (i) Presentar al supervisor relación del personal con el que ejecutará el contrato, junto con la afiliación a AFP, EPS y ARL, como requisito para la suscripción del FT-ADF-2085 ACTA DE INICIO; (</w:t>
      </w:r>
      <w:proofErr w:type="spellStart"/>
      <w:r w:rsidRPr="00B6436E">
        <w:rPr>
          <w:rFonts w:ascii="Arial" w:hAnsi="Arial" w:cs="Arial"/>
          <w:sz w:val="22"/>
          <w:szCs w:val="22"/>
        </w:rPr>
        <w:t>ii</w:t>
      </w:r>
      <w:proofErr w:type="spellEnd"/>
      <w:r w:rsidRPr="00B6436E">
        <w:rPr>
          <w:rFonts w:ascii="Arial" w:hAnsi="Arial" w:cs="Arial"/>
          <w:sz w:val="22"/>
          <w:szCs w:val="22"/>
        </w:rPr>
        <w:t>) Acreditar al supervisor para la suscripción del FT-ADF-2085 ACTA DE INICIO, que la cobertura del Sistema General de Riesgos Laborales del personal con el que ejecutará el contrato ya inició, de conformidad con lo establecido en el Art. 2.2.4.2.2.6 del D.1072/2015; (</w:t>
      </w:r>
      <w:proofErr w:type="spellStart"/>
      <w:r w:rsidRPr="00B6436E">
        <w:rPr>
          <w:rFonts w:ascii="Arial" w:hAnsi="Arial" w:cs="Arial"/>
          <w:sz w:val="22"/>
          <w:szCs w:val="22"/>
        </w:rPr>
        <w:t>iii</w:t>
      </w:r>
      <w:proofErr w:type="spellEnd"/>
      <w:r w:rsidRPr="00B6436E">
        <w:rPr>
          <w:rFonts w:ascii="Arial" w:hAnsi="Arial" w:cs="Arial"/>
          <w:sz w:val="22"/>
          <w:szCs w:val="22"/>
        </w:rPr>
        <w:t>) Acreditar mensualmente el pago oportuno y completo de la seguridad social y parafiscales del personal con el que ejecuta el contrato; (</w:t>
      </w:r>
      <w:proofErr w:type="spellStart"/>
      <w:r w:rsidRPr="00B6436E">
        <w:rPr>
          <w:rFonts w:ascii="Arial" w:hAnsi="Arial" w:cs="Arial"/>
          <w:sz w:val="22"/>
          <w:szCs w:val="22"/>
        </w:rPr>
        <w:t>iv</w:t>
      </w:r>
      <w:proofErr w:type="spellEnd"/>
      <w:r w:rsidRPr="00B6436E">
        <w:rPr>
          <w:rFonts w:ascii="Arial" w:hAnsi="Arial" w:cs="Arial"/>
          <w:sz w:val="22"/>
          <w:szCs w:val="22"/>
        </w:rPr>
        <w:t xml:space="preserve">) El contratista debe contribuir al cumplimiento oportuno de las obligaciones que frente al Sistema de Seguridad Social Integral se deriven para la UAE-DIAN y Contratista, establecidas en las Leyes 789 de 2002, 828 de 2003, 1122 de 2007, 1150 de 2007, 1562 de 2012, 1553 de 2015, Decreto 1072 de 2015 y demás que las adicionen, complementen o modifiquen. </w:t>
      </w:r>
    </w:p>
    <w:p w14:paraId="325A5DE4" w14:textId="17C2FE09"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Durante el plazo de ejecución del contrato: (i) mantener fijos los precios ofertados y pactados; (</w:t>
      </w:r>
      <w:proofErr w:type="spellStart"/>
      <w:r w:rsidRPr="00B6436E">
        <w:rPr>
          <w:rFonts w:ascii="Arial" w:hAnsi="Arial" w:cs="Arial"/>
          <w:sz w:val="22"/>
          <w:szCs w:val="22"/>
        </w:rPr>
        <w:t>ii</w:t>
      </w:r>
      <w:proofErr w:type="spellEnd"/>
      <w:r w:rsidRPr="00B6436E">
        <w:rPr>
          <w:rFonts w:ascii="Arial" w:hAnsi="Arial" w:cs="Arial"/>
          <w:sz w:val="22"/>
          <w:szCs w:val="22"/>
        </w:rPr>
        <w:t>) cumplir las condiciones técnicas, jurídicas, económicas, financieras y comerciales ofertadas; (</w:t>
      </w:r>
      <w:proofErr w:type="spellStart"/>
      <w:r w:rsidRPr="00B6436E">
        <w:rPr>
          <w:rFonts w:ascii="Arial" w:hAnsi="Arial" w:cs="Arial"/>
          <w:sz w:val="22"/>
          <w:szCs w:val="22"/>
        </w:rPr>
        <w:t>iii</w:t>
      </w:r>
      <w:proofErr w:type="spellEnd"/>
      <w:r w:rsidRPr="00B6436E">
        <w:rPr>
          <w:rFonts w:ascii="Arial" w:hAnsi="Arial" w:cs="Arial"/>
          <w:sz w:val="22"/>
          <w:szCs w:val="22"/>
        </w:rPr>
        <w:t>) responder requerimientos del Supervisor dentro del menor término posible; (</w:t>
      </w:r>
      <w:proofErr w:type="spellStart"/>
      <w:r w:rsidRPr="00B6436E">
        <w:rPr>
          <w:rFonts w:ascii="Arial" w:hAnsi="Arial" w:cs="Arial"/>
          <w:sz w:val="22"/>
          <w:szCs w:val="22"/>
        </w:rPr>
        <w:t>iv</w:t>
      </w:r>
      <w:proofErr w:type="spellEnd"/>
      <w:r w:rsidRPr="00B6436E">
        <w:rPr>
          <w:rFonts w:ascii="Arial" w:hAnsi="Arial" w:cs="Arial"/>
          <w:sz w:val="22"/>
          <w:szCs w:val="22"/>
        </w:rPr>
        <w:t>) mantener actualizada la información requerida por el SIIF; (v) presentar oportunamente las facturas, documento equivalente o solicitud de pago, con los soportes de pago completos, para o retrasar la ejecución presupuestal del contrato, ni acumular facturas pendientes por pagar; (vi) mantener actualizada la cobertura en valor y tiempo de la(s) garantía(s) del contrato, sin previo requerimiento de la DIAN; (</w:t>
      </w:r>
      <w:proofErr w:type="spellStart"/>
      <w:r w:rsidRPr="00B6436E">
        <w:rPr>
          <w:rFonts w:ascii="Arial" w:hAnsi="Arial" w:cs="Arial"/>
          <w:sz w:val="22"/>
          <w:szCs w:val="22"/>
        </w:rPr>
        <w:t>vii</w:t>
      </w:r>
      <w:proofErr w:type="spellEnd"/>
      <w:r w:rsidRPr="00B6436E">
        <w:rPr>
          <w:rFonts w:ascii="Arial" w:hAnsi="Arial" w:cs="Arial"/>
          <w:sz w:val="22"/>
          <w:szCs w:val="22"/>
        </w:rPr>
        <w:t>) en caso de fuerza mayor o caso fortuito que impida la ejecución el contrato, presentar al Supervisor soportes que lo justifiquen; (</w:t>
      </w:r>
      <w:proofErr w:type="spellStart"/>
      <w:r w:rsidRPr="00B6436E">
        <w:rPr>
          <w:rFonts w:ascii="Arial" w:hAnsi="Arial" w:cs="Arial"/>
          <w:sz w:val="22"/>
          <w:szCs w:val="22"/>
        </w:rPr>
        <w:t>viii</w:t>
      </w:r>
      <w:proofErr w:type="spellEnd"/>
      <w:r w:rsidRPr="00B6436E">
        <w:rPr>
          <w:rFonts w:ascii="Arial" w:hAnsi="Arial" w:cs="Arial"/>
          <w:sz w:val="22"/>
          <w:szCs w:val="22"/>
        </w:rPr>
        <w:t>) informar a la aseguradora cualquier modificación del contrato y mantener actualizada(s) la(s) garantía(s) y entregar a la DIAN el documento que acredite la debida notificación de la modificación a la aseguradora que expidió la(s) garantía(s) del contrato; y (</w:t>
      </w:r>
      <w:proofErr w:type="spellStart"/>
      <w:r w:rsidRPr="00B6436E">
        <w:rPr>
          <w:rFonts w:ascii="Arial" w:hAnsi="Arial" w:cs="Arial"/>
          <w:sz w:val="22"/>
          <w:szCs w:val="22"/>
        </w:rPr>
        <w:t>ix</w:t>
      </w:r>
      <w:proofErr w:type="spellEnd"/>
      <w:r w:rsidRPr="00B6436E">
        <w:rPr>
          <w:rFonts w:ascii="Arial" w:hAnsi="Arial" w:cs="Arial"/>
          <w:sz w:val="22"/>
          <w:szCs w:val="22"/>
        </w:rPr>
        <w:t>) disponer de canales de comunicación y tiempos de respuesta mínimos.</w:t>
      </w:r>
    </w:p>
    <w:p w14:paraId="4FD0B71D" w14:textId="6EF185BF"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Reportar de manera inmediata cualquier novedad o anomalía, al Supervisor del contrato.</w:t>
      </w:r>
    </w:p>
    <w:p w14:paraId="150DB1B9" w14:textId="23D2F464"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Cumplir las siguientes OBLIGACIONES DE CONFIDENCIALIDAD Y SEGURIDAD DE LA INFORMACIÓN: (i)  Custodiar y cuidar la documentación e información que en cumplimiento del objeto contractual le sea entregada por la UAE-DIAN, así como a la que tenga acceso con ocasión de la ejecución del contrato, e impedir o evitar su sustracción, destrucción, ocultamiento o utilización indebida; (</w:t>
      </w:r>
      <w:proofErr w:type="spellStart"/>
      <w:r w:rsidRPr="00B6436E">
        <w:rPr>
          <w:rFonts w:ascii="Arial" w:hAnsi="Arial" w:cs="Arial"/>
          <w:sz w:val="22"/>
          <w:szCs w:val="22"/>
        </w:rPr>
        <w:t>ii</w:t>
      </w:r>
      <w:proofErr w:type="spellEnd"/>
      <w:r w:rsidRPr="00B6436E">
        <w:rPr>
          <w:rFonts w:ascii="Arial" w:hAnsi="Arial" w:cs="Arial"/>
          <w:sz w:val="22"/>
          <w:szCs w:val="22"/>
        </w:rPr>
        <w:t>) Mantener la confidencialidad, integridad y disponibilidad de la información de la que haga uso o tenga conocimiento en el cumplimiento del objeto contractual, comprometiéndose a no utilizarla para provecho propio, ni divulgarla, comercializarla, publicarla, cederla, revelarla o reproducirla de manera directa e indirecta o ponerla a disposición de terceros que no estén autorizados por la UAE-DIAN para conocerla; (</w:t>
      </w:r>
      <w:proofErr w:type="spellStart"/>
      <w:r w:rsidRPr="00B6436E">
        <w:rPr>
          <w:rFonts w:ascii="Arial" w:hAnsi="Arial" w:cs="Arial"/>
          <w:sz w:val="22"/>
          <w:szCs w:val="22"/>
        </w:rPr>
        <w:t>iii</w:t>
      </w:r>
      <w:proofErr w:type="spellEnd"/>
      <w:r w:rsidRPr="00B6436E">
        <w:rPr>
          <w:rFonts w:ascii="Arial" w:hAnsi="Arial" w:cs="Arial"/>
          <w:sz w:val="22"/>
          <w:szCs w:val="22"/>
        </w:rPr>
        <w:t xml:space="preserve">) No ejercer actos que comprometan o afecten a la UAE-DIAN, utilizando inclusive después de terminada la relación contractual, para su beneficio o el de terceros: </w:t>
      </w:r>
      <w:r w:rsidRPr="00B6436E">
        <w:rPr>
          <w:rFonts w:ascii="Arial" w:hAnsi="Arial" w:cs="Arial"/>
          <w:sz w:val="22"/>
          <w:szCs w:val="22"/>
        </w:rPr>
        <w:lastRenderedPageBreak/>
        <w:t>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Pr="00B6436E">
        <w:rPr>
          <w:rFonts w:ascii="Arial" w:hAnsi="Arial" w:cs="Arial"/>
          <w:sz w:val="22"/>
          <w:szCs w:val="22"/>
        </w:rPr>
        <w:t>iv</w:t>
      </w:r>
      <w:proofErr w:type="spellEnd"/>
      <w:r w:rsidRPr="00B6436E">
        <w:rPr>
          <w:rFonts w:ascii="Arial" w:hAnsi="Arial" w:cs="Arial"/>
          <w:sz w:val="22"/>
          <w:szCs w:val="22"/>
        </w:rPr>
        <w:t>) Cumplir con la legislación vigente y las medidas y protocolos de seguridad que la entidad ha implementado para asegurar la confidencialidad, secreto e integridad de los datos de carácter personal, privado o sensibles a los que tenga acceso; (v) Adoptar todas las precauciones necesarias y adecuadas para la conservación, protección, custodia y reserva de la información que reciba, produzca, procese o tenga acceso, aplicando las medidas de seguridad que prevengan su fuga, perdida o difusión no autorizada; (vi) No transferir, ceder o divulgar el “usuario” y “contraseña” que le sea asignado (si aplica), teniendo en cuenta que se encontrarían bajo su responsabilidad todas las acciones que se realicen con estos; (</w:t>
      </w:r>
      <w:proofErr w:type="spellStart"/>
      <w:r w:rsidRPr="00B6436E">
        <w:rPr>
          <w:rFonts w:ascii="Arial" w:hAnsi="Arial" w:cs="Arial"/>
          <w:sz w:val="22"/>
          <w:szCs w:val="22"/>
        </w:rPr>
        <w:t>vii</w:t>
      </w:r>
      <w:proofErr w:type="spellEnd"/>
      <w:r w:rsidRPr="00B6436E">
        <w:rPr>
          <w:rFonts w:ascii="Arial" w:hAnsi="Arial" w:cs="Arial"/>
          <w:sz w:val="22"/>
          <w:szCs w:val="22"/>
        </w:rPr>
        <w:t>) Devolver en los términos establecidos en el contrato, toda la información que le sea entregada o que haya obtenido de la UAE-DIAN en cumplimiento del contrato; (</w:t>
      </w:r>
      <w:proofErr w:type="spellStart"/>
      <w:r w:rsidRPr="00B6436E">
        <w:rPr>
          <w:rFonts w:ascii="Arial" w:hAnsi="Arial" w:cs="Arial"/>
          <w:sz w:val="22"/>
          <w:szCs w:val="22"/>
        </w:rPr>
        <w:t>viii</w:t>
      </w:r>
      <w:proofErr w:type="spellEnd"/>
      <w:r w:rsidRPr="00B6436E">
        <w:rPr>
          <w:rFonts w:ascii="Arial" w:hAnsi="Arial" w:cs="Arial"/>
          <w:sz w:val="22"/>
          <w:szCs w:val="22"/>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Pr="00B6436E">
        <w:rPr>
          <w:rFonts w:ascii="Arial" w:hAnsi="Arial" w:cs="Arial"/>
          <w:sz w:val="22"/>
          <w:szCs w:val="22"/>
        </w:rPr>
        <w:t>ix</w:t>
      </w:r>
      <w:proofErr w:type="spellEnd"/>
      <w:r w:rsidRPr="00B6436E">
        <w:rPr>
          <w:rFonts w:ascii="Arial" w:hAnsi="Arial" w:cs="Arial"/>
          <w:sz w:val="22"/>
          <w:szCs w:val="22"/>
        </w:rPr>
        <w:t>) Para el caso del manejo de información que incluya datos personales, debe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(x) establecer este documento con sus condiciones como acuerdo de confidencialidad, (xi) mantener el tratamiento de la información a pesar que la vinculación haya terminado con la DIAN. (</w:t>
      </w:r>
      <w:proofErr w:type="spellStart"/>
      <w:r w:rsidRPr="00B6436E">
        <w:rPr>
          <w:rFonts w:ascii="Arial" w:hAnsi="Arial" w:cs="Arial"/>
          <w:sz w:val="22"/>
          <w:szCs w:val="22"/>
        </w:rPr>
        <w:t>xii</w:t>
      </w:r>
      <w:proofErr w:type="spellEnd"/>
      <w:r w:rsidRPr="00B6436E">
        <w:rPr>
          <w:rFonts w:ascii="Arial" w:hAnsi="Arial" w:cs="Arial"/>
          <w:sz w:val="22"/>
          <w:szCs w:val="22"/>
        </w:rPr>
        <w:t>) Aplicar las medidas establecidas para preservar y proteger los derechos de autor y propiedad intelectual de la UAE-DIAN confirmando que conoce y aplica; a) El procedimiento para la identificación y protección de los derechos de autor y propiedad intelectual; b)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w:t>
      </w:r>
      <w:proofErr w:type="spellStart"/>
      <w:r w:rsidRPr="00B6436E">
        <w:rPr>
          <w:rFonts w:ascii="Arial" w:hAnsi="Arial" w:cs="Arial"/>
          <w:sz w:val="22"/>
          <w:szCs w:val="22"/>
        </w:rPr>
        <w:t>xiii</w:t>
      </w:r>
      <w:proofErr w:type="spellEnd"/>
      <w:r w:rsidRPr="00B6436E">
        <w:rPr>
          <w:rFonts w:ascii="Arial" w:hAnsi="Arial" w:cs="Arial"/>
          <w:sz w:val="22"/>
          <w:szCs w:val="22"/>
        </w:rPr>
        <w:t>) Colaborar con la identificación, valoración y tratamiento de los riesgos de seguridad de la información identificados y relacionados con el desarrollo del objeto contractual. (</w:t>
      </w:r>
      <w:proofErr w:type="spellStart"/>
      <w:r w:rsidRPr="00B6436E">
        <w:rPr>
          <w:rFonts w:ascii="Arial" w:hAnsi="Arial" w:cs="Arial"/>
          <w:sz w:val="22"/>
          <w:szCs w:val="22"/>
        </w:rPr>
        <w:t>xiv</w:t>
      </w:r>
      <w:proofErr w:type="spellEnd"/>
      <w:r w:rsidRPr="00B6436E">
        <w:rPr>
          <w:rFonts w:ascii="Arial" w:hAnsi="Arial" w:cs="Arial"/>
          <w:sz w:val="22"/>
          <w:szCs w:val="22"/>
        </w:rPr>
        <w:t>) Colaborar con la notificación a través de la mesa de servicios y gestión de eventos y/o incidentes de seguridad de la información identificados y relacionados con el desarrollo del objeto contractual. (</w:t>
      </w:r>
      <w:proofErr w:type="spellStart"/>
      <w:r w:rsidRPr="00B6436E">
        <w:rPr>
          <w:rFonts w:ascii="Arial" w:hAnsi="Arial" w:cs="Arial"/>
          <w:sz w:val="22"/>
          <w:szCs w:val="22"/>
        </w:rPr>
        <w:t>xv</w:t>
      </w:r>
      <w:proofErr w:type="spellEnd"/>
      <w:r w:rsidRPr="00B6436E">
        <w:rPr>
          <w:rFonts w:ascii="Arial" w:hAnsi="Arial" w:cs="Arial"/>
          <w:sz w:val="22"/>
          <w:szCs w:val="22"/>
        </w:rPr>
        <w:t xml:space="preserve">) Con los espacios para realizar revisiones in situ o a </w:t>
      </w:r>
      <w:r w:rsidRPr="00B6436E">
        <w:rPr>
          <w:rFonts w:ascii="Arial" w:hAnsi="Arial" w:cs="Arial"/>
          <w:sz w:val="22"/>
          <w:szCs w:val="22"/>
        </w:rPr>
        <w:lastRenderedPageBreak/>
        <w:t>distancia que permitan identificar el nivel de cumplimiento de los requisitos de seguridad de la información establecidos en el documento MN-IIT-0072 “MANUAL DE POLÍTICAS Y LINEAMIENTOS DE SEGURIDAD DE LA INFORMACIÓN”; (</w:t>
      </w:r>
      <w:proofErr w:type="spellStart"/>
      <w:r w:rsidRPr="00B6436E">
        <w:rPr>
          <w:rFonts w:ascii="Arial" w:hAnsi="Arial" w:cs="Arial"/>
          <w:sz w:val="22"/>
          <w:szCs w:val="22"/>
        </w:rPr>
        <w:t>xvi</w:t>
      </w:r>
      <w:proofErr w:type="spellEnd"/>
      <w:r w:rsidRPr="00B6436E">
        <w:rPr>
          <w:rFonts w:ascii="Arial" w:hAnsi="Arial" w:cs="Arial"/>
          <w:sz w:val="22"/>
          <w:szCs w:val="22"/>
        </w:rPr>
        <w:t>) Remediar las situaciones que impacten o afecten el cumplimiento de los requisitos de seguridad de la información en las actividades relacionadas con el cumplimiento del objeto de la relación contractual. (</w:t>
      </w:r>
      <w:proofErr w:type="spellStart"/>
      <w:r w:rsidRPr="00B6436E">
        <w:rPr>
          <w:rFonts w:ascii="Arial" w:hAnsi="Arial" w:cs="Arial"/>
          <w:sz w:val="22"/>
          <w:szCs w:val="22"/>
        </w:rPr>
        <w:t>xvii</w:t>
      </w:r>
      <w:proofErr w:type="spellEnd"/>
      <w:r w:rsidRPr="00B6436E">
        <w:rPr>
          <w:rFonts w:ascii="Arial" w:hAnsi="Arial" w:cs="Arial"/>
          <w:sz w:val="22"/>
          <w:szCs w:val="22"/>
        </w:rPr>
        <w:t>) Confirmar que directamente y/o sus colaboradores (cuando deba subcontratar personal para ejecutar el contrato), conocen y cumplen las políticas y lineamientos de seguridad de la información establecidos por la UAE-DIAN. (</w:t>
      </w:r>
      <w:proofErr w:type="spellStart"/>
      <w:r w:rsidRPr="00B6436E">
        <w:rPr>
          <w:rFonts w:ascii="Arial" w:hAnsi="Arial" w:cs="Arial"/>
          <w:sz w:val="22"/>
          <w:szCs w:val="22"/>
        </w:rPr>
        <w:t>xviii</w:t>
      </w:r>
      <w:proofErr w:type="spellEnd"/>
      <w:r w:rsidRPr="00B6436E">
        <w:rPr>
          <w:rFonts w:ascii="Arial" w:hAnsi="Arial" w:cs="Arial"/>
          <w:sz w:val="22"/>
          <w:szCs w:val="22"/>
        </w:rPr>
        <w:t>) Finalizado el objeto de la relación contractual, se debe confirmar: a) el retiro de todos los derechos de acceso provistos durante la ejecución de las actividades establecidas en el objeto de la relación contractual; b) La confirmación de la destrucción y disposición final de la información provista por parte de la UAAE-DIAN para el cumplimiento del objeto de la relación contractual; d) Confirmar la portabilidad o eliminación 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o incidente que afecte los activos de información de la UEA-DIAN. (</w:t>
      </w:r>
      <w:proofErr w:type="spellStart"/>
      <w:r w:rsidRPr="00B6436E">
        <w:rPr>
          <w:rFonts w:ascii="Arial" w:hAnsi="Arial" w:cs="Arial"/>
          <w:sz w:val="22"/>
          <w:szCs w:val="22"/>
        </w:rPr>
        <w:t>xix</w:t>
      </w:r>
      <w:proofErr w:type="spellEnd"/>
      <w:r w:rsidRPr="00B6436E">
        <w:rPr>
          <w:rFonts w:ascii="Arial" w:hAnsi="Arial" w:cs="Arial"/>
          <w:sz w:val="22"/>
          <w:szCs w:val="22"/>
        </w:rPr>
        <w:t>) Comunicar oportunamente a través de la herramienta de Gestión de Mesa de Servicio cualquier situación de riesgo de seguridad de la información que afecte los activos de la UEA-DIAN. (</w:t>
      </w:r>
      <w:proofErr w:type="spellStart"/>
      <w:r w:rsidRPr="00B6436E">
        <w:rPr>
          <w:rFonts w:ascii="Arial" w:hAnsi="Arial" w:cs="Arial"/>
          <w:sz w:val="22"/>
          <w:szCs w:val="22"/>
        </w:rPr>
        <w:t>xix</w:t>
      </w:r>
      <w:proofErr w:type="spellEnd"/>
      <w:r w:rsidRPr="00B6436E">
        <w:rPr>
          <w:rFonts w:ascii="Arial" w:hAnsi="Arial" w:cs="Arial"/>
          <w:sz w:val="22"/>
          <w:szCs w:val="22"/>
        </w:rPr>
        <w:t>) Permitir realizar verificaciones sobre el nivel de cumplimiento que tiene el contratista frente los requerimientos de seguridad de la información; y (</w:t>
      </w:r>
      <w:proofErr w:type="spellStart"/>
      <w:r w:rsidRPr="00B6436E">
        <w:rPr>
          <w:rFonts w:ascii="Arial" w:hAnsi="Arial" w:cs="Arial"/>
          <w:sz w:val="22"/>
          <w:szCs w:val="22"/>
        </w:rPr>
        <w:t>xx</w:t>
      </w:r>
      <w:proofErr w:type="spellEnd"/>
      <w:r w:rsidRPr="00B6436E">
        <w:rPr>
          <w:rFonts w:ascii="Arial" w:hAnsi="Arial" w:cs="Arial"/>
          <w:sz w:val="22"/>
          <w:szCs w:val="22"/>
        </w:rPr>
        <w:t xml:space="preserve">) Guardar total reserva de la información que conozca con ocasión de la ejecución del contrato, salvo requerimiento de autoridad competente. </w:t>
      </w:r>
    </w:p>
    <w:p w14:paraId="4967C60C" w14:textId="629C56AC"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Cumplir las siguientes OBLIGACIONES PARA EL TRATAMIENTO DE DATOS PERSONALES: (i) tratar los Datos Personales transmitidos por cuenta de la DIAN exclusivamente con el propósito de cumplir con las obligaciones establecidas en este Contrato; (</w:t>
      </w:r>
      <w:proofErr w:type="spellStart"/>
      <w:r w:rsidRPr="00B6436E">
        <w:rPr>
          <w:rFonts w:ascii="Arial" w:hAnsi="Arial" w:cs="Arial"/>
          <w:sz w:val="22"/>
          <w:szCs w:val="22"/>
        </w:rPr>
        <w:t>ii</w:t>
      </w:r>
      <w:proofErr w:type="spellEnd"/>
      <w:r w:rsidRPr="00B6436E">
        <w:rPr>
          <w:rFonts w:ascii="Arial" w:hAnsi="Arial" w:cs="Arial"/>
          <w:sz w:val="22"/>
          <w:szCs w:val="22"/>
        </w:rPr>
        <w:t>) No revelar ni usar ningún Dato Personal transmitido por la DIAN, salvo que sea necesario para cumplir con las obligaciones y finalidades establecidas en virtud de este Contrato; (</w:t>
      </w:r>
      <w:proofErr w:type="spellStart"/>
      <w:r w:rsidRPr="00B6436E">
        <w:rPr>
          <w:rFonts w:ascii="Arial" w:hAnsi="Arial" w:cs="Arial"/>
          <w:sz w:val="22"/>
          <w:szCs w:val="22"/>
        </w:rPr>
        <w:t>iii</w:t>
      </w:r>
      <w:proofErr w:type="spellEnd"/>
      <w:r w:rsidRPr="00B6436E">
        <w:rPr>
          <w:rFonts w:ascii="Arial" w:hAnsi="Arial" w:cs="Arial"/>
          <w:sz w:val="22"/>
          <w:szCs w:val="22"/>
        </w:rPr>
        <w:t>) No revelar Datos Personales a ningún tercero, subcontratista, salvo que dicho tercero se someta a las obligaciones establecidas en este Contrato, permaneciendo en todo caso la parte encargada del tratamiento, como Responsable de la información transmitida; (</w:t>
      </w:r>
      <w:proofErr w:type="spellStart"/>
      <w:r w:rsidRPr="00B6436E">
        <w:rPr>
          <w:rFonts w:ascii="Arial" w:hAnsi="Arial" w:cs="Arial"/>
          <w:sz w:val="22"/>
          <w:szCs w:val="22"/>
        </w:rPr>
        <w:t>iv</w:t>
      </w:r>
      <w:proofErr w:type="spellEnd"/>
      <w:r w:rsidRPr="00B6436E">
        <w:rPr>
          <w:rFonts w:ascii="Arial" w:hAnsi="Arial" w:cs="Arial"/>
          <w:sz w:val="22"/>
          <w:szCs w:val="22"/>
        </w:rPr>
        <w:t xml:space="preserve">) 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contratista (responsable de la información); (v) dar el Tratamiento a los Datos Personales, establecido en su Política de Tratamiento de Datos Personales, dando estricto </w:t>
      </w:r>
      <w:r w:rsidRPr="00B6436E">
        <w:rPr>
          <w:rFonts w:ascii="Arial" w:hAnsi="Arial" w:cs="Arial"/>
          <w:sz w:val="22"/>
          <w:szCs w:val="22"/>
        </w:rPr>
        <w:lastRenderedPageBreak/>
        <w:t>cumplimiento a los principios establecidos en el Régimen Legal de Protección de Datos Personales; (vi) Mantener la confidencialidad en relación con el Tratamiento de los Datos Personales transmitidos por la DIAN; (vi) Garantizar al Titular, en todo tiempo, el pleno y efectivo ejercicio del derecho de Habeas Data, que implica conocer, actualizar y rectificar sus datos personales; (</w:t>
      </w:r>
      <w:proofErr w:type="spellStart"/>
      <w:r w:rsidRPr="00B6436E">
        <w:rPr>
          <w:rFonts w:ascii="Arial" w:hAnsi="Arial" w:cs="Arial"/>
          <w:sz w:val="22"/>
          <w:szCs w:val="22"/>
        </w:rPr>
        <w:t>vii</w:t>
      </w:r>
      <w:proofErr w:type="spellEnd"/>
      <w:r w:rsidRPr="00B6436E">
        <w:rPr>
          <w:rFonts w:ascii="Arial" w:hAnsi="Arial" w:cs="Arial"/>
          <w:sz w:val="22"/>
          <w:szCs w:val="22"/>
        </w:rPr>
        <w:t>) Realizar la actualización, rectificación o supresión de los Datos Personales transmitidos por la DIAN, respetando los procedimientos establecidos en el Régimen Legal de Protección de Datos; (</w:t>
      </w:r>
      <w:proofErr w:type="spellStart"/>
      <w:r w:rsidRPr="00B6436E">
        <w:rPr>
          <w:rFonts w:ascii="Arial" w:hAnsi="Arial" w:cs="Arial"/>
          <w:sz w:val="22"/>
          <w:szCs w:val="22"/>
        </w:rPr>
        <w:t>viii</w:t>
      </w:r>
      <w:proofErr w:type="spellEnd"/>
      <w:r w:rsidRPr="00B6436E">
        <w:rPr>
          <w:rFonts w:ascii="Arial" w:hAnsi="Arial" w:cs="Arial"/>
          <w:sz w:val="22"/>
          <w:szCs w:val="22"/>
        </w:rPr>
        <w:t>) Actualizar los Datos Personales transmitidos por la DIAN en un plazo no mayor a los cinco (5) días hábiles siguientes contados a partir del acceso a la actualización; (</w:t>
      </w:r>
      <w:proofErr w:type="spellStart"/>
      <w:r w:rsidRPr="00B6436E">
        <w:rPr>
          <w:rFonts w:ascii="Arial" w:hAnsi="Arial" w:cs="Arial"/>
          <w:sz w:val="22"/>
          <w:szCs w:val="22"/>
        </w:rPr>
        <w:t>ix</w:t>
      </w:r>
      <w:proofErr w:type="spellEnd"/>
      <w:r w:rsidRPr="00B6436E">
        <w:rPr>
          <w:rFonts w:ascii="Arial" w:hAnsi="Arial" w:cs="Arial"/>
          <w:sz w:val="22"/>
          <w:szCs w:val="22"/>
        </w:rPr>
        <w:t>) Adelantar y dar respuesta a las consultas y reclamos formulados por el Titular de los Datos Personales transmitidos por la DIAN; (x) No divulgar los datos personales transmitidos por la DIAN, ni de forma directa o indirecta, a ninguna persona natural o jurídica sin obtener previamente el consentimiento previo y por escrito del Titular y/o de la DIAN. Los Datos Personales solo podrán ser revelados únicamente a las personas expresamente autorizadas de acuerdo con las disposiciones del Régimen Legal de Protección de Datos en Colombia; (xi) Tratar los Datos Personales transmitidos por la DIAN exclusivamente con el propósito de cumplir con las obligaciones establecidas en este Contrato; (</w:t>
      </w:r>
      <w:proofErr w:type="spellStart"/>
      <w:r w:rsidRPr="00B6436E">
        <w:rPr>
          <w:rFonts w:ascii="Arial" w:hAnsi="Arial" w:cs="Arial"/>
          <w:sz w:val="22"/>
          <w:szCs w:val="22"/>
        </w:rPr>
        <w:t>xii</w:t>
      </w:r>
      <w:proofErr w:type="spellEnd"/>
      <w:r w:rsidRPr="00B6436E">
        <w:rPr>
          <w:rFonts w:ascii="Arial" w:hAnsi="Arial" w:cs="Arial"/>
          <w:sz w:val="22"/>
          <w:szCs w:val="22"/>
        </w:rPr>
        <w:t>) No utilizar los Datos Personales trasmitidos por la DIAN con un propósito diferente al establecido en el presente Contrato, a menos que se obtenga el consentimiento previo y por escrito por parte del Titular y/o DIAN; (</w:t>
      </w:r>
      <w:proofErr w:type="spellStart"/>
      <w:r w:rsidRPr="00B6436E">
        <w:rPr>
          <w:rFonts w:ascii="Arial" w:hAnsi="Arial" w:cs="Arial"/>
          <w:sz w:val="22"/>
          <w:szCs w:val="22"/>
        </w:rPr>
        <w:t>xiii</w:t>
      </w:r>
      <w:proofErr w:type="spellEnd"/>
      <w:r w:rsidRPr="00B6436E">
        <w:rPr>
          <w:rFonts w:ascii="Arial" w:hAnsi="Arial" w:cs="Arial"/>
          <w:sz w:val="22"/>
          <w:szCs w:val="22"/>
        </w:rPr>
        <w:t>) Cumplir con las obligaciones que tenga como Encargado del Tratamiento, bajo las Políticas de Tratamiento de Datos Personales y el Manual de Protección de Datos Personales de la DIAN, que se encuentran publicadas en la página web; (</w:t>
      </w:r>
      <w:proofErr w:type="spellStart"/>
      <w:r w:rsidRPr="00B6436E">
        <w:rPr>
          <w:rFonts w:ascii="Arial" w:hAnsi="Arial" w:cs="Arial"/>
          <w:sz w:val="22"/>
          <w:szCs w:val="22"/>
        </w:rPr>
        <w:t>xiv</w:t>
      </w:r>
      <w:proofErr w:type="spellEnd"/>
      <w:r w:rsidRPr="00B6436E">
        <w:rPr>
          <w:rFonts w:ascii="Arial" w:hAnsi="Arial" w:cs="Arial"/>
          <w:sz w:val="22"/>
          <w:szCs w:val="22"/>
        </w:rPr>
        <w:t>) Cumplir con todas las demás obligaciones estipuladas en el marco del Régimen Legal de Protección de Datos Personales; (</w:t>
      </w:r>
      <w:proofErr w:type="spellStart"/>
      <w:r w:rsidRPr="00B6436E">
        <w:rPr>
          <w:rFonts w:ascii="Arial" w:hAnsi="Arial" w:cs="Arial"/>
          <w:sz w:val="22"/>
          <w:szCs w:val="22"/>
        </w:rPr>
        <w:t>xv</w:t>
      </w:r>
      <w:proofErr w:type="spellEnd"/>
      <w:r w:rsidRPr="00B6436E">
        <w:rPr>
          <w:rFonts w:ascii="Arial" w:hAnsi="Arial" w:cs="Arial"/>
          <w:sz w:val="22"/>
          <w:szCs w:val="22"/>
        </w:rPr>
        <w:t>) El contratista será Responsable frente a cualquier reclamación, queja, demanda, acción, pretensión de los Titulares, que surja en contra de la DIAN, por el Tratamiento indebido que haga de la información. En consecuencia, deberá garantizar, proteger, defender, indemnizar y mantener indemne a la DIAN y a sus representantes y servidores públicos con respecto a cualquier reclamación, queja, demanda, acción, pretensión, perjuicio, daño, pasivo y/o contingencia que surjan en contra de la DIAN relacionada directa o indirectamente, en conexión con cualquier indebido Tratamiento que el contratista realice sobre los Datos Personales transmitidos por la DIAN; (</w:t>
      </w:r>
      <w:proofErr w:type="spellStart"/>
      <w:r w:rsidRPr="00B6436E">
        <w:rPr>
          <w:rFonts w:ascii="Arial" w:hAnsi="Arial" w:cs="Arial"/>
          <w:sz w:val="22"/>
          <w:szCs w:val="22"/>
        </w:rPr>
        <w:t>xvi</w:t>
      </w:r>
      <w:proofErr w:type="spellEnd"/>
      <w:r w:rsidRPr="00B6436E">
        <w:rPr>
          <w:rFonts w:ascii="Arial" w:hAnsi="Arial" w:cs="Arial"/>
          <w:sz w:val="22"/>
          <w:szCs w:val="22"/>
        </w:rPr>
        <w:t>) Periódicamente y previa solicitud por escrito por parte de la DIAN, el contratista permitirá que se lleven a cabo visitas e inspecciones a las instalaciones, sedes e infraestructura tecnológica utilizada por el contratista para el Tratamiento de los Datos Personales transmitidos por la DIAN, directamente o de un tercero autorizado, para asegurar el cumplimiento de los términos de este Contrato y de la normatividad aplicable; (</w:t>
      </w:r>
      <w:proofErr w:type="spellStart"/>
      <w:r w:rsidRPr="00B6436E">
        <w:rPr>
          <w:rFonts w:ascii="Arial" w:hAnsi="Arial" w:cs="Arial"/>
          <w:sz w:val="22"/>
          <w:szCs w:val="22"/>
        </w:rPr>
        <w:t>xvii</w:t>
      </w:r>
      <w:proofErr w:type="spellEnd"/>
      <w:r w:rsidRPr="00B6436E">
        <w:rPr>
          <w:rFonts w:ascii="Arial" w:hAnsi="Arial" w:cs="Arial"/>
          <w:sz w:val="22"/>
          <w:szCs w:val="22"/>
        </w:rPr>
        <w:t>) el contratista como Encargado del Tratamiento, reconoce expresamente que los datos personales a los que tendrá acceso son de exclusiva propiedad de la DIAN, por lo que no podrá utilizarlos sino para los fines autorizados por el Titular de la información; (</w:t>
      </w:r>
      <w:proofErr w:type="spellStart"/>
      <w:r w:rsidRPr="00B6436E">
        <w:rPr>
          <w:rFonts w:ascii="Arial" w:hAnsi="Arial" w:cs="Arial"/>
          <w:sz w:val="22"/>
          <w:szCs w:val="22"/>
        </w:rPr>
        <w:t>xviii</w:t>
      </w:r>
      <w:proofErr w:type="spellEnd"/>
      <w:r w:rsidRPr="00B6436E">
        <w:rPr>
          <w:rFonts w:ascii="Arial" w:hAnsi="Arial" w:cs="Arial"/>
          <w:sz w:val="22"/>
          <w:szCs w:val="22"/>
        </w:rPr>
        <w:t xml:space="preserve">) el contratista se obliga a no realizar ninguna cesión de datos </w:t>
      </w:r>
      <w:r w:rsidRPr="00B6436E">
        <w:rPr>
          <w:rFonts w:ascii="Arial" w:hAnsi="Arial" w:cs="Arial"/>
          <w:sz w:val="22"/>
          <w:szCs w:val="22"/>
        </w:rPr>
        <w:lastRenderedPageBreak/>
        <w:t>personales a los que tenga acceso, sin la debida autorización escrita de la DIAN; y (</w:t>
      </w:r>
      <w:proofErr w:type="spellStart"/>
      <w:r w:rsidRPr="00B6436E">
        <w:rPr>
          <w:rFonts w:ascii="Arial" w:hAnsi="Arial" w:cs="Arial"/>
          <w:sz w:val="22"/>
          <w:szCs w:val="22"/>
        </w:rPr>
        <w:t>xix</w:t>
      </w:r>
      <w:proofErr w:type="spellEnd"/>
      <w:r w:rsidRPr="00B6436E">
        <w:rPr>
          <w:rFonts w:ascii="Arial" w:hAnsi="Arial" w:cs="Arial"/>
          <w:sz w:val="22"/>
          <w:szCs w:val="22"/>
        </w:rPr>
        <w:t>) Según la instrucción que por escrito entregue el supervisor al contratista, en principio toda la información suministrada deberá ser destruida y la evidencia de ello deberá ser entregada al supervisor al momento de la terminación del contrato, o en caso de no ser destruida la información, se devolverá al supervisor mediante comunicación escrita. En todo caso, las obligaciones sobre el manejo de la confidencialidad de la información serán a perpetuidad incluso después de que el contrato haya sido terminado o finalizado.</w:t>
      </w:r>
    </w:p>
    <w:p w14:paraId="2D258AE9" w14:textId="471B2466"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Cumplir las siguientes OBLIGACIONES DEL SISTEMA DE SEGURIDAD Y SALUD EN EL TRABAJO: (A) OBLIGACIONES GENERALES: (i) Asistir a las capacitaciones de seguridad y salud en el trabajo a las que lo convoque la UAE-DIAN y tener en cuenta las precauciones que incluyen: (a) Procurar el cuidado integral de la salud del personal con el que ejecuta el contrato, (b) Suministrar y exigir a su personal la utilización permanente de los elementos de protección personal necesarios para ejecutar la actividad contratada, para lo cual asumirá su costo ; (c) Informar inmediatamente al supervisor la ocurrencia de incidentes, accidentes de trabajo y enfermedades laborales; (d) Participar en las actividades de Prevención y Promoción organizadas por la UAE-DIAN o ARL; (e) Cumplir las Políticas, normas, reglamentos, instrucciones y lineamientos de Seguridad y Salud en el Trabajo dispuestos en la ley y en el Sistema de Gestión de Seguridad y Salud en el Trabajo SG-SST de la UAE-DIAN; (vi) reportar oportunamente al supervisor cualquier acto o condición insegura que observe en las instalaciones de la DIAN o por fuera, que pueda considerarse como una amenaza o riesgo de seguridad y salud en el trabajo; y (f) Acreditar al supervisor el pago de los aportes al Sistema de Seguridad Social Integral y de los intereses moratorios a que hubiere lugar; (B) OBLIGACIONES DEL CONTRATISTA CON PERSONAL: (i) para la suscripción del FT-ADF-2085 ACTA DE INICIO, el contratista debe entregar al Supervisor relación del personal que pondrá a disposición para la ejecución del contrato, con copia de la afiliación a seguridad social a pensión, salud y riesgos laborales de la totalidad del personal; (</w:t>
      </w:r>
      <w:proofErr w:type="spellStart"/>
      <w:r w:rsidRPr="00B6436E">
        <w:rPr>
          <w:rFonts w:ascii="Arial" w:hAnsi="Arial" w:cs="Arial"/>
          <w:sz w:val="22"/>
          <w:szCs w:val="22"/>
        </w:rPr>
        <w:t>ii</w:t>
      </w:r>
      <w:proofErr w:type="spellEnd"/>
      <w:r w:rsidRPr="00B6436E">
        <w:rPr>
          <w:rFonts w:ascii="Arial" w:hAnsi="Arial" w:cs="Arial"/>
          <w:sz w:val="22"/>
          <w:szCs w:val="22"/>
        </w:rPr>
        <w:t>) permitir que el personal con el que ejecutará el contrato asista a las capacitaciones en SST programadas por la DIAN (Art.2.2.4.6.11 del D.1072/15); (</w:t>
      </w:r>
      <w:proofErr w:type="spellStart"/>
      <w:r w:rsidRPr="00B6436E">
        <w:rPr>
          <w:rFonts w:ascii="Arial" w:hAnsi="Arial" w:cs="Arial"/>
          <w:sz w:val="22"/>
          <w:szCs w:val="22"/>
        </w:rPr>
        <w:t>ii</w:t>
      </w:r>
      <w:proofErr w:type="spellEnd"/>
      <w:r w:rsidRPr="00B6436E">
        <w:rPr>
          <w:rFonts w:ascii="Arial" w:hAnsi="Arial" w:cs="Arial"/>
          <w:sz w:val="22"/>
          <w:szCs w:val="22"/>
        </w:rPr>
        <w:t>) pagar oportunamente aportes a seguridad social del personal con el que ejecute el contrato; (</w:t>
      </w:r>
      <w:proofErr w:type="spellStart"/>
      <w:r w:rsidRPr="00B6436E">
        <w:rPr>
          <w:rFonts w:ascii="Arial" w:hAnsi="Arial" w:cs="Arial"/>
          <w:sz w:val="22"/>
          <w:szCs w:val="22"/>
        </w:rPr>
        <w:t>iii</w:t>
      </w:r>
      <w:proofErr w:type="spellEnd"/>
      <w:r w:rsidRPr="00B6436E">
        <w:rPr>
          <w:rFonts w:ascii="Arial" w:hAnsi="Arial" w:cs="Arial"/>
          <w:sz w:val="22"/>
          <w:szCs w:val="22"/>
        </w:rPr>
        <w:t>) contribuir al cumplimiento de la política de seguridad y salud en el trabajo de la DIAN adoptada mediante Resolución No. 000062 de septiembre 1 de 2025; (</w:t>
      </w:r>
      <w:proofErr w:type="spellStart"/>
      <w:r w:rsidRPr="00B6436E">
        <w:rPr>
          <w:rFonts w:ascii="Arial" w:hAnsi="Arial" w:cs="Arial"/>
          <w:sz w:val="22"/>
          <w:szCs w:val="22"/>
        </w:rPr>
        <w:t>iv</w:t>
      </w:r>
      <w:proofErr w:type="spellEnd"/>
      <w:r w:rsidRPr="00B6436E">
        <w:rPr>
          <w:rFonts w:ascii="Arial" w:hAnsi="Arial" w:cs="Arial"/>
          <w:sz w:val="22"/>
          <w:szCs w:val="22"/>
        </w:rPr>
        <w:t>) garantizar la utilización permanente de elementos de protección personal (EPP) necesarios por parte del personal con el que ejecutará el contrato, para evitar accidentes de trabajo y/o enfermedades laborales; (v) cumplir la normatividad laboral y de seguridad y salud en el trabajo vigente en Colombia; (vi) cumplir las normas técnicas de Seguridad y Salud en el Trabajo aplicables a las actividades derivadas de las obligaciones del contrato; (</w:t>
      </w:r>
      <w:proofErr w:type="spellStart"/>
      <w:r w:rsidRPr="00B6436E">
        <w:rPr>
          <w:rFonts w:ascii="Arial" w:hAnsi="Arial" w:cs="Arial"/>
          <w:sz w:val="22"/>
          <w:szCs w:val="22"/>
        </w:rPr>
        <w:t>vii</w:t>
      </w:r>
      <w:proofErr w:type="spellEnd"/>
      <w:r w:rsidRPr="00B6436E">
        <w:rPr>
          <w:rFonts w:ascii="Arial" w:hAnsi="Arial" w:cs="Arial"/>
          <w:sz w:val="22"/>
          <w:szCs w:val="22"/>
        </w:rPr>
        <w:t>) implementar las acciones que sean necesarias como resultado de la autoevaluación de los Estándares Mínimos a la que hace referencia el Art. 28 de la Resolución No. 000312 del 13 de febrero de 2019 del Ministerio del Trabajo; (</w:t>
      </w:r>
      <w:proofErr w:type="spellStart"/>
      <w:r w:rsidRPr="00B6436E">
        <w:rPr>
          <w:rFonts w:ascii="Arial" w:hAnsi="Arial" w:cs="Arial"/>
          <w:sz w:val="22"/>
          <w:szCs w:val="22"/>
        </w:rPr>
        <w:t>viii</w:t>
      </w:r>
      <w:proofErr w:type="spellEnd"/>
      <w:r w:rsidRPr="00B6436E">
        <w:rPr>
          <w:rFonts w:ascii="Arial" w:hAnsi="Arial" w:cs="Arial"/>
          <w:sz w:val="22"/>
          <w:szCs w:val="22"/>
        </w:rPr>
        <w:t xml:space="preserve">) presentar a la ARL el plan de mejoramiento </w:t>
      </w:r>
      <w:r w:rsidRPr="00B6436E">
        <w:rPr>
          <w:rFonts w:ascii="Arial" w:hAnsi="Arial" w:cs="Arial"/>
          <w:sz w:val="22"/>
          <w:szCs w:val="22"/>
        </w:rPr>
        <w:lastRenderedPageBreak/>
        <w:t>conforme a la evaluación de los Estándares Mínimos de SST y cumplir su implementación y recomendaciones de la ARL; (</w:t>
      </w:r>
      <w:proofErr w:type="spellStart"/>
      <w:r w:rsidRPr="00B6436E">
        <w:rPr>
          <w:rFonts w:ascii="Arial" w:hAnsi="Arial" w:cs="Arial"/>
          <w:sz w:val="22"/>
          <w:szCs w:val="22"/>
        </w:rPr>
        <w:t>ix</w:t>
      </w:r>
      <w:proofErr w:type="spellEnd"/>
      <w:r w:rsidRPr="00B6436E">
        <w:rPr>
          <w:rFonts w:ascii="Arial" w:hAnsi="Arial" w:cs="Arial"/>
          <w:sz w:val="22"/>
          <w:szCs w:val="22"/>
        </w:rPr>
        <w:t>) cumplir los planes de mejoramiento solicitados por el Ministerio del Trabajo, de conformidad con el Art. 29 de la Res. 000312 de 2019 del Ministerio del Trabajo o normas que la modifiquen, adicionen y/o sustituyan; (x) cumplir con el pago de aportes de seguridad social, prestaciones sociales, aportes parafiscales, horas extras, dominicales, festivos, recargos nocturnos, indemnizaciones, liquidación de prestaciones e incapacidades y demás costos derivados de la relación laboral con el personal que requiera para la ejecución el contrato, de conformidad con la normatividad laboral vigente; (xi) Cumplir todos los costos, gastos, erogaciones asociadas al personal, como prestaciones sociales contribuciones, dotaciones, capacitaciones, incapacidades, costos asociados a seguridad y salud en el trabajo, exámenes básicos de seguridad y cualquier otro gasto requerido para cumplir la normatividad laboral vigente; (C) OBLIGACIONES DEL CONTRATISTA DE SERVICIOS PROFESIONALES Y APOYO A LA GESTIÓN: (i) El contratista se debe afiliar al Sistema General de Riesgos Laborales en cumplimiento del Art. 2.2.4.2.2.6 del D.1072/2015, como mínimo un día antes del inicio de la ejecución del contrato. La finalización de la cobertura de la ARL debe corresponder a la fecha de terminación de este contrato; (</w:t>
      </w:r>
      <w:proofErr w:type="spellStart"/>
      <w:r w:rsidRPr="00B6436E">
        <w:rPr>
          <w:rFonts w:ascii="Arial" w:hAnsi="Arial" w:cs="Arial"/>
          <w:sz w:val="22"/>
          <w:szCs w:val="22"/>
        </w:rPr>
        <w:t>ii</w:t>
      </w:r>
      <w:proofErr w:type="spellEnd"/>
      <w:r w:rsidRPr="00B6436E">
        <w:rPr>
          <w:rFonts w:ascii="Arial" w:hAnsi="Arial" w:cs="Arial"/>
          <w:sz w:val="22"/>
          <w:szCs w:val="22"/>
        </w:rPr>
        <w:t>) El contratista debe contribuir al cumplimiento oportuno de las obligaciones que frente al Sistema de Seguridad Social Integral se deriven para la UAE-DIAN y Contratista, establecidas en las Leyes 789 de 2002, 828 de 2003, 1122 de 2007, 1150 de 2007, 1562 de 2012,1553 de 2015, Decreto 1072 de 2015 y Decreto 1273 de 2018, y demás que las adicionen, complementen o modifiquen; (</w:t>
      </w:r>
      <w:proofErr w:type="spellStart"/>
      <w:r w:rsidRPr="00B6436E">
        <w:rPr>
          <w:rFonts w:ascii="Arial" w:hAnsi="Arial" w:cs="Arial"/>
          <w:sz w:val="22"/>
          <w:szCs w:val="22"/>
        </w:rPr>
        <w:t>iii</w:t>
      </w:r>
      <w:proofErr w:type="spellEnd"/>
      <w:r w:rsidRPr="00B6436E">
        <w:rPr>
          <w:rFonts w:ascii="Arial" w:hAnsi="Arial" w:cs="Arial"/>
          <w:sz w:val="22"/>
          <w:szCs w:val="22"/>
        </w:rPr>
        <w:t>) Si el contratista celebra o ejecuta simultáneamente varios contratos, debe estar afiliado al Sistema General de Riesgos Laborales por la totalidad de los contratos suscritos, en la misma ARL, y debe informar al Supervisor cual es la ARL a la que se encuentra afiliado, para que la DIAN pueda realizar la correspondiente novedad en la afiliación del nuevo contrato, de conformidad con el Art. 2.2.4.2.2.9 del D.1072/2015; (</w:t>
      </w:r>
      <w:proofErr w:type="spellStart"/>
      <w:r w:rsidRPr="00B6436E">
        <w:rPr>
          <w:rFonts w:ascii="Arial" w:hAnsi="Arial" w:cs="Arial"/>
          <w:sz w:val="22"/>
          <w:szCs w:val="22"/>
        </w:rPr>
        <w:t>iv</w:t>
      </w:r>
      <w:proofErr w:type="spellEnd"/>
      <w:r w:rsidRPr="00B6436E">
        <w:rPr>
          <w:rFonts w:ascii="Arial" w:hAnsi="Arial" w:cs="Arial"/>
          <w:sz w:val="22"/>
          <w:szCs w:val="22"/>
        </w:rPr>
        <w:t>) El contratista debe pagar mes vencido el valor de la cotización al Sistema General de Riesgos Laborales, cuando la afiliación sea por riesgo I, II o III, conforme la clasificación de actividades económicas establecidas en el Decreto 1607 de 2002 o la norma que lo modifique, adicione o sustituya, y la UAE-DIAN debe pagar el valor de la cotización mes vencido, cuando la afiliación del contratista sea por riesgo IV o V, de conformidad con el Art. 2.2.4.2.2.13 del D.1072/2015; y (v) dentro de los diez (10) días hábiles siguientes a la suscripción del FT-ADF-2085 ACTA DE INICIO, el contratista debe entregar a la Subdirección de Talento Humano de la DIAN examen médico ocupacional vigente (Art.2.2.4.2.2.18, D.1072/2015) para que sea incluido en el Sistema de vigilancia epidemiológica de la DIAN (N/A).</w:t>
      </w:r>
    </w:p>
    <w:p w14:paraId="144ECA3D" w14:textId="6EB89C6F"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Cumplir las siguientes OBLIGACIONES DEL SISTEMA DE GESTIÓN AMBIENTAL: (i) Privilegiar el uso de Tecnologías de la Información y las Comunicaciones –</w:t>
      </w:r>
      <w:proofErr w:type="spellStart"/>
      <w:r w:rsidRPr="00B6436E">
        <w:rPr>
          <w:rFonts w:ascii="Arial" w:hAnsi="Arial" w:cs="Arial"/>
          <w:sz w:val="22"/>
          <w:szCs w:val="22"/>
        </w:rPr>
        <w:t>TICs</w:t>
      </w:r>
      <w:proofErr w:type="spellEnd"/>
      <w:r w:rsidRPr="00B6436E">
        <w:rPr>
          <w:rFonts w:ascii="Arial" w:hAnsi="Arial" w:cs="Arial"/>
          <w:sz w:val="22"/>
          <w:szCs w:val="22"/>
        </w:rPr>
        <w:t xml:space="preserve"> para adelantar las actividades objeto del contrato, con el fin de evitar el uso de documentos impresos; (</w:t>
      </w:r>
      <w:proofErr w:type="spellStart"/>
      <w:r w:rsidRPr="00B6436E">
        <w:rPr>
          <w:rFonts w:ascii="Arial" w:hAnsi="Arial" w:cs="Arial"/>
          <w:sz w:val="22"/>
          <w:szCs w:val="22"/>
        </w:rPr>
        <w:t>ii</w:t>
      </w:r>
      <w:proofErr w:type="spellEnd"/>
      <w:r w:rsidRPr="00B6436E">
        <w:rPr>
          <w:rFonts w:ascii="Arial" w:hAnsi="Arial" w:cs="Arial"/>
          <w:sz w:val="22"/>
          <w:szCs w:val="22"/>
        </w:rPr>
        <w:t xml:space="preserve">) de ser inminentemente necesario el uso de documentos impresos, el contratista </w:t>
      </w:r>
      <w:r w:rsidRPr="00B6436E">
        <w:rPr>
          <w:rFonts w:ascii="Arial" w:hAnsi="Arial" w:cs="Arial"/>
          <w:sz w:val="22"/>
          <w:szCs w:val="22"/>
        </w:rPr>
        <w:lastRenderedPageBreak/>
        <w:t>debe hacer uso de papel ecológico, por tratarse de un insumo reciclable, biodegradable, libre de químicos blanqueadores y muchos de los cuales son elaborados con fibra de caña de azúcar, de acuerdo con la oferta presente en el mercado nacional; (</w:t>
      </w:r>
      <w:proofErr w:type="spellStart"/>
      <w:r w:rsidRPr="00B6436E">
        <w:rPr>
          <w:rFonts w:ascii="Arial" w:hAnsi="Arial" w:cs="Arial"/>
          <w:sz w:val="22"/>
          <w:szCs w:val="22"/>
        </w:rPr>
        <w:t>iii</w:t>
      </w:r>
      <w:proofErr w:type="spellEnd"/>
      <w:r w:rsidRPr="00B6436E">
        <w:rPr>
          <w:rFonts w:ascii="Arial" w:hAnsi="Arial" w:cs="Arial"/>
          <w:sz w:val="22"/>
          <w:szCs w:val="22"/>
        </w:rPr>
        <w:t>) optimizar el uso de recursos como papel y todo lo que se requiere durante las actividades asociadas al objeto del contrato; (</w:t>
      </w:r>
      <w:proofErr w:type="spellStart"/>
      <w:r w:rsidRPr="00B6436E">
        <w:rPr>
          <w:rFonts w:ascii="Arial" w:hAnsi="Arial" w:cs="Arial"/>
          <w:sz w:val="22"/>
          <w:szCs w:val="22"/>
        </w:rPr>
        <w:t>iv</w:t>
      </w:r>
      <w:proofErr w:type="spellEnd"/>
      <w:r w:rsidRPr="00B6436E">
        <w:rPr>
          <w:rFonts w:ascii="Arial" w:hAnsi="Arial" w:cs="Arial"/>
          <w:sz w:val="22"/>
          <w:szCs w:val="22"/>
        </w:rPr>
        <w:t xml:space="preserve">) ahorrar recursos naturales como agua y energía, así como los recursos que la DIAN destine para la ejecución de las actividades objeto del contrato; y (v) cumplir normatividad ambiental y de sostenibilidad vigente asociada a las actividades que se deriven de la ejecución el contrato.  </w:t>
      </w:r>
    </w:p>
    <w:p w14:paraId="2DB1457A" w14:textId="6E6E86B6"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No acceder a peticiones o amenazas de quienes actúen por fuera de la ley con el fin de obligarlo a hacer u omitir algún acto o hecho, debiendo informar inmediatamente a LA DIAN a través del Supervisor, acerca de la ocurrencia de tales peticiones o amenazas, y a las demás autoridades competentes para que se adopten las medidas y correctivos que fueren necesarios.</w:t>
      </w:r>
    </w:p>
    <w:p w14:paraId="04C31F75" w14:textId="11AD847B"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 xml:space="preserve">Constituir y entregar a la DIAN las garantías pactadas, dentro de los tres (3) días hábiles siguientes a la suscripción del contrato o de la modificación, prórroga y/o adición del contrato. </w:t>
      </w:r>
    </w:p>
    <w:p w14:paraId="4C9A7F94" w14:textId="4AF22106"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Ejecutar el contrato con suma diligencia y cuidado para evitar la generación de daño a servidores públicos, contratistas, visitantes y/o bienes de la DIAN;</w:t>
      </w:r>
    </w:p>
    <w:p w14:paraId="5E1D33D2" w14:textId="4D661896"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Responder por la conservación y uso adecuado de los bienes y documentos que le sean entregados por la DIAN en ejecución del contrato.</w:t>
      </w:r>
    </w:p>
    <w:p w14:paraId="2159DE13" w14:textId="5DDF2CD8"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 xml:space="preserve">Prestar el servicio con la oportunidad y calidad pactada, asumiendo el riesgo del no pago de los servicios prestados con calidad inferior a la pactada y certificados como no recibidos a satisfacción por el supervisor, así como el riesgo de la indemnización de perjuicios causados por incumplimiento, mora o mala calidad del servicio. </w:t>
      </w:r>
    </w:p>
    <w:p w14:paraId="4C585C0E" w14:textId="0187A24A" w:rsidR="00D21919" w:rsidRPr="00B6436E" w:rsidRDefault="00D21919">
      <w:pPr>
        <w:pStyle w:val="Prrafodelista"/>
        <w:numPr>
          <w:ilvl w:val="2"/>
          <w:numId w:val="1"/>
        </w:numPr>
        <w:ind w:left="1560" w:hanging="840"/>
        <w:jc w:val="both"/>
        <w:rPr>
          <w:rFonts w:ascii="Arial" w:hAnsi="Arial" w:cs="Arial"/>
          <w:sz w:val="22"/>
          <w:szCs w:val="22"/>
        </w:rPr>
      </w:pPr>
      <w:r w:rsidRPr="00B6436E">
        <w:rPr>
          <w:rFonts w:ascii="Arial" w:hAnsi="Arial" w:cs="Arial"/>
          <w:sz w:val="22"/>
          <w:szCs w:val="22"/>
        </w:rPr>
        <w:t>En general las que se desprendan de la naturaleza del contrato y de su objeto.</w:t>
      </w:r>
    </w:p>
    <w:p w14:paraId="7E0D48AD" w14:textId="77777777" w:rsidR="00DD0FD2" w:rsidRPr="00B6436E" w:rsidRDefault="00DD0FD2" w:rsidP="00DD0FD2">
      <w:pPr>
        <w:jc w:val="both"/>
        <w:rPr>
          <w:rFonts w:ascii="Arial" w:hAnsi="Arial" w:cs="Arial"/>
          <w:sz w:val="22"/>
          <w:szCs w:val="22"/>
        </w:rPr>
      </w:pPr>
    </w:p>
    <w:p w14:paraId="41E1710A" w14:textId="7A79C5E2" w:rsidR="00D21919" w:rsidRPr="00B6436E" w:rsidRDefault="008C453F">
      <w:pPr>
        <w:pStyle w:val="Prrafodelista"/>
        <w:numPr>
          <w:ilvl w:val="1"/>
          <w:numId w:val="1"/>
        </w:numPr>
        <w:ind w:left="567" w:hanging="567"/>
        <w:jc w:val="both"/>
        <w:rPr>
          <w:rFonts w:ascii="Arial" w:hAnsi="Arial" w:cs="Arial"/>
          <w:b/>
          <w:bCs/>
          <w:sz w:val="22"/>
          <w:szCs w:val="22"/>
        </w:rPr>
      </w:pPr>
      <w:r w:rsidRPr="00B6436E">
        <w:rPr>
          <w:rFonts w:ascii="Arial" w:hAnsi="Arial" w:cs="Arial"/>
          <w:b/>
          <w:bCs/>
          <w:sz w:val="22"/>
          <w:szCs w:val="22"/>
        </w:rPr>
        <w:t>OBLIGACIONES ESPECIALES DEL CONTRATISTA</w:t>
      </w:r>
    </w:p>
    <w:p w14:paraId="7A2B8B89" w14:textId="77777777" w:rsidR="008C453F" w:rsidRPr="00B6436E" w:rsidRDefault="008C453F" w:rsidP="008C453F">
      <w:pPr>
        <w:ind w:left="360"/>
        <w:jc w:val="both"/>
        <w:rPr>
          <w:rFonts w:ascii="Arial" w:hAnsi="Arial" w:cs="Arial"/>
          <w:b/>
          <w:bCs/>
          <w:sz w:val="22"/>
          <w:szCs w:val="22"/>
        </w:rPr>
      </w:pPr>
    </w:p>
    <w:p w14:paraId="011AE560" w14:textId="64979199" w:rsidR="008C453F" w:rsidRPr="00B6436E" w:rsidRDefault="008C453F" w:rsidP="008C453F">
      <w:pPr>
        <w:jc w:val="both"/>
        <w:rPr>
          <w:rFonts w:ascii="Arial" w:hAnsi="Arial" w:cs="Arial"/>
          <w:sz w:val="22"/>
          <w:szCs w:val="22"/>
        </w:rPr>
      </w:pPr>
      <w:r w:rsidRPr="00B6436E">
        <w:rPr>
          <w:rFonts w:ascii="Arial" w:hAnsi="Arial" w:cs="Arial"/>
          <w:sz w:val="22"/>
          <w:szCs w:val="22"/>
        </w:rPr>
        <w:t>Además de las obligaciones previstas en el numeral anterior, el contratista debe cumplir con las siguientes obligaciones especiales:</w:t>
      </w:r>
    </w:p>
    <w:p w14:paraId="3D778896" w14:textId="77777777" w:rsidR="00627295" w:rsidRDefault="00627295" w:rsidP="00627295">
      <w:pPr>
        <w:widowControl w:val="0"/>
        <w:autoSpaceDE w:val="0"/>
        <w:autoSpaceDN w:val="0"/>
        <w:jc w:val="both"/>
        <w:rPr>
          <w:rFonts w:ascii="Arial" w:hAnsi="Arial" w:cs="Arial"/>
          <w:bCs/>
          <w:sz w:val="22"/>
          <w:szCs w:val="22"/>
        </w:rPr>
      </w:pPr>
    </w:p>
    <w:p w14:paraId="32DCFE81" w14:textId="77777777" w:rsidR="00000313" w:rsidRDefault="00000313" w:rsidP="00000313">
      <w:pPr>
        <w:pStyle w:val="Prrafodelista"/>
        <w:numPr>
          <w:ilvl w:val="2"/>
          <w:numId w:val="1"/>
        </w:numPr>
        <w:jc w:val="both"/>
        <w:rPr>
          <w:rFonts w:ascii="Arial" w:hAnsi="Arial" w:cs="Arial"/>
          <w:bCs/>
          <w:sz w:val="22"/>
          <w:szCs w:val="22"/>
          <w:lang w:val="es-ES"/>
        </w:rPr>
      </w:pPr>
      <w:r w:rsidRPr="00000313">
        <w:rPr>
          <w:rFonts w:ascii="Arial" w:hAnsi="Arial" w:cs="Arial"/>
          <w:bCs/>
          <w:sz w:val="22"/>
          <w:szCs w:val="22"/>
          <w:lang w:val="es-ES"/>
        </w:rPr>
        <w:t>El contratista deberá emitir las pólizas de acuerdo con las condiciones del Anexo No. 1 – Especificaciones técnicas mínimas obligatorias de Seguro de Automóviles, SOAT y Seguro de Accidentes Personales</w:t>
      </w:r>
      <w:r>
        <w:rPr>
          <w:rFonts w:ascii="Arial" w:hAnsi="Arial" w:cs="Arial"/>
          <w:bCs/>
          <w:sz w:val="22"/>
          <w:szCs w:val="22"/>
          <w:lang w:val="es-ES"/>
        </w:rPr>
        <w:t>.</w:t>
      </w:r>
    </w:p>
    <w:p w14:paraId="5028EAC8" w14:textId="77777777" w:rsidR="00000313" w:rsidRDefault="00000313" w:rsidP="00000313">
      <w:pPr>
        <w:pStyle w:val="Prrafodelista"/>
        <w:numPr>
          <w:ilvl w:val="2"/>
          <w:numId w:val="1"/>
        </w:numPr>
        <w:jc w:val="both"/>
        <w:rPr>
          <w:rFonts w:ascii="Arial" w:hAnsi="Arial" w:cs="Arial"/>
          <w:bCs/>
          <w:sz w:val="22"/>
          <w:szCs w:val="22"/>
          <w:lang w:val="es-ES"/>
        </w:rPr>
      </w:pPr>
      <w:r w:rsidRPr="00000313">
        <w:rPr>
          <w:rFonts w:ascii="Arial" w:hAnsi="Arial" w:cs="Arial"/>
          <w:bCs/>
          <w:sz w:val="22"/>
          <w:szCs w:val="22"/>
          <w:lang w:val="es-ES"/>
        </w:rPr>
        <w:t>Cumplir con los amparos, coberturas, condiciones, términos, pagos, gastos e indemnizaciones definidos en la normativa aplicable a los ramos de Seguros de Automóviles, Seguros de Accidentes Personales y Seguro Obligatorio de Accidentes de Tránsito SOAT, para las pólizas adquiridas.</w:t>
      </w:r>
    </w:p>
    <w:p w14:paraId="5C11E33A" w14:textId="77777777" w:rsidR="00000313" w:rsidRDefault="00000313" w:rsidP="00000313">
      <w:pPr>
        <w:pStyle w:val="Prrafodelista"/>
        <w:numPr>
          <w:ilvl w:val="2"/>
          <w:numId w:val="1"/>
        </w:numPr>
        <w:jc w:val="both"/>
        <w:rPr>
          <w:rFonts w:ascii="Arial" w:hAnsi="Arial" w:cs="Arial"/>
          <w:bCs/>
          <w:sz w:val="22"/>
          <w:szCs w:val="22"/>
          <w:lang w:val="es-ES"/>
        </w:rPr>
      </w:pPr>
      <w:r w:rsidRPr="00000313">
        <w:rPr>
          <w:rFonts w:ascii="Arial" w:hAnsi="Arial" w:cs="Arial"/>
          <w:bCs/>
          <w:sz w:val="22"/>
          <w:szCs w:val="22"/>
          <w:lang w:val="es-ES"/>
        </w:rPr>
        <w:t>Garantizar que la reexpedición y entrega de las pólizas no genera costos adicionales para la Entidad.</w:t>
      </w:r>
    </w:p>
    <w:p w14:paraId="6A3A28ED" w14:textId="77777777" w:rsidR="00000313" w:rsidRDefault="00000313" w:rsidP="00000313">
      <w:pPr>
        <w:pStyle w:val="Prrafodelista"/>
        <w:numPr>
          <w:ilvl w:val="2"/>
          <w:numId w:val="1"/>
        </w:numPr>
        <w:jc w:val="both"/>
        <w:rPr>
          <w:rFonts w:ascii="Arial" w:hAnsi="Arial" w:cs="Arial"/>
          <w:bCs/>
          <w:sz w:val="22"/>
          <w:szCs w:val="22"/>
          <w:lang w:val="es-ES"/>
        </w:rPr>
      </w:pPr>
      <w:r w:rsidRPr="00000313">
        <w:rPr>
          <w:rFonts w:ascii="Arial" w:hAnsi="Arial" w:cs="Arial"/>
          <w:bCs/>
          <w:sz w:val="22"/>
          <w:szCs w:val="22"/>
          <w:lang w:val="es-ES"/>
        </w:rPr>
        <w:t xml:space="preserve">Expedir las notas de cobertura correspondientes a las pólizas adquiridas dentro de los tres (3) días hábiles siguientes a la suscripción del acta de inicio para la totalidad </w:t>
      </w:r>
      <w:r w:rsidRPr="00000313">
        <w:rPr>
          <w:rFonts w:ascii="Arial" w:hAnsi="Arial" w:cs="Arial"/>
          <w:bCs/>
          <w:sz w:val="22"/>
          <w:szCs w:val="22"/>
          <w:lang w:val="es-ES"/>
        </w:rPr>
        <w:lastRenderedPageBreak/>
        <w:t>de los vehículos y funcionarios incluidos en el proceso de contratación sin restricción alguna por tipo de vehículo, modelo, cantidad o cualquier otro aspecto.</w:t>
      </w:r>
    </w:p>
    <w:p w14:paraId="13221B46" w14:textId="77777777" w:rsidR="00000313" w:rsidRDefault="00000313" w:rsidP="00000313">
      <w:pPr>
        <w:pStyle w:val="Prrafodelista"/>
        <w:numPr>
          <w:ilvl w:val="2"/>
          <w:numId w:val="1"/>
        </w:numPr>
        <w:jc w:val="both"/>
        <w:rPr>
          <w:rFonts w:ascii="Arial" w:hAnsi="Arial" w:cs="Arial"/>
          <w:bCs/>
          <w:sz w:val="22"/>
          <w:szCs w:val="22"/>
          <w:lang w:val="es-ES"/>
        </w:rPr>
      </w:pPr>
      <w:r w:rsidRPr="00000313">
        <w:rPr>
          <w:rFonts w:ascii="Arial" w:hAnsi="Arial" w:cs="Arial"/>
          <w:bCs/>
          <w:sz w:val="22"/>
          <w:szCs w:val="22"/>
          <w:lang w:val="es-ES"/>
        </w:rPr>
        <w:t>Corregir dentro de los tres (3) días siguientes las pólizas sin costo cuando exista un error en la elaboración por parte del proveedor en la información de los vehículos y funcionarios contenidas en las mismas.</w:t>
      </w:r>
    </w:p>
    <w:p w14:paraId="2871C960" w14:textId="2F0FFB22" w:rsidR="00000313" w:rsidRPr="00000313" w:rsidRDefault="00000313" w:rsidP="00000313">
      <w:pPr>
        <w:pStyle w:val="Prrafodelista"/>
        <w:numPr>
          <w:ilvl w:val="2"/>
          <w:numId w:val="1"/>
        </w:numPr>
        <w:jc w:val="both"/>
        <w:rPr>
          <w:rFonts w:ascii="Arial" w:hAnsi="Arial" w:cs="Arial"/>
          <w:bCs/>
          <w:sz w:val="22"/>
          <w:szCs w:val="22"/>
          <w:lang w:val="es-ES"/>
        </w:rPr>
      </w:pPr>
      <w:r w:rsidRPr="00000313">
        <w:rPr>
          <w:rFonts w:ascii="Arial" w:hAnsi="Arial" w:cs="Arial"/>
          <w:bCs/>
          <w:sz w:val="22"/>
          <w:szCs w:val="22"/>
          <w:lang w:val="es-ES"/>
        </w:rPr>
        <w:t>Cumplir con las disposiciones y requisitos exigidos frente al Sistema de Gestión ambiental, Sistema de Gestión de la Seguridad y Salud en el Trabajo – SGSST y Plan Estratégico de Seguridad Vial – PESV, a las que haya lugar, establecidos en los numerales 3.3.3, 3.3.4. y 3.3.5. de los presentes estudios previos.</w:t>
      </w:r>
    </w:p>
    <w:p w14:paraId="7CC9F96C" w14:textId="77777777" w:rsidR="008C453F" w:rsidRPr="00000313" w:rsidRDefault="008C453F" w:rsidP="008C453F">
      <w:pPr>
        <w:jc w:val="both"/>
        <w:rPr>
          <w:rFonts w:ascii="Arial" w:hAnsi="Arial" w:cs="Arial"/>
          <w:sz w:val="22"/>
          <w:szCs w:val="22"/>
          <w:lang w:val="es-ES"/>
        </w:rPr>
      </w:pPr>
    </w:p>
    <w:p w14:paraId="5D5B78E9" w14:textId="38F7143D" w:rsidR="00241EDF" w:rsidRPr="00E679A2" w:rsidRDefault="00E9295E" w:rsidP="00E679A2">
      <w:pPr>
        <w:pStyle w:val="Prrafodelista"/>
        <w:numPr>
          <w:ilvl w:val="1"/>
          <w:numId w:val="1"/>
        </w:numPr>
        <w:jc w:val="both"/>
        <w:rPr>
          <w:rFonts w:ascii="Arial" w:hAnsi="Arial" w:cs="Arial"/>
          <w:b/>
          <w:bCs/>
          <w:sz w:val="22"/>
          <w:szCs w:val="22"/>
        </w:rPr>
      </w:pPr>
      <w:r w:rsidRPr="00E679A2">
        <w:rPr>
          <w:rFonts w:ascii="Arial" w:hAnsi="Arial" w:cs="Arial"/>
          <w:b/>
          <w:bCs/>
          <w:sz w:val="22"/>
          <w:szCs w:val="22"/>
        </w:rPr>
        <w:t>OBLIGACIONES DE LA DIAN</w:t>
      </w:r>
    </w:p>
    <w:p w14:paraId="2F7DFD2D" w14:textId="77777777" w:rsidR="00241EDF" w:rsidRPr="00B6436E" w:rsidRDefault="00241EDF" w:rsidP="00241EDF">
      <w:pPr>
        <w:pStyle w:val="Prrafodelista"/>
        <w:ind w:left="360"/>
        <w:jc w:val="both"/>
        <w:rPr>
          <w:rFonts w:ascii="Arial" w:hAnsi="Arial" w:cs="Arial"/>
          <w:b/>
          <w:bCs/>
          <w:sz w:val="22"/>
          <w:szCs w:val="22"/>
        </w:rPr>
      </w:pPr>
    </w:p>
    <w:p w14:paraId="1860325D" w14:textId="77777777" w:rsidR="00241EDF" w:rsidRPr="00B6436E" w:rsidRDefault="00241EDF" w:rsidP="00F9382E">
      <w:pPr>
        <w:jc w:val="both"/>
        <w:rPr>
          <w:rFonts w:ascii="Arial" w:hAnsi="Arial" w:cs="Arial"/>
          <w:sz w:val="22"/>
          <w:szCs w:val="22"/>
        </w:rPr>
      </w:pPr>
      <w:r w:rsidRPr="00B6436E">
        <w:rPr>
          <w:rFonts w:ascii="Arial" w:hAnsi="Arial" w:cs="Arial"/>
          <w:sz w:val="22"/>
          <w:szCs w:val="22"/>
        </w:rPr>
        <w:t>La DIAN tendrá las siguientes obligaciones:</w:t>
      </w:r>
    </w:p>
    <w:p w14:paraId="3D78D1E8" w14:textId="77777777" w:rsidR="00241EDF" w:rsidRPr="00B6436E" w:rsidRDefault="00241EDF" w:rsidP="00241EDF">
      <w:pPr>
        <w:pStyle w:val="Prrafodelista"/>
        <w:ind w:left="360"/>
        <w:jc w:val="both"/>
        <w:rPr>
          <w:rFonts w:ascii="Arial" w:hAnsi="Arial" w:cs="Arial"/>
          <w:b/>
          <w:bCs/>
          <w:sz w:val="22"/>
          <w:szCs w:val="22"/>
        </w:rPr>
      </w:pPr>
    </w:p>
    <w:p w14:paraId="664BA983" w14:textId="7FB2E645"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Expedir el registro presupuestal</w:t>
      </w:r>
    </w:p>
    <w:p w14:paraId="01244756" w14:textId="77777777"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Aprobar oportunamente las garantías constituidas por el contratista.</w:t>
      </w:r>
    </w:p>
    <w:p w14:paraId="22748B8C" w14:textId="77777777"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Por intermedio del supervisor, suscribir el acta de inicio con el contratista.</w:t>
      </w:r>
    </w:p>
    <w:p w14:paraId="56BBBC22" w14:textId="77777777"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Por intermedio del supervisor, verificar que los servicios se cumplan con la calidad y oportunidad pactada.</w:t>
      </w:r>
    </w:p>
    <w:p w14:paraId="10F9E0B6" w14:textId="77777777"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Por intermedio del supervisor, suministrar al contratista la información y documentos que este requiera para ejecutar el contrato.</w:t>
      </w:r>
    </w:p>
    <w:p w14:paraId="22C5C796" w14:textId="77777777"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 xml:space="preserve">Ejercer la supervisión durante el plazo de ejecución y etapa </w:t>
      </w:r>
      <w:proofErr w:type="spellStart"/>
      <w:r w:rsidRPr="00E679A2">
        <w:rPr>
          <w:rFonts w:ascii="Arial" w:hAnsi="Arial" w:cs="Arial"/>
          <w:sz w:val="22"/>
          <w:szCs w:val="22"/>
        </w:rPr>
        <w:t>postcontractual</w:t>
      </w:r>
      <w:proofErr w:type="spellEnd"/>
      <w:r w:rsidRPr="00E679A2">
        <w:rPr>
          <w:rFonts w:ascii="Arial" w:hAnsi="Arial" w:cs="Arial"/>
          <w:sz w:val="22"/>
          <w:szCs w:val="22"/>
        </w:rPr>
        <w:t xml:space="preserve">, hasta la expedición de la constancia de cierre del expediente contractual. </w:t>
      </w:r>
    </w:p>
    <w:p w14:paraId="1F7FDFE1" w14:textId="77777777"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Pagar al contratista el valor bajo las condiciones y oportunidad pactadas.</w:t>
      </w:r>
    </w:p>
    <w:p w14:paraId="13744CF9" w14:textId="77777777"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 xml:space="preserve">Apoyar al contratista a través del supervisor, en los aspectos de competencia de la DIAN. </w:t>
      </w:r>
    </w:p>
    <w:p w14:paraId="4FA0DAC5" w14:textId="77777777"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 xml:space="preserve">Promover la liquidación del contrato en el plazo pactado y en su defecto, dentro del plazo establecido en el artículo 11 de la Ley 1150 de 2007. </w:t>
      </w:r>
    </w:p>
    <w:p w14:paraId="792AC121" w14:textId="77777777" w:rsid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 xml:space="preserve">Adelantar las gestiones necesarias para ejercer los derechos y deberes que de conformidad con el artículo 4, 5, 14, 15, 16, 17, 18, 25, 26, 27, 28, 44, 45 de la Ley 80 de 1993, artículo 7 y 17 de la Ley 1150 de 2007 y artículo 86 de la Ley 1474 de 2011 tienen las entidades estatales contratantes. </w:t>
      </w:r>
    </w:p>
    <w:p w14:paraId="510FE79A" w14:textId="139FEBEE" w:rsidR="00241EDF" w:rsidRPr="00E679A2" w:rsidRDefault="00241EDF" w:rsidP="00E679A2">
      <w:pPr>
        <w:pStyle w:val="Prrafodelista"/>
        <w:numPr>
          <w:ilvl w:val="2"/>
          <w:numId w:val="1"/>
        </w:numPr>
        <w:jc w:val="both"/>
        <w:rPr>
          <w:rFonts w:ascii="Arial" w:hAnsi="Arial" w:cs="Arial"/>
          <w:sz w:val="22"/>
          <w:szCs w:val="22"/>
        </w:rPr>
      </w:pPr>
      <w:r w:rsidRPr="00E679A2">
        <w:rPr>
          <w:rFonts w:ascii="Arial" w:hAnsi="Arial" w:cs="Arial"/>
          <w:sz w:val="22"/>
          <w:szCs w:val="22"/>
        </w:rPr>
        <w:t>Las demás establecidas en la Ley.</w:t>
      </w:r>
    </w:p>
    <w:p w14:paraId="615F4825" w14:textId="77777777" w:rsidR="00241EDF" w:rsidRPr="00B6436E" w:rsidRDefault="00241EDF" w:rsidP="00241EDF">
      <w:pPr>
        <w:ind w:left="360"/>
        <w:jc w:val="both"/>
        <w:rPr>
          <w:rFonts w:ascii="Arial" w:hAnsi="Arial" w:cs="Arial"/>
          <w:sz w:val="22"/>
          <w:szCs w:val="22"/>
        </w:rPr>
      </w:pPr>
    </w:p>
    <w:p w14:paraId="4D9F3BB2" w14:textId="1F052576" w:rsidR="00241EDF" w:rsidRPr="00B6436E" w:rsidRDefault="00241EDF" w:rsidP="00E679A2">
      <w:pPr>
        <w:pStyle w:val="Prrafodelista"/>
        <w:numPr>
          <w:ilvl w:val="0"/>
          <w:numId w:val="1"/>
        </w:numPr>
        <w:jc w:val="both"/>
        <w:rPr>
          <w:rFonts w:ascii="Arial" w:hAnsi="Arial" w:cs="Arial"/>
          <w:b/>
          <w:bCs/>
          <w:sz w:val="22"/>
          <w:szCs w:val="22"/>
        </w:rPr>
      </w:pPr>
      <w:r w:rsidRPr="00B6436E">
        <w:rPr>
          <w:rFonts w:ascii="Arial" w:hAnsi="Arial" w:cs="Arial"/>
          <w:b/>
          <w:bCs/>
          <w:sz w:val="22"/>
          <w:szCs w:val="22"/>
        </w:rPr>
        <w:t>SUPERVISION</w:t>
      </w:r>
    </w:p>
    <w:p w14:paraId="4FAB852A" w14:textId="77777777" w:rsidR="00241EDF" w:rsidRPr="00B6436E" w:rsidRDefault="00241EDF" w:rsidP="00241EDF">
      <w:pPr>
        <w:pStyle w:val="Prrafodelista"/>
        <w:ind w:left="360"/>
        <w:jc w:val="both"/>
        <w:rPr>
          <w:rFonts w:ascii="Arial" w:hAnsi="Arial" w:cs="Arial"/>
          <w:b/>
          <w:bCs/>
          <w:sz w:val="22"/>
          <w:szCs w:val="22"/>
        </w:rPr>
      </w:pPr>
    </w:p>
    <w:p w14:paraId="67915BA6" w14:textId="7177FC6E" w:rsidR="00BB4B64" w:rsidRPr="00B6436E" w:rsidRDefault="00BF2939" w:rsidP="00BB4B64">
      <w:pPr>
        <w:jc w:val="both"/>
        <w:rPr>
          <w:rFonts w:ascii="Arial" w:hAnsi="Arial" w:cs="Arial"/>
          <w:color w:val="222222"/>
          <w:sz w:val="22"/>
          <w:szCs w:val="22"/>
          <w:shd w:val="clear" w:color="auto" w:fill="FFFFFF"/>
          <w:lang w:val="es-ES"/>
        </w:rPr>
      </w:pPr>
      <w:r w:rsidRPr="00B6436E">
        <w:rPr>
          <w:rFonts w:ascii="Arial" w:hAnsi="Arial" w:cs="Arial"/>
          <w:color w:val="222222"/>
          <w:sz w:val="22"/>
          <w:szCs w:val="22"/>
          <w:shd w:val="clear" w:color="auto" w:fill="FFFFFF"/>
        </w:rPr>
        <w:t xml:space="preserve">Por tratarse de un contrato con cobertura nacional, el </w:t>
      </w:r>
      <w:r w:rsidR="00BB4B64" w:rsidRPr="00B6436E">
        <w:rPr>
          <w:rFonts w:ascii="Arial" w:hAnsi="Arial" w:cs="Arial"/>
          <w:color w:val="222222"/>
          <w:sz w:val="22"/>
          <w:szCs w:val="22"/>
          <w:shd w:val="clear" w:color="auto" w:fill="FFFFFF"/>
          <w:lang w:val="es-ES"/>
        </w:rPr>
        <w:t xml:space="preserve">seguimiento técnico, administrativo, financiero, contable y jurídico sobre el cumplimiento del objeto del contrato puede ser ejercido por el jefe de la </w:t>
      </w:r>
      <w:sdt>
        <w:sdtPr>
          <w:rPr>
            <w:rFonts w:ascii="Arial" w:hAnsi="Arial" w:cs="Arial"/>
            <w:color w:val="222222"/>
            <w:sz w:val="22"/>
            <w:szCs w:val="22"/>
            <w:shd w:val="clear" w:color="auto" w:fill="FFFFFF"/>
            <w:lang w:val="es-ES"/>
          </w:rPr>
          <w:id w:val="-1489394224"/>
          <w:placeholder>
            <w:docPart w:val="92672727E1AC4EA38B85094F33BBF7D4"/>
          </w:placeholder>
        </w:sdtPr>
        <w:sdtEndPr/>
        <w:sdtContent>
          <w:r w:rsidR="00BB4B64" w:rsidRPr="00B6436E">
            <w:rPr>
              <w:rFonts w:ascii="Arial" w:hAnsi="Arial" w:cs="Arial"/>
              <w:color w:val="222222"/>
              <w:sz w:val="22"/>
              <w:szCs w:val="22"/>
              <w:shd w:val="clear" w:color="auto" w:fill="FFFFFF"/>
              <w:lang w:val="es-ES"/>
            </w:rPr>
            <w:t>Coordinación de</w:t>
          </w:r>
          <w:r w:rsidR="00E679A2">
            <w:rPr>
              <w:rFonts w:ascii="Arial" w:hAnsi="Arial" w:cs="Arial"/>
              <w:color w:val="222222"/>
              <w:sz w:val="22"/>
              <w:szCs w:val="22"/>
              <w:shd w:val="clear" w:color="auto" w:fill="FFFFFF"/>
              <w:lang w:val="es-ES"/>
            </w:rPr>
            <w:t xml:space="preserve"> Servicios Generales</w:t>
          </w:r>
        </w:sdtContent>
      </w:sdt>
      <w:r w:rsidR="00BB4B64" w:rsidRPr="00B6436E">
        <w:rPr>
          <w:rFonts w:ascii="Arial" w:hAnsi="Arial" w:cs="Arial"/>
          <w:color w:val="222222"/>
          <w:sz w:val="22"/>
          <w:szCs w:val="22"/>
          <w:shd w:val="clear" w:color="auto" w:fill="FFFFFF"/>
          <w:lang w:val="es-ES"/>
        </w:rPr>
        <w:t xml:space="preserve">, </w:t>
      </w:r>
      <w:r w:rsidR="003B6C8F">
        <w:rPr>
          <w:rFonts w:ascii="Arial" w:hAnsi="Arial" w:cs="Arial"/>
          <w:color w:val="222222"/>
          <w:sz w:val="22"/>
          <w:szCs w:val="22"/>
          <w:shd w:val="clear" w:color="auto" w:fill="FFFFFF"/>
          <w:lang w:val="es-ES"/>
        </w:rPr>
        <w:t xml:space="preserve">o quien haga sus veces </w:t>
      </w:r>
      <w:r w:rsidR="00BB4B64" w:rsidRPr="00B6436E">
        <w:rPr>
          <w:rFonts w:ascii="Arial" w:hAnsi="Arial" w:cs="Arial"/>
          <w:color w:val="222222"/>
          <w:sz w:val="22"/>
          <w:szCs w:val="22"/>
          <w:shd w:val="clear" w:color="auto" w:fill="FFFFFF"/>
          <w:lang w:val="es-ES"/>
        </w:rPr>
        <w:t xml:space="preserve">porque no requiere conocimientos especializados con los que no cuente la entidad. </w:t>
      </w:r>
    </w:p>
    <w:p w14:paraId="109068AF" w14:textId="4E75D894" w:rsidR="00BF2939" w:rsidRPr="00B6436E" w:rsidRDefault="00BF2939" w:rsidP="00BF2939">
      <w:pPr>
        <w:jc w:val="both"/>
        <w:rPr>
          <w:rFonts w:ascii="Arial" w:hAnsi="Arial" w:cs="Arial"/>
          <w:color w:val="222222"/>
          <w:sz w:val="22"/>
          <w:szCs w:val="22"/>
          <w:shd w:val="clear" w:color="auto" w:fill="FFFFFF"/>
        </w:rPr>
      </w:pPr>
    </w:p>
    <w:p w14:paraId="0F0CA8C4" w14:textId="6114B29E" w:rsidR="00BF2939" w:rsidRPr="00B6436E" w:rsidRDefault="00BF2939" w:rsidP="00BF2939">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Si durante la ejecución del contrato la DIAN necesita reemplazar el supervisor, la asignación de funciones al nuevo supervisor la realizará el Subdirector de Compras y Contratos de la DIAN, y será comunicada por escrito al contratista y publicada en el SECOP II, sin que para el efecto la DIAN requiera autorización previa o posterior del contratista.</w:t>
      </w:r>
    </w:p>
    <w:p w14:paraId="73B31A9A" w14:textId="77777777" w:rsidR="00BF2939" w:rsidRPr="00B6436E" w:rsidRDefault="00BF2939" w:rsidP="00BF2939">
      <w:pPr>
        <w:jc w:val="both"/>
        <w:rPr>
          <w:rFonts w:ascii="Arial" w:hAnsi="Arial" w:cs="Arial"/>
          <w:color w:val="222222"/>
          <w:sz w:val="22"/>
          <w:szCs w:val="22"/>
          <w:shd w:val="clear" w:color="auto" w:fill="FFFFFF"/>
        </w:rPr>
      </w:pPr>
    </w:p>
    <w:p w14:paraId="39107703" w14:textId="77777777" w:rsidR="00BF2939" w:rsidRPr="00B6436E" w:rsidRDefault="00BF2939" w:rsidP="00BF2939">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lastRenderedPageBreak/>
        <w:t xml:space="preserve">Las obligaciones y deberes derivadas de la supervisión se deben cumplir desde la fecha de comunicación de la asignación de la supervisión del contrato y hasta la expedición de la certificación de cierre del expediente contractual. </w:t>
      </w:r>
    </w:p>
    <w:p w14:paraId="47B28BAD" w14:textId="77777777" w:rsidR="00BF2939" w:rsidRPr="00B6436E" w:rsidRDefault="00BF2939" w:rsidP="00BF2939">
      <w:pPr>
        <w:jc w:val="both"/>
        <w:rPr>
          <w:rFonts w:ascii="Arial" w:hAnsi="Arial" w:cs="Arial"/>
          <w:color w:val="222222"/>
          <w:sz w:val="22"/>
          <w:szCs w:val="22"/>
          <w:shd w:val="clear" w:color="auto" w:fill="FFFFFF"/>
        </w:rPr>
      </w:pPr>
    </w:p>
    <w:p w14:paraId="27A540AB" w14:textId="17782960" w:rsidR="00BF2939" w:rsidRPr="00B6436E" w:rsidRDefault="00BF2939" w:rsidP="00BF2939">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Durante la etapa </w:t>
      </w:r>
      <w:proofErr w:type="spellStart"/>
      <w:r w:rsidRPr="00B6436E">
        <w:rPr>
          <w:rFonts w:ascii="Arial" w:hAnsi="Arial" w:cs="Arial"/>
          <w:color w:val="222222"/>
          <w:sz w:val="22"/>
          <w:szCs w:val="22"/>
          <w:shd w:val="clear" w:color="auto" w:fill="FFFFFF"/>
        </w:rPr>
        <w:t>postcontractual</w:t>
      </w:r>
      <w:proofErr w:type="spellEnd"/>
      <w:r w:rsidRPr="00B6436E">
        <w:rPr>
          <w:rFonts w:ascii="Arial" w:hAnsi="Arial" w:cs="Arial"/>
          <w:color w:val="222222"/>
          <w:sz w:val="22"/>
          <w:szCs w:val="22"/>
          <w:shd w:val="clear" w:color="auto" w:fill="FFFFFF"/>
        </w:rPr>
        <w:t xml:space="preserve"> el supervisor verificará la calidad de los bienes, servicios y/o estabilidad de la obra entregada, durante la totalidad del término de calidad pactado, para reportar oportunamente al el Subdirector de Compras y Contratos de la DIAN, cualquier falla que deba ser reclamado al contratista y aseguradora.  </w:t>
      </w:r>
    </w:p>
    <w:p w14:paraId="09AEAB47" w14:textId="77777777" w:rsidR="00BF2939" w:rsidRPr="00B6436E" w:rsidRDefault="00BF2939" w:rsidP="00BF2939">
      <w:pPr>
        <w:jc w:val="both"/>
        <w:rPr>
          <w:rFonts w:ascii="Arial" w:hAnsi="Arial" w:cs="Arial"/>
          <w:color w:val="222222"/>
          <w:sz w:val="22"/>
          <w:szCs w:val="22"/>
          <w:shd w:val="clear" w:color="auto" w:fill="FFFFFF"/>
        </w:rPr>
      </w:pPr>
    </w:p>
    <w:p w14:paraId="2849F7C8" w14:textId="77777777" w:rsidR="008047DA" w:rsidRPr="00B6436E" w:rsidRDefault="00BF2939" w:rsidP="00BF2939">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De conformidad con el Art. 83 de la Ley 1474 de 2011, no es necesaria la contratación de interventoría, porque la ejecución del contrato que se pretende adjudicar no implica la realización de actividades de alta complejidad que no puedan ser objeto de verificación y seguimiento por parte de profesionales de la planta de personal de la entidad. </w:t>
      </w:r>
    </w:p>
    <w:p w14:paraId="30AA5BDF" w14:textId="77777777" w:rsidR="008047DA" w:rsidRPr="00B6436E" w:rsidRDefault="008047DA" w:rsidP="00BF2939">
      <w:pPr>
        <w:jc w:val="both"/>
        <w:rPr>
          <w:rFonts w:ascii="Arial" w:hAnsi="Arial" w:cs="Arial"/>
          <w:color w:val="222222"/>
          <w:sz w:val="22"/>
          <w:szCs w:val="22"/>
          <w:shd w:val="clear" w:color="auto" w:fill="FFFFFF"/>
        </w:rPr>
      </w:pPr>
    </w:p>
    <w:p w14:paraId="382D9203" w14:textId="35E5D69A" w:rsidR="00273ED6" w:rsidRPr="00AD4A70" w:rsidRDefault="00273ED6" w:rsidP="00E679A2">
      <w:pPr>
        <w:pStyle w:val="Prrafodelista"/>
        <w:numPr>
          <w:ilvl w:val="1"/>
          <w:numId w:val="1"/>
        </w:numPr>
        <w:jc w:val="both"/>
        <w:rPr>
          <w:rFonts w:ascii="Arial" w:hAnsi="Arial" w:cs="Arial"/>
          <w:b/>
          <w:bCs/>
          <w:sz w:val="22"/>
          <w:szCs w:val="22"/>
        </w:rPr>
      </w:pPr>
      <w:r w:rsidRPr="00AD4A70">
        <w:rPr>
          <w:rFonts w:ascii="Arial" w:hAnsi="Arial" w:cs="Arial"/>
          <w:b/>
          <w:bCs/>
          <w:sz w:val="22"/>
          <w:szCs w:val="22"/>
        </w:rPr>
        <w:t>OBLIGACIONES DE LOS SUPERVISORES</w:t>
      </w:r>
    </w:p>
    <w:p w14:paraId="32B9F77B" w14:textId="77777777" w:rsidR="00AD4A70" w:rsidRDefault="00AD4A70" w:rsidP="00AD4A70">
      <w:pPr>
        <w:jc w:val="both"/>
        <w:rPr>
          <w:rFonts w:ascii="Arial" w:hAnsi="Arial" w:cs="Arial"/>
          <w:b/>
          <w:bCs/>
          <w:sz w:val="22"/>
          <w:szCs w:val="22"/>
        </w:rPr>
      </w:pPr>
    </w:p>
    <w:p w14:paraId="049DB466" w14:textId="6CAABAEE" w:rsidR="00AC1CAB" w:rsidRPr="00AD4A70" w:rsidRDefault="00AD4A70" w:rsidP="00AD4A70">
      <w:pPr>
        <w:jc w:val="both"/>
        <w:rPr>
          <w:rFonts w:ascii="Arial" w:hAnsi="Arial" w:cs="Arial"/>
          <w:b/>
          <w:bCs/>
          <w:sz w:val="22"/>
          <w:szCs w:val="22"/>
        </w:rPr>
      </w:pPr>
      <w:r>
        <w:rPr>
          <w:rFonts w:ascii="Arial" w:hAnsi="Arial" w:cs="Arial"/>
          <w:b/>
          <w:bCs/>
          <w:sz w:val="22"/>
          <w:szCs w:val="22"/>
        </w:rPr>
        <w:t>9.1.</w:t>
      </w:r>
      <w:r w:rsidR="003675FD">
        <w:rPr>
          <w:rFonts w:ascii="Arial" w:hAnsi="Arial" w:cs="Arial"/>
          <w:b/>
          <w:bCs/>
          <w:sz w:val="22"/>
          <w:szCs w:val="22"/>
        </w:rPr>
        <w:t>1</w:t>
      </w:r>
      <w:r>
        <w:rPr>
          <w:rFonts w:ascii="Arial" w:hAnsi="Arial" w:cs="Arial"/>
          <w:b/>
          <w:bCs/>
          <w:sz w:val="22"/>
          <w:szCs w:val="22"/>
        </w:rPr>
        <w:t xml:space="preserve">. </w:t>
      </w:r>
      <w:r w:rsidR="00AC1CAB" w:rsidRPr="00AD4A70">
        <w:rPr>
          <w:rFonts w:ascii="Arial" w:hAnsi="Arial" w:cs="Arial"/>
          <w:b/>
          <w:bCs/>
          <w:sz w:val="22"/>
          <w:szCs w:val="22"/>
        </w:rPr>
        <w:t>OBLIGACIONES GENERALES DEL SUP</w:t>
      </w:r>
      <w:r w:rsidR="00E723C0" w:rsidRPr="00AD4A70">
        <w:rPr>
          <w:rFonts w:ascii="Arial" w:hAnsi="Arial" w:cs="Arial"/>
          <w:b/>
          <w:bCs/>
          <w:sz w:val="22"/>
          <w:szCs w:val="22"/>
        </w:rPr>
        <w:t>E</w:t>
      </w:r>
      <w:r w:rsidR="00AC1CAB" w:rsidRPr="00AD4A70">
        <w:rPr>
          <w:rFonts w:ascii="Arial" w:hAnsi="Arial" w:cs="Arial"/>
          <w:b/>
          <w:bCs/>
          <w:sz w:val="22"/>
          <w:szCs w:val="22"/>
        </w:rPr>
        <w:t xml:space="preserve">RVISOR  </w:t>
      </w:r>
    </w:p>
    <w:p w14:paraId="5A479E17" w14:textId="77777777" w:rsidR="00AC1CAB" w:rsidRPr="00B6436E" w:rsidRDefault="00AC1CAB" w:rsidP="00AC1CAB">
      <w:pPr>
        <w:jc w:val="both"/>
        <w:rPr>
          <w:rFonts w:ascii="Arial" w:hAnsi="Arial" w:cs="Arial"/>
          <w:b/>
          <w:bCs/>
          <w:sz w:val="22"/>
          <w:szCs w:val="22"/>
        </w:rPr>
      </w:pPr>
    </w:p>
    <w:p w14:paraId="39504870" w14:textId="77777777" w:rsidR="00AC1CAB" w:rsidRPr="00B6436E" w:rsidRDefault="00AC1CAB" w:rsidP="00AC1CAB">
      <w:pPr>
        <w:jc w:val="both"/>
        <w:rPr>
          <w:rFonts w:ascii="Arial" w:hAnsi="Arial" w:cs="Arial"/>
          <w:sz w:val="22"/>
          <w:szCs w:val="22"/>
        </w:rPr>
      </w:pPr>
      <w:r w:rsidRPr="00B6436E">
        <w:rPr>
          <w:rFonts w:ascii="Arial" w:hAnsi="Arial" w:cs="Arial"/>
          <w:sz w:val="22"/>
          <w:szCs w:val="22"/>
        </w:rPr>
        <w:t xml:space="preserve">El supervisor tendrá las obligaciones generales establecidas en el Art. 82 y siguientes de la Ley 1474 de 2011, </w:t>
      </w:r>
      <w:r w:rsidRPr="00B6436E">
        <w:rPr>
          <w:rFonts w:ascii="Arial" w:hAnsi="Arial" w:cs="Arial"/>
          <w:b/>
          <w:bCs/>
          <w:sz w:val="22"/>
          <w:szCs w:val="22"/>
        </w:rPr>
        <w:t>MN-ADF-013 MANUAL DE CONTRATOS,</w:t>
      </w:r>
      <w:r w:rsidRPr="00B6436E">
        <w:rPr>
          <w:rFonts w:ascii="Arial" w:hAnsi="Arial" w:cs="Arial"/>
          <w:sz w:val="22"/>
          <w:szCs w:val="22"/>
        </w:rPr>
        <w:t xml:space="preserve"> la </w:t>
      </w:r>
      <w:r w:rsidRPr="00B6436E">
        <w:rPr>
          <w:rFonts w:ascii="Arial" w:hAnsi="Arial" w:cs="Arial"/>
          <w:b/>
          <w:sz w:val="22"/>
          <w:szCs w:val="22"/>
        </w:rPr>
        <w:t>CT-ADF-0109</w:t>
      </w:r>
      <w:r w:rsidRPr="00B6436E">
        <w:rPr>
          <w:rFonts w:ascii="Arial" w:hAnsi="Arial" w:cs="Arial"/>
          <w:sz w:val="22"/>
          <w:szCs w:val="22"/>
        </w:rPr>
        <w:t xml:space="preserve"> </w:t>
      </w:r>
      <w:r w:rsidRPr="00B6436E">
        <w:rPr>
          <w:rFonts w:ascii="Arial" w:hAnsi="Arial" w:cs="Arial"/>
          <w:b/>
          <w:i/>
          <w:sz w:val="22"/>
          <w:szCs w:val="22"/>
        </w:rPr>
        <w:t>Cartilla de supervisión e interventoría</w:t>
      </w:r>
      <w:r w:rsidRPr="00B6436E">
        <w:rPr>
          <w:rFonts w:ascii="Arial" w:hAnsi="Arial" w:cs="Arial"/>
          <w:sz w:val="22"/>
          <w:szCs w:val="22"/>
        </w:rPr>
        <w:t xml:space="preserve">, </w:t>
      </w:r>
      <w:r w:rsidRPr="00B6436E">
        <w:rPr>
          <w:rFonts w:ascii="Arial" w:hAnsi="Arial" w:cs="Arial"/>
          <w:b/>
          <w:bCs/>
          <w:sz w:val="22"/>
          <w:szCs w:val="22"/>
        </w:rPr>
        <w:t>PR-ADF-0433 ETAPA CONTRACTUAL, PR-ADF-0434 ETAPA POSCONTRACTUAL</w:t>
      </w:r>
      <w:r w:rsidRPr="00B6436E">
        <w:rPr>
          <w:rFonts w:ascii="Arial" w:hAnsi="Arial" w:cs="Arial"/>
          <w:sz w:val="22"/>
          <w:szCs w:val="22"/>
        </w:rPr>
        <w:t xml:space="preserve">, </w:t>
      </w:r>
      <w:r w:rsidRPr="00B6436E">
        <w:rPr>
          <w:rFonts w:ascii="Arial" w:hAnsi="Arial" w:cs="Arial"/>
          <w:b/>
          <w:bCs/>
          <w:sz w:val="22"/>
          <w:szCs w:val="22"/>
        </w:rPr>
        <w:t>IN-ADF-087 INSTRUCTIVO MODIFICACIÓN DE CONTRATOS, IN-ADF-088 INSTRUCTIVO PROCESO SANCIONATORIO</w:t>
      </w:r>
      <w:r w:rsidRPr="00B6436E">
        <w:rPr>
          <w:rFonts w:ascii="Arial" w:hAnsi="Arial" w:cs="Arial"/>
          <w:sz w:val="22"/>
          <w:szCs w:val="22"/>
        </w:rPr>
        <w:t xml:space="preserve">, publicados en el Listado Maestro de Documentos del Sistema de Gestión de Calidad. </w:t>
      </w:r>
    </w:p>
    <w:p w14:paraId="38F85358" w14:textId="77777777" w:rsidR="00273ED6" w:rsidRPr="003B6C8F" w:rsidRDefault="00273ED6" w:rsidP="003B6C8F">
      <w:pPr>
        <w:jc w:val="both"/>
        <w:rPr>
          <w:rFonts w:ascii="Arial" w:hAnsi="Arial" w:cs="Arial"/>
          <w:b/>
          <w:bCs/>
          <w:sz w:val="22"/>
          <w:szCs w:val="22"/>
        </w:rPr>
      </w:pPr>
    </w:p>
    <w:p w14:paraId="29A22426" w14:textId="24450647" w:rsidR="00273ED6" w:rsidRPr="00AD4A70" w:rsidRDefault="00AD4A70" w:rsidP="00AD4A70">
      <w:pPr>
        <w:jc w:val="both"/>
        <w:rPr>
          <w:rFonts w:ascii="Arial" w:hAnsi="Arial" w:cs="Arial"/>
          <w:b/>
          <w:bCs/>
          <w:sz w:val="22"/>
          <w:szCs w:val="22"/>
        </w:rPr>
      </w:pPr>
      <w:r>
        <w:rPr>
          <w:rFonts w:ascii="Arial" w:hAnsi="Arial" w:cs="Arial"/>
          <w:b/>
          <w:bCs/>
          <w:sz w:val="22"/>
          <w:szCs w:val="22"/>
        </w:rPr>
        <w:t>9.1.</w:t>
      </w:r>
      <w:r w:rsidR="003675FD">
        <w:rPr>
          <w:rFonts w:ascii="Arial" w:hAnsi="Arial" w:cs="Arial"/>
          <w:b/>
          <w:bCs/>
          <w:sz w:val="22"/>
          <w:szCs w:val="22"/>
        </w:rPr>
        <w:t xml:space="preserve">2. </w:t>
      </w:r>
      <w:r w:rsidR="00273ED6" w:rsidRPr="00AD4A70">
        <w:rPr>
          <w:rFonts w:ascii="Arial" w:hAnsi="Arial" w:cs="Arial"/>
          <w:b/>
          <w:bCs/>
          <w:sz w:val="22"/>
          <w:szCs w:val="22"/>
        </w:rPr>
        <w:t xml:space="preserve">OBLIGACIONES GENERALES DEL INTERVENTOR (No Aplica) </w:t>
      </w:r>
    </w:p>
    <w:p w14:paraId="4C517CBA" w14:textId="77777777" w:rsidR="00273ED6" w:rsidRPr="00B6436E" w:rsidRDefault="00273ED6" w:rsidP="00273ED6">
      <w:pPr>
        <w:pStyle w:val="Prrafodelista"/>
        <w:ind w:left="360"/>
        <w:jc w:val="both"/>
        <w:rPr>
          <w:rFonts w:ascii="Arial" w:hAnsi="Arial" w:cs="Arial"/>
          <w:b/>
          <w:bCs/>
          <w:sz w:val="22"/>
          <w:szCs w:val="22"/>
        </w:rPr>
      </w:pPr>
    </w:p>
    <w:p w14:paraId="4019F850" w14:textId="354C75D1" w:rsidR="00273ED6" w:rsidRPr="00B6436E" w:rsidRDefault="00273ED6" w:rsidP="00273ED6">
      <w:pPr>
        <w:jc w:val="both"/>
        <w:rPr>
          <w:rFonts w:ascii="Arial" w:hAnsi="Arial" w:cs="Arial"/>
          <w:i/>
          <w:iCs/>
          <w:color w:val="808080"/>
          <w:sz w:val="22"/>
          <w:szCs w:val="22"/>
          <w:shd w:val="clear" w:color="auto" w:fill="FFFFFF"/>
        </w:rPr>
      </w:pPr>
      <w:r w:rsidRPr="00B6436E">
        <w:rPr>
          <w:rFonts w:ascii="Arial" w:hAnsi="Arial" w:cs="Arial"/>
          <w:i/>
          <w:iCs/>
          <w:color w:val="808080"/>
          <w:sz w:val="22"/>
          <w:szCs w:val="22"/>
          <w:shd w:val="clear" w:color="auto" w:fill="FFFFFF"/>
        </w:rPr>
        <w:t>El supervisor tendrá las obligaciones generales establecidas en el artículo 82 y siguientes de la Ley 1474 de 2011, MN-FI-013 MANUAL DE CONTRATOS, CT-ADF-0109 Cartilla de supervisión e interventoría, PR-ADF-0433 ETAPA CONTRACTUAL, PR-ADF-0434 ETAPA POSCONTRACTUAL, IN-ADF-087 INSTRUCTIVO MODIFICACIÓN DE CONTRATOS, IN-ADF-088 INSTRUCTIVO PROCESO SANCIONATORIO, publicados en el Listado Maestro de Documentos del Sistema de Gestión de Calidad de la DIAN.</w:t>
      </w:r>
    </w:p>
    <w:p w14:paraId="2000815E" w14:textId="77777777" w:rsidR="00273ED6" w:rsidRPr="00B6436E" w:rsidRDefault="00273ED6" w:rsidP="00273ED6">
      <w:pPr>
        <w:jc w:val="both"/>
        <w:rPr>
          <w:rFonts w:ascii="Arial" w:hAnsi="Arial" w:cs="Arial"/>
          <w:color w:val="222222"/>
          <w:sz w:val="22"/>
          <w:szCs w:val="22"/>
          <w:highlight w:val="yellow"/>
          <w:shd w:val="clear" w:color="auto" w:fill="FFFFFF"/>
        </w:rPr>
      </w:pPr>
    </w:p>
    <w:p w14:paraId="240E8E7C" w14:textId="00ADE4C1" w:rsidR="00273ED6" w:rsidRPr="003675FD" w:rsidRDefault="00273ED6" w:rsidP="00E679A2">
      <w:pPr>
        <w:pStyle w:val="Prrafodelista"/>
        <w:numPr>
          <w:ilvl w:val="2"/>
          <w:numId w:val="1"/>
        </w:numPr>
        <w:jc w:val="both"/>
        <w:rPr>
          <w:rFonts w:ascii="Arial" w:hAnsi="Arial" w:cs="Arial"/>
          <w:b/>
          <w:bCs/>
          <w:sz w:val="22"/>
          <w:szCs w:val="22"/>
        </w:rPr>
      </w:pPr>
      <w:r w:rsidRPr="003675FD">
        <w:rPr>
          <w:rFonts w:ascii="Arial" w:hAnsi="Arial" w:cs="Arial"/>
          <w:b/>
          <w:bCs/>
          <w:sz w:val="22"/>
          <w:szCs w:val="22"/>
        </w:rPr>
        <w:t xml:space="preserve">OBLIGACIONES ESPECIALES DEL SUPERVISOR </w:t>
      </w:r>
    </w:p>
    <w:p w14:paraId="5D7CE869" w14:textId="77777777" w:rsidR="00273ED6" w:rsidRPr="00B6436E" w:rsidRDefault="00273ED6" w:rsidP="00273ED6">
      <w:pPr>
        <w:pStyle w:val="Prrafodelista"/>
        <w:ind w:left="1276"/>
        <w:jc w:val="both"/>
        <w:rPr>
          <w:rFonts w:ascii="Arial" w:hAnsi="Arial" w:cs="Arial"/>
          <w:sz w:val="22"/>
          <w:szCs w:val="22"/>
        </w:rPr>
      </w:pPr>
    </w:p>
    <w:p w14:paraId="696A5D21" w14:textId="77777777" w:rsidR="00831776" w:rsidRDefault="00831776" w:rsidP="00831776">
      <w:pPr>
        <w:jc w:val="both"/>
        <w:rPr>
          <w:rFonts w:ascii="Arial" w:hAnsi="Arial" w:cs="Arial"/>
          <w:sz w:val="22"/>
          <w:szCs w:val="22"/>
        </w:rPr>
      </w:pPr>
      <w:r w:rsidRPr="00B6436E">
        <w:rPr>
          <w:rFonts w:ascii="Arial" w:hAnsi="Arial" w:cs="Arial"/>
          <w:sz w:val="22"/>
          <w:szCs w:val="22"/>
        </w:rPr>
        <w:t>Además de las obligaciones señaladas en el numeral anterior, el supervisor deberá ejercer las siguientes obligaciones especiales:</w:t>
      </w:r>
    </w:p>
    <w:p w14:paraId="4C76816C" w14:textId="77777777" w:rsidR="001054DA" w:rsidRPr="00B6436E" w:rsidRDefault="001054DA" w:rsidP="00831776">
      <w:pPr>
        <w:jc w:val="both"/>
        <w:rPr>
          <w:rFonts w:ascii="Arial" w:hAnsi="Arial" w:cs="Arial"/>
          <w:sz w:val="22"/>
          <w:szCs w:val="22"/>
        </w:rPr>
      </w:pPr>
    </w:p>
    <w:p w14:paraId="6981D96C" w14:textId="5A102390" w:rsidR="00AE34F1" w:rsidRPr="00AE34F1" w:rsidRDefault="00AE34F1" w:rsidP="00AE34F1">
      <w:pPr>
        <w:jc w:val="both"/>
        <w:rPr>
          <w:rFonts w:ascii="Arial" w:hAnsi="Arial" w:cs="Arial"/>
          <w:bCs/>
          <w:iCs/>
          <w:sz w:val="22"/>
          <w:szCs w:val="22"/>
        </w:rPr>
      </w:pPr>
      <w:r>
        <w:rPr>
          <w:rFonts w:ascii="Arial" w:hAnsi="Arial" w:cs="Arial"/>
          <w:bCs/>
          <w:iCs/>
          <w:sz w:val="22"/>
          <w:szCs w:val="22"/>
        </w:rPr>
        <w:t xml:space="preserve">9.1.1.1. </w:t>
      </w:r>
      <w:r w:rsidRPr="00AE34F1">
        <w:rPr>
          <w:rFonts w:ascii="Arial" w:hAnsi="Arial" w:cs="Arial"/>
          <w:bCs/>
          <w:iCs/>
          <w:sz w:val="22"/>
          <w:szCs w:val="22"/>
        </w:rPr>
        <w:t>Verificar el cumplimiento por parte del contratista de los requisitos exigidos frente al Sistema de Gestión ambiental, Sistema de Gestión de la Seguridad y Salud en el Trabajo – SGSST y Plan Estratégico de Seguridad Vial – PESV de la DIAN, cuando aplique.</w:t>
      </w:r>
    </w:p>
    <w:p w14:paraId="357EF509" w14:textId="1D886E8A" w:rsidR="00AE34F1" w:rsidRPr="00AE34F1" w:rsidRDefault="00AE34F1" w:rsidP="00AE34F1">
      <w:pPr>
        <w:jc w:val="both"/>
        <w:rPr>
          <w:rFonts w:ascii="Arial" w:hAnsi="Arial" w:cs="Arial"/>
          <w:bCs/>
          <w:iCs/>
          <w:sz w:val="22"/>
          <w:szCs w:val="22"/>
        </w:rPr>
      </w:pPr>
      <w:r>
        <w:rPr>
          <w:rFonts w:ascii="Arial" w:hAnsi="Arial" w:cs="Arial"/>
          <w:bCs/>
          <w:iCs/>
          <w:sz w:val="22"/>
          <w:szCs w:val="22"/>
        </w:rPr>
        <w:t>9.1.1</w:t>
      </w:r>
      <w:r w:rsidRPr="00AE34F1">
        <w:rPr>
          <w:rFonts w:ascii="Arial" w:hAnsi="Arial" w:cs="Arial"/>
          <w:bCs/>
          <w:iCs/>
          <w:sz w:val="22"/>
          <w:szCs w:val="22"/>
        </w:rPr>
        <w:t xml:space="preserve">.2. Suscribir el acta de inicio en conjunto con el contratista, dentro de los tres (3) días siguientes a la comunicación de la designación de la supervisión del Contrato. </w:t>
      </w:r>
    </w:p>
    <w:p w14:paraId="628B2AF7" w14:textId="688DDA96" w:rsidR="00AE34F1" w:rsidRPr="00AE34F1" w:rsidRDefault="00AE34F1" w:rsidP="00AE34F1">
      <w:pPr>
        <w:jc w:val="both"/>
        <w:rPr>
          <w:rFonts w:ascii="Arial" w:hAnsi="Arial" w:cs="Arial"/>
          <w:bCs/>
          <w:iCs/>
          <w:sz w:val="22"/>
          <w:szCs w:val="22"/>
        </w:rPr>
      </w:pPr>
      <w:r>
        <w:rPr>
          <w:rFonts w:ascii="Arial" w:hAnsi="Arial" w:cs="Arial"/>
          <w:bCs/>
          <w:iCs/>
          <w:sz w:val="22"/>
          <w:szCs w:val="22"/>
        </w:rPr>
        <w:t>9.1.1</w:t>
      </w:r>
      <w:r w:rsidRPr="00AE34F1">
        <w:rPr>
          <w:rFonts w:ascii="Arial" w:hAnsi="Arial" w:cs="Arial"/>
          <w:bCs/>
          <w:iCs/>
          <w:sz w:val="22"/>
          <w:szCs w:val="22"/>
        </w:rPr>
        <w:t xml:space="preserve">.3. Verificar que el contratista cumpla con la totalidad de los requerimientos técnicos mínimos contenidos en el Anexo No. 1 - Especificaciones Técnicas y las demás obligaciones contractuales y de los documentos que hacen parte del contrato. </w:t>
      </w:r>
    </w:p>
    <w:p w14:paraId="0FFC37A0" w14:textId="117B80DE" w:rsidR="00AE34F1" w:rsidRPr="00AE34F1" w:rsidRDefault="00AE34F1" w:rsidP="00AE34F1">
      <w:pPr>
        <w:jc w:val="both"/>
        <w:rPr>
          <w:rFonts w:ascii="Arial" w:hAnsi="Arial" w:cs="Arial"/>
          <w:bCs/>
          <w:iCs/>
          <w:sz w:val="22"/>
          <w:szCs w:val="22"/>
        </w:rPr>
      </w:pPr>
      <w:r>
        <w:rPr>
          <w:rFonts w:ascii="Arial" w:hAnsi="Arial" w:cs="Arial"/>
          <w:bCs/>
          <w:iCs/>
          <w:sz w:val="22"/>
          <w:szCs w:val="22"/>
        </w:rPr>
        <w:lastRenderedPageBreak/>
        <w:t>9.1.1</w:t>
      </w:r>
      <w:r w:rsidRPr="00AE34F1">
        <w:rPr>
          <w:rFonts w:ascii="Arial" w:hAnsi="Arial" w:cs="Arial"/>
          <w:bCs/>
          <w:iCs/>
          <w:sz w:val="22"/>
          <w:szCs w:val="22"/>
        </w:rPr>
        <w:t xml:space="preserve">.4. Realizar seguimiento continuo de la ejecución del contrato y elaborar informes sobre el estado de la ejecución del contrato. </w:t>
      </w:r>
    </w:p>
    <w:p w14:paraId="09712DC8" w14:textId="77777777" w:rsidR="00273ED6" w:rsidRPr="00AE34F1" w:rsidRDefault="00273ED6" w:rsidP="00273ED6">
      <w:pPr>
        <w:jc w:val="both"/>
        <w:rPr>
          <w:rFonts w:ascii="Arial" w:hAnsi="Arial" w:cs="Arial"/>
          <w:color w:val="222222"/>
          <w:sz w:val="22"/>
          <w:szCs w:val="22"/>
          <w:highlight w:val="yellow"/>
          <w:shd w:val="clear" w:color="auto" w:fill="FFFFFF"/>
        </w:rPr>
      </w:pPr>
    </w:p>
    <w:p w14:paraId="6D8BBE7D" w14:textId="73C48010" w:rsidR="007F2DE4" w:rsidRPr="00B6436E" w:rsidRDefault="007F2DE4">
      <w:pPr>
        <w:pStyle w:val="Prrafodelista"/>
        <w:numPr>
          <w:ilvl w:val="0"/>
          <w:numId w:val="5"/>
        </w:numPr>
        <w:jc w:val="both"/>
        <w:rPr>
          <w:rFonts w:ascii="Arial" w:hAnsi="Arial" w:cs="Arial"/>
          <w:b/>
          <w:bCs/>
          <w:sz w:val="22"/>
          <w:szCs w:val="22"/>
        </w:rPr>
      </w:pPr>
      <w:r w:rsidRPr="00B6436E">
        <w:rPr>
          <w:rFonts w:ascii="Arial" w:hAnsi="Arial" w:cs="Arial"/>
          <w:b/>
          <w:bCs/>
          <w:sz w:val="22"/>
          <w:szCs w:val="22"/>
        </w:rPr>
        <w:t xml:space="preserve">EXCLUSIÓN DE RELACIÓN LABORAL </w:t>
      </w:r>
    </w:p>
    <w:p w14:paraId="25294699" w14:textId="77777777" w:rsidR="007F2DE4" w:rsidRPr="00B6436E" w:rsidRDefault="007F2DE4" w:rsidP="007F2DE4">
      <w:pPr>
        <w:jc w:val="both"/>
        <w:rPr>
          <w:rFonts w:ascii="Arial" w:hAnsi="Arial" w:cs="Arial"/>
          <w:b/>
          <w:bCs/>
          <w:sz w:val="22"/>
          <w:szCs w:val="22"/>
        </w:rPr>
      </w:pPr>
    </w:p>
    <w:p w14:paraId="1AEE8C9E" w14:textId="77777777" w:rsidR="007F2DE4" w:rsidRPr="00B6436E" w:rsidRDefault="007F2DE4" w:rsidP="007F2DE4">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El contrato no genera relación laboral entre la </w:t>
      </w:r>
      <w:r w:rsidRPr="00B6436E">
        <w:rPr>
          <w:rFonts w:ascii="Arial" w:hAnsi="Arial" w:cs="Arial"/>
          <w:b/>
          <w:bCs/>
          <w:color w:val="222222"/>
          <w:sz w:val="22"/>
          <w:szCs w:val="22"/>
          <w:shd w:val="clear" w:color="auto" w:fill="FFFFFF"/>
        </w:rPr>
        <w:t>UAE-DIAN</w:t>
      </w:r>
      <w:r w:rsidRPr="00B6436E">
        <w:rPr>
          <w:rFonts w:ascii="Arial" w:hAnsi="Arial" w:cs="Arial"/>
          <w:color w:val="222222"/>
          <w:sz w:val="22"/>
          <w:szCs w:val="22"/>
          <w:shd w:val="clear" w:color="auto" w:fill="FFFFFF"/>
        </w:rPr>
        <w:t xml:space="preserve"> y el </w:t>
      </w:r>
      <w:r w:rsidRPr="00B6436E">
        <w:rPr>
          <w:rFonts w:ascii="Arial" w:hAnsi="Arial" w:cs="Arial"/>
          <w:b/>
          <w:bCs/>
          <w:color w:val="222222"/>
          <w:sz w:val="22"/>
          <w:szCs w:val="22"/>
          <w:shd w:val="clear" w:color="auto" w:fill="FFFFFF"/>
        </w:rPr>
        <w:t>CONTRATISTA</w:t>
      </w:r>
      <w:r w:rsidRPr="00B6436E">
        <w:rPr>
          <w:rFonts w:ascii="Arial" w:hAnsi="Arial" w:cs="Arial"/>
          <w:color w:val="222222"/>
          <w:sz w:val="22"/>
          <w:szCs w:val="22"/>
          <w:shd w:val="clear" w:color="auto" w:fill="FFFFFF"/>
        </w:rPr>
        <w:t xml:space="preserve">, ni entre la UAE-DIAN y el personal del que disponga el </w:t>
      </w:r>
      <w:r w:rsidRPr="00B6436E">
        <w:rPr>
          <w:rFonts w:ascii="Arial" w:hAnsi="Arial" w:cs="Arial"/>
          <w:b/>
          <w:bCs/>
          <w:color w:val="222222"/>
          <w:sz w:val="22"/>
          <w:szCs w:val="22"/>
          <w:shd w:val="clear" w:color="auto" w:fill="FFFFFF"/>
        </w:rPr>
        <w:t>CONTRATISTA</w:t>
      </w:r>
      <w:r w:rsidRPr="00B6436E">
        <w:rPr>
          <w:rFonts w:ascii="Arial" w:hAnsi="Arial" w:cs="Arial"/>
          <w:color w:val="222222"/>
          <w:sz w:val="22"/>
          <w:szCs w:val="22"/>
          <w:shd w:val="clear" w:color="auto" w:fill="FFFFFF"/>
        </w:rPr>
        <w:t xml:space="preserve"> para la ejecución del contrato. </w:t>
      </w:r>
    </w:p>
    <w:p w14:paraId="1594E04E" w14:textId="77777777" w:rsidR="007F2DE4" w:rsidRPr="00B6436E" w:rsidRDefault="007F2DE4" w:rsidP="007F2DE4">
      <w:pPr>
        <w:jc w:val="both"/>
        <w:rPr>
          <w:rFonts w:ascii="Arial" w:hAnsi="Arial" w:cs="Arial"/>
          <w:color w:val="222222"/>
          <w:sz w:val="22"/>
          <w:szCs w:val="22"/>
          <w:shd w:val="clear" w:color="auto" w:fill="FFFFFF"/>
        </w:rPr>
      </w:pPr>
    </w:p>
    <w:p w14:paraId="0192ED1A" w14:textId="4C95456A" w:rsidR="007F2DE4" w:rsidRPr="00B6436E" w:rsidRDefault="007F2DE4" w:rsidP="007F2DE4">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Los servicios prestados por el </w:t>
      </w:r>
      <w:r w:rsidRPr="00B6436E">
        <w:rPr>
          <w:rFonts w:ascii="Arial" w:hAnsi="Arial" w:cs="Arial"/>
          <w:b/>
          <w:bCs/>
          <w:color w:val="222222"/>
          <w:sz w:val="22"/>
          <w:szCs w:val="22"/>
          <w:shd w:val="clear" w:color="auto" w:fill="FFFFFF"/>
        </w:rPr>
        <w:t>CONTRATISTA</w:t>
      </w:r>
      <w:r w:rsidRPr="00B6436E">
        <w:rPr>
          <w:rFonts w:ascii="Arial" w:hAnsi="Arial" w:cs="Arial"/>
          <w:color w:val="222222"/>
          <w:sz w:val="22"/>
          <w:szCs w:val="22"/>
          <w:shd w:val="clear" w:color="auto" w:fill="FFFFFF"/>
        </w:rPr>
        <w:t xml:space="preserve"> se remuneran mediante el pago de los precios pactados, que incluyen la totalidad de costos directos e indirectos en los que debe incurrir el </w:t>
      </w:r>
      <w:r w:rsidRPr="00B6436E">
        <w:rPr>
          <w:rFonts w:ascii="Arial" w:hAnsi="Arial" w:cs="Arial"/>
          <w:b/>
          <w:bCs/>
          <w:color w:val="222222"/>
          <w:sz w:val="22"/>
          <w:szCs w:val="22"/>
          <w:shd w:val="clear" w:color="auto" w:fill="FFFFFF"/>
        </w:rPr>
        <w:t>CONTRATISTA</w:t>
      </w:r>
      <w:r w:rsidRPr="00B6436E">
        <w:rPr>
          <w:rFonts w:ascii="Arial" w:hAnsi="Arial" w:cs="Arial"/>
          <w:color w:val="222222"/>
          <w:sz w:val="22"/>
          <w:szCs w:val="22"/>
          <w:shd w:val="clear" w:color="auto" w:fill="FFFFFF"/>
        </w:rPr>
        <w:t xml:space="preserve"> para el cumplimiento del contrato con la oportunidad y calidad pactadas. El </w:t>
      </w:r>
      <w:r w:rsidRPr="00B6436E">
        <w:rPr>
          <w:rFonts w:ascii="Arial" w:hAnsi="Arial" w:cs="Arial"/>
          <w:b/>
          <w:bCs/>
          <w:color w:val="222222"/>
          <w:sz w:val="22"/>
          <w:szCs w:val="22"/>
          <w:shd w:val="clear" w:color="auto" w:fill="FFFFFF"/>
        </w:rPr>
        <w:t>CONTRATISTA</w:t>
      </w:r>
      <w:r w:rsidRPr="00B6436E">
        <w:rPr>
          <w:rFonts w:ascii="Arial" w:hAnsi="Arial" w:cs="Arial"/>
          <w:color w:val="222222"/>
          <w:sz w:val="22"/>
          <w:szCs w:val="22"/>
          <w:shd w:val="clear" w:color="auto" w:fill="FFFFFF"/>
        </w:rPr>
        <w:t xml:space="preserve"> tiene autonomía, independencia y un amplio margen de discrecionalidad para cumplir las prestaciones acordadas dentro del plazo pactado. </w:t>
      </w:r>
    </w:p>
    <w:p w14:paraId="25D9C193" w14:textId="77777777" w:rsidR="007F2DE4" w:rsidRPr="00B6436E" w:rsidRDefault="007F2DE4" w:rsidP="007F2DE4">
      <w:pPr>
        <w:jc w:val="both"/>
        <w:rPr>
          <w:rFonts w:ascii="Arial" w:hAnsi="Arial" w:cs="Arial"/>
          <w:color w:val="222222"/>
          <w:sz w:val="22"/>
          <w:szCs w:val="22"/>
          <w:shd w:val="clear" w:color="auto" w:fill="FFFFFF"/>
        </w:rPr>
      </w:pPr>
    </w:p>
    <w:p w14:paraId="4892FC4A" w14:textId="4581F67C" w:rsidR="007F2DE4" w:rsidRPr="00B6436E" w:rsidRDefault="007F2DE4" w:rsidP="007F2DE4">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El </w:t>
      </w:r>
      <w:r w:rsidRPr="00B6436E">
        <w:rPr>
          <w:rFonts w:ascii="Arial" w:hAnsi="Arial" w:cs="Arial"/>
          <w:b/>
          <w:bCs/>
          <w:color w:val="222222"/>
          <w:sz w:val="22"/>
          <w:szCs w:val="22"/>
          <w:shd w:val="clear" w:color="auto" w:fill="FFFFFF"/>
        </w:rPr>
        <w:t>CONTRATISTA</w:t>
      </w:r>
      <w:r w:rsidRPr="00B6436E">
        <w:rPr>
          <w:rFonts w:ascii="Arial" w:hAnsi="Arial" w:cs="Arial"/>
          <w:color w:val="222222"/>
          <w:sz w:val="22"/>
          <w:szCs w:val="22"/>
          <w:shd w:val="clear" w:color="auto" w:fill="FFFFFF"/>
        </w:rPr>
        <w:t xml:space="preserve"> está obligado a efectuar la afiliación y pago oportuno de los aportes al Sistema de Seguridad Social Integral (salud, pensión y riesgos laborales), para garantizar su cubrimiento durante la totalidad del plazo de ejecución del contrato y reconoce que la </w:t>
      </w:r>
      <w:r w:rsidRPr="00B6436E">
        <w:rPr>
          <w:rFonts w:ascii="Arial" w:hAnsi="Arial" w:cs="Arial"/>
          <w:b/>
          <w:bCs/>
          <w:color w:val="222222"/>
          <w:sz w:val="22"/>
          <w:szCs w:val="22"/>
          <w:shd w:val="clear" w:color="auto" w:fill="FFFFFF"/>
        </w:rPr>
        <w:t>DIAN</w:t>
      </w:r>
      <w:r w:rsidRPr="00B6436E">
        <w:rPr>
          <w:rFonts w:ascii="Arial" w:hAnsi="Arial" w:cs="Arial"/>
          <w:color w:val="222222"/>
          <w:sz w:val="22"/>
          <w:szCs w:val="22"/>
          <w:shd w:val="clear" w:color="auto" w:fill="FFFFFF"/>
        </w:rPr>
        <w:t xml:space="preserve"> no está obligada a indemnizar los siniestros que deben estar amparados por dicho Sistema.</w:t>
      </w:r>
    </w:p>
    <w:p w14:paraId="4170869D" w14:textId="77777777" w:rsidR="00166587" w:rsidRPr="00B6436E" w:rsidRDefault="00166587" w:rsidP="007F2DE4">
      <w:pPr>
        <w:jc w:val="both"/>
        <w:rPr>
          <w:rFonts w:ascii="Arial" w:hAnsi="Arial" w:cs="Arial"/>
          <w:color w:val="222222"/>
          <w:sz w:val="22"/>
          <w:szCs w:val="22"/>
          <w:shd w:val="clear" w:color="auto" w:fill="FFFFFF"/>
        </w:rPr>
      </w:pPr>
    </w:p>
    <w:p w14:paraId="3B163873" w14:textId="77777777" w:rsidR="00166587" w:rsidRPr="00B6436E" w:rsidRDefault="00166587">
      <w:pPr>
        <w:pStyle w:val="Prrafodelista"/>
        <w:numPr>
          <w:ilvl w:val="0"/>
          <w:numId w:val="5"/>
        </w:numPr>
        <w:jc w:val="both"/>
        <w:rPr>
          <w:rFonts w:ascii="Arial" w:hAnsi="Arial" w:cs="Arial"/>
          <w:b/>
          <w:bCs/>
          <w:sz w:val="22"/>
          <w:szCs w:val="22"/>
        </w:rPr>
      </w:pPr>
      <w:r w:rsidRPr="00B6436E">
        <w:rPr>
          <w:rFonts w:ascii="Arial" w:hAnsi="Arial" w:cs="Arial"/>
          <w:b/>
          <w:bCs/>
          <w:sz w:val="22"/>
          <w:szCs w:val="22"/>
        </w:rPr>
        <w:t xml:space="preserve">INDEMNIDAD DE LA DIAN: </w:t>
      </w:r>
    </w:p>
    <w:p w14:paraId="25C74388" w14:textId="77777777" w:rsidR="00166587" w:rsidRPr="00B6436E" w:rsidRDefault="00166587" w:rsidP="00166587">
      <w:pPr>
        <w:jc w:val="both"/>
        <w:rPr>
          <w:rFonts w:ascii="Arial" w:hAnsi="Arial" w:cs="Arial"/>
          <w:color w:val="222222"/>
          <w:sz w:val="22"/>
          <w:szCs w:val="22"/>
          <w:shd w:val="clear" w:color="auto" w:fill="FFFFFF"/>
        </w:rPr>
      </w:pPr>
    </w:p>
    <w:p w14:paraId="4DD52310" w14:textId="5E806406" w:rsidR="00166587" w:rsidRPr="00B6436E" w:rsidRDefault="00166587" w:rsidP="00166587">
      <w:pPr>
        <w:jc w:val="both"/>
        <w:rPr>
          <w:rFonts w:ascii="Arial" w:hAnsi="Arial" w:cs="Arial"/>
          <w:color w:val="222222"/>
          <w:sz w:val="22"/>
          <w:szCs w:val="22"/>
          <w:shd w:val="clear" w:color="auto" w:fill="FFFFFF"/>
        </w:rPr>
      </w:pPr>
      <w:r w:rsidRPr="00B6436E">
        <w:rPr>
          <w:rFonts w:ascii="Arial" w:hAnsi="Arial" w:cs="Arial"/>
          <w:b/>
          <w:bCs/>
          <w:color w:val="222222"/>
          <w:sz w:val="22"/>
          <w:szCs w:val="22"/>
          <w:shd w:val="clear" w:color="auto" w:fill="FFFFFF"/>
        </w:rPr>
        <w:t xml:space="preserve">El CONTRATISTA, </w:t>
      </w:r>
      <w:r w:rsidRPr="00B6436E">
        <w:rPr>
          <w:rFonts w:ascii="Arial" w:hAnsi="Arial" w:cs="Arial"/>
          <w:color w:val="222222"/>
          <w:sz w:val="22"/>
          <w:szCs w:val="22"/>
          <w:shd w:val="clear" w:color="auto" w:fill="FFFFFF"/>
        </w:rPr>
        <w:t xml:space="preserve">mantendrá indemne a </w:t>
      </w:r>
      <w:r w:rsidRPr="00B6436E">
        <w:rPr>
          <w:rFonts w:ascii="Arial" w:hAnsi="Arial" w:cs="Arial"/>
          <w:b/>
          <w:bCs/>
          <w:color w:val="222222"/>
          <w:sz w:val="22"/>
          <w:szCs w:val="22"/>
          <w:shd w:val="clear" w:color="auto" w:fill="FFFFFF"/>
        </w:rPr>
        <w:t xml:space="preserve">LA DIAN </w:t>
      </w:r>
      <w:r w:rsidRPr="00B6436E">
        <w:rPr>
          <w:rFonts w:ascii="Arial" w:hAnsi="Arial" w:cs="Arial"/>
          <w:color w:val="222222"/>
          <w:sz w:val="22"/>
          <w:szCs w:val="22"/>
          <w:shd w:val="clear" w:color="auto" w:fill="FFFFFF"/>
        </w:rPr>
        <w:t xml:space="preserve">contra todo reclamo, demanda, acción legal, y costos que pueda causarse o surgir por daños o lesiones a personas o propiedades de terceros, ocasionados por </w:t>
      </w:r>
      <w:r w:rsidRPr="00B6436E">
        <w:rPr>
          <w:rFonts w:ascii="Arial" w:hAnsi="Arial" w:cs="Arial"/>
          <w:b/>
          <w:bCs/>
          <w:color w:val="222222"/>
          <w:sz w:val="22"/>
          <w:szCs w:val="22"/>
          <w:shd w:val="clear" w:color="auto" w:fill="FFFFFF"/>
        </w:rPr>
        <w:t xml:space="preserve">EL CONTRATISTA </w:t>
      </w:r>
      <w:r w:rsidRPr="00B6436E">
        <w:rPr>
          <w:rFonts w:ascii="Arial" w:hAnsi="Arial" w:cs="Arial"/>
          <w:color w:val="222222"/>
          <w:sz w:val="22"/>
          <w:szCs w:val="22"/>
          <w:shd w:val="clear" w:color="auto" w:fill="FFFFFF"/>
        </w:rPr>
        <w:t>o su personal, durante la ejecución del objeto de este contrato, cuando haya lugar a ello.</w:t>
      </w:r>
    </w:p>
    <w:p w14:paraId="2E78714F" w14:textId="77777777" w:rsidR="00166587" w:rsidRPr="00B6436E" w:rsidRDefault="00166587" w:rsidP="00166587">
      <w:pPr>
        <w:jc w:val="both"/>
        <w:rPr>
          <w:rFonts w:ascii="Arial" w:hAnsi="Arial" w:cs="Arial"/>
          <w:color w:val="222222"/>
          <w:sz w:val="22"/>
          <w:szCs w:val="22"/>
          <w:shd w:val="clear" w:color="auto" w:fill="FFFFFF"/>
        </w:rPr>
      </w:pPr>
    </w:p>
    <w:p w14:paraId="258150C1" w14:textId="77777777" w:rsidR="00166587" w:rsidRPr="00B6436E" w:rsidRDefault="00166587">
      <w:pPr>
        <w:pStyle w:val="Prrafodelista"/>
        <w:numPr>
          <w:ilvl w:val="0"/>
          <w:numId w:val="5"/>
        </w:numPr>
        <w:jc w:val="both"/>
        <w:rPr>
          <w:rFonts w:ascii="Arial" w:hAnsi="Arial" w:cs="Arial"/>
          <w:b/>
          <w:bCs/>
          <w:sz w:val="22"/>
          <w:szCs w:val="22"/>
        </w:rPr>
      </w:pPr>
      <w:r w:rsidRPr="00B6436E">
        <w:rPr>
          <w:rFonts w:ascii="Arial" w:hAnsi="Arial" w:cs="Arial"/>
          <w:b/>
          <w:bCs/>
          <w:sz w:val="22"/>
          <w:szCs w:val="22"/>
        </w:rPr>
        <w:t xml:space="preserve">INHABILIDADES E INCOMPATIBILIDADES </w:t>
      </w:r>
    </w:p>
    <w:p w14:paraId="665EDD32" w14:textId="77777777" w:rsidR="00166587" w:rsidRPr="00B6436E" w:rsidRDefault="00166587" w:rsidP="00166587">
      <w:pPr>
        <w:jc w:val="both"/>
        <w:rPr>
          <w:rFonts w:ascii="Arial" w:hAnsi="Arial" w:cs="Arial"/>
          <w:color w:val="222222"/>
          <w:sz w:val="22"/>
          <w:szCs w:val="22"/>
          <w:shd w:val="clear" w:color="auto" w:fill="FFFFFF"/>
        </w:rPr>
      </w:pPr>
    </w:p>
    <w:p w14:paraId="54A743C3" w14:textId="25CB1077" w:rsidR="00166587" w:rsidRPr="00B6436E" w:rsidRDefault="00166587" w:rsidP="00166587">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El </w:t>
      </w:r>
      <w:r w:rsidRPr="00B6436E">
        <w:rPr>
          <w:rFonts w:ascii="Arial" w:hAnsi="Arial" w:cs="Arial"/>
          <w:b/>
          <w:bCs/>
          <w:color w:val="222222"/>
          <w:sz w:val="22"/>
          <w:szCs w:val="22"/>
          <w:shd w:val="clear" w:color="auto" w:fill="FFFFFF"/>
        </w:rPr>
        <w:t xml:space="preserve">CONTRATISTA </w:t>
      </w:r>
      <w:r w:rsidRPr="00B6436E">
        <w:rPr>
          <w:rFonts w:ascii="Arial" w:hAnsi="Arial" w:cs="Arial"/>
          <w:color w:val="222222"/>
          <w:sz w:val="22"/>
          <w:szCs w:val="22"/>
          <w:shd w:val="clear" w:color="auto" w:fill="FFFFFF"/>
        </w:rPr>
        <w:t>declara bajo la gravedad de juramento que no se encuentra incurso en las causales de inhabilidad, incompatibilidad, prohibición o conflicto de interés para contratar con el Estado, establecidos en la Constitución Política y Legislación vigente, entre otras Art.126 y 127 de la Constitución Política; Art.8, 9 y 58, N</w:t>
      </w:r>
      <w:r w:rsidR="004D35BE">
        <w:rPr>
          <w:rFonts w:ascii="Arial" w:hAnsi="Arial" w:cs="Arial"/>
          <w:color w:val="222222"/>
          <w:sz w:val="22"/>
          <w:szCs w:val="22"/>
          <w:shd w:val="clear" w:color="auto" w:fill="FFFFFF"/>
        </w:rPr>
        <w:t>ú</w:t>
      </w:r>
      <w:r w:rsidRPr="00B6436E">
        <w:rPr>
          <w:rFonts w:ascii="Arial" w:hAnsi="Arial" w:cs="Arial"/>
          <w:color w:val="222222"/>
          <w:sz w:val="22"/>
          <w:szCs w:val="22"/>
          <w:shd w:val="clear" w:color="auto" w:fill="FFFFFF"/>
        </w:rPr>
        <w:t>m. 6 de la Ley 80 de 1993; Art. 91 de la Ley 418 de 1997, Art.60 de la Ley 610 de 2000; Art. 5 de la Ley 828 de 2003, Art.1, 2, 3, 4, 5 y 90 de la Ley 1474 de 2011; Art.31 y 33 de la Ley 1778 de 2016, y Art. 183, Num.4 de la Ley 1801 de 2016, Art. 183, Num.4 de la Ley 1801 de 2016, N</w:t>
      </w:r>
      <w:r w:rsidR="00CC56EF">
        <w:rPr>
          <w:rFonts w:ascii="Arial" w:hAnsi="Arial" w:cs="Arial"/>
          <w:color w:val="222222"/>
          <w:sz w:val="22"/>
          <w:szCs w:val="22"/>
          <w:shd w:val="clear" w:color="auto" w:fill="FFFFFF"/>
        </w:rPr>
        <w:t>ú</w:t>
      </w:r>
      <w:r w:rsidRPr="00B6436E">
        <w:rPr>
          <w:rFonts w:ascii="Arial" w:hAnsi="Arial" w:cs="Arial"/>
          <w:color w:val="222222"/>
          <w:sz w:val="22"/>
          <w:szCs w:val="22"/>
          <w:shd w:val="clear" w:color="auto" w:fill="FFFFFF"/>
        </w:rPr>
        <w:t xml:space="preserve">m. 1 del Art. 6 de la Ley 2097 de 2021 y demás normas que los adicionen o modifiquen, y que conoce las consecuencias que se derivan para el </w:t>
      </w:r>
      <w:r w:rsidRPr="00B6436E">
        <w:rPr>
          <w:rFonts w:ascii="Arial" w:hAnsi="Arial" w:cs="Arial"/>
          <w:b/>
          <w:bCs/>
          <w:color w:val="222222"/>
          <w:sz w:val="22"/>
          <w:szCs w:val="22"/>
          <w:shd w:val="clear" w:color="auto" w:fill="FFFFFF"/>
        </w:rPr>
        <w:t xml:space="preserve">CONTRATISTA </w:t>
      </w:r>
      <w:r w:rsidRPr="00B6436E">
        <w:rPr>
          <w:rFonts w:ascii="Arial" w:hAnsi="Arial" w:cs="Arial"/>
          <w:color w:val="222222"/>
          <w:sz w:val="22"/>
          <w:szCs w:val="22"/>
          <w:shd w:val="clear" w:color="auto" w:fill="FFFFFF"/>
        </w:rPr>
        <w:t>por haber ocultado al contratar inhabilidades, incompatibilidades o prohibiciones o por haber suministrado información falsa (Art.26, Num.7 de la Ley 80 de 1993).</w:t>
      </w:r>
    </w:p>
    <w:p w14:paraId="3E83F8E4" w14:textId="77777777" w:rsidR="00166587" w:rsidRPr="00B6436E" w:rsidRDefault="00166587" w:rsidP="00166587">
      <w:pPr>
        <w:jc w:val="both"/>
        <w:rPr>
          <w:rFonts w:ascii="Arial" w:hAnsi="Arial" w:cs="Arial"/>
          <w:color w:val="222222"/>
          <w:sz w:val="22"/>
          <w:szCs w:val="22"/>
          <w:shd w:val="clear" w:color="auto" w:fill="FFFFFF"/>
        </w:rPr>
      </w:pPr>
    </w:p>
    <w:p w14:paraId="3015ADCB" w14:textId="77777777" w:rsidR="00166587" w:rsidRPr="00B6436E" w:rsidRDefault="00166587">
      <w:pPr>
        <w:pStyle w:val="Prrafodelista"/>
        <w:numPr>
          <w:ilvl w:val="0"/>
          <w:numId w:val="5"/>
        </w:numPr>
        <w:jc w:val="both"/>
        <w:rPr>
          <w:rFonts w:ascii="Arial" w:hAnsi="Arial" w:cs="Arial"/>
          <w:b/>
          <w:bCs/>
          <w:sz w:val="22"/>
          <w:szCs w:val="22"/>
        </w:rPr>
      </w:pPr>
      <w:r w:rsidRPr="00B6436E">
        <w:rPr>
          <w:rFonts w:ascii="Arial" w:hAnsi="Arial" w:cs="Arial"/>
          <w:b/>
          <w:bCs/>
          <w:sz w:val="22"/>
          <w:szCs w:val="22"/>
        </w:rPr>
        <w:t>AVISO DE PRIVACIDAD:</w:t>
      </w:r>
    </w:p>
    <w:p w14:paraId="67F01C71" w14:textId="205D2308" w:rsidR="00166587" w:rsidRPr="00B6436E" w:rsidRDefault="00166587" w:rsidP="00166587">
      <w:pPr>
        <w:pStyle w:val="Prrafodelista"/>
        <w:ind w:left="360"/>
        <w:jc w:val="both"/>
        <w:rPr>
          <w:rFonts w:ascii="Arial" w:hAnsi="Arial" w:cs="Arial"/>
          <w:color w:val="222222"/>
          <w:sz w:val="22"/>
          <w:szCs w:val="22"/>
          <w:shd w:val="clear" w:color="auto" w:fill="FFFFFF"/>
        </w:rPr>
      </w:pPr>
      <w:r w:rsidRPr="00B6436E">
        <w:rPr>
          <w:rFonts w:ascii="Arial" w:hAnsi="Arial" w:cs="Arial"/>
          <w:b/>
          <w:bCs/>
          <w:color w:val="222222"/>
          <w:sz w:val="22"/>
          <w:szCs w:val="22"/>
          <w:shd w:val="clear" w:color="auto" w:fill="FFFFFF"/>
        </w:rPr>
        <w:t xml:space="preserve"> </w:t>
      </w:r>
    </w:p>
    <w:p w14:paraId="6B06CD72" w14:textId="3923D81B" w:rsidR="00234E09" w:rsidRPr="00B6436E" w:rsidRDefault="00166587" w:rsidP="00166587">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La </w:t>
      </w:r>
      <w:r w:rsidRPr="00B6436E">
        <w:rPr>
          <w:rFonts w:ascii="Arial" w:hAnsi="Arial" w:cs="Arial"/>
          <w:b/>
          <w:bCs/>
          <w:color w:val="222222"/>
          <w:sz w:val="22"/>
          <w:szCs w:val="22"/>
          <w:shd w:val="clear" w:color="auto" w:fill="FFFFFF"/>
        </w:rPr>
        <w:t xml:space="preserve">DIAN </w:t>
      </w:r>
      <w:r w:rsidRPr="00B6436E">
        <w:rPr>
          <w:rFonts w:ascii="Arial" w:hAnsi="Arial" w:cs="Arial"/>
          <w:color w:val="222222"/>
          <w:sz w:val="22"/>
          <w:szCs w:val="22"/>
          <w:shd w:val="clear" w:color="auto" w:fill="FFFFFF"/>
        </w:rPr>
        <w:t xml:space="preserve">realizará el Tratamiento de los datos personales del </w:t>
      </w:r>
      <w:r w:rsidRPr="00B6436E">
        <w:rPr>
          <w:rFonts w:ascii="Arial" w:hAnsi="Arial" w:cs="Arial"/>
          <w:b/>
          <w:bCs/>
          <w:color w:val="222222"/>
          <w:sz w:val="22"/>
          <w:szCs w:val="22"/>
          <w:shd w:val="clear" w:color="auto" w:fill="FFFFFF"/>
        </w:rPr>
        <w:t>CONTRATISTA</w:t>
      </w:r>
      <w:r w:rsidRPr="00B6436E">
        <w:rPr>
          <w:rFonts w:ascii="Arial" w:hAnsi="Arial" w:cs="Arial"/>
          <w:color w:val="222222"/>
          <w:sz w:val="22"/>
          <w:szCs w:val="22"/>
          <w:shd w:val="clear" w:color="auto" w:fill="FFFFFF"/>
        </w:rPr>
        <w:t xml:space="preserve">, con la información personal que reciba en cualquiera de las etapas del proceso de contratación, mediante su recolección, almacenamiento, uso, circulación, actualización, rectificación y supresión en cumplimiento de obligaciones legales, contractuales y en general, toda actividad que pueda derivarse de acuerdo con la naturaleza de los datos personales que </w:t>
      </w:r>
      <w:r w:rsidRPr="00B6436E">
        <w:rPr>
          <w:rFonts w:ascii="Arial" w:hAnsi="Arial" w:cs="Arial"/>
          <w:color w:val="222222"/>
          <w:sz w:val="22"/>
          <w:szCs w:val="22"/>
          <w:shd w:val="clear" w:color="auto" w:fill="FFFFFF"/>
        </w:rPr>
        <w:lastRenderedPageBreak/>
        <w:t xml:space="preserve">permanecerán en la base de datos de la </w:t>
      </w:r>
      <w:r w:rsidRPr="00B6436E">
        <w:rPr>
          <w:rFonts w:ascii="Arial" w:hAnsi="Arial" w:cs="Arial"/>
          <w:b/>
          <w:bCs/>
          <w:color w:val="222222"/>
          <w:sz w:val="22"/>
          <w:szCs w:val="22"/>
          <w:shd w:val="clear" w:color="auto" w:fill="FFFFFF"/>
        </w:rPr>
        <w:t xml:space="preserve">DIAN </w:t>
      </w:r>
      <w:r w:rsidRPr="00B6436E">
        <w:rPr>
          <w:rFonts w:ascii="Arial" w:hAnsi="Arial" w:cs="Arial"/>
          <w:color w:val="222222"/>
          <w:sz w:val="22"/>
          <w:szCs w:val="22"/>
          <w:shd w:val="clear" w:color="auto" w:fill="FFFFFF"/>
        </w:rPr>
        <w:t xml:space="preserve">mientras sea necesaria o durante el término que determine la Ley, con las finalidades establecidas en la Política de Tratamiento de Datos Personales de la </w:t>
      </w:r>
      <w:r w:rsidRPr="00B6436E">
        <w:rPr>
          <w:rFonts w:ascii="Arial" w:hAnsi="Arial" w:cs="Arial"/>
          <w:b/>
          <w:bCs/>
          <w:color w:val="222222"/>
          <w:sz w:val="22"/>
          <w:szCs w:val="22"/>
          <w:shd w:val="clear" w:color="auto" w:fill="FFFFFF"/>
        </w:rPr>
        <w:t xml:space="preserve">DIAN </w:t>
      </w:r>
      <w:r w:rsidRPr="00B6436E">
        <w:rPr>
          <w:rFonts w:ascii="Arial" w:hAnsi="Arial" w:cs="Arial"/>
          <w:color w:val="222222"/>
          <w:sz w:val="22"/>
          <w:szCs w:val="22"/>
          <w:shd w:val="clear" w:color="auto" w:fill="FFFFFF"/>
        </w:rPr>
        <w:t xml:space="preserve">publicada en </w:t>
      </w:r>
      <w:hyperlink r:id="rId12" w:history="1">
        <w:r w:rsidR="00234E09" w:rsidRPr="00B6436E">
          <w:rPr>
            <w:rStyle w:val="Hipervnculo"/>
            <w:rFonts w:ascii="Arial" w:hAnsi="Arial" w:cs="Arial"/>
            <w:sz w:val="22"/>
            <w:szCs w:val="22"/>
            <w:shd w:val="clear" w:color="auto" w:fill="FFFFFF"/>
          </w:rPr>
          <w:t>https://www.dian.gov.co/normatividad/Normatividad/Circular%20000001%20de%2025-01-2019.pdf</w:t>
        </w:r>
      </w:hyperlink>
    </w:p>
    <w:p w14:paraId="017FFE2F" w14:textId="5EA49577" w:rsidR="00166587" w:rsidRPr="00B6436E" w:rsidRDefault="00166587" w:rsidP="00166587">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 </w:t>
      </w:r>
    </w:p>
    <w:p w14:paraId="26471077" w14:textId="5494AA74" w:rsidR="00166587" w:rsidRPr="00B6436E" w:rsidRDefault="00166587" w:rsidP="00166587">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El </w:t>
      </w:r>
      <w:r w:rsidRPr="00B6436E">
        <w:rPr>
          <w:rFonts w:ascii="Arial" w:hAnsi="Arial" w:cs="Arial"/>
          <w:b/>
          <w:bCs/>
          <w:color w:val="222222"/>
          <w:sz w:val="22"/>
          <w:szCs w:val="22"/>
          <w:shd w:val="clear" w:color="auto" w:fill="FFFFFF"/>
        </w:rPr>
        <w:t xml:space="preserve">CONTRATISTA </w:t>
      </w:r>
      <w:r w:rsidRPr="00B6436E">
        <w:rPr>
          <w:rFonts w:ascii="Arial" w:hAnsi="Arial" w:cs="Arial"/>
          <w:color w:val="222222"/>
          <w:sz w:val="22"/>
          <w:szCs w:val="22"/>
          <w:shd w:val="clear" w:color="auto" w:fill="FFFFFF"/>
        </w:rPr>
        <w:t xml:space="preserve">como Titular de la información tiene derecho acceder en forma gratuita a los datos proporcionados que hayan sido objeto de Tratamiento, conocer, actualizar o rectificar sus datos personales frente a datos parciales, inexactos, incompletos, fraccionados, que induzcan a error o aquellos cuyo tratamiento esté expresamente prohibido o no haya sido autorizado; solicitar prueba de la autorización otorgada, presentar ante la Superintendencia de Industria y Comercio (SIC) quejas por infracciones a lo dispuesto en la normatividad vigente, solo en los casos en que sea procedente, revocar la autorización y/o solicitar la supresión del dato cuando en el Tratamiento no se respeten los principios, derechos y garantías constitucionales y legales. </w:t>
      </w:r>
    </w:p>
    <w:p w14:paraId="0D56C372" w14:textId="77777777" w:rsidR="00166587" w:rsidRPr="00B6436E" w:rsidRDefault="00166587" w:rsidP="00166587">
      <w:pPr>
        <w:jc w:val="both"/>
        <w:rPr>
          <w:rFonts w:ascii="Arial" w:hAnsi="Arial" w:cs="Arial"/>
          <w:color w:val="222222"/>
          <w:sz w:val="22"/>
          <w:szCs w:val="22"/>
          <w:shd w:val="clear" w:color="auto" w:fill="FFFFFF"/>
        </w:rPr>
      </w:pPr>
    </w:p>
    <w:p w14:paraId="0F4F7256" w14:textId="77777777" w:rsidR="00166587" w:rsidRPr="00B6436E" w:rsidRDefault="00166587" w:rsidP="00166587">
      <w:pPr>
        <w:jc w:val="both"/>
        <w:rPr>
          <w:rFonts w:ascii="Arial" w:hAnsi="Arial" w:cs="Arial"/>
          <w:color w:val="222222"/>
          <w:sz w:val="22"/>
          <w:szCs w:val="22"/>
          <w:shd w:val="clear" w:color="auto" w:fill="FFFFFF"/>
        </w:rPr>
      </w:pPr>
      <w:r w:rsidRPr="00B6436E">
        <w:rPr>
          <w:rFonts w:ascii="Arial" w:hAnsi="Arial" w:cs="Arial"/>
          <w:b/>
          <w:bCs/>
          <w:color w:val="222222"/>
          <w:sz w:val="22"/>
          <w:szCs w:val="22"/>
          <w:shd w:val="clear" w:color="auto" w:fill="FFFFFF"/>
        </w:rPr>
        <w:t xml:space="preserve">El CONTRATISTA </w:t>
      </w:r>
      <w:r w:rsidRPr="00B6436E">
        <w:rPr>
          <w:rFonts w:ascii="Arial" w:hAnsi="Arial" w:cs="Arial"/>
          <w:color w:val="222222"/>
          <w:sz w:val="22"/>
          <w:szCs w:val="22"/>
          <w:shd w:val="clear" w:color="auto" w:fill="FFFFFF"/>
        </w:rPr>
        <w:t>como titular de la información manifiesta: (i) que fue informado de los derechos que tiene, especialmente a conocer, actualizar y rectificar información personal, revocar la autorización, solicitar la supresión del dato y a efectuar reclamos de conformidad con el artículo 15 de la Ley 1581 de 2012, a través del correo electrónico: licitacion@dian.gov.co ; (</w:t>
      </w:r>
      <w:proofErr w:type="spellStart"/>
      <w:r w:rsidRPr="00B6436E">
        <w:rPr>
          <w:rFonts w:ascii="Arial" w:hAnsi="Arial" w:cs="Arial"/>
          <w:color w:val="222222"/>
          <w:sz w:val="22"/>
          <w:szCs w:val="22"/>
          <w:shd w:val="clear" w:color="auto" w:fill="FFFFFF"/>
        </w:rPr>
        <w:t>ii</w:t>
      </w:r>
      <w:proofErr w:type="spellEnd"/>
      <w:r w:rsidRPr="00B6436E">
        <w:rPr>
          <w:rFonts w:ascii="Arial" w:hAnsi="Arial" w:cs="Arial"/>
          <w:color w:val="222222"/>
          <w:sz w:val="22"/>
          <w:szCs w:val="22"/>
          <w:shd w:val="clear" w:color="auto" w:fill="FFFFFF"/>
        </w:rPr>
        <w:t>) que comprende que la DIAN garantiza la seguridad en el tratamiento de sus datos personales y se reserva el derecho de modificar la Política de Tratamiento de Datos Personales en cualquier momento, publicando oportunamente la actualización en la página web de la entidad; (</w:t>
      </w:r>
      <w:proofErr w:type="spellStart"/>
      <w:r w:rsidRPr="00B6436E">
        <w:rPr>
          <w:rFonts w:ascii="Arial" w:hAnsi="Arial" w:cs="Arial"/>
          <w:color w:val="222222"/>
          <w:sz w:val="22"/>
          <w:szCs w:val="22"/>
          <w:shd w:val="clear" w:color="auto" w:fill="FFFFFF"/>
        </w:rPr>
        <w:t>iii</w:t>
      </w:r>
      <w:proofErr w:type="spellEnd"/>
      <w:r w:rsidRPr="00B6436E">
        <w:rPr>
          <w:rFonts w:ascii="Arial" w:hAnsi="Arial" w:cs="Arial"/>
          <w:color w:val="222222"/>
          <w:sz w:val="22"/>
          <w:szCs w:val="22"/>
          <w:shd w:val="clear" w:color="auto" w:fill="FFFFFF"/>
        </w:rPr>
        <w:t>) que por lo anterior, autoriza a la UAE-DIAN para tratar sus Datos personales de acuerdo con los fines descritos en la Política de Tratamiento de Datos Personales y manifiesta que la presente autorización le fue solicitada y puesta de presente antes de entregar sus datos personales, suscribiéndola de forma libre y voluntaria una vez leída en su totalidad; (</w:t>
      </w:r>
      <w:proofErr w:type="spellStart"/>
      <w:r w:rsidRPr="00B6436E">
        <w:rPr>
          <w:rFonts w:ascii="Arial" w:hAnsi="Arial" w:cs="Arial"/>
          <w:color w:val="222222"/>
          <w:sz w:val="22"/>
          <w:szCs w:val="22"/>
          <w:shd w:val="clear" w:color="auto" w:fill="FFFFFF"/>
        </w:rPr>
        <w:t>iv</w:t>
      </w:r>
      <w:proofErr w:type="spellEnd"/>
      <w:r w:rsidRPr="00B6436E">
        <w:rPr>
          <w:rFonts w:ascii="Arial" w:hAnsi="Arial" w:cs="Arial"/>
          <w:color w:val="222222"/>
          <w:sz w:val="22"/>
          <w:szCs w:val="22"/>
          <w:shd w:val="clear" w:color="auto" w:fill="FFFFFF"/>
        </w:rPr>
        <w:t xml:space="preserve">) que conoce que de acuerdo con la Ley 1581 de 2012, existen casos en que no se requiere autorización, cuando se trate de: (a) información requerida por una Entidad Pública o administrativa en ejercicio de sus funciones legales o por orden judicial; (b) datos de naturaleza pública, (c) casos de urgencia médica o sanitaria, (d) tratamiento de información autorizado por la ley para fines históricos, estadísticos o científicos, y (e) datos relacionados con el registro civil de las personas. </w:t>
      </w:r>
    </w:p>
    <w:p w14:paraId="53145B9D" w14:textId="77777777" w:rsidR="00166587" w:rsidRPr="00B6436E" w:rsidRDefault="00166587" w:rsidP="00166587">
      <w:pPr>
        <w:pStyle w:val="Prrafodelista"/>
        <w:ind w:left="360"/>
        <w:jc w:val="both"/>
        <w:rPr>
          <w:rFonts w:ascii="Arial" w:hAnsi="Arial" w:cs="Arial"/>
          <w:color w:val="222222"/>
          <w:sz w:val="22"/>
          <w:szCs w:val="22"/>
          <w:shd w:val="clear" w:color="auto" w:fill="FFFFFF"/>
        </w:rPr>
      </w:pPr>
    </w:p>
    <w:p w14:paraId="75E208B2" w14:textId="2F93C5B4" w:rsidR="00166587" w:rsidRPr="00B6436E" w:rsidRDefault="00166587">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sz w:val="22"/>
          <w:szCs w:val="22"/>
        </w:rPr>
        <w:t>RESOLUCIÓN</w:t>
      </w:r>
      <w:r w:rsidRPr="00B6436E">
        <w:rPr>
          <w:rFonts w:ascii="Arial" w:hAnsi="Arial" w:cs="Arial"/>
          <w:b/>
          <w:bCs/>
          <w:color w:val="222222"/>
          <w:sz w:val="22"/>
          <w:szCs w:val="22"/>
          <w:shd w:val="clear" w:color="auto" w:fill="FFFFFF"/>
        </w:rPr>
        <w:t xml:space="preserve"> DE CONTROVERSIAS O CONFLICTOS </w:t>
      </w:r>
    </w:p>
    <w:p w14:paraId="7B7486BD" w14:textId="77777777" w:rsidR="00166587" w:rsidRPr="00B6436E" w:rsidRDefault="00166587" w:rsidP="00166587">
      <w:pPr>
        <w:jc w:val="both"/>
        <w:rPr>
          <w:rFonts w:ascii="Arial" w:hAnsi="Arial" w:cs="Arial"/>
          <w:b/>
          <w:bCs/>
          <w:color w:val="222222"/>
          <w:sz w:val="22"/>
          <w:szCs w:val="22"/>
          <w:shd w:val="clear" w:color="auto" w:fill="FFFFFF"/>
        </w:rPr>
      </w:pPr>
    </w:p>
    <w:p w14:paraId="37BE0C97" w14:textId="406202D0" w:rsidR="00166587" w:rsidRPr="00B6436E" w:rsidRDefault="00166587" w:rsidP="00166587">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Para resolver en forma ágil, rápida y directa las diferencias y discrepancias surgidas de la actividad contractual, las partes adoptarán las medidas necesarias para mantener durante la ejecución del contrato, las condiciones técnicas, económicas y financieras existentes al momento de contratar, evitando generar una mayor onerosidad en el cumplimiento de las obligaciones de las partes. Para resolver las controversias contractuales, antes de acudir al Juez del Contrato, las partes deben intentar resolver las controversias a través de la conciliación, amigable composición y/o transacción (Art.68, L.80/93).</w:t>
      </w:r>
    </w:p>
    <w:p w14:paraId="7B3E0D18" w14:textId="77777777" w:rsidR="00243F5E" w:rsidRPr="00B6436E" w:rsidRDefault="00243F5E" w:rsidP="00166587">
      <w:pPr>
        <w:jc w:val="both"/>
        <w:rPr>
          <w:rFonts w:ascii="Arial" w:hAnsi="Arial" w:cs="Arial"/>
          <w:color w:val="222222"/>
          <w:sz w:val="22"/>
          <w:szCs w:val="22"/>
          <w:shd w:val="clear" w:color="auto" w:fill="FFFFFF"/>
        </w:rPr>
      </w:pPr>
    </w:p>
    <w:p w14:paraId="2EE89BE6" w14:textId="77777777" w:rsidR="00EC2564" w:rsidRPr="00B6436E" w:rsidRDefault="00EC2564" w:rsidP="00EC2564">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Las controversias o diferencias que surjan entre </w:t>
      </w:r>
      <w:r w:rsidRPr="00B6436E">
        <w:rPr>
          <w:rFonts w:ascii="Arial" w:hAnsi="Arial" w:cs="Arial"/>
          <w:b/>
          <w:bCs/>
          <w:color w:val="222222"/>
          <w:sz w:val="22"/>
          <w:szCs w:val="22"/>
          <w:shd w:val="clear" w:color="auto" w:fill="FFFFFF"/>
        </w:rPr>
        <w:t xml:space="preserve">EL CONTRATISTA </w:t>
      </w:r>
      <w:r w:rsidRPr="00B6436E">
        <w:rPr>
          <w:rFonts w:ascii="Arial" w:hAnsi="Arial" w:cs="Arial"/>
          <w:color w:val="222222"/>
          <w:sz w:val="22"/>
          <w:szCs w:val="22"/>
          <w:shd w:val="clear" w:color="auto" w:fill="FFFFFF"/>
        </w:rPr>
        <w:t xml:space="preserve">y </w:t>
      </w:r>
      <w:r w:rsidRPr="00B6436E">
        <w:rPr>
          <w:rFonts w:ascii="Arial" w:hAnsi="Arial" w:cs="Arial"/>
          <w:b/>
          <w:bCs/>
          <w:color w:val="222222"/>
          <w:sz w:val="22"/>
          <w:szCs w:val="22"/>
          <w:shd w:val="clear" w:color="auto" w:fill="FFFFFF"/>
        </w:rPr>
        <w:t xml:space="preserve">LA DIAN </w:t>
      </w:r>
      <w:r w:rsidRPr="00B6436E">
        <w:rPr>
          <w:rFonts w:ascii="Arial" w:hAnsi="Arial" w:cs="Arial"/>
          <w:color w:val="222222"/>
          <w:sz w:val="22"/>
          <w:szCs w:val="22"/>
          <w:shd w:val="clear" w:color="auto" w:fill="FFFFFF"/>
        </w:rPr>
        <w:t xml:space="preserve">con ocasión de la firma, ejecución, interpretación, prórroga, terminación o liquidación del contrato serán sometidas a la revisión de los Representantes Legales de las partes, para buscar un arreglo directo en un término no mayor a </w:t>
      </w:r>
      <w:r w:rsidRPr="00B6436E">
        <w:rPr>
          <w:rFonts w:ascii="Arial" w:hAnsi="Arial" w:cs="Arial"/>
          <w:b/>
          <w:bCs/>
          <w:color w:val="222222"/>
          <w:sz w:val="22"/>
          <w:szCs w:val="22"/>
          <w:shd w:val="clear" w:color="auto" w:fill="FFFFFF"/>
        </w:rPr>
        <w:t xml:space="preserve">DIEZ (10) DÍAS HÁBILES </w:t>
      </w:r>
      <w:r w:rsidRPr="00B6436E">
        <w:rPr>
          <w:rFonts w:ascii="Arial" w:hAnsi="Arial" w:cs="Arial"/>
          <w:color w:val="222222"/>
          <w:sz w:val="22"/>
          <w:szCs w:val="22"/>
          <w:shd w:val="clear" w:color="auto" w:fill="FFFFFF"/>
        </w:rPr>
        <w:t xml:space="preserve">a partir de la fecha en que </w:t>
      </w:r>
      <w:r w:rsidRPr="00B6436E">
        <w:rPr>
          <w:rFonts w:ascii="Arial" w:hAnsi="Arial" w:cs="Arial"/>
          <w:color w:val="222222"/>
          <w:sz w:val="22"/>
          <w:szCs w:val="22"/>
          <w:shd w:val="clear" w:color="auto" w:fill="FFFFFF"/>
        </w:rPr>
        <w:lastRenderedPageBreak/>
        <w:t xml:space="preserve">cualquiera de las partes comunique por escrito a la otra parte la existencia de una diferencia, la sustente y manifieste la intención de iniciar el procedimiento de que trata la presente cláusula. </w:t>
      </w:r>
    </w:p>
    <w:p w14:paraId="2DA8577E" w14:textId="77777777" w:rsidR="00B85A60" w:rsidRPr="00B6436E" w:rsidRDefault="00B85A60" w:rsidP="00EC2564">
      <w:pPr>
        <w:jc w:val="both"/>
        <w:rPr>
          <w:rFonts w:ascii="Arial" w:hAnsi="Arial" w:cs="Arial"/>
          <w:color w:val="222222"/>
          <w:sz w:val="22"/>
          <w:szCs w:val="22"/>
          <w:shd w:val="clear" w:color="auto" w:fill="FFFFFF"/>
        </w:rPr>
      </w:pPr>
    </w:p>
    <w:p w14:paraId="2CB1A1D2" w14:textId="77777777" w:rsidR="00EC2564" w:rsidRPr="00B6436E" w:rsidRDefault="00EC2564" w:rsidP="00EC2564">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w:t>
      </w:r>
      <w:r w:rsidRPr="00B6436E">
        <w:rPr>
          <w:rFonts w:ascii="Arial" w:hAnsi="Arial" w:cs="Arial"/>
          <w:b/>
          <w:bCs/>
          <w:color w:val="222222"/>
          <w:sz w:val="22"/>
          <w:szCs w:val="22"/>
          <w:shd w:val="clear" w:color="auto" w:fill="FFFFFF"/>
        </w:rPr>
        <w:t xml:space="preserve">QUINCE (15) DÍAS HÁBILES </w:t>
      </w:r>
      <w:r w:rsidRPr="00B6436E">
        <w:rPr>
          <w:rFonts w:ascii="Arial" w:hAnsi="Arial" w:cs="Arial"/>
          <w:color w:val="222222"/>
          <w:sz w:val="22"/>
          <w:szCs w:val="22"/>
          <w:shd w:val="clear" w:color="auto" w:fill="FFFFFF"/>
        </w:rPr>
        <w:t xml:space="preserve">a partir de la fecha de la primera citación a las partes que haga el conciliador, estas no llegan a un acuerdo para resolver sus diferencias, pueden acudir ante el juez competente en la Jurisdicción Contencioso Administrativa. </w:t>
      </w:r>
    </w:p>
    <w:p w14:paraId="367B4F35" w14:textId="77777777" w:rsidR="00B85A60" w:rsidRPr="00B6436E" w:rsidRDefault="00B85A60" w:rsidP="00EC2564">
      <w:pPr>
        <w:jc w:val="both"/>
        <w:rPr>
          <w:rFonts w:ascii="Arial" w:hAnsi="Arial" w:cs="Arial"/>
          <w:color w:val="222222"/>
          <w:sz w:val="22"/>
          <w:szCs w:val="22"/>
          <w:shd w:val="clear" w:color="auto" w:fill="FFFFFF"/>
        </w:rPr>
      </w:pPr>
    </w:p>
    <w:p w14:paraId="3599B1E8" w14:textId="2E315AF6" w:rsidR="00EC2564" w:rsidRPr="00B6436E" w:rsidRDefault="00EC2564" w:rsidP="00EC2564">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El acuerdo al que se llegue en la etapa de arreglo directo o en la conciliación si hay lugar a ella es de obligatorio cumplimiento para las partes y presta mérito ejecutivo. En consecuencia, cualquiera de las partes puede exigir su cumplimiento en un proceso ejecutivo. </w:t>
      </w:r>
    </w:p>
    <w:p w14:paraId="477FC06D" w14:textId="77777777" w:rsidR="00B85A60" w:rsidRPr="00B6436E" w:rsidRDefault="00B85A60" w:rsidP="00EC2564">
      <w:pPr>
        <w:jc w:val="both"/>
        <w:rPr>
          <w:rFonts w:ascii="Arial" w:hAnsi="Arial" w:cs="Arial"/>
          <w:color w:val="222222"/>
          <w:sz w:val="22"/>
          <w:szCs w:val="22"/>
          <w:shd w:val="clear" w:color="auto" w:fill="FFFFFF"/>
        </w:rPr>
      </w:pPr>
    </w:p>
    <w:p w14:paraId="63F2A7A4" w14:textId="339A74CE" w:rsidR="00166587" w:rsidRPr="00B6436E" w:rsidRDefault="00EC2564" w:rsidP="00EC2564">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Los posibles incumplimientos del contrato por parte del </w:t>
      </w:r>
      <w:r w:rsidRPr="00B6436E">
        <w:rPr>
          <w:rFonts w:ascii="Arial" w:hAnsi="Arial" w:cs="Arial"/>
          <w:b/>
          <w:bCs/>
          <w:color w:val="222222"/>
          <w:sz w:val="22"/>
          <w:szCs w:val="22"/>
          <w:shd w:val="clear" w:color="auto" w:fill="FFFFFF"/>
        </w:rPr>
        <w:t xml:space="preserve">CONTRATISTA </w:t>
      </w:r>
      <w:r w:rsidRPr="00B6436E">
        <w:rPr>
          <w:rFonts w:ascii="Arial" w:hAnsi="Arial" w:cs="Arial"/>
          <w:color w:val="222222"/>
          <w:sz w:val="22"/>
          <w:szCs w:val="22"/>
          <w:shd w:val="clear" w:color="auto" w:fill="FFFFFF"/>
        </w:rPr>
        <w:t xml:space="preserve">no son considerados como controversias o diferencias surgidas entre el </w:t>
      </w:r>
      <w:r w:rsidRPr="00B6436E">
        <w:rPr>
          <w:rFonts w:ascii="Arial" w:hAnsi="Arial" w:cs="Arial"/>
          <w:b/>
          <w:bCs/>
          <w:color w:val="222222"/>
          <w:sz w:val="22"/>
          <w:szCs w:val="22"/>
          <w:shd w:val="clear" w:color="auto" w:fill="FFFFFF"/>
        </w:rPr>
        <w:t xml:space="preserve">CONTRATISTA </w:t>
      </w:r>
      <w:r w:rsidRPr="00B6436E">
        <w:rPr>
          <w:rFonts w:ascii="Arial" w:hAnsi="Arial" w:cs="Arial"/>
          <w:color w:val="222222"/>
          <w:sz w:val="22"/>
          <w:szCs w:val="22"/>
          <w:shd w:val="clear" w:color="auto" w:fill="FFFFFF"/>
        </w:rPr>
        <w:t xml:space="preserve">y </w:t>
      </w:r>
      <w:r w:rsidRPr="00B6436E">
        <w:rPr>
          <w:rFonts w:ascii="Arial" w:hAnsi="Arial" w:cs="Arial"/>
          <w:b/>
          <w:bCs/>
          <w:color w:val="222222"/>
          <w:sz w:val="22"/>
          <w:szCs w:val="22"/>
          <w:shd w:val="clear" w:color="auto" w:fill="FFFFFF"/>
        </w:rPr>
        <w:t>LA DIAN</w:t>
      </w:r>
      <w:r w:rsidRPr="00B6436E">
        <w:rPr>
          <w:rFonts w:ascii="Arial" w:hAnsi="Arial" w:cs="Arial"/>
          <w:color w:val="222222"/>
          <w:sz w:val="22"/>
          <w:szCs w:val="22"/>
          <w:shd w:val="clear" w:color="auto" w:fill="FFFFFF"/>
        </w:rPr>
        <w:t>.</w:t>
      </w:r>
    </w:p>
    <w:p w14:paraId="4DBF994F" w14:textId="77777777" w:rsidR="00B85A60" w:rsidRPr="00B6436E" w:rsidRDefault="00B85A60" w:rsidP="00B85A60">
      <w:pPr>
        <w:jc w:val="both"/>
        <w:rPr>
          <w:rFonts w:ascii="Arial" w:hAnsi="Arial" w:cs="Arial"/>
          <w:color w:val="222222"/>
          <w:sz w:val="22"/>
          <w:szCs w:val="22"/>
          <w:shd w:val="clear" w:color="auto" w:fill="FFFFFF"/>
        </w:rPr>
      </w:pPr>
    </w:p>
    <w:p w14:paraId="4A6941CB" w14:textId="68A53097" w:rsidR="00B85A60" w:rsidRPr="00B6436E" w:rsidRDefault="00B85A60">
      <w:pPr>
        <w:pStyle w:val="Prrafodelista"/>
        <w:numPr>
          <w:ilvl w:val="0"/>
          <w:numId w:val="5"/>
        </w:numPr>
        <w:jc w:val="both"/>
        <w:rPr>
          <w:rFonts w:ascii="Arial" w:hAnsi="Arial" w:cs="Arial"/>
          <w:b/>
          <w:bCs/>
          <w:sz w:val="22"/>
          <w:szCs w:val="22"/>
        </w:rPr>
      </w:pPr>
      <w:r w:rsidRPr="00B6436E">
        <w:rPr>
          <w:rFonts w:ascii="Arial" w:hAnsi="Arial" w:cs="Arial"/>
          <w:b/>
          <w:bCs/>
          <w:sz w:val="22"/>
          <w:szCs w:val="22"/>
        </w:rPr>
        <w:t xml:space="preserve">INTERPRETACIÓN DEL CONTRATO. </w:t>
      </w:r>
    </w:p>
    <w:p w14:paraId="530587D1" w14:textId="77777777" w:rsidR="00B85A60" w:rsidRPr="00B6436E" w:rsidRDefault="00B85A60" w:rsidP="00B85A60">
      <w:pPr>
        <w:jc w:val="both"/>
        <w:rPr>
          <w:rFonts w:ascii="Arial" w:hAnsi="Arial" w:cs="Arial"/>
          <w:color w:val="222222"/>
          <w:sz w:val="22"/>
          <w:szCs w:val="22"/>
          <w:shd w:val="clear" w:color="auto" w:fill="FFFFFF"/>
        </w:rPr>
      </w:pPr>
    </w:p>
    <w:p w14:paraId="66D862B6" w14:textId="0A575286" w:rsidR="00B85A60" w:rsidRPr="00B6436E" w:rsidRDefault="00B85A60" w:rsidP="00B85A60">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El contrato se debe interpretar según las siguientes reglas: (i) Las referencias a normas jurídicas incluyen las disposiciones que las modifiquen, adicionen, sustituyan o complementen; (</w:t>
      </w:r>
      <w:proofErr w:type="spellStart"/>
      <w:r w:rsidRPr="00B6436E">
        <w:rPr>
          <w:rFonts w:ascii="Arial" w:hAnsi="Arial" w:cs="Arial"/>
          <w:color w:val="222222"/>
          <w:sz w:val="22"/>
          <w:szCs w:val="22"/>
          <w:shd w:val="clear" w:color="auto" w:fill="FFFFFF"/>
        </w:rPr>
        <w:t>ii</w:t>
      </w:r>
      <w:proofErr w:type="spellEnd"/>
      <w:r w:rsidRPr="00B6436E">
        <w:rPr>
          <w:rFonts w:ascii="Arial" w:hAnsi="Arial" w:cs="Arial"/>
          <w:color w:val="222222"/>
          <w:sz w:val="22"/>
          <w:szCs w:val="22"/>
          <w:shd w:val="clear" w:color="auto" w:fill="FFFFFF"/>
        </w:rPr>
        <w:t>) El orden de los numerales y cláusulas no debe interpretarse como un grado de prelación entre los mismos; (</w:t>
      </w:r>
      <w:proofErr w:type="spellStart"/>
      <w:r w:rsidRPr="00B6436E">
        <w:rPr>
          <w:rFonts w:ascii="Arial" w:hAnsi="Arial" w:cs="Arial"/>
          <w:color w:val="222222"/>
          <w:sz w:val="22"/>
          <w:szCs w:val="22"/>
          <w:shd w:val="clear" w:color="auto" w:fill="FFFFFF"/>
        </w:rPr>
        <w:t>iii</w:t>
      </w:r>
      <w:proofErr w:type="spellEnd"/>
      <w:r w:rsidRPr="00B6436E">
        <w:rPr>
          <w:rFonts w:ascii="Arial" w:hAnsi="Arial" w:cs="Arial"/>
          <w:color w:val="222222"/>
          <w:sz w:val="22"/>
          <w:szCs w:val="22"/>
          <w:shd w:val="clear" w:color="auto" w:fill="FFFFFF"/>
        </w:rPr>
        <w:t>) Las palabras en singular se entenderán también en plural y viceversa, cuando lo exija el contexto; y las palabras en género femenino, se entenderán en género masculino y viceversa, cuando el contexto lo requiera; (</w:t>
      </w:r>
      <w:proofErr w:type="spellStart"/>
      <w:r w:rsidRPr="00B6436E">
        <w:rPr>
          <w:rFonts w:ascii="Arial" w:hAnsi="Arial" w:cs="Arial"/>
          <w:color w:val="222222"/>
          <w:sz w:val="22"/>
          <w:szCs w:val="22"/>
          <w:shd w:val="clear" w:color="auto" w:fill="FFFFFF"/>
        </w:rPr>
        <w:t>iv</w:t>
      </w:r>
      <w:proofErr w:type="spellEnd"/>
      <w:r w:rsidRPr="00B6436E">
        <w:rPr>
          <w:rFonts w:ascii="Arial" w:hAnsi="Arial" w:cs="Arial"/>
          <w:color w:val="222222"/>
          <w:sz w:val="22"/>
          <w:szCs w:val="22"/>
          <w:shd w:val="clear" w:color="auto" w:fill="FFFFFF"/>
        </w:rPr>
        <w:t>) Los plazos en días se entienden como hábiles, salvo que de manera expresa la ley o el contrato establezca que se trata de días calendario. Cuando el vencimiento de un plazo corresponda a un día no hábil o no laboral para la DIAN, este se trasladará al día hábil siguiente; (v) el contrato se interpretará de conformidad con las reglas del Código Civil definidas en los artículos 1618 a 1624; (vi) La contratación estatal se rige por las disposiciones comerciales y civiles pertinentes, salvo en las materias particularmente reguladas en la Ley 80 de 1993 y demás normas que la modifiquen (Art.13, L.80/1993); y (</w:t>
      </w:r>
      <w:proofErr w:type="spellStart"/>
      <w:r w:rsidRPr="00B6436E">
        <w:rPr>
          <w:rFonts w:ascii="Arial" w:hAnsi="Arial" w:cs="Arial"/>
          <w:color w:val="222222"/>
          <w:sz w:val="22"/>
          <w:szCs w:val="22"/>
          <w:shd w:val="clear" w:color="auto" w:fill="FFFFFF"/>
        </w:rPr>
        <w:t>vii</w:t>
      </w:r>
      <w:proofErr w:type="spellEnd"/>
      <w:r w:rsidRPr="00B6436E">
        <w:rPr>
          <w:rFonts w:ascii="Arial" w:hAnsi="Arial" w:cs="Arial"/>
          <w:color w:val="222222"/>
          <w:sz w:val="22"/>
          <w:szCs w:val="22"/>
          <w:shd w:val="clear" w:color="auto" w:fill="FFFFFF"/>
        </w:rPr>
        <w:t>) en cuanto sean compatibles con la finalidad y los principios de la Ley 80 de 1993 y demás normas que la modifiquen, las normas que rigen los procedimientos y actuaciones en la función administrativa serán aplicables en las actuaciones contractuales. A falta de éstas, regirán las disposiciones del Código de Procedimiento Civil -ahora Código General del Proceso- (Art.77, L.80/1993, Art.35 y 306, L.1437/2011).</w:t>
      </w:r>
    </w:p>
    <w:p w14:paraId="2ECA00F8" w14:textId="77777777" w:rsidR="00B85A60" w:rsidRPr="00B6436E" w:rsidRDefault="00B85A60" w:rsidP="00B85A60">
      <w:pPr>
        <w:jc w:val="both"/>
        <w:rPr>
          <w:rFonts w:ascii="Arial" w:hAnsi="Arial" w:cs="Arial"/>
          <w:color w:val="222222"/>
          <w:sz w:val="22"/>
          <w:szCs w:val="22"/>
          <w:shd w:val="clear" w:color="auto" w:fill="FFFFFF"/>
        </w:rPr>
      </w:pPr>
    </w:p>
    <w:p w14:paraId="407C18CC" w14:textId="58D25902" w:rsidR="00B85A60" w:rsidRPr="00B6436E" w:rsidRDefault="00B85A60">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CESIÓN DEL CONTRATO </w:t>
      </w:r>
    </w:p>
    <w:p w14:paraId="785E6840" w14:textId="77777777" w:rsidR="00B85A60" w:rsidRPr="00B6436E" w:rsidRDefault="00B85A60" w:rsidP="00B85A60">
      <w:pPr>
        <w:jc w:val="both"/>
        <w:rPr>
          <w:rFonts w:ascii="Arial" w:hAnsi="Arial" w:cs="Arial"/>
          <w:color w:val="222222"/>
          <w:sz w:val="22"/>
          <w:szCs w:val="22"/>
          <w:shd w:val="clear" w:color="auto" w:fill="FFFFFF"/>
        </w:rPr>
      </w:pPr>
    </w:p>
    <w:p w14:paraId="73D01D21" w14:textId="77777777" w:rsidR="00B85A60" w:rsidRPr="00B6436E" w:rsidRDefault="00B85A60" w:rsidP="00B85A60">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t xml:space="preserve">Los contratos estatales son </w:t>
      </w:r>
      <w:r w:rsidRPr="00B6436E">
        <w:rPr>
          <w:rFonts w:ascii="Arial" w:hAnsi="Arial" w:cs="Arial"/>
          <w:b/>
          <w:bCs/>
          <w:color w:val="222222"/>
          <w:sz w:val="22"/>
          <w:szCs w:val="22"/>
          <w:shd w:val="clear" w:color="auto" w:fill="FFFFFF"/>
        </w:rPr>
        <w:t xml:space="preserve">INTUITO PERSONAE. El CONTRATISTA </w:t>
      </w:r>
      <w:r w:rsidRPr="00B6436E">
        <w:rPr>
          <w:rFonts w:ascii="Arial" w:hAnsi="Arial" w:cs="Arial"/>
          <w:color w:val="222222"/>
          <w:sz w:val="22"/>
          <w:szCs w:val="22"/>
          <w:shd w:val="clear" w:color="auto" w:fill="FFFFFF"/>
        </w:rPr>
        <w:t xml:space="preserve">no podrá ceder el contrato sin autorización previa y escrita de la </w:t>
      </w:r>
      <w:r w:rsidRPr="00B6436E">
        <w:rPr>
          <w:rFonts w:ascii="Arial" w:hAnsi="Arial" w:cs="Arial"/>
          <w:b/>
          <w:bCs/>
          <w:color w:val="222222"/>
          <w:sz w:val="22"/>
          <w:szCs w:val="22"/>
          <w:shd w:val="clear" w:color="auto" w:fill="FFFFFF"/>
        </w:rPr>
        <w:t xml:space="preserve">DIAN </w:t>
      </w:r>
      <w:r w:rsidRPr="00B6436E">
        <w:rPr>
          <w:rFonts w:ascii="Arial" w:hAnsi="Arial" w:cs="Arial"/>
          <w:color w:val="222222"/>
          <w:sz w:val="22"/>
          <w:szCs w:val="22"/>
          <w:shd w:val="clear" w:color="auto" w:fill="FFFFFF"/>
        </w:rPr>
        <w:t xml:space="preserve">publicada en </w:t>
      </w:r>
      <w:r w:rsidRPr="00B6436E">
        <w:rPr>
          <w:rFonts w:ascii="Arial" w:hAnsi="Arial" w:cs="Arial"/>
          <w:b/>
          <w:bCs/>
          <w:color w:val="222222"/>
          <w:sz w:val="22"/>
          <w:szCs w:val="22"/>
          <w:shd w:val="clear" w:color="auto" w:fill="FFFFFF"/>
        </w:rPr>
        <w:t>SECOP II</w:t>
      </w:r>
      <w:r w:rsidRPr="00B6436E">
        <w:rPr>
          <w:rFonts w:ascii="Arial" w:hAnsi="Arial" w:cs="Arial"/>
          <w:color w:val="222222"/>
          <w:sz w:val="22"/>
          <w:szCs w:val="22"/>
          <w:shd w:val="clear" w:color="auto" w:fill="FFFFFF"/>
        </w:rPr>
        <w:t xml:space="preserve">. </w:t>
      </w:r>
    </w:p>
    <w:p w14:paraId="6F5813B4" w14:textId="77777777" w:rsidR="00B85A60" w:rsidRPr="00B6436E" w:rsidRDefault="00B85A60" w:rsidP="00B85A60">
      <w:pPr>
        <w:jc w:val="both"/>
        <w:rPr>
          <w:rFonts w:ascii="Arial" w:hAnsi="Arial" w:cs="Arial"/>
          <w:color w:val="222222"/>
          <w:sz w:val="22"/>
          <w:szCs w:val="22"/>
          <w:shd w:val="clear" w:color="auto" w:fill="FFFFFF"/>
        </w:rPr>
      </w:pPr>
    </w:p>
    <w:p w14:paraId="43AD646F" w14:textId="75603A82" w:rsidR="00B85A60" w:rsidRPr="00B6436E" w:rsidRDefault="00B85A60" w:rsidP="00B85A60">
      <w:pPr>
        <w:jc w:val="both"/>
        <w:rPr>
          <w:rFonts w:ascii="Arial" w:hAnsi="Arial" w:cs="Arial"/>
          <w:color w:val="222222"/>
          <w:sz w:val="22"/>
          <w:szCs w:val="22"/>
          <w:shd w:val="clear" w:color="auto" w:fill="FFFFFF"/>
        </w:rPr>
      </w:pPr>
      <w:r w:rsidRPr="00B6436E">
        <w:rPr>
          <w:rFonts w:ascii="Arial" w:hAnsi="Arial" w:cs="Arial"/>
          <w:color w:val="222222"/>
          <w:sz w:val="22"/>
          <w:szCs w:val="22"/>
          <w:shd w:val="clear" w:color="auto" w:fill="FFFFFF"/>
        </w:rPr>
        <w:lastRenderedPageBreak/>
        <w:t xml:space="preserve">Para ceder su posición, el </w:t>
      </w:r>
      <w:r w:rsidRPr="00B6436E">
        <w:rPr>
          <w:rFonts w:ascii="Arial" w:hAnsi="Arial" w:cs="Arial"/>
          <w:b/>
          <w:bCs/>
          <w:color w:val="222222"/>
          <w:sz w:val="22"/>
          <w:szCs w:val="22"/>
          <w:shd w:val="clear" w:color="auto" w:fill="FFFFFF"/>
        </w:rPr>
        <w:t xml:space="preserve">CONTRATISTA </w:t>
      </w:r>
      <w:r w:rsidRPr="00B6436E">
        <w:rPr>
          <w:rFonts w:ascii="Arial" w:hAnsi="Arial" w:cs="Arial"/>
          <w:color w:val="222222"/>
          <w:sz w:val="22"/>
          <w:szCs w:val="22"/>
          <w:shd w:val="clear" w:color="auto" w:fill="FFFFFF"/>
        </w:rPr>
        <w:t xml:space="preserve">debe solicitar autorización a la </w:t>
      </w:r>
      <w:r w:rsidRPr="00B6436E">
        <w:rPr>
          <w:rFonts w:ascii="Arial" w:hAnsi="Arial" w:cs="Arial"/>
          <w:b/>
          <w:bCs/>
          <w:color w:val="222222"/>
          <w:sz w:val="22"/>
          <w:szCs w:val="22"/>
          <w:shd w:val="clear" w:color="auto" w:fill="FFFFFF"/>
        </w:rPr>
        <w:t xml:space="preserve">DIAN, </w:t>
      </w:r>
      <w:r w:rsidRPr="00B6436E">
        <w:rPr>
          <w:rFonts w:ascii="Arial" w:hAnsi="Arial" w:cs="Arial"/>
          <w:color w:val="222222"/>
          <w:sz w:val="22"/>
          <w:szCs w:val="22"/>
          <w:shd w:val="clear" w:color="auto" w:fill="FFFFFF"/>
        </w:rPr>
        <w:t xml:space="preserve">quien debe responder dentro de los </w:t>
      </w:r>
      <w:r w:rsidR="00BC6FAB" w:rsidRPr="00B6436E">
        <w:rPr>
          <w:rFonts w:ascii="Arial" w:hAnsi="Arial" w:cs="Arial"/>
          <w:color w:val="222222"/>
          <w:sz w:val="22"/>
          <w:szCs w:val="22"/>
          <w:shd w:val="clear" w:color="auto" w:fill="FFFFFF"/>
        </w:rPr>
        <w:t>quince (</w:t>
      </w:r>
      <w:r w:rsidRPr="00B6436E">
        <w:rPr>
          <w:rFonts w:ascii="Arial" w:hAnsi="Arial" w:cs="Arial"/>
          <w:color w:val="222222"/>
          <w:sz w:val="22"/>
          <w:szCs w:val="22"/>
          <w:shd w:val="clear" w:color="auto" w:fill="FFFFFF"/>
        </w:rPr>
        <w:t>15</w:t>
      </w:r>
      <w:r w:rsidR="00BC6FAB" w:rsidRPr="00B6436E">
        <w:rPr>
          <w:rFonts w:ascii="Arial" w:hAnsi="Arial" w:cs="Arial"/>
          <w:color w:val="222222"/>
          <w:sz w:val="22"/>
          <w:szCs w:val="22"/>
          <w:shd w:val="clear" w:color="auto" w:fill="FFFFFF"/>
        </w:rPr>
        <w:t>)</w:t>
      </w:r>
      <w:r w:rsidRPr="00B6436E">
        <w:rPr>
          <w:rFonts w:ascii="Arial" w:hAnsi="Arial" w:cs="Arial"/>
          <w:color w:val="222222"/>
          <w:sz w:val="22"/>
          <w:szCs w:val="22"/>
          <w:shd w:val="clear" w:color="auto" w:fill="FFFFFF"/>
        </w:rPr>
        <w:t xml:space="preserve"> días hábiles siguientes a la solicitud, requiriendo información adicional, comunicando su rechazo o aprobando la cesión.</w:t>
      </w:r>
    </w:p>
    <w:p w14:paraId="1A26893C" w14:textId="77777777" w:rsidR="00B85A60" w:rsidRPr="00B6436E" w:rsidRDefault="00B85A60" w:rsidP="00B85A60">
      <w:pPr>
        <w:jc w:val="both"/>
        <w:rPr>
          <w:rFonts w:ascii="Arial" w:hAnsi="Arial" w:cs="Arial"/>
          <w:color w:val="222222"/>
          <w:sz w:val="22"/>
          <w:szCs w:val="22"/>
          <w:shd w:val="clear" w:color="auto" w:fill="FFFFFF"/>
        </w:rPr>
      </w:pPr>
    </w:p>
    <w:p w14:paraId="2B4319F6" w14:textId="77777777" w:rsidR="00B85A60" w:rsidRPr="00B6436E" w:rsidRDefault="00B85A60" w:rsidP="00B85A60">
      <w:pPr>
        <w:jc w:val="both"/>
        <w:rPr>
          <w:rFonts w:ascii="Arial" w:hAnsi="Arial" w:cs="Arial"/>
          <w:color w:val="222222"/>
          <w:sz w:val="22"/>
          <w:szCs w:val="22"/>
          <w:shd w:val="clear" w:color="auto" w:fill="FFFFFF"/>
        </w:rPr>
      </w:pPr>
      <w:r w:rsidRPr="00B6436E">
        <w:rPr>
          <w:rFonts w:ascii="Arial" w:hAnsi="Arial" w:cs="Arial"/>
          <w:b/>
          <w:bCs/>
          <w:color w:val="222222"/>
          <w:sz w:val="22"/>
          <w:szCs w:val="22"/>
          <w:shd w:val="clear" w:color="auto" w:fill="FFFFFF"/>
        </w:rPr>
        <w:t>PARÁGRAFO 1</w:t>
      </w:r>
      <w:r w:rsidRPr="00B6436E">
        <w:rPr>
          <w:rFonts w:ascii="Arial" w:hAnsi="Arial" w:cs="Arial"/>
          <w:color w:val="222222"/>
          <w:sz w:val="22"/>
          <w:szCs w:val="22"/>
          <w:shd w:val="clear" w:color="auto" w:fill="FFFFFF"/>
        </w:rPr>
        <w:t xml:space="preserve">. La cesión del contrato que realice el </w:t>
      </w:r>
      <w:r w:rsidRPr="00B6436E">
        <w:rPr>
          <w:rFonts w:ascii="Arial" w:hAnsi="Arial" w:cs="Arial"/>
          <w:b/>
          <w:bCs/>
          <w:color w:val="222222"/>
          <w:sz w:val="22"/>
          <w:szCs w:val="22"/>
          <w:shd w:val="clear" w:color="auto" w:fill="FFFFFF"/>
        </w:rPr>
        <w:t xml:space="preserve">CONTRATISTA </w:t>
      </w:r>
      <w:r w:rsidRPr="00B6436E">
        <w:rPr>
          <w:rFonts w:ascii="Arial" w:hAnsi="Arial" w:cs="Arial"/>
          <w:color w:val="222222"/>
          <w:sz w:val="22"/>
          <w:szCs w:val="22"/>
          <w:shd w:val="clear" w:color="auto" w:fill="FFFFFF"/>
        </w:rPr>
        <w:t xml:space="preserve">sin autorización previa y escrita de la </w:t>
      </w:r>
      <w:r w:rsidRPr="00B6436E">
        <w:rPr>
          <w:rFonts w:ascii="Arial" w:hAnsi="Arial" w:cs="Arial"/>
          <w:b/>
          <w:bCs/>
          <w:color w:val="222222"/>
          <w:sz w:val="22"/>
          <w:szCs w:val="22"/>
          <w:shd w:val="clear" w:color="auto" w:fill="FFFFFF"/>
        </w:rPr>
        <w:t xml:space="preserve">DIAN </w:t>
      </w:r>
      <w:r w:rsidRPr="00B6436E">
        <w:rPr>
          <w:rFonts w:ascii="Arial" w:hAnsi="Arial" w:cs="Arial"/>
          <w:color w:val="222222"/>
          <w:sz w:val="22"/>
          <w:szCs w:val="22"/>
          <w:shd w:val="clear" w:color="auto" w:fill="FFFFFF"/>
        </w:rPr>
        <w:t xml:space="preserve">no producirá efecto alguno ante la </w:t>
      </w:r>
      <w:r w:rsidRPr="00B6436E">
        <w:rPr>
          <w:rFonts w:ascii="Arial" w:hAnsi="Arial" w:cs="Arial"/>
          <w:b/>
          <w:bCs/>
          <w:color w:val="222222"/>
          <w:sz w:val="22"/>
          <w:szCs w:val="22"/>
          <w:shd w:val="clear" w:color="auto" w:fill="FFFFFF"/>
        </w:rPr>
        <w:t>DIAN</w:t>
      </w:r>
      <w:r w:rsidRPr="00B6436E">
        <w:rPr>
          <w:rFonts w:ascii="Arial" w:hAnsi="Arial" w:cs="Arial"/>
          <w:color w:val="222222"/>
          <w:sz w:val="22"/>
          <w:szCs w:val="22"/>
          <w:shd w:val="clear" w:color="auto" w:fill="FFFFFF"/>
        </w:rPr>
        <w:t xml:space="preserve">, ni frente a terceros. </w:t>
      </w:r>
    </w:p>
    <w:p w14:paraId="60711CBE" w14:textId="77777777" w:rsidR="00B85A60" w:rsidRPr="00B6436E" w:rsidRDefault="00B85A60" w:rsidP="00B85A60">
      <w:pPr>
        <w:jc w:val="both"/>
        <w:rPr>
          <w:rFonts w:ascii="Arial" w:hAnsi="Arial" w:cs="Arial"/>
          <w:b/>
          <w:bCs/>
          <w:color w:val="222222"/>
          <w:sz w:val="22"/>
          <w:szCs w:val="22"/>
          <w:shd w:val="clear" w:color="auto" w:fill="FFFFFF"/>
        </w:rPr>
      </w:pPr>
    </w:p>
    <w:p w14:paraId="4847AFA9" w14:textId="5123AB58" w:rsidR="00B85A60" w:rsidRPr="00B6436E" w:rsidRDefault="00B85A60" w:rsidP="00B85A60">
      <w:pPr>
        <w:jc w:val="both"/>
        <w:rPr>
          <w:rFonts w:ascii="Arial" w:hAnsi="Arial" w:cs="Arial"/>
          <w:color w:val="222222"/>
          <w:sz w:val="22"/>
          <w:szCs w:val="22"/>
          <w:shd w:val="clear" w:color="auto" w:fill="FFFFFF"/>
        </w:rPr>
      </w:pPr>
      <w:r w:rsidRPr="00B6436E">
        <w:rPr>
          <w:rFonts w:ascii="Arial" w:hAnsi="Arial" w:cs="Arial"/>
          <w:b/>
          <w:bCs/>
          <w:color w:val="222222"/>
          <w:sz w:val="22"/>
          <w:szCs w:val="22"/>
          <w:shd w:val="clear" w:color="auto" w:fill="FFFFFF"/>
        </w:rPr>
        <w:t xml:space="preserve">PARÁGRAFO 2. </w:t>
      </w:r>
      <w:r w:rsidRPr="00B6436E">
        <w:rPr>
          <w:rFonts w:ascii="Arial" w:hAnsi="Arial" w:cs="Arial"/>
          <w:color w:val="222222"/>
          <w:sz w:val="22"/>
          <w:szCs w:val="22"/>
          <w:shd w:val="clear" w:color="auto" w:fill="FFFFFF"/>
        </w:rPr>
        <w:t xml:space="preserve">El </w:t>
      </w:r>
      <w:r w:rsidRPr="00B6436E">
        <w:rPr>
          <w:rFonts w:ascii="Arial" w:hAnsi="Arial" w:cs="Arial"/>
          <w:b/>
          <w:bCs/>
          <w:color w:val="222222"/>
          <w:sz w:val="22"/>
          <w:szCs w:val="22"/>
          <w:shd w:val="clear" w:color="auto" w:fill="FFFFFF"/>
        </w:rPr>
        <w:t xml:space="preserve">CONTRATISTA </w:t>
      </w:r>
      <w:r w:rsidRPr="00B6436E">
        <w:rPr>
          <w:rFonts w:ascii="Arial" w:hAnsi="Arial" w:cs="Arial"/>
          <w:color w:val="222222"/>
          <w:sz w:val="22"/>
          <w:szCs w:val="22"/>
          <w:shd w:val="clear" w:color="auto" w:fill="FFFFFF"/>
        </w:rPr>
        <w:t xml:space="preserve">puede ceder los derechos económicos que se derivan de la ejecución del contrato, salvo si existe orden, fallo o actuación judicial de embargo o retención de dinero en contra del </w:t>
      </w:r>
      <w:r w:rsidRPr="00B6436E">
        <w:rPr>
          <w:rFonts w:ascii="Arial" w:hAnsi="Arial" w:cs="Arial"/>
          <w:b/>
          <w:bCs/>
          <w:color w:val="222222"/>
          <w:sz w:val="22"/>
          <w:szCs w:val="22"/>
          <w:shd w:val="clear" w:color="auto" w:fill="FFFFFF"/>
        </w:rPr>
        <w:t>CONTRATISTA</w:t>
      </w:r>
      <w:r w:rsidRPr="00B6436E">
        <w:rPr>
          <w:rFonts w:ascii="Arial" w:hAnsi="Arial" w:cs="Arial"/>
          <w:color w:val="222222"/>
          <w:sz w:val="22"/>
          <w:szCs w:val="22"/>
          <w:shd w:val="clear" w:color="auto" w:fill="FFFFFF"/>
        </w:rPr>
        <w:t xml:space="preserve">. </w:t>
      </w:r>
    </w:p>
    <w:p w14:paraId="478EECEA" w14:textId="77777777" w:rsidR="00B85A60" w:rsidRPr="00B6436E" w:rsidRDefault="00B85A60" w:rsidP="00B85A60">
      <w:pPr>
        <w:jc w:val="both"/>
        <w:rPr>
          <w:rFonts w:ascii="Arial" w:hAnsi="Arial" w:cs="Arial"/>
          <w:color w:val="222222"/>
          <w:sz w:val="22"/>
          <w:szCs w:val="22"/>
          <w:shd w:val="clear" w:color="auto" w:fill="FFFFFF"/>
        </w:rPr>
      </w:pPr>
    </w:p>
    <w:p w14:paraId="50E53C82" w14:textId="77777777" w:rsidR="00932015" w:rsidRPr="00B6436E" w:rsidRDefault="00932015">
      <w:pPr>
        <w:pStyle w:val="Prrafodelista"/>
        <w:numPr>
          <w:ilvl w:val="0"/>
          <w:numId w:val="5"/>
        </w:numPr>
        <w:jc w:val="both"/>
        <w:rPr>
          <w:rFonts w:ascii="Arial" w:hAnsi="Arial" w:cs="Arial"/>
          <w:b/>
          <w:bCs/>
          <w:sz w:val="22"/>
          <w:szCs w:val="22"/>
          <w:lang w:val="es-ES"/>
        </w:rPr>
      </w:pPr>
      <w:r w:rsidRPr="00B6436E">
        <w:rPr>
          <w:rFonts w:ascii="Arial" w:hAnsi="Arial" w:cs="Arial"/>
          <w:b/>
          <w:bCs/>
          <w:sz w:val="22"/>
          <w:szCs w:val="22"/>
          <w:lang w:val="es-ES"/>
        </w:rPr>
        <w:t>FUSIONES, ESCISIONES Y SITUACIONES DE CAMBIO DE CONTROL</w:t>
      </w:r>
    </w:p>
    <w:p w14:paraId="054F1754" w14:textId="77777777" w:rsidR="00932015" w:rsidRPr="00B6436E" w:rsidRDefault="00932015" w:rsidP="00932015">
      <w:pPr>
        <w:ind w:right="-518"/>
        <w:jc w:val="both"/>
        <w:rPr>
          <w:rFonts w:ascii="Arial" w:hAnsi="Arial" w:cs="Arial"/>
          <w:b/>
          <w:bCs/>
          <w:sz w:val="22"/>
          <w:szCs w:val="22"/>
          <w:lang w:val="es-ES"/>
        </w:rPr>
      </w:pPr>
    </w:p>
    <w:p w14:paraId="463EABA9" w14:textId="77777777" w:rsidR="00932015" w:rsidRPr="00B6436E" w:rsidRDefault="00932015" w:rsidP="00932015">
      <w:pPr>
        <w:ind w:right="48"/>
        <w:jc w:val="both"/>
        <w:rPr>
          <w:rFonts w:ascii="Arial" w:hAnsi="Arial" w:cs="Arial"/>
          <w:sz w:val="22"/>
          <w:szCs w:val="22"/>
        </w:rPr>
      </w:pPr>
      <w:r w:rsidRPr="00B6436E">
        <w:rPr>
          <w:rFonts w:ascii="Arial" w:hAnsi="Arial" w:cs="Arial"/>
          <w:sz w:val="22"/>
          <w:szCs w:val="22"/>
        </w:rPr>
        <w:t xml:space="preserve">Si el </w:t>
      </w:r>
      <w:r w:rsidRPr="00B6436E">
        <w:rPr>
          <w:rFonts w:ascii="Arial" w:hAnsi="Arial" w:cs="Arial"/>
          <w:b/>
          <w:bCs/>
          <w:sz w:val="22"/>
          <w:szCs w:val="22"/>
        </w:rPr>
        <w:t>CONTRATISTA</w:t>
      </w:r>
      <w:r w:rsidRPr="00B6436E">
        <w:rPr>
          <w:rFonts w:ascii="Arial" w:hAnsi="Arial" w:cs="Arial"/>
          <w:sz w:val="22"/>
          <w:szCs w:val="22"/>
        </w:rPr>
        <w:t xml:space="preserve"> es objeto de fusión o escisión empresarial, de enajenación total de sus activos o cambia su situación de control, para que tenga efectos frente al contrato objeto del presente documento, debe contar con la autorización de la </w:t>
      </w:r>
      <w:r w:rsidRPr="00B6436E">
        <w:rPr>
          <w:rFonts w:ascii="Arial" w:hAnsi="Arial" w:cs="Arial"/>
          <w:b/>
          <w:bCs/>
          <w:sz w:val="22"/>
          <w:szCs w:val="22"/>
        </w:rPr>
        <w:t>DIAN</w:t>
      </w:r>
      <w:r w:rsidRPr="00B6436E">
        <w:rPr>
          <w:rFonts w:ascii="Arial" w:hAnsi="Arial" w:cs="Arial"/>
          <w:sz w:val="22"/>
          <w:szCs w:val="22"/>
        </w:rPr>
        <w:t xml:space="preserve">. Para el efecto deberá remitir la documentación que demuestre que el cambio no genera dificultad alguna en la ejecución del contrato y que la nueva forma societaria cumple con los requerimientos mínimos exigidos en el proceso de contratación. La </w:t>
      </w:r>
      <w:r w:rsidRPr="00B6436E">
        <w:rPr>
          <w:rFonts w:ascii="Arial" w:hAnsi="Arial" w:cs="Arial"/>
          <w:b/>
          <w:bCs/>
          <w:sz w:val="22"/>
          <w:szCs w:val="22"/>
        </w:rPr>
        <w:t>DIAN</w:t>
      </w:r>
      <w:r w:rsidRPr="00B6436E">
        <w:rPr>
          <w:rFonts w:ascii="Arial" w:hAnsi="Arial" w:cs="Arial"/>
          <w:sz w:val="22"/>
          <w:szCs w:val="22"/>
        </w:rPr>
        <w:t xml:space="preserve"> tendrá un término de </w:t>
      </w:r>
      <w:r w:rsidRPr="00B6436E">
        <w:rPr>
          <w:rFonts w:ascii="Arial" w:hAnsi="Arial" w:cs="Arial"/>
          <w:b/>
          <w:sz w:val="22"/>
          <w:szCs w:val="22"/>
        </w:rPr>
        <w:t>QUINCE (15) DÍAS HÁBILES</w:t>
      </w:r>
      <w:r w:rsidRPr="00B6436E">
        <w:rPr>
          <w:rFonts w:ascii="Arial" w:hAnsi="Arial" w:cs="Arial"/>
          <w:sz w:val="22"/>
          <w:szCs w:val="22"/>
        </w:rPr>
        <w:t xml:space="preserve"> para manifestarse al respecto, autorizando, rechazando o solicitando información adicional, sin que la presentación de la solicitud justifique la paralización o incumplimiento del contrato. </w:t>
      </w:r>
    </w:p>
    <w:p w14:paraId="6D4C4A6F" w14:textId="77777777" w:rsidR="00932015" w:rsidRPr="00B6436E" w:rsidRDefault="00932015" w:rsidP="00932015">
      <w:pPr>
        <w:ind w:right="-518"/>
        <w:jc w:val="both"/>
        <w:rPr>
          <w:rFonts w:ascii="Arial" w:hAnsi="Arial" w:cs="Arial"/>
          <w:sz w:val="22"/>
          <w:szCs w:val="22"/>
        </w:rPr>
      </w:pPr>
    </w:p>
    <w:p w14:paraId="22D06E93" w14:textId="77777777" w:rsidR="00932015" w:rsidRPr="00B6436E" w:rsidRDefault="00932015" w:rsidP="00932015">
      <w:pPr>
        <w:jc w:val="both"/>
        <w:rPr>
          <w:rFonts w:ascii="Arial" w:hAnsi="Arial" w:cs="Arial"/>
          <w:sz w:val="22"/>
          <w:szCs w:val="22"/>
        </w:rPr>
      </w:pPr>
      <w:r w:rsidRPr="00B6436E">
        <w:rPr>
          <w:rFonts w:ascii="Arial" w:hAnsi="Arial" w:cs="Arial"/>
          <w:b/>
          <w:bCs/>
          <w:sz w:val="22"/>
          <w:szCs w:val="22"/>
        </w:rPr>
        <w:t>LA DIAN</w:t>
      </w:r>
      <w:r w:rsidRPr="00B6436E">
        <w:rPr>
          <w:rFonts w:ascii="Arial" w:hAnsi="Arial" w:cs="Arial"/>
          <w:sz w:val="22"/>
          <w:szCs w:val="22"/>
        </w:rPr>
        <w:t xml:space="preserve"> no tiene ninguna injerencia en la decisión que tome el </w:t>
      </w:r>
      <w:r w:rsidRPr="00B6436E">
        <w:rPr>
          <w:rFonts w:ascii="Arial" w:hAnsi="Arial" w:cs="Arial"/>
          <w:b/>
          <w:bCs/>
          <w:sz w:val="22"/>
          <w:szCs w:val="22"/>
        </w:rPr>
        <w:t>CONTRATISTA</w:t>
      </w:r>
      <w:r w:rsidRPr="00B6436E">
        <w:rPr>
          <w:rFonts w:ascii="Arial" w:hAnsi="Arial" w:cs="Arial"/>
          <w:sz w:val="22"/>
          <w:szCs w:val="22"/>
        </w:rPr>
        <w:t xml:space="preserve"> frente a la fusión o escisión empresarial, enajenación total de sus activos o cambio de situación de control. El procedimiento acordado tiene por finalidad que la </w:t>
      </w:r>
      <w:r w:rsidRPr="00B6436E">
        <w:rPr>
          <w:rFonts w:ascii="Arial" w:hAnsi="Arial" w:cs="Arial"/>
          <w:b/>
          <w:bCs/>
          <w:sz w:val="22"/>
          <w:szCs w:val="22"/>
        </w:rPr>
        <w:t>DIAN</w:t>
      </w:r>
      <w:r w:rsidRPr="00B6436E">
        <w:rPr>
          <w:rFonts w:ascii="Arial" w:hAnsi="Arial" w:cs="Arial"/>
          <w:sz w:val="22"/>
          <w:szCs w:val="22"/>
        </w:rPr>
        <w:t xml:space="preserve"> pueda determinar si la nueva figura societaria cumple con las condiciones mínimas establecidas en el proceso de selección que dio origen al contrato. </w:t>
      </w:r>
    </w:p>
    <w:p w14:paraId="312EC6C2" w14:textId="77777777" w:rsidR="00932015" w:rsidRPr="00B6436E" w:rsidRDefault="00932015" w:rsidP="00932015">
      <w:pPr>
        <w:jc w:val="both"/>
        <w:rPr>
          <w:rFonts w:ascii="Arial" w:hAnsi="Arial" w:cs="Arial"/>
          <w:sz w:val="22"/>
          <w:szCs w:val="22"/>
        </w:rPr>
      </w:pPr>
    </w:p>
    <w:p w14:paraId="52E4CA5C" w14:textId="6A8BD3A5" w:rsidR="00932015" w:rsidRPr="00B6436E" w:rsidRDefault="00932015" w:rsidP="00932015">
      <w:pPr>
        <w:jc w:val="both"/>
        <w:rPr>
          <w:rFonts w:ascii="Arial" w:hAnsi="Arial" w:cs="Arial"/>
          <w:color w:val="222222"/>
          <w:sz w:val="22"/>
          <w:szCs w:val="22"/>
          <w:shd w:val="clear" w:color="auto" w:fill="FFFFFF"/>
        </w:rPr>
      </w:pPr>
      <w:r w:rsidRPr="00B6436E">
        <w:rPr>
          <w:rFonts w:ascii="Arial" w:hAnsi="Arial" w:cs="Arial"/>
          <w:sz w:val="22"/>
          <w:szCs w:val="22"/>
        </w:rPr>
        <w:t xml:space="preserve">Si </w:t>
      </w:r>
      <w:r w:rsidRPr="00B6436E">
        <w:rPr>
          <w:rFonts w:ascii="Arial" w:hAnsi="Arial" w:cs="Arial"/>
          <w:b/>
          <w:bCs/>
          <w:sz w:val="22"/>
          <w:szCs w:val="22"/>
        </w:rPr>
        <w:t>LA DIAN</w:t>
      </w:r>
      <w:r w:rsidRPr="00B6436E">
        <w:rPr>
          <w:rFonts w:ascii="Arial" w:hAnsi="Arial" w:cs="Arial"/>
          <w:sz w:val="22"/>
          <w:szCs w:val="22"/>
        </w:rPr>
        <w:t xml:space="preserve"> concluye que alguna de las transacciones descritas pone en riesgo el cumplimiento del contrato o que la nueva figura societaria no cumple los requisitos acreditados por el </w:t>
      </w:r>
      <w:r w:rsidRPr="00B6436E">
        <w:rPr>
          <w:rFonts w:ascii="Arial" w:hAnsi="Arial" w:cs="Arial"/>
          <w:b/>
          <w:bCs/>
          <w:sz w:val="22"/>
          <w:szCs w:val="22"/>
        </w:rPr>
        <w:t>CONTRATISTA</w:t>
      </w:r>
      <w:r w:rsidRPr="00B6436E">
        <w:rPr>
          <w:rFonts w:ascii="Arial" w:hAnsi="Arial" w:cs="Arial"/>
          <w:sz w:val="22"/>
          <w:szCs w:val="22"/>
        </w:rPr>
        <w:t xml:space="preserve"> para que le fuera adjudicado el contrato, se podrá: (i) revisar la viabilidad de ceder el contrato; (</w:t>
      </w:r>
      <w:proofErr w:type="spellStart"/>
      <w:r w:rsidRPr="00B6436E">
        <w:rPr>
          <w:rFonts w:ascii="Arial" w:hAnsi="Arial" w:cs="Arial"/>
          <w:sz w:val="22"/>
          <w:szCs w:val="22"/>
        </w:rPr>
        <w:t>ii</w:t>
      </w:r>
      <w:proofErr w:type="spellEnd"/>
      <w:r w:rsidRPr="00B6436E">
        <w:rPr>
          <w:rFonts w:ascii="Arial" w:hAnsi="Arial" w:cs="Arial"/>
          <w:sz w:val="22"/>
          <w:szCs w:val="22"/>
        </w:rPr>
        <w:t>) revisar la viabilidad de declarar la caducidad o incumplimiento total o parcial del contrato para hacer efectiva la cláusula penal pactada; y (</w:t>
      </w:r>
      <w:proofErr w:type="spellStart"/>
      <w:r w:rsidRPr="00B6436E">
        <w:rPr>
          <w:rFonts w:ascii="Arial" w:hAnsi="Arial" w:cs="Arial"/>
          <w:sz w:val="22"/>
          <w:szCs w:val="22"/>
        </w:rPr>
        <w:t>iii</w:t>
      </w:r>
      <w:proofErr w:type="spellEnd"/>
      <w:r w:rsidRPr="00B6436E">
        <w:rPr>
          <w:rFonts w:ascii="Arial" w:hAnsi="Arial" w:cs="Arial"/>
          <w:sz w:val="22"/>
          <w:szCs w:val="22"/>
        </w:rPr>
        <w:t>) revisar la viabilidad de terminar el contrato bilateral o unilateralmente</w:t>
      </w:r>
    </w:p>
    <w:p w14:paraId="69E90C98" w14:textId="77777777" w:rsidR="00932015" w:rsidRPr="00B6436E" w:rsidRDefault="00932015" w:rsidP="00B85A60">
      <w:pPr>
        <w:jc w:val="both"/>
        <w:rPr>
          <w:rFonts w:ascii="Arial" w:hAnsi="Arial" w:cs="Arial"/>
          <w:color w:val="222222"/>
          <w:sz w:val="22"/>
          <w:szCs w:val="22"/>
          <w:shd w:val="clear" w:color="auto" w:fill="FFFFFF"/>
        </w:rPr>
      </w:pPr>
    </w:p>
    <w:p w14:paraId="012AB034" w14:textId="112F1612" w:rsidR="00B85A60" w:rsidRPr="00295538" w:rsidRDefault="00B85A60">
      <w:pPr>
        <w:pStyle w:val="Prrafodelista"/>
        <w:numPr>
          <w:ilvl w:val="0"/>
          <w:numId w:val="5"/>
        </w:numPr>
        <w:jc w:val="both"/>
        <w:rPr>
          <w:rFonts w:ascii="Arial" w:hAnsi="Arial" w:cs="Arial"/>
          <w:b/>
          <w:bCs/>
          <w:color w:val="222222"/>
          <w:sz w:val="22"/>
          <w:szCs w:val="22"/>
          <w:shd w:val="clear" w:color="auto" w:fill="FFFFFF"/>
          <w:lang w:val="pt-PT"/>
        </w:rPr>
      </w:pPr>
      <w:r w:rsidRPr="00295538">
        <w:rPr>
          <w:rFonts w:ascii="Arial" w:hAnsi="Arial" w:cs="Arial"/>
          <w:b/>
          <w:bCs/>
          <w:color w:val="222222"/>
          <w:sz w:val="22"/>
          <w:szCs w:val="22"/>
          <w:shd w:val="clear" w:color="auto" w:fill="FFFFFF"/>
          <w:lang w:val="pt-PT"/>
        </w:rPr>
        <w:t xml:space="preserve">GARANTIA MINIMA PRESUNTA </w:t>
      </w:r>
      <w:r w:rsidR="00295538" w:rsidRPr="00295538">
        <w:rPr>
          <w:rFonts w:ascii="Arial" w:hAnsi="Arial" w:cs="Arial"/>
          <w:b/>
          <w:bCs/>
          <w:color w:val="222222"/>
          <w:sz w:val="22"/>
          <w:szCs w:val="22"/>
          <w:shd w:val="clear" w:color="auto" w:fill="FFFFFF"/>
          <w:lang w:val="pt-PT"/>
        </w:rPr>
        <w:t>(NO A</w:t>
      </w:r>
      <w:r w:rsidR="00295538">
        <w:rPr>
          <w:rFonts w:ascii="Arial" w:hAnsi="Arial" w:cs="Arial"/>
          <w:b/>
          <w:bCs/>
          <w:color w:val="222222"/>
          <w:sz w:val="22"/>
          <w:szCs w:val="22"/>
          <w:shd w:val="clear" w:color="auto" w:fill="FFFFFF"/>
          <w:lang w:val="pt-PT"/>
        </w:rPr>
        <w:t>PLICA)</w:t>
      </w:r>
    </w:p>
    <w:p w14:paraId="3CF6D201" w14:textId="77777777" w:rsidR="00B85A60" w:rsidRPr="00295538" w:rsidRDefault="00B85A60" w:rsidP="00B85A60">
      <w:pPr>
        <w:jc w:val="both"/>
        <w:rPr>
          <w:rFonts w:ascii="Arial" w:hAnsi="Arial" w:cs="Arial"/>
          <w:color w:val="222222"/>
          <w:sz w:val="22"/>
          <w:szCs w:val="22"/>
          <w:shd w:val="clear" w:color="auto" w:fill="FFFFFF"/>
          <w:lang w:val="pt-PT"/>
        </w:rPr>
      </w:pPr>
    </w:p>
    <w:p w14:paraId="5C325CD7" w14:textId="27E7DB4E" w:rsidR="00B85A60" w:rsidRPr="00295538" w:rsidRDefault="00B85A60" w:rsidP="00B85A60">
      <w:pPr>
        <w:jc w:val="both"/>
        <w:rPr>
          <w:rFonts w:ascii="Arial" w:hAnsi="Arial" w:cs="Arial"/>
          <w:color w:val="808080" w:themeColor="background1" w:themeShade="80"/>
          <w:sz w:val="22"/>
          <w:szCs w:val="22"/>
          <w:shd w:val="clear" w:color="auto" w:fill="FFFFFF"/>
        </w:rPr>
      </w:pPr>
      <w:r w:rsidRPr="00295538">
        <w:rPr>
          <w:rFonts w:ascii="Arial" w:hAnsi="Arial" w:cs="Arial"/>
          <w:color w:val="808080" w:themeColor="background1" w:themeShade="80"/>
          <w:sz w:val="22"/>
          <w:szCs w:val="22"/>
          <w:shd w:val="clear" w:color="auto" w:fill="FFFFFF"/>
        </w:rPr>
        <w:t xml:space="preserve">El </w:t>
      </w:r>
      <w:r w:rsidRPr="00295538">
        <w:rPr>
          <w:rFonts w:ascii="Arial" w:hAnsi="Arial" w:cs="Arial"/>
          <w:b/>
          <w:bCs/>
          <w:color w:val="808080" w:themeColor="background1" w:themeShade="80"/>
          <w:sz w:val="22"/>
          <w:szCs w:val="22"/>
          <w:shd w:val="clear" w:color="auto" w:fill="FFFFFF"/>
        </w:rPr>
        <w:t xml:space="preserve">CONTRATISTA </w:t>
      </w:r>
      <w:r w:rsidRPr="00295538">
        <w:rPr>
          <w:rFonts w:ascii="Arial" w:hAnsi="Arial" w:cs="Arial"/>
          <w:color w:val="808080" w:themeColor="background1" w:themeShade="80"/>
          <w:sz w:val="22"/>
          <w:szCs w:val="22"/>
          <w:shd w:val="clear" w:color="auto" w:fill="FFFFFF"/>
        </w:rPr>
        <w:t>garantiza la calidad de sus bienes y servicios en los términos del artículo 13 y del inciso segundo del artículo 23 del Decreto 3466 de 1982 y la Ley 1480 de 2011.</w:t>
      </w:r>
    </w:p>
    <w:p w14:paraId="318B4409" w14:textId="77777777" w:rsidR="00B85A60" w:rsidRPr="00B6436E" w:rsidRDefault="00B85A60" w:rsidP="00B85A60">
      <w:pPr>
        <w:jc w:val="both"/>
        <w:rPr>
          <w:rFonts w:ascii="Arial" w:hAnsi="Arial" w:cs="Arial"/>
          <w:color w:val="222222"/>
          <w:sz w:val="22"/>
          <w:szCs w:val="22"/>
          <w:shd w:val="clear" w:color="auto" w:fill="FFFFFF"/>
        </w:rPr>
      </w:pPr>
    </w:p>
    <w:p w14:paraId="271B2049" w14:textId="77777777" w:rsidR="0036146D" w:rsidRPr="00B6436E" w:rsidRDefault="0036146D">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DERECHOS DE AUTOR: (NO APLICA) </w:t>
      </w:r>
    </w:p>
    <w:p w14:paraId="159E7D7C" w14:textId="77777777" w:rsidR="0036146D" w:rsidRPr="00B6436E" w:rsidRDefault="0036146D" w:rsidP="0036146D">
      <w:pPr>
        <w:jc w:val="both"/>
        <w:rPr>
          <w:rFonts w:ascii="Arial" w:hAnsi="Arial" w:cs="Arial"/>
          <w:b/>
          <w:bCs/>
          <w:color w:val="222222"/>
          <w:sz w:val="22"/>
          <w:szCs w:val="22"/>
          <w:shd w:val="clear" w:color="auto" w:fill="FFFFFF"/>
        </w:rPr>
      </w:pPr>
    </w:p>
    <w:p w14:paraId="65CC5CF6" w14:textId="1F894EEB" w:rsidR="000D4593" w:rsidRPr="00B6436E" w:rsidRDefault="0036146D">
      <w:pPr>
        <w:pStyle w:val="Prrafodelista"/>
        <w:numPr>
          <w:ilvl w:val="1"/>
          <w:numId w:val="5"/>
        </w:numPr>
        <w:ind w:left="1276" w:hanging="916"/>
        <w:jc w:val="both"/>
        <w:rPr>
          <w:rFonts w:ascii="Arial" w:hAnsi="Arial" w:cs="Arial"/>
          <w:i/>
          <w:iCs/>
          <w:color w:val="BFBFBF" w:themeColor="background1" w:themeShade="BF"/>
          <w:sz w:val="22"/>
          <w:szCs w:val="22"/>
          <w:shd w:val="clear" w:color="auto" w:fill="FFFFFF"/>
        </w:rPr>
      </w:pPr>
      <w:r w:rsidRPr="00B6436E">
        <w:rPr>
          <w:rFonts w:ascii="Arial" w:hAnsi="Arial" w:cs="Arial"/>
          <w:b/>
          <w:bCs/>
          <w:i/>
          <w:iCs/>
          <w:color w:val="BFBFBF" w:themeColor="background1" w:themeShade="BF"/>
          <w:sz w:val="22"/>
          <w:szCs w:val="22"/>
        </w:rPr>
        <w:t>DERECHOS</w:t>
      </w:r>
      <w:r w:rsidRPr="00B6436E">
        <w:rPr>
          <w:rFonts w:ascii="Arial" w:hAnsi="Arial" w:cs="Arial"/>
          <w:b/>
          <w:bCs/>
          <w:i/>
          <w:iCs/>
          <w:color w:val="BFBFBF" w:themeColor="background1" w:themeShade="BF"/>
          <w:sz w:val="22"/>
          <w:szCs w:val="22"/>
          <w:shd w:val="clear" w:color="auto" w:fill="FFFFFF"/>
        </w:rPr>
        <w:t xml:space="preserve"> MORALES. </w:t>
      </w:r>
      <w:r w:rsidRPr="00B6436E">
        <w:rPr>
          <w:rFonts w:ascii="Arial" w:hAnsi="Arial" w:cs="Arial"/>
          <w:i/>
          <w:iCs/>
          <w:color w:val="BFBFBF" w:themeColor="background1" w:themeShade="BF"/>
          <w:sz w:val="22"/>
          <w:szCs w:val="22"/>
          <w:shd w:val="clear" w:color="auto" w:fill="FFFFFF"/>
        </w:rPr>
        <w:t xml:space="preserve">De conformidad con lo establecido en el artículo 30 de la ley 23 de 1982 y en el artículo 11 de la Decisión Andina 351 de 1993, los derechos morales que tiene el Contratista sobre la obra son irrenunciables, imprescriptibles, inembargables e inalienables. Por lo tanto, los mencionados derechos seguirán radicados en cabeza del Contratista. Sin perjuicio de lo </w:t>
      </w:r>
      <w:r w:rsidRPr="00B6436E">
        <w:rPr>
          <w:rFonts w:ascii="Arial" w:hAnsi="Arial" w:cs="Arial"/>
          <w:i/>
          <w:iCs/>
          <w:color w:val="BFBFBF" w:themeColor="background1" w:themeShade="BF"/>
          <w:sz w:val="22"/>
          <w:szCs w:val="22"/>
          <w:shd w:val="clear" w:color="auto" w:fill="FFFFFF"/>
        </w:rPr>
        <w:lastRenderedPageBreak/>
        <w:t xml:space="preserve">anterior, el Contratista autoriza de manera expresa a la </w:t>
      </w:r>
      <w:r w:rsidRPr="00B6436E">
        <w:rPr>
          <w:rFonts w:ascii="Arial" w:hAnsi="Arial" w:cs="Arial"/>
          <w:b/>
          <w:bCs/>
          <w:i/>
          <w:iCs/>
          <w:color w:val="BFBFBF" w:themeColor="background1" w:themeShade="BF"/>
          <w:sz w:val="22"/>
          <w:szCs w:val="22"/>
          <w:shd w:val="clear" w:color="auto" w:fill="FFFFFF"/>
        </w:rPr>
        <w:t xml:space="preserve">DIAN </w:t>
      </w:r>
      <w:r w:rsidRPr="00B6436E">
        <w:rPr>
          <w:rFonts w:ascii="Arial" w:hAnsi="Arial" w:cs="Arial"/>
          <w:i/>
          <w:iCs/>
          <w:color w:val="BFBFBF" w:themeColor="background1" w:themeShade="BF"/>
          <w:sz w:val="22"/>
          <w:szCs w:val="22"/>
          <w:shd w:val="clear" w:color="auto" w:fill="FFFFFF"/>
        </w:rPr>
        <w:t xml:space="preserve">para que realice la divulgación de la obra que se creará en cumplimiento del presente contrato. </w:t>
      </w:r>
    </w:p>
    <w:p w14:paraId="5A5CAF78" w14:textId="77777777" w:rsidR="000D4593" w:rsidRPr="00B6436E" w:rsidRDefault="000D4593" w:rsidP="006B5553">
      <w:pPr>
        <w:jc w:val="both"/>
        <w:rPr>
          <w:rFonts w:ascii="Arial" w:hAnsi="Arial" w:cs="Arial"/>
          <w:i/>
          <w:iCs/>
          <w:color w:val="BFBFBF" w:themeColor="background1" w:themeShade="BF"/>
          <w:sz w:val="22"/>
          <w:szCs w:val="22"/>
          <w:shd w:val="clear" w:color="auto" w:fill="FFFFFF"/>
        </w:rPr>
      </w:pPr>
    </w:p>
    <w:p w14:paraId="2393B2FA" w14:textId="2C3698B0" w:rsidR="0036146D" w:rsidRPr="00B6436E" w:rsidRDefault="0036146D">
      <w:pPr>
        <w:pStyle w:val="Prrafodelista"/>
        <w:numPr>
          <w:ilvl w:val="1"/>
          <w:numId w:val="5"/>
        </w:numPr>
        <w:ind w:left="1276" w:hanging="916"/>
        <w:jc w:val="both"/>
        <w:rPr>
          <w:rFonts w:ascii="Arial" w:hAnsi="Arial" w:cs="Arial"/>
          <w:i/>
          <w:iCs/>
          <w:color w:val="BFBFBF" w:themeColor="background1" w:themeShade="BF"/>
          <w:sz w:val="22"/>
          <w:szCs w:val="22"/>
          <w:shd w:val="clear" w:color="auto" w:fill="FFFFFF"/>
        </w:rPr>
      </w:pPr>
      <w:r w:rsidRPr="00B6436E">
        <w:rPr>
          <w:rFonts w:ascii="Arial" w:hAnsi="Arial" w:cs="Arial"/>
          <w:b/>
          <w:bCs/>
          <w:i/>
          <w:iCs/>
          <w:color w:val="BFBFBF" w:themeColor="background1" w:themeShade="BF"/>
          <w:sz w:val="22"/>
          <w:szCs w:val="22"/>
        </w:rPr>
        <w:t>CESIÓN</w:t>
      </w:r>
      <w:r w:rsidRPr="00B6436E">
        <w:rPr>
          <w:rFonts w:ascii="Arial" w:hAnsi="Arial" w:cs="Arial"/>
          <w:b/>
          <w:bCs/>
          <w:i/>
          <w:iCs/>
          <w:color w:val="BFBFBF" w:themeColor="background1" w:themeShade="BF"/>
          <w:sz w:val="22"/>
          <w:szCs w:val="22"/>
          <w:shd w:val="clear" w:color="auto" w:fill="FFFFFF"/>
        </w:rPr>
        <w:t xml:space="preserve"> DE DERECHOS PATRIMONIALES DE AUTOR. Las partes acuerdan </w:t>
      </w:r>
      <w:r w:rsidRPr="00B6436E">
        <w:rPr>
          <w:rFonts w:ascii="Arial" w:hAnsi="Arial" w:cs="Arial"/>
          <w:i/>
          <w:iCs/>
          <w:color w:val="BFBFBF" w:themeColor="background1" w:themeShade="BF"/>
          <w:sz w:val="22"/>
          <w:szCs w:val="22"/>
          <w:shd w:val="clear" w:color="auto" w:fill="FFFFFF"/>
        </w:rPr>
        <w:t xml:space="preserve">expresamente que los derechos patrimoniales sobre las obras realizadas por el contratista en cumplimiento del presente contrato pertenecerán a la </w:t>
      </w:r>
      <w:r w:rsidRPr="00B6436E">
        <w:rPr>
          <w:rFonts w:ascii="Arial" w:hAnsi="Arial" w:cs="Arial"/>
          <w:b/>
          <w:bCs/>
          <w:i/>
          <w:iCs/>
          <w:color w:val="BFBFBF" w:themeColor="background1" w:themeShade="BF"/>
          <w:sz w:val="22"/>
          <w:szCs w:val="22"/>
          <w:shd w:val="clear" w:color="auto" w:fill="FFFFFF"/>
        </w:rPr>
        <w:t>DIAN</w:t>
      </w:r>
      <w:r w:rsidRPr="00B6436E">
        <w:rPr>
          <w:rFonts w:ascii="Arial" w:hAnsi="Arial" w:cs="Arial"/>
          <w:i/>
          <w:iCs/>
          <w:color w:val="BFBFBF" w:themeColor="background1" w:themeShade="BF"/>
          <w:sz w:val="22"/>
          <w:szCs w:val="22"/>
          <w:shd w:val="clear" w:color="auto" w:fill="FFFFFF"/>
        </w:rPr>
        <w:t xml:space="preserve">, incluyendo entre otros, la reproducción, distribución, transformación, comunicación pública, puesta a disposición de forma ilimitada y cualquier otro derecho conocido o por conocerse, en todas las modalidades de explotación y formas de utilización que sean posibles dentro del ambiente análogo, digital o cualquier otro entono tecnológico. Igualmente, las partes acuerdan que esta transferencia de derechos patrimoniales a favor de la </w:t>
      </w:r>
      <w:r w:rsidRPr="00B6436E">
        <w:rPr>
          <w:rFonts w:ascii="Arial" w:hAnsi="Arial" w:cs="Arial"/>
          <w:b/>
          <w:bCs/>
          <w:i/>
          <w:iCs/>
          <w:color w:val="BFBFBF" w:themeColor="background1" w:themeShade="BF"/>
          <w:sz w:val="22"/>
          <w:szCs w:val="22"/>
          <w:shd w:val="clear" w:color="auto" w:fill="FFFFFF"/>
        </w:rPr>
        <w:t xml:space="preserve">DIAN </w:t>
      </w:r>
      <w:r w:rsidRPr="00B6436E">
        <w:rPr>
          <w:rFonts w:ascii="Arial" w:hAnsi="Arial" w:cs="Arial"/>
          <w:i/>
          <w:iCs/>
          <w:color w:val="BFBFBF" w:themeColor="background1" w:themeShade="BF"/>
          <w:sz w:val="22"/>
          <w:szCs w:val="22"/>
          <w:shd w:val="clear" w:color="auto" w:fill="FFFFFF"/>
        </w:rPr>
        <w:t xml:space="preserve">es en forma definitiva e irrevocable y tendrá la misma duración que establece la ley autoral vigente en Colombia para los derechos patrimoniales que se han cedido y que esta transferencia no tiene limitación alguna en cuanto a territorio se refiere, es decir que tiene alcance mundial. </w:t>
      </w:r>
    </w:p>
    <w:p w14:paraId="7445EC45" w14:textId="77777777" w:rsidR="0036146D" w:rsidRPr="00B6436E" w:rsidRDefault="0036146D" w:rsidP="0036146D">
      <w:pPr>
        <w:jc w:val="both"/>
        <w:rPr>
          <w:rFonts w:ascii="Arial" w:hAnsi="Arial" w:cs="Arial"/>
          <w:color w:val="222222"/>
          <w:sz w:val="22"/>
          <w:szCs w:val="22"/>
          <w:shd w:val="clear" w:color="auto" w:fill="FFFFFF"/>
        </w:rPr>
      </w:pPr>
    </w:p>
    <w:p w14:paraId="39860FE6" w14:textId="77777777" w:rsidR="0036146D" w:rsidRPr="00B6436E" w:rsidRDefault="0036146D" w:rsidP="0036146D">
      <w:pPr>
        <w:ind w:left="1276"/>
        <w:jc w:val="both"/>
        <w:rPr>
          <w:rFonts w:ascii="Arial" w:hAnsi="Arial" w:cs="Arial"/>
          <w:i/>
          <w:iCs/>
          <w:color w:val="BFBFBF" w:themeColor="background1" w:themeShade="BF"/>
          <w:sz w:val="22"/>
          <w:szCs w:val="22"/>
          <w:shd w:val="clear" w:color="auto" w:fill="FFFFFF"/>
        </w:rPr>
      </w:pPr>
      <w:r w:rsidRPr="00B6436E">
        <w:rPr>
          <w:rFonts w:ascii="Arial" w:hAnsi="Arial" w:cs="Arial"/>
          <w:b/>
          <w:bCs/>
          <w:i/>
          <w:iCs/>
          <w:color w:val="BFBFBF" w:themeColor="background1" w:themeShade="BF"/>
          <w:sz w:val="22"/>
          <w:szCs w:val="22"/>
          <w:shd w:val="clear" w:color="auto" w:fill="FFFFFF"/>
        </w:rPr>
        <w:t xml:space="preserve">PARÁGRAFO 1. </w:t>
      </w:r>
      <w:r w:rsidRPr="00B6436E">
        <w:rPr>
          <w:rFonts w:ascii="Arial" w:hAnsi="Arial" w:cs="Arial"/>
          <w:i/>
          <w:iCs/>
          <w:color w:val="BFBFBF" w:themeColor="background1" w:themeShade="BF"/>
          <w:sz w:val="22"/>
          <w:szCs w:val="22"/>
          <w:shd w:val="clear" w:color="auto" w:fill="FFFFFF"/>
        </w:rPr>
        <w:t xml:space="preserve">Las partes acuerdan que la transferencia de derechos patrimoniales tendrá la misma duración que establece la ley autoral vigente en Colombia para los derechos patrimoniales que se han cedido. </w:t>
      </w:r>
    </w:p>
    <w:p w14:paraId="104624D8" w14:textId="77777777" w:rsidR="0036146D" w:rsidRPr="00B6436E" w:rsidRDefault="0036146D" w:rsidP="0036146D">
      <w:pPr>
        <w:ind w:left="1276"/>
        <w:jc w:val="both"/>
        <w:rPr>
          <w:rFonts w:ascii="Arial" w:hAnsi="Arial" w:cs="Arial"/>
          <w:i/>
          <w:iCs/>
          <w:color w:val="BFBFBF" w:themeColor="background1" w:themeShade="BF"/>
          <w:sz w:val="22"/>
          <w:szCs w:val="22"/>
          <w:shd w:val="clear" w:color="auto" w:fill="FFFFFF"/>
        </w:rPr>
      </w:pPr>
    </w:p>
    <w:p w14:paraId="331859E8" w14:textId="671CB5B5" w:rsidR="0036146D" w:rsidRPr="00B6436E" w:rsidRDefault="0036146D" w:rsidP="0036146D">
      <w:pPr>
        <w:ind w:left="1276"/>
        <w:jc w:val="both"/>
        <w:rPr>
          <w:rFonts w:ascii="Arial" w:hAnsi="Arial" w:cs="Arial"/>
          <w:i/>
          <w:iCs/>
          <w:color w:val="BFBFBF" w:themeColor="background1" w:themeShade="BF"/>
          <w:sz w:val="22"/>
          <w:szCs w:val="22"/>
          <w:shd w:val="clear" w:color="auto" w:fill="FFFFFF"/>
        </w:rPr>
      </w:pPr>
      <w:r w:rsidRPr="00B6436E">
        <w:rPr>
          <w:rFonts w:ascii="Arial" w:hAnsi="Arial" w:cs="Arial"/>
          <w:b/>
          <w:bCs/>
          <w:i/>
          <w:iCs/>
          <w:color w:val="BFBFBF" w:themeColor="background1" w:themeShade="BF"/>
          <w:sz w:val="22"/>
          <w:szCs w:val="22"/>
          <w:shd w:val="clear" w:color="auto" w:fill="FFFFFF"/>
        </w:rPr>
        <w:t xml:space="preserve">PARÁGRAFO 2. </w:t>
      </w:r>
      <w:r w:rsidRPr="00B6436E">
        <w:rPr>
          <w:rFonts w:ascii="Arial" w:hAnsi="Arial" w:cs="Arial"/>
          <w:i/>
          <w:iCs/>
          <w:color w:val="BFBFBF" w:themeColor="background1" w:themeShade="BF"/>
          <w:sz w:val="22"/>
          <w:szCs w:val="22"/>
          <w:shd w:val="clear" w:color="auto" w:fill="FFFFFF"/>
        </w:rPr>
        <w:t>La cesión de derechos patrimoniales no tiene limitación alguna en cuanto a territorio, por lo que tiene alcance mundial.</w:t>
      </w:r>
    </w:p>
    <w:p w14:paraId="27BDB555" w14:textId="77777777" w:rsidR="0036146D" w:rsidRPr="00B6436E" w:rsidRDefault="0036146D" w:rsidP="0036146D">
      <w:pPr>
        <w:ind w:left="1276"/>
        <w:jc w:val="both"/>
        <w:rPr>
          <w:rFonts w:ascii="Arial" w:hAnsi="Arial" w:cs="Arial"/>
          <w:sz w:val="22"/>
          <w:szCs w:val="22"/>
        </w:rPr>
      </w:pPr>
    </w:p>
    <w:p w14:paraId="5F58C1FA" w14:textId="77777777" w:rsidR="0036146D" w:rsidRPr="00B6436E" w:rsidRDefault="0036146D" w:rsidP="0036146D">
      <w:pPr>
        <w:ind w:left="1276"/>
        <w:jc w:val="both"/>
        <w:rPr>
          <w:rFonts w:ascii="Arial" w:hAnsi="Arial" w:cs="Arial"/>
          <w:i/>
          <w:iCs/>
          <w:color w:val="BFBFBF" w:themeColor="background1" w:themeShade="BF"/>
          <w:sz w:val="22"/>
          <w:szCs w:val="22"/>
          <w:shd w:val="clear" w:color="auto" w:fill="FFFFFF"/>
        </w:rPr>
      </w:pPr>
    </w:p>
    <w:p w14:paraId="6B16723A" w14:textId="77777777" w:rsidR="0036146D" w:rsidRPr="00B6436E" w:rsidRDefault="0036146D">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LEGISLACIÓN APLICABLE </w:t>
      </w:r>
    </w:p>
    <w:p w14:paraId="0BD94BC4" w14:textId="77777777" w:rsidR="0036146D" w:rsidRPr="00B6436E" w:rsidRDefault="0036146D" w:rsidP="0036146D">
      <w:pPr>
        <w:jc w:val="both"/>
        <w:rPr>
          <w:rFonts w:ascii="Arial" w:hAnsi="Arial" w:cs="Arial"/>
          <w:i/>
          <w:iCs/>
          <w:color w:val="BFBFBF" w:themeColor="background1" w:themeShade="BF"/>
          <w:sz w:val="22"/>
          <w:szCs w:val="22"/>
          <w:shd w:val="clear" w:color="auto" w:fill="FFFFFF"/>
        </w:rPr>
      </w:pPr>
    </w:p>
    <w:p w14:paraId="2C7FD021" w14:textId="33F76554" w:rsidR="0036146D" w:rsidRPr="00B6436E" w:rsidRDefault="0036146D" w:rsidP="0036146D">
      <w:pPr>
        <w:jc w:val="both"/>
        <w:rPr>
          <w:rFonts w:ascii="Arial" w:hAnsi="Arial" w:cs="Arial"/>
          <w:sz w:val="22"/>
          <w:szCs w:val="22"/>
          <w:shd w:val="clear" w:color="auto" w:fill="FFFFFF"/>
        </w:rPr>
      </w:pPr>
      <w:r w:rsidRPr="00B6436E">
        <w:rPr>
          <w:rFonts w:ascii="Arial" w:hAnsi="Arial" w:cs="Arial"/>
          <w:sz w:val="22"/>
          <w:szCs w:val="22"/>
          <w:shd w:val="clear" w:color="auto" w:fill="FFFFFF"/>
        </w:rPr>
        <w:t xml:space="preserve">Como resultado del proceso de selección se celebrará un </w:t>
      </w:r>
      <w:r w:rsidRPr="00B6436E">
        <w:rPr>
          <w:rFonts w:ascii="Arial" w:hAnsi="Arial" w:cs="Arial"/>
          <w:b/>
          <w:bCs/>
          <w:sz w:val="22"/>
          <w:szCs w:val="22"/>
          <w:shd w:val="clear" w:color="auto" w:fill="FFFFFF"/>
        </w:rPr>
        <w:t>CONTRATO DE</w:t>
      </w:r>
      <w:r w:rsidR="00295538">
        <w:rPr>
          <w:rFonts w:ascii="Arial" w:hAnsi="Arial" w:cs="Arial"/>
          <w:b/>
          <w:bCs/>
          <w:sz w:val="22"/>
          <w:szCs w:val="22"/>
          <w:shd w:val="clear" w:color="auto" w:fill="FFFFFF"/>
        </w:rPr>
        <w:t xml:space="preserve"> SEGUROS</w:t>
      </w:r>
      <w:r w:rsidRPr="00B6436E">
        <w:rPr>
          <w:rFonts w:ascii="Arial" w:hAnsi="Arial" w:cs="Arial"/>
          <w:sz w:val="22"/>
          <w:szCs w:val="22"/>
          <w:shd w:val="clear" w:color="auto" w:fill="FFFFFF"/>
        </w:rPr>
        <w:t xml:space="preserve">, que se sujetará en todas sus etapas: Precontractual, Contractual y </w:t>
      </w:r>
      <w:proofErr w:type="spellStart"/>
      <w:r w:rsidRPr="00B6436E">
        <w:rPr>
          <w:rFonts w:ascii="Arial" w:hAnsi="Arial" w:cs="Arial"/>
          <w:sz w:val="22"/>
          <w:szCs w:val="22"/>
          <w:shd w:val="clear" w:color="auto" w:fill="FFFFFF"/>
        </w:rPr>
        <w:t>Postcontractual</w:t>
      </w:r>
      <w:proofErr w:type="spellEnd"/>
      <w:r w:rsidRPr="00B6436E">
        <w:rPr>
          <w:rFonts w:ascii="Arial" w:hAnsi="Arial" w:cs="Arial"/>
          <w:sz w:val="22"/>
          <w:szCs w:val="22"/>
          <w:shd w:val="clear" w:color="auto" w:fill="FFFFFF"/>
        </w:rPr>
        <w:t xml:space="preserve"> a la Ley 80 de 1993, modificada por Art. 37 y 38 del Decreto extraordinario No. 2150 de 1995, Art, 285 de la ley 223 de 1995, Art. 1 del Decreto extraordinario 62 de 1996, Art. 4 de la Ley 315 de 1996, Ley 1106 de 2006, Ley 418 de 1997, Art. 40 de la Ley 472 de 1998, Art. 247 del Decreto 1122 de 1999, Art. 122 del Decreto 266 de 2000, Art. 30 de la Ley 678 de 2001, Art. 50 de la Ley 789 de 2002, Art. 1 de la Ley 828 de 2003, Ley 1150 de 2007, la Ley 1474 de 2011, Ley 1508 de 2012, Decreto 19 de 2012, Ley 1563 de 2012, Ley 1682 de 2013, Ley 1778 de 2016, la Ley 1882 de 2018, Ley 2014 de 2019, Ley 2022 de 2020, Art. 1 de la Ley 2022 de 2020, Ley 2080 de 2021, Ley 2160 de 2021 y Ley 2069 de 2020</w:t>
      </w:r>
      <w:r w:rsidRPr="00B6436E">
        <w:rPr>
          <w:rFonts w:ascii="Arial" w:hAnsi="Arial" w:cs="Arial"/>
          <w:b/>
          <w:bCs/>
          <w:sz w:val="22"/>
          <w:szCs w:val="22"/>
          <w:shd w:val="clear" w:color="auto" w:fill="FFFFFF"/>
        </w:rPr>
        <w:t>,</w:t>
      </w:r>
      <w:r w:rsidRPr="00B6436E">
        <w:rPr>
          <w:rFonts w:ascii="Arial" w:hAnsi="Arial" w:cs="Arial"/>
          <w:sz w:val="22"/>
          <w:szCs w:val="22"/>
          <w:shd w:val="clear" w:color="auto" w:fill="FFFFFF"/>
        </w:rPr>
        <w:t>, Decreto 1082 de 2015 y demás normas que adicionen, modifiquen, complementen o regulen la materia. En lo que no esté particularmente regulado en las normas citadas o en el pliego de condiciones, contrato o en la oferta, se aplicarán las normas Comerciales y Civiles colombianas vigentes que sean pertinentes.</w:t>
      </w:r>
    </w:p>
    <w:p w14:paraId="1C15BDC6" w14:textId="77777777" w:rsidR="0036146D" w:rsidRPr="00B6436E" w:rsidRDefault="0036146D" w:rsidP="0036146D">
      <w:pPr>
        <w:jc w:val="both"/>
        <w:rPr>
          <w:rFonts w:ascii="Arial" w:hAnsi="Arial" w:cs="Arial"/>
          <w:b/>
          <w:bCs/>
          <w:color w:val="C00000"/>
          <w:sz w:val="22"/>
          <w:szCs w:val="22"/>
          <w:shd w:val="clear" w:color="auto" w:fill="FFFFFF"/>
        </w:rPr>
      </w:pPr>
    </w:p>
    <w:p w14:paraId="091E1466" w14:textId="16F4DE5B" w:rsidR="0036146D" w:rsidRPr="00B6436E" w:rsidRDefault="0036146D">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CLÁUSULAS SANCIONATORIAS </w:t>
      </w:r>
      <w:r w:rsidR="00AE34F1">
        <w:rPr>
          <w:rFonts w:ascii="Arial" w:hAnsi="Arial" w:cs="Arial"/>
          <w:b/>
          <w:bCs/>
          <w:color w:val="222222"/>
          <w:sz w:val="22"/>
          <w:szCs w:val="22"/>
          <w:shd w:val="clear" w:color="auto" w:fill="FFFFFF"/>
        </w:rPr>
        <w:t>(NO APLICA)</w:t>
      </w:r>
    </w:p>
    <w:p w14:paraId="77EDBE1D" w14:textId="77777777" w:rsidR="0036146D" w:rsidRPr="00B6436E" w:rsidRDefault="0036146D" w:rsidP="0036146D">
      <w:pPr>
        <w:jc w:val="both"/>
        <w:rPr>
          <w:rFonts w:ascii="Arial" w:hAnsi="Arial" w:cs="Arial"/>
          <w:b/>
          <w:bCs/>
          <w:color w:val="C00000"/>
          <w:sz w:val="22"/>
          <w:szCs w:val="22"/>
          <w:shd w:val="clear" w:color="auto" w:fill="FFFFFF"/>
        </w:rPr>
      </w:pPr>
    </w:p>
    <w:p w14:paraId="3B7476A9" w14:textId="62013AC2" w:rsidR="0036146D" w:rsidRPr="00AE34F1" w:rsidRDefault="0036146D" w:rsidP="0036146D">
      <w:pPr>
        <w:jc w:val="both"/>
        <w:rPr>
          <w:rFonts w:ascii="Arial" w:hAnsi="Arial" w:cs="Arial"/>
          <w:color w:val="808080" w:themeColor="background1" w:themeShade="80"/>
          <w:sz w:val="22"/>
          <w:szCs w:val="22"/>
          <w:shd w:val="clear" w:color="auto" w:fill="FFFFFF"/>
        </w:rPr>
      </w:pPr>
      <w:r w:rsidRPr="00AE34F1">
        <w:rPr>
          <w:rFonts w:ascii="Arial" w:hAnsi="Arial" w:cs="Arial"/>
          <w:color w:val="808080" w:themeColor="background1" w:themeShade="80"/>
          <w:sz w:val="22"/>
          <w:szCs w:val="22"/>
          <w:shd w:val="clear" w:color="auto" w:fill="FFFFFF"/>
        </w:rPr>
        <w:t xml:space="preserve">El contrato incluye </w:t>
      </w:r>
      <w:r w:rsidRPr="00AE34F1">
        <w:rPr>
          <w:rFonts w:ascii="Arial" w:hAnsi="Arial" w:cs="Arial"/>
          <w:b/>
          <w:bCs/>
          <w:color w:val="808080" w:themeColor="background1" w:themeShade="80"/>
          <w:sz w:val="22"/>
          <w:szCs w:val="22"/>
          <w:shd w:val="clear" w:color="auto" w:fill="FFFFFF"/>
        </w:rPr>
        <w:t>CLÁUSULA DE MULTAS</w:t>
      </w:r>
      <w:r w:rsidRPr="00AE34F1">
        <w:rPr>
          <w:rFonts w:ascii="Arial" w:hAnsi="Arial" w:cs="Arial"/>
          <w:color w:val="808080" w:themeColor="background1" w:themeShade="80"/>
          <w:sz w:val="22"/>
          <w:szCs w:val="22"/>
          <w:shd w:val="clear" w:color="auto" w:fill="FFFFFF"/>
        </w:rPr>
        <w:t xml:space="preserve"> hasta por el </w:t>
      </w:r>
      <w:r w:rsidRPr="00AE34F1">
        <w:rPr>
          <w:rFonts w:ascii="Arial" w:hAnsi="Arial" w:cs="Arial"/>
          <w:b/>
          <w:bCs/>
          <w:color w:val="808080" w:themeColor="background1" w:themeShade="80"/>
          <w:sz w:val="22"/>
          <w:szCs w:val="22"/>
          <w:shd w:val="clear" w:color="auto" w:fill="FFFFFF"/>
        </w:rPr>
        <w:t>10%</w:t>
      </w:r>
      <w:r w:rsidRPr="00AE34F1">
        <w:rPr>
          <w:rFonts w:ascii="Arial" w:hAnsi="Arial" w:cs="Arial"/>
          <w:color w:val="808080" w:themeColor="background1" w:themeShade="80"/>
          <w:sz w:val="22"/>
          <w:szCs w:val="22"/>
          <w:shd w:val="clear" w:color="auto" w:fill="FFFFFF"/>
        </w:rPr>
        <w:t xml:space="preserve"> del valor del contrato y </w:t>
      </w:r>
      <w:r w:rsidRPr="00AE34F1">
        <w:rPr>
          <w:rFonts w:ascii="Arial" w:hAnsi="Arial" w:cs="Arial"/>
          <w:b/>
          <w:bCs/>
          <w:color w:val="808080" w:themeColor="background1" w:themeShade="80"/>
          <w:sz w:val="22"/>
          <w:szCs w:val="22"/>
          <w:shd w:val="clear" w:color="auto" w:fill="FFFFFF"/>
        </w:rPr>
        <w:t>CLÁUSULA PENAL PECUNIARIA</w:t>
      </w:r>
      <w:r w:rsidRPr="00AE34F1">
        <w:rPr>
          <w:rFonts w:ascii="Arial" w:hAnsi="Arial" w:cs="Arial"/>
          <w:color w:val="808080" w:themeColor="background1" w:themeShade="80"/>
          <w:sz w:val="22"/>
          <w:szCs w:val="22"/>
          <w:shd w:val="clear" w:color="auto" w:fill="FFFFFF"/>
        </w:rPr>
        <w:t xml:space="preserve"> como tasación anticipada de perjuicios, hasta por el </w:t>
      </w:r>
      <w:r w:rsidRPr="00AE34F1">
        <w:rPr>
          <w:rFonts w:ascii="Arial" w:hAnsi="Arial" w:cs="Arial"/>
          <w:b/>
          <w:bCs/>
          <w:color w:val="808080" w:themeColor="background1" w:themeShade="80"/>
          <w:sz w:val="22"/>
          <w:szCs w:val="22"/>
          <w:shd w:val="clear" w:color="auto" w:fill="FFFFFF"/>
        </w:rPr>
        <w:t>20%</w:t>
      </w:r>
      <w:r w:rsidRPr="00AE34F1">
        <w:rPr>
          <w:rFonts w:ascii="Arial" w:hAnsi="Arial" w:cs="Arial"/>
          <w:color w:val="808080" w:themeColor="background1" w:themeShade="80"/>
          <w:sz w:val="22"/>
          <w:szCs w:val="22"/>
          <w:shd w:val="clear" w:color="auto" w:fill="FFFFFF"/>
        </w:rPr>
        <w:t xml:space="preserve"> del valor del contrato.</w:t>
      </w:r>
    </w:p>
    <w:p w14:paraId="0E7332BB" w14:textId="77777777" w:rsidR="00915D73" w:rsidRPr="00AE34F1" w:rsidRDefault="00915D73" w:rsidP="00915D73">
      <w:pPr>
        <w:jc w:val="both"/>
        <w:rPr>
          <w:rFonts w:ascii="Arial" w:hAnsi="Arial" w:cs="Arial"/>
          <w:color w:val="808080" w:themeColor="background1" w:themeShade="80"/>
          <w:sz w:val="22"/>
          <w:szCs w:val="22"/>
          <w:shd w:val="clear" w:color="auto" w:fill="FFFFFF"/>
        </w:rPr>
      </w:pPr>
    </w:p>
    <w:p w14:paraId="746DF05E" w14:textId="68849A1F" w:rsidR="00915D73" w:rsidRPr="00AE34F1" w:rsidRDefault="00B27092" w:rsidP="00B27092">
      <w:pPr>
        <w:pStyle w:val="Prrafodelista"/>
        <w:ind w:left="567"/>
        <w:jc w:val="both"/>
        <w:rPr>
          <w:rFonts w:ascii="Arial" w:hAnsi="Arial" w:cs="Arial"/>
          <w:b/>
          <w:bCs/>
          <w:color w:val="808080" w:themeColor="background1" w:themeShade="80"/>
          <w:sz w:val="22"/>
          <w:szCs w:val="22"/>
          <w:shd w:val="clear" w:color="auto" w:fill="FFFFFF"/>
        </w:rPr>
      </w:pPr>
      <w:r w:rsidRPr="00AE34F1">
        <w:rPr>
          <w:rFonts w:ascii="Arial" w:hAnsi="Arial" w:cs="Arial"/>
          <w:b/>
          <w:bCs/>
          <w:color w:val="808080" w:themeColor="background1" w:themeShade="80"/>
          <w:sz w:val="22"/>
          <w:szCs w:val="22"/>
        </w:rPr>
        <w:lastRenderedPageBreak/>
        <w:t>2</w:t>
      </w:r>
      <w:r w:rsidR="003675FD" w:rsidRPr="00AE34F1">
        <w:rPr>
          <w:rFonts w:ascii="Arial" w:hAnsi="Arial" w:cs="Arial"/>
          <w:b/>
          <w:bCs/>
          <w:color w:val="808080" w:themeColor="background1" w:themeShade="80"/>
          <w:sz w:val="22"/>
          <w:szCs w:val="22"/>
        </w:rPr>
        <w:t>1</w:t>
      </w:r>
      <w:r w:rsidRPr="00AE34F1">
        <w:rPr>
          <w:rFonts w:ascii="Arial" w:hAnsi="Arial" w:cs="Arial"/>
          <w:b/>
          <w:bCs/>
          <w:color w:val="808080" w:themeColor="background1" w:themeShade="80"/>
          <w:sz w:val="22"/>
          <w:szCs w:val="22"/>
        </w:rPr>
        <w:t xml:space="preserve">.1 </w:t>
      </w:r>
      <w:r w:rsidR="00915D73" w:rsidRPr="00AE34F1">
        <w:rPr>
          <w:rFonts w:ascii="Arial" w:hAnsi="Arial" w:cs="Arial"/>
          <w:b/>
          <w:bCs/>
          <w:color w:val="808080" w:themeColor="background1" w:themeShade="80"/>
          <w:sz w:val="22"/>
          <w:szCs w:val="22"/>
        </w:rPr>
        <w:t>PENAL</w:t>
      </w:r>
      <w:r w:rsidR="00915D73" w:rsidRPr="00AE34F1">
        <w:rPr>
          <w:rFonts w:ascii="Arial" w:hAnsi="Arial" w:cs="Arial"/>
          <w:b/>
          <w:bCs/>
          <w:color w:val="808080" w:themeColor="background1" w:themeShade="80"/>
          <w:sz w:val="22"/>
          <w:szCs w:val="22"/>
          <w:shd w:val="clear" w:color="auto" w:fill="FFFFFF"/>
        </w:rPr>
        <w:t xml:space="preserve"> PECUNIARIA: </w:t>
      </w:r>
    </w:p>
    <w:p w14:paraId="38AB4E72" w14:textId="77777777" w:rsidR="00915D73" w:rsidRPr="00AE34F1" w:rsidRDefault="00915D73" w:rsidP="00915D73">
      <w:pPr>
        <w:jc w:val="both"/>
        <w:rPr>
          <w:rFonts w:ascii="Arial" w:hAnsi="Arial" w:cs="Arial"/>
          <w:color w:val="808080" w:themeColor="background1" w:themeShade="80"/>
          <w:sz w:val="22"/>
          <w:szCs w:val="22"/>
          <w:shd w:val="clear" w:color="auto" w:fill="FFFFFF"/>
        </w:rPr>
      </w:pPr>
    </w:p>
    <w:p w14:paraId="02A5C01D" w14:textId="77777777" w:rsidR="00915D73" w:rsidRPr="00AE34F1" w:rsidRDefault="00915D73" w:rsidP="00915D73">
      <w:pPr>
        <w:jc w:val="both"/>
        <w:rPr>
          <w:rFonts w:ascii="Arial" w:eastAsia="Arial" w:hAnsi="Arial" w:cs="Arial"/>
          <w:color w:val="808080" w:themeColor="background1" w:themeShade="80"/>
          <w:sz w:val="22"/>
          <w:szCs w:val="22"/>
        </w:rPr>
      </w:pPr>
      <w:r w:rsidRPr="00AE34F1">
        <w:rPr>
          <w:rStyle w:val="Textoennegrita"/>
          <w:rFonts w:ascii="Arial" w:eastAsia="Arial" w:hAnsi="Arial" w:cs="Arial"/>
          <w:b w:val="0"/>
          <w:bCs w:val="0"/>
          <w:color w:val="808080" w:themeColor="background1" w:themeShade="80"/>
          <w:sz w:val="22"/>
          <w:szCs w:val="22"/>
        </w:rPr>
        <w:t>Si el </w:t>
      </w:r>
      <w:r w:rsidRPr="00AE34F1">
        <w:rPr>
          <w:rFonts w:ascii="Arial" w:hAnsi="Arial" w:cs="Arial"/>
          <w:b/>
          <w:bCs/>
          <w:color w:val="808080" w:themeColor="background1" w:themeShade="80"/>
          <w:sz w:val="22"/>
          <w:szCs w:val="22"/>
          <w:shd w:val="clear" w:color="auto" w:fill="FFFFFF"/>
        </w:rPr>
        <w:t>CONTRATISTA</w:t>
      </w:r>
      <w:r w:rsidRPr="00AE34F1">
        <w:rPr>
          <w:rStyle w:val="Textoennegrita"/>
          <w:rFonts w:ascii="Arial" w:eastAsia="Arial" w:hAnsi="Arial" w:cs="Arial"/>
          <w:b w:val="0"/>
          <w:bCs w:val="0"/>
          <w:color w:val="808080" w:themeColor="background1" w:themeShade="80"/>
          <w:sz w:val="22"/>
          <w:szCs w:val="22"/>
        </w:rPr>
        <w:t xml:space="preserve"> no cumple total o parcialmente el objeto, alcance o a las obligaciones principales, la DIAN, previo agotamiento del procedimiento establecido en el artículo 86 de la Ley 1474 de 2011, mediante acto administrativo motivado declarará el incumplimiento del contrato para hacer efectiva la </w:t>
      </w:r>
      <w:r w:rsidRPr="00AE34F1">
        <w:rPr>
          <w:rFonts w:ascii="Arial" w:hAnsi="Arial" w:cs="Arial"/>
          <w:b/>
          <w:bCs/>
          <w:color w:val="808080" w:themeColor="background1" w:themeShade="80"/>
          <w:sz w:val="22"/>
          <w:szCs w:val="22"/>
          <w:shd w:val="clear" w:color="auto" w:fill="FFFFFF"/>
        </w:rPr>
        <w:t>CLÁUSULA</w:t>
      </w:r>
      <w:r w:rsidRPr="00AE34F1">
        <w:rPr>
          <w:rFonts w:ascii="Arial" w:hAnsi="Arial" w:cs="Arial"/>
          <w:color w:val="808080" w:themeColor="background1" w:themeShade="80"/>
          <w:sz w:val="22"/>
          <w:szCs w:val="22"/>
          <w:shd w:val="clear" w:color="auto" w:fill="FFFFFF"/>
        </w:rPr>
        <w:t xml:space="preserve"> </w:t>
      </w:r>
      <w:r w:rsidRPr="00AE34F1">
        <w:rPr>
          <w:rFonts w:ascii="Arial" w:hAnsi="Arial" w:cs="Arial"/>
          <w:b/>
          <w:bCs/>
          <w:color w:val="808080" w:themeColor="background1" w:themeShade="80"/>
          <w:sz w:val="22"/>
          <w:szCs w:val="22"/>
          <w:shd w:val="clear" w:color="auto" w:fill="FFFFFF"/>
        </w:rPr>
        <w:t>PENAL</w:t>
      </w:r>
      <w:r w:rsidRPr="00AE34F1">
        <w:rPr>
          <w:rFonts w:ascii="Arial" w:hAnsi="Arial" w:cs="Arial"/>
          <w:color w:val="808080" w:themeColor="background1" w:themeShade="80"/>
          <w:sz w:val="22"/>
          <w:szCs w:val="22"/>
          <w:shd w:val="clear" w:color="auto" w:fill="FFFFFF"/>
        </w:rPr>
        <w:t xml:space="preserve"> </w:t>
      </w:r>
      <w:r w:rsidRPr="00AE34F1">
        <w:rPr>
          <w:rFonts w:ascii="Arial" w:hAnsi="Arial" w:cs="Arial"/>
          <w:b/>
          <w:bCs/>
          <w:color w:val="808080" w:themeColor="background1" w:themeShade="80"/>
          <w:sz w:val="22"/>
          <w:szCs w:val="22"/>
          <w:shd w:val="clear" w:color="auto" w:fill="FFFFFF"/>
        </w:rPr>
        <w:t>PECUNIARIA</w:t>
      </w:r>
      <w:r w:rsidRPr="00AE34F1">
        <w:rPr>
          <w:rStyle w:val="Textoennegrita"/>
          <w:rFonts w:ascii="Arial" w:eastAsia="Arial" w:hAnsi="Arial" w:cs="Arial"/>
          <w:b w:val="0"/>
          <w:bCs w:val="0"/>
          <w:color w:val="808080" w:themeColor="background1" w:themeShade="80"/>
          <w:sz w:val="22"/>
          <w:szCs w:val="22"/>
        </w:rPr>
        <w:t xml:space="preserve"> hasta por el </w:t>
      </w:r>
      <w:r w:rsidRPr="00AE34F1">
        <w:rPr>
          <w:rFonts w:ascii="Arial" w:hAnsi="Arial" w:cs="Arial"/>
          <w:b/>
          <w:bCs/>
          <w:color w:val="808080" w:themeColor="background1" w:themeShade="80"/>
          <w:sz w:val="22"/>
          <w:szCs w:val="22"/>
          <w:shd w:val="clear" w:color="auto" w:fill="FFFFFF"/>
        </w:rPr>
        <w:t>VEINTE</w:t>
      </w:r>
      <w:r w:rsidRPr="00AE34F1">
        <w:rPr>
          <w:rFonts w:ascii="Arial" w:hAnsi="Arial" w:cs="Arial"/>
          <w:color w:val="808080" w:themeColor="background1" w:themeShade="80"/>
          <w:sz w:val="22"/>
          <w:szCs w:val="22"/>
          <w:shd w:val="clear" w:color="auto" w:fill="FFFFFF"/>
        </w:rPr>
        <w:t xml:space="preserve"> </w:t>
      </w:r>
      <w:r w:rsidRPr="00AE34F1">
        <w:rPr>
          <w:rFonts w:ascii="Arial" w:hAnsi="Arial" w:cs="Arial"/>
          <w:b/>
          <w:bCs/>
          <w:color w:val="808080" w:themeColor="background1" w:themeShade="80"/>
          <w:sz w:val="22"/>
          <w:szCs w:val="22"/>
          <w:shd w:val="clear" w:color="auto" w:fill="FFFFFF"/>
        </w:rPr>
        <w:t>POR</w:t>
      </w:r>
      <w:r w:rsidRPr="00AE34F1">
        <w:rPr>
          <w:rFonts w:ascii="Arial" w:hAnsi="Arial" w:cs="Arial"/>
          <w:color w:val="808080" w:themeColor="background1" w:themeShade="80"/>
          <w:sz w:val="22"/>
          <w:szCs w:val="22"/>
          <w:shd w:val="clear" w:color="auto" w:fill="FFFFFF"/>
        </w:rPr>
        <w:t xml:space="preserve"> </w:t>
      </w:r>
      <w:r w:rsidRPr="00AE34F1">
        <w:rPr>
          <w:rFonts w:ascii="Arial" w:hAnsi="Arial" w:cs="Arial"/>
          <w:b/>
          <w:bCs/>
          <w:color w:val="808080" w:themeColor="background1" w:themeShade="80"/>
          <w:sz w:val="22"/>
          <w:szCs w:val="22"/>
          <w:shd w:val="clear" w:color="auto" w:fill="FFFFFF"/>
        </w:rPr>
        <w:t>CIENTO</w:t>
      </w:r>
      <w:r w:rsidRPr="00AE34F1">
        <w:rPr>
          <w:rFonts w:ascii="Arial" w:hAnsi="Arial" w:cs="Arial"/>
          <w:color w:val="808080" w:themeColor="background1" w:themeShade="80"/>
          <w:sz w:val="22"/>
          <w:szCs w:val="22"/>
          <w:shd w:val="clear" w:color="auto" w:fill="FFFFFF"/>
        </w:rPr>
        <w:t xml:space="preserve"> </w:t>
      </w:r>
      <w:r w:rsidRPr="00AE34F1">
        <w:rPr>
          <w:rFonts w:ascii="Arial" w:hAnsi="Arial" w:cs="Arial"/>
          <w:b/>
          <w:bCs/>
          <w:color w:val="808080" w:themeColor="background1" w:themeShade="80"/>
          <w:sz w:val="22"/>
          <w:szCs w:val="22"/>
          <w:shd w:val="clear" w:color="auto" w:fill="FFFFFF"/>
        </w:rPr>
        <w:t>(20%)</w:t>
      </w:r>
      <w:r w:rsidRPr="00AE34F1">
        <w:rPr>
          <w:rStyle w:val="Textoennegrita"/>
          <w:rFonts w:ascii="Arial" w:eastAsia="Arial" w:hAnsi="Arial" w:cs="Arial"/>
          <w:b w:val="0"/>
          <w:bCs w:val="0"/>
          <w:color w:val="808080" w:themeColor="background1" w:themeShade="80"/>
          <w:sz w:val="22"/>
          <w:szCs w:val="22"/>
        </w:rPr>
        <w:t xml:space="preserve"> del valor total del contrato, pactada como estimación anticipada de perjuicios, sin que lo anterior sea óbice para que la DIAN imponga multas por mora (simple retardo) y/o reclame ante el Juez del Contrato la indemnización de mayores perjuicios que no se encuentren cubiertos por la </w:t>
      </w:r>
      <w:r w:rsidRPr="00AE34F1">
        <w:rPr>
          <w:rFonts w:ascii="Arial" w:hAnsi="Arial" w:cs="Arial"/>
          <w:b/>
          <w:bCs/>
          <w:color w:val="808080" w:themeColor="background1" w:themeShade="80"/>
          <w:sz w:val="22"/>
          <w:szCs w:val="22"/>
          <w:shd w:val="clear" w:color="auto" w:fill="FFFFFF"/>
        </w:rPr>
        <w:t>CLÁUSULA PENAL PECUNIARIA</w:t>
      </w:r>
      <w:r w:rsidRPr="00AE34F1">
        <w:rPr>
          <w:rStyle w:val="Textoennegrita"/>
          <w:rFonts w:ascii="Arial" w:eastAsia="Arial" w:hAnsi="Arial" w:cs="Arial"/>
          <w:b w:val="0"/>
          <w:bCs w:val="0"/>
          <w:color w:val="808080" w:themeColor="background1" w:themeShade="80"/>
          <w:sz w:val="22"/>
          <w:szCs w:val="22"/>
        </w:rPr>
        <w:t xml:space="preserve">.   </w:t>
      </w:r>
    </w:p>
    <w:p w14:paraId="2BC7D41B" w14:textId="77777777" w:rsidR="00915D73" w:rsidRPr="00AE34F1" w:rsidRDefault="00915D73" w:rsidP="00915D73">
      <w:pPr>
        <w:jc w:val="both"/>
        <w:rPr>
          <w:rFonts w:ascii="Arial" w:eastAsia="Arial" w:hAnsi="Arial" w:cs="Arial"/>
          <w:color w:val="808080" w:themeColor="background1" w:themeShade="80"/>
          <w:sz w:val="22"/>
          <w:szCs w:val="22"/>
        </w:rPr>
      </w:pPr>
      <w:r w:rsidRPr="00AE34F1">
        <w:rPr>
          <w:rStyle w:val="Textoennegrita"/>
          <w:rFonts w:ascii="Arial" w:eastAsia="Arial" w:hAnsi="Arial" w:cs="Arial"/>
          <w:b w:val="0"/>
          <w:bCs w:val="0"/>
          <w:color w:val="808080" w:themeColor="background1" w:themeShade="80"/>
          <w:sz w:val="22"/>
          <w:szCs w:val="22"/>
        </w:rPr>
        <w:t xml:space="preserve"> </w:t>
      </w:r>
    </w:p>
    <w:p w14:paraId="2C20D2CC" w14:textId="77777777" w:rsidR="00915D73" w:rsidRPr="00AE34F1" w:rsidRDefault="00915D73" w:rsidP="00915D73">
      <w:pPr>
        <w:jc w:val="both"/>
        <w:rPr>
          <w:rStyle w:val="Textoennegrita"/>
          <w:rFonts w:ascii="Arial" w:eastAsia="Arial" w:hAnsi="Arial" w:cs="Arial"/>
          <w:b w:val="0"/>
          <w:bCs w:val="0"/>
          <w:color w:val="808080" w:themeColor="background1" w:themeShade="80"/>
          <w:sz w:val="22"/>
          <w:szCs w:val="22"/>
        </w:rPr>
      </w:pPr>
      <w:r w:rsidRPr="00AE34F1">
        <w:rPr>
          <w:rStyle w:val="Textoennegrita"/>
          <w:rFonts w:ascii="Arial" w:eastAsia="Arial" w:hAnsi="Arial" w:cs="Arial"/>
          <w:b w:val="0"/>
          <w:bCs w:val="0"/>
          <w:color w:val="808080" w:themeColor="background1" w:themeShade="80"/>
          <w:sz w:val="22"/>
          <w:szCs w:val="22"/>
        </w:rPr>
        <w:t>La cláusula penal se pacta bajo las siguientes condiciones: (i) la obligación principal del contratista corresponde al cumplimiento del objeto, alcance del objeto, especificaciones técnicas, obligaciones generales y específicas del contratista y condiciones de ejecución pactadas, incluyendo plazos y cronograma; (</w:t>
      </w:r>
      <w:proofErr w:type="spellStart"/>
      <w:r w:rsidRPr="00AE34F1">
        <w:rPr>
          <w:rStyle w:val="Textoennegrita"/>
          <w:rFonts w:ascii="Arial" w:eastAsia="Arial" w:hAnsi="Arial" w:cs="Arial"/>
          <w:b w:val="0"/>
          <w:bCs w:val="0"/>
          <w:color w:val="808080" w:themeColor="background1" w:themeShade="80"/>
          <w:sz w:val="22"/>
          <w:szCs w:val="22"/>
        </w:rPr>
        <w:t>ii</w:t>
      </w:r>
      <w:proofErr w:type="spellEnd"/>
      <w:r w:rsidRPr="00AE34F1">
        <w:rPr>
          <w:rStyle w:val="Textoennegrita"/>
          <w:rFonts w:ascii="Arial" w:eastAsia="Arial" w:hAnsi="Arial" w:cs="Arial"/>
          <w:b w:val="0"/>
          <w:bCs w:val="0"/>
          <w:color w:val="808080" w:themeColor="background1" w:themeShade="80"/>
          <w:sz w:val="22"/>
          <w:szCs w:val="22"/>
        </w:rPr>
        <w:t>) las obligaciones accesorias del contratista, que no están cubiertas por la cláusula penal, corresponden a garantías contractuales y obligaciones de reporte; (</w:t>
      </w:r>
      <w:proofErr w:type="spellStart"/>
      <w:r w:rsidRPr="00AE34F1">
        <w:rPr>
          <w:rStyle w:val="Textoennegrita"/>
          <w:rFonts w:ascii="Arial" w:eastAsia="Arial" w:hAnsi="Arial" w:cs="Arial"/>
          <w:b w:val="0"/>
          <w:bCs w:val="0"/>
          <w:color w:val="808080" w:themeColor="background1" w:themeShade="80"/>
          <w:sz w:val="22"/>
          <w:szCs w:val="22"/>
        </w:rPr>
        <w:t>iii</w:t>
      </w:r>
      <w:proofErr w:type="spellEnd"/>
      <w:r w:rsidRPr="00AE34F1">
        <w:rPr>
          <w:rStyle w:val="Textoennegrita"/>
          <w:rFonts w:ascii="Arial" w:eastAsia="Arial" w:hAnsi="Arial" w:cs="Arial"/>
          <w:b w:val="0"/>
          <w:bCs w:val="0"/>
          <w:color w:val="808080" w:themeColor="background1" w:themeShade="80"/>
          <w:sz w:val="22"/>
          <w:szCs w:val="22"/>
        </w:rPr>
        <w:t xml:space="preserve">) La declaratoria de incumplimiento para hacer efectiva la </w:t>
      </w:r>
      <w:r w:rsidRPr="00AE34F1">
        <w:rPr>
          <w:rFonts w:ascii="Arial" w:hAnsi="Arial" w:cs="Arial"/>
          <w:b/>
          <w:bCs/>
          <w:color w:val="808080" w:themeColor="background1" w:themeShade="80"/>
          <w:sz w:val="22"/>
          <w:szCs w:val="22"/>
          <w:shd w:val="clear" w:color="auto" w:fill="FFFFFF"/>
        </w:rPr>
        <w:t>CLÁUSULA</w:t>
      </w:r>
      <w:r w:rsidRPr="00AE34F1">
        <w:rPr>
          <w:rFonts w:ascii="Arial" w:hAnsi="Arial" w:cs="Arial"/>
          <w:color w:val="808080" w:themeColor="background1" w:themeShade="80"/>
          <w:sz w:val="22"/>
          <w:szCs w:val="22"/>
          <w:shd w:val="clear" w:color="auto" w:fill="FFFFFF"/>
        </w:rPr>
        <w:t xml:space="preserve"> </w:t>
      </w:r>
      <w:r w:rsidRPr="00AE34F1">
        <w:rPr>
          <w:rFonts w:ascii="Arial" w:hAnsi="Arial" w:cs="Arial"/>
          <w:b/>
          <w:bCs/>
          <w:color w:val="808080" w:themeColor="background1" w:themeShade="80"/>
          <w:sz w:val="22"/>
          <w:szCs w:val="22"/>
          <w:shd w:val="clear" w:color="auto" w:fill="FFFFFF"/>
        </w:rPr>
        <w:t>PENAL</w:t>
      </w:r>
      <w:r w:rsidRPr="00AE34F1">
        <w:rPr>
          <w:rFonts w:ascii="Arial" w:hAnsi="Arial" w:cs="Arial"/>
          <w:color w:val="808080" w:themeColor="background1" w:themeShade="80"/>
          <w:sz w:val="22"/>
          <w:szCs w:val="22"/>
          <w:shd w:val="clear" w:color="auto" w:fill="FFFFFF"/>
        </w:rPr>
        <w:t xml:space="preserve"> </w:t>
      </w:r>
      <w:r w:rsidRPr="00AE34F1">
        <w:rPr>
          <w:rFonts w:ascii="Arial" w:hAnsi="Arial" w:cs="Arial"/>
          <w:b/>
          <w:bCs/>
          <w:color w:val="808080" w:themeColor="background1" w:themeShade="80"/>
          <w:sz w:val="22"/>
          <w:szCs w:val="22"/>
          <w:shd w:val="clear" w:color="auto" w:fill="FFFFFF"/>
        </w:rPr>
        <w:t>PECUNIARIA</w:t>
      </w:r>
      <w:r w:rsidRPr="00AE34F1">
        <w:rPr>
          <w:rStyle w:val="Textoennegrita"/>
          <w:rFonts w:ascii="Arial" w:eastAsia="Arial" w:hAnsi="Arial" w:cs="Arial"/>
          <w:b w:val="0"/>
          <w:bCs w:val="0"/>
          <w:color w:val="808080" w:themeColor="background1" w:themeShade="80"/>
          <w:sz w:val="22"/>
          <w:szCs w:val="22"/>
        </w:rPr>
        <w:t>, no genera como consecuencia la extinción de la obligación principal o accesoria; (</w:t>
      </w:r>
      <w:proofErr w:type="spellStart"/>
      <w:r w:rsidRPr="00AE34F1">
        <w:rPr>
          <w:rStyle w:val="Textoennegrita"/>
          <w:rFonts w:ascii="Arial" w:eastAsia="Arial" w:hAnsi="Arial" w:cs="Arial"/>
          <w:b w:val="0"/>
          <w:bCs w:val="0"/>
          <w:color w:val="808080" w:themeColor="background1" w:themeShade="80"/>
          <w:sz w:val="22"/>
          <w:szCs w:val="22"/>
        </w:rPr>
        <w:t>iv</w:t>
      </w:r>
      <w:proofErr w:type="spellEnd"/>
      <w:r w:rsidRPr="00AE34F1">
        <w:rPr>
          <w:rStyle w:val="Textoennegrita"/>
          <w:rFonts w:ascii="Arial" w:eastAsia="Arial" w:hAnsi="Arial" w:cs="Arial"/>
          <w:b w:val="0"/>
          <w:bCs w:val="0"/>
          <w:color w:val="808080" w:themeColor="background1" w:themeShade="80"/>
          <w:sz w:val="22"/>
          <w:szCs w:val="22"/>
        </w:rPr>
        <w:t xml:space="preserve">) El vencimiento del plazo constituirá en mora al </w:t>
      </w:r>
      <w:r w:rsidRPr="00AE34F1">
        <w:rPr>
          <w:rFonts w:ascii="Arial" w:hAnsi="Arial" w:cs="Arial"/>
          <w:b/>
          <w:bCs/>
          <w:color w:val="808080" w:themeColor="background1" w:themeShade="80"/>
          <w:sz w:val="22"/>
          <w:szCs w:val="22"/>
          <w:shd w:val="clear" w:color="auto" w:fill="FFFFFF"/>
        </w:rPr>
        <w:t>CONTRATISTA</w:t>
      </w:r>
      <w:r w:rsidRPr="00AE34F1">
        <w:rPr>
          <w:rStyle w:val="Textoennegrita"/>
          <w:rFonts w:ascii="Arial" w:eastAsia="Arial" w:hAnsi="Arial" w:cs="Arial"/>
          <w:b w:val="0"/>
          <w:bCs w:val="0"/>
          <w:color w:val="808080" w:themeColor="background1" w:themeShade="80"/>
          <w:sz w:val="22"/>
          <w:szCs w:val="22"/>
        </w:rPr>
        <w:t xml:space="preserve">, sin que sea necesario la comunicación de requerimiento alguno por parte de la </w:t>
      </w:r>
      <w:r w:rsidRPr="00AE34F1">
        <w:rPr>
          <w:rFonts w:ascii="Arial" w:hAnsi="Arial" w:cs="Arial"/>
          <w:color w:val="808080" w:themeColor="background1" w:themeShade="80"/>
          <w:sz w:val="22"/>
          <w:szCs w:val="22"/>
          <w:shd w:val="clear" w:color="auto" w:fill="FFFFFF"/>
        </w:rPr>
        <w:t>DIAN</w:t>
      </w:r>
      <w:r w:rsidRPr="00AE34F1">
        <w:rPr>
          <w:rStyle w:val="Textoennegrita"/>
          <w:rFonts w:ascii="Arial" w:eastAsia="Arial" w:hAnsi="Arial" w:cs="Arial"/>
          <w:b w:val="0"/>
          <w:bCs w:val="0"/>
          <w:color w:val="808080" w:themeColor="background1" w:themeShade="80"/>
          <w:sz w:val="22"/>
          <w:szCs w:val="22"/>
        </w:rPr>
        <w:t xml:space="preserve">; (v) El valor de la </w:t>
      </w:r>
      <w:r w:rsidRPr="00AE34F1">
        <w:rPr>
          <w:rFonts w:ascii="Arial" w:hAnsi="Arial" w:cs="Arial"/>
          <w:b/>
          <w:bCs/>
          <w:color w:val="808080" w:themeColor="background1" w:themeShade="80"/>
          <w:sz w:val="22"/>
          <w:szCs w:val="22"/>
          <w:shd w:val="clear" w:color="auto" w:fill="FFFFFF"/>
        </w:rPr>
        <w:t>CLÁUSULA</w:t>
      </w:r>
      <w:r w:rsidRPr="00AE34F1">
        <w:rPr>
          <w:rStyle w:val="Textoennegrita"/>
          <w:rFonts w:ascii="Arial" w:eastAsia="Arial" w:hAnsi="Arial" w:cs="Arial"/>
          <w:b w:val="0"/>
          <w:bCs w:val="0"/>
          <w:color w:val="808080" w:themeColor="background1" w:themeShade="80"/>
          <w:sz w:val="22"/>
          <w:szCs w:val="22"/>
        </w:rPr>
        <w:t xml:space="preserve"> </w:t>
      </w:r>
      <w:r w:rsidRPr="00AE34F1">
        <w:rPr>
          <w:rFonts w:ascii="Arial" w:hAnsi="Arial" w:cs="Arial"/>
          <w:b/>
          <w:bCs/>
          <w:color w:val="808080" w:themeColor="background1" w:themeShade="80"/>
          <w:sz w:val="22"/>
          <w:szCs w:val="22"/>
          <w:shd w:val="clear" w:color="auto" w:fill="FFFFFF"/>
        </w:rPr>
        <w:t>PENAL</w:t>
      </w:r>
      <w:r w:rsidRPr="00AE34F1">
        <w:rPr>
          <w:rStyle w:val="Textoennegrita"/>
          <w:rFonts w:ascii="Arial" w:eastAsia="Arial" w:hAnsi="Arial" w:cs="Arial"/>
          <w:b w:val="0"/>
          <w:bCs w:val="0"/>
          <w:color w:val="808080" w:themeColor="background1" w:themeShade="80"/>
          <w:sz w:val="22"/>
          <w:szCs w:val="22"/>
        </w:rPr>
        <w:t xml:space="preserve"> </w:t>
      </w:r>
      <w:r w:rsidRPr="00AE34F1">
        <w:rPr>
          <w:rFonts w:ascii="Arial" w:hAnsi="Arial" w:cs="Arial"/>
          <w:b/>
          <w:bCs/>
          <w:color w:val="808080" w:themeColor="background1" w:themeShade="80"/>
          <w:sz w:val="22"/>
          <w:szCs w:val="22"/>
          <w:shd w:val="clear" w:color="auto" w:fill="FFFFFF"/>
        </w:rPr>
        <w:t>PECUNIARIA</w:t>
      </w:r>
      <w:r w:rsidRPr="00AE34F1">
        <w:rPr>
          <w:rStyle w:val="Textoennegrita"/>
          <w:rFonts w:ascii="Arial" w:eastAsia="Arial" w:hAnsi="Arial" w:cs="Arial"/>
          <w:b w:val="0"/>
          <w:bCs w:val="0"/>
          <w:color w:val="808080" w:themeColor="background1" w:themeShade="80"/>
          <w:sz w:val="22"/>
          <w:szCs w:val="22"/>
        </w:rPr>
        <w:t xml:space="preserve"> se compensará de las sumas adeudadas por la </w:t>
      </w:r>
      <w:r w:rsidRPr="00AE34F1">
        <w:rPr>
          <w:rFonts w:ascii="Arial" w:hAnsi="Arial" w:cs="Arial"/>
          <w:b/>
          <w:bCs/>
          <w:color w:val="808080" w:themeColor="background1" w:themeShade="80"/>
          <w:sz w:val="22"/>
          <w:szCs w:val="22"/>
          <w:shd w:val="clear" w:color="auto" w:fill="FFFFFF"/>
        </w:rPr>
        <w:t>DIAN</w:t>
      </w:r>
      <w:r w:rsidRPr="00AE34F1">
        <w:rPr>
          <w:rStyle w:val="Textoennegrita"/>
          <w:rFonts w:ascii="Arial" w:eastAsia="Arial" w:hAnsi="Arial" w:cs="Arial"/>
          <w:b w:val="0"/>
          <w:bCs w:val="0"/>
          <w:color w:val="808080" w:themeColor="background1" w:themeShade="80"/>
          <w:sz w:val="22"/>
          <w:szCs w:val="22"/>
        </w:rPr>
        <w:t xml:space="preserve"> al </w:t>
      </w:r>
      <w:r w:rsidRPr="00AE34F1">
        <w:rPr>
          <w:rFonts w:ascii="Arial" w:hAnsi="Arial" w:cs="Arial"/>
          <w:b/>
          <w:bCs/>
          <w:color w:val="808080" w:themeColor="background1" w:themeShade="80"/>
          <w:sz w:val="22"/>
          <w:szCs w:val="22"/>
          <w:shd w:val="clear" w:color="auto" w:fill="FFFFFF"/>
        </w:rPr>
        <w:t>CONTRATISTA</w:t>
      </w:r>
      <w:r w:rsidRPr="00AE34F1">
        <w:rPr>
          <w:rStyle w:val="Textoennegrita"/>
          <w:rFonts w:ascii="Arial" w:eastAsia="Arial" w:hAnsi="Arial" w:cs="Arial"/>
          <w:b w:val="0"/>
          <w:bCs w:val="0"/>
          <w:color w:val="808080" w:themeColor="background1" w:themeShade="80"/>
          <w:sz w:val="22"/>
          <w:szCs w:val="22"/>
        </w:rPr>
        <w:t xml:space="preserve">, si las hubiere, o haciendo efectiva la garantía de cumplimiento o a través del cobro coactivo; (vi) Habrá lugar a exigir la pena, sin que el </w:t>
      </w:r>
      <w:r w:rsidRPr="00AE34F1">
        <w:rPr>
          <w:rFonts w:ascii="Arial" w:hAnsi="Arial" w:cs="Arial"/>
          <w:b/>
          <w:bCs/>
          <w:color w:val="808080" w:themeColor="background1" w:themeShade="80"/>
          <w:sz w:val="22"/>
          <w:szCs w:val="22"/>
          <w:shd w:val="clear" w:color="auto" w:fill="FFFFFF"/>
        </w:rPr>
        <w:t>CONTRATISTA</w:t>
      </w:r>
      <w:r w:rsidRPr="00AE34F1">
        <w:rPr>
          <w:rStyle w:val="Textoennegrita"/>
          <w:rFonts w:ascii="Arial" w:eastAsia="Arial" w:hAnsi="Arial" w:cs="Arial"/>
          <w:b w:val="0"/>
          <w:bCs w:val="0"/>
          <w:color w:val="808080" w:themeColor="background1" w:themeShade="80"/>
          <w:sz w:val="22"/>
          <w:szCs w:val="22"/>
        </w:rPr>
        <w:t xml:space="preserve"> pueda alegar que la inejecución de lo pactado no ha inferido perjuicio a la </w:t>
      </w:r>
      <w:r w:rsidRPr="00AE34F1">
        <w:rPr>
          <w:rFonts w:ascii="Arial" w:hAnsi="Arial" w:cs="Arial"/>
          <w:b/>
          <w:bCs/>
          <w:color w:val="808080" w:themeColor="background1" w:themeShade="80"/>
          <w:sz w:val="22"/>
          <w:szCs w:val="22"/>
          <w:shd w:val="clear" w:color="auto" w:fill="FFFFFF"/>
        </w:rPr>
        <w:t>DIAN</w:t>
      </w:r>
      <w:r w:rsidRPr="00AE34F1">
        <w:rPr>
          <w:rStyle w:val="Textoennegrita"/>
          <w:rFonts w:ascii="Arial" w:eastAsia="Arial" w:hAnsi="Arial" w:cs="Arial"/>
          <w:b w:val="0"/>
          <w:bCs w:val="0"/>
          <w:color w:val="808080" w:themeColor="background1" w:themeShade="80"/>
          <w:sz w:val="22"/>
          <w:szCs w:val="22"/>
        </w:rPr>
        <w:t xml:space="preserve"> o le ha producido beneficio al </w:t>
      </w:r>
      <w:r w:rsidRPr="00AE34F1">
        <w:rPr>
          <w:rFonts w:ascii="Arial" w:hAnsi="Arial" w:cs="Arial"/>
          <w:b/>
          <w:bCs/>
          <w:color w:val="808080" w:themeColor="background1" w:themeShade="80"/>
          <w:sz w:val="22"/>
          <w:szCs w:val="22"/>
          <w:shd w:val="clear" w:color="auto" w:fill="FFFFFF"/>
        </w:rPr>
        <w:t>CONTRATISTA</w:t>
      </w:r>
      <w:r w:rsidRPr="00AE34F1">
        <w:rPr>
          <w:rStyle w:val="Textoennegrita"/>
          <w:rFonts w:ascii="Arial" w:eastAsia="Arial" w:hAnsi="Arial" w:cs="Arial"/>
          <w:b w:val="0"/>
          <w:bCs w:val="0"/>
          <w:color w:val="808080" w:themeColor="background1" w:themeShade="80"/>
          <w:sz w:val="22"/>
          <w:szCs w:val="22"/>
        </w:rPr>
        <w:t>, de conformidad con el Art.1599 del Código Civil; (</w:t>
      </w:r>
      <w:proofErr w:type="spellStart"/>
      <w:r w:rsidRPr="00AE34F1">
        <w:rPr>
          <w:rStyle w:val="Textoennegrita"/>
          <w:rFonts w:ascii="Arial" w:eastAsia="Arial" w:hAnsi="Arial" w:cs="Arial"/>
          <w:b w:val="0"/>
          <w:bCs w:val="0"/>
          <w:color w:val="808080" w:themeColor="background1" w:themeShade="80"/>
          <w:sz w:val="22"/>
          <w:szCs w:val="22"/>
        </w:rPr>
        <w:t>vii</w:t>
      </w:r>
      <w:proofErr w:type="spellEnd"/>
      <w:r w:rsidRPr="00AE34F1">
        <w:rPr>
          <w:rStyle w:val="Textoennegrita"/>
          <w:rFonts w:ascii="Arial" w:eastAsia="Arial" w:hAnsi="Arial" w:cs="Arial"/>
          <w:b w:val="0"/>
          <w:bCs w:val="0"/>
          <w:color w:val="808080" w:themeColor="background1" w:themeShade="80"/>
          <w:sz w:val="22"/>
          <w:szCs w:val="22"/>
        </w:rPr>
        <w:t>) la declaratoria del incumplimiento para hacer efectiva la cláusula penal pactada se realizará mediante acto administrativo motivado, de conformidad con el artículo 86 de la Ley 1474 de 2011 y artículo 2.2.1.2.3.1.19. del Decreto 1082 de 2015; (</w:t>
      </w:r>
      <w:proofErr w:type="spellStart"/>
      <w:r w:rsidRPr="00AE34F1">
        <w:rPr>
          <w:rStyle w:val="Textoennegrita"/>
          <w:rFonts w:ascii="Arial" w:eastAsia="Arial" w:hAnsi="Arial" w:cs="Arial"/>
          <w:b w:val="0"/>
          <w:bCs w:val="0"/>
          <w:color w:val="808080" w:themeColor="background1" w:themeShade="80"/>
          <w:sz w:val="22"/>
          <w:szCs w:val="22"/>
        </w:rPr>
        <w:t>viii</w:t>
      </w:r>
      <w:proofErr w:type="spellEnd"/>
      <w:r w:rsidRPr="00AE34F1">
        <w:rPr>
          <w:rStyle w:val="Textoennegrita"/>
          <w:rFonts w:ascii="Arial" w:eastAsia="Arial" w:hAnsi="Arial" w:cs="Arial"/>
          <w:b w:val="0"/>
          <w:bCs w:val="0"/>
          <w:color w:val="808080" w:themeColor="background1" w:themeShade="80"/>
          <w:sz w:val="22"/>
          <w:szCs w:val="22"/>
        </w:rPr>
        <w:t>) con fundamento en los artículos 1596 del Código Civil y 867 del Código de Comercio, el deudor (Contratista) tiene derecho a que se rebaje proporcionalmente la pena estipulada por falta de cumplimiento, cuando éste ha sido en parte. Si el contratista cumple solamente una parte de la obligación principal y el supervisor la acepta, tendrá derecho para que se rebaje proporcionalmente la pena estipulada por falta de cumplimiento de la obligación principal, garantizando principio de proporcionalidad y razonabilidad; (</w:t>
      </w:r>
      <w:proofErr w:type="spellStart"/>
      <w:r w:rsidRPr="00AE34F1">
        <w:rPr>
          <w:rStyle w:val="Textoennegrita"/>
          <w:rFonts w:ascii="Arial" w:eastAsia="Arial" w:hAnsi="Arial" w:cs="Arial"/>
          <w:b w:val="0"/>
          <w:bCs w:val="0"/>
          <w:color w:val="808080" w:themeColor="background1" w:themeShade="80"/>
          <w:sz w:val="22"/>
          <w:szCs w:val="22"/>
        </w:rPr>
        <w:t>ix</w:t>
      </w:r>
      <w:proofErr w:type="spellEnd"/>
      <w:r w:rsidRPr="00AE34F1">
        <w:rPr>
          <w:rStyle w:val="Textoennegrita"/>
          <w:rFonts w:ascii="Arial" w:eastAsia="Arial" w:hAnsi="Arial" w:cs="Arial"/>
          <w:b w:val="0"/>
          <w:bCs w:val="0"/>
          <w:color w:val="808080" w:themeColor="background1" w:themeShade="80"/>
          <w:sz w:val="22"/>
          <w:szCs w:val="22"/>
        </w:rPr>
        <w:t xml:space="preserve">) dentro del procedimiento administrativo sancionatorio el contratista y su garante podrán ejercer su derecho de contradicción y de defensa, en desarrollo de lo cual podrán rendir las explicaciones del caso, aportar pruebas y controvertir las presentadas por la entidad. La DIAN resolverá el proceso administrativo sancionatorio mediante acto administrativo motivado en la que se consignará lo ocurrido en desarrollo de la audiencia del artículo 86 de la Ley 1474 de 2011, que se entenderá notificada en audiencia y contra el que solo procede el recurso de reposición que se interpondrá, sustentará, decidirá y notificará en la misma audiencia; (x) en el proceso administrativo sancionatorio se aplicarán de manera subsidiaria, las normas del código civil y código de comercio que regulan el pacto de cláusula penal y su reclamación, en lo que no esté regulado en el contrato y Ley 80 de 1993 y normas que la modifiquen y/o reglamenten, y (xi) la garantía de cumplimiento cubre a la DIAN de los perjuicios derivados del El incumplimiento total o parcial del contrato, cuando el incumplimiento sea imputable al contratista y el pago del valor de las multas y de la cláusula penal pecuniaria. Por lo anterior, si dentro del proceso administrativo sancionatorio </w:t>
      </w:r>
      <w:r w:rsidRPr="00AE34F1">
        <w:rPr>
          <w:rStyle w:val="Textoennegrita"/>
          <w:rFonts w:ascii="Arial" w:eastAsia="Arial" w:hAnsi="Arial" w:cs="Arial"/>
          <w:b w:val="0"/>
          <w:bCs w:val="0"/>
          <w:color w:val="808080" w:themeColor="background1" w:themeShade="80"/>
          <w:sz w:val="22"/>
          <w:szCs w:val="22"/>
        </w:rPr>
        <w:lastRenderedPageBreak/>
        <w:t>contractual la DIAN mediante acto administrativo declara el incumplimiento del contrato para hacer efectiva la cláusula penal pactada, la notificación de dicho acto administrativo a la aseguradora se constituirá en la reclamación del pago de la cláusula penal (Art.2.2.1.2.3.1.7., D.1082/2015)</w:t>
      </w:r>
    </w:p>
    <w:p w14:paraId="0243B56E" w14:textId="77777777" w:rsidR="00915D73" w:rsidRPr="00AE34F1" w:rsidRDefault="00915D73" w:rsidP="00915D73">
      <w:pPr>
        <w:jc w:val="both"/>
        <w:rPr>
          <w:rFonts w:ascii="Arial" w:hAnsi="Arial" w:cs="Arial"/>
          <w:color w:val="808080" w:themeColor="background1" w:themeShade="80"/>
          <w:sz w:val="22"/>
          <w:szCs w:val="22"/>
        </w:rPr>
      </w:pPr>
    </w:p>
    <w:p w14:paraId="7A93DDDA" w14:textId="77777777" w:rsidR="00915D73" w:rsidRPr="00AE34F1" w:rsidRDefault="00915D73" w:rsidP="00915D73">
      <w:pPr>
        <w:jc w:val="both"/>
        <w:rPr>
          <w:rFonts w:ascii="Arial" w:hAnsi="Arial" w:cs="Arial"/>
          <w:color w:val="808080" w:themeColor="background1" w:themeShade="80"/>
          <w:sz w:val="22"/>
          <w:szCs w:val="22"/>
        </w:rPr>
      </w:pPr>
      <w:r w:rsidRPr="00AE34F1">
        <w:rPr>
          <w:rStyle w:val="Textoennegrita"/>
          <w:rFonts w:ascii="Arial" w:eastAsia="Arial" w:hAnsi="Arial" w:cs="Arial"/>
          <w:b w:val="0"/>
          <w:bCs w:val="0"/>
          <w:color w:val="808080" w:themeColor="background1" w:themeShade="80"/>
          <w:sz w:val="22"/>
          <w:szCs w:val="22"/>
        </w:rPr>
        <w:t>La cláusula penal estará vigente durante el plazo de ejecución del contrato, hasta su liquidación bilateral, unilateral o judicial.</w:t>
      </w:r>
    </w:p>
    <w:p w14:paraId="5F09376F" w14:textId="77777777" w:rsidR="00915D73" w:rsidRPr="00AE34F1" w:rsidRDefault="00915D73" w:rsidP="0036146D">
      <w:pPr>
        <w:jc w:val="both"/>
        <w:rPr>
          <w:rFonts w:ascii="Arial" w:hAnsi="Arial" w:cs="Arial"/>
          <w:color w:val="808080" w:themeColor="background1" w:themeShade="80"/>
          <w:sz w:val="22"/>
          <w:szCs w:val="22"/>
          <w:shd w:val="clear" w:color="auto" w:fill="FFFFFF"/>
        </w:rPr>
      </w:pPr>
    </w:p>
    <w:p w14:paraId="334B8596" w14:textId="699B2FFF" w:rsidR="00915D73" w:rsidRPr="00AE34F1" w:rsidRDefault="00B27092" w:rsidP="00B27092">
      <w:pPr>
        <w:pStyle w:val="Prrafodelista"/>
        <w:ind w:left="567"/>
        <w:jc w:val="both"/>
        <w:rPr>
          <w:rFonts w:ascii="Arial" w:hAnsi="Arial" w:cs="Arial"/>
          <w:b/>
          <w:bCs/>
          <w:color w:val="808080" w:themeColor="background1" w:themeShade="80"/>
          <w:sz w:val="22"/>
          <w:szCs w:val="22"/>
          <w:shd w:val="clear" w:color="auto" w:fill="FFFFFF"/>
        </w:rPr>
      </w:pPr>
      <w:r w:rsidRPr="00AE34F1">
        <w:rPr>
          <w:rFonts w:ascii="Arial" w:hAnsi="Arial" w:cs="Arial"/>
          <w:b/>
          <w:bCs/>
          <w:color w:val="808080" w:themeColor="background1" w:themeShade="80"/>
          <w:sz w:val="22"/>
          <w:szCs w:val="22"/>
        </w:rPr>
        <w:t>2</w:t>
      </w:r>
      <w:r w:rsidR="003675FD" w:rsidRPr="00AE34F1">
        <w:rPr>
          <w:rFonts w:ascii="Arial" w:hAnsi="Arial" w:cs="Arial"/>
          <w:b/>
          <w:bCs/>
          <w:color w:val="808080" w:themeColor="background1" w:themeShade="80"/>
          <w:sz w:val="22"/>
          <w:szCs w:val="22"/>
        </w:rPr>
        <w:t>1</w:t>
      </w:r>
      <w:r w:rsidRPr="00AE34F1">
        <w:rPr>
          <w:rFonts w:ascii="Arial" w:hAnsi="Arial" w:cs="Arial"/>
          <w:b/>
          <w:bCs/>
          <w:color w:val="808080" w:themeColor="background1" w:themeShade="80"/>
          <w:sz w:val="22"/>
          <w:szCs w:val="22"/>
        </w:rPr>
        <w:t xml:space="preserve">.2 </w:t>
      </w:r>
      <w:r w:rsidR="00915D73" w:rsidRPr="00AE34F1">
        <w:rPr>
          <w:rFonts w:ascii="Arial" w:hAnsi="Arial" w:cs="Arial"/>
          <w:b/>
          <w:bCs/>
          <w:color w:val="808080" w:themeColor="background1" w:themeShade="80"/>
          <w:sz w:val="22"/>
          <w:szCs w:val="22"/>
        </w:rPr>
        <w:t>MULTAS</w:t>
      </w:r>
      <w:r w:rsidR="00915D73" w:rsidRPr="00AE34F1">
        <w:rPr>
          <w:rFonts w:ascii="Arial" w:hAnsi="Arial" w:cs="Arial"/>
          <w:b/>
          <w:bCs/>
          <w:color w:val="808080" w:themeColor="background1" w:themeShade="80"/>
          <w:sz w:val="22"/>
          <w:szCs w:val="22"/>
          <w:shd w:val="clear" w:color="auto" w:fill="FFFFFF"/>
        </w:rPr>
        <w:t xml:space="preserve">. </w:t>
      </w:r>
    </w:p>
    <w:p w14:paraId="735095D1" w14:textId="77777777" w:rsidR="00915D73" w:rsidRPr="00AE34F1" w:rsidRDefault="00915D73" w:rsidP="00915D73">
      <w:pPr>
        <w:jc w:val="both"/>
        <w:rPr>
          <w:rFonts w:ascii="Arial" w:hAnsi="Arial" w:cs="Arial"/>
          <w:color w:val="808080" w:themeColor="background1" w:themeShade="80"/>
          <w:sz w:val="22"/>
          <w:szCs w:val="22"/>
          <w:shd w:val="clear" w:color="auto" w:fill="FFFFFF"/>
        </w:rPr>
      </w:pPr>
    </w:p>
    <w:p w14:paraId="1D81F5CC" w14:textId="0BC2390A" w:rsidR="00915D73" w:rsidRPr="00AE34F1" w:rsidRDefault="00915D73" w:rsidP="00915D73">
      <w:pPr>
        <w:jc w:val="both"/>
        <w:rPr>
          <w:rFonts w:ascii="Arial" w:eastAsia="Arial" w:hAnsi="Arial" w:cs="Arial"/>
          <w:color w:val="808080" w:themeColor="background1" w:themeShade="80"/>
          <w:sz w:val="22"/>
          <w:szCs w:val="22"/>
        </w:rPr>
      </w:pPr>
      <w:r w:rsidRPr="00AE34F1">
        <w:rPr>
          <w:rFonts w:ascii="Arial" w:eastAsia="Arial" w:hAnsi="Arial" w:cs="Arial"/>
          <w:color w:val="808080" w:themeColor="background1" w:themeShade="80"/>
          <w:sz w:val="22"/>
          <w:szCs w:val="22"/>
        </w:rPr>
        <w:t xml:space="preserve">En caso de retardo en el cumplimiento de cualquiera de las obligaciones del CONTRATISTA, la DIAN, previo agotamiento del procedimiento establecido en el artículo 86 de la Ley 1474 de 2011, mediante acto administrativo motivado, impondrá al contratista multa equivalente al </w:t>
      </w:r>
      <w:r w:rsidR="00617CA4" w:rsidRPr="00AE34F1">
        <w:rPr>
          <w:rFonts w:ascii="Arial" w:eastAsia="Arial" w:hAnsi="Arial" w:cs="Arial"/>
          <w:color w:val="808080" w:themeColor="background1" w:themeShade="80"/>
          <w:sz w:val="22"/>
          <w:szCs w:val="22"/>
        </w:rPr>
        <w:t xml:space="preserve">  1</w:t>
      </w:r>
      <w:r w:rsidRPr="00AE34F1">
        <w:rPr>
          <w:rFonts w:ascii="Arial" w:eastAsia="Arial" w:hAnsi="Arial" w:cs="Arial"/>
          <w:color w:val="808080" w:themeColor="background1" w:themeShade="80"/>
          <w:sz w:val="22"/>
          <w:szCs w:val="22"/>
        </w:rPr>
        <w:t xml:space="preserve">% del valor del contrato, por cada día de atraso en el cumplimiento de cualquiera de sus obligaciones, sin que el valor total de la multa supere el 10% del valor total del contrato vigente a la fecha de inicio del proceso administrativo sancionatorio contractual.  </w:t>
      </w:r>
    </w:p>
    <w:p w14:paraId="1DBF526D" w14:textId="77777777" w:rsidR="00915D73" w:rsidRPr="00AE34F1" w:rsidRDefault="00915D73" w:rsidP="00915D73">
      <w:pPr>
        <w:jc w:val="both"/>
        <w:rPr>
          <w:rFonts w:ascii="Arial" w:eastAsia="Arial" w:hAnsi="Arial" w:cs="Arial"/>
          <w:color w:val="808080" w:themeColor="background1" w:themeShade="80"/>
          <w:sz w:val="22"/>
          <w:szCs w:val="22"/>
        </w:rPr>
      </w:pPr>
      <w:r w:rsidRPr="00AE34F1">
        <w:rPr>
          <w:rFonts w:ascii="Arial" w:eastAsia="Arial" w:hAnsi="Arial" w:cs="Arial"/>
          <w:color w:val="808080" w:themeColor="background1" w:themeShade="80"/>
          <w:sz w:val="22"/>
          <w:szCs w:val="22"/>
        </w:rPr>
        <w:t xml:space="preserve"> </w:t>
      </w:r>
    </w:p>
    <w:p w14:paraId="4FC9E5BB" w14:textId="77777777" w:rsidR="00915D73" w:rsidRPr="00AE34F1" w:rsidRDefault="00915D73" w:rsidP="00915D73">
      <w:pPr>
        <w:jc w:val="both"/>
        <w:rPr>
          <w:rFonts w:ascii="Arial" w:eastAsia="Arial" w:hAnsi="Arial" w:cs="Arial"/>
          <w:color w:val="808080" w:themeColor="background1" w:themeShade="80"/>
          <w:sz w:val="22"/>
          <w:szCs w:val="22"/>
        </w:rPr>
      </w:pPr>
      <w:r w:rsidRPr="00AE34F1">
        <w:rPr>
          <w:rFonts w:ascii="Arial" w:eastAsia="Arial" w:hAnsi="Arial" w:cs="Arial"/>
          <w:color w:val="808080" w:themeColor="background1" w:themeShade="80"/>
          <w:sz w:val="22"/>
          <w:szCs w:val="22"/>
        </w:rPr>
        <w:t>La imposición de multas se pacta bajo las siguientes condiciones: (i) La imposición de la multa no genera como consecuencia la extinción de la obligación principal; (</w:t>
      </w:r>
      <w:proofErr w:type="spellStart"/>
      <w:r w:rsidRPr="00AE34F1">
        <w:rPr>
          <w:rFonts w:ascii="Arial" w:eastAsia="Arial" w:hAnsi="Arial" w:cs="Arial"/>
          <w:color w:val="808080" w:themeColor="background1" w:themeShade="80"/>
          <w:sz w:val="22"/>
          <w:szCs w:val="22"/>
        </w:rPr>
        <w:t>ii</w:t>
      </w:r>
      <w:proofErr w:type="spellEnd"/>
      <w:r w:rsidRPr="00AE34F1">
        <w:rPr>
          <w:rFonts w:ascii="Arial" w:eastAsia="Arial" w:hAnsi="Arial" w:cs="Arial"/>
          <w:color w:val="808080" w:themeColor="background1" w:themeShade="80"/>
          <w:sz w:val="22"/>
          <w:szCs w:val="22"/>
        </w:rPr>
        <w:t>) El vencimiento del plazo pactado o establecido en el cronograma, constituirá en mora al contratista, sin que sea necesario la comunicación de requerimiento alguno por parte de la DIAN; (</w:t>
      </w:r>
      <w:proofErr w:type="spellStart"/>
      <w:r w:rsidRPr="00AE34F1">
        <w:rPr>
          <w:rFonts w:ascii="Arial" w:eastAsia="Arial" w:hAnsi="Arial" w:cs="Arial"/>
          <w:color w:val="808080" w:themeColor="background1" w:themeShade="80"/>
          <w:sz w:val="22"/>
          <w:szCs w:val="22"/>
        </w:rPr>
        <w:t>iii</w:t>
      </w:r>
      <w:proofErr w:type="spellEnd"/>
      <w:r w:rsidRPr="00AE34F1">
        <w:rPr>
          <w:rFonts w:ascii="Arial" w:eastAsia="Arial" w:hAnsi="Arial" w:cs="Arial"/>
          <w:color w:val="808080" w:themeColor="background1" w:themeShade="80"/>
          <w:sz w:val="22"/>
          <w:szCs w:val="22"/>
        </w:rPr>
        <w:t>) El valor de la MULTA se compensará de las sumas adeudadas por la DIAN al CONTRATISTA, si las hubiere, haciendo efectiva la garantía de cumplimiento o a través del cobro coactivo, de conformidad con lo establecido en el artículo 17 de la Ley 1150 de 2007; (</w:t>
      </w:r>
      <w:proofErr w:type="spellStart"/>
      <w:r w:rsidRPr="00AE34F1">
        <w:rPr>
          <w:rFonts w:ascii="Arial" w:eastAsia="Arial" w:hAnsi="Arial" w:cs="Arial"/>
          <w:color w:val="808080" w:themeColor="background1" w:themeShade="80"/>
          <w:sz w:val="22"/>
          <w:szCs w:val="22"/>
        </w:rPr>
        <w:t>iv</w:t>
      </w:r>
      <w:proofErr w:type="spellEnd"/>
      <w:r w:rsidRPr="00AE34F1">
        <w:rPr>
          <w:rFonts w:ascii="Arial" w:eastAsia="Arial" w:hAnsi="Arial" w:cs="Arial"/>
          <w:color w:val="808080" w:themeColor="background1" w:themeShade="80"/>
          <w:sz w:val="22"/>
          <w:szCs w:val="22"/>
        </w:rPr>
        <w:t xml:space="preserve">) La MULTA se impondrá por el simple retardo en el cumplimiento de alguna de las obligaciones del contratista, sin que pueda alegar que la inejecución de lo pactado no ha inferido perjuicio a la DIAN o le ha producido beneficio al contratista. </w:t>
      </w:r>
    </w:p>
    <w:p w14:paraId="0F7F1160" w14:textId="77777777" w:rsidR="00915D73" w:rsidRPr="00AE34F1" w:rsidRDefault="00915D73" w:rsidP="00915D73">
      <w:pPr>
        <w:jc w:val="both"/>
        <w:rPr>
          <w:rFonts w:ascii="Arial" w:eastAsia="Arial" w:hAnsi="Arial" w:cs="Arial"/>
          <w:color w:val="808080" w:themeColor="background1" w:themeShade="80"/>
          <w:sz w:val="22"/>
          <w:szCs w:val="22"/>
        </w:rPr>
      </w:pPr>
      <w:r w:rsidRPr="00AE34F1">
        <w:rPr>
          <w:rFonts w:ascii="Arial" w:eastAsia="Arial" w:hAnsi="Arial" w:cs="Arial"/>
          <w:color w:val="808080" w:themeColor="background1" w:themeShade="80"/>
          <w:sz w:val="22"/>
          <w:szCs w:val="22"/>
        </w:rPr>
        <w:t xml:space="preserve"> </w:t>
      </w:r>
    </w:p>
    <w:p w14:paraId="18CA4C92" w14:textId="77777777" w:rsidR="00915D73" w:rsidRPr="00AE34F1" w:rsidRDefault="00915D73" w:rsidP="00915D73">
      <w:pPr>
        <w:jc w:val="both"/>
        <w:rPr>
          <w:rFonts w:ascii="Arial" w:eastAsia="Arial" w:hAnsi="Arial" w:cs="Arial"/>
          <w:color w:val="808080" w:themeColor="background1" w:themeShade="80"/>
          <w:sz w:val="22"/>
          <w:szCs w:val="22"/>
        </w:rPr>
      </w:pPr>
      <w:r w:rsidRPr="00AE34F1">
        <w:rPr>
          <w:rFonts w:ascii="Arial" w:eastAsia="Arial" w:hAnsi="Arial" w:cs="Arial"/>
          <w:color w:val="808080" w:themeColor="background1" w:themeShade="80"/>
          <w:sz w:val="22"/>
          <w:szCs w:val="22"/>
        </w:rPr>
        <w:t xml:space="preserve">Durante el plazo de ejecución del contrato, si el contratista incumple sus obligaciones frente al sistema de seguridad social, la DIAN le impondrá multas sucesivas hasta tanto se dé el cumplimiento, previa verificación de la mora mediante liquidación efectuada por la entidad administradora, y si el incumplimiento se mantiene por cuatro (4) meses, la DIAN dará aplicación a la cláusula excepcional de caducidad administrativa en cumplimiento del artículo 1 de la Ley 828 de 2003.   </w:t>
      </w:r>
    </w:p>
    <w:p w14:paraId="23E83576" w14:textId="77777777" w:rsidR="00915D73" w:rsidRPr="00AE34F1" w:rsidRDefault="00915D73" w:rsidP="00915D73">
      <w:pPr>
        <w:jc w:val="both"/>
        <w:rPr>
          <w:rFonts w:ascii="Arial" w:eastAsia="Arial" w:hAnsi="Arial" w:cs="Arial"/>
          <w:color w:val="808080" w:themeColor="background1" w:themeShade="80"/>
          <w:sz w:val="22"/>
          <w:szCs w:val="22"/>
        </w:rPr>
      </w:pPr>
      <w:r w:rsidRPr="00AE34F1">
        <w:rPr>
          <w:rFonts w:ascii="Arial" w:eastAsia="Arial" w:hAnsi="Arial" w:cs="Arial"/>
          <w:color w:val="808080" w:themeColor="background1" w:themeShade="80"/>
          <w:sz w:val="22"/>
          <w:szCs w:val="22"/>
        </w:rPr>
        <w:t xml:space="preserve"> </w:t>
      </w:r>
    </w:p>
    <w:p w14:paraId="1E57C118" w14:textId="77777777" w:rsidR="00915D73" w:rsidRPr="00AE34F1" w:rsidRDefault="00915D73" w:rsidP="00915D73">
      <w:pPr>
        <w:jc w:val="both"/>
        <w:rPr>
          <w:rFonts w:ascii="Arial" w:eastAsia="Arial" w:hAnsi="Arial" w:cs="Arial"/>
          <w:color w:val="808080" w:themeColor="background1" w:themeShade="80"/>
          <w:sz w:val="22"/>
          <w:szCs w:val="22"/>
        </w:rPr>
      </w:pPr>
      <w:r w:rsidRPr="00AE34F1">
        <w:rPr>
          <w:rFonts w:ascii="Arial" w:eastAsia="Arial" w:hAnsi="Arial" w:cs="Arial"/>
          <w:color w:val="808080" w:themeColor="background1" w:themeShade="80"/>
          <w:sz w:val="22"/>
          <w:szCs w:val="22"/>
        </w:rPr>
        <w:t xml:space="preserve">Todo incumplimiento de las obligaciones que tenga el contratista frente al sistema de seguridad social será reportado por el supervisor al Ministerio del Trabajo, Superintendencia Nacional de Salud y a la UGPP, para que inicien las investigaciones administrativas que correspondan, en cumplimiento del Art. 5 de la Ley 828 de 2003.  </w:t>
      </w:r>
    </w:p>
    <w:p w14:paraId="2797654D" w14:textId="77777777" w:rsidR="00915D73" w:rsidRPr="00AE34F1" w:rsidRDefault="00915D73" w:rsidP="00915D73">
      <w:pPr>
        <w:jc w:val="both"/>
        <w:rPr>
          <w:rFonts w:ascii="Arial" w:eastAsia="Arial" w:hAnsi="Arial" w:cs="Arial"/>
          <w:color w:val="808080" w:themeColor="background1" w:themeShade="80"/>
          <w:sz w:val="22"/>
          <w:szCs w:val="22"/>
        </w:rPr>
      </w:pPr>
      <w:r w:rsidRPr="00AE34F1">
        <w:rPr>
          <w:rFonts w:ascii="Arial" w:eastAsia="Arial" w:hAnsi="Arial" w:cs="Arial"/>
          <w:color w:val="808080" w:themeColor="background1" w:themeShade="80"/>
          <w:sz w:val="22"/>
          <w:szCs w:val="22"/>
        </w:rPr>
        <w:t xml:space="preserve"> </w:t>
      </w:r>
    </w:p>
    <w:p w14:paraId="24427FC7" w14:textId="21DD8467" w:rsidR="0002087C" w:rsidRPr="00AE34F1" w:rsidRDefault="00915D73" w:rsidP="00915D73">
      <w:pPr>
        <w:jc w:val="both"/>
        <w:rPr>
          <w:rFonts w:ascii="Arial" w:eastAsia="Arial" w:hAnsi="Arial" w:cs="Arial"/>
          <w:color w:val="808080" w:themeColor="background1" w:themeShade="80"/>
          <w:sz w:val="22"/>
          <w:szCs w:val="22"/>
        </w:rPr>
      </w:pPr>
      <w:r w:rsidRPr="00AE34F1">
        <w:rPr>
          <w:rFonts w:ascii="Arial" w:eastAsia="Arial" w:hAnsi="Arial" w:cs="Arial"/>
          <w:color w:val="808080" w:themeColor="background1" w:themeShade="80"/>
          <w:sz w:val="22"/>
          <w:szCs w:val="22"/>
        </w:rPr>
        <w:t xml:space="preserve">La cláusula de multas estará vigente durante el plazo de ejecución del contrato. </w:t>
      </w:r>
    </w:p>
    <w:p w14:paraId="47FB1BFA" w14:textId="77777777" w:rsidR="00915D73" w:rsidRPr="00AE34F1" w:rsidRDefault="00915D73" w:rsidP="0036146D">
      <w:pPr>
        <w:jc w:val="both"/>
        <w:rPr>
          <w:rFonts w:ascii="Arial" w:hAnsi="Arial" w:cs="Arial"/>
          <w:color w:val="808080" w:themeColor="background1" w:themeShade="80"/>
          <w:sz w:val="22"/>
          <w:szCs w:val="22"/>
          <w:shd w:val="clear" w:color="auto" w:fill="FFFFFF"/>
        </w:rPr>
      </w:pPr>
    </w:p>
    <w:p w14:paraId="09F139FE" w14:textId="2CBCDC69" w:rsidR="00915D73" w:rsidRPr="00AE34F1" w:rsidRDefault="00915D73">
      <w:pPr>
        <w:pStyle w:val="Prrafodelista"/>
        <w:numPr>
          <w:ilvl w:val="0"/>
          <w:numId w:val="5"/>
        </w:numPr>
        <w:jc w:val="both"/>
        <w:rPr>
          <w:rFonts w:ascii="Arial" w:hAnsi="Arial" w:cs="Arial"/>
          <w:b/>
          <w:bCs/>
          <w:color w:val="808080" w:themeColor="background1" w:themeShade="80"/>
          <w:sz w:val="22"/>
          <w:szCs w:val="22"/>
          <w:shd w:val="clear" w:color="auto" w:fill="FFFFFF"/>
        </w:rPr>
      </w:pPr>
      <w:r w:rsidRPr="00AE34F1">
        <w:rPr>
          <w:rFonts w:ascii="Arial" w:hAnsi="Arial" w:cs="Arial"/>
          <w:b/>
          <w:bCs/>
          <w:color w:val="808080" w:themeColor="background1" w:themeShade="80"/>
          <w:sz w:val="22"/>
          <w:szCs w:val="22"/>
          <w:shd w:val="clear" w:color="auto" w:fill="FFFFFF"/>
        </w:rPr>
        <w:t xml:space="preserve">CLÁUSULAS EXCEPCIONALES </w:t>
      </w:r>
      <w:r w:rsidR="00AE34F1">
        <w:rPr>
          <w:rFonts w:ascii="Arial" w:hAnsi="Arial" w:cs="Arial"/>
          <w:b/>
          <w:bCs/>
          <w:sz w:val="22"/>
          <w:szCs w:val="22"/>
          <w:shd w:val="clear" w:color="auto" w:fill="FFFFFF"/>
        </w:rPr>
        <w:t>(NO APLICA)</w:t>
      </w:r>
    </w:p>
    <w:p w14:paraId="1391663B" w14:textId="77777777" w:rsidR="00915D73" w:rsidRPr="00AE34F1" w:rsidRDefault="00915D73" w:rsidP="00915D73">
      <w:pPr>
        <w:jc w:val="both"/>
        <w:rPr>
          <w:rFonts w:ascii="Arial" w:hAnsi="Arial" w:cs="Arial"/>
          <w:color w:val="808080" w:themeColor="background1" w:themeShade="80"/>
          <w:sz w:val="22"/>
          <w:szCs w:val="22"/>
          <w:shd w:val="clear" w:color="auto" w:fill="FFFFFF"/>
        </w:rPr>
      </w:pPr>
    </w:p>
    <w:p w14:paraId="5A0A46F4" w14:textId="6B436548" w:rsidR="00915D73" w:rsidRPr="00AE34F1" w:rsidRDefault="00915D73" w:rsidP="00915D73">
      <w:pPr>
        <w:jc w:val="both"/>
        <w:rPr>
          <w:rFonts w:ascii="Arial" w:hAnsi="Arial" w:cs="Arial"/>
          <w:color w:val="808080" w:themeColor="background1" w:themeShade="80"/>
          <w:sz w:val="22"/>
          <w:szCs w:val="22"/>
          <w:shd w:val="clear" w:color="auto" w:fill="FFFFFF"/>
        </w:rPr>
      </w:pPr>
      <w:r w:rsidRPr="00AE34F1">
        <w:rPr>
          <w:rFonts w:ascii="Arial" w:hAnsi="Arial" w:cs="Arial"/>
          <w:color w:val="808080" w:themeColor="background1" w:themeShade="80"/>
          <w:sz w:val="22"/>
          <w:szCs w:val="22"/>
          <w:shd w:val="clear" w:color="auto" w:fill="FFFFFF"/>
        </w:rPr>
        <w:t xml:space="preserve">Con el exclusivo objeto de evitar la paralización o la afectación grave de los servicios a cargo de la </w:t>
      </w:r>
      <w:r w:rsidRPr="00AE34F1">
        <w:rPr>
          <w:rFonts w:ascii="Arial" w:hAnsi="Arial" w:cs="Arial"/>
          <w:b/>
          <w:bCs/>
          <w:color w:val="808080" w:themeColor="background1" w:themeShade="80"/>
          <w:sz w:val="22"/>
          <w:szCs w:val="22"/>
          <w:shd w:val="clear" w:color="auto" w:fill="FFFFFF"/>
        </w:rPr>
        <w:t>DIAN</w:t>
      </w:r>
      <w:r w:rsidRPr="00AE34F1">
        <w:rPr>
          <w:rFonts w:ascii="Arial" w:hAnsi="Arial" w:cs="Arial"/>
          <w:color w:val="808080" w:themeColor="background1" w:themeShade="80"/>
          <w:sz w:val="22"/>
          <w:szCs w:val="22"/>
          <w:shd w:val="clear" w:color="auto" w:fill="FFFFFF"/>
        </w:rPr>
        <w:t xml:space="preserve">, como consecuencia de la no ejecución del contrato, la </w:t>
      </w:r>
      <w:r w:rsidRPr="00AE34F1">
        <w:rPr>
          <w:rFonts w:ascii="Arial" w:hAnsi="Arial" w:cs="Arial"/>
          <w:b/>
          <w:bCs/>
          <w:color w:val="808080" w:themeColor="background1" w:themeShade="80"/>
          <w:sz w:val="22"/>
          <w:szCs w:val="22"/>
          <w:shd w:val="clear" w:color="auto" w:fill="FFFFFF"/>
        </w:rPr>
        <w:t xml:space="preserve">DIAN </w:t>
      </w:r>
      <w:r w:rsidRPr="00AE34F1">
        <w:rPr>
          <w:rFonts w:ascii="Arial" w:hAnsi="Arial" w:cs="Arial"/>
          <w:color w:val="808080" w:themeColor="background1" w:themeShade="80"/>
          <w:sz w:val="22"/>
          <w:szCs w:val="22"/>
          <w:shd w:val="clear" w:color="auto" w:fill="FFFFFF"/>
        </w:rPr>
        <w:t xml:space="preserve">podrá ejercer </w:t>
      </w:r>
      <w:r w:rsidRPr="00AE34F1">
        <w:rPr>
          <w:rFonts w:ascii="Arial" w:hAnsi="Arial" w:cs="Arial"/>
          <w:color w:val="808080" w:themeColor="background1" w:themeShade="80"/>
          <w:sz w:val="22"/>
          <w:szCs w:val="22"/>
          <w:shd w:val="clear" w:color="auto" w:fill="FFFFFF"/>
        </w:rPr>
        <w:lastRenderedPageBreak/>
        <w:t>las facultades excepcionales establecidas en el Art. 14, Art. 15, Art. 16, Art. 17 y Art. 18 de la Ley 80 de 1993.</w:t>
      </w:r>
    </w:p>
    <w:p w14:paraId="4D754755" w14:textId="77777777" w:rsidR="00915D73" w:rsidRPr="00AE34F1" w:rsidRDefault="00915D73" w:rsidP="00915D73">
      <w:pPr>
        <w:jc w:val="both"/>
        <w:rPr>
          <w:rFonts w:ascii="Arial" w:hAnsi="Arial" w:cs="Arial"/>
          <w:color w:val="808080" w:themeColor="background1" w:themeShade="80"/>
          <w:sz w:val="22"/>
          <w:szCs w:val="22"/>
          <w:shd w:val="clear" w:color="auto" w:fill="FFFFFF"/>
        </w:rPr>
      </w:pPr>
    </w:p>
    <w:p w14:paraId="10448BEE" w14:textId="00333E22" w:rsidR="00915D73" w:rsidRPr="00AE34F1" w:rsidRDefault="00915D73">
      <w:pPr>
        <w:pStyle w:val="Prrafodelista"/>
        <w:numPr>
          <w:ilvl w:val="0"/>
          <w:numId w:val="5"/>
        </w:numPr>
        <w:jc w:val="both"/>
        <w:rPr>
          <w:rFonts w:ascii="Arial" w:hAnsi="Arial" w:cs="Arial"/>
          <w:b/>
          <w:bCs/>
          <w:color w:val="808080" w:themeColor="background1" w:themeShade="80"/>
          <w:sz w:val="22"/>
          <w:szCs w:val="22"/>
          <w:shd w:val="clear" w:color="auto" w:fill="FFFFFF"/>
        </w:rPr>
      </w:pPr>
      <w:r w:rsidRPr="00AE34F1">
        <w:rPr>
          <w:rFonts w:ascii="Arial" w:hAnsi="Arial" w:cs="Arial"/>
          <w:b/>
          <w:bCs/>
          <w:color w:val="808080" w:themeColor="background1" w:themeShade="80"/>
          <w:sz w:val="22"/>
          <w:szCs w:val="22"/>
          <w:shd w:val="clear" w:color="auto" w:fill="FFFFFF"/>
        </w:rPr>
        <w:t xml:space="preserve">CADUCIDAD ESPECIAL </w:t>
      </w:r>
      <w:r w:rsidR="00AE34F1" w:rsidRPr="00AE34F1">
        <w:rPr>
          <w:rFonts w:ascii="Arial" w:hAnsi="Arial" w:cs="Arial"/>
          <w:b/>
          <w:bCs/>
          <w:sz w:val="22"/>
          <w:szCs w:val="22"/>
          <w:shd w:val="clear" w:color="auto" w:fill="FFFFFF"/>
        </w:rPr>
        <w:t>(NO APLICA)</w:t>
      </w:r>
    </w:p>
    <w:p w14:paraId="191B4D86" w14:textId="77777777" w:rsidR="00915D73" w:rsidRPr="00AE34F1" w:rsidRDefault="00915D73" w:rsidP="00915D73">
      <w:pPr>
        <w:jc w:val="both"/>
        <w:rPr>
          <w:rFonts w:ascii="Arial" w:hAnsi="Arial" w:cs="Arial"/>
          <w:color w:val="808080" w:themeColor="background1" w:themeShade="80"/>
          <w:sz w:val="22"/>
          <w:szCs w:val="22"/>
          <w:shd w:val="clear" w:color="auto" w:fill="FFFFFF"/>
        </w:rPr>
      </w:pPr>
    </w:p>
    <w:p w14:paraId="7DC25D58" w14:textId="312DA982" w:rsidR="00872297" w:rsidRPr="00AE34F1" w:rsidRDefault="004C01F0" w:rsidP="00915D73">
      <w:pPr>
        <w:jc w:val="both"/>
        <w:rPr>
          <w:rFonts w:ascii="Arial" w:eastAsiaTheme="minorHAnsi" w:hAnsi="Arial" w:cs="Arial"/>
          <w:color w:val="808080" w:themeColor="background1" w:themeShade="80"/>
          <w:sz w:val="22"/>
          <w:szCs w:val="22"/>
          <w:lang w:eastAsia="en-US"/>
        </w:rPr>
      </w:pPr>
      <w:r w:rsidRPr="00AE34F1">
        <w:rPr>
          <w:rFonts w:ascii="Arial" w:eastAsiaTheme="minorHAnsi" w:hAnsi="Arial" w:cs="Arial"/>
          <w:color w:val="808080" w:themeColor="background1" w:themeShade="80"/>
          <w:sz w:val="22"/>
          <w:szCs w:val="22"/>
          <w:lang w:eastAsia="en-US"/>
        </w:rPr>
        <w:t>Si el contratista (persona jurídica) oculta o colabora en el pago de la liberación de un secuestro de un empleado de este, o de una de sus filiales, el Gobierno quedará facultada para decretar la caducidad del contrato. En caso de que el hecho sea cometido por un empleado o delegado de un subcontratista del contratista, si ésta es extranjera, el Gobierno ordenará su inmediata expulsión del país (Art.25, L.40/93). Así mismo, si el contratista incurre en cualquiera de las conductas descritas en el Art. 90 de la Ley 418 de 1997, la DIAN mediante acto administrativo declarará la caducidad del contrato, haciendo efectiva la cláusula penal pecuniaria. En firme la decisión, se liquidará el contrato sin indemnización alguna a favor del contratista.</w:t>
      </w:r>
    </w:p>
    <w:p w14:paraId="2574195E" w14:textId="77777777" w:rsidR="00872297" w:rsidRPr="00B6436E" w:rsidRDefault="00872297" w:rsidP="00872297">
      <w:pPr>
        <w:jc w:val="both"/>
        <w:rPr>
          <w:rFonts w:ascii="Arial" w:hAnsi="Arial" w:cs="Arial"/>
          <w:sz w:val="22"/>
          <w:szCs w:val="22"/>
          <w:shd w:val="clear" w:color="auto" w:fill="FFFFFF"/>
        </w:rPr>
      </w:pPr>
    </w:p>
    <w:p w14:paraId="71FDE0CB" w14:textId="77777777" w:rsidR="00872297" w:rsidRPr="00B6436E" w:rsidRDefault="00872297">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CASO FORTUITO Y FUERZA MAYOR. </w:t>
      </w:r>
    </w:p>
    <w:p w14:paraId="646E9BE3" w14:textId="77777777" w:rsidR="00872297" w:rsidRPr="00B6436E" w:rsidRDefault="00872297" w:rsidP="00872297">
      <w:pPr>
        <w:jc w:val="both"/>
        <w:rPr>
          <w:rFonts w:ascii="Arial" w:hAnsi="Arial" w:cs="Arial"/>
          <w:sz w:val="22"/>
          <w:szCs w:val="22"/>
          <w:shd w:val="clear" w:color="auto" w:fill="FFFFFF"/>
        </w:rPr>
      </w:pPr>
    </w:p>
    <w:p w14:paraId="33A5CE0C" w14:textId="77777777" w:rsidR="00872297" w:rsidRPr="00B6436E" w:rsidRDefault="00872297"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t xml:space="preserve">La parte incumplida queda exonerada de responsabilidad por el incumplimiento de cualquiera de sus obligaciones o de alguna de las prestaciones a su cargo derivadas del contrato, cuando el incumplimiento sea resultado o consecuencia de la ocurrencia de un evento de Fuerza Mayor o Caso Fortuito debidamente invocado y constatado de acuerdo con la normativa colombiana, salvo que el evento de fuerza mayor o caso fortuito haya ocurrido estando una de las partes en mora. La parte incumplida debe informar la ocurrencia del evento de Fuerza Mayor o Caso Fortuito y acordar el nuevo plazo para el cumplimiento de las obligaciones. </w:t>
      </w:r>
    </w:p>
    <w:p w14:paraId="792C0307" w14:textId="77777777" w:rsidR="00872297" w:rsidRPr="00B6436E" w:rsidRDefault="00872297" w:rsidP="00872297">
      <w:pPr>
        <w:jc w:val="both"/>
        <w:rPr>
          <w:rFonts w:ascii="Arial" w:hAnsi="Arial" w:cs="Arial"/>
          <w:sz w:val="22"/>
          <w:szCs w:val="22"/>
          <w:shd w:val="clear" w:color="auto" w:fill="FFFFFF"/>
        </w:rPr>
      </w:pPr>
    </w:p>
    <w:p w14:paraId="7ADE7766" w14:textId="624669DA" w:rsidR="00872297" w:rsidRPr="00B6436E" w:rsidRDefault="00872297">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MÉRITO EJECUTIVO </w:t>
      </w:r>
    </w:p>
    <w:p w14:paraId="43978A7A" w14:textId="77777777" w:rsidR="00872297" w:rsidRPr="00B6436E" w:rsidRDefault="00872297" w:rsidP="00872297">
      <w:pPr>
        <w:jc w:val="both"/>
        <w:rPr>
          <w:rFonts w:ascii="Arial" w:hAnsi="Arial" w:cs="Arial"/>
          <w:sz w:val="22"/>
          <w:szCs w:val="22"/>
          <w:shd w:val="clear" w:color="auto" w:fill="FFFFFF"/>
        </w:rPr>
      </w:pPr>
    </w:p>
    <w:p w14:paraId="3A5093DA" w14:textId="1BB35641" w:rsidR="00872297" w:rsidRPr="00B6436E" w:rsidRDefault="00872297"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t>El contrato presta mérito ejecutivo con su sola presentación, sin necesidad de requerimiento alguno para constituirse en mora, requisito al cual las partes renuncian expresa y recíprocamente en su mutuo beneficio.</w:t>
      </w:r>
    </w:p>
    <w:p w14:paraId="58F1D1DD" w14:textId="77777777" w:rsidR="00872297" w:rsidRPr="00B6436E" w:rsidRDefault="00872297" w:rsidP="00872297">
      <w:pPr>
        <w:jc w:val="both"/>
        <w:rPr>
          <w:rFonts w:ascii="Arial" w:hAnsi="Arial" w:cs="Arial"/>
          <w:sz w:val="22"/>
          <w:szCs w:val="22"/>
          <w:shd w:val="clear" w:color="auto" w:fill="FFFFFF"/>
        </w:rPr>
      </w:pPr>
    </w:p>
    <w:p w14:paraId="500CEB91" w14:textId="77777777" w:rsidR="00872297" w:rsidRPr="00B6436E" w:rsidRDefault="00872297">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CAUSALES DE TERMINACIÓN </w:t>
      </w:r>
    </w:p>
    <w:p w14:paraId="5C8DAF19" w14:textId="77777777" w:rsidR="004C01F0" w:rsidRPr="00B6436E" w:rsidRDefault="004C01F0" w:rsidP="004C01F0">
      <w:pPr>
        <w:pStyle w:val="Prrafodelista"/>
        <w:ind w:left="360"/>
        <w:jc w:val="both"/>
        <w:rPr>
          <w:rFonts w:ascii="Arial" w:hAnsi="Arial" w:cs="Arial"/>
          <w:b/>
          <w:bCs/>
          <w:color w:val="222222"/>
          <w:sz w:val="22"/>
          <w:szCs w:val="22"/>
          <w:shd w:val="clear" w:color="auto" w:fill="FFFFFF"/>
        </w:rPr>
      </w:pPr>
    </w:p>
    <w:p w14:paraId="1AB6032D" w14:textId="23F47478" w:rsidR="00872297" w:rsidRPr="00B6436E" w:rsidRDefault="00872297"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t xml:space="preserve">El contrato se dará por terminado por el vencimiento del plazo de ejecución pactado, salvo que de manera anticipada ocurra cualquiera de las siguientes condiciones: </w:t>
      </w:r>
      <w:r w:rsidRPr="00B6436E">
        <w:rPr>
          <w:rFonts w:ascii="Arial" w:hAnsi="Arial" w:cs="Arial"/>
          <w:b/>
          <w:bCs/>
          <w:sz w:val="22"/>
          <w:szCs w:val="22"/>
          <w:shd w:val="clear" w:color="auto" w:fill="FFFFFF"/>
        </w:rPr>
        <w:t xml:space="preserve">(i) </w:t>
      </w:r>
      <w:r w:rsidRPr="00B6436E">
        <w:rPr>
          <w:rFonts w:ascii="Arial" w:hAnsi="Arial" w:cs="Arial"/>
          <w:sz w:val="22"/>
          <w:szCs w:val="22"/>
          <w:shd w:val="clear" w:color="auto" w:fill="FFFFFF"/>
        </w:rPr>
        <w:t>Cumplimiento del objeto; (</w:t>
      </w:r>
      <w:proofErr w:type="spellStart"/>
      <w:r w:rsidRPr="00B6436E">
        <w:rPr>
          <w:rFonts w:ascii="Arial" w:hAnsi="Arial" w:cs="Arial"/>
          <w:sz w:val="22"/>
          <w:szCs w:val="22"/>
          <w:shd w:val="clear" w:color="auto" w:fill="FFFFFF"/>
        </w:rPr>
        <w:t>ii</w:t>
      </w:r>
      <w:proofErr w:type="spellEnd"/>
      <w:r w:rsidRPr="00B6436E">
        <w:rPr>
          <w:rFonts w:ascii="Arial" w:hAnsi="Arial" w:cs="Arial"/>
          <w:sz w:val="22"/>
          <w:szCs w:val="22"/>
          <w:shd w:val="clear" w:color="auto" w:fill="FFFFFF"/>
        </w:rPr>
        <w:t>) terminación anticipada del contrato por mutuo acuerdo entre las Partes; (</w:t>
      </w:r>
      <w:proofErr w:type="spellStart"/>
      <w:r w:rsidRPr="00B6436E">
        <w:rPr>
          <w:rFonts w:ascii="Arial" w:hAnsi="Arial" w:cs="Arial"/>
          <w:sz w:val="22"/>
          <w:szCs w:val="22"/>
          <w:shd w:val="clear" w:color="auto" w:fill="FFFFFF"/>
        </w:rPr>
        <w:t>iii</w:t>
      </w:r>
      <w:proofErr w:type="spellEnd"/>
      <w:r w:rsidRPr="00B6436E">
        <w:rPr>
          <w:rFonts w:ascii="Arial" w:hAnsi="Arial" w:cs="Arial"/>
          <w:sz w:val="22"/>
          <w:szCs w:val="22"/>
          <w:shd w:val="clear" w:color="auto" w:fill="FFFFFF"/>
        </w:rPr>
        <w:t xml:space="preserve">) </w:t>
      </w:r>
      <w:r w:rsidR="003A193D" w:rsidRPr="00B6436E">
        <w:rPr>
          <w:rFonts w:ascii="Arial" w:hAnsi="Arial" w:cs="Arial"/>
          <w:sz w:val="22"/>
          <w:szCs w:val="22"/>
          <w:shd w:val="clear" w:color="auto" w:fill="FFFFFF"/>
        </w:rPr>
        <w:t>Resolución</w:t>
      </w:r>
      <w:r w:rsidRPr="00B6436E">
        <w:rPr>
          <w:rFonts w:ascii="Arial" w:hAnsi="Arial" w:cs="Arial"/>
          <w:sz w:val="22"/>
          <w:szCs w:val="22"/>
          <w:shd w:val="clear" w:color="auto" w:fill="FFFFFF"/>
        </w:rPr>
        <w:t xml:space="preserve"> de imposibilidad sobreviniente de ejecutar el objeto del contrato, de conformidad con el artículo 1518 del Código Civil Colombiano; (</w:t>
      </w:r>
      <w:proofErr w:type="spellStart"/>
      <w:r w:rsidRPr="00B6436E">
        <w:rPr>
          <w:rFonts w:ascii="Arial" w:hAnsi="Arial" w:cs="Arial"/>
          <w:sz w:val="22"/>
          <w:szCs w:val="22"/>
          <w:shd w:val="clear" w:color="auto" w:fill="FFFFFF"/>
        </w:rPr>
        <w:t>iv</w:t>
      </w:r>
      <w:proofErr w:type="spellEnd"/>
      <w:r w:rsidRPr="00B6436E">
        <w:rPr>
          <w:rFonts w:ascii="Arial" w:hAnsi="Arial" w:cs="Arial"/>
          <w:sz w:val="22"/>
          <w:szCs w:val="22"/>
          <w:shd w:val="clear" w:color="auto" w:fill="FFFFFF"/>
        </w:rPr>
        <w:t>) disolución, fusión o escisión de la persona jurídica contratista en la que la nueva figura societaria no cumpla los requisitos mínimos acreditados por el contratista en el proceso de selección en el que le fue adjudicado el contrato; (v) Causas legales de terminación unilateral del contrato (artículos 17 y 45 de la Ley 80 de 1993; artículo 5 de la Ley 190 de 1995; artículo 31 de la Ley 782 de 2002, entre otras); (vi) declaratoria de caducidad del contrato por las causales establecidas en el artículo 18 de la Ley 80 de 1993; y/o (</w:t>
      </w:r>
      <w:proofErr w:type="spellStart"/>
      <w:r w:rsidRPr="00B6436E">
        <w:rPr>
          <w:rFonts w:ascii="Arial" w:hAnsi="Arial" w:cs="Arial"/>
          <w:sz w:val="22"/>
          <w:szCs w:val="22"/>
          <w:shd w:val="clear" w:color="auto" w:fill="FFFFFF"/>
        </w:rPr>
        <w:t>vii</w:t>
      </w:r>
      <w:proofErr w:type="spellEnd"/>
      <w:r w:rsidRPr="00B6436E">
        <w:rPr>
          <w:rFonts w:ascii="Arial" w:hAnsi="Arial" w:cs="Arial"/>
          <w:sz w:val="22"/>
          <w:szCs w:val="22"/>
          <w:shd w:val="clear" w:color="auto" w:fill="FFFFFF"/>
        </w:rPr>
        <w:t xml:space="preserve">) demás causas legales. </w:t>
      </w:r>
    </w:p>
    <w:p w14:paraId="3FD2FECB" w14:textId="77777777" w:rsidR="00872297" w:rsidRPr="00B6436E" w:rsidRDefault="00872297" w:rsidP="00872297">
      <w:pPr>
        <w:jc w:val="both"/>
        <w:rPr>
          <w:rFonts w:ascii="Arial" w:hAnsi="Arial" w:cs="Arial"/>
          <w:sz w:val="22"/>
          <w:szCs w:val="22"/>
          <w:shd w:val="clear" w:color="auto" w:fill="FFFFFF"/>
        </w:rPr>
      </w:pPr>
    </w:p>
    <w:p w14:paraId="53A4A598" w14:textId="46C9D7C8" w:rsidR="00872297" w:rsidRPr="00B6436E" w:rsidRDefault="00872297">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GASTOS E IMPUESTOS </w:t>
      </w:r>
    </w:p>
    <w:p w14:paraId="6E71A6A9" w14:textId="77777777" w:rsidR="00872297" w:rsidRPr="00B6436E" w:rsidRDefault="00872297" w:rsidP="00872297">
      <w:pPr>
        <w:jc w:val="both"/>
        <w:rPr>
          <w:rFonts w:ascii="Arial" w:hAnsi="Arial" w:cs="Arial"/>
          <w:sz w:val="22"/>
          <w:szCs w:val="22"/>
          <w:shd w:val="clear" w:color="auto" w:fill="FFFFFF"/>
        </w:rPr>
      </w:pPr>
    </w:p>
    <w:p w14:paraId="1913978F" w14:textId="77777777" w:rsidR="00872297" w:rsidRPr="00B6436E" w:rsidRDefault="00872297"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lastRenderedPageBreak/>
        <w:t xml:space="preserve">Serán por cuenta del </w:t>
      </w:r>
      <w:r w:rsidRPr="00B6436E">
        <w:rPr>
          <w:rFonts w:ascii="Arial" w:hAnsi="Arial" w:cs="Arial"/>
          <w:b/>
          <w:bCs/>
          <w:sz w:val="22"/>
          <w:szCs w:val="22"/>
          <w:shd w:val="clear" w:color="auto" w:fill="FFFFFF"/>
        </w:rPr>
        <w:t xml:space="preserve">CONTRATISTA </w:t>
      </w:r>
      <w:r w:rsidRPr="00B6436E">
        <w:rPr>
          <w:rFonts w:ascii="Arial" w:hAnsi="Arial" w:cs="Arial"/>
          <w:sz w:val="22"/>
          <w:szCs w:val="22"/>
          <w:shd w:val="clear" w:color="auto" w:fill="FFFFFF"/>
        </w:rPr>
        <w:t xml:space="preserve">todos los gastos e impuestos, tasas y contribuciones derivados de la celebración del contrato, así como el valor de la prima de la garantía y sus modificaciones. </w:t>
      </w:r>
    </w:p>
    <w:p w14:paraId="47B688C8" w14:textId="77777777" w:rsidR="00872297" w:rsidRPr="00B6436E" w:rsidRDefault="00872297" w:rsidP="00872297">
      <w:pPr>
        <w:jc w:val="both"/>
        <w:rPr>
          <w:rFonts w:ascii="Arial" w:hAnsi="Arial" w:cs="Arial"/>
          <w:sz w:val="22"/>
          <w:szCs w:val="22"/>
          <w:shd w:val="clear" w:color="auto" w:fill="FFFFFF"/>
        </w:rPr>
      </w:pPr>
    </w:p>
    <w:p w14:paraId="1FAA0DA9" w14:textId="788B9E3C" w:rsidR="00872297" w:rsidRPr="00B6436E" w:rsidRDefault="00872297">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SISTEMA DE GESTION AMBIENTAL.</w:t>
      </w:r>
    </w:p>
    <w:p w14:paraId="59DAD586" w14:textId="77777777" w:rsidR="00872297" w:rsidRPr="00B6436E" w:rsidRDefault="00872297" w:rsidP="00872297">
      <w:pPr>
        <w:pStyle w:val="Prrafodelista"/>
        <w:ind w:left="360"/>
        <w:jc w:val="both"/>
        <w:rPr>
          <w:rFonts w:ascii="Arial" w:hAnsi="Arial" w:cs="Arial"/>
          <w:b/>
          <w:bCs/>
          <w:color w:val="222222"/>
          <w:sz w:val="22"/>
          <w:szCs w:val="22"/>
          <w:shd w:val="clear" w:color="auto" w:fill="FFFFFF"/>
        </w:rPr>
      </w:pPr>
    </w:p>
    <w:p w14:paraId="4E7F51C1" w14:textId="4A00AE7D" w:rsidR="00872297" w:rsidRPr="00B6436E" w:rsidRDefault="00872297"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t>Para ejecutar el contrato NO es necesario que el contratista tenga licencia, permiso o autorización ambiental. Por lo anterior, no es necesario que el Supervisor exija la vigencia de licencia ambiental alguna.</w:t>
      </w:r>
    </w:p>
    <w:p w14:paraId="1FED7FAA" w14:textId="77777777" w:rsidR="00872297" w:rsidRPr="00B6436E" w:rsidRDefault="00872297" w:rsidP="00872297">
      <w:pPr>
        <w:jc w:val="both"/>
        <w:rPr>
          <w:rFonts w:ascii="Arial" w:hAnsi="Arial" w:cs="Arial"/>
          <w:sz w:val="22"/>
          <w:szCs w:val="22"/>
          <w:shd w:val="clear" w:color="auto" w:fill="FFFFFF"/>
        </w:rPr>
      </w:pPr>
    </w:p>
    <w:p w14:paraId="754765CF" w14:textId="77777777" w:rsidR="00872297" w:rsidRPr="00B6436E" w:rsidRDefault="00872297">
      <w:pPr>
        <w:pStyle w:val="Prrafodelista"/>
        <w:numPr>
          <w:ilvl w:val="0"/>
          <w:numId w:val="5"/>
        </w:numPr>
        <w:jc w:val="both"/>
        <w:rPr>
          <w:rFonts w:ascii="Arial" w:hAnsi="Arial" w:cs="Arial"/>
          <w:b/>
          <w:bCs/>
          <w:sz w:val="22"/>
          <w:szCs w:val="22"/>
          <w:shd w:val="clear" w:color="auto" w:fill="FFFFFF"/>
        </w:rPr>
      </w:pPr>
      <w:r w:rsidRPr="00B6436E">
        <w:rPr>
          <w:rFonts w:ascii="Arial" w:hAnsi="Arial" w:cs="Arial"/>
          <w:b/>
          <w:bCs/>
          <w:color w:val="222222"/>
          <w:sz w:val="22"/>
          <w:szCs w:val="22"/>
          <w:shd w:val="clear" w:color="auto" w:fill="FFFFFF"/>
        </w:rPr>
        <w:t>COMPROMISO</w:t>
      </w:r>
      <w:r w:rsidRPr="00B6436E">
        <w:rPr>
          <w:rFonts w:ascii="Arial" w:hAnsi="Arial" w:cs="Arial"/>
          <w:b/>
          <w:bCs/>
          <w:sz w:val="22"/>
          <w:szCs w:val="22"/>
          <w:shd w:val="clear" w:color="auto" w:fill="FFFFFF"/>
        </w:rPr>
        <w:t xml:space="preserve"> PARA LA PREVENCIÓN DE LAVADO DE ACTIVOS Y FINANCIACIÓN DEL TERRORISMO. </w:t>
      </w:r>
    </w:p>
    <w:p w14:paraId="7C84D455" w14:textId="77777777" w:rsidR="00872297" w:rsidRPr="00B6436E" w:rsidRDefault="00872297" w:rsidP="00872297">
      <w:pPr>
        <w:jc w:val="both"/>
        <w:rPr>
          <w:rFonts w:ascii="Arial" w:hAnsi="Arial" w:cs="Arial"/>
          <w:sz w:val="22"/>
          <w:szCs w:val="22"/>
          <w:shd w:val="clear" w:color="auto" w:fill="FFFFFF"/>
        </w:rPr>
      </w:pPr>
    </w:p>
    <w:p w14:paraId="4F19BA39" w14:textId="77777777" w:rsidR="00872297" w:rsidRPr="00B6436E" w:rsidRDefault="00872297" w:rsidP="00872297">
      <w:pPr>
        <w:jc w:val="both"/>
        <w:rPr>
          <w:rFonts w:ascii="Arial" w:hAnsi="Arial" w:cs="Arial"/>
          <w:sz w:val="22"/>
          <w:szCs w:val="22"/>
          <w:shd w:val="clear" w:color="auto" w:fill="FFFFFF"/>
        </w:rPr>
      </w:pPr>
      <w:r w:rsidRPr="00B6436E">
        <w:rPr>
          <w:rFonts w:ascii="Arial" w:hAnsi="Arial" w:cs="Arial"/>
          <w:b/>
          <w:bCs/>
          <w:sz w:val="22"/>
          <w:szCs w:val="22"/>
          <w:shd w:val="clear" w:color="auto" w:fill="FFFFFF"/>
        </w:rPr>
        <w:t xml:space="preserve">EL CONTRATISTA </w:t>
      </w:r>
      <w:r w:rsidRPr="00B6436E">
        <w:rPr>
          <w:rFonts w:ascii="Arial" w:hAnsi="Arial" w:cs="Arial"/>
          <w:sz w:val="22"/>
          <w:szCs w:val="22"/>
          <w:shd w:val="clear" w:color="auto" w:fill="FFFFFF"/>
        </w:rPr>
        <w:t>declara: (i) que sus recursos no provienen de ninguna actividad ilícita contemplada en el Código Penal Colombiano o en cualquier otra norma que lo modifique o adicione; (</w:t>
      </w:r>
      <w:proofErr w:type="spellStart"/>
      <w:r w:rsidRPr="00B6436E">
        <w:rPr>
          <w:rFonts w:ascii="Arial" w:hAnsi="Arial" w:cs="Arial"/>
          <w:sz w:val="22"/>
          <w:szCs w:val="22"/>
          <w:shd w:val="clear" w:color="auto" w:fill="FFFFFF"/>
        </w:rPr>
        <w:t>ii</w:t>
      </w:r>
      <w:proofErr w:type="spellEnd"/>
      <w:r w:rsidRPr="00B6436E">
        <w:rPr>
          <w:rFonts w:ascii="Arial" w:hAnsi="Arial" w:cs="Arial"/>
          <w:sz w:val="22"/>
          <w:szCs w:val="22"/>
          <w:shd w:val="clear" w:color="auto" w:fill="FFFFFF"/>
        </w:rPr>
        <w:t xml:space="preserve">) que ni el </w:t>
      </w:r>
      <w:r w:rsidRPr="00B6436E">
        <w:rPr>
          <w:rFonts w:ascii="Arial" w:hAnsi="Arial" w:cs="Arial"/>
          <w:b/>
          <w:bCs/>
          <w:sz w:val="22"/>
          <w:szCs w:val="22"/>
          <w:shd w:val="clear" w:color="auto" w:fill="FFFFFF"/>
        </w:rPr>
        <w:t>CONTRATISTA</w:t>
      </w:r>
      <w:r w:rsidRPr="00B6436E">
        <w:rPr>
          <w:rFonts w:ascii="Arial" w:hAnsi="Arial" w:cs="Arial"/>
          <w:sz w:val="22"/>
          <w:szCs w:val="22"/>
          <w:shd w:val="clear" w:color="auto" w:fill="FFFFFF"/>
        </w:rPr>
        <w:t xml:space="preserve">, ni sus gestores, accionistas, representantes y/o directivos se encuentran incluidos en lista(s) de personas sospechosas por lavado de activos, financiación del terrorismo, vínculos con el narcotráfico y/o terrorismo. </w:t>
      </w:r>
    </w:p>
    <w:p w14:paraId="5168A4A5" w14:textId="77777777" w:rsidR="00872297" w:rsidRPr="00B6436E" w:rsidRDefault="00872297" w:rsidP="00872297">
      <w:pPr>
        <w:jc w:val="both"/>
        <w:rPr>
          <w:rFonts w:ascii="Arial" w:hAnsi="Arial" w:cs="Arial"/>
          <w:sz w:val="22"/>
          <w:szCs w:val="22"/>
          <w:shd w:val="clear" w:color="auto" w:fill="FFFFFF"/>
        </w:rPr>
      </w:pPr>
    </w:p>
    <w:p w14:paraId="3CF50597" w14:textId="2909F8A5" w:rsidR="00872297" w:rsidRPr="00B6436E" w:rsidRDefault="00872297"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t xml:space="preserve">Las partes se obligan a: (i) realizar todas las actividades encaminadas a asegurar que todo su personal a cargo, y en el caso del </w:t>
      </w:r>
      <w:r w:rsidRPr="00B6436E">
        <w:rPr>
          <w:rFonts w:ascii="Arial" w:hAnsi="Arial" w:cs="Arial"/>
          <w:b/>
          <w:bCs/>
          <w:sz w:val="22"/>
          <w:szCs w:val="22"/>
          <w:shd w:val="clear" w:color="auto" w:fill="FFFFFF"/>
        </w:rPr>
        <w:t>CONTRATISTA</w:t>
      </w:r>
      <w:r w:rsidRPr="00B6436E">
        <w:rPr>
          <w:rFonts w:ascii="Arial" w:hAnsi="Arial" w:cs="Arial"/>
          <w:sz w:val="22"/>
          <w:szCs w:val="22"/>
          <w:shd w:val="clear" w:color="auto" w:fill="FFFFFF"/>
        </w:rPr>
        <w:t>, sus socios, accionistas, administradores, clientes, proveedores, etc., y los recursos de estos, no se encuentren relacionados o provienen de actividades ilícitas; particularmente, de lavado de activos o financiación del terrorismo; (</w:t>
      </w:r>
      <w:proofErr w:type="spellStart"/>
      <w:r w:rsidRPr="00B6436E">
        <w:rPr>
          <w:rFonts w:ascii="Arial" w:hAnsi="Arial" w:cs="Arial"/>
          <w:sz w:val="22"/>
          <w:szCs w:val="22"/>
          <w:shd w:val="clear" w:color="auto" w:fill="FFFFFF"/>
        </w:rPr>
        <w:t>ii</w:t>
      </w:r>
      <w:proofErr w:type="spellEnd"/>
      <w:r w:rsidRPr="00B6436E">
        <w:rPr>
          <w:rFonts w:ascii="Arial" w:hAnsi="Arial" w:cs="Arial"/>
          <w:sz w:val="22"/>
          <w:szCs w:val="22"/>
          <w:shd w:val="clear" w:color="auto" w:fill="FFFFFF"/>
        </w:rPr>
        <w:t>) prevenir la comisión de los delitos consagrados en el artículo 323 y 345 del Código Penal por parte del personal a su cargo, socios, accionistas y/o administradores; y (</w:t>
      </w:r>
      <w:proofErr w:type="spellStart"/>
      <w:r w:rsidRPr="00B6436E">
        <w:rPr>
          <w:rFonts w:ascii="Arial" w:hAnsi="Arial" w:cs="Arial"/>
          <w:sz w:val="22"/>
          <w:szCs w:val="22"/>
          <w:shd w:val="clear" w:color="auto" w:fill="FFFFFF"/>
        </w:rPr>
        <w:t>iii</w:t>
      </w:r>
      <w:proofErr w:type="spellEnd"/>
      <w:r w:rsidRPr="00B6436E">
        <w:rPr>
          <w:rFonts w:ascii="Arial" w:hAnsi="Arial" w:cs="Arial"/>
          <w:sz w:val="22"/>
          <w:szCs w:val="22"/>
          <w:shd w:val="clear" w:color="auto" w:fill="FFFFFF"/>
        </w:rPr>
        <w:t>) reportar a la Unidad de Información y Análisis Financiero (UIAF) adscrita al Ministerio de Hacienda y Crédito Público, actividades sospechosas de lavado de activos y/o financiación del terrorismo de las que tenga conocimiento.</w:t>
      </w:r>
    </w:p>
    <w:p w14:paraId="13F4146D" w14:textId="77777777" w:rsidR="00872297" w:rsidRPr="00B6436E" w:rsidRDefault="00872297" w:rsidP="00872297">
      <w:pPr>
        <w:jc w:val="both"/>
        <w:rPr>
          <w:rFonts w:ascii="Arial" w:hAnsi="Arial" w:cs="Arial"/>
          <w:sz w:val="22"/>
          <w:szCs w:val="22"/>
          <w:shd w:val="clear" w:color="auto" w:fill="FFFFFF"/>
        </w:rPr>
      </w:pPr>
    </w:p>
    <w:p w14:paraId="540F388B" w14:textId="50902AEB" w:rsidR="00872297" w:rsidRPr="00B6436E" w:rsidRDefault="00872297">
      <w:pPr>
        <w:pStyle w:val="Prrafodelista"/>
        <w:numPr>
          <w:ilvl w:val="0"/>
          <w:numId w:val="5"/>
        </w:numPr>
        <w:jc w:val="both"/>
        <w:rPr>
          <w:rFonts w:ascii="Arial" w:hAnsi="Arial" w:cs="Arial"/>
          <w:b/>
          <w:bCs/>
          <w:sz w:val="22"/>
          <w:szCs w:val="22"/>
          <w:shd w:val="clear" w:color="auto" w:fill="FFFFFF"/>
        </w:rPr>
      </w:pPr>
      <w:r w:rsidRPr="00B6436E">
        <w:rPr>
          <w:rFonts w:ascii="Arial" w:hAnsi="Arial" w:cs="Arial"/>
          <w:b/>
          <w:bCs/>
          <w:color w:val="222222"/>
          <w:sz w:val="22"/>
          <w:szCs w:val="22"/>
          <w:shd w:val="clear" w:color="auto" w:fill="FFFFFF"/>
        </w:rPr>
        <w:t>DOCUMENTOS</w:t>
      </w:r>
      <w:r w:rsidRPr="00B6436E">
        <w:rPr>
          <w:rFonts w:ascii="Arial" w:hAnsi="Arial" w:cs="Arial"/>
          <w:b/>
          <w:bCs/>
          <w:sz w:val="22"/>
          <w:szCs w:val="22"/>
          <w:shd w:val="clear" w:color="auto" w:fill="FFFFFF"/>
        </w:rPr>
        <w:t xml:space="preserve"> QUE FORMAN PARTE INTEGRAL DEL CONTRATO.</w:t>
      </w:r>
    </w:p>
    <w:p w14:paraId="7C7BAA7C" w14:textId="77777777" w:rsidR="00872297" w:rsidRPr="00B6436E" w:rsidRDefault="00872297" w:rsidP="00872297">
      <w:pPr>
        <w:jc w:val="both"/>
        <w:rPr>
          <w:rFonts w:ascii="Arial" w:hAnsi="Arial" w:cs="Arial"/>
          <w:sz w:val="22"/>
          <w:szCs w:val="22"/>
          <w:shd w:val="clear" w:color="auto" w:fill="FFFFFF"/>
        </w:rPr>
      </w:pPr>
    </w:p>
    <w:p w14:paraId="66F91E16" w14:textId="6D7E3B0B" w:rsidR="00872297" w:rsidRPr="00B6436E" w:rsidRDefault="00872297"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t>Forman parte integral del Contrato: el Estudio Previo y anexos, pliego de condiciones y adendas, respuesta a observaciones, oferta y adjudicación del contrato</w:t>
      </w:r>
      <w:r w:rsidR="004C01F0" w:rsidRPr="00B6436E">
        <w:rPr>
          <w:rFonts w:ascii="Arial" w:hAnsi="Arial" w:cs="Arial"/>
          <w:sz w:val="22"/>
          <w:szCs w:val="22"/>
          <w:shd w:val="clear" w:color="auto" w:fill="FFFFFF"/>
        </w:rPr>
        <w:t>,</w:t>
      </w:r>
      <w:r w:rsidRPr="00B6436E">
        <w:rPr>
          <w:rFonts w:ascii="Arial" w:hAnsi="Arial" w:cs="Arial"/>
          <w:sz w:val="22"/>
          <w:szCs w:val="22"/>
          <w:shd w:val="clear" w:color="auto" w:fill="FFFFFF"/>
        </w:rPr>
        <w:t xml:space="preserve"> publicados en SECOP II. </w:t>
      </w:r>
    </w:p>
    <w:p w14:paraId="2A546264" w14:textId="77777777" w:rsidR="00872297" w:rsidRPr="00B6436E" w:rsidRDefault="00872297" w:rsidP="00872297">
      <w:pPr>
        <w:jc w:val="both"/>
        <w:rPr>
          <w:rFonts w:ascii="Arial" w:hAnsi="Arial" w:cs="Arial"/>
          <w:sz w:val="22"/>
          <w:szCs w:val="22"/>
          <w:shd w:val="clear" w:color="auto" w:fill="FFFFFF"/>
        </w:rPr>
      </w:pPr>
    </w:p>
    <w:p w14:paraId="7E0419EA" w14:textId="27E01CA3" w:rsidR="00872297" w:rsidRPr="00B6436E" w:rsidRDefault="00872297">
      <w:pPr>
        <w:pStyle w:val="Prrafodelista"/>
        <w:numPr>
          <w:ilvl w:val="0"/>
          <w:numId w:val="5"/>
        </w:numPr>
        <w:jc w:val="both"/>
        <w:rPr>
          <w:rFonts w:ascii="Arial" w:hAnsi="Arial" w:cs="Arial"/>
          <w:b/>
          <w:bCs/>
          <w:sz w:val="22"/>
          <w:szCs w:val="22"/>
          <w:shd w:val="clear" w:color="auto" w:fill="FFFFFF"/>
        </w:rPr>
      </w:pPr>
      <w:r w:rsidRPr="00B6436E">
        <w:rPr>
          <w:rFonts w:ascii="Arial" w:hAnsi="Arial" w:cs="Arial"/>
          <w:b/>
          <w:bCs/>
          <w:color w:val="222222"/>
          <w:sz w:val="22"/>
          <w:szCs w:val="22"/>
          <w:shd w:val="clear" w:color="auto" w:fill="FFFFFF"/>
        </w:rPr>
        <w:t>REQUISITOS</w:t>
      </w:r>
      <w:r w:rsidRPr="00B6436E">
        <w:rPr>
          <w:rFonts w:ascii="Arial" w:hAnsi="Arial" w:cs="Arial"/>
          <w:b/>
          <w:bCs/>
          <w:sz w:val="22"/>
          <w:szCs w:val="22"/>
          <w:shd w:val="clear" w:color="auto" w:fill="FFFFFF"/>
        </w:rPr>
        <w:t xml:space="preserve"> GENERALES DE SGSST PARA SUSCRIBIR EL ACTA DE INICIO.</w:t>
      </w:r>
    </w:p>
    <w:p w14:paraId="385BE3A9" w14:textId="77777777" w:rsidR="00872297" w:rsidRPr="00B6436E" w:rsidRDefault="00872297" w:rsidP="00872297">
      <w:pPr>
        <w:jc w:val="both"/>
        <w:rPr>
          <w:rFonts w:ascii="Arial" w:hAnsi="Arial" w:cs="Arial"/>
          <w:b/>
          <w:bCs/>
          <w:sz w:val="22"/>
          <w:szCs w:val="22"/>
          <w:shd w:val="clear" w:color="auto" w:fill="FFFFFF"/>
        </w:rPr>
      </w:pPr>
    </w:p>
    <w:p w14:paraId="0EB573EE" w14:textId="024F5426" w:rsidR="00872297" w:rsidRPr="00B6436E" w:rsidRDefault="00872297"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t xml:space="preserve">Para suscribir el </w:t>
      </w:r>
      <w:r w:rsidRPr="00B6436E">
        <w:rPr>
          <w:rFonts w:ascii="Arial" w:hAnsi="Arial" w:cs="Arial"/>
          <w:b/>
          <w:bCs/>
          <w:i/>
          <w:iCs/>
          <w:sz w:val="22"/>
          <w:szCs w:val="22"/>
          <w:shd w:val="clear" w:color="auto" w:fill="FFFFFF"/>
        </w:rPr>
        <w:t xml:space="preserve">acta de inicio </w:t>
      </w:r>
      <w:r w:rsidRPr="00B6436E">
        <w:rPr>
          <w:rFonts w:ascii="Arial" w:hAnsi="Arial" w:cs="Arial"/>
          <w:sz w:val="22"/>
          <w:szCs w:val="22"/>
          <w:shd w:val="clear" w:color="auto" w:fill="FFFFFF"/>
        </w:rPr>
        <w:t xml:space="preserve">de ejecución del contrato, el </w:t>
      </w:r>
      <w:r w:rsidRPr="00B6436E">
        <w:rPr>
          <w:rFonts w:ascii="Arial" w:hAnsi="Arial" w:cs="Arial"/>
          <w:b/>
          <w:bCs/>
          <w:i/>
          <w:iCs/>
          <w:sz w:val="22"/>
          <w:szCs w:val="22"/>
          <w:shd w:val="clear" w:color="auto" w:fill="FFFFFF"/>
        </w:rPr>
        <w:t xml:space="preserve">contratista </w:t>
      </w:r>
      <w:r w:rsidRPr="00B6436E">
        <w:rPr>
          <w:rFonts w:ascii="Arial" w:hAnsi="Arial" w:cs="Arial"/>
          <w:sz w:val="22"/>
          <w:szCs w:val="22"/>
          <w:shd w:val="clear" w:color="auto" w:fill="FFFFFF"/>
        </w:rPr>
        <w:t xml:space="preserve">debe cumplir los siguientes requisitos: </w:t>
      </w:r>
      <w:r w:rsidRPr="00B6436E">
        <w:rPr>
          <w:rFonts w:ascii="Arial" w:hAnsi="Arial" w:cs="Arial"/>
          <w:b/>
          <w:bCs/>
          <w:i/>
          <w:iCs/>
          <w:sz w:val="22"/>
          <w:szCs w:val="22"/>
          <w:shd w:val="clear" w:color="auto" w:fill="FFFFFF"/>
        </w:rPr>
        <w:t xml:space="preserve">(i) </w:t>
      </w:r>
      <w:r w:rsidRPr="00B6436E">
        <w:rPr>
          <w:rFonts w:ascii="Arial" w:hAnsi="Arial" w:cs="Arial"/>
          <w:sz w:val="22"/>
          <w:szCs w:val="22"/>
          <w:shd w:val="clear" w:color="auto" w:fill="FFFFFF"/>
        </w:rPr>
        <w:t xml:space="preserve">entregar al supervisor relación del personal que pondrá a disposición para la ejecución del contrato; y </w:t>
      </w:r>
      <w:r w:rsidRPr="00B6436E">
        <w:rPr>
          <w:rFonts w:ascii="Arial" w:hAnsi="Arial" w:cs="Arial"/>
          <w:b/>
          <w:bCs/>
          <w:i/>
          <w:iCs/>
          <w:sz w:val="22"/>
          <w:szCs w:val="22"/>
          <w:shd w:val="clear" w:color="auto" w:fill="FFFFFF"/>
        </w:rPr>
        <w:t>(</w:t>
      </w:r>
      <w:proofErr w:type="spellStart"/>
      <w:r w:rsidRPr="00B6436E">
        <w:rPr>
          <w:rFonts w:ascii="Arial" w:hAnsi="Arial" w:cs="Arial"/>
          <w:b/>
          <w:bCs/>
          <w:i/>
          <w:iCs/>
          <w:sz w:val="22"/>
          <w:szCs w:val="22"/>
          <w:shd w:val="clear" w:color="auto" w:fill="FFFFFF"/>
        </w:rPr>
        <w:t>ii</w:t>
      </w:r>
      <w:proofErr w:type="spellEnd"/>
      <w:r w:rsidRPr="00B6436E">
        <w:rPr>
          <w:rFonts w:ascii="Arial" w:hAnsi="Arial" w:cs="Arial"/>
          <w:b/>
          <w:bCs/>
          <w:i/>
          <w:iCs/>
          <w:sz w:val="22"/>
          <w:szCs w:val="22"/>
          <w:shd w:val="clear" w:color="auto" w:fill="FFFFFF"/>
        </w:rPr>
        <w:t xml:space="preserve">) </w:t>
      </w:r>
      <w:r w:rsidRPr="00B6436E">
        <w:rPr>
          <w:rFonts w:ascii="Arial" w:hAnsi="Arial" w:cs="Arial"/>
          <w:sz w:val="22"/>
          <w:szCs w:val="22"/>
          <w:shd w:val="clear" w:color="auto" w:fill="FFFFFF"/>
        </w:rPr>
        <w:t>entregar al supervisor copia de la afiliación a seguridad social en pensiones, salud y riesgos laborales de la totalidad del personal con el que ejecutará el contrato.</w:t>
      </w:r>
    </w:p>
    <w:p w14:paraId="307CFE8F" w14:textId="77777777" w:rsidR="00872297" w:rsidRPr="00B6436E" w:rsidRDefault="00872297" w:rsidP="00872297">
      <w:pPr>
        <w:jc w:val="both"/>
        <w:rPr>
          <w:rFonts w:ascii="Arial" w:hAnsi="Arial" w:cs="Arial"/>
          <w:sz w:val="22"/>
          <w:szCs w:val="22"/>
          <w:shd w:val="clear" w:color="auto" w:fill="FFFFFF"/>
        </w:rPr>
      </w:pPr>
    </w:p>
    <w:p w14:paraId="32D910AE" w14:textId="31CB499C" w:rsidR="00872297" w:rsidRPr="00B6436E" w:rsidRDefault="00872297">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REQUISITOS GENERALES DE SGSST PARA LA EJECUCIÓN DEL CONTRATO </w:t>
      </w:r>
    </w:p>
    <w:p w14:paraId="6E06E4A2" w14:textId="77777777" w:rsidR="00872297" w:rsidRPr="00B6436E" w:rsidRDefault="00872297" w:rsidP="00872297">
      <w:pPr>
        <w:jc w:val="both"/>
        <w:rPr>
          <w:rFonts w:ascii="Arial" w:hAnsi="Arial" w:cs="Arial"/>
          <w:sz w:val="22"/>
          <w:szCs w:val="22"/>
          <w:shd w:val="clear" w:color="auto" w:fill="FFFFFF"/>
        </w:rPr>
      </w:pPr>
    </w:p>
    <w:p w14:paraId="64D8BDD6" w14:textId="7424F755" w:rsidR="00872297" w:rsidRPr="00B6436E" w:rsidRDefault="00872297"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t xml:space="preserve">El </w:t>
      </w:r>
      <w:r w:rsidRPr="00B6436E">
        <w:rPr>
          <w:rFonts w:ascii="Arial" w:hAnsi="Arial" w:cs="Arial"/>
          <w:b/>
          <w:bCs/>
          <w:i/>
          <w:iCs/>
          <w:sz w:val="22"/>
          <w:szCs w:val="22"/>
          <w:shd w:val="clear" w:color="auto" w:fill="FFFFFF"/>
        </w:rPr>
        <w:t xml:space="preserve">contratista </w:t>
      </w:r>
      <w:r w:rsidRPr="00B6436E">
        <w:rPr>
          <w:rFonts w:ascii="Arial" w:hAnsi="Arial" w:cs="Arial"/>
          <w:sz w:val="22"/>
          <w:szCs w:val="22"/>
          <w:shd w:val="clear" w:color="auto" w:fill="FFFFFF"/>
        </w:rPr>
        <w:t xml:space="preserve">deberá cumplir las siguientes obligaciones: </w:t>
      </w:r>
      <w:r w:rsidRPr="00B6436E">
        <w:rPr>
          <w:rFonts w:ascii="Arial" w:hAnsi="Arial" w:cs="Arial"/>
          <w:b/>
          <w:bCs/>
          <w:sz w:val="22"/>
          <w:szCs w:val="22"/>
          <w:shd w:val="clear" w:color="auto" w:fill="FFFFFF"/>
        </w:rPr>
        <w:t xml:space="preserve">(i) </w:t>
      </w:r>
      <w:r w:rsidRPr="00B6436E">
        <w:rPr>
          <w:rFonts w:ascii="Arial" w:hAnsi="Arial" w:cs="Arial"/>
          <w:sz w:val="22"/>
          <w:szCs w:val="22"/>
          <w:shd w:val="clear" w:color="auto" w:fill="FFFFFF"/>
        </w:rPr>
        <w:t xml:space="preserve">permitir que el personal con el que ejecutará el contrato, asista a las capacitaciones en </w:t>
      </w:r>
      <w:r w:rsidRPr="00B6436E">
        <w:rPr>
          <w:rFonts w:ascii="Arial" w:hAnsi="Arial" w:cs="Arial"/>
          <w:b/>
          <w:bCs/>
          <w:sz w:val="22"/>
          <w:szCs w:val="22"/>
          <w:shd w:val="clear" w:color="auto" w:fill="FFFFFF"/>
        </w:rPr>
        <w:t xml:space="preserve">SST </w:t>
      </w:r>
      <w:r w:rsidRPr="00B6436E">
        <w:rPr>
          <w:rFonts w:ascii="Arial" w:hAnsi="Arial" w:cs="Arial"/>
          <w:sz w:val="22"/>
          <w:szCs w:val="22"/>
          <w:shd w:val="clear" w:color="auto" w:fill="FFFFFF"/>
        </w:rPr>
        <w:t xml:space="preserve">programadas por la </w:t>
      </w:r>
      <w:r w:rsidRPr="00B6436E">
        <w:rPr>
          <w:rFonts w:ascii="Arial" w:hAnsi="Arial" w:cs="Arial"/>
          <w:b/>
          <w:bCs/>
          <w:sz w:val="22"/>
          <w:szCs w:val="22"/>
          <w:shd w:val="clear" w:color="auto" w:fill="FFFFFF"/>
        </w:rPr>
        <w:t xml:space="preserve">UAE-DIAN </w:t>
      </w:r>
      <w:r w:rsidRPr="00B6436E">
        <w:rPr>
          <w:rFonts w:ascii="Arial" w:hAnsi="Arial" w:cs="Arial"/>
          <w:sz w:val="22"/>
          <w:szCs w:val="22"/>
          <w:shd w:val="clear" w:color="auto" w:fill="FFFFFF"/>
        </w:rPr>
        <w:t>(</w:t>
      </w:r>
      <w:r w:rsidRPr="00B6436E">
        <w:rPr>
          <w:rFonts w:ascii="Arial" w:hAnsi="Arial" w:cs="Arial"/>
          <w:i/>
          <w:iCs/>
          <w:sz w:val="22"/>
          <w:szCs w:val="22"/>
          <w:shd w:val="clear" w:color="auto" w:fill="FFFFFF"/>
        </w:rPr>
        <w:t>art.2.2.4.6.11 del d.1072/15</w:t>
      </w:r>
      <w:r w:rsidRPr="00B6436E">
        <w:rPr>
          <w:rFonts w:ascii="Arial" w:hAnsi="Arial" w:cs="Arial"/>
          <w:sz w:val="22"/>
          <w:szCs w:val="22"/>
          <w:shd w:val="clear" w:color="auto" w:fill="FFFFFF"/>
        </w:rPr>
        <w:t xml:space="preserve">); </w:t>
      </w:r>
      <w:r w:rsidRPr="00B6436E">
        <w:rPr>
          <w:rFonts w:ascii="Arial" w:hAnsi="Arial" w:cs="Arial"/>
          <w:b/>
          <w:bCs/>
          <w:sz w:val="22"/>
          <w:szCs w:val="22"/>
          <w:shd w:val="clear" w:color="auto" w:fill="FFFFFF"/>
        </w:rPr>
        <w:t>(</w:t>
      </w:r>
      <w:proofErr w:type="spellStart"/>
      <w:r w:rsidRPr="00B6436E">
        <w:rPr>
          <w:rFonts w:ascii="Arial" w:hAnsi="Arial" w:cs="Arial"/>
          <w:b/>
          <w:bCs/>
          <w:sz w:val="22"/>
          <w:szCs w:val="22"/>
          <w:shd w:val="clear" w:color="auto" w:fill="FFFFFF"/>
        </w:rPr>
        <w:t>ii</w:t>
      </w:r>
      <w:proofErr w:type="spellEnd"/>
      <w:r w:rsidRPr="00B6436E">
        <w:rPr>
          <w:rFonts w:ascii="Arial" w:hAnsi="Arial" w:cs="Arial"/>
          <w:b/>
          <w:bCs/>
          <w:sz w:val="22"/>
          <w:szCs w:val="22"/>
          <w:shd w:val="clear" w:color="auto" w:fill="FFFFFF"/>
        </w:rPr>
        <w:t xml:space="preserve">) </w:t>
      </w:r>
      <w:r w:rsidRPr="00B6436E">
        <w:rPr>
          <w:rFonts w:ascii="Arial" w:hAnsi="Arial" w:cs="Arial"/>
          <w:sz w:val="22"/>
          <w:szCs w:val="22"/>
          <w:shd w:val="clear" w:color="auto" w:fill="FFFFFF"/>
        </w:rPr>
        <w:t xml:space="preserve">pagar oportunamente aportes a seguridad social </w:t>
      </w:r>
      <w:r w:rsidRPr="00B6436E">
        <w:rPr>
          <w:rFonts w:ascii="Arial" w:hAnsi="Arial" w:cs="Arial"/>
          <w:sz w:val="22"/>
          <w:szCs w:val="22"/>
          <w:shd w:val="clear" w:color="auto" w:fill="FFFFFF"/>
        </w:rPr>
        <w:lastRenderedPageBreak/>
        <w:t xml:space="preserve">del personal con el que ejecute el contrato; </w:t>
      </w:r>
      <w:r w:rsidRPr="00B6436E">
        <w:rPr>
          <w:rFonts w:ascii="Arial" w:hAnsi="Arial" w:cs="Arial"/>
          <w:b/>
          <w:bCs/>
          <w:sz w:val="22"/>
          <w:szCs w:val="22"/>
          <w:shd w:val="clear" w:color="auto" w:fill="FFFFFF"/>
        </w:rPr>
        <w:t>(</w:t>
      </w:r>
      <w:proofErr w:type="spellStart"/>
      <w:r w:rsidRPr="00B6436E">
        <w:rPr>
          <w:rFonts w:ascii="Arial" w:hAnsi="Arial" w:cs="Arial"/>
          <w:b/>
          <w:bCs/>
          <w:sz w:val="22"/>
          <w:szCs w:val="22"/>
          <w:shd w:val="clear" w:color="auto" w:fill="FFFFFF"/>
        </w:rPr>
        <w:t>iii</w:t>
      </w:r>
      <w:proofErr w:type="spellEnd"/>
      <w:r w:rsidRPr="00B6436E">
        <w:rPr>
          <w:rFonts w:ascii="Arial" w:hAnsi="Arial" w:cs="Arial"/>
          <w:b/>
          <w:bCs/>
          <w:sz w:val="22"/>
          <w:szCs w:val="22"/>
          <w:shd w:val="clear" w:color="auto" w:fill="FFFFFF"/>
        </w:rPr>
        <w:t xml:space="preserve">) </w:t>
      </w:r>
      <w:r w:rsidRPr="00B6436E">
        <w:rPr>
          <w:rFonts w:ascii="Arial" w:hAnsi="Arial" w:cs="Arial"/>
          <w:sz w:val="22"/>
          <w:szCs w:val="22"/>
          <w:shd w:val="clear" w:color="auto" w:fill="FFFFFF"/>
        </w:rPr>
        <w:t xml:space="preserve">contribuir al cumplimiento de la </w:t>
      </w:r>
      <w:r w:rsidRPr="00B6436E">
        <w:rPr>
          <w:rFonts w:ascii="Arial" w:hAnsi="Arial" w:cs="Arial"/>
          <w:b/>
          <w:bCs/>
          <w:i/>
          <w:iCs/>
          <w:sz w:val="22"/>
          <w:szCs w:val="22"/>
          <w:shd w:val="clear" w:color="auto" w:fill="FFFFFF"/>
        </w:rPr>
        <w:t xml:space="preserve">política de seguridad y salud en el trabajo </w:t>
      </w:r>
      <w:r w:rsidRPr="00B6436E">
        <w:rPr>
          <w:rFonts w:ascii="Arial" w:hAnsi="Arial" w:cs="Arial"/>
          <w:sz w:val="22"/>
          <w:szCs w:val="22"/>
          <w:shd w:val="clear" w:color="auto" w:fill="FFFFFF"/>
        </w:rPr>
        <w:t xml:space="preserve">de la </w:t>
      </w:r>
      <w:r w:rsidRPr="00B6436E">
        <w:rPr>
          <w:rFonts w:ascii="Arial" w:hAnsi="Arial" w:cs="Arial"/>
          <w:b/>
          <w:bCs/>
          <w:sz w:val="22"/>
          <w:szCs w:val="22"/>
          <w:shd w:val="clear" w:color="auto" w:fill="FFFFFF"/>
        </w:rPr>
        <w:t xml:space="preserve">UAE-DIAN </w:t>
      </w:r>
      <w:r w:rsidRPr="00B6436E">
        <w:rPr>
          <w:rFonts w:ascii="Arial" w:hAnsi="Arial" w:cs="Arial"/>
          <w:sz w:val="22"/>
          <w:szCs w:val="22"/>
          <w:shd w:val="clear" w:color="auto" w:fill="FFFFFF"/>
        </w:rPr>
        <w:t xml:space="preserve">adoptada mediante </w:t>
      </w:r>
      <w:r w:rsidR="0009702D" w:rsidRPr="00B6436E">
        <w:rPr>
          <w:rFonts w:ascii="Arial" w:hAnsi="Arial" w:cs="Arial"/>
          <w:sz w:val="22"/>
          <w:szCs w:val="22"/>
          <w:shd w:val="clear" w:color="auto" w:fill="FFFFFF"/>
        </w:rPr>
        <w:t>R</w:t>
      </w:r>
      <w:r w:rsidRPr="00B6436E">
        <w:rPr>
          <w:rFonts w:ascii="Arial" w:hAnsi="Arial" w:cs="Arial"/>
          <w:b/>
          <w:bCs/>
          <w:sz w:val="22"/>
          <w:szCs w:val="22"/>
          <w:shd w:val="clear" w:color="auto" w:fill="FFFFFF"/>
        </w:rPr>
        <w:t>es.0062 de 01/09/2016</w:t>
      </w:r>
      <w:r w:rsidRPr="00B6436E">
        <w:rPr>
          <w:rFonts w:ascii="Arial" w:hAnsi="Arial" w:cs="Arial"/>
          <w:sz w:val="22"/>
          <w:szCs w:val="22"/>
          <w:shd w:val="clear" w:color="auto" w:fill="FFFFFF"/>
        </w:rPr>
        <w:t xml:space="preserve">; </w:t>
      </w:r>
      <w:r w:rsidRPr="00B6436E">
        <w:rPr>
          <w:rFonts w:ascii="Arial" w:hAnsi="Arial" w:cs="Arial"/>
          <w:b/>
          <w:bCs/>
          <w:sz w:val="22"/>
          <w:szCs w:val="22"/>
          <w:shd w:val="clear" w:color="auto" w:fill="FFFFFF"/>
        </w:rPr>
        <w:t xml:space="preserve">(v) </w:t>
      </w:r>
      <w:r w:rsidRPr="00B6436E">
        <w:rPr>
          <w:rFonts w:ascii="Arial" w:hAnsi="Arial" w:cs="Arial"/>
          <w:sz w:val="22"/>
          <w:szCs w:val="22"/>
          <w:shd w:val="clear" w:color="auto" w:fill="FFFFFF"/>
        </w:rPr>
        <w:t xml:space="preserve">garantizar la utilización permanente de </w:t>
      </w:r>
      <w:r w:rsidRPr="00B6436E">
        <w:rPr>
          <w:rFonts w:ascii="Arial" w:hAnsi="Arial" w:cs="Arial"/>
          <w:b/>
          <w:bCs/>
          <w:i/>
          <w:iCs/>
          <w:sz w:val="22"/>
          <w:szCs w:val="22"/>
          <w:shd w:val="clear" w:color="auto" w:fill="FFFFFF"/>
        </w:rPr>
        <w:t xml:space="preserve">elementos de protección personal- EPP </w:t>
      </w:r>
      <w:r w:rsidRPr="00B6436E">
        <w:rPr>
          <w:rFonts w:ascii="Arial" w:hAnsi="Arial" w:cs="Arial"/>
          <w:sz w:val="22"/>
          <w:szCs w:val="22"/>
          <w:shd w:val="clear" w:color="auto" w:fill="FFFFFF"/>
        </w:rPr>
        <w:t xml:space="preserve">por parte del personal con el que ejecutará el contrato; </w:t>
      </w:r>
      <w:r w:rsidRPr="00B6436E">
        <w:rPr>
          <w:rFonts w:ascii="Arial" w:hAnsi="Arial" w:cs="Arial"/>
          <w:b/>
          <w:bCs/>
          <w:sz w:val="22"/>
          <w:szCs w:val="22"/>
          <w:shd w:val="clear" w:color="auto" w:fill="FFFFFF"/>
        </w:rPr>
        <w:t>(</w:t>
      </w:r>
      <w:proofErr w:type="spellStart"/>
      <w:r w:rsidRPr="00B6436E">
        <w:rPr>
          <w:rFonts w:ascii="Arial" w:hAnsi="Arial" w:cs="Arial"/>
          <w:b/>
          <w:bCs/>
          <w:sz w:val="22"/>
          <w:szCs w:val="22"/>
          <w:shd w:val="clear" w:color="auto" w:fill="FFFFFF"/>
        </w:rPr>
        <w:t>iv</w:t>
      </w:r>
      <w:proofErr w:type="spellEnd"/>
      <w:r w:rsidRPr="00B6436E">
        <w:rPr>
          <w:rFonts w:ascii="Arial" w:hAnsi="Arial" w:cs="Arial"/>
          <w:b/>
          <w:bCs/>
          <w:sz w:val="22"/>
          <w:szCs w:val="22"/>
          <w:shd w:val="clear" w:color="auto" w:fill="FFFFFF"/>
        </w:rPr>
        <w:t xml:space="preserve">) </w:t>
      </w:r>
      <w:r w:rsidRPr="00B6436E">
        <w:rPr>
          <w:rFonts w:ascii="Arial" w:hAnsi="Arial" w:cs="Arial"/>
          <w:sz w:val="22"/>
          <w:szCs w:val="22"/>
          <w:shd w:val="clear" w:color="auto" w:fill="FFFFFF"/>
        </w:rPr>
        <w:t xml:space="preserve">cumplir las normas laborales y de seguridad y salud en el trabajo vigentes en Colombia; </w:t>
      </w:r>
      <w:r w:rsidRPr="00B6436E">
        <w:rPr>
          <w:rFonts w:ascii="Arial" w:hAnsi="Arial" w:cs="Arial"/>
          <w:b/>
          <w:bCs/>
          <w:sz w:val="22"/>
          <w:szCs w:val="22"/>
          <w:shd w:val="clear" w:color="auto" w:fill="FFFFFF"/>
        </w:rPr>
        <w:t xml:space="preserve">(v) </w:t>
      </w:r>
      <w:r w:rsidRPr="00B6436E">
        <w:rPr>
          <w:rFonts w:ascii="Arial" w:hAnsi="Arial" w:cs="Arial"/>
          <w:sz w:val="22"/>
          <w:szCs w:val="22"/>
          <w:shd w:val="clear" w:color="auto" w:fill="FFFFFF"/>
        </w:rPr>
        <w:t xml:space="preserve">cumplir las normas técnicas de seguridad y salud en el trabajo aplicables a las actividades derivadas de las obligaciones del contrato; </w:t>
      </w:r>
      <w:r w:rsidRPr="00B6436E">
        <w:rPr>
          <w:rFonts w:ascii="Arial" w:hAnsi="Arial" w:cs="Arial"/>
          <w:b/>
          <w:bCs/>
          <w:sz w:val="22"/>
          <w:szCs w:val="22"/>
          <w:shd w:val="clear" w:color="auto" w:fill="FFFFFF"/>
        </w:rPr>
        <w:t xml:space="preserve">(vi) </w:t>
      </w:r>
      <w:r w:rsidRPr="00B6436E">
        <w:rPr>
          <w:rFonts w:ascii="Arial" w:hAnsi="Arial" w:cs="Arial"/>
          <w:sz w:val="22"/>
          <w:szCs w:val="22"/>
          <w:shd w:val="clear" w:color="auto" w:fill="FFFFFF"/>
        </w:rPr>
        <w:t xml:space="preserve">reportar cualquier acto o condición insegura que observe dentro de la entidad o por fuera, que pueda considerarse como una amenaza para la misma; </w:t>
      </w:r>
      <w:r w:rsidRPr="00B6436E">
        <w:rPr>
          <w:rFonts w:ascii="Arial" w:hAnsi="Arial" w:cs="Arial"/>
          <w:b/>
          <w:bCs/>
          <w:sz w:val="22"/>
          <w:szCs w:val="22"/>
          <w:shd w:val="clear" w:color="auto" w:fill="FFFFFF"/>
        </w:rPr>
        <w:t>(</w:t>
      </w:r>
      <w:proofErr w:type="spellStart"/>
      <w:r w:rsidRPr="00B6436E">
        <w:rPr>
          <w:rFonts w:ascii="Arial" w:hAnsi="Arial" w:cs="Arial"/>
          <w:b/>
          <w:bCs/>
          <w:sz w:val="22"/>
          <w:szCs w:val="22"/>
          <w:shd w:val="clear" w:color="auto" w:fill="FFFFFF"/>
        </w:rPr>
        <w:t>vii</w:t>
      </w:r>
      <w:proofErr w:type="spellEnd"/>
      <w:r w:rsidRPr="00B6436E">
        <w:rPr>
          <w:rFonts w:ascii="Arial" w:hAnsi="Arial" w:cs="Arial"/>
          <w:b/>
          <w:bCs/>
          <w:sz w:val="22"/>
          <w:szCs w:val="22"/>
          <w:shd w:val="clear" w:color="auto" w:fill="FFFFFF"/>
        </w:rPr>
        <w:t xml:space="preserve">) </w:t>
      </w:r>
      <w:r w:rsidRPr="00B6436E">
        <w:rPr>
          <w:rFonts w:ascii="Arial" w:hAnsi="Arial" w:cs="Arial"/>
          <w:sz w:val="22"/>
          <w:szCs w:val="22"/>
          <w:shd w:val="clear" w:color="auto" w:fill="FFFFFF"/>
        </w:rPr>
        <w:t xml:space="preserve">implementar las acciones que sean necesarias como resultado de la autoevaluación de los Estándares Mínimos a la que hace referencia el Art. 28 de la Resolución No. 0312 del 13 de febrero de 2019 del Ministerio del Trabajo; </w:t>
      </w:r>
      <w:r w:rsidRPr="00B6436E">
        <w:rPr>
          <w:rFonts w:ascii="Arial" w:hAnsi="Arial" w:cs="Arial"/>
          <w:b/>
          <w:bCs/>
          <w:sz w:val="22"/>
          <w:szCs w:val="22"/>
          <w:shd w:val="clear" w:color="auto" w:fill="FFFFFF"/>
        </w:rPr>
        <w:t>(</w:t>
      </w:r>
      <w:proofErr w:type="spellStart"/>
      <w:r w:rsidRPr="00B6436E">
        <w:rPr>
          <w:rFonts w:ascii="Arial" w:hAnsi="Arial" w:cs="Arial"/>
          <w:b/>
          <w:bCs/>
          <w:sz w:val="22"/>
          <w:szCs w:val="22"/>
          <w:shd w:val="clear" w:color="auto" w:fill="FFFFFF"/>
        </w:rPr>
        <w:t>viii</w:t>
      </w:r>
      <w:proofErr w:type="spellEnd"/>
      <w:r w:rsidRPr="00B6436E">
        <w:rPr>
          <w:rFonts w:ascii="Arial" w:hAnsi="Arial" w:cs="Arial"/>
          <w:b/>
          <w:bCs/>
          <w:sz w:val="22"/>
          <w:szCs w:val="22"/>
          <w:shd w:val="clear" w:color="auto" w:fill="FFFFFF"/>
        </w:rPr>
        <w:t xml:space="preserve">) </w:t>
      </w:r>
      <w:r w:rsidRPr="00B6436E">
        <w:rPr>
          <w:rFonts w:ascii="Arial" w:hAnsi="Arial" w:cs="Arial"/>
          <w:sz w:val="22"/>
          <w:szCs w:val="22"/>
          <w:shd w:val="clear" w:color="auto" w:fill="FFFFFF"/>
        </w:rPr>
        <w:t>presentar a la ARL el plan de mejoramiento conforme a la evaluación de los Estándares Mínimos de SST, y cumplir sus recomendaciones; y (</w:t>
      </w:r>
      <w:proofErr w:type="spellStart"/>
      <w:r w:rsidRPr="00B6436E">
        <w:rPr>
          <w:rFonts w:ascii="Arial" w:hAnsi="Arial" w:cs="Arial"/>
          <w:sz w:val="22"/>
          <w:szCs w:val="22"/>
          <w:shd w:val="clear" w:color="auto" w:fill="FFFFFF"/>
        </w:rPr>
        <w:t>ix</w:t>
      </w:r>
      <w:proofErr w:type="spellEnd"/>
      <w:r w:rsidRPr="00B6436E">
        <w:rPr>
          <w:rFonts w:ascii="Arial" w:hAnsi="Arial" w:cs="Arial"/>
          <w:sz w:val="22"/>
          <w:szCs w:val="22"/>
          <w:shd w:val="clear" w:color="auto" w:fill="FFFFFF"/>
        </w:rPr>
        <w:t>) cumplir los planes de mejoramiento solicitados por el Ministerio del Trabajo, de conformidad con el Art. 29 de la Res. 0312 de 2019 del Ministerio del Trabajo.</w:t>
      </w:r>
    </w:p>
    <w:p w14:paraId="3C7DDA23" w14:textId="77777777" w:rsidR="00872297" w:rsidRPr="00B6436E" w:rsidRDefault="00872297" w:rsidP="00872297">
      <w:pPr>
        <w:jc w:val="both"/>
        <w:rPr>
          <w:rFonts w:ascii="Arial" w:hAnsi="Arial" w:cs="Arial"/>
          <w:sz w:val="22"/>
          <w:szCs w:val="22"/>
          <w:shd w:val="clear" w:color="auto" w:fill="FFFFFF"/>
        </w:rPr>
      </w:pPr>
    </w:p>
    <w:p w14:paraId="27AC1F34" w14:textId="77777777" w:rsidR="00872297" w:rsidRPr="00B6436E" w:rsidRDefault="00872297">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PLAN ESTRATÉGICO DE SEGURIDAD VIAL – PESV. </w:t>
      </w:r>
    </w:p>
    <w:p w14:paraId="2FCA7277" w14:textId="77777777" w:rsidR="00872297" w:rsidRPr="00B6436E" w:rsidRDefault="00872297" w:rsidP="00872297">
      <w:pPr>
        <w:jc w:val="both"/>
        <w:rPr>
          <w:rFonts w:ascii="Arial" w:hAnsi="Arial" w:cs="Arial"/>
          <w:sz w:val="22"/>
          <w:szCs w:val="22"/>
          <w:shd w:val="clear" w:color="auto" w:fill="FFFFFF"/>
        </w:rPr>
      </w:pPr>
    </w:p>
    <w:p w14:paraId="47291B0B" w14:textId="6B4AD4CF" w:rsidR="00872297" w:rsidRPr="00B6436E" w:rsidRDefault="00872297" w:rsidP="00872297">
      <w:pPr>
        <w:jc w:val="both"/>
        <w:rPr>
          <w:rFonts w:ascii="Arial" w:hAnsi="Arial" w:cs="Arial"/>
          <w:i/>
          <w:iCs/>
          <w:sz w:val="22"/>
          <w:szCs w:val="22"/>
          <w:shd w:val="clear" w:color="auto" w:fill="FFFFFF"/>
        </w:rPr>
      </w:pPr>
      <w:r w:rsidRPr="00B6436E">
        <w:rPr>
          <w:rFonts w:ascii="Arial" w:hAnsi="Arial" w:cs="Arial"/>
          <w:sz w:val="22"/>
          <w:szCs w:val="22"/>
          <w:shd w:val="clear" w:color="auto" w:fill="FFFFFF"/>
        </w:rPr>
        <w:t>La exigencia del Plan Estratégico de Seguridad Vial dependerá, por una parte, de la misionalidad del contratista y por otra, de la cantidad de vehículos y de la cantidad de conductores que contrate o administre para cumplir dicha misionalidad. En otras palabras</w:t>
      </w:r>
      <w:r w:rsidRPr="00B6436E">
        <w:rPr>
          <w:rFonts w:ascii="Arial" w:hAnsi="Arial" w:cs="Arial"/>
          <w:i/>
          <w:iCs/>
          <w:sz w:val="22"/>
          <w:szCs w:val="22"/>
          <w:shd w:val="clear" w:color="auto" w:fill="FFFFFF"/>
        </w:rPr>
        <w:t>:</w:t>
      </w:r>
    </w:p>
    <w:p w14:paraId="4501E91A" w14:textId="77777777" w:rsidR="00872297" w:rsidRPr="00B6436E" w:rsidRDefault="00872297" w:rsidP="00872297">
      <w:pPr>
        <w:jc w:val="both"/>
        <w:rPr>
          <w:rFonts w:ascii="Arial" w:hAnsi="Arial" w:cs="Arial"/>
          <w:i/>
          <w:iCs/>
          <w:sz w:val="22"/>
          <w:szCs w:val="22"/>
          <w:shd w:val="clear" w:color="auto" w:fill="FFFFFF"/>
        </w:rPr>
      </w:pPr>
    </w:p>
    <w:tbl>
      <w:tblPr>
        <w:tblW w:w="8688" w:type="dxa"/>
        <w:tblCellMar>
          <w:left w:w="70" w:type="dxa"/>
          <w:right w:w="70" w:type="dxa"/>
        </w:tblCellMar>
        <w:tblLook w:val="04A0" w:firstRow="1" w:lastRow="0" w:firstColumn="1" w:lastColumn="0" w:noHBand="0" w:noVBand="1"/>
      </w:tblPr>
      <w:tblGrid>
        <w:gridCol w:w="1497"/>
        <w:gridCol w:w="1265"/>
        <w:gridCol w:w="2914"/>
        <w:gridCol w:w="3012"/>
      </w:tblGrid>
      <w:tr w:rsidR="00872297" w:rsidRPr="00B6436E" w14:paraId="56C1AECF" w14:textId="77777777" w:rsidTr="00322AA3">
        <w:trPr>
          <w:trHeight w:val="211"/>
        </w:trPr>
        <w:tc>
          <w:tcPr>
            <w:tcW w:w="2762" w:type="dxa"/>
            <w:gridSpan w:val="2"/>
            <w:vMerge w:val="restart"/>
            <w:tcBorders>
              <w:top w:val="single" w:sz="4" w:space="0" w:color="auto"/>
              <w:left w:val="single" w:sz="4" w:space="0" w:color="auto"/>
              <w:bottom w:val="single" w:sz="4" w:space="0" w:color="auto"/>
              <w:right w:val="single" w:sz="4" w:space="0" w:color="auto"/>
            </w:tcBorders>
            <w:shd w:val="clear" w:color="auto" w:fill="003300"/>
            <w:vAlign w:val="center"/>
            <w:hideMark/>
          </w:tcPr>
          <w:p w14:paraId="755BFD4A" w14:textId="77777777" w:rsidR="00872297" w:rsidRPr="00B6436E" w:rsidRDefault="00872297">
            <w:pPr>
              <w:jc w:val="center"/>
              <w:rPr>
                <w:rFonts w:ascii="Arial" w:hAnsi="Arial" w:cs="Arial"/>
                <w:b/>
                <w:bCs/>
                <w:i/>
                <w:iCs/>
                <w:color w:val="FFFFFF"/>
                <w:sz w:val="22"/>
                <w:szCs w:val="22"/>
              </w:rPr>
            </w:pPr>
            <w:r w:rsidRPr="00B6436E">
              <w:rPr>
                <w:rFonts w:ascii="Arial" w:hAnsi="Arial" w:cs="Arial"/>
                <w:b/>
                <w:bCs/>
                <w:i/>
                <w:iCs/>
                <w:color w:val="FFFFFF"/>
                <w:sz w:val="22"/>
                <w:szCs w:val="22"/>
              </w:rPr>
              <w:t>Nivel de diseño e implementación del PESV</w:t>
            </w:r>
          </w:p>
        </w:tc>
        <w:tc>
          <w:tcPr>
            <w:tcW w:w="5926" w:type="dxa"/>
            <w:gridSpan w:val="2"/>
            <w:tcBorders>
              <w:top w:val="single" w:sz="4" w:space="0" w:color="auto"/>
              <w:left w:val="nil"/>
              <w:bottom w:val="single" w:sz="4" w:space="0" w:color="auto"/>
              <w:right w:val="single" w:sz="4" w:space="0" w:color="auto"/>
            </w:tcBorders>
            <w:shd w:val="clear" w:color="auto" w:fill="003300"/>
            <w:noWrap/>
            <w:vAlign w:val="bottom"/>
            <w:hideMark/>
          </w:tcPr>
          <w:p w14:paraId="6510F631" w14:textId="77777777" w:rsidR="00872297" w:rsidRPr="00B6436E" w:rsidRDefault="00872297">
            <w:pPr>
              <w:jc w:val="center"/>
              <w:rPr>
                <w:rFonts w:ascii="Arial" w:hAnsi="Arial" w:cs="Arial"/>
                <w:b/>
                <w:bCs/>
                <w:i/>
                <w:iCs/>
                <w:color w:val="FFFFFF"/>
                <w:sz w:val="22"/>
                <w:szCs w:val="22"/>
              </w:rPr>
            </w:pPr>
            <w:r w:rsidRPr="00B6436E">
              <w:rPr>
                <w:rFonts w:ascii="Arial" w:hAnsi="Arial" w:cs="Arial"/>
                <w:b/>
                <w:bCs/>
                <w:i/>
                <w:iCs/>
                <w:color w:val="FFFFFF"/>
                <w:sz w:val="22"/>
                <w:szCs w:val="22"/>
              </w:rPr>
              <w:t>Misionalidad de la organización</w:t>
            </w:r>
          </w:p>
        </w:tc>
      </w:tr>
      <w:tr w:rsidR="00872297" w:rsidRPr="00B6436E" w14:paraId="41038917" w14:textId="77777777" w:rsidTr="00322AA3">
        <w:trPr>
          <w:trHeight w:val="562"/>
        </w:trPr>
        <w:tc>
          <w:tcPr>
            <w:tcW w:w="2762" w:type="dxa"/>
            <w:gridSpan w:val="2"/>
            <w:vMerge/>
            <w:tcBorders>
              <w:top w:val="single" w:sz="4" w:space="0" w:color="auto"/>
              <w:left w:val="single" w:sz="4" w:space="0" w:color="auto"/>
              <w:bottom w:val="single" w:sz="4" w:space="0" w:color="auto"/>
              <w:right w:val="single" w:sz="4" w:space="0" w:color="auto"/>
            </w:tcBorders>
            <w:shd w:val="clear" w:color="auto" w:fill="003300"/>
            <w:vAlign w:val="center"/>
            <w:hideMark/>
          </w:tcPr>
          <w:p w14:paraId="5F5C2273" w14:textId="77777777" w:rsidR="00872297" w:rsidRPr="00B6436E" w:rsidRDefault="00872297">
            <w:pPr>
              <w:rPr>
                <w:rFonts w:ascii="Arial" w:hAnsi="Arial" w:cs="Arial"/>
                <w:b/>
                <w:bCs/>
                <w:i/>
                <w:iCs/>
                <w:color w:val="FFFFFF"/>
                <w:sz w:val="22"/>
                <w:szCs w:val="22"/>
              </w:rPr>
            </w:pPr>
          </w:p>
        </w:tc>
        <w:tc>
          <w:tcPr>
            <w:tcW w:w="2914" w:type="dxa"/>
            <w:tcBorders>
              <w:top w:val="nil"/>
              <w:left w:val="nil"/>
              <w:bottom w:val="single" w:sz="4" w:space="0" w:color="auto"/>
              <w:right w:val="single" w:sz="4" w:space="0" w:color="auto"/>
            </w:tcBorders>
            <w:shd w:val="clear" w:color="auto" w:fill="003300"/>
            <w:vAlign w:val="bottom"/>
            <w:hideMark/>
          </w:tcPr>
          <w:p w14:paraId="6CA27B27" w14:textId="77777777" w:rsidR="00872297" w:rsidRPr="00B6436E" w:rsidRDefault="00872297">
            <w:pPr>
              <w:rPr>
                <w:rFonts w:ascii="Arial" w:hAnsi="Arial" w:cs="Arial"/>
                <w:b/>
                <w:bCs/>
                <w:i/>
                <w:iCs/>
                <w:color w:val="FFFFFF"/>
                <w:sz w:val="22"/>
                <w:szCs w:val="22"/>
              </w:rPr>
            </w:pPr>
            <w:r w:rsidRPr="00B6436E">
              <w:rPr>
                <w:rFonts w:ascii="Arial" w:hAnsi="Arial" w:cs="Arial"/>
                <w:b/>
                <w:bCs/>
                <w:i/>
                <w:iCs/>
                <w:color w:val="FFFFFF"/>
                <w:sz w:val="22"/>
                <w:szCs w:val="22"/>
              </w:rPr>
              <w:t>1. Empresas dedicadas a la prestación del servicio de transporte terrestre automotor</w:t>
            </w:r>
          </w:p>
        </w:tc>
        <w:tc>
          <w:tcPr>
            <w:tcW w:w="3011" w:type="dxa"/>
            <w:tcBorders>
              <w:top w:val="nil"/>
              <w:left w:val="nil"/>
              <w:bottom w:val="single" w:sz="4" w:space="0" w:color="auto"/>
              <w:right w:val="single" w:sz="4" w:space="0" w:color="auto"/>
            </w:tcBorders>
            <w:shd w:val="clear" w:color="auto" w:fill="003300"/>
            <w:vAlign w:val="bottom"/>
            <w:hideMark/>
          </w:tcPr>
          <w:p w14:paraId="305B7E28" w14:textId="77777777" w:rsidR="00872297" w:rsidRPr="00B6436E" w:rsidRDefault="00872297">
            <w:pPr>
              <w:rPr>
                <w:rFonts w:ascii="Arial" w:hAnsi="Arial" w:cs="Arial"/>
                <w:b/>
                <w:bCs/>
                <w:i/>
                <w:iCs/>
                <w:color w:val="FFFFFF"/>
                <w:sz w:val="22"/>
                <w:szCs w:val="22"/>
              </w:rPr>
            </w:pPr>
            <w:r w:rsidRPr="00B6436E">
              <w:rPr>
                <w:rFonts w:ascii="Arial" w:hAnsi="Arial" w:cs="Arial"/>
                <w:b/>
                <w:bCs/>
                <w:i/>
                <w:iCs/>
                <w:color w:val="FFFFFF"/>
                <w:sz w:val="22"/>
                <w:szCs w:val="22"/>
              </w:rPr>
              <w:t>2. Organizaciones dedicadas a actividad diferente al transporte</w:t>
            </w:r>
          </w:p>
        </w:tc>
      </w:tr>
      <w:tr w:rsidR="00872297" w:rsidRPr="00B6436E" w14:paraId="28231D87" w14:textId="77777777" w:rsidTr="00322AA3">
        <w:trPr>
          <w:trHeight w:val="360"/>
        </w:trPr>
        <w:tc>
          <w:tcPr>
            <w:tcW w:w="1203" w:type="dxa"/>
            <w:vMerge w:val="restart"/>
            <w:tcBorders>
              <w:top w:val="nil"/>
              <w:left w:val="single" w:sz="4" w:space="0" w:color="auto"/>
              <w:bottom w:val="single" w:sz="4" w:space="0" w:color="auto"/>
              <w:right w:val="single" w:sz="4" w:space="0" w:color="auto"/>
            </w:tcBorders>
            <w:shd w:val="clear" w:color="auto" w:fill="003300"/>
            <w:vAlign w:val="center"/>
            <w:hideMark/>
          </w:tcPr>
          <w:p w14:paraId="3FAF18EA" w14:textId="77777777" w:rsidR="00872297" w:rsidRPr="00B6436E" w:rsidRDefault="00872297">
            <w:pPr>
              <w:jc w:val="center"/>
              <w:rPr>
                <w:rFonts w:ascii="Arial" w:hAnsi="Arial" w:cs="Arial"/>
                <w:b/>
                <w:bCs/>
                <w:i/>
                <w:iCs/>
                <w:color w:val="FFFFFF"/>
                <w:sz w:val="22"/>
                <w:szCs w:val="22"/>
              </w:rPr>
            </w:pPr>
            <w:r w:rsidRPr="00B6436E">
              <w:rPr>
                <w:rFonts w:ascii="Arial" w:hAnsi="Arial" w:cs="Arial"/>
                <w:b/>
                <w:bCs/>
                <w:i/>
                <w:iCs/>
                <w:color w:val="FFFFFF"/>
                <w:sz w:val="22"/>
                <w:szCs w:val="22"/>
              </w:rPr>
              <w:t>Tamaño de la organización</w:t>
            </w:r>
          </w:p>
        </w:tc>
        <w:tc>
          <w:tcPr>
            <w:tcW w:w="1559" w:type="dxa"/>
            <w:tcBorders>
              <w:top w:val="nil"/>
              <w:left w:val="nil"/>
              <w:bottom w:val="single" w:sz="4" w:space="0" w:color="auto"/>
              <w:right w:val="single" w:sz="4" w:space="0" w:color="auto"/>
            </w:tcBorders>
            <w:shd w:val="clear" w:color="auto" w:fill="003300"/>
            <w:vAlign w:val="center"/>
            <w:hideMark/>
          </w:tcPr>
          <w:p w14:paraId="3B5B8F84" w14:textId="77777777" w:rsidR="00872297" w:rsidRPr="00B6436E" w:rsidRDefault="00872297">
            <w:pPr>
              <w:rPr>
                <w:rFonts w:ascii="Arial" w:hAnsi="Arial" w:cs="Arial"/>
                <w:b/>
                <w:bCs/>
                <w:i/>
                <w:iCs/>
                <w:color w:val="FFFFFF"/>
                <w:sz w:val="22"/>
                <w:szCs w:val="22"/>
              </w:rPr>
            </w:pPr>
            <w:r w:rsidRPr="00B6436E">
              <w:rPr>
                <w:rFonts w:ascii="Arial" w:hAnsi="Arial" w:cs="Arial"/>
                <w:b/>
                <w:bCs/>
                <w:i/>
                <w:iCs/>
                <w:color w:val="FFFFFF"/>
                <w:sz w:val="22"/>
                <w:szCs w:val="22"/>
              </w:rPr>
              <w:t>No aplica</w:t>
            </w:r>
          </w:p>
        </w:tc>
        <w:tc>
          <w:tcPr>
            <w:tcW w:w="2914" w:type="dxa"/>
            <w:tcBorders>
              <w:top w:val="nil"/>
              <w:left w:val="nil"/>
              <w:bottom w:val="single" w:sz="4" w:space="0" w:color="auto"/>
              <w:right w:val="single" w:sz="4" w:space="0" w:color="auto"/>
            </w:tcBorders>
            <w:vAlign w:val="center"/>
            <w:hideMark/>
          </w:tcPr>
          <w:p w14:paraId="429D91DF" w14:textId="77777777" w:rsidR="00872297" w:rsidRPr="00B6436E" w:rsidRDefault="00872297">
            <w:pPr>
              <w:rPr>
                <w:rFonts w:ascii="Arial" w:hAnsi="Arial" w:cs="Arial"/>
                <w:i/>
                <w:iCs/>
                <w:color w:val="000000"/>
                <w:sz w:val="22"/>
                <w:szCs w:val="22"/>
              </w:rPr>
            </w:pPr>
            <w:r w:rsidRPr="00B6436E">
              <w:rPr>
                <w:rFonts w:ascii="Arial" w:hAnsi="Arial" w:cs="Arial"/>
                <w:i/>
                <w:iCs/>
                <w:color w:val="000000"/>
                <w:sz w:val="22"/>
                <w:szCs w:val="22"/>
              </w:rPr>
              <w:t>Entre 1 y 10 vehículos o un conductor</w:t>
            </w:r>
          </w:p>
        </w:tc>
        <w:tc>
          <w:tcPr>
            <w:tcW w:w="3011" w:type="dxa"/>
            <w:tcBorders>
              <w:top w:val="nil"/>
              <w:left w:val="nil"/>
              <w:bottom w:val="single" w:sz="4" w:space="0" w:color="auto"/>
              <w:right w:val="single" w:sz="4" w:space="0" w:color="auto"/>
            </w:tcBorders>
            <w:vAlign w:val="center"/>
            <w:hideMark/>
          </w:tcPr>
          <w:p w14:paraId="31F1E676" w14:textId="77777777" w:rsidR="00872297" w:rsidRPr="00B6436E" w:rsidRDefault="00872297">
            <w:pPr>
              <w:rPr>
                <w:rFonts w:ascii="Arial" w:hAnsi="Arial" w:cs="Arial"/>
                <w:i/>
                <w:iCs/>
                <w:color w:val="000000"/>
                <w:sz w:val="22"/>
                <w:szCs w:val="22"/>
              </w:rPr>
            </w:pPr>
            <w:r w:rsidRPr="00B6436E">
              <w:rPr>
                <w:rFonts w:ascii="Arial" w:hAnsi="Arial" w:cs="Arial"/>
                <w:i/>
                <w:iCs/>
                <w:color w:val="000000"/>
                <w:sz w:val="22"/>
                <w:szCs w:val="22"/>
              </w:rPr>
              <w:t>Entre 1 y 10 vehículos o un conductor</w:t>
            </w:r>
          </w:p>
        </w:tc>
      </w:tr>
      <w:tr w:rsidR="00872297" w:rsidRPr="00B6436E" w14:paraId="6AE78EED" w14:textId="77777777" w:rsidTr="00322AA3">
        <w:trPr>
          <w:trHeight w:val="360"/>
        </w:trPr>
        <w:tc>
          <w:tcPr>
            <w:tcW w:w="1203" w:type="dxa"/>
            <w:vMerge/>
            <w:tcBorders>
              <w:top w:val="nil"/>
              <w:left w:val="single" w:sz="4" w:space="0" w:color="auto"/>
              <w:bottom w:val="single" w:sz="4" w:space="0" w:color="auto"/>
              <w:right w:val="single" w:sz="4" w:space="0" w:color="auto"/>
            </w:tcBorders>
            <w:shd w:val="clear" w:color="auto" w:fill="003300"/>
            <w:vAlign w:val="center"/>
            <w:hideMark/>
          </w:tcPr>
          <w:p w14:paraId="663083A8" w14:textId="77777777" w:rsidR="00872297" w:rsidRPr="00B6436E" w:rsidRDefault="00872297">
            <w:pPr>
              <w:rPr>
                <w:rFonts w:ascii="Arial" w:hAnsi="Arial" w:cs="Arial"/>
                <w:b/>
                <w:bCs/>
                <w:i/>
                <w:iCs/>
                <w:color w:val="FFFFFF"/>
                <w:sz w:val="22"/>
                <w:szCs w:val="22"/>
              </w:rPr>
            </w:pPr>
          </w:p>
        </w:tc>
        <w:tc>
          <w:tcPr>
            <w:tcW w:w="1559" w:type="dxa"/>
            <w:tcBorders>
              <w:top w:val="nil"/>
              <w:left w:val="nil"/>
              <w:bottom w:val="single" w:sz="4" w:space="0" w:color="auto"/>
              <w:right w:val="single" w:sz="4" w:space="0" w:color="auto"/>
            </w:tcBorders>
            <w:shd w:val="clear" w:color="auto" w:fill="003300"/>
            <w:vAlign w:val="center"/>
            <w:hideMark/>
          </w:tcPr>
          <w:p w14:paraId="6E37A609" w14:textId="77777777" w:rsidR="00872297" w:rsidRPr="00B6436E" w:rsidRDefault="00872297">
            <w:pPr>
              <w:rPr>
                <w:rFonts w:ascii="Arial" w:hAnsi="Arial" w:cs="Arial"/>
                <w:b/>
                <w:bCs/>
                <w:i/>
                <w:iCs/>
                <w:color w:val="FFFFFF"/>
                <w:sz w:val="22"/>
                <w:szCs w:val="22"/>
              </w:rPr>
            </w:pPr>
            <w:r w:rsidRPr="00B6436E">
              <w:rPr>
                <w:rFonts w:ascii="Arial" w:hAnsi="Arial" w:cs="Arial"/>
                <w:b/>
                <w:bCs/>
                <w:i/>
                <w:iCs/>
                <w:color w:val="FFFFFF"/>
                <w:sz w:val="22"/>
                <w:szCs w:val="22"/>
              </w:rPr>
              <w:t>1. Básico</w:t>
            </w:r>
          </w:p>
        </w:tc>
        <w:tc>
          <w:tcPr>
            <w:tcW w:w="2914" w:type="dxa"/>
            <w:tcBorders>
              <w:top w:val="nil"/>
              <w:left w:val="nil"/>
              <w:bottom w:val="single" w:sz="4" w:space="0" w:color="auto"/>
              <w:right w:val="single" w:sz="4" w:space="0" w:color="auto"/>
            </w:tcBorders>
            <w:vAlign w:val="center"/>
            <w:hideMark/>
          </w:tcPr>
          <w:p w14:paraId="67E99796" w14:textId="77777777" w:rsidR="00872297" w:rsidRPr="00B6436E" w:rsidRDefault="00872297">
            <w:pPr>
              <w:rPr>
                <w:rFonts w:ascii="Arial" w:hAnsi="Arial" w:cs="Arial"/>
                <w:i/>
                <w:iCs/>
                <w:color w:val="000000"/>
                <w:sz w:val="22"/>
                <w:szCs w:val="22"/>
              </w:rPr>
            </w:pPr>
            <w:r w:rsidRPr="00B6436E">
              <w:rPr>
                <w:rFonts w:ascii="Arial" w:hAnsi="Arial" w:cs="Arial"/>
                <w:i/>
                <w:iCs/>
                <w:color w:val="000000"/>
                <w:sz w:val="22"/>
                <w:szCs w:val="22"/>
              </w:rPr>
              <w:t>Entre 11 y 19 vehículos o entre 2 y 19 conductores</w:t>
            </w:r>
          </w:p>
        </w:tc>
        <w:tc>
          <w:tcPr>
            <w:tcW w:w="3011" w:type="dxa"/>
            <w:tcBorders>
              <w:top w:val="nil"/>
              <w:left w:val="nil"/>
              <w:bottom w:val="single" w:sz="4" w:space="0" w:color="auto"/>
              <w:right w:val="single" w:sz="4" w:space="0" w:color="auto"/>
            </w:tcBorders>
            <w:vAlign w:val="center"/>
            <w:hideMark/>
          </w:tcPr>
          <w:p w14:paraId="07693A20" w14:textId="77777777" w:rsidR="00872297" w:rsidRPr="00B6436E" w:rsidRDefault="00872297">
            <w:pPr>
              <w:rPr>
                <w:rFonts w:ascii="Arial" w:hAnsi="Arial" w:cs="Arial"/>
                <w:i/>
                <w:iCs/>
                <w:color w:val="000000"/>
                <w:sz w:val="22"/>
                <w:szCs w:val="22"/>
              </w:rPr>
            </w:pPr>
            <w:r w:rsidRPr="00B6436E">
              <w:rPr>
                <w:rFonts w:ascii="Arial" w:hAnsi="Arial" w:cs="Arial"/>
                <w:i/>
                <w:iCs/>
                <w:color w:val="000000"/>
                <w:sz w:val="22"/>
                <w:szCs w:val="22"/>
              </w:rPr>
              <w:t>Entre 11 y 49 vehículos o entre 2 y 49 conductores</w:t>
            </w:r>
          </w:p>
        </w:tc>
      </w:tr>
      <w:tr w:rsidR="00872297" w:rsidRPr="00B6436E" w14:paraId="6DAF34FE" w14:textId="77777777" w:rsidTr="00322AA3">
        <w:trPr>
          <w:trHeight w:val="360"/>
        </w:trPr>
        <w:tc>
          <w:tcPr>
            <w:tcW w:w="1203" w:type="dxa"/>
            <w:vMerge/>
            <w:tcBorders>
              <w:top w:val="nil"/>
              <w:left w:val="single" w:sz="4" w:space="0" w:color="auto"/>
              <w:bottom w:val="single" w:sz="4" w:space="0" w:color="auto"/>
              <w:right w:val="single" w:sz="4" w:space="0" w:color="auto"/>
            </w:tcBorders>
            <w:shd w:val="clear" w:color="auto" w:fill="003300"/>
            <w:vAlign w:val="center"/>
            <w:hideMark/>
          </w:tcPr>
          <w:p w14:paraId="506307DE" w14:textId="77777777" w:rsidR="00872297" w:rsidRPr="00B6436E" w:rsidRDefault="00872297">
            <w:pPr>
              <w:rPr>
                <w:rFonts w:ascii="Arial" w:hAnsi="Arial" w:cs="Arial"/>
                <w:b/>
                <w:bCs/>
                <w:i/>
                <w:iCs/>
                <w:color w:val="FFFFFF"/>
                <w:sz w:val="22"/>
                <w:szCs w:val="22"/>
              </w:rPr>
            </w:pPr>
          </w:p>
        </w:tc>
        <w:tc>
          <w:tcPr>
            <w:tcW w:w="1559" w:type="dxa"/>
            <w:tcBorders>
              <w:top w:val="nil"/>
              <w:left w:val="nil"/>
              <w:bottom w:val="single" w:sz="4" w:space="0" w:color="auto"/>
              <w:right w:val="single" w:sz="4" w:space="0" w:color="auto"/>
            </w:tcBorders>
            <w:shd w:val="clear" w:color="auto" w:fill="003300"/>
            <w:vAlign w:val="center"/>
            <w:hideMark/>
          </w:tcPr>
          <w:p w14:paraId="0231AD8A" w14:textId="77777777" w:rsidR="00872297" w:rsidRPr="00B6436E" w:rsidRDefault="00872297">
            <w:pPr>
              <w:rPr>
                <w:rFonts w:ascii="Arial" w:hAnsi="Arial" w:cs="Arial"/>
                <w:b/>
                <w:bCs/>
                <w:i/>
                <w:iCs/>
                <w:color w:val="FFFFFF"/>
                <w:sz w:val="22"/>
                <w:szCs w:val="22"/>
              </w:rPr>
            </w:pPr>
            <w:r w:rsidRPr="00B6436E">
              <w:rPr>
                <w:rFonts w:ascii="Arial" w:hAnsi="Arial" w:cs="Arial"/>
                <w:b/>
                <w:bCs/>
                <w:i/>
                <w:iCs/>
                <w:color w:val="FFFFFF"/>
                <w:sz w:val="22"/>
                <w:szCs w:val="22"/>
              </w:rPr>
              <w:t>2. Estándar</w:t>
            </w:r>
          </w:p>
        </w:tc>
        <w:tc>
          <w:tcPr>
            <w:tcW w:w="2914" w:type="dxa"/>
            <w:tcBorders>
              <w:top w:val="nil"/>
              <w:left w:val="nil"/>
              <w:bottom w:val="single" w:sz="4" w:space="0" w:color="auto"/>
              <w:right w:val="single" w:sz="4" w:space="0" w:color="auto"/>
            </w:tcBorders>
            <w:vAlign w:val="center"/>
            <w:hideMark/>
          </w:tcPr>
          <w:p w14:paraId="46DB2B19" w14:textId="77777777" w:rsidR="00872297" w:rsidRPr="00B6436E" w:rsidRDefault="00872297">
            <w:pPr>
              <w:rPr>
                <w:rFonts w:ascii="Arial" w:hAnsi="Arial" w:cs="Arial"/>
                <w:i/>
                <w:iCs/>
                <w:color w:val="000000"/>
                <w:sz w:val="22"/>
                <w:szCs w:val="22"/>
              </w:rPr>
            </w:pPr>
            <w:r w:rsidRPr="00B6436E">
              <w:rPr>
                <w:rFonts w:ascii="Arial" w:hAnsi="Arial" w:cs="Arial"/>
                <w:i/>
                <w:iCs/>
                <w:color w:val="000000"/>
                <w:sz w:val="22"/>
                <w:szCs w:val="22"/>
              </w:rPr>
              <w:t>Entre 20 y 50 vehículos o entre 20 y 50 conductores</w:t>
            </w:r>
          </w:p>
        </w:tc>
        <w:tc>
          <w:tcPr>
            <w:tcW w:w="3011" w:type="dxa"/>
            <w:tcBorders>
              <w:top w:val="nil"/>
              <w:left w:val="nil"/>
              <w:bottom w:val="single" w:sz="4" w:space="0" w:color="auto"/>
              <w:right w:val="single" w:sz="4" w:space="0" w:color="auto"/>
            </w:tcBorders>
            <w:vAlign w:val="center"/>
            <w:hideMark/>
          </w:tcPr>
          <w:p w14:paraId="61113F1D" w14:textId="77777777" w:rsidR="00872297" w:rsidRPr="00B6436E" w:rsidRDefault="00872297">
            <w:pPr>
              <w:rPr>
                <w:rFonts w:ascii="Arial" w:hAnsi="Arial" w:cs="Arial"/>
                <w:i/>
                <w:iCs/>
                <w:color w:val="000000"/>
                <w:sz w:val="22"/>
                <w:szCs w:val="22"/>
              </w:rPr>
            </w:pPr>
            <w:r w:rsidRPr="00B6436E">
              <w:rPr>
                <w:rFonts w:ascii="Arial" w:hAnsi="Arial" w:cs="Arial"/>
                <w:i/>
                <w:iCs/>
                <w:color w:val="000000"/>
                <w:sz w:val="22"/>
                <w:szCs w:val="22"/>
              </w:rPr>
              <w:t>Entre 50 y 100 vehículos o entre 50 y 100 conductores</w:t>
            </w:r>
          </w:p>
        </w:tc>
      </w:tr>
      <w:tr w:rsidR="00872297" w:rsidRPr="00B6436E" w14:paraId="2A3DF34A" w14:textId="77777777" w:rsidTr="00322AA3">
        <w:trPr>
          <w:trHeight w:val="360"/>
        </w:trPr>
        <w:tc>
          <w:tcPr>
            <w:tcW w:w="1203" w:type="dxa"/>
            <w:vMerge/>
            <w:tcBorders>
              <w:top w:val="nil"/>
              <w:left w:val="single" w:sz="4" w:space="0" w:color="auto"/>
              <w:bottom w:val="single" w:sz="4" w:space="0" w:color="auto"/>
              <w:right w:val="single" w:sz="4" w:space="0" w:color="auto"/>
            </w:tcBorders>
            <w:shd w:val="clear" w:color="auto" w:fill="003300"/>
            <w:vAlign w:val="center"/>
            <w:hideMark/>
          </w:tcPr>
          <w:p w14:paraId="7590DEF8" w14:textId="77777777" w:rsidR="00872297" w:rsidRPr="00B6436E" w:rsidRDefault="00872297">
            <w:pPr>
              <w:rPr>
                <w:rFonts w:ascii="Arial" w:hAnsi="Arial" w:cs="Arial"/>
                <w:b/>
                <w:bCs/>
                <w:i/>
                <w:iCs/>
                <w:color w:val="FFFFFF"/>
                <w:sz w:val="22"/>
                <w:szCs w:val="22"/>
              </w:rPr>
            </w:pPr>
          </w:p>
        </w:tc>
        <w:tc>
          <w:tcPr>
            <w:tcW w:w="1559" w:type="dxa"/>
            <w:tcBorders>
              <w:top w:val="nil"/>
              <w:left w:val="nil"/>
              <w:bottom w:val="single" w:sz="4" w:space="0" w:color="auto"/>
              <w:right w:val="single" w:sz="4" w:space="0" w:color="auto"/>
            </w:tcBorders>
            <w:shd w:val="clear" w:color="auto" w:fill="003300"/>
            <w:vAlign w:val="center"/>
            <w:hideMark/>
          </w:tcPr>
          <w:p w14:paraId="51C6C31C" w14:textId="77777777" w:rsidR="00872297" w:rsidRPr="00B6436E" w:rsidRDefault="00872297">
            <w:pPr>
              <w:rPr>
                <w:rFonts w:ascii="Arial" w:hAnsi="Arial" w:cs="Arial"/>
                <w:b/>
                <w:bCs/>
                <w:i/>
                <w:iCs/>
                <w:color w:val="FFFFFF"/>
                <w:sz w:val="22"/>
                <w:szCs w:val="22"/>
              </w:rPr>
            </w:pPr>
            <w:r w:rsidRPr="00B6436E">
              <w:rPr>
                <w:rFonts w:ascii="Arial" w:hAnsi="Arial" w:cs="Arial"/>
                <w:b/>
                <w:bCs/>
                <w:i/>
                <w:iCs/>
                <w:color w:val="FFFFFF"/>
                <w:sz w:val="22"/>
                <w:szCs w:val="22"/>
              </w:rPr>
              <w:t>3. Avanzado</w:t>
            </w:r>
          </w:p>
        </w:tc>
        <w:tc>
          <w:tcPr>
            <w:tcW w:w="2914" w:type="dxa"/>
            <w:tcBorders>
              <w:top w:val="nil"/>
              <w:left w:val="nil"/>
              <w:bottom w:val="single" w:sz="4" w:space="0" w:color="auto"/>
              <w:right w:val="single" w:sz="4" w:space="0" w:color="auto"/>
            </w:tcBorders>
            <w:vAlign w:val="center"/>
            <w:hideMark/>
          </w:tcPr>
          <w:p w14:paraId="5137DC1E" w14:textId="77777777" w:rsidR="00872297" w:rsidRPr="00B6436E" w:rsidRDefault="00872297">
            <w:pPr>
              <w:rPr>
                <w:rFonts w:ascii="Arial" w:hAnsi="Arial" w:cs="Arial"/>
                <w:i/>
                <w:iCs/>
                <w:color w:val="000000"/>
                <w:sz w:val="22"/>
                <w:szCs w:val="22"/>
              </w:rPr>
            </w:pPr>
            <w:r w:rsidRPr="00B6436E">
              <w:rPr>
                <w:rFonts w:ascii="Arial" w:hAnsi="Arial" w:cs="Arial"/>
                <w:i/>
                <w:iCs/>
                <w:color w:val="000000"/>
                <w:sz w:val="22"/>
                <w:szCs w:val="22"/>
              </w:rPr>
              <w:t>Más de 50 vehículos o más de 50 conductores</w:t>
            </w:r>
          </w:p>
        </w:tc>
        <w:tc>
          <w:tcPr>
            <w:tcW w:w="3011" w:type="dxa"/>
            <w:tcBorders>
              <w:top w:val="nil"/>
              <w:left w:val="nil"/>
              <w:bottom w:val="single" w:sz="4" w:space="0" w:color="auto"/>
              <w:right w:val="single" w:sz="4" w:space="0" w:color="auto"/>
            </w:tcBorders>
            <w:vAlign w:val="center"/>
            <w:hideMark/>
          </w:tcPr>
          <w:p w14:paraId="670447A8" w14:textId="77777777" w:rsidR="00872297" w:rsidRPr="00B6436E" w:rsidRDefault="00872297">
            <w:pPr>
              <w:rPr>
                <w:rFonts w:ascii="Arial" w:hAnsi="Arial" w:cs="Arial"/>
                <w:i/>
                <w:iCs/>
                <w:color w:val="000000"/>
                <w:sz w:val="22"/>
                <w:szCs w:val="22"/>
              </w:rPr>
            </w:pPr>
            <w:r w:rsidRPr="00B6436E">
              <w:rPr>
                <w:rFonts w:ascii="Arial" w:hAnsi="Arial" w:cs="Arial"/>
                <w:i/>
                <w:iCs/>
                <w:color w:val="000000"/>
                <w:sz w:val="22"/>
                <w:szCs w:val="22"/>
              </w:rPr>
              <w:t>Más de 100 vehículos o más de 100 conductores</w:t>
            </w:r>
          </w:p>
        </w:tc>
      </w:tr>
    </w:tbl>
    <w:p w14:paraId="02EDE564" w14:textId="77777777" w:rsidR="00BA48D0" w:rsidRPr="00B6436E" w:rsidRDefault="00BA48D0" w:rsidP="00872297">
      <w:pPr>
        <w:jc w:val="both"/>
        <w:rPr>
          <w:rFonts w:ascii="Arial" w:hAnsi="Arial" w:cs="Arial"/>
          <w:sz w:val="22"/>
          <w:szCs w:val="22"/>
          <w:shd w:val="clear" w:color="auto" w:fill="FFFFFF"/>
        </w:rPr>
      </w:pPr>
    </w:p>
    <w:p w14:paraId="0CAD43A0" w14:textId="2A1DDD6F" w:rsidR="00246804" w:rsidRPr="00B6436E" w:rsidRDefault="00BA48D0" w:rsidP="00872297">
      <w:pPr>
        <w:jc w:val="both"/>
        <w:rPr>
          <w:rFonts w:ascii="Arial" w:hAnsi="Arial" w:cs="Arial"/>
          <w:sz w:val="22"/>
          <w:szCs w:val="22"/>
          <w:shd w:val="clear" w:color="auto" w:fill="FFFFFF"/>
        </w:rPr>
      </w:pPr>
      <w:r w:rsidRPr="00B6436E">
        <w:rPr>
          <w:rFonts w:ascii="Arial" w:hAnsi="Arial" w:cs="Arial"/>
          <w:sz w:val="22"/>
          <w:szCs w:val="22"/>
          <w:shd w:val="clear" w:color="auto" w:fill="FFFFFF"/>
        </w:rPr>
        <w:t>Al respecto la Coordinación de servicios generales mediante correo electrónico de fecha 19 de enero de 2026 informó que no era necesario exigir Plan Estratégico de Seguridad Vial.</w:t>
      </w:r>
    </w:p>
    <w:p w14:paraId="2766FAEF" w14:textId="64F7528B" w:rsidR="00114BFC" w:rsidRPr="00B6436E" w:rsidRDefault="00114BFC" w:rsidP="00114BFC">
      <w:pPr>
        <w:ind w:right="-518"/>
        <w:jc w:val="both"/>
        <w:rPr>
          <w:rFonts w:ascii="Arial" w:eastAsia="Calibri" w:hAnsi="Arial" w:cs="Arial"/>
          <w:b/>
          <w:sz w:val="22"/>
          <w:szCs w:val="22"/>
          <w:lang w:eastAsia="en-US"/>
        </w:rPr>
      </w:pPr>
    </w:p>
    <w:p w14:paraId="34B57459" w14:textId="1CC3FFAD" w:rsidR="00114BFC" w:rsidRPr="00B6436E" w:rsidRDefault="00114BFC">
      <w:pPr>
        <w:pStyle w:val="Prrafodelista"/>
        <w:numPr>
          <w:ilvl w:val="0"/>
          <w:numId w:val="5"/>
        </w:numPr>
        <w:jc w:val="both"/>
        <w:rPr>
          <w:rFonts w:ascii="Arial" w:eastAsia="Calibri" w:hAnsi="Arial" w:cs="Arial"/>
          <w:b/>
          <w:sz w:val="22"/>
          <w:szCs w:val="22"/>
          <w:lang w:eastAsia="en-US"/>
        </w:rPr>
      </w:pPr>
      <w:r w:rsidRPr="00B6436E">
        <w:rPr>
          <w:rFonts w:ascii="Arial" w:eastAsia="Calibri" w:hAnsi="Arial" w:cs="Arial"/>
          <w:b/>
          <w:sz w:val="22"/>
          <w:szCs w:val="22"/>
          <w:lang w:eastAsia="en-US"/>
        </w:rPr>
        <w:t xml:space="preserve">NOTIFICACIONES. </w:t>
      </w:r>
    </w:p>
    <w:p w14:paraId="303D45C9" w14:textId="77777777" w:rsidR="00114BFC" w:rsidRPr="00B6436E" w:rsidRDefault="00114BFC" w:rsidP="00114BFC">
      <w:pPr>
        <w:ind w:right="-518"/>
        <w:jc w:val="both"/>
        <w:rPr>
          <w:rFonts w:ascii="Arial" w:eastAsia="Calibri" w:hAnsi="Arial" w:cs="Arial"/>
          <w:b/>
          <w:sz w:val="22"/>
          <w:szCs w:val="22"/>
          <w:lang w:eastAsia="en-US"/>
        </w:rPr>
      </w:pPr>
    </w:p>
    <w:p w14:paraId="39AB067D" w14:textId="77777777" w:rsidR="00114BFC" w:rsidRPr="00B6436E" w:rsidRDefault="00114BFC" w:rsidP="00114BFC">
      <w:pPr>
        <w:jc w:val="both"/>
        <w:rPr>
          <w:rFonts w:ascii="Arial" w:hAnsi="Arial" w:cs="Arial"/>
          <w:sz w:val="22"/>
          <w:szCs w:val="22"/>
        </w:rPr>
      </w:pPr>
      <w:r w:rsidRPr="00B6436E">
        <w:rPr>
          <w:rFonts w:ascii="Arial" w:hAnsi="Arial" w:cs="Arial"/>
          <w:sz w:val="22"/>
          <w:szCs w:val="22"/>
        </w:rPr>
        <w:t>Los avisos, solicitudes, comunicaciones y notificaciones que deban hacer las partes en desarrollo del contrato pueden hacerse a través del SECOP II o a través de comunicación escrita, por correo físico o por correo electrónico a la persona y en las direcciones indicadas a continuación:</w:t>
      </w:r>
    </w:p>
    <w:p w14:paraId="7124B469" w14:textId="77777777" w:rsidR="00114BFC" w:rsidRPr="00B6436E" w:rsidRDefault="00114BFC" w:rsidP="00114BFC">
      <w:pPr>
        <w:jc w:val="both"/>
        <w:rPr>
          <w:rFonts w:ascii="Arial" w:hAnsi="Arial" w:cs="Arial"/>
          <w:sz w:val="22"/>
          <w:szCs w:val="22"/>
        </w:rPr>
      </w:pPr>
    </w:p>
    <w:tbl>
      <w:tblPr>
        <w:tblStyle w:val="Tablaconcuadrcula"/>
        <w:tblW w:w="0" w:type="auto"/>
        <w:tblLook w:val="04A0" w:firstRow="1" w:lastRow="0" w:firstColumn="1" w:lastColumn="0" w:noHBand="0" w:noVBand="1"/>
      </w:tblPr>
      <w:tblGrid>
        <w:gridCol w:w="3054"/>
        <w:gridCol w:w="5774"/>
      </w:tblGrid>
      <w:tr w:rsidR="00114BFC" w:rsidRPr="00B6436E" w14:paraId="252903B4" w14:textId="77777777">
        <w:tc>
          <w:tcPr>
            <w:tcW w:w="3397" w:type="dxa"/>
          </w:tcPr>
          <w:p w14:paraId="282A1988" w14:textId="77777777" w:rsidR="00114BFC" w:rsidRPr="00B6436E" w:rsidRDefault="00114BFC">
            <w:pPr>
              <w:jc w:val="both"/>
              <w:rPr>
                <w:rFonts w:ascii="Arial" w:hAnsi="Arial" w:cs="Arial"/>
                <w:sz w:val="22"/>
                <w:szCs w:val="22"/>
                <w:lang w:val="es-ES_tradnl"/>
              </w:rPr>
            </w:pPr>
            <w:r w:rsidRPr="00B6436E">
              <w:rPr>
                <w:rFonts w:ascii="Arial" w:hAnsi="Arial" w:cs="Arial"/>
                <w:sz w:val="22"/>
                <w:szCs w:val="22"/>
                <w:lang w:val="es-ES_tradnl"/>
              </w:rPr>
              <w:lastRenderedPageBreak/>
              <w:t xml:space="preserve">Notificaciones judiciales de la DIAN: </w:t>
            </w:r>
          </w:p>
        </w:tc>
        <w:tc>
          <w:tcPr>
            <w:tcW w:w="5997" w:type="dxa"/>
          </w:tcPr>
          <w:p w14:paraId="722233C5" w14:textId="77777777" w:rsidR="00114BFC" w:rsidRPr="00B6436E" w:rsidRDefault="00AF3F56">
            <w:pPr>
              <w:jc w:val="both"/>
              <w:rPr>
                <w:rFonts w:ascii="Arial" w:hAnsi="Arial" w:cs="Arial"/>
                <w:sz w:val="22"/>
                <w:szCs w:val="22"/>
                <w:lang w:val="es-ES_tradnl"/>
              </w:rPr>
            </w:pPr>
            <w:hyperlink r:id="rId13" w:history="1">
              <w:r w:rsidR="00114BFC" w:rsidRPr="00B6436E">
                <w:rPr>
                  <w:rStyle w:val="Hipervnculo"/>
                  <w:rFonts w:ascii="Arial" w:hAnsi="Arial" w:cs="Arial"/>
                  <w:sz w:val="22"/>
                  <w:szCs w:val="22"/>
                  <w:lang w:val="es-ES_tradnl"/>
                </w:rPr>
                <w:t>notificacionesjudicialesdian@dian.gov.co</w:t>
              </w:r>
            </w:hyperlink>
            <w:r w:rsidR="00114BFC" w:rsidRPr="00B6436E">
              <w:rPr>
                <w:rFonts w:ascii="Arial" w:hAnsi="Arial" w:cs="Arial"/>
                <w:sz w:val="22"/>
                <w:szCs w:val="22"/>
                <w:lang w:val="es-ES_tradnl"/>
              </w:rPr>
              <w:t xml:space="preserve"> </w:t>
            </w:r>
          </w:p>
        </w:tc>
      </w:tr>
      <w:tr w:rsidR="00114BFC" w:rsidRPr="00B6436E" w14:paraId="31CE4EB2" w14:textId="77777777">
        <w:tc>
          <w:tcPr>
            <w:tcW w:w="3397" w:type="dxa"/>
            <w:vMerge w:val="restart"/>
          </w:tcPr>
          <w:p w14:paraId="317FE30A" w14:textId="77777777" w:rsidR="00114BFC" w:rsidRPr="00B6436E" w:rsidRDefault="00114BFC">
            <w:pPr>
              <w:jc w:val="both"/>
              <w:rPr>
                <w:rFonts w:ascii="Arial" w:hAnsi="Arial" w:cs="Arial"/>
                <w:sz w:val="22"/>
                <w:szCs w:val="22"/>
                <w:lang w:val="es-ES_tradnl"/>
              </w:rPr>
            </w:pPr>
            <w:r w:rsidRPr="00B6436E">
              <w:rPr>
                <w:rFonts w:ascii="Arial" w:hAnsi="Arial" w:cs="Arial"/>
                <w:sz w:val="22"/>
                <w:szCs w:val="22"/>
                <w:lang w:val="es-ES_tradnl"/>
              </w:rPr>
              <w:t xml:space="preserve">Notificaciones al Ordenador del Gasto de la DIAN: </w:t>
            </w:r>
          </w:p>
        </w:tc>
        <w:tc>
          <w:tcPr>
            <w:tcW w:w="5997" w:type="dxa"/>
          </w:tcPr>
          <w:p w14:paraId="1235B786" w14:textId="77777777" w:rsidR="00114BFC" w:rsidRPr="00B6436E" w:rsidRDefault="00AF3F56">
            <w:pPr>
              <w:jc w:val="both"/>
              <w:rPr>
                <w:rFonts w:ascii="Arial" w:hAnsi="Arial" w:cs="Arial"/>
                <w:sz w:val="22"/>
                <w:szCs w:val="22"/>
                <w:lang w:val="es-ES_tradnl"/>
              </w:rPr>
            </w:pPr>
            <w:hyperlink r:id="rId14" w:history="1">
              <w:r w:rsidR="00114BFC" w:rsidRPr="00B6436E">
                <w:rPr>
                  <w:rStyle w:val="Hipervnculo"/>
                  <w:rFonts w:ascii="Arial" w:hAnsi="Arial" w:cs="Arial"/>
                  <w:sz w:val="22"/>
                  <w:szCs w:val="22"/>
                  <w:lang w:val="es-ES_tradnl"/>
                </w:rPr>
                <w:t>corresp_entrada_NC@dian.gov.co</w:t>
              </w:r>
            </w:hyperlink>
            <w:r w:rsidR="00114BFC" w:rsidRPr="00B6436E">
              <w:rPr>
                <w:rFonts w:ascii="Arial" w:hAnsi="Arial" w:cs="Arial"/>
                <w:sz w:val="22"/>
                <w:szCs w:val="22"/>
                <w:lang w:val="es-ES_tradnl"/>
              </w:rPr>
              <w:t xml:space="preserve"> </w:t>
            </w:r>
          </w:p>
        </w:tc>
      </w:tr>
      <w:tr w:rsidR="00114BFC" w:rsidRPr="00B6436E" w14:paraId="298C0A9C" w14:textId="77777777">
        <w:tc>
          <w:tcPr>
            <w:tcW w:w="3397" w:type="dxa"/>
            <w:vMerge/>
          </w:tcPr>
          <w:p w14:paraId="52ADD349" w14:textId="77777777" w:rsidR="00114BFC" w:rsidRPr="00B6436E" w:rsidRDefault="00114BFC">
            <w:pPr>
              <w:jc w:val="both"/>
              <w:rPr>
                <w:rFonts w:ascii="Arial" w:hAnsi="Arial" w:cs="Arial"/>
                <w:sz w:val="22"/>
                <w:szCs w:val="22"/>
                <w:lang w:val="es-ES_tradnl"/>
              </w:rPr>
            </w:pPr>
          </w:p>
        </w:tc>
        <w:tc>
          <w:tcPr>
            <w:tcW w:w="5997" w:type="dxa"/>
          </w:tcPr>
          <w:p w14:paraId="718F8271" w14:textId="77777777" w:rsidR="00114BFC" w:rsidRPr="00B6436E" w:rsidRDefault="00AF3F56">
            <w:pPr>
              <w:jc w:val="both"/>
              <w:rPr>
                <w:rFonts w:ascii="Arial" w:hAnsi="Arial" w:cs="Arial"/>
                <w:sz w:val="22"/>
                <w:szCs w:val="22"/>
                <w:lang w:val="es-ES_tradnl"/>
              </w:rPr>
            </w:pPr>
            <w:hyperlink r:id="rId15" w:history="1">
              <w:r w:rsidR="00114BFC" w:rsidRPr="00B6436E">
                <w:rPr>
                  <w:rStyle w:val="Hipervnculo"/>
                  <w:rFonts w:ascii="Arial" w:hAnsi="Arial" w:cs="Arial"/>
                  <w:sz w:val="22"/>
                  <w:szCs w:val="22"/>
                  <w:lang w:val="es-ES_tradnl"/>
                </w:rPr>
                <w:t>Subdireccion_comprasycontratos@dian.gov.co</w:t>
              </w:r>
            </w:hyperlink>
            <w:r w:rsidR="00114BFC" w:rsidRPr="00B6436E">
              <w:rPr>
                <w:rFonts w:ascii="Arial" w:hAnsi="Arial" w:cs="Arial"/>
                <w:sz w:val="22"/>
                <w:szCs w:val="22"/>
                <w:lang w:val="es-ES_tradnl"/>
              </w:rPr>
              <w:t xml:space="preserve"> </w:t>
            </w:r>
          </w:p>
        </w:tc>
      </w:tr>
      <w:tr w:rsidR="00114BFC" w:rsidRPr="00B6436E" w14:paraId="4A5882DE" w14:textId="77777777">
        <w:tc>
          <w:tcPr>
            <w:tcW w:w="3397" w:type="dxa"/>
            <w:vMerge/>
          </w:tcPr>
          <w:p w14:paraId="7C7FC953" w14:textId="77777777" w:rsidR="00114BFC" w:rsidRPr="00B6436E" w:rsidRDefault="00114BFC">
            <w:pPr>
              <w:jc w:val="both"/>
              <w:rPr>
                <w:rFonts w:ascii="Arial" w:hAnsi="Arial" w:cs="Arial"/>
                <w:sz w:val="22"/>
                <w:szCs w:val="22"/>
                <w:lang w:val="es-ES_tradnl"/>
              </w:rPr>
            </w:pPr>
          </w:p>
        </w:tc>
        <w:tc>
          <w:tcPr>
            <w:tcW w:w="5997" w:type="dxa"/>
          </w:tcPr>
          <w:p w14:paraId="4D5B805E" w14:textId="77777777" w:rsidR="00114BFC" w:rsidRPr="00B6436E" w:rsidRDefault="00AF3F56">
            <w:pPr>
              <w:jc w:val="both"/>
              <w:rPr>
                <w:rFonts w:ascii="Arial" w:hAnsi="Arial" w:cs="Arial"/>
                <w:sz w:val="22"/>
                <w:szCs w:val="22"/>
                <w:lang w:val="es-ES_tradnl"/>
              </w:rPr>
            </w:pPr>
            <w:hyperlink r:id="rId16" w:history="1">
              <w:r w:rsidR="00114BFC" w:rsidRPr="00B6436E">
                <w:rPr>
                  <w:rStyle w:val="Hipervnculo"/>
                  <w:rFonts w:ascii="Arial" w:hAnsi="Arial" w:cs="Arial"/>
                  <w:sz w:val="22"/>
                  <w:szCs w:val="22"/>
                  <w:lang w:val="es-ES_tradnl"/>
                </w:rPr>
                <w:t>licitacion@dian.gov.co</w:t>
              </w:r>
            </w:hyperlink>
            <w:r w:rsidR="00114BFC" w:rsidRPr="00B6436E">
              <w:rPr>
                <w:rFonts w:ascii="Arial" w:hAnsi="Arial" w:cs="Arial"/>
                <w:sz w:val="22"/>
                <w:szCs w:val="22"/>
                <w:lang w:val="es-ES_tradnl"/>
              </w:rPr>
              <w:t xml:space="preserve"> </w:t>
            </w:r>
          </w:p>
        </w:tc>
      </w:tr>
      <w:tr w:rsidR="00114BFC" w:rsidRPr="00B6436E" w14:paraId="4A0B06A3" w14:textId="77777777">
        <w:tc>
          <w:tcPr>
            <w:tcW w:w="3397" w:type="dxa"/>
          </w:tcPr>
          <w:p w14:paraId="40A16DFE" w14:textId="77777777" w:rsidR="00114BFC" w:rsidRPr="00B6436E" w:rsidRDefault="00114BFC">
            <w:pPr>
              <w:jc w:val="both"/>
              <w:rPr>
                <w:rFonts w:ascii="Arial" w:hAnsi="Arial" w:cs="Arial"/>
                <w:sz w:val="22"/>
                <w:szCs w:val="22"/>
                <w:lang w:val="es-ES_tradnl"/>
              </w:rPr>
            </w:pPr>
            <w:r w:rsidRPr="00B6436E">
              <w:rPr>
                <w:rFonts w:ascii="Arial" w:hAnsi="Arial" w:cs="Arial"/>
                <w:sz w:val="22"/>
                <w:szCs w:val="22"/>
                <w:lang w:val="es-ES_tradnl"/>
              </w:rPr>
              <w:t xml:space="preserve">Notificaciones al Contratista: </w:t>
            </w:r>
          </w:p>
        </w:tc>
        <w:tc>
          <w:tcPr>
            <w:tcW w:w="5997" w:type="dxa"/>
          </w:tcPr>
          <w:p w14:paraId="0C057FF8" w14:textId="77777777" w:rsidR="00114BFC" w:rsidRPr="00B6436E" w:rsidRDefault="00114BFC">
            <w:pPr>
              <w:jc w:val="both"/>
              <w:rPr>
                <w:rFonts w:ascii="Arial" w:hAnsi="Arial" w:cs="Arial"/>
                <w:sz w:val="22"/>
                <w:szCs w:val="22"/>
                <w:lang w:val="es-ES_tradnl"/>
              </w:rPr>
            </w:pPr>
            <w:r w:rsidRPr="00B6436E">
              <w:rPr>
                <w:rFonts w:ascii="Arial" w:hAnsi="Arial" w:cs="Arial"/>
                <w:color w:val="FF0000"/>
                <w:sz w:val="22"/>
                <w:szCs w:val="22"/>
                <w:highlight w:val="cyan"/>
                <w:lang w:val="es-ES_tradnl"/>
              </w:rPr>
              <w:t>correo electrónico informado en la carta de presentación de la oferta</w:t>
            </w:r>
          </w:p>
        </w:tc>
      </w:tr>
    </w:tbl>
    <w:p w14:paraId="69CEEC46" w14:textId="77777777" w:rsidR="00114BFC" w:rsidRPr="00B6436E" w:rsidRDefault="00114BFC" w:rsidP="00872297">
      <w:pPr>
        <w:jc w:val="both"/>
        <w:rPr>
          <w:rFonts w:ascii="Arial" w:hAnsi="Arial" w:cs="Arial"/>
          <w:sz w:val="22"/>
          <w:szCs w:val="22"/>
          <w:shd w:val="clear" w:color="auto" w:fill="FFFFFF"/>
        </w:rPr>
      </w:pPr>
    </w:p>
    <w:p w14:paraId="46B20120" w14:textId="77777777" w:rsidR="00114BFC" w:rsidRPr="00B6436E" w:rsidRDefault="00114BFC" w:rsidP="00872297">
      <w:pPr>
        <w:jc w:val="both"/>
        <w:rPr>
          <w:rFonts w:ascii="Arial" w:hAnsi="Arial" w:cs="Arial"/>
          <w:sz w:val="22"/>
          <w:szCs w:val="22"/>
          <w:shd w:val="clear" w:color="auto" w:fill="FFFFFF"/>
        </w:rPr>
      </w:pPr>
    </w:p>
    <w:p w14:paraId="36F4012E" w14:textId="77777777" w:rsidR="00246804" w:rsidRPr="00B6436E" w:rsidRDefault="00246804">
      <w:pPr>
        <w:pStyle w:val="Prrafodelista"/>
        <w:numPr>
          <w:ilvl w:val="0"/>
          <w:numId w:val="5"/>
        </w:numPr>
        <w:jc w:val="both"/>
        <w:rPr>
          <w:rFonts w:ascii="Arial" w:hAnsi="Arial" w:cs="Arial"/>
          <w:b/>
          <w:bCs/>
          <w:color w:val="222222"/>
          <w:sz w:val="22"/>
          <w:szCs w:val="22"/>
          <w:shd w:val="clear" w:color="auto" w:fill="FFFFFF"/>
        </w:rPr>
      </w:pPr>
      <w:r w:rsidRPr="00B6436E">
        <w:rPr>
          <w:rFonts w:ascii="Arial" w:hAnsi="Arial" w:cs="Arial"/>
          <w:b/>
          <w:bCs/>
          <w:color w:val="222222"/>
          <w:sz w:val="22"/>
          <w:szCs w:val="22"/>
          <w:shd w:val="clear" w:color="auto" w:fill="FFFFFF"/>
        </w:rPr>
        <w:t xml:space="preserve">PERFECCIONAMIENTO Y EJECUCIÓN </w:t>
      </w:r>
    </w:p>
    <w:p w14:paraId="753D15F4" w14:textId="77777777" w:rsidR="00246804" w:rsidRPr="00B6436E" w:rsidRDefault="00246804" w:rsidP="00246804">
      <w:pPr>
        <w:jc w:val="both"/>
        <w:rPr>
          <w:rFonts w:ascii="Arial" w:hAnsi="Arial" w:cs="Arial"/>
          <w:sz w:val="22"/>
          <w:szCs w:val="22"/>
          <w:shd w:val="clear" w:color="auto" w:fill="FFFFFF"/>
        </w:rPr>
      </w:pPr>
    </w:p>
    <w:p w14:paraId="42FBECC2" w14:textId="726EDCA2" w:rsidR="00246804" w:rsidRPr="00B6436E" w:rsidRDefault="00246804" w:rsidP="00246804">
      <w:pPr>
        <w:jc w:val="both"/>
        <w:rPr>
          <w:rFonts w:ascii="Arial" w:hAnsi="Arial" w:cs="Arial"/>
          <w:sz w:val="22"/>
          <w:szCs w:val="22"/>
          <w:shd w:val="clear" w:color="auto" w:fill="FFFFFF"/>
        </w:rPr>
      </w:pPr>
      <w:r w:rsidRPr="00B6436E">
        <w:rPr>
          <w:rFonts w:ascii="Arial" w:hAnsi="Arial" w:cs="Arial"/>
          <w:sz w:val="22"/>
          <w:szCs w:val="22"/>
          <w:shd w:val="clear" w:color="auto" w:fill="FFFFFF"/>
        </w:rPr>
        <w:t>El presente contrato se entiende perfeccionado con la firma electrónica de las partes en SECOP II, y para su ejecución requiere (i) Registro Presupuestal, y (</w:t>
      </w:r>
      <w:proofErr w:type="spellStart"/>
      <w:r w:rsidRPr="00B6436E">
        <w:rPr>
          <w:rFonts w:ascii="Arial" w:hAnsi="Arial" w:cs="Arial"/>
          <w:sz w:val="22"/>
          <w:szCs w:val="22"/>
          <w:shd w:val="clear" w:color="auto" w:fill="FFFFFF"/>
        </w:rPr>
        <w:t>i</w:t>
      </w:r>
      <w:r w:rsidR="00A70C3F">
        <w:rPr>
          <w:rFonts w:ascii="Arial" w:hAnsi="Arial" w:cs="Arial"/>
          <w:sz w:val="22"/>
          <w:szCs w:val="22"/>
          <w:shd w:val="clear" w:color="auto" w:fill="FFFFFF"/>
        </w:rPr>
        <w:t>i</w:t>
      </w:r>
      <w:proofErr w:type="spellEnd"/>
      <w:r w:rsidRPr="00B6436E">
        <w:rPr>
          <w:rFonts w:ascii="Arial" w:hAnsi="Arial" w:cs="Arial"/>
          <w:sz w:val="22"/>
          <w:szCs w:val="22"/>
          <w:shd w:val="clear" w:color="auto" w:fill="FFFFFF"/>
        </w:rPr>
        <w:t>) Suscripción del acta de inicio.</w:t>
      </w:r>
    </w:p>
    <w:sectPr w:rsidR="00246804" w:rsidRPr="00B6436E" w:rsidSect="00983037">
      <w:headerReference w:type="default" r:id="rId17"/>
      <w:footerReference w:type="even" r:id="rId18"/>
      <w:footerReference w:type="default" r:id="rId19"/>
      <w:footerReference w:type="first" r:id="rId20"/>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C60CF" w14:textId="77777777" w:rsidR="006B5AC6" w:rsidRDefault="006B5AC6">
      <w:r>
        <w:separator/>
      </w:r>
    </w:p>
  </w:endnote>
  <w:endnote w:type="continuationSeparator" w:id="0">
    <w:p w14:paraId="2CD7E818" w14:textId="77777777" w:rsidR="006B5AC6" w:rsidRDefault="006B5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altName w:val="Arial Unicode MS"/>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umberland">
    <w:altName w:val="Courier New"/>
    <w:charset w:val="00"/>
    <w:family w:val="modern"/>
    <w:pitch w:val="default"/>
  </w:font>
  <w:font w:name="HelveticaNeueLT Pro 55 Roman">
    <w:altName w:val="Arial"/>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CD999" w14:textId="631B9CB5" w:rsidR="0078782F" w:rsidRDefault="0078782F">
    <w:pPr>
      <w:pStyle w:val="Piedepgina"/>
    </w:pPr>
    <w:r>
      <w:rPr>
        <w:noProof/>
      </w:rPr>
      <mc:AlternateContent>
        <mc:Choice Requires="wps">
          <w:drawing>
            <wp:anchor distT="0" distB="0" distL="0" distR="0" simplePos="0" relativeHeight="251658241" behindDoc="0" locked="0" layoutInCell="1" allowOverlap="1" wp14:anchorId="3557C703" wp14:editId="357A8EEC">
              <wp:simplePos x="635" y="635"/>
              <wp:positionH relativeFrom="rightMargin">
                <wp:align>right</wp:align>
              </wp:positionH>
              <wp:positionV relativeFrom="paragraph">
                <wp:posOffset>635</wp:posOffset>
              </wp:positionV>
              <wp:extent cx="443865" cy="443865"/>
              <wp:effectExtent l="0" t="0" r="0" b="16510"/>
              <wp:wrapSquare wrapText="bothSides"/>
              <wp:docPr id="1510907103"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7DF201" w14:textId="3BB9DE5D" w:rsidR="0078782F" w:rsidRPr="0078782F" w:rsidRDefault="0078782F">
                          <w:pPr>
                            <w:rPr>
                              <w:rFonts w:ascii="Calibri" w:eastAsia="Calibri" w:hAnsi="Calibri" w:cs="Calibri"/>
                              <w:noProof/>
                              <w:color w:val="000000"/>
                              <w:sz w:val="20"/>
                              <w:szCs w:val="20"/>
                            </w:rPr>
                          </w:pPr>
                          <w:r w:rsidRPr="0078782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3557C703"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8241;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357DF201" w14:textId="3BB9DE5D" w:rsidR="0078782F" w:rsidRPr="0078782F" w:rsidRDefault="0078782F">
                    <w:pPr>
                      <w:rPr>
                        <w:rFonts w:ascii="Calibri" w:eastAsia="Calibri" w:hAnsi="Calibri" w:cs="Calibri"/>
                        <w:noProof/>
                        <w:color w:val="000000"/>
                        <w:sz w:val="20"/>
                        <w:szCs w:val="20"/>
                      </w:rPr>
                    </w:pPr>
                    <w:r w:rsidRPr="0078782F">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45FC8" w14:textId="0A511B13" w:rsidR="00E0512D" w:rsidRDefault="0078782F" w:rsidP="00E0512D">
    <w:pPr>
      <w:framePr w:w="5575" w:hSpace="141" w:wrap="around" w:vAnchor="text" w:hAnchor="page" w:x="1365" w:y="-820"/>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58242" behindDoc="0" locked="0" layoutInCell="1" allowOverlap="1" wp14:anchorId="64885CF3" wp14:editId="571C25C0">
              <wp:simplePos x="866692" y="9223513"/>
              <wp:positionH relativeFrom="rightMargin">
                <wp:align>right</wp:align>
              </wp:positionH>
              <wp:positionV relativeFrom="paragraph">
                <wp:posOffset>635</wp:posOffset>
              </wp:positionV>
              <wp:extent cx="443865" cy="443865"/>
              <wp:effectExtent l="0" t="0" r="0" b="16510"/>
              <wp:wrapSquare wrapText="bothSides"/>
              <wp:docPr id="1131147185"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7060C0" w14:textId="503C9AA3" w:rsidR="0078782F" w:rsidRPr="0078782F" w:rsidRDefault="0078782F">
                          <w:pPr>
                            <w:rPr>
                              <w:rFonts w:ascii="Calibri" w:eastAsia="Calibri" w:hAnsi="Calibri" w:cs="Calibri"/>
                              <w:noProof/>
                              <w:color w:val="000000"/>
                              <w:sz w:val="20"/>
                              <w:szCs w:val="20"/>
                            </w:rPr>
                          </w:pPr>
                          <w:r w:rsidRPr="0078782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64885CF3"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58242;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767060C0" w14:textId="503C9AA3" w:rsidR="0078782F" w:rsidRPr="0078782F" w:rsidRDefault="0078782F">
                    <w:pPr>
                      <w:rPr>
                        <w:rFonts w:ascii="Calibri" w:eastAsia="Calibri" w:hAnsi="Calibri" w:cs="Calibri"/>
                        <w:noProof/>
                        <w:color w:val="000000"/>
                        <w:sz w:val="20"/>
                        <w:szCs w:val="20"/>
                      </w:rPr>
                    </w:pPr>
                    <w:r w:rsidRPr="0078782F">
                      <w:rPr>
                        <w:rFonts w:ascii="Calibri" w:eastAsia="Calibri" w:hAnsi="Calibri" w:cs="Calibri"/>
                        <w:noProof/>
                        <w:color w:val="000000"/>
                        <w:sz w:val="20"/>
                        <w:szCs w:val="20"/>
                      </w:rPr>
                      <w:t>Información Pública</w:t>
                    </w:r>
                  </w:p>
                </w:txbxContent>
              </v:textbox>
              <w10:wrap type="square" anchorx="margin"/>
            </v:shape>
          </w:pict>
        </mc:Fallback>
      </mc:AlternateContent>
    </w:r>
    <w:r w:rsidR="00E0512D" w:rsidRPr="00692F87">
      <w:rPr>
        <w:rFonts w:ascii="Calibri Light" w:hAnsi="Calibri Light"/>
        <w:b/>
        <w:bCs/>
        <w:sz w:val="18"/>
      </w:rPr>
      <w:t xml:space="preserve">Subdirección de Compras y Contratos </w:t>
    </w:r>
  </w:p>
  <w:p w14:paraId="0EBB6409" w14:textId="47E1B7DD" w:rsidR="00E0512D" w:rsidRPr="00FB0401" w:rsidRDefault="00E0512D" w:rsidP="00E0512D">
    <w:pPr>
      <w:framePr w:w="5575" w:hSpace="141" w:wrap="around" w:vAnchor="text" w:hAnchor="page" w:x="1365" w:y="-820"/>
      <w:rPr>
        <w:rFonts w:ascii="Calibri Light" w:hAnsi="Calibri Light"/>
        <w:sz w:val="18"/>
        <w:lang w:val="pt-PT"/>
      </w:rPr>
    </w:pPr>
    <w:r w:rsidRPr="00FB0401">
      <w:rPr>
        <w:rFonts w:ascii="Calibri Light" w:hAnsi="Calibri Light"/>
        <w:sz w:val="18"/>
      </w:rPr>
      <w:t xml:space="preserve">Carrera 7 # 6C-54. </w:t>
    </w:r>
    <w:r w:rsidR="004C01F0">
      <w:rPr>
        <w:rFonts w:ascii="Calibri Light" w:hAnsi="Calibri Light"/>
        <w:sz w:val="18"/>
        <w:lang w:val="pt-BR"/>
      </w:rPr>
      <w:t>Edifício</w:t>
    </w:r>
    <w:r>
      <w:rPr>
        <w:rFonts w:ascii="Calibri Light" w:hAnsi="Calibri Light"/>
        <w:sz w:val="18"/>
        <w:lang w:val="pt-BR"/>
      </w:rPr>
      <w:t xml:space="preserve"> Sendas.</w:t>
    </w:r>
    <w:r w:rsidRPr="00692F87">
      <w:rPr>
        <w:rFonts w:ascii="Calibri Light" w:hAnsi="Calibri Light"/>
        <w:sz w:val="18"/>
        <w:lang w:val="pt-BR"/>
      </w:rPr>
      <w:t xml:space="preserve"> Piso </w:t>
    </w:r>
    <w:r>
      <w:rPr>
        <w:rFonts w:ascii="Calibri Light" w:hAnsi="Calibri Light"/>
        <w:sz w:val="18"/>
        <w:lang w:val="pt-BR"/>
      </w:rPr>
      <w:t xml:space="preserve">8 </w:t>
    </w:r>
    <w:r w:rsidRPr="00FB0401">
      <w:rPr>
        <w:rFonts w:ascii="Calibri Light" w:hAnsi="Calibri Light"/>
        <w:sz w:val="18"/>
        <w:lang w:val="pt-PT"/>
      </w:rPr>
      <w:t>| 6017428973</w:t>
    </w:r>
  </w:p>
  <w:p w14:paraId="45F961CB" w14:textId="77777777" w:rsidR="00E0512D" w:rsidRPr="000D376F" w:rsidRDefault="00E0512D" w:rsidP="00E0512D">
    <w:pPr>
      <w:framePr w:w="5575" w:hSpace="141" w:wrap="around" w:vAnchor="text" w:hAnchor="page" w:x="1365" w:y="-820"/>
      <w:rPr>
        <w:rFonts w:ascii="Calibri Light" w:hAnsi="Calibri Light"/>
        <w:sz w:val="18"/>
        <w:lang w:val="pt-BR"/>
      </w:rPr>
    </w:pPr>
    <w:r w:rsidRPr="000D376F">
      <w:rPr>
        <w:rFonts w:ascii="Calibri Light" w:hAnsi="Calibri Light"/>
        <w:sz w:val="18"/>
        <w:lang w:val="pt-BR"/>
      </w:rPr>
      <w:t>Código postal 111711</w:t>
    </w:r>
  </w:p>
  <w:p w14:paraId="0B298F40" w14:textId="77777777" w:rsidR="00E0512D" w:rsidRPr="00FB0401" w:rsidRDefault="00AF3F56" w:rsidP="00E0512D">
    <w:pPr>
      <w:framePr w:w="5575" w:hSpace="141" w:wrap="around" w:vAnchor="text" w:hAnchor="page" w:x="1365" w:y="-820"/>
      <w:rPr>
        <w:rFonts w:ascii="Calibri Light" w:hAnsi="Calibri Light"/>
        <w:sz w:val="18"/>
      </w:rPr>
    </w:pPr>
    <w:hyperlink r:id="rId1" w:history="1">
      <w:r w:rsidR="00E0512D" w:rsidRPr="00FB0401">
        <w:rPr>
          <w:rStyle w:val="Hipervnculo"/>
          <w:rFonts w:ascii="Calibri Light" w:hAnsi="Calibri Light"/>
          <w:sz w:val="18"/>
        </w:rPr>
        <w:t>www.dian.gov.co</w:t>
      </w:r>
    </w:hyperlink>
  </w:p>
  <w:p w14:paraId="5469504F" w14:textId="77777777" w:rsidR="00E0512D" w:rsidRPr="00215532" w:rsidRDefault="00E0512D" w:rsidP="00E0512D">
    <w:pPr>
      <w:framePr w:w="5575" w:hSpace="141" w:wrap="around" w:vAnchor="text" w:hAnchor="page" w:x="1365" w:y="-820"/>
      <w:rPr>
        <w:rFonts w:ascii="Calibri Light" w:hAnsi="Calibri Light"/>
        <w:sz w:val="12"/>
      </w:rPr>
    </w:pPr>
    <w:r w:rsidRPr="00E1735C">
      <w:rPr>
        <w:rFonts w:ascii="Calibri Light" w:hAnsi="Calibri Light"/>
        <w:sz w:val="12"/>
      </w:rPr>
      <w:t>Formule su petición, queja, sugerencia o reclamo en el Sistema PQSR de la DIAN</w:t>
    </w:r>
  </w:p>
  <w:p w14:paraId="03D14DB1"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42628" w14:textId="4B752EA3" w:rsidR="0078782F" w:rsidRDefault="0078782F">
    <w:pPr>
      <w:pStyle w:val="Piedepgina"/>
    </w:pPr>
    <w:r>
      <w:rPr>
        <w:noProof/>
      </w:rPr>
      <mc:AlternateContent>
        <mc:Choice Requires="wps">
          <w:drawing>
            <wp:anchor distT="0" distB="0" distL="0" distR="0" simplePos="0" relativeHeight="251658240" behindDoc="0" locked="0" layoutInCell="1" allowOverlap="1" wp14:anchorId="698AF915" wp14:editId="3987F241">
              <wp:simplePos x="635" y="635"/>
              <wp:positionH relativeFrom="rightMargin">
                <wp:align>right</wp:align>
              </wp:positionH>
              <wp:positionV relativeFrom="paragraph">
                <wp:posOffset>635</wp:posOffset>
              </wp:positionV>
              <wp:extent cx="443865" cy="443865"/>
              <wp:effectExtent l="0" t="0" r="0" b="16510"/>
              <wp:wrapSquare wrapText="bothSides"/>
              <wp:docPr id="1079906210"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548221" w14:textId="5010F292" w:rsidR="0078782F" w:rsidRPr="0078782F" w:rsidRDefault="0078782F">
                          <w:pPr>
                            <w:rPr>
                              <w:rFonts w:ascii="Calibri" w:eastAsia="Calibri" w:hAnsi="Calibri" w:cs="Calibri"/>
                              <w:noProof/>
                              <w:color w:val="000000"/>
                              <w:sz w:val="20"/>
                              <w:szCs w:val="20"/>
                            </w:rPr>
                          </w:pPr>
                          <w:r w:rsidRPr="0078782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698AF915" id="_x0000_t202" coordsize="21600,21600" o:spt="202" path="m,l,21600r21600,l21600,xe">
              <v:stroke joinstyle="miter"/>
              <v:path gradientshapeok="t" o:connecttype="rect"/>
            </v:shapetype>
            <v:shape id="Cuadro de texto 4"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07548221" w14:textId="5010F292" w:rsidR="0078782F" w:rsidRPr="0078782F" w:rsidRDefault="0078782F">
                    <w:pPr>
                      <w:rPr>
                        <w:rFonts w:ascii="Calibri" w:eastAsia="Calibri" w:hAnsi="Calibri" w:cs="Calibri"/>
                        <w:noProof/>
                        <w:color w:val="000000"/>
                        <w:sz w:val="20"/>
                        <w:szCs w:val="20"/>
                      </w:rPr>
                    </w:pPr>
                    <w:r w:rsidRPr="0078782F">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C678D" w14:textId="77777777" w:rsidR="006B5AC6" w:rsidRDefault="006B5AC6">
      <w:r>
        <w:separator/>
      </w:r>
    </w:p>
  </w:footnote>
  <w:footnote w:type="continuationSeparator" w:id="0">
    <w:p w14:paraId="7786A9F3" w14:textId="77777777" w:rsidR="006B5AC6" w:rsidRDefault="006B5AC6">
      <w:r>
        <w:continuationSeparator/>
      </w:r>
    </w:p>
  </w:footnote>
  <w:footnote w:id="1">
    <w:p w14:paraId="2A3A854B" w14:textId="77777777" w:rsidR="00E7471E" w:rsidRPr="00E7471E" w:rsidRDefault="00E7471E" w:rsidP="00E7471E">
      <w:pPr>
        <w:pStyle w:val="Textonotapie"/>
        <w:jc w:val="both"/>
        <w:rPr>
          <w:rFonts w:ascii="Arial" w:hAnsi="Arial" w:cs="Arial"/>
          <w:sz w:val="18"/>
          <w:szCs w:val="18"/>
        </w:rPr>
      </w:pPr>
      <w:r w:rsidRPr="00E7471E">
        <w:rPr>
          <w:rStyle w:val="Refdenotaalpie"/>
          <w:rFonts w:ascii="Arial" w:eastAsia="Calibri" w:hAnsi="Arial" w:cs="Arial"/>
          <w:sz w:val="18"/>
          <w:szCs w:val="18"/>
        </w:rPr>
        <w:footnoteRef/>
      </w:r>
      <w:r w:rsidRPr="00E7471E">
        <w:rPr>
          <w:rFonts w:ascii="Arial" w:hAnsi="Arial" w:cs="Arial"/>
          <w:sz w:val="18"/>
          <w:szCs w:val="18"/>
        </w:rPr>
        <w:t xml:space="preserve"> </w:t>
      </w:r>
      <w:r w:rsidRPr="00E7471E">
        <w:rPr>
          <w:rFonts w:ascii="Arial" w:hAnsi="Arial" w:cs="Arial"/>
          <w:b/>
          <w:bCs/>
          <w:sz w:val="18"/>
          <w:szCs w:val="18"/>
        </w:rPr>
        <w:t>Lineamiento para pago a los proveedores del Estado.</w:t>
      </w:r>
      <w:r w:rsidRPr="00E7471E">
        <w:rPr>
          <w:rFonts w:ascii="Arial" w:hAnsi="Arial" w:cs="Arial"/>
          <w:sz w:val="18"/>
          <w:szCs w:val="18"/>
        </w:rPr>
        <w:t xml:space="preserve"> </w:t>
      </w:r>
      <w:r w:rsidRPr="00E7471E">
        <w:rPr>
          <w:rFonts w:ascii="Arial" w:hAnsi="Arial" w:cs="Arial"/>
          <w:color w:val="000000"/>
          <w:sz w:val="18"/>
          <w:szCs w:val="18"/>
          <w:shd w:val="clear" w:color="auto" w:fill="FFFFFF"/>
        </w:rPr>
        <w:t>“Con el fin de dar cumplimiento a las disposiciones legales, impulsar la factura electrónica con validación previa, combatir las problemáticas generadas por la evasión de los impuestos del orden nacional administrados por la Dirección de Impuestos y Aduanas Nacionales – DIAN y dando cumplimiento al Decreto 358 del 5 de marzo de 2020 (...), se imparten las siguientes directrices: (1.1) Las entidades públicas de la rama ejecutiva del orden nacional, previo a la contratación de bienes y/o servicios, deberán verificar si el proveedor del Estado estará obligado a facturar electrónicamente. En caso de estar obligado, la entidad contratante incluirá en el acápite correspondiente a “obligaciones del proveedor o contratista”, la presentación de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(1.2) Frente a los contratos en ejecución, que no contienen la mencionada estipulación contractual, las entidades públicas de la rama ejecutiva del orden nacional, dentro de la debida diligencia que les corresponde realizar, y previamente a efectuar el trámite del pago por los bienes y/o servicios contratados, exigirán a sus proveedores o contratistas la expedición de la factura electrónica validada por la DIAN, de acuerdo con las fechas determinadas en el calendario de implementación establecido por dicha Entidad en la Resolución No. 000042 del 5 de mayo de 2020.</w:t>
      </w:r>
    </w:p>
  </w:footnote>
  <w:footnote w:id="2">
    <w:p w14:paraId="221844DF" w14:textId="77777777" w:rsidR="00E7471E" w:rsidRPr="00E7471E" w:rsidRDefault="00E7471E" w:rsidP="00E7471E">
      <w:pPr>
        <w:pStyle w:val="Textonotapie"/>
        <w:rPr>
          <w:rFonts w:ascii="Arial" w:hAnsi="Arial" w:cs="Arial"/>
          <w:sz w:val="18"/>
          <w:szCs w:val="18"/>
        </w:rPr>
      </w:pPr>
      <w:r w:rsidRPr="00E7471E">
        <w:rPr>
          <w:rStyle w:val="Refdenotaalpie"/>
          <w:rFonts w:ascii="Arial" w:eastAsia="Calibri" w:hAnsi="Arial" w:cs="Arial"/>
          <w:sz w:val="18"/>
          <w:szCs w:val="18"/>
        </w:rPr>
        <w:footnoteRef/>
      </w:r>
      <w:r w:rsidRPr="00E7471E">
        <w:rPr>
          <w:rFonts w:ascii="Arial" w:hAnsi="Arial" w:cs="Arial"/>
          <w:sz w:val="18"/>
          <w:szCs w:val="18"/>
        </w:rPr>
        <w:t xml:space="preserve"> Por la cual se desarrollan los sistemas de facturación, los proveedores tecnológicos, el registro de la factura electrónica de venta como título valor. </w:t>
      </w:r>
    </w:p>
  </w:footnote>
  <w:footnote w:id="3">
    <w:p w14:paraId="1816E273" w14:textId="77777777" w:rsidR="00E7471E" w:rsidRPr="000F4EF8" w:rsidRDefault="00E7471E" w:rsidP="00E7471E">
      <w:pPr>
        <w:pStyle w:val="Textonotapie"/>
        <w:jc w:val="both"/>
        <w:rPr>
          <w:rFonts w:cs="Arial"/>
          <w:color w:val="000000"/>
          <w:szCs w:val="16"/>
          <w:shd w:val="clear" w:color="auto" w:fill="FFFFFF"/>
        </w:rPr>
      </w:pPr>
      <w:r w:rsidRPr="00E7471E">
        <w:rPr>
          <w:rStyle w:val="Refdenotaalpie"/>
          <w:rFonts w:ascii="Arial" w:eastAsia="Calibri" w:hAnsi="Arial" w:cs="Arial"/>
          <w:sz w:val="18"/>
          <w:szCs w:val="18"/>
        </w:rPr>
        <w:footnoteRef/>
      </w:r>
      <w:r w:rsidRPr="00E7471E">
        <w:rPr>
          <w:rFonts w:ascii="Arial" w:hAnsi="Arial" w:cs="Arial"/>
          <w:sz w:val="18"/>
          <w:szCs w:val="18"/>
        </w:rPr>
        <w:t xml:space="preserve"> </w:t>
      </w:r>
      <w:r w:rsidRPr="00E7471E">
        <w:rPr>
          <w:rFonts w:ascii="Arial" w:hAnsi="Arial" w:cs="Arial"/>
          <w:color w:val="000000"/>
          <w:sz w:val="18"/>
          <w:szCs w:val="18"/>
          <w:shd w:val="clear" w:color="auto" w:fill="FFFFFF"/>
        </w:rPr>
        <w:t>Los documentos equivalentes a la factura de venta están dispuestos en el artículo 1.6.1.4.6 del Decreto 1625 de 2016 y sus requisitos son determinados en el artículo 13 de la Resolución DIAN No. 000042 de 2020 o la que haga sus veces. De modo que, si el sujeto obligado a facturar no cuenta con un documento equivalente para el tipo de venta o prestación de servicios que efectúa, deberá expedir factura electrónica de venta en los términos de la Resolución DIAN 000042 de 2020 o la que haga sus veces.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0DD55" w14:textId="47C250BE" w:rsidR="00205CA6" w:rsidRDefault="00FF18CF" w:rsidP="00637948">
    <w:pPr>
      <w:pStyle w:val="Encabezado"/>
      <w:jc w:val="right"/>
      <w:rPr>
        <w:rFonts w:ascii="Arial" w:hAnsi="Arial" w:cs="Arial"/>
        <w:b/>
        <w:bCs/>
        <w:color w:val="000000"/>
        <w:sz w:val="12"/>
      </w:rPr>
    </w:pPr>
    <w:r>
      <w:rPr>
        <w:noProof/>
      </w:rPr>
      <w:drawing>
        <wp:anchor distT="0" distB="0" distL="114300" distR="114300" simplePos="0" relativeHeight="251658243" behindDoc="1" locked="0" layoutInCell="1" allowOverlap="1" wp14:anchorId="6C15B9EC" wp14:editId="04A069E9">
          <wp:simplePos x="0" y="0"/>
          <wp:positionH relativeFrom="margin">
            <wp:align>left</wp:align>
          </wp:positionH>
          <wp:positionV relativeFrom="paragraph">
            <wp:posOffset>12727</wp:posOffset>
          </wp:positionV>
          <wp:extent cx="787400" cy="790575"/>
          <wp:effectExtent l="0" t="0" r="0" b="9525"/>
          <wp:wrapNone/>
          <wp:docPr id="1482687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D7CCFD" w14:textId="469C563D" w:rsidR="00205CA6" w:rsidRDefault="00205CA6">
    <w:pPr>
      <w:pStyle w:val="Encabezado"/>
    </w:pPr>
  </w:p>
  <w:p w14:paraId="42DFC7D9" w14:textId="39994394"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210A"/>
    <w:multiLevelType w:val="hybridMultilevel"/>
    <w:tmpl w:val="F95A99C2"/>
    <w:lvl w:ilvl="0" w:tplc="240A000F">
      <w:start w:val="1"/>
      <w:numFmt w:val="decimal"/>
      <w:lvlText w:val="%1."/>
      <w:lvlJc w:val="left"/>
      <w:pPr>
        <w:ind w:left="1288" w:hanging="360"/>
      </w:pPr>
    </w:lvl>
    <w:lvl w:ilvl="1" w:tplc="240A0019" w:tentative="1">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1" w15:restartNumberingAfterBreak="0">
    <w:nsid w:val="03450AD2"/>
    <w:multiLevelType w:val="hybridMultilevel"/>
    <w:tmpl w:val="D7A0A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917904"/>
    <w:multiLevelType w:val="hybridMultilevel"/>
    <w:tmpl w:val="F1D07416"/>
    <w:lvl w:ilvl="0" w:tplc="61847370">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0F07217D"/>
    <w:multiLevelType w:val="multilevel"/>
    <w:tmpl w:val="CC76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F3665E"/>
    <w:multiLevelType w:val="multilevel"/>
    <w:tmpl w:val="D426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16377B"/>
    <w:multiLevelType w:val="multilevel"/>
    <w:tmpl w:val="587E6E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206268D"/>
    <w:multiLevelType w:val="multilevel"/>
    <w:tmpl w:val="46EE91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4E30BDC"/>
    <w:multiLevelType w:val="multilevel"/>
    <w:tmpl w:val="5F023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2F6479"/>
    <w:multiLevelType w:val="multilevel"/>
    <w:tmpl w:val="6840FEA2"/>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0CB4D92"/>
    <w:multiLevelType w:val="multilevel"/>
    <w:tmpl w:val="245A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306421"/>
    <w:multiLevelType w:val="multilevel"/>
    <w:tmpl w:val="1D1AB038"/>
    <w:lvl w:ilvl="0">
      <w:start w:val="3"/>
      <w:numFmt w:val="decimal"/>
      <w:lvlText w:val="%1."/>
      <w:lvlJc w:val="left"/>
      <w:pPr>
        <w:ind w:left="600" w:hanging="600"/>
      </w:pPr>
      <w:rPr>
        <w:rFonts w:hint="default"/>
      </w:rPr>
    </w:lvl>
    <w:lvl w:ilvl="1">
      <w:start w:val="3"/>
      <w:numFmt w:val="decimal"/>
      <w:lvlText w:val="%1.%2."/>
      <w:lvlJc w:val="left"/>
      <w:pPr>
        <w:ind w:left="720" w:hanging="60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11" w15:restartNumberingAfterBreak="0">
    <w:nsid w:val="24D06C81"/>
    <w:multiLevelType w:val="multilevel"/>
    <w:tmpl w:val="B480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2A1E49"/>
    <w:multiLevelType w:val="multilevel"/>
    <w:tmpl w:val="240A001F"/>
    <w:styleLink w:val="Listaactual1"/>
    <w:lvl w:ilvl="0">
      <w:start w:val="1"/>
      <w:numFmt w:val="decimal"/>
      <w:lvlText w:val="%1."/>
      <w:lvlJc w:val="left"/>
      <w:pPr>
        <w:ind w:left="360" w:hanging="360"/>
      </w:pPr>
    </w:lvl>
    <w:lvl w:ilvl="1">
      <w:start w:val="1"/>
      <w:numFmt w:val="decimal"/>
      <w:lvlText w:val="%1.%2."/>
      <w:lvlJc w:val="left"/>
      <w:pPr>
        <w:ind w:left="1425" w:hanging="432"/>
      </w:pPr>
    </w:lvl>
    <w:lvl w:ilvl="2">
      <w:start w:val="1"/>
      <w:numFmt w:val="decimal"/>
      <w:lvlText w:val="%1.%2.%3."/>
      <w:lvlJc w:val="left"/>
      <w:pPr>
        <w:ind w:left="220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CD5237"/>
    <w:multiLevelType w:val="hybridMultilevel"/>
    <w:tmpl w:val="EA2E8D9E"/>
    <w:lvl w:ilvl="0" w:tplc="7BC26098">
      <w:start w:val="1"/>
      <w:numFmt w:val="decimal"/>
      <w:lvlText w:val="%1."/>
      <w:lvlJc w:val="left"/>
      <w:pPr>
        <w:ind w:left="720" w:hanging="360"/>
      </w:pPr>
      <w:rPr>
        <w:rFonts w:hint="default"/>
        <w:b w:val="0"/>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C87114"/>
    <w:multiLevelType w:val="multilevel"/>
    <w:tmpl w:val="FD4849C8"/>
    <w:lvl w:ilvl="0">
      <w:start w:val="1"/>
      <w:numFmt w:val="decimal"/>
      <w:lvlText w:val="%1."/>
      <w:lvlJc w:val="left"/>
      <w:pPr>
        <w:ind w:left="360" w:hanging="360"/>
      </w:pPr>
      <w:rPr>
        <w:rFonts w:hint="default"/>
        <w:color w:val="FFFFFF" w:themeColor="background1"/>
      </w:rPr>
    </w:lvl>
    <w:lvl w:ilvl="1">
      <w:start w:val="1"/>
      <w:numFmt w:val="decimal"/>
      <w:isLgl/>
      <w:lvlText w:val="%1.%2"/>
      <w:lvlJc w:val="left"/>
      <w:pPr>
        <w:ind w:left="360" w:hanging="360"/>
      </w:pPr>
      <w:rPr>
        <w:rFonts w:hint="default"/>
        <w:i w:val="0"/>
        <w:iCs/>
      </w:rPr>
    </w:lvl>
    <w:lvl w:ilvl="2">
      <w:start w:val="1"/>
      <w:numFmt w:val="decimal"/>
      <w:isLgl/>
      <w:lvlText w:val="%1.%2.%3"/>
      <w:lvlJc w:val="left"/>
      <w:pPr>
        <w:ind w:left="720" w:hanging="720"/>
      </w:pPr>
      <w:rPr>
        <w:rFonts w:hint="default"/>
        <w:b/>
        <w:bCs w:val="0"/>
        <w:i w:val="0"/>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387B110D"/>
    <w:multiLevelType w:val="hybridMultilevel"/>
    <w:tmpl w:val="A0BCF82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B171D0"/>
    <w:multiLevelType w:val="multilevel"/>
    <w:tmpl w:val="20FC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0C2A27"/>
    <w:multiLevelType w:val="multilevel"/>
    <w:tmpl w:val="A60A4D9A"/>
    <w:lvl w:ilvl="0">
      <w:start w:val="10"/>
      <w:numFmt w:val="decimal"/>
      <w:lvlText w:val="%1."/>
      <w:lvlJc w:val="left"/>
      <w:pPr>
        <w:ind w:left="705" w:hanging="705"/>
      </w:pPr>
      <w:rPr>
        <w:rFonts w:hint="default"/>
        <w:color w:val="auto"/>
      </w:rPr>
    </w:lvl>
    <w:lvl w:ilvl="1">
      <w:start w:val="3"/>
      <w:numFmt w:val="decimal"/>
      <w:lvlText w:val="%1.%2."/>
      <w:lvlJc w:val="left"/>
      <w:pPr>
        <w:ind w:left="705" w:hanging="705"/>
      </w:pPr>
      <w:rPr>
        <w:rFonts w:hint="default"/>
        <w:color w:val="auto"/>
      </w:rPr>
    </w:lvl>
    <w:lvl w:ilvl="2">
      <w:start w:val="19"/>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FAD03EA"/>
    <w:multiLevelType w:val="multilevel"/>
    <w:tmpl w:val="FF3C28C0"/>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391A04"/>
    <w:multiLevelType w:val="multilevel"/>
    <w:tmpl w:val="7DF80F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D046A04"/>
    <w:multiLevelType w:val="multilevel"/>
    <w:tmpl w:val="B428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236B18"/>
    <w:multiLevelType w:val="multilevel"/>
    <w:tmpl w:val="8E04BCE8"/>
    <w:lvl w:ilvl="0">
      <w:start w:val="9"/>
      <w:numFmt w:val="decimal"/>
      <w:lvlText w:val="%1"/>
      <w:lvlJc w:val="left"/>
      <w:pPr>
        <w:ind w:left="660" w:hanging="660"/>
      </w:pPr>
      <w:rPr>
        <w:rFonts w:hint="default"/>
        <w:b w:val="0"/>
        <w:i w:val="0"/>
      </w:rPr>
    </w:lvl>
    <w:lvl w:ilvl="1">
      <w:start w:val="1"/>
      <w:numFmt w:val="decimal"/>
      <w:lvlText w:val="%1.%2"/>
      <w:lvlJc w:val="left"/>
      <w:pPr>
        <w:ind w:left="660" w:hanging="6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22" w15:restartNumberingAfterBreak="0">
    <w:nsid w:val="50103932"/>
    <w:multiLevelType w:val="multilevel"/>
    <w:tmpl w:val="D1BCB0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561EC3"/>
    <w:multiLevelType w:val="multilevel"/>
    <w:tmpl w:val="8A8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6C330CA"/>
    <w:multiLevelType w:val="multilevel"/>
    <w:tmpl w:val="D3E6C5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56CD3360"/>
    <w:multiLevelType w:val="multilevel"/>
    <w:tmpl w:val="42B0B5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0A4968"/>
    <w:multiLevelType w:val="hybridMultilevel"/>
    <w:tmpl w:val="9BC425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3E1A81"/>
    <w:multiLevelType w:val="multilevel"/>
    <w:tmpl w:val="020A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E4E24C9"/>
    <w:multiLevelType w:val="multilevel"/>
    <w:tmpl w:val="E684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2686E1C"/>
    <w:multiLevelType w:val="hybridMultilevel"/>
    <w:tmpl w:val="19CA9BE4"/>
    <w:lvl w:ilvl="0" w:tplc="240A000F">
      <w:start w:val="1"/>
      <w:numFmt w:val="decimal"/>
      <w:lvlText w:val="%1."/>
      <w:lvlJc w:val="left"/>
      <w:pPr>
        <w:ind w:left="720" w:hanging="360"/>
      </w:pPr>
    </w:lvl>
    <w:lvl w:ilvl="1" w:tplc="0292FB60">
      <w:numFmt w:val="bullet"/>
      <w:lvlText w:val="-"/>
      <w:lvlJc w:val="left"/>
      <w:pPr>
        <w:ind w:left="1440" w:hanging="36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45716D6"/>
    <w:multiLevelType w:val="multilevel"/>
    <w:tmpl w:val="24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4CD6A03"/>
    <w:multiLevelType w:val="multilevel"/>
    <w:tmpl w:val="9946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FA1E7D"/>
    <w:multiLevelType w:val="multilevel"/>
    <w:tmpl w:val="A9C8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336234"/>
    <w:multiLevelType w:val="multilevel"/>
    <w:tmpl w:val="71FEBCAA"/>
    <w:lvl w:ilvl="0">
      <w:start w:val="9"/>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CF4AEA"/>
    <w:multiLevelType w:val="multilevel"/>
    <w:tmpl w:val="93A21604"/>
    <w:lvl w:ilvl="0">
      <w:start w:val="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91F1DF8"/>
    <w:multiLevelType w:val="multilevel"/>
    <w:tmpl w:val="BF2EF9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200C77"/>
    <w:multiLevelType w:val="multilevel"/>
    <w:tmpl w:val="E9B2EED6"/>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BC946DC"/>
    <w:multiLevelType w:val="multilevel"/>
    <w:tmpl w:val="4A760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2E91EA3"/>
    <w:multiLevelType w:val="multilevel"/>
    <w:tmpl w:val="009481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9E9307A"/>
    <w:multiLevelType w:val="multilevel"/>
    <w:tmpl w:val="1D1AB038"/>
    <w:lvl w:ilvl="0">
      <w:start w:val="3"/>
      <w:numFmt w:val="decimal"/>
      <w:lvlText w:val="%1."/>
      <w:lvlJc w:val="left"/>
      <w:pPr>
        <w:ind w:left="600" w:hanging="600"/>
      </w:pPr>
      <w:rPr>
        <w:rFonts w:hint="default"/>
      </w:rPr>
    </w:lvl>
    <w:lvl w:ilvl="1">
      <w:start w:val="3"/>
      <w:numFmt w:val="decimal"/>
      <w:lvlText w:val="%1.%2."/>
      <w:lvlJc w:val="left"/>
      <w:pPr>
        <w:ind w:left="720" w:hanging="60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40" w15:restartNumberingAfterBreak="0">
    <w:nsid w:val="7A003528"/>
    <w:multiLevelType w:val="multilevel"/>
    <w:tmpl w:val="F8741F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440369484">
    <w:abstractNumId w:val="30"/>
  </w:num>
  <w:num w:numId="2" w16cid:durableId="1924293382">
    <w:abstractNumId w:val="15"/>
  </w:num>
  <w:num w:numId="3" w16cid:durableId="2090617183">
    <w:abstractNumId w:val="1"/>
  </w:num>
  <w:num w:numId="4" w16cid:durableId="114374525">
    <w:abstractNumId w:val="34"/>
  </w:num>
  <w:num w:numId="5" w16cid:durableId="1178814980">
    <w:abstractNumId w:val="17"/>
  </w:num>
  <w:num w:numId="6" w16cid:durableId="493645801">
    <w:abstractNumId w:val="11"/>
  </w:num>
  <w:num w:numId="7" w16cid:durableId="417598590">
    <w:abstractNumId w:val="40"/>
  </w:num>
  <w:num w:numId="8" w16cid:durableId="1698239585">
    <w:abstractNumId w:val="24"/>
  </w:num>
  <w:num w:numId="9" w16cid:durableId="24597296">
    <w:abstractNumId w:val="25"/>
  </w:num>
  <w:num w:numId="10" w16cid:durableId="550923794">
    <w:abstractNumId w:val="32"/>
  </w:num>
  <w:num w:numId="11" w16cid:durableId="84230292">
    <w:abstractNumId w:val="9"/>
  </w:num>
  <w:num w:numId="12" w16cid:durableId="797723435">
    <w:abstractNumId w:val="31"/>
  </w:num>
  <w:num w:numId="13" w16cid:durableId="1721902695">
    <w:abstractNumId w:val="7"/>
  </w:num>
  <w:num w:numId="14" w16cid:durableId="2105955954">
    <w:abstractNumId w:val="3"/>
  </w:num>
  <w:num w:numId="15" w16cid:durableId="619413468">
    <w:abstractNumId w:val="5"/>
  </w:num>
  <w:num w:numId="16" w16cid:durableId="1609241970">
    <w:abstractNumId w:val="19"/>
  </w:num>
  <w:num w:numId="17" w16cid:durableId="1846092902">
    <w:abstractNumId w:val="35"/>
  </w:num>
  <w:num w:numId="18" w16cid:durableId="475728899">
    <w:abstractNumId w:val="23"/>
  </w:num>
  <w:num w:numId="19" w16cid:durableId="2006587583">
    <w:abstractNumId w:val="4"/>
  </w:num>
  <w:num w:numId="20" w16cid:durableId="402878405">
    <w:abstractNumId w:val="16"/>
  </w:num>
  <w:num w:numId="21" w16cid:durableId="687370207">
    <w:abstractNumId w:val="28"/>
  </w:num>
  <w:num w:numId="22" w16cid:durableId="91096444">
    <w:abstractNumId w:val="38"/>
  </w:num>
  <w:num w:numId="23" w16cid:durableId="216013215">
    <w:abstractNumId w:val="6"/>
  </w:num>
  <w:num w:numId="24" w16cid:durableId="442575382">
    <w:abstractNumId w:val="22"/>
  </w:num>
  <w:num w:numId="25" w16cid:durableId="1346398421">
    <w:abstractNumId w:val="20"/>
  </w:num>
  <w:num w:numId="26" w16cid:durableId="2081098277">
    <w:abstractNumId w:val="37"/>
  </w:num>
  <w:num w:numId="27" w16cid:durableId="1403942041">
    <w:abstractNumId w:val="27"/>
  </w:num>
  <w:num w:numId="28" w16cid:durableId="1962108288">
    <w:abstractNumId w:val="10"/>
  </w:num>
  <w:num w:numId="29" w16cid:durableId="878974683">
    <w:abstractNumId w:val="2"/>
  </w:num>
  <w:num w:numId="30" w16cid:durableId="589943">
    <w:abstractNumId w:val="18"/>
  </w:num>
  <w:num w:numId="31" w16cid:durableId="1491097824">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7168093">
    <w:abstractNumId w:val="29"/>
  </w:num>
  <w:num w:numId="33" w16cid:durableId="1886939795">
    <w:abstractNumId w:val="26"/>
  </w:num>
  <w:num w:numId="34" w16cid:durableId="2083093716">
    <w:abstractNumId w:val="39"/>
  </w:num>
  <w:num w:numId="35" w16cid:durableId="141893925">
    <w:abstractNumId w:val="36"/>
  </w:num>
  <w:num w:numId="36" w16cid:durableId="918756049">
    <w:abstractNumId w:val="33"/>
  </w:num>
  <w:num w:numId="37" w16cid:durableId="1349482670">
    <w:abstractNumId w:val="0"/>
  </w:num>
  <w:num w:numId="38" w16cid:durableId="372653423">
    <w:abstractNumId w:val="12"/>
  </w:num>
  <w:num w:numId="39" w16cid:durableId="1361662395">
    <w:abstractNumId w:val="13"/>
  </w:num>
  <w:num w:numId="40" w16cid:durableId="1499535562">
    <w:abstractNumId w:val="21"/>
  </w:num>
  <w:num w:numId="41" w16cid:durableId="1600216304">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0E8"/>
    <w:rsid w:val="00000313"/>
    <w:rsid w:val="000136CB"/>
    <w:rsid w:val="00014AE1"/>
    <w:rsid w:val="0001524B"/>
    <w:rsid w:val="00020746"/>
    <w:rsid w:val="0002087C"/>
    <w:rsid w:val="00020EB1"/>
    <w:rsid w:val="00021F9C"/>
    <w:rsid w:val="00026A68"/>
    <w:rsid w:val="000310A3"/>
    <w:rsid w:val="000315F2"/>
    <w:rsid w:val="00031D80"/>
    <w:rsid w:val="00041C12"/>
    <w:rsid w:val="000447A6"/>
    <w:rsid w:val="00047E5A"/>
    <w:rsid w:val="0005307B"/>
    <w:rsid w:val="000709BD"/>
    <w:rsid w:val="00080FA2"/>
    <w:rsid w:val="0008173B"/>
    <w:rsid w:val="00087D91"/>
    <w:rsid w:val="0009702D"/>
    <w:rsid w:val="000A0D1A"/>
    <w:rsid w:val="000A1F82"/>
    <w:rsid w:val="000A2C36"/>
    <w:rsid w:val="000B301A"/>
    <w:rsid w:val="000B4734"/>
    <w:rsid w:val="000B617E"/>
    <w:rsid w:val="000C21D3"/>
    <w:rsid w:val="000C41A8"/>
    <w:rsid w:val="000D0895"/>
    <w:rsid w:val="000D1B82"/>
    <w:rsid w:val="000D376F"/>
    <w:rsid w:val="000D4593"/>
    <w:rsid w:val="001054DA"/>
    <w:rsid w:val="001114E9"/>
    <w:rsid w:val="0011150A"/>
    <w:rsid w:val="00114BFC"/>
    <w:rsid w:val="00115990"/>
    <w:rsid w:val="0012067E"/>
    <w:rsid w:val="00121022"/>
    <w:rsid w:val="00121D1D"/>
    <w:rsid w:val="001223B5"/>
    <w:rsid w:val="0012365A"/>
    <w:rsid w:val="00124904"/>
    <w:rsid w:val="001259AD"/>
    <w:rsid w:val="001271FF"/>
    <w:rsid w:val="001377D2"/>
    <w:rsid w:val="001406FF"/>
    <w:rsid w:val="00142732"/>
    <w:rsid w:val="0014314D"/>
    <w:rsid w:val="00147308"/>
    <w:rsid w:val="00153ADC"/>
    <w:rsid w:val="00155F8D"/>
    <w:rsid w:val="001567A4"/>
    <w:rsid w:val="00160758"/>
    <w:rsid w:val="00166587"/>
    <w:rsid w:val="00171BB0"/>
    <w:rsid w:val="00176395"/>
    <w:rsid w:val="001820BF"/>
    <w:rsid w:val="00196096"/>
    <w:rsid w:val="0019727B"/>
    <w:rsid w:val="001A2056"/>
    <w:rsid w:val="001A41CF"/>
    <w:rsid w:val="001B7223"/>
    <w:rsid w:val="001C407C"/>
    <w:rsid w:val="001C7F96"/>
    <w:rsid w:val="001D662F"/>
    <w:rsid w:val="001D699B"/>
    <w:rsid w:val="001D733D"/>
    <w:rsid w:val="001D793B"/>
    <w:rsid w:val="001E15EA"/>
    <w:rsid w:val="001E26C1"/>
    <w:rsid w:val="001E3634"/>
    <w:rsid w:val="001E4D59"/>
    <w:rsid w:val="001E5F46"/>
    <w:rsid w:val="001E6DE6"/>
    <w:rsid w:val="001F46BF"/>
    <w:rsid w:val="001F65CD"/>
    <w:rsid w:val="00200421"/>
    <w:rsid w:val="00205CA6"/>
    <w:rsid w:val="002065C3"/>
    <w:rsid w:val="00207544"/>
    <w:rsid w:val="00207666"/>
    <w:rsid w:val="0021199F"/>
    <w:rsid w:val="00215532"/>
    <w:rsid w:val="00225E33"/>
    <w:rsid w:val="00227304"/>
    <w:rsid w:val="002314E3"/>
    <w:rsid w:val="002324B2"/>
    <w:rsid w:val="00233F5F"/>
    <w:rsid w:val="00234E09"/>
    <w:rsid w:val="00240540"/>
    <w:rsid w:val="00241EDF"/>
    <w:rsid w:val="00243F5E"/>
    <w:rsid w:val="00245538"/>
    <w:rsid w:val="00246705"/>
    <w:rsid w:val="00246804"/>
    <w:rsid w:val="00247EFF"/>
    <w:rsid w:val="00255214"/>
    <w:rsid w:val="00256213"/>
    <w:rsid w:val="00256730"/>
    <w:rsid w:val="002643D2"/>
    <w:rsid w:val="002716CB"/>
    <w:rsid w:val="00273ED6"/>
    <w:rsid w:val="002774FA"/>
    <w:rsid w:val="00280B5C"/>
    <w:rsid w:val="00291200"/>
    <w:rsid w:val="00294F7B"/>
    <w:rsid w:val="00295538"/>
    <w:rsid w:val="002A20CA"/>
    <w:rsid w:val="002A6BDB"/>
    <w:rsid w:val="002B511C"/>
    <w:rsid w:val="002D704A"/>
    <w:rsid w:val="002D72A3"/>
    <w:rsid w:val="002F2DAF"/>
    <w:rsid w:val="002F34BC"/>
    <w:rsid w:val="00301FF0"/>
    <w:rsid w:val="00305881"/>
    <w:rsid w:val="003139E5"/>
    <w:rsid w:val="00313E79"/>
    <w:rsid w:val="00315D9C"/>
    <w:rsid w:val="00322AA3"/>
    <w:rsid w:val="00325D84"/>
    <w:rsid w:val="003263A8"/>
    <w:rsid w:val="003277D8"/>
    <w:rsid w:val="0033792D"/>
    <w:rsid w:val="0034164C"/>
    <w:rsid w:val="003422C9"/>
    <w:rsid w:val="0034252F"/>
    <w:rsid w:val="00344346"/>
    <w:rsid w:val="00345A01"/>
    <w:rsid w:val="00345F30"/>
    <w:rsid w:val="00356025"/>
    <w:rsid w:val="0036146D"/>
    <w:rsid w:val="00364FFC"/>
    <w:rsid w:val="003675FD"/>
    <w:rsid w:val="00373B81"/>
    <w:rsid w:val="00373F2B"/>
    <w:rsid w:val="00377B6C"/>
    <w:rsid w:val="00386F5B"/>
    <w:rsid w:val="00391F03"/>
    <w:rsid w:val="00392BB2"/>
    <w:rsid w:val="003A193D"/>
    <w:rsid w:val="003A256A"/>
    <w:rsid w:val="003A2FF0"/>
    <w:rsid w:val="003A44A0"/>
    <w:rsid w:val="003A53F7"/>
    <w:rsid w:val="003A5F92"/>
    <w:rsid w:val="003A61B9"/>
    <w:rsid w:val="003A777C"/>
    <w:rsid w:val="003A7C85"/>
    <w:rsid w:val="003B13FC"/>
    <w:rsid w:val="003B215E"/>
    <w:rsid w:val="003B3D04"/>
    <w:rsid w:val="003B52CC"/>
    <w:rsid w:val="003B6C8F"/>
    <w:rsid w:val="003C1407"/>
    <w:rsid w:val="003C1BE4"/>
    <w:rsid w:val="003C1FF5"/>
    <w:rsid w:val="003C29C0"/>
    <w:rsid w:val="003C686D"/>
    <w:rsid w:val="003D192C"/>
    <w:rsid w:val="003D3AF2"/>
    <w:rsid w:val="003E3326"/>
    <w:rsid w:val="003E4FE1"/>
    <w:rsid w:val="003F3F85"/>
    <w:rsid w:val="003F7370"/>
    <w:rsid w:val="00405567"/>
    <w:rsid w:val="00405DC4"/>
    <w:rsid w:val="0040661C"/>
    <w:rsid w:val="00412862"/>
    <w:rsid w:val="004132A3"/>
    <w:rsid w:val="00423B55"/>
    <w:rsid w:val="00444C49"/>
    <w:rsid w:val="00444DAF"/>
    <w:rsid w:val="00445281"/>
    <w:rsid w:val="0045486D"/>
    <w:rsid w:val="0045669E"/>
    <w:rsid w:val="0046396C"/>
    <w:rsid w:val="00464DB8"/>
    <w:rsid w:val="004657FB"/>
    <w:rsid w:val="004723F1"/>
    <w:rsid w:val="00475330"/>
    <w:rsid w:val="00476C34"/>
    <w:rsid w:val="00480577"/>
    <w:rsid w:val="004808AA"/>
    <w:rsid w:val="0049002E"/>
    <w:rsid w:val="00492709"/>
    <w:rsid w:val="00493607"/>
    <w:rsid w:val="00497256"/>
    <w:rsid w:val="004C01F0"/>
    <w:rsid w:val="004C408D"/>
    <w:rsid w:val="004C6E39"/>
    <w:rsid w:val="004D074C"/>
    <w:rsid w:val="004D27B6"/>
    <w:rsid w:val="004D3419"/>
    <w:rsid w:val="004D35BE"/>
    <w:rsid w:val="004D498B"/>
    <w:rsid w:val="004D539D"/>
    <w:rsid w:val="004E1073"/>
    <w:rsid w:val="004E4194"/>
    <w:rsid w:val="004E4C79"/>
    <w:rsid w:val="004E76B3"/>
    <w:rsid w:val="0050292E"/>
    <w:rsid w:val="00504F0A"/>
    <w:rsid w:val="0051167C"/>
    <w:rsid w:val="00515C3E"/>
    <w:rsid w:val="00516170"/>
    <w:rsid w:val="0052519C"/>
    <w:rsid w:val="005256DE"/>
    <w:rsid w:val="00535907"/>
    <w:rsid w:val="005428EA"/>
    <w:rsid w:val="00545A6D"/>
    <w:rsid w:val="00545E47"/>
    <w:rsid w:val="00547C64"/>
    <w:rsid w:val="0055434F"/>
    <w:rsid w:val="00555E84"/>
    <w:rsid w:val="005575EF"/>
    <w:rsid w:val="00560EEA"/>
    <w:rsid w:val="0056159F"/>
    <w:rsid w:val="005615A2"/>
    <w:rsid w:val="00563B4C"/>
    <w:rsid w:val="00566284"/>
    <w:rsid w:val="005667E8"/>
    <w:rsid w:val="0057240A"/>
    <w:rsid w:val="00575102"/>
    <w:rsid w:val="005772F0"/>
    <w:rsid w:val="00590E5F"/>
    <w:rsid w:val="005949ED"/>
    <w:rsid w:val="00594C17"/>
    <w:rsid w:val="005A4691"/>
    <w:rsid w:val="005A4DB6"/>
    <w:rsid w:val="005A6E04"/>
    <w:rsid w:val="005B355C"/>
    <w:rsid w:val="005B4954"/>
    <w:rsid w:val="005C7794"/>
    <w:rsid w:val="005D048E"/>
    <w:rsid w:val="005D7B91"/>
    <w:rsid w:val="005E3DE8"/>
    <w:rsid w:val="005E4DCB"/>
    <w:rsid w:val="005E5601"/>
    <w:rsid w:val="005F1229"/>
    <w:rsid w:val="005F450A"/>
    <w:rsid w:val="005F5FCD"/>
    <w:rsid w:val="00601DF1"/>
    <w:rsid w:val="006025B9"/>
    <w:rsid w:val="00617CA4"/>
    <w:rsid w:val="00625214"/>
    <w:rsid w:val="00627295"/>
    <w:rsid w:val="0063158B"/>
    <w:rsid w:val="00632344"/>
    <w:rsid w:val="0063457D"/>
    <w:rsid w:val="00637948"/>
    <w:rsid w:val="0064402A"/>
    <w:rsid w:val="00651A74"/>
    <w:rsid w:val="00666362"/>
    <w:rsid w:val="00671FCD"/>
    <w:rsid w:val="00673DAE"/>
    <w:rsid w:val="00674540"/>
    <w:rsid w:val="00675410"/>
    <w:rsid w:val="00676EC7"/>
    <w:rsid w:val="00682614"/>
    <w:rsid w:val="0068274A"/>
    <w:rsid w:val="00684753"/>
    <w:rsid w:val="00685A5E"/>
    <w:rsid w:val="0068702E"/>
    <w:rsid w:val="00690804"/>
    <w:rsid w:val="00690C25"/>
    <w:rsid w:val="00694729"/>
    <w:rsid w:val="00696E08"/>
    <w:rsid w:val="006A4A09"/>
    <w:rsid w:val="006B030D"/>
    <w:rsid w:val="006B41EA"/>
    <w:rsid w:val="006B5553"/>
    <w:rsid w:val="006B5AC6"/>
    <w:rsid w:val="006C3912"/>
    <w:rsid w:val="006C5C40"/>
    <w:rsid w:val="006D5BD3"/>
    <w:rsid w:val="006E5412"/>
    <w:rsid w:val="006E6009"/>
    <w:rsid w:val="006F2CA2"/>
    <w:rsid w:val="00701943"/>
    <w:rsid w:val="007031B7"/>
    <w:rsid w:val="007067F8"/>
    <w:rsid w:val="0072037F"/>
    <w:rsid w:val="007259A5"/>
    <w:rsid w:val="00725C52"/>
    <w:rsid w:val="007261DF"/>
    <w:rsid w:val="007332CA"/>
    <w:rsid w:val="00734669"/>
    <w:rsid w:val="00742A6D"/>
    <w:rsid w:val="00742B3C"/>
    <w:rsid w:val="0074420C"/>
    <w:rsid w:val="0074545C"/>
    <w:rsid w:val="00751BE0"/>
    <w:rsid w:val="007529C9"/>
    <w:rsid w:val="00776D34"/>
    <w:rsid w:val="00777182"/>
    <w:rsid w:val="00777865"/>
    <w:rsid w:val="00781340"/>
    <w:rsid w:val="0078287E"/>
    <w:rsid w:val="00782A8F"/>
    <w:rsid w:val="0078782F"/>
    <w:rsid w:val="00791300"/>
    <w:rsid w:val="007936CA"/>
    <w:rsid w:val="007964CA"/>
    <w:rsid w:val="00797465"/>
    <w:rsid w:val="007A0976"/>
    <w:rsid w:val="007A1DF8"/>
    <w:rsid w:val="007A1E59"/>
    <w:rsid w:val="007B0891"/>
    <w:rsid w:val="007B2124"/>
    <w:rsid w:val="007B24EC"/>
    <w:rsid w:val="007B78BB"/>
    <w:rsid w:val="007B7CDC"/>
    <w:rsid w:val="007C3811"/>
    <w:rsid w:val="007C604D"/>
    <w:rsid w:val="007C7825"/>
    <w:rsid w:val="007D046E"/>
    <w:rsid w:val="007D7BC7"/>
    <w:rsid w:val="007E48E4"/>
    <w:rsid w:val="007E4A22"/>
    <w:rsid w:val="007E56F2"/>
    <w:rsid w:val="007F0474"/>
    <w:rsid w:val="007F2352"/>
    <w:rsid w:val="007F2DE4"/>
    <w:rsid w:val="007F34CA"/>
    <w:rsid w:val="007F4849"/>
    <w:rsid w:val="007F7148"/>
    <w:rsid w:val="0080055D"/>
    <w:rsid w:val="00803F3A"/>
    <w:rsid w:val="0080420E"/>
    <w:rsid w:val="008047DA"/>
    <w:rsid w:val="00804941"/>
    <w:rsid w:val="00804960"/>
    <w:rsid w:val="00805196"/>
    <w:rsid w:val="00807A22"/>
    <w:rsid w:val="0081123A"/>
    <w:rsid w:val="00811523"/>
    <w:rsid w:val="008125F6"/>
    <w:rsid w:val="008134E7"/>
    <w:rsid w:val="008152B2"/>
    <w:rsid w:val="0081539B"/>
    <w:rsid w:val="00820EBC"/>
    <w:rsid w:val="008249C2"/>
    <w:rsid w:val="00827536"/>
    <w:rsid w:val="00831776"/>
    <w:rsid w:val="008365BD"/>
    <w:rsid w:val="008369C5"/>
    <w:rsid w:val="00843119"/>
    <w:rsid w:val="00851E24"/>
    <w:rsid w:val="00853840"/>
    <w:rsid w:val="00853A1A"/>
    <w:rsid w:val="00854813"/>
    <w:rsid w:val="0085540C"/>
    <w:rsid w:val="00860511"/>
    <w:rsid w:val="00862007"/>
    <w:rsid w:val="008647EA"/>
    <w:rsid w:val="0086591B"/>
    <w:rsid w:val="00866786"/>
    <w:rsid w:val="00867B44"/>
    <w:rsid w:val="008709A1"/>
    <w:rsid w:val="008709CD"/>
    <w:rsid w:val="00872297"/>
    <w:rsid w:val="00881BCE"/>
    <w:rsid w:val="00881CDE"/>
    <w:rsid w:val="008821A9"/>
    <w:rsid w:val="008858AD"/>
    <w:rsid w:val="00895523"/>
    <w:rsid w:val="00895688"/>
    <w:rsid w:val="008A1404"/>
    <w:rsid w:val="008A37E3"/>
    <w:rsid w:val="008A63CC"/>
    <w:rsid w:val="008A6426"/>
    <w:rsid w:val="008C20FC"/>
    <w:rsid w:val="008C4332"/>
    <w:rsid w:val="008C453F"/>
    <w:rsid w:val="008C6F9A"/>
    <w:rsid w:val="008C6FCA"/>
    <w:rsid w:val="008C767C"/>
    <w:rsid w:val="008D1BCD"/>
    <w:rsid w:val="008D4086"/>
    <w:rsid w:val="008E5A9C"/>
    <w:rsid w:val="008E61D0"/>
    <w:rsid w:val="008F0338"/>
    <w:rsid w:val="008F0E9C"/>
    <w:rsid w:val="008F70C4"/>
    <w:rsid w:val="008F766E"/>
    <w:rsid w:val="00900C83"/>
    <w:rsid w:val="009072F9"/>
    <w:rsid w:val="00915D73"/>
    <w:rsid w:val="00916A9B"/>
    <w:rsid w:val="0091781E"/>
    <w:rsid w:val="00917C6C"/>
    <w:rsid w:val="00932015"/>
    <w:rsid w:val="00933C3B"/>
    <w:rsid w:val="00936439"/>
    <w:rsid w:val="0094037D"/>
    <w:rsid w:val="00942AE6"/>
    <w:rsid w:val="0094451D"/>
    <w:rsid w:val="00944B7A"/>
    <w:rsid w:val="00945601"/>
    <w:rsid w:val="00950F0F"/>
    <w:rsid w:val="009531CA"/>
    <w:rsid w:val="00961CC7"/>
    <w:rsid w:val="00963C7C"/>
    <w:rsid w:val="009641E8"/>
    <w:rsid w:val="009720EF"/>
    <w:rsid w:val="00973F70"/>
    <w:rsid w:val="00975688"/>
    <w:rsid w:val="00983037"/>
    <w:rsid w:val="00983E75"/>
    <w:rsid w:val="00985A70"/>
    <w:rsid w:val="00992925"/>
    <w:rsid w:val="009929F8"/>
    <w:rsid w:val="009A0877"/>
    <w:rsid w:val="009A0E7E"/>
    <w:rsid w:val="009A1BC0"/>
    <w:rsid w:val="009A76CD"/>
    <w:rsid w:val="009B58D6"/>
    <w:rsid w:val="009B737E"/>
    <w:rsid w:val="009D03A1"/>
    <w:rsid w:val="009D29DF"/>
    <w:rsid w:val="009D4B6F"/>
    <w:rsid w:val="009E09B2"/>
    <w:rsid w:val="009E1A9B"/>
    <w:rsid w:val="009E4A84"/>
    <w:rsid w:val="009E50B5"/>
    <w:rsid w:val="009F17B3"/>
    <w:rsid w:val="009F1C2F"/>
    <w:rsid w:val="009F71BB"/>
    <w:rsid w:val="00A00FD1"/>
    <w:rsid w:val="00A01D7B"/>
    <w:rsid w:val="00A051A2"/>
    <w:rsid w:val="00A11D99"/>
    <w:rsid w:val="00A13D5C"/>
    <w:rsid w:val="00A228D1"/>
    <w:rsid w:val="00A23658"/>
    <w:rsid w:val="00A26929"/>
    <w:rsid w:val="00A35D7C"/>
    <w:rsid w:val="00A4028E"/>
    <w:rsid w:val="00A41FCE"/>
    <w:rsid w:val="00A66C77"/>
    <w:rsid w:val="00A70C3F"/>
    <w:rsid w:val="00A747BC"/>
    <w:rsid w:val="00A778AC"/>
    <w:rsid w:val="00A819A0"/>
    <w:rsid w:val="00A867CF"/>
    <w:rsid w:val="00A87F12"/>
    <w:rsid w:val="00A939BD"/>
    <w:rsid w:val="00AA0543"/>
    <w:rsid w:val="00AB1948"/>
    <w:rsid w:val="00AB22A8"/>
    <w:rsid w:val="00AC1CAB"/>
    <w:rsid w:val="00AC40CA"/>
    <w:rsid w:val="00AC612D"/>
    <w:rsid w:val="00AC6154"/>
    <w:rsid w:val="00AD1303"/>
    <w:rsid w:val="00AD4A70"/>
    <w:rsid w:val="00AE057D"/>
    <w:rsid w:val="00AE34F1"/>
    <w:rsid w:val="00AF3F56"/>
    <w:rsid w:val="00AF5A76"/>
    <w:rsid w:val="00B00982"/>
    <w:rsid w:val="00B13E47"/>
    <w:rsid w:val="00B155CD"/>
    <w:rsid w:val="00B16615"/>
    <w:rsid w:val="00B25FE6"/>
    <w:rsid w:val="00B27092"/>
    <w:rsid w:val="00B302CE"/>
    <w:rsid w:val="00B3058E"/>
    <w:rsid w:val="00B43CA8"/>
    <w:rsid w:val="00B44575"/>
    <w:rsid w:val="00B5134B"/>
    <w:rsid w:val="00B53A71"/>
    <w:rsid w:val="00B55697"/>
    <w:rsid w:val="00B55A07"/>
    <w:rsid w:val="00B55A1E"/>
    <w:rsid w:val="00B6436E"/>
    <w:rsid w:val="00B70830"/>
    <w:rsid w:val="00B7387C"/>
    <w:rsid w:val="00B752D9"/>
    <w:rsid w:val="00B75D89"/>
    <w:rsid w:val="00B85A60"/>
    <w:rsid w:val="00B920B7"/>
    <w:rsid w:val="00B937F2"/>
    <w:rsid w:val="00B9427C"/>
    <w:rsid w:val="00B94EB5"/>
    <w:rsid w:val="00BA3C2E"/>
    <w:rsid w:val="00BA48D0"/>
    <w:rsid w:val="00BA6459"/>
    <w:rsid w:val="00BA7456"/>
    <w:rsid w:val="00BB0075"/>
    <w:rsid w:val="00BB0E6B"/>
    <w:rsid w:val="00BB1929"/>
    <w:rsid w:val="00BB4B64"/>
    <w:rsid w:val="00BC159E"/>
    <w:rsid w:val="00BC6FAB"/>
    <w:rsid w:val="00BC70F2"/>
    <w:rsid w:val="00BD2AA8"/>
    <w:rsid w:val="00BF2939"/>
    <w:rsid w:val="00BF5BE1"/>
    <w:rsid w:val="00BF62B5"/>
    <w:rsid w:val="00BF7F7F"/>
    <w:rsid w:val="00C01EDC"/>
    <w:rsid w:val="00C06EB9"/>
    <w:rsid w:val="00C13A34"/>
    <w:rsid w:val="00C13B5C"/>
    <w:rsid w:val="00C1526A"/>
    <w:rsid w:val="00C165EA"/>
    <w:rsid w:val="00C237B3"/>
    <w:rsid w:val="00C25054"/>
    <w:rsid w:val="00C35FFB"/>
    <w:rsid w:val="00C36A75"/>
    <w:rsid w:val="00C50E57"/>
    <w:rsid w:val="00C51A54"/>
    <w:rsid w:val="00C528B6"/>
    <w:rsid w:val="00C53E27"/>
    <w:rsid w:val="00C577F2"/>
    <w:rsid w:val="00C61433"/>
    <w:rsid w:val="00C64EAE"/>
    <w:rsid w:val="00C6786E"/>
    <w:rsid w:val="00C76B31"/>
    <w:rsid w:val="00C81BDC"/>
    <w:rsid w:val="00C82A96"/>
    <w:rsid w:val="00C83737"/>
    <w:rsid w:val="00C91C81"/>
    <w:rsid w:val="00C95227"/>
    <w:rsid w:val="00C97AC1"/>
    <w:rsid w:val="00C97DCF"/>
    <w:rsid w:val="00CA02B1"/>
    <w:rsid w:val="00CA0375"/>
    <w:rsid w:val="00CA2022"/>
    <w:rsid w:val="00CB59C2"/>
    <w:rsid w:val="00CB7DB3"/>
    <w:rsid w:val="00CC04A7"/>
    <w:rsid w:val="00CC1560"/>
    <w:rsid w:val="00CC2D94"/>
    <w:rsid w:val="00CC56EF"/>
    <w:rsid w:val="00CD0445"/>
    <w:rsid w:val="00CD4901"/>
    <w:rsid w:val="00CE165D"/>
    <w:rsid w:val="00CE2E0E"/>
    <w:rsid w:val="00CF0501"/>
    <w:rsid w:val="00CF0CB0"/>
    <w:rsid w:val="00CF4306"/>
    <w:rsid w:val="00CF7F5C"/>
    <w:rsid w:val="00D02A95"/>
    <w:rsid w:val="00D05DBD"/>
    <w:rsid w:val="00D062E6"/>
    <w:rsid w:val="00D121D4"/>
    <w:rsid w:val="00D21919"/>
    <w:rsid w:val="00D23C2F"/>
    <w:rsid w:val="00D24487"/>
    <w:rsid w:val="00D335C1"/>
    <w:rsid w:val="00D344A6"/>
    <w:rsid w:val="00D37186"/>
    <w:rsid w:val="00D37570"/>
    <w:rsid w:val="00D40460"/>
    <w:rsid w:val="00D41F6F"/>
    <w:rsid w:val="00D42733"/>
    <w:rsid w:val="00D43DA0"/>
    <w:rsid w:val="00D470C4"/>
    <w:rsid w:val="00D47775"/>
    <w:rsid w:val="00D57431"/>
    <w:rsid w:val="00D62CF8"/>
    <w:rsid w:val="00D65553"/>
    <w:rsid w:val="00D8181E"/>
    <w:rsid w:val="00D8269B"/>
    <w:rsid w:val="00D82AA7"/>
    <w:rsid w:val="00D82E0D"/>
    <w:rsid w:val="00D8346B"/>
    <w:rsid w:val="00D8746D"/>
    <w:rsid w:val="00DA081F"/>
    <w:rsid w:val="00DA2AC2"/>
    <w:rsid w:val="00DA2D82"/>
    <w:rsid w:val="00DA60AA"/>
    <w:rsid w:val="00DA6CAF"/>
    <w:rsid w:val="00DB0D41"/>
    <w:rsid w:val="00DC09CB"/>
    <w:rsid w:val="00DC0DA2"/>
    <w:rsid w:val="00DC1278"/>
    <w:rsid w:val="00DC2623"/>
    <w:rsid w:val="00DC6FEC"/>
    <w:rsid w:val="00DD0F34"/>
    <w:rsid w:val="00DD0FD2"/>
    <w:rsid w:val="00DD1065"/>
    <w:rsid w:val="00DD40A7"/>
    <w:rsid w:val="00DD5408"/>
    <w:rsid w:val="00DE3682"/>
    <w:rsid w:val="00DE3A67"/>
    <w:rsid w:val="00DE449D"/>
    <w:rsid w:val="00DE77EC"/>
    <w:rsid w:val="00DE796C"/>
    <w:rsid w:val="00DF0438"/>
    <w:rsid w:val="00DF1F6E"/>
    <w:rsid w:val="00DF36B7"/>
    <w:rsid w:val="00DF44DA"/>
    <w:rsid w:val="00DF4C24"/>
    <w:rsid w:val="00DF51ED"/>
    <w:rsid w:val="00E01E9E"/>
    <w:rsid w:val="00E024D1"/>
    <w:rsid w:val="00E04EF9"/>
    <w:rsid w:val="00E0512D"/>
    <w:rsid w:val="00E0628C"/>
    <w:rsid w:val="00E132F4"/>
    <w:rsid w:val="00E1476A"/>
    <w:rsid w:val="00E15FCC"/>
    <w:rsid w:val="00E1735C"/>
    <w:rsid w:val="00E20F1F"/>
    <w:rsid w:val="00E22058"/>
    <w:rsid w:val="00E22CE0"/>
    <w:rsid w:val="00E22EEC"/>
    <w:rsid w:val="00E2300B"/>
    <w:rsid w:val="00E24601"/>
    <w:rsid w:val="00E249D3"/>
    <w:rsid w:val="00E27AA8"/>
    <w:rsid w:val="00E3360B"/>
    <w:rsid w:val="00E362A8"/>
    <w:rsid w:val="00E40032"/>
    <w:rsid w:val="00E4221F"/>
    <w:rsid w:val="00E42954"/>
    <w:rsid w:val="00E46D77"/>
    <w:rsid w:val="00E55091"/>
    <w:rsid w:val="00E66608"/>
    <w:rsid w:val="00E66E77"/>
    <w:rsid w:val="00E679A2"/>
    <w:rsid w:val="00E7063D"/>
    <w:rsid w:val="00E71EC8"/>
    <w:rsid w:val="00E723C0"/>
    <w:rsid w:val="00E7471E"/>
    <w:rsid w:val="00E86D2E"/>
    <w:rsid w:val="00E9295E"/>
    <w:rsid w:val="00E94188"/>
    <w:rsid w:val="00EA2D4D"/>
    <w:rsid w:val="00EB63C4"/>
    <w:rsid w:val="00EC2564"/>
    <w:rsid w:val="00EC6A12"/>
    <w:rsid w:val="00EC757A"/>
    <w:rsid w:val="00ED52A1"/>
    <w:rsid w:val="00ED61A3"/>
    <w:rsid w:val="00EE4E56"/>
    <w:rsid w:val="00EE7194"/>
    <w:rsid w:val="00EF6060"/>
    <w:rsid w:val="00F0015D"/>
    <w:rsid w:val="00F00220"/>
    <w:rsid w:val="00F01B81"/>
    <w:rsid w:val="00F11A2F"/>
    <w:rsid w:val="00F162F0"/>
    <w:rsid w:val="00F16C2D"/>
    <w:rsid w:val="00F1771C"/>
    <w:rsid w:val="00F17F22"/>
    <w:rsid w:val="00F20D56"/>
    <w:rsid w:val="00F3067C"/>
    <w:rsid w:val="00F30991"/>
    <w:rsid w:val="00F3157F"/>
    <w:rsid w:val="00F32DC3"/>
    <w:rsid w:val="00F37A92"/>
    <w:rsid w:val="00F4145E"/>
    <w:rsid w:val="00F52BA7"/>
    <w:rsid w:val="00F569A5"/>
    <w:rsid w:val="00F56CF7"/>
    <w:rsid w:val="00F57C20"/>
    <w:rsid w:val="00F61ABF"/>
    <w:rsid w:val="00F6270C"/>
    <w:rsid w:val="00F70CDD"/>
    <w:rsid w:val="00F8007B"/>
    <w:rsid w:val="00F846D5"/>
    <w:rsid w:val="00F8752B"/>
    <w:rsid w:val="00F9382E"/>
    <w:rsid w:val="00F95605"/>
    <w:rsid w:val="00FA3B50"/>
    <w:rsid w:val="00FA4982"/>
    <w:rsid w:val="00FA66A2"/>
    <w:rsid w:val="00FB0401"/>
    <w:rsid w:val="00FB085D"/>
    <w:rsid w:val="00FD65EF"/>
    <w:rsid w:val="00FE05DC"/>
    <w:rsid w:val="00FE0FC4"/>
    <w:rsid w:val="00FF18CF"/>
    <w:rsid w:val="00FF6BAC"/>
    <w:rsid w:val="00FF7457"/>
    <w:rsid w:val="02D25DFE"/>
    <w:rsid w:val="0583BC84"/>
    <w:rsid w:val="058C8F16"/>
    <w:rsid w:val="07194527"/>
    <w:rsid w:val="0E04AC98"/>
    <w:rsid w:val="14070BCA"/>
    <w:rsid w:val="1745FEEC"/>
    <w:rsid w:val="1DF21911"/>
    <w:rsid w:val="23D4B12C"/>
    <w:rsid w:val="2653A576"/>
    <w:rsid w:val="29BB2BBD"/>
    <w:rsid w:val="2A225AAA"/>
    <w:rsid w:val="2E12C19B"/>
    <w:rsid w:val="378D9541"/>
    <w:rsid w:val="3ACEDA39"/>
    <w:rsid w:val="3E10BFFD"/>
    <w:rsid w:val="42C81180"/>
    <w:rsid w:val="5E2DA66B"/>
    <w:rsid w:val="5EFA0753"/>
    <w:rsid w:val="5FB0EC5B"/>
    <w:rsid w:val="617D85AE"/>
    <w:rsid w:val="6220B6BE"/>
    <w:rsid w:val="6405508C"/>
    <w:rsid w:val="725DCCAC"/>
    <w:rsid w:val="737D30A6"/>
    <w:rsid w:val="76AC836F"/>
    <w:rsid w:val="7AD06A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D5CB59"/>
  <w15:chartTrackingRefBased/>
  <w15:docId w15:val="{FAEEF14C-4FDB-4934-BAE8-298BCA7C4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Body Text" w:qFormat="1"/>
    <w:lsdException w:name="Subtitle" w:uiPriority="11"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HTML Cit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uiPriority="99"/>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uiPriority="99"/>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06FF"/>
    <w:rPr>
      <w:sz w:val="24"/>
      <w:szCs w:val="24"/>
    </w:rPr>
  </w:style>
  <w:style w:type="paragraph" w:styleId="Ttulo1">
    <w:name w:val="heading 1"/>
    <w:aliases w:val="Título 1 Intro,MT1,título 1,Pregunta,h1,II+,I,h11,II+1,I1,H1,Level 1 Topic Heading,h12,h13,h111,h121,H11,h14,H12,h15,DO NOT USE_h1,Appendix,11,Header 11,12,Header 12,II+2,I2,H13,13,Header 13,II+3,I3,H14,14,Header 14,II+4,I4,H15,15,Header 15"/>
    <w:basedOn w:val="Normal"/>
    <w:next w:val="Normal"/>
    <w:link w:val="Ttulo1Car"/>
    <w:qFormat/>
    <w:rsid w:val="004D27B6"/>
    <w:pPr>
      <w:keepNext/>
      <w:tabs>
        <w:tab w:val="num" w:pos="432"/>
      </w:tabs>
      <w:ind w:left="432" w:hanging="432"/>
      <w:outlineLvl w:val="0"/>
    </w:pPr>
    <w:rPr>
      <w:rFonts w:ascii="Arial" w:hAnsi="Arial"/>
      <w:b/>
      <w:caps/>
      <w:color w:val="000000"/>
      <w:sz w:val="22"/>
      <w:szCs w:val="20"/>
      <w:lang w:val="es-ES_tradnl" w:eastAsia="es-ES"/>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paragraph" w:styleId="Ttulo3">
    <w:name w:val="heading 3"/>
    <w:aliases w:val="Edgar 3,1.1.1Título 3,Título 3-BCN,3 bullet,2,Ma,H3,h3,Level 3 Topic Heading,Org Heading 1,h31,h32,h33,h311,h321,h34,h312,h322,h35,H31,h36,H32,3,H33,H311,H321,31,H34,H312,H322,32,H35,H313,H323,33,H36,H314,H324,34,H37,H315,H325,35,H38,H316,H326"/>
    <w:basedOn w:val="Normal"/>
    <w:next w:val="Normal"/>
    <w:link w:val="Ttulo3Car"/>
    <w:unhideWhenUsed/>
    <w:qFormat/>
    <w:rsid w:val="00C01EDC"/>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aliases w:val="título 4,Edgar 4"/>
    <w:basedOn w:val="Normal"/>
    <w:next w:val="Normal"/>
    <w:link w:val="Ttulo4Car"/>
    <w:qFormat/>
    <w:rsid w:val="004D27B6"/>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ar"/>
    <w:qFormat/>
    <w:rsid w:val="004D27B6"/>
    <w:pPr>
      <w:keepNext/>
      <w:tabs>
        <w:tab w:val="num" w:pos="1008"/>
      </w:tabs>
      <w:ind w:left="1008" w:hanging="1008"/>
      <w:jc w:val="both"/>
      <w:outlineLvl w:val="4"/>
    </w:pPr>
    <w:rPr>
      <w:rFonts w:ascii="Bookman Old Style" w:hAnsi="Bookman Old Style"/>
      <w:b/>
      <w:sz w:val="20"/>
      <w:szCs w:val="20"/>
      <w:lang w:val="es-MX" w:eastAsia="es-ES"/>
    </w:rPr>
  </w:style>
  <w:style w:type="paragraph" w:styleId="Ttulo6">
    <w:name w:val="heading 6"/>
    <w:basedOn w:val="Normal"/>
    <w:next w:val="Normal"/>
    <w:link w:val="Ttulo6Car"/>
    <w:qFormat/>
    <w:rsid w:val="004D27B6"/>
    <w:pPr>
      <w:keepNext/>
      <w:tabs>
        <w:tab w:val="left" w:pos="-720"/>
        <w:tab w:val="left" w:pos="900"/>
        <w:tab w:val="num" w:pos="1152"/>
      </w:tabs>
      <w:ind w:left="1152" w:right="51" w:hanging="1152"/>
      <w:jc w:val="center"/>
      <w:outlineLvl w:val="5"/>
    </w:pPr>
    <w:rPr>
      <w:rFonts w:ascii="Verdana" w:hAnsi="Verdana"/>
      <w:b/>
      <w:sz w:val="28"/>
      <w:szCs w:val="20"/>
      <w:lang w:val="es-ES_tradnl" w:eastAsia="es-ES"/>
    </w:rPr>
  </w:style>
  <w:style w:type="paragraph" w:styleId="Ttulo7">
    <w:name w:val="heading 7"/>
    <w:basedOn w:val="Normal"/>
    <w:next w:val="Normal"/>
    <w:link w:val="Ttulo7Car"/>
    <w:qFormat/>
    <w:rsid w:val="004D27B6"/>
    <w:pPr>
      <w:tabs>
        <w:tab w:val="num" w:pos="1296"/>
      </w:tabs>
      <w:spacing w:before="240" w:after="60"/>
      <w:ind w:left="1296" w:hanging="1296"/>
      <w:outlineLvl w:val="6"/>
    </w:pPr>
    <w:rPr>
      <w:lang w:val="es-ES" w:eastAsia="es-ES"/>
    </w:rPr>
  </w:style>
  <w:style w:type="paragraph" w:styleId="Ttulo8">
    <w:name w:val="heading 8"/>
    <w:basedOn w:val="Normal"/>
    <w:next w:val="Normal"/>
    <w:link w:val="Ttulo8Car"/>
    <w:qFormat/>
    <w:rsid w:val="004D27B6"/>
    <w:pPr>
      <w:keepNext/>
      <w:tabs>
        <w:tab w:val="num" w:pos="1440"/>
      </w:tabs>
      <w:ind w:left="1440" w:hanging="1440"/>
      <w:jc w:val="center"/>
      <w:outlineLvl w:val="7"/>
    </w:pPr>
    <w:rPr>
      <w:rFonts w:ascii="Arial" w:hAnsi="Arial"/>
      <w:b/>
      <w:szCs w:val="20"/>
      <w:lang w:val="es-ES_tradnl" w:eastAsia="es-ES"/>
    </w:rPr>
  </w:style>
  <w:style w:type="paragraph" w:styleId="Ttulo9">
    <w:name w:val="heading 9"/>
    <w:basedOn w:val="Normal"/>
    <w:next w:val="Normal"/>
    <w:link w:val="Ttulo9Car"/>
    <w:qFormat/>
    <w:rsid w:val="004D27B6"/>
    <w:p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Normal (Web) Car Car,Normal (Web) Car Car Car,Normal (Web) Car,Normal (Web) Car Car Car Car Car Car,Normal (Web) Car Car Car Car Car Car Car Car Car"/>
    <w:basedOn w:val="Normal"/>
    <w:uiPriority w:val="99"/>
    <w:rsid w:val="009075B9"/>
    <w:pPr>
      <w:tabs>
        <w:tab w:val="center" w:pos="4419"/>
        <w:tab w:val="right" w:pos="8838"/>
      </w:tabs>
    </w:pPr>
  </w:style>
  <w:style w:type="paragraph" w:styleId="Piedepgina">
    <w:name w:val="footer"/>
    <w:basedOn w:val="Normal"/>
    <w:link w:val="PiedepginaCar"/>
    <w:rsid w:val="009075B9"/>
    <w:pPr>
      <w:tabs>
        <w:tab w:val="center" w:pos="4419"/>
        <w:tab w:val="right" w:pos="8838"/>
      </w:tabs>
    </w:pPr>
  </w:style>
  <w:style w:type="table" w:styleId="Tablaconcuadrcula">
    <w:name w:val="Table Grid"/>
    <w:basedOn w:val="Tablanormal"/>
    <w:uiPriority w:val="3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qFormat/>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uiPriority w:val="99"/>
    <w:rsid w:val="00611AB9"/>
    <w:rPr>
      <w:color w:val="0000FF"/>
      <w:u w:val="single"/>
    </w:rPr>
  </w:style>
  <w:style w:type="character" w:styleId="Hipervnculovisitado">
    <w:name w:val="FollowedHyperlink"/>
    <w:uiPriority w:val="99"/>
    <w:rsid w:val="009E10B4"/>
    <w:rPr>
      <w:color w:val="800080"/>
      <w:u w:val="single"/>
    </w:rPr>
  </w:style>
  <w:style w:type="paragraph" w:customStyle="1" w:styleId="Default">
    <w:name w:val="Default"/>
    <w:rsid w:val="003B52CC"/>
    <w:pPr>
      <w:autoSpaceDE w:val="0"/>
      <w:autoSpaceDN w:val="0"/>
      <w:adjustRightInd w:val="0"/>
    </w:pPr>
    <w:rPr>
      <w:rFonts w:ascii="Arial" w:hAnsi="Arial" w:cs="Arial"/>
      <w:color w:val="000000"/>
      <w:sz w:val="24"/>
      <w:szCs w:val="24"/>
    </w:rPr>
  </w:style>
  <w:style w:type="paragraph" w:styleId="Prrafodelista">
    <w:name w:val="List Paragraph"/>
    <w:aliases w:val="Bullet List,FooterText,numbered,List Paragraph1,Paragraphe de liste1,lp1,Segundo nivel de viñetas,Ha,HOJA,Bolita,Párrafo de lista4,BOLADEF,Párrafo de lista21,BOLA,Nivel 1 OS,Colorful List Accent 1,Párrafo de lista3,Bulletr List Paragrap"/>
    <w:basedOn w:val="Normal"/>
    <w:link w:val="PrrafodelistaCar"/>
    <w:uiPriority w:val="34"/>
    <w:qFormat/>
    <w:rsid w:val="00DC2623"/>
    <w:pPr>
      <w:ind w:left="708"/>
    </w:pPr>
  </w:style>
  <w:style w:type="paragraph" w:styleId="Sinespaciado">
    <w:name w:val="No Spacing"/>
    <w:link w:val="SinespaciadoCar"/>
    <w:qFormat/>
    <w:rsid w:val="00B75D89"/>
    <w:rPr>
      <w:rFonts w:ascii="Calibri" w:eastAsia="Calibri" w:hAnsi="Calibri"/>
      <w:sz w:val="22"/>
      <w:szCs w:val="22"/>
      <w:lang w:eastAsia="en-US"/>
    </w:rPr>
  </w:style>
  <w:style w:type="character" w:customStyle="1" w:styleId="SinespaciadoCar">
    <w:name w:val="Sin espaciado Car"/>
    <w:link w:val="Sinespaciado"/>
    <w:rsid w:val="00B75D89"/>
    <w:rPr>
      <w:rFonts w:ascii="Calibri" w:eastAsia="Calibri" w:hAnsi="Calibri"/>
      <w:sz w:val="22"/>
      <w:szCs w:val="22"/>
      <w:lang w:eastAsia="en-US"/>
    </w:rPr>
  </w:style>
  <w:style w:type="character" w:styleId="Refdecomentario">
    <w:name w:val="annotation reference"/>
    <w:basedOn w:val="Fuentedeprrafopredeter"/>
    <w:uiPriority w:val="99"/>
    <w:rsid w:val="003C1407"/>
    <w:rPr>
      <w:sz w:val="16"/>
      <w:szCs w:val="16"/>
    </w:rPr>
  </w:style>
  <w:style w:type="paragraph" w:styleId="Textocomentario">
    <w:name w:val="annotation text"/>
    <w:basedOn w:val="Normal"/>
    <w:link w:val="TextocomentarioCar"/>
    <w:uiPriority w:val="99"/>
    <w:rsid w:val="003C1407"/>
    <w:rPr>
      <w:sz w:val="20"/>
      <w:szCs w:val="20"/>
    </w:rPr>
  </w:style>
  <w:style w:type="character" w:customStyle="1" w:styleId="TextocomentarioCar">
    <w:name w:val="Texto comentario Car"/>
    <w:basedOn w:val="Fuentedeprrafopredeter"/>
    <w:link w:val="Textocomentario"/>
    <w:uiPriority w:val="99"/>
    <w:rsid w:val="003C1407"/>
  </w:style>
  <w:style w:type="paragraph" w:styleId="Asuntodelcomentario">
    <w:name w:val="annotation subject"/>
    <w:basedOn w:val="Textocomentario"/>
    <w:next w:val="Textocomentario"/>
    <w:link w:val="AsuntodelcomentarioCar"/>
    <w:uiPriority w:val="99"/>
    <w:rsid w:val="003C1407"/>
    <w:rPr>
      <w:b/>
      <w:bCs/>
    </w:rPr>
  </w:style>
  <w:style w:type="character" w:customStyle="1" w:styleId="AsuntodelcomentarioCar">
    <w:name w:val="Asunto del comentario Car"/>
    <w:basedOn w:val="TextocomentarioCar"/>
    <w:link w:val="Asuntodelcomentario"/>
    <w:uiPriority w:val="99"/>
    <w:rsid w:val="003C1407"/>
    <w:rPr>
      <w:b/>
      <w:bCs/>
    </w:rPr>
  </w:style>
  <w:style w:type="paragraph" w:styleId="Textodeglobo">
    <w:name w:val="Balloon Text"/>
    <w:basedOn w:val="Normal"/>
    <w:link w:val="TextodegloboCar"/>
    <w:rsid w:val="00FE05DC"/>
    <w:rPr>
      <w:rFonts w:ascii="Segoe UI" w:hAnsi="Segoe UI" w:cs="Segoe UI"/>
      <w:sz w:val="18"/>
      <w:szCs w:val="18"/>
    </w:rPr>
  </w:style>
  <w:style w:type="character" w:customStyle="1" w:styleId="TextodegloboCar">
    <w:name w:val="Texto de globo Car"/>
    <w:basedOn w:val="Fuentedeprrafopredeter"/>
    <w:link w:val="Textodeglobo"/>
    <w:rsid w:val="00FE05DC"/>
    <w:rPr>
      <w:rFonts w:ascii="Segoe UI" w:hAnsi="Segoe UI" w:cs="Segoe UI"/>
      <w:sz w:val="18"/>
      <w:szCs w:val="18"/>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qFormat/>
    <w:rsid w:val="00666362"/>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666362"/>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BVI fnr,16 Point"/>
    <w:basedOn w:val="Fuentedeprrafopredeter"/>
    <w:link w:val="Char2"/>
    <w:uiPriority w:val="99"/>
    <w:qFormat/>
    <w:rsid w:val="00666362"/>
    <w:rPr>
      <w:vertAlign w:val="superscript"/>
    </w:rPr>
  </w:style>
  <w:style w:type="paragraph" w:styleId="NormalWeb">
    <w:name w:val="Normal (Web)"/>
    <w:basedOn w:val="Normal"/>
    <w:uiPriority w:val="99"/>
    <w:unhideWhenUsed/>
    <w:rsid w:val="001567A4"/>
    <w:pPr>
      <w:spacing w:before="100" w:beforeAutospacing="1" w:after="100" w:afterAutospacing="1"/>
    </w:pPr>
    <w:rPr>
      <w:lang w:eastAsia="en-US"/>
    </w:rPr>
  </w:style>
  <w:style w:type="paragraph" w:styleId="Textonotaalfinal">
    <w:name w:val="endnote text"/>
    <w:basedOn w:val="Normal"/>
    <w:link w:val="TextonotaalfinalCar"/>
    <w:rsid w:val="004723F1"/>
    <w:rPr>
      <w:sz w:val="20"/>
      <w:szCs w:val="20"/>
    </w:rPr>
  </w:style>
  <w:style w:type="character" w:customStyle="1" w:styleId="TextonotaalfinalCar">
    <w:name w:val="Texto nota al final Car"/>
    <w:basedOn w:val="Fuentedeprrafopredeter"/>
    <w:link w:val="Textonotaalfinal"/>
    <w:rsid w:val="004723F1"/>
  </w:style>
  <w:style w:type="character" w:styleId="Refdenotaalfinal">
    <w:name w:val="endnote reference"/>
    <w:basedOn w:val="Fuentedeprrafopredeter"/>
    <w:rsid w:val="004723F1"/>
    <w:rPr>
      <w:vertAlign w:val="superscript"/>
    </w:rPr>
  </w:style>
  <w:style w:type="character" w:styleId="Textoennegrita">
    <w:name w:val="Strong"/>
    <w:basedOn w:val="Fuentedeprrafopredeter"/>
    <w:uiPriority w:val="22"/>
    <w:qFormat/>
    <w:rsid w:val="00142732"/>
    <w:rPr>
      <w:b/>
      <w:bCs/>
    </w:rPr>
  </w:style>
  <w:style w:type="character" w:customStyle="1" w:styleId="Ttulo3Car">
    <w:name w:val="Título 3 Car"/>
    <w:aliases w:val="Edgar 3 Car,1.1.1Título 3 Car,Título 3-BCN Car,3 bullet Car,2 Car,Ma Car,H3 Car,h3 Car,Level 3 Topic Heading Car,Org Heading 1 Car,h31 Car,h32 Car,h33 Car,h311 Car,h321 Car,h34 Car,h312 Car,h322 Car,h35 Car,H31 Car,h36 Car,H32 Car,3 Car"/>
    <w:basedOn w:val="Fuentedeprrafopredeter"/>
    <w:link w:val="Ttulo3"/>
    <w:rsid w:val="00C01EDC"/>
    <w:rPr>
      <w:rFonts w:asciiTheme="majorHAnsi" w:eastAsiaTheme="majorEastAsia" w:hAnsiTheme="majorHAnsi" w:cstheme="majorBidi"/>
      <w:color w:val="1F3763" w:themeColor="accent1" w:themeShade="7F"/>
      <w:sz w:val="24"/>
      <w:szCs w:val="24"/>
    </w:rPr>
  </w:style>
  <w:style w:type="character" w:styleId="Mencinsinresolver">
    <w:name w:val="Unresolved Mention"/>
    <w:basedOn w:val="Fuentedeprrafopredeter"/>
    <w:uiPriority w:val="99"/>
    <w:semiHidden/>
    <w:unhideWhenUsed/>
    <w:rsid w:val="0034164C"/>
    <w:rPr>
      <w:color w:val="605E5C"/>
      <w:shd w:val="clear" w:color="auto" w:fill="E1DFDD"/>
    </w:rPr>
  </w:style>
  <w:style w:type="character" w:styleId="nfasis">
    <w:name w:val="Emphasis"/>
    <w:basedOn w:val="Fuentedeprrafopredeter"/>
    <w:uiPriority w:val="20"/>
    <w:qFormat/>
    <w:rsid w:val="00D37186"/>
    <w:rPr>
      <w:i/>
      <w:iCs/>
    </w:rPr>
  </w:style>
  <w:style w:type="character" w:customStyle="1" w:styleId="Ttulo1Car">
    <w:name w:val="Título 1 Car"/>
    <w:aliases w:val="Título 1 Intro Car,MT1 Car,título 1 Car,Pregunta Car,h1 Car,II+ Car,I Car,h11 Car,II+1 Car,I1 Car,H1 Car,Level 1 Topic Heading Car,h12 Car,h13 Car,h111 Car,h121 Car,H11 Car,h14 Car,H12 Car,h15 Car,DO NOT USE_h1 Car,Appendix Car,11 Car"/>
    <w:basedOn w:val="Fuentedeprrafopredeter"/>
    <w:link w:val="Ttulo1"/>
    <w:rsid w:val="004D27B6"/>
    <w:rPr>
      <w:rFonts w:ascii="Arial" w:hAnsi="Arial"/>
      <w:b/>
      <w:caps/>
      <w:color w:val="000000"/>
      <w:sz w:val="22"/>
      <w:lang w:val="es-ES_tradnl" w:eastAsia="es-ES"/>
    </w:rPr>
  </w:style>
  <w:style w:type="character" w:customStyle="1" w:styleId="Ttulo4Car">
    <w:name w:val="Título 4 Car"/>
    <w:aliases w:val="título 4 Car,Edgar 4 Car"/>
    <w:basedOn w:val="Fuentedeprrafopredeter"/>
    <w:link w:val="Ttulo4"/>
    <w:rsid w:val="004D27B6"/>
    <w:rPr>
      <w:rFonts w:ascii="Calibri" w:hAnsi="Calibri"/>
      <w:b/>
      <w:bCs/>
      <w:sz w:val="28"/>
      <w:szCs w:val="28"/>
      <w:lang w:val="x-none" w:eastAsia="x-none"/>
    </w:rPr>
  </w:style>
  <w:style w:type="character" w:customStyle="1" w:styleId="Ttulo5Car">
    <w:name w:val="Título 5 Car"/>
    <w:basedOn w:val="Fuentedeprrafopredeter"/>
    <w:link w:val="Ttulo5"/>
    <w:rsid w:val="004D27B6"/>
    <w:rPr>
      <w:rFonts w:ascii="Bookman Old Style" w:hAnsi="Bookman Old Style"/>
      <w:b/>
      <w:lang w:val="es-MX" w:eastAsia="es-ES"/>
    </w:rPr>
  </w:style>
  <w:style w:type="character" w:customStyle="1" w:styleId="Ttulo6Car">
    <w:name w:val="Título 6 Car"/>
    <w:basedOn w:val="Fuentedeprrafopredeter"/>
    <w:link w:val="Ttulo6"/>
    <w:rsid w:val="004D27B6"/>
    <w:rPr>
      <w:rFonts w:ascii="Verdana" w:hAnsi="Verdana"/>
      <w:b/>
      <w:sz w:val="28"/>
      <w:lang w:val="es-ES_tradnl" w:eastAsia="es-ES"/>
    </w:rPr>
  </w:style>
  <w:style w:type="character" w:customStyle="1" w:styleId="Ttulo7Car">
    <w:name w:val="Título 7 Car"/>
    <w:basedOn w:val="Fuentedeprrafopredeter"/>
    <w:link w:val="Ttulo7"/>
    <w:rsid w:val="004D27B6"/>
    <w:rPr>
      <w:sz w:val="24"/>
      <w:szCs w:val="24"/>
      <w:lang w:val="es-ES" w:eastAsia="es-ES"/>
    </w:rPr>
  </w:style>
  <w:style w:type="character" w:customStyle="1" w:styleId="Ttulo8Car">
    <w:name w:val="Título 8 Car"/>
    <w:basedOn w:val="Fuentedeprrafopredeter"/>
    <w:link w:val="Ttulo8"/>
    <w:rsid w:val="004D27B6"/>
    <w:rPr>
      <w:rFonts w:ascii="Arial" w:hAnsi="Arial"/>
      <w:b/>
      <w:sz w:val="24"/>
      <w:lang w:val="es-ES_tradnl" w:eastAsia="es-ES"/>
    </w:rPr>
  </w:style>
  <w:style w:type="character" w:customStyle="1" w:styleId="Ttulo9Car">
    <w:name w:val="Título 9 Car"/>
    <w:basedOn w:val="Fuentedeprrafopredeter"/>
    <w:link w:val="Ttulo9"/>
    <w:rsid w:val="004D27B6"/>
    <w:rPr>
      <w:rFonts w:ascii="Cambria" w:hAnsi="Cambria"/>
      <w:sz w:val="22"/>
      <w:szCs w:val="22"/>
      <w:lang w:val="x-none" w:eastAsia="x-none"/>
    </w:rPr>
  </w:style>
  <w:style w:type="character" w:customStyle="1" w:styleId="PiedepginaCar">
    <w:name w:val="Pie de página Car"/>
    <w:link w:val="Piedepgina"/>
    <w:rsid w:val="004D27B6"/>
    <w:rPr>
      <w:sz w:val="24"/>
      <w:szCs w:val="24"/>
    </w:rPr>
  </w:style>
  <w:style w:type="character" w:customStyle="1" w:styleId="PrrafodelistaCar">
    <w:name w:val="Párrafo de lista Car"/>
    <w:aliases w:val="Bullet List Car,FooterText Car,numbered Car,List Paragraph1 Car,Paragraphe de liste1 Car,lp1 Car,Segundo nivel de viñetas Car,Ha Car,HOJA Car,Bolita Car,Párrafo de lista4 Car,BOLADEF Car,Párrafo de lista21 Car,BOLA Car"/>
    <w:link w:val="Prrafodelista"/>
    <w:uiPriority w:val="34"/>
    <w:qFormat/>
    <w:rsid w:val="004D27B6"/>
    <w:rPr>
      <w:sz w:val="24"/>
      <w:szCs w:val="24"/>
    </w:rPr>
  </w:style>
  <w:style w:type="paragraph" w:customStyle="1" w:styleId="LetraContrato">
    <w:name w:val="Letra Contrato"/>
    <w:basedOn w:val="Normal"/>
    <w:rsid w:val="004D27B6"/>
    <w:pPr>
      <w:autoSpaceDE w:val="0"/>
      <w:autoSpaceDN w:val="0"/>
      <w:spacing w:before="120" w:line="360" w:lineRule="auto"/>
      <w:jc w:val="both"/>
    </w:pPr>
    <w:rPr>
      <w:rFonts w:ascii="Arial" w:hAnsi="Arial" w:cs="Arial"/>
      <w:sz w:val="22"/>
      <w:szCs w:val="22"/>
      <w:lang w:eastAsia="es-ES"/>
    </w:rPr>
  </w:style>
  <w:style w:type="paragraph" w:customStyle="1" w:styleId="BodyText21">
    <w:name w:val="Body Text 21"/>
    <w:basedOn w:val="Normal"/>
    <w:rsid w:val="004D27B6"/>
    <w:pPr>
      <w:widowControl w:val="0"/>
      <w:tabs>
        <w:tab w:val="center" w:pos="576"/>
        <w:tab w:val="left" w:pos="864"/>
      </w:tabs>
      <w:jc w:val="both"/>
    </w:pPr>
    <w:rPr>
      <w:rFonts w:ascii="Arial" w:hAnsi="Arial"/>
      <w:sz w:val="16"/>
      <w:szCs w:val="20"/>
      <w:lang w:val="es-ES_tradnl" w:eastAsia="es-ES"/>
    </w:rPr>
  </w:style>
  <w:style w:type="paragraph" w:customStyle="1" w:styleId="MARITZA3">
    <w:name w:val="MARITZA3"/>
    <w:uiPriority w:val="99"/>
    <w:rsid w:val="004D27B6"/>
    <w:pPr>
      <w:widowControl w:val="0"/>
      <w:tabs>
        <w:tab w:val="left" w:pos="-720"/>
        <w:tab w:val="left" w:pos="0"/>
      </w:tabs>
      <w:suppressAutoHyphens/>
      <w:jc w:val="both"/>
    </w:pPr>
    <w:rPr>
      <w:rFonts w:ascii="Courier New" w:hAnsi="Courier New"/>
      <w:snapToGrid w:val="0"/>
      <w:spacing w:val="-2"/>
      <w:sz w:val="24"/>
      <w:lang w:val="en-US" w:eastAsia="es-ES"/>
    </w:rPr>
  </w:style>
  <w:style w:type="paragraph" w:styleId="Sangra3detindependiente">
    <w:name w:val="Body Text Indent 3"/>
    <w:basedOn w:val="Normal"/>
    <w:link w:val="Sangra3detindependienteCar"/>
    <w:rsid w:val="004D27B6"/>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4D27B6"/>
    <w:rPr>
      <w:sz w:val="16"/>
      <w:szCs w:val="16"/>
      <w:lang w:val="x-none" w:eastAsia="x-none"/>
    </w:rPr>
  </w:style>
  <w:style w:type="paragraph" w:customStyle="1" w:styleId="Sangra2detindependiente1">
    <w:name w:val="Sangría 2 de t. independiente1"/>
    <w:basedOn w:val="Normal"/>
    <w:rsid w:val="004D27B6"/>
    <w:pPr>
      <w:ind w:left="1701" w:hanging="1"/>
      <w:jc w:val="both"/>
    </w:pPr>
    <w:rPr>
      <w:rFonts w:ascii="Lucida Casual" w:hAnsi="Lucida Casual"/>
      <w:szCs w:val="20"/>
      <w:lang w:val="es-ES_tradnl" w:eastAsia="es-ES"/>
    </w:rPr>
  </w:style>
  <w:style w:type="paragraph" w:styleId="Sangra2detindependiente">
    <w:name w:val="Body Text Indent 2"/>
    <w:basedOn w:val="Normal"/>
    <w:link w:val="Sangra2detindependienteCar"/>
    <w:rsid w:val="004D27B6"/>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4D27B6"/>
    <w:rPr>
      <w:sz w:val="24"/>
      <w:szCs w:val="24"/>
      <w:lang w:val="x-none" w:eastAsia="x-none"/>
    </w:rPr>
  </w:style>
  <w:style w:type="paragraph" w:customStyle="1" w:styleId="Titulo">
    <w:name w:val="Titulo"/>
    <w:basedOn w:val="Normal"/>
    <w:rsid w:val="004D27B6"/>
    <w:pPr>
      <w:jc w:val="center"/>
    </w:pPr>
    <w:rPr>
      <w:rFonts w:ascii="Arial" w:hAnsi="Arial"/>
      <w:b/>
      <w:sz w:val="22"/>
      <w:szCs w:val="20"/>
      <w:lang w:val="es-ES" w:eastAsia="es-ES"/>
    </w:rPr>
  </w:style>
  <w:style w:type="paragraph" w:styleId="TDC1">
    <w:name w:val="toc 1"/>
    <w:basedOn w:val="Normal"/>
    <w:next w:val="Normal"/>
    <w:autoRedefine/>
    <w:rsid w:val="004D27B6"/>
    <w:rPr>
      <w:rFonts w:ascii="Arial" w:hAnsi="Arial"/>
      <w:sz w:val="22"/>
      <w:szCs w:val="20"/>
      <w:lang w:val="es-ES" w:eastAsia="es-ES"/>
    </w:rPr>
  </w:style>
  <w:style w:type="paragraph" w:styleId="TDC2">
    <w:name w:val="toc 2"/>
    <w:basedOn w:val="Normal"/>
    <w:next w:val="Normal"/>
    <w:autoRedefine/>
    <w:rsid w:val="004D27B6"/>
    <w:pPr>
      <w:ind w:left="220"/>
    </w:pPr>
    <w:rPr>
      <w:rFonts w:ascii="Arial" w:hAnsi="Arial"/>
      <w:sz w:val="22"/>
      <w:szCs w:val="20"/>
      <w:lang w:val="es-ES" w:eastAsia="es-ES"/>
    </w:rPr>
  </w:style>
  <w:style w:type="paragraph" w:customStyle="1" w:styleId="Titulo1">
    <w:name w:val="Titulo 1"/>
    <w:basedOn w:val="Titulo"/>
    <w:autoRedefine/>
    <w:rsid w:val="004D27B6"/>
    <w:pPr>
      <w:outlineLvl w:val="0"/>
    </w:pPr>
    <w:rPr>
      <w:rFonts w:cs="Arial"/>
      <w:szCs w:val="22"/>
    </w:rPr>
  </w:style>
  <w:style w:type="paragraph" w:styleId="Sangradetextonormal">
    <w:name w:val="Body Text Indent"/>
    <w:basedOn w:val="Normal"/>
    <w:link w:val="SangradetextonormalCar1"/>
    <w:rsid w:val="004D27B6"/>
    <w:pPr>
      <w:spacing w:after="120"/>
      <w:ind w:left="283"/>
    </w:pPr>
    <w:rPr>
      <w:rFonts w:ascii="Arial" w:hAnsi="Arial"/>
      <w:sz w:val="22"/>
      <w:szCs w:val="20"/>
      <w:lang w:val="es-ES" w:eastAsia="es-ES"/>
    </w:rPr>
  </w:style>
  <w:style w:type="character" w:customStyle="1" w:styleId="SangradetextonormalCar">
    <w:name w:val="Sangría de texto normal Car"/>
    <w:basedOn w:val="Fuentedeprrafopredeter"/>
    <w:rsid w:val="004D27B6"/>
    <w:rPr>
      <w:sz w:val="24"/>
      <w:szCs w:val="24"/>
    </w:rPr>
  </w:style>
  <w:style w:type="character" w:customStyle="1" w:styleId="SangradetextonormalCar1">
    <w:name w:val="Sangría de texto normal Car1"/>
    <w:link w:val="Sangradetextonormal"/>
    <w:rsid w:val="004D27B6"/>
    <w:rPr>
      <w:rFonts w:ascii="Arial" w:hAnsi="Arial"/>
      <w:sz w:val="22"/>
      <w:lang w:val="es-ES" w:eastAsia="es-ES"/>
    </w:rPr>
  </w:style>
  <w:style w:type="paragraph" w:styleId="Textoindependiente3">
    <w:name w:val="Body Text 3"/>
    <w:basedOn w:val="Normal"/>
    <w:link w:val="Textoindependiente3Car"/>
    <w:rsid w:val="004D27B6"/>
    <w:pPr>
      <w:jc w:val="both"/>
    </w:pPr>
    <w:rPr>
      <w:rFonts w:ascii="Arial" w:hAnsi="Arial"/>
      <w:sz w:val="22"/>
      <w:szCs w:val="20"/>
      <w:lang w:val="es-ES" w:eastAsia="es-ES"/>
    </w:rPr>
  </w:style>
  <w:style w:type="character" w:customStyle="1" w:styleId="Textoindependiente3Car">
    <w:name w:val="Texto independiente 3 Car"/>
    <w:basedOn w:val="Fuentedeprrafopredeter"/>
    <w:link w:val="Textoindependiente3"/>
    <w:rsid w:val="004D27B6"/>
    <w:rPr>
      <w:rFonts w:ascii="Arial" w:hAnsi="Arial"/>
      <w:sz w:val="22"/>
      <w:lang w:val="es-ES" w:eastAsia="es-ES"/>
    </w:rPr>
  </w:style>
  <w:style w:type="paragraph" w:customStyle="1" w:styleId="Textoindependiente31">
    <w:name w:val="Texto independiente 31"/>
    <w:basedOn w:val="Normal"/>
    <w:rsid w:val="004D27B6"/>
    <w:pPr>
      <w:widowControl w:val="0"/>
      <w:jc w:val="both"/>
    </w:pPr>
    <w:rPr>
      <w:rFonts w:ascii="Arial" w:hAnsi="Arial"/>
      <w:szCs w:val="20"/>
      <w:lang w:val="es-ES_tradnl" w:eastAsia="es-ES"/>
    </w:rPr>
  </w:style>
  <w:style w:type="paragraph" w:customStyle="1" w:styleId="Textoindependiente21">
    <w:name w:val="Texto independiente 21"/>
    <w:basedOn w:val="Normal"/>
    <w:rsid w:val="004D27B6"/>
    <w:pPr>
      <w:widowControl w:val="0"/>
      <w:tabs>
        <w:tab w:val="left" w:pos="6804"/>
      </w:tabs>
      <w:jc w:val="both"/>
    </w:pPr>
    <w:rPr>
      <w:rFonts w:ascii="Arial" w:hAnsi="Arial"/>
      <w:b/>
      <w:szCs w:val="20"/>
      <w:lang w:val="es-ES_tradnl" w:eastAsia="es-ES"/>
    </w:rPr>
  </w:style>
  <w:style w:type="paragraph" w:customStyle="1" w:styleId="Sangra2detindependiente11">
    <w:name w:val="Sangría 2 de t. independiente11"/>
    <w:basedOn w:val="Normal"/>
    <w:rsid w:val="004D27B6"/>
    <w:pPr>
      <w:tabs>
        <w:tab w:val="left" w:pos="709"/>
      </w:tabs>
      <w:ind w:left="1418" w:hanging="1418"/>
      <w:jc w:val="both"/>
    </w:pPr>
    <w:rPr>
      <w:rFonts w:ascii="Arial" w:hAnsi="Arial"/>
      <w:b/>
      <w:szCs w:val="20"/>
      <w:lang w:val="es-ES_tradnl" w:eastAsia="es-ES"/>
    </w:rPr>
  </w:style>
  <w:style w:type="paragraph" w:styleId="Continuarlista">
    <w:name w:val="List Continue"/>
    <w:basedOn w:val="Normal"/>
    <w:rsid w:val="004D27B6"/>
    <w:pPr>
      <w:spacing w:after="120"/>
      <w:ind w:left="283"/>
    </w:pPr>
    <w:rPr>
      <w:szCs w:val="20"/>
      <w:lang w:val="es-ES_tradnl" w:eastAsia="es-ES"/>
    </w:rPr>
  </w:style>
  <w:style w:type="paragraph" w:styleId="Listaconvietas">
    <w:name w:val="List Bullet"/>
    <w:basedOn w:val="Normal"/>
    <w:autoRedefine/>
    <w:rsid w:val="004D27B6"/>
    <w:pPr>
      <w:tabs>
        <w:tab w:val="left" w:pos="800"/>
      </w:tabs>
      <w:spacing w:before="100" w:beforeAutospacing="1" w:after="120"/>
      <w:ind w:right="-376"/>
      <w:jc w:val="both"/>
    </w:pPr>
    <w:rPr>
      <w:rFonts w:ascii="Arial" w:hAnsi="Arial" w:cs="Arial"/>
      <w:b/>
      <w:bCs/>
      <w:sz w:val="22"/>
      <w:szCs w:val="22"/>
      <w:lang w:val="es-ES_tradnl" w:eastAsia="es-ES"/>
    </w:rPr>
  </w:style>
  <w:style w:type="paragraph" w:customStyle="1" w:styleId="Ttulo10">
    <w:name w:val="Título1"/>
    <w:basedOn w:val="Normal"/>
    <w:next w:val="Ttulo"/>
    <w:qFormat/>
    <w:rsid w:val="004D27B6"/>
    <w:pPr>
      <w:jc w:val="center"/>
    </w:pPr>
    <w:rPr>
      <w:b/>
      <w:bCs/>
      <w:lang w:val="es-MX" w:eastAsia="es-ES"/>
    </w:rPr>
  </w:style>
  <w:style w:type="paragraph" w:styleId="Ttulo">
    <w:name w:val="Title"/>
    <w:basedOn w:val="Normal"/>
    <w:next w:val="Normal"/>
    <w:link w:val="TtuloCar1"/>
    <w:qFormat/>
    <w:rsid w:val="004D27B6"/>
    <w:pPr>
      <w:spacing w:before="240" w:after="60"/>
      <w:jc w:val="center"/>
      <w:outlineLvl w:val="0"/>
    </w:pPr>
    <w:rPr>
      <w:rFonts w:ascii="Calibri Light" w:hAnsi="Calibri Light"/>
      <w:b/>
      <w:bCs/>
      <w:kern w:val="28"/>
      <w:sz w:val="32"/>
      <w:szCs w:val="32"/>
    </w:rPr>
  </w:style>
  <w:style w:type="character" w:customStyle="1" w:styleId="TtuloCar">
    <w:name w:val="Título Car"/>
    <w:basedOn w:val="Fuentedeprrafopredeter"/>
    <w:rsid w:val="004D27B6"/>
    <w:rPr>
      <w:rFonts w:asciiTheme="majorHAnsi" w:eastAsiaTheme="majorEastAsia" w:hAnsiTheme="majorHAnsi" w:cstheme="majorBidi"/>
      <w:spacing w:val="-10"/>
      <w:kern w:val="28"/>
      <w:sz w:val="56"/>
      <w:szCs w:val="56"/>
    </w:rPr>
  </w:style>
  <w:style w:type="character" w:customStyle="1" w:styleId="TtuloCar1">
    <w:name w:val="Título Car1"/>
    <w:link w:val="Ttulo"/>
    <w:rsid w:val="004D27B6"/>
    <w:rPr>
      <w:rFonts w:ascii="Calibri Light" w:hAnsi="Calibri Light"/>
      <w:b/>
      <w:bCs/>
      <w:kern w:val="28"/>
      <w:sz w:val="32"/>
      <w:szCs w:val="32"/>
    </w:rPr>
  </w:style>
  <w:style w:type="paragraph" w:customStyle="1" w:styleId="Sangra3detindependiente1">
    <w:name w:val="Sangría 3 de t. independiente1"/>
    <w:basedOn w:val="Normal"/>
    <w:rsid w:val="004D27B6"/>
    <w:pPr>
      <w:widowControl w:val="0"/>
      <w:tabs>
        <w:tab w:val="left" w:pos="709"/>
      </w:tabs>
      <w:ind w:left="567" w:hanging="567"/>
      <w:jc w:val="both"/>
    </w:pPr>
    <w:rPr>
      <w:rFonts w:ascii="Arial" w:hAnsi="Arial"/>
      <w:sz w:val="20"/>
      <w:szCs w:val="20"/>
      <w:lang w:val="es-ES_tradnl" w:eastAsia="es-ES"/>
    </w:rPr>
  </w:style>
  <w:style w:type="paragraph" w:customStyle="1" w:styleId="MARITZA4">
    <w:name w:val="MARITZA4"/>
    <w:basedOn w:val="MARITZA3"/>
    <w:rsid w:val="004D27B6"/>
    <w:pPr>
      <w:jc w:val="center"/>
    </w:pPr>
    <w:rPr>
      <w:b/>
    </w:rPr>
  </w:style>
  <w:style w:type="character" w:styleId="Nmerodepgina">
    <w:name w:val="page number"/>
    <w:rsid w:val="004D27B6"/>
  </w:style>
  <w:style w:type="paragraph" w:customStyle="1" w:styleId="EstiloTtulo2TimesNewRomanNegrita">
    <w:name w:val="Estilo Título 2 + Times New Roman Negrita"/>
    <w:basedOn w:val="Ttulo2"/>
    <w:rsid w:val="004D27B6"/>
    <w:pPr>
      <w:jc w:val="both"/>
    </w:pPr>
    <w:rPr>
      <w:bCs/>
      <w:i w:val="0"/>
      <w:snapToGrid/>
      <w:color w:val="auto"/>
      <w:sz w:val="24"/>
      <w:lang w:val="es-ES" w:eastAsia="es-ES"/>
    </w:rPr>
  </w:style>
  <w:style w:type="paragraph" w:styleId="TDC3">
    <w:name w:val="toc 3"/>
    <w:basedOn w:val="Normal"/>
    <w:next w:val="Normal"/>
    <w:autoRedefine/>
    <w:rsid w:val="004D27B6"/>
    <w:pPr>
      <w:ind w:left="440"/>
    </w:pPr>
    <w:rPr>
      <w:rFonts w:ascii="Arial" w:hAnsi="Arial"/>
      <w:sz w:val="22"/>
      <w:szCs w:val="20"/>
      <w:lang w:val="es-ES" w:eastAsia="es-ES"/>
    </w:rPr>
  </w:style>
  <w:style w:type="paragraph" w:styleId="TDC4">
    <w:name w:val="toc 4"/>
    <w:basedOn w:val="Normal"/>
    <w:next w:val="Normal"/>
    <w:autoRedefine/>
    <w:rsid w:val="004D27B6"/>
    <w:pPr>
      <w:ind w:left="720"/>
    </w:pPr>
    <w:rPr>
      <w:lang w:val="es-ES" w:eastAsia="es-ES"/>
    </w:rPr>
  </w:style>
  <w:style w:type="paragraph" w:styleId="TDC5">
    <w:name w:val="toc 5"/>
    <w:basedOn w:val="Normal"/>
    <w:next w:val="Normal"/>
    <w:autoRedefine/>
    <w:rsid w:val="004D27B6"/>
    <w:pPr>
      <w:ind w:left="960"/>
    </w:pPr>
    <w:rPr>
      <w:lang w:val="es-ES" w:eastAsia="es-ES"/>
    </w:rPr>
  </w:style>
  <w:style w:type="paragraph" w:styleId="TDC6">
    <w:name w:val="toc 6"/>
    <w:basedOn w:val="Normal"/>
    <w:next w:val="Normal"/>
    <w:autoRedefine/>
    <w:rsid w:val="004D27B6"/>
    <w:pPr>
      <w:ind w:left="1200"/>
    </w:pPr>
    <w:rPr>
      <w:lang w:val="es-ES" w:eastAsia="es-ES"/>
    </w:rPr>
  </w:style>
  <w:style w:type="paragraph" w:styleId="TDC7">
    <w:name w:val="toc 7"/>
    <w:basedOn w:val="Normal"/>
    <w:next w:val="Normal"/>
    <w:autoRedefine/>
    <w:rsid w:val="004D27B6"/>
    <w:pPr>
      <w:ind w:left="1440"/>
    </w:pPr>
    <w:rPr>
      <w:lang w:val="es-ES" w:eastAsia="es-ES"/>
    </w:rPr>
  </w:style>
  <w:style w:type="paragraph" w:styleId="TDC8">
    <w:name w:val="toc 8"/>
    <w:basedOn w:val="Normal"/>
    <w:next w:val="Normal"/>
    <w:autoRedefine/>
    <w:rsid w:val="004D27B6"/>
    <w:pPr>
      <w:ind w:left="1680"/>
    </w:pPr>
    <w:rPr>
      <w:lang w:val="es-ES" w:eastAsia="es-ES"/>
    </w:rPr>
  </w:style>
  <w:style w:type="paragraph" w:styleId="TDC9">
    <w:name w:val="toc 9"/>
    <w:basedOn w:val="Normal"/>
    <w:next w:val="Normal"/>
    <w:autoRedefine/>
    <w:rsid w:val="004D27B6"/>
    <w:pPr>
      <w:ind w:left="1920"/>
    </w:pPr>
    <w:rPr>
      <w:lang w:val="es-ES" w:eastAsia="es-ES"/>
    </w:rPr>
  </w:style>
  <w:style w:type="paragraph" w:customStyle="1" w:styleId="Cdetexto">
    <w:name w:val="C  de texto"/>
    <w:rsid w:val="004D27B6"/>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olor w:val="000000"/>
      <w:sz w:val="22"/>
      <w:lang w:val="es-ES_tradnl" w:eastAsia="es-ES"/>
    </w:rPr>
  </w:style>
  <w:style w:type="paragraph" w:customStyle="1" w:styleId="BodyText31">
    <w:name w:val="Body Text 31"/>
    <w:basedOn w:val="Normal"/>
    <w:rsid w:val="004D27B6"/>
    <w:pPr>
      <w:widowControl w:val="0"/>
      <w:jc w:val="both"/>
    </w:pPr>
    <w:rPr>
      <w:rFonts w:ascii="Arial" w:hAnsi="Arial"/>
      <w:szCs w:val="20"/>
      <w:lang w:val="es-ES_tradnl" w:eastAsia="es-ES"/>
    </w:rPr>
  </w:style>
  <w:style w:type="paragraph" w:customStyle="1" w:styleId="BodyText24">
    <w:name w:val="Body Text 24"/>
    <w:basedOn w:val="Normal"/>
    <w:rsid w:val="004D27B6"/>
    <w:pPr>
      <w:overflowPunct w:val="0"/>
      <w:autoSpaceDE w:val="0"/>
      <w:autoSpaceDN w:val="0"/>
      <w:adjustRightInd w:val="0"/>
      <w:jc w:val="both"/>
      <w:textAlignment w:val="baseline"/>
    </w:pPr>
    <w:rPr>
      <w:szCs w:val="20"/>
      <w:lang w:eastAsia="es-ES"/>
    </w:rPr>
  </w:style>
  <w:style w:type="paragraph" w:customStyle="1" w:styleId="Textoindependiente1">
    <w:name w:val="Texto independiente1"/>
    <w:basedOn w:val="Normal"/>
    <w:rsid w:val="004D27B6"/>
    <w:pPr>
      <w:widowControl w:val="0"/>
      <w:suppressAutoHyphens/>
      <w:jc w:val="both"/>
    </w:pPr>
    <w:rPr>
      <w:rFonts w:ascii="Arial" w:eastAsia="Lucida Sans Unicode" w:hAnsi="Arial"/>
      <w:color w:val="000000"/>
      <w:szCs w:val="20"/>
      <w:lang w:val="es-ES_tradnl"/>
    </w:rPr>
  </w:style>
  <w:style w:type="paragraph" w:customStyle="1" w:styleId="1">
    <w:name w:val="1"/>
    <w:basedOn w:val="Normal"/>
    <w:next w:val="Sangradetextonormal"/>
    <w:rsid w:val="004D27B6"/>
    <w:pPr>
      <w:ind w:left="709"/>
      <w:jc w:val="both"/>
    </w:pPr>
    <w:rPr>
      <w:rFonts w:ascii="Arial" w:hAnsi="Arial"/>
      <w:sz w:val="22"/>
      <w:szCs w:val="20"/>
      <w:lang w:val="es-ES" w:eastAsia="es-ES"/>
    </w:rPr>
  </w:style>
  <w:style w:type="paragraph" w:customStyle="1" w:styleId="Car">
    <w:name w:val="Car"/>
    <w:basedOn w:val="Normal"/>
    <w:rsid w:val="004D27B6"/>
    <w:pPr>
      <w:spacing w:after="160" w:line="240" w:lineRule="exact"/>
    </w:pPr>
    <w:rPr>
      <w:rFonts w:ascii="Verdana" w:hAnsi="Verdana"/>
      <w:sz w:val="20"/>
      <w:szCs w:val="20"/>
      <w:lang w:val="es-ES" w:eastAsia="en-US"/>
    </w:rPr>
  </w:style>
  <w:style w:type="character" w:customStyle="1" w:styleId="lsarmiento">
    <w:name w:val="lsarmiento"/>
    <w:semiHidden/>
    <w:rsid w:val="004D27B6"/>
    <w:rPr>
      <w:rFonts w:ascii="Arial" w:hAnsi="Arial" w:cs="Arial"/>
      <w:color w:val="auto"/>
      <w:sz w:val="20"/>
      <w:szCs w:val="20"/>
    </w:rPr>
  </w:style>
  <w:style w:type="paragraph" w:customStyle="1" w:styleId="CarCarCarCar">
    <w:name w:val="Car Car Car Car"/>
    <w:basedOn w:val="Normal"/>
    <w:rsid w:val="004D27B6"/>
    <w:pPr>
      <w:spacing w:after="160" w:line="240" w:lineRule="exact"/>
    </w:pPr>
    <w:rPr>
      <w:rFonts w:ascii="Verdana" w:hAnsi="Verdana"/>
      <w:sz w:val="20"/>
      <w:szCs w:val="20"/>
      <w:lang w:val="en-US" w:eastAsia="en-US"/>
    </w:rPr>
  </w:style>
  <w:style w:type="paragraph" w:customStyle="1" w:styleId="BodyText28">
    <w:name w:val="Body Text 28"/>
    <w:basedOn w:val="Normal"/>
    <w:rsid w:val="004D27B6"/>
    <w:pPr>
      <w:widowControl w:val="0"/>
      <w:jc w:val="both"/>
    </w:pPr>
    <w:rPr>
      <w:rFonts w:ascii="Arial" w:hAnsi="Arial"/>
      <w:sz w:val="22"/>
      <w:szCs w:val="20"/>
      <w:lang w:val="x-none" w:eastAsia="es-ES"/>
    </w:rPr>
  </w:style>
  <w:style w:type="character" w:customStyle="1" w:styleId="BodyText28Car">
    <w:name w:val="Body Text 28 Car"/>
    <w:rsid w:val="004D27B6"/>
    <w:rPr>
      <w:rFonts w:ascii="Arial" w:hAnsi="Arial"/>
      <w:sz w:val="22"/>
      <w:lang w:eastAsia="es-ES"/>
    </w:rPr>
  </w:style>
  <w:style w:type="paragraph" w:customStyle="1" w:styleId="Car12CarCarCarCarCarCarCarCarCarCarCarCarCarCar">
    <w:name w:val="Car12 Car Car Car Car Car Car Car Car Car Car Car Car Car Car"/>
    <w:basedOn w:val="Normal"/>
    <w:rsid w:val="004D27B6"/>
    <w:pPr>
      <w:spacing w:after="160" w:line="240" w:lineRule="exact"/>
    </w:pPr>
    <w:rPr>
      <w:rFonts w:ascii="Verdana" w:hAnsi="Verdana"/>
      <w:sz w:val="20"/>
      <w:szCs w:val="20"/>
      <w:lang w:val="en-US" w:eastAsia="en-US"/>
    </w:rPr>
  </w:style>
  <w:style w:type="paragraph" w:customStyle="1" w:styleId="toa">
    <w:name w:val="toa"/>
    <w:basedOn w:val="Normal"/>
    <w:rsid w:val="004D27B6"/>
    <w:pPr>
      <w:tabs>
        <w:tab w:val="left" w:pos="0"/>
        <w:tab w:val="left" w:pos="9000"/>
        <w:tab w:val="right" w:pos="9360"/>
      </w:tabs>
      <w:suppressAutoHyphens/>
      <w:overflowPunct w:val="0"/>
      <w:autoSpaceDE w:val="0"/>
      <w:autoSpaceDN w:val="0"/>
      <w:adjustRightInd w:val="0"/>
      <w:jc w:val="both"/>
      <w:textAlignment w:val="baseline"/>
    </w:pPr>
    <w:rPr>
      <w:spacing w:val="-2"/>
      <w:lang w:val="en-US" w:eastAsia="es-ES"/>
    </w:rPr>
  </w:style>
  <w:style w:type="paragraph" w:customStyle="1" w:styleId="MINUTAS">
    <w:name w:val="MINUTAS"/>
    <w:rsid w:val="004D27B6"/>
    <w:pPr>
      <w:spacing w:before="170"/>
      <w:ind w:left="170" w:right="170"/>
      <w:jc w:val="both"/>
    </w:pPr>
    <w:rPr>
      <w:rFonts w:ascii="Helvetica" w:hAnsi="Helvetica"/>
      <w:lang w:val="en-US" w:eastAsia="es-ES"/>
    </w:rPr>
  </w:style>
  <w:style w:type="paragraph" w:customStyle="1" w:styleId="cuerpotexto">
    <w:name w:val="cuerpotexto"/>
    <w:basedOn w:val="Normal"/>
    <w:rsid w:val="004D27B6"/>
    <w:pPr>
      <w:autoSpaceDE w:val="0"/>
      <w:autoSpaceDN w:val="0"/>
      <w:spacing w:before="28" w:after="28" w:line="200" w:lineRule="atLeast"/>
      <w:ind w:firstLine="283"/>
      <w:jc w:val="both"/>
    </w:pPr>
    <w:rPr>
      <w:color w:val="000000"/>
      <w:sz w:val="19"/>
      <w:szCs w:val="19"/>
      <w:lang w:val="es-ES" w:eastAsia="es-ES"/>
    </w:rPr>
  </w:style>
  <w:style w:type="paragraph" w:customStyle="1" w:styleId="bodytext2">
    <w:name w:val="bodytext2"/>
    <w:basedOn w:val="Normal"/>
    <w:rsid w:val="004D27B6"/>
    <w:pPr>
      <w:jc w:val="both"/>
    </w:pPr>
    <w:rPr>
      <w:rFonts w:ascii="Arial" w:eastAsia="Calibri" w:hAnsi="Arial" w:cs="Arial"/>
      <w:b/>
      <w:bCs/>
      <w:lang w:val="es-ES" w:eastAsia="es-ES"/>
    </w:rPr>
  </w:style>
  <w:style w:type="character" w:customStyle="1" w:styleId="EncabezadoCar">
    <w:name w:val="Encabezado Car"/>
    <w:aliases w:val="h Car1,h8 Car1,h9 Car1,h10 Car1,h18 Car,Normal (Web) Car Car Car1,Normal (Web) Car Car Car Car,Normal (Web) Car Car1,Normal (Web) Car Car Car Car Car Car Car,Normal (Web) Car Car Car Car Car Car Car Car Car Car"/>
    <w:rsid w:val="004D27B6"/>
    <w:rPr>
      <w:sz w:val="24"/>
      <w:szCs w:val="24"/>
    </w:rPr>
  </w:style>
  <w:style w:type="paragraph" w:customStyle="1" w:styleId="Textoindependiente32">
    <w:name w:val="Texto independiente 32"/>
    <w:basedOn w:val="Normal"/>
    <w:rsid w:val="004D27B6"/>
    <w:pPr>
      <w:widowControl w:val="0"/>
      <w:jc w:val="both"/>
    </w:pPr>
    <w:rPr>
      <w:rFonts w:ascii="Arial" w:hAnsi="Arial"/>
      <w:szCs w:val="20"/>
      <w:lang w:val="es-ES_tradnl" w:eastAsia="es-ES"/>
    </w:rPr>
  </w:style>
  <w:style w:type="paragraph" w:customStyle="1" w:styleId="Textoindependiente22">
    <w:name w:val="Texto independiente 22"/>
    <w:basedOn w:val="Normal"/>
    <w:rsid w:val="004D27B6"/>
    <w:pPr>
      <w:widowControl w:val="0"/>
      <w:tabs>
        <w:tab w:val="left" w:pos="6804"/>
      </w:tabs>
      <w:jc w:val="both"/>
    </w:pPr>
    <w:rPr>
      <w:rFonts w:ascii="Arial" w:hAnsi="Arial"/>
      <w:b/>
      <w:szCs w:val="20"/>
      <w:lang w:val="es-ES_tradnl" w:eastAsia="es-ES"/>
    </w:rPr>
  </w:style>
  <w:style w:type="character" w:customStyle="1" w:styleId="CLAUDIACARDOZO">
    <w:name w:val="CLAUDIA CARDOZO"/>
    <w:semiHidden/>
    <w:rsid w:val="004D27B6"/>
    <w:rPr>
      <w:rFonts w:ascii="Arial" w:hAnsi="Arial" w:cs="Arial"/>
      <w:b w:val="0"/>
      <w:bCs w:val="0"/>
      <w:i w:val="0"/>
      <w:iCs w:val="0"/>
      <w:strike w:val="0"/>
      <w:color w:val="auto"/>
      <w:sz w:val="22"/>
      <w:szCs w:val="22"/>
      <w:u w:val="none"/>
    </w:rPr>
  </w:style>
  <w:style w:type="paragraph" w:customStyle="1" w:styleId="xl59">
    <w:name w:val="xl59"/>
    <w:basedOn w:val="Normal"/>
    <w:rsid w:val="004D27B6"/>
    <w:pPr>
      <w:pBdr>
        <w:left w:val="single" w:sz="6" w:space="0" w:color="auto"/>
      </w:pBdr>
      <w:spacing w:before="100" w:after="100"/>
    </w:pPr>
    <w:rPr>
      <w:rFonts w:ascii="Arial" w:hAnsi="Arial"/>
      <w:b/>
      <w:sz w:val="18"/>
      <w:szCs w:val="20"/>
      <w:lang w:val="es-ES" w:eastAsia="es-ES"/>
    </w:rPr>
  </w:style>
  <w:style w:type="paragraph" w:customStyle="1" w:styleId="p8">
    <w:name w:val="p8"/>
    <w:basedOn w:val="Normal"/>
    <w:rsid w:val="004D27B6"/>
    <w:pPr>
      <w:widowControl w:val="0"/>
      <w:tabs>
        <w:tab w:val="left" w:pos="720"/>
      </w:tabs>
      <w:spacing w:line="240" w:lineRule="atLeast"/>
      <w:jc w:val="both"/>
    </w:pPr>
    <w:rPr>
      <w:snapToGrid w:val="0"/>
      <w:lang w:val="es-ES" w:eastAsia="es-ES"/>
    </w:rPr>
  </w:style>
  <w:style w:type="paragraph" w:customStyle="1" w:styleId="BodyTextIndent21">
    <w:name w:val="Body Text Indent 21"/>
    <w:basedOn w:val="Normal"/>
    <w:rsid w:val="004D27B6"/>
    <w:pPr>
      <w:ind w:left="1701" w:hanging="1"/>
      <w:jc w:val="both"/>
    </w:pPr>
    <w:rPr>
      <w:rFonts w:ascii="Lucida Casual" w:hAnsi="Lucida Casual"/>
      <w:szCs w:val="20"/>
      <w:lang w:val="es-ES_tradnl" w:eastAsia="es-ES"/>
    </w:rPr>
  </w:style>
  <w:style w:type="paragraph" w:customStyle="1" w:styleId="Textoindependiente0">
    <w:name w:val="Texto independiente(."/>
    <w:basedOn w:val="Normal"/>
    <w:rsid w:val="004D27B6"/>
    <w:pPr>
      <w:tabs>
        <w:tab w:val="left" w:pos="-720"/>
      </w:tabs>
      <w:suppressAutoHyphens/>
      <w:spacing w:after="120"/>
      <w:jc w:val="both"/>
    </w:pPr>
    <w:rPr>
      <w:rFonts w:ascii="Arial" w:hAnsi="Arial"/>
      <w:spacing w:val="-2"/>
      <w:szCs w:val="20"/>
      <w:lang w:val="es-ES_tradnl" w:eastAsia="es-ES"/>
    </w:rPr>
  </w:style>
  <w:style w:type="paragraph" w:customStyle="1" w:styleId="font8">
    <w:name w:val="font8"/>
    <w:basedOn w:val="Normal"/>
    <w:rsid w:val="004D27B6"/>
    <w:pPr>
      <w:spacing w:before="100" w:beforeAutospacing="1" w:after="100" w:afterAutospacing="1"/>
    </w:pPr>
    <w:rPr>
      <w:rFonts w:ascii="Comic Sans MS" w:eastAsia="Arial Unicode MS" w:hAnsi="Comic Sans MS" w:cs="Arial Unicode MS"/>
      <w:sz w:val="22"/>
      <w:szCs w:val="22"/>
      <w:lang w:val="es-ES" w:eastAsia="es-ES"/>
    </w:rPr>
  </w:style>
  <w:style w:type="paragraph" w:customStyle="1" w:styleId="Textoindependiente10">
    <w:name w:val="Texto independiente(.1"/>
    <w:basedOn w:val="Normal"/>
    <w:rsid w:val="004D27B6"/>
    <w:pPr>
      <w:tabs>
        <w:tab w:val="left" w:pos="-720"/>
      </w:tabs>
      <w:suppressAutoHyphens/>
      <w:spacing w:after="120"/>
      <w:jc w:val="both"/>
    </w:pPr>
    <w:rPr>
      <w:rFonts w:ascii="Arial" w:hAnsi="Arial"/>
      <w:spacing w:val="-2"/>
      <w:szCs w:val="20"/>
      <w:lang w:val="es-ES_tradnl" w:eastAsia="es-ES"/>
    </w:rPr>
  </w:style>
  <w:style w:type="paragraph" w:customStyle="1" w:styleId="font7">
    <w:name w:val="font7"/>
    <w:basedOn w:val="Normal"/>
    <w:rsid w:val="004D27B6"/>
    <w:pPr>
      <w:spacing w:before="100" w:beforeAutospacing="1" w:after="100" w:afterAutospacing="1"/>
    </w:pPr>
    <w:rPr>
      <w:rFonts w:ascii="Comic Sans MS" w:eastAsia="Arial Unicode MS" w:hAnsi="Comic Sans MS" w:cs="Arial Unicode MS"/>
      <w:b/>
      <w:bCs/>
      <w:sz w:val="22"/>
      <w:szCs w:val="22"/>
      <w:lang w:val="es-ES" w:eastAsia="es-ES"/>
    </w:rPr>
  </w:style>
  <w:style w:type="paragraph" w:customStyle="1" w:styleId="Pa16">
    <w:name w:val="Pa16"/>
    <w:basedOn w:val="Normal"/>
    <w:next w:val="Normal"/>
    <w:rsid w:val="004D27B6"/>
    <w:pPr>
      <w:widowControl w:val="0"/>
      <w:suppressAutoHyphens/>
      <w:spacing w:line="191" w:lineRule="atLeast"/>
    </w:pPr>
    <w:rPr>
      <w:rFonts w:ascii="Thorndale" w:eastAsia="Andale Sans UI" w:hAnsi="Thorndale" w:cs="Tahoma"/>
      <w:lang w:val="en-US"/>
    </w:rPr>
  </w:style>
  <w:style w:type="character" w:customStyle="1" w:styleId="A9">
    <w:name w:val="A9"/>
    <w:rsid w:val="004D27B6"/>
    <w:rPr>
      <w:color w:val="000000"/>
      <w:sz w:val="19"/>
      <w:szCs w:val="19"/>
    </w:rPr>
  </w:style>
  <w:style w:type="paragraph" w:customStyle="1" w:styleId="Pa39">
    <w:name w:val="Pa39"/>
    <w:basedOn w:val="Normal"/>
    <w:next w:val="Normal"/>
    <w:uiPriority w:val="99"/>
    <w:rsid w:val="004D27B6"/>
    <w:pPr>
      <w:suppressAutoHyphens/>
      <w:autoSpaceDE w:val="0"/>
      <w:spacing w:before="40" w:after="40" w:line="181" w:lineRule="atLeast"/>
    </w:pPr>
    <w:rPr>
      <w:rFonts w:eastAsia="Calibri"/>
      <w:lang w:val="es-ES" w:eastAsia="ar-SA"/>
    </w:rPr>
  </w:style>
  <w:style w:type="paragraph" w:styleId="Mapadeldocumento">
    <w:name w:val="Document Map"/>
    <w:basedOn w:val="Normal"/>
    <w:link w:val="MapadeldocumentoCar"/>
    <w:rsid w:val="004D27B6"/>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4D27B6"/>
    <w:rPr>
      <w:rFonts w:ascii="Tahoma" w:hAnsi="Tahoma"/>
      <w:shd w:val="clear" w:color="auto" w:fill="000080"/>
      <w:lang w:val="x-none" w:eastAsia="x-none"/>
    </w:rPr>
  </w:style>
  <w:style w:type="character" w:customStyle="1" w:styleId="hCar">
    <w:name w:val="h Car"/>
    <w:aliases w:val="h8 Car,h9 Car,h10 Car,h18 Car Car"/>
    <w:rsid w:val="004D27B6"/>
    <w:rPr>
      <w:sz w:val="24"/>
      <w:szCs w:val="24"/>
    </w:rPr>
  </w:style>
  <w:style w:type="paragraph" w:customStyle="1" w:styleId="epgrafe">
    <w:name w:val="epígrafe"/>
    <w:basedOn w:val="Normal"/>
    <w:rsid w:val="004D27B6"/>
    <w:rPr>
      <w:rFonts w:ascii="Courier New" w:hAnsi="Courier New"/>
      <w:szCs w:val="20"/>
      <w:lang w:eastAsia="es-ES"/>
    </w:rPr>
  </w:style>
  <w:style w:type="paragraph" w:styleId="Textoindependienteprimerasangra2">
    <w:name w:val="Body Text First Indent 2"/>
    <w:basedOn w:val="Sangradetextonormal"/>
    <w:link w:val="Textoindependienteprimerasangra2Car"/>
    <w:rsid w:val="004D27B6"/>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4D27B6"/>
    <w:rPr>
      <w:rFonts w:ascii="Arial" w:hAnsi="Arial"/>
      <w:sz w:val="24"/>
      <w:szCs w:val="24"/>
      <w:lang w:val="es-ES" w:eastAsia="es-ES"/>
    </w:rPr>
  </w:style>
  <w:style w:type="paragraph" w:styleId="Lista">
    <w:name w:val="List"/>
    <w:basedOn w:val="Normal"/>
    <w:rsid w:val="004D27B6"/>
    <w:pPr>
      <w:ind w:left="283" w:hanging="283"/>
      <w:contextualSpacing/>
    </w:pPr>
  </w:style>
  <w:style w:type="paragraph" w:styleId="Lista2">
    <w:name w:val="List 2"/>
    <w:basedOn w:val="Normal"/>
    <w:rsid w:val="004D27B6"/>
    <w:pPr>
      <w:ind w:left="566" w:hanging="283"/>
      <w:contextualSpacing/>
    </w:pPr>
  </w:style>
  <w:style w:type="paragraph" w:styleId="Lista3">
    <w:name w:val="List 3"/>
    <w:basedOn w:val="Normal"/>
    <w:rsid w:val="004D27B6"/>
    <w:pPr>
      <w:ind w:left="849" w:hanging="283"/>
      <w:contextualSpacing/>
    </w:pPr>
  </w:style>
  <w:style w:type="paragraph" w:styleId="Saludo">
    <w:name w:val="Salutation"/>
    <w:basedOn w:val="Normal"/>
    <w:next w:val="Normal"/>
    <w:link w:val="SaludoCar"/>
    <w:rsid w:val="004D27B6"/>
    <w:rPr>
      <w:lang w:val="x-none" w:eastAsia="x-none"/>
    </w:rPr>
  </w:style>
  <w:style w:type="character" w:customStyle="1" w:styleId="SaludoCar">
    <w:name w:val="Saludo Car"/>
    <w:basedOn w:val="Fuentedeprrafopredeter"/>
    <w:link w:val="Saludo"/>
    <w:rsid w:val="004D27B6"/>
    <w:rPr>
      <w:sz w:val="24"/>
      <w:szCs w:val="24"/>
      <w:lang w:val="x-none" w:eastAsia="x-none"/>
    </w:rPr>
  </w:style>
  <w:style w:type="paragraph" w:styleId="Listaconvietas2">
    <w:name w:val="List Bullet 2"/>
    <w:basedOn w:val="Normal"/>
    <w:rsid w:val="004D27B6"/>
    <w:pPr>
      <w:tabs>
        <w:tab w:val="num" w:pos="643"/>
      </w:tabs>
      <w:ind w:left="643" w:hanging="360"/>
      <w:contextualSpacing/>
    </w:pPr>
  </w:style>
  <w:style w:type="paragraph" w:styleId="Continuarlista2">
    <w:name w:val="List Continue 2"/>
    <w:basedOn w:val="Normal"/>
    <w:rsid w:val="004D27B6"/>
    <w:pPr>
      <w:spacing w:after="120"/>
      <w:ind w:left="566"/>
      <w:contextualSpacing/>
    </w:pPr>
  </w:style>
  <w:style w:type="paragraph" w:styleId="Descripcin">
    <w:name w:val="caption"/>
    <w:aliases w:val="Epígrafe"/>
    <w:basedOn w:val="Normal"/>
    <w:next w:val="Normal"/>
    <w:unhideWhenUsed/>
    <w:qFormat/>
    <w:rsid w:val="004D27B6"/>
    <w:rPr>
      <w:b/>
      <w:bCs/>
      <w:sz w:val="20"/>
      <w:szCs w:val="20"/>
    </w:rPr>
  </w:style>
  <w:style w:type="paragraph" w:customStyle="1" w:styleId="xl66">
    <w:name w:val="xl66"/>
    <w:basedOn w:val="Normal"/>
    <w:rsid w:val="004D27B6"/>
    <w:pPr>
      <w:spacing w:before="100" w:beforeAutospacing="1" w:after="100" w:afterAutospacing="1"/>
      <w:jc w:val="center"/>
      <w:textAlignment w:val="top"/>
    </w:pPr>
    <w:rPr>
      <w:rFonts w:ascii="Verdana" w:hAnsi="Verdana"/>
      <w:sz w:val="16"/>
      <w:szCs w:val="16"/>
      <w:lang w:val="es-ES" w:eastAsia="es-ES"/>
    </w:rPr>
  </w:style>
  <w:style w:type="paragraph" w:customStyle="1" w:styleId="xl67">
    <w:name w:val="xl67"/>
    <w:basedOn w:val="Normal"/>
    <w:rsid w:val="004D27B6"/>
    <w:pPr>
      <w:spacing w:before="100" w:beforeAutospacing="1" w:after="100" w:afterAutospacing="1"/>
    </w:pPr>
    <w:rPr>
      <w:rFonts w:ascii="Verdana" w:hAnsi="Verdana"/>
      <w:sz w:val="16"/>
      <w:szCs w:val="16"/>
      <w:lang w:val="es-ES" w:eastAsia="es-ES"/>
    </w:rPr>
  </w:style>
  <w:style w:type="paragraph" w:customStyle="1" w:styleId="xl68">
    <w:name w:val="xl68"/>
    <w:basedOn w:val="Normal"/>
    <w:rsid w:val="004D27B6"/>
    <w:pPr>
      <w:spacing w:before="100" w:beforeAutospacing="1" w:after="100" w:afterAutospacing="1"/>
      <w:textAlignment w:val="top"/>
    </w:pPr>
    <w:rPr>
      <w:rFonts w:ascii="Verdana" w:hAnsi="Verdana"/>
      <w:sz w:val="16"/>
      <w:szCs w:val="16"/>
      <w:lang w:val="es-ES" w:eastAsia="es-ES"/>
    </w:rPr>
  </w:style>
  <w:style w:type="paragraph" w:customStyle="1" w:styleId="xl69">
    <w:name w:val="xl69"/>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Verdana" w:hAnsi="Verdana"/>
      <w:sz w:val="16"/>
      <w:szCs w:val="16"/>
      <w:lang w:val="es-ES" w:eastAsia="es-ES"/>
    </w:rPr>
  </w:style>
  <w:style w:type="paragraph" w:customStyle="1" w:styleId="xl70">
    <w:name w:val="xl70"/>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71">
    <w:name w:val="xl71"/>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sz w:val="16"/>
      <w:szCs w:val="16"/>
      <w:lang w:val="es-ES" w:eastAsia="es-ES"/>
    </w:rPr>
  </w:style>
  <w:style w:type="paragraph" w:customStyle="1" w:styleId="xl72">
    <w:name w:val="xl72"/>
    <w:basedOn w:val="Normal"/>
    <w:rsid w:val="004D27B6"/>
    <w:pPr>
      <w:spacing w:before="100" w:beforeAutospacing="1" w:after="100" w:afterAutospacing="1"/>
    </w:pPr>
    <w:rPr>
      <w:rFonts w:ascii="Verdana" w:hAnsi="Verdana"/>
      <w:b/>
      <w:bCs/>
      <w:sz w:val="16"/>
      <w:szCs w:val="16"/>
      <w:lang w:val="es-ES" w:eastAsia="es-ES"/>
    </w:rPr>
  </w:style>
  <w:style w:type="paragraph" w:customStyle="1" w:styleId="xl73">
    <w:name w:val="xl73"/>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4">
    <w:name w:val="xl74"/>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5">
    <w:name w:val="xl75"/>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erdana" w:hAnsi="Verdana"/>
      <w:b/>
      <w:bCs/>
      <w:sz w:val="16"/>
      <w:szCs w:val="16"/>
      <w:lang w:val="es-ES" w:eastAsia="es-ES"/>
    </w:rPr>
  </w:style>
  <w:style w:type="paragraph" w:customStyle="1" w:styleId="xl76">
    <w:name w:val="xl76"/>
    <w:basedOn w:val="Normal"/>
    <w:rsid w:val="004D27B6"/>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7">
    <w:name w:val="xl77"/>
    <w:basedOn w:val="Normal"/>
    <w:rsid w:val="004D27B6"/>
    <w:pPr>
      <w:pBdr>
        <w:top w:val="single" w:sz="4" w:space="0" w:color="auto"/>
        <w:left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8">
    <w:name w:val="xl78"/>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6"/>
      <w:szCs w:val="16"/>
      <w:lang w:val="es-ES" w:eastAsia="es-ES"/>
    </w:rPr>
  </w:style>
  <w:style w:type="paragraph" w:customStyle="1" w:styleId="xl79">
    <w:name w:val="xl79"/>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0">
    <w:name w:val="xl80"/>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81">
    <w:name w:val="xl81"/>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olor w:val="000000"/>
      <w:sz w:val="16"/>
      <w:szCs w:val="16"/>
      <w:lang w:val="es-ES" w:eastAsia="es-ES"/>
    </w:rPr>
  </w:style>
  <w:style w:type="paragraph" w:customStyle="1" w:styleId="xl82">
    <w:name w:val="xl82"/>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erdana" w:hAnsi="Verdana"/>
      <w:color w:val="000000"/>
      <w:sz w:val="16"/>
      <w:szCs w:val="16"/>
      <w:lang w:val="es-ES" w:eastAsia="es-ES"/>
    </w:rPr>
  </w:style>
  <w:style w:type="paragraph" w:customStyle="1" w:styleId="xl83">
    <w:name w:val="xl83"/>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4">
    <w:name w:val="xl84"/>
    <w:basedOn w:val="Normal"/>
    <w:rsid w:val="004D27B6"/>
    <w:pPr>
      <w:pBdr>
        <w:top w:val="single" w:sz="4" w:space="0" w:color="auto"/>
        <w:left w:val="single" w:sz="4" w:space="0" w:color="auto"/>
        <w:bottom w:val="single" w:sz="4" w:space="0" w:color="auto"/>
      </w:pBdr>
      <w:spacing w:before="100" w:beforeAutospacing="1" w:after="100" w:afterAutospacing="1"/>
      <w:jc w:val="center"/>
      <w:textAlignment w:val="top"/>
    </w:pPr>
    <w:rPr>
      <w:rFonts w:ascii="Verdana" w:hAnsi="Verdana"/>
      <w:sz w:val="16"/>
      <w:szCs w:val="16"/>
      <w:lang w:val="es-ES" w:eastAsia="es-ES"/>
    </w:rPr>
  </w:style>
  <w:style w:type="paragraph" w:customStyle="1" w:styleId="xl85">
    <w:name w:val="xl85"/>
    <w:basedOn w:val="Normal"/>
    <w:rsid w:val="004D27B6"/>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6">
    <w:name w:val="xl86"/>
    <w:basedOn w:val="Normal"/>
    <w:rsid w:val="004D27B6"/>
    <w:pPr>
      <w:pBdr>
        <w:top w:val="single" w:sz="4" w:space="0" w:color="auto"/>
        <w:bottom w:val="single" w:sz="4" w:space="0" w:color="auto"/>
        <w:right w:val="single" w:sz="4" w:space="0" w:color="auto"/>
      </w:pBdr>
      <w:spacing w:before="100" w:beforeAutospacing="1" w:after="100" w:afterAutospacing="1"/>
    </w:pPr>
    <w:rPr>
      <w:rFonts w:ascii="Verdana" w:hAnsi="Verdana"/>
      <w:b/>
      <w:bCs/>
      <w:color w:val="FF0000"/>
      <w:sz w:val="16"/>
      <w:szCs w:val="16"/>
      <w:lang w:val="es-ES" w:eastAsia="es-ES"/>
    </w:rPr>
  </w:style>
  <w:style w:type="paragraph" w:customStyle="1" w:styleId="xl87">
    <w:name w:val="xl87"/>
    <w:basedOn w:val="Normal"/>
    <w:rsid w:val="004D27B6"/>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8">
    <w:name w:val="xl88"/>
    <w:basedOn w:val="Normal"/>
    <w:rsid w:val="004D27B6"/>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89">
    <w:name w:val="xl89"/>
    <w:basedOn w:val="Normal"/>
    <w:rsid w:val="004D27B6"/>
    <w:pPr>
      <w:pBdr>
        <w:left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90">
    <w:name w:val="xl90"/>
    <w:basedOn w:val="Normal"/>
    <w:rsid w:val="004D27B6"/>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lang w:val="es-ES" w:eastAsia="es-ES"/>
    </w:rPr>
  </w:style>
  <w:style w:type="paragraph" w:customStyle="1" w:styleId="xl91">
    <w:name w:val="xl91"/>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ES" w:eastAsia="es-ES"/>
    </w:rPr>
  </w:style>
  <w:style w:type="paragraph" w:styleId="Textosinformato">
    <w:name w:val="Plain Text"/>
    <w:basedOn w:val="Normal"/>
    <w:link w:val="TextosinformatoCar"/>
    <w:uiPriority w:val="99"/>
    <w:rsid w:val="004D27B6"/>
    <w:rPr>
      <w:rFonts w:ascii="Arial" w:eastAsia="Calibri" w:hAnsi="Arial"/>
      <w:i/>
      <w:color w:val="548DD4"/>
      <w:sz w:val="21"/>
      <w:szCs w:val="21"/>
      <w:lang w:val="es-ES" w:eastAsia="en-US"/>
    </w:rPr>
  </w:style>
  <w:style w:type="character" w:customStyle="1" w:styleId="TextosinformatoCar">
    <w:name w:val="Texto sin formato Car"/>
    <w:basedOn w:val="Fuentedeprrafopredeter"/>
    <w:link w:val="Textosinformato"/>
    <w:uiPriority w:val="99"/>
    <w:rsid w:val="004D27B6"/>
    <w:rPr>
      <w:rFonts w:ascii="Arial" w:eastAsia="Calibri" w:hAnsi="Arial"/>
      <w:i/>
      <w:color w:val="548DD4"/>
      <w:sz w:val="21"/>
      <w:szCs w:val="21"/>
      <w:lang w:val="es-ES" w:eastAsia="en-US"/>
    </w:rPr>
  </w:style>
  <w:style w:type="paragraph" w:customStyle="1" w:styleId="Car1">
    <w:name w:val="Car1"/>
    <w:basedOn w:val="Normal"/>
    <w:rsid w:val="004D27B6"/>
    <w:pPr>
      <w:spacing w:after="160" w:line="240" w:lineRule="exact"/>
    </w:pPr>
    <w:rPr>
      <w:rFonts w:ascii="Verdana" w:hAnsi="Verdana"/>
      <w:sz w:val="20"/>
      <w:szCs w:val="20"/>
      <w:lang w:val="es-ES" w:eastAsia="en-US"/>
    </w:rPr>
  </w:style>
  <w:style w:type="paragraph" w:styleId="HTMLconformatoprevio">
    <w:name w:val="HTML Preformatted"/>
    <w:basedOn w:val="Normal"/>
    <w:link w:val="HTMLconformatoprevioCar"/>
    <w:rsid w:val="004D27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8"/>
      <w:szCs w:val="18"/>
      <w:lang w:val="es-ES" w:eastAsia="es-ES"/>
    </w:rPr>
  </w:style>
  <w:style w:type="character" w:customStyle="1" w:styleId="HTMLconformatoprevioCar">
    <w:name w:val="HTML con formato previo Car"/>
    <w:basedOn w:val="Fuentedeprrafopredeter"/>
    <w:link w:val="HTMLconformatoprevio"/>
    <w:rsid w:val="004D27B6"/>
    <w:rPr>
      <w:rFonts w:ascii="Verdana" w:eastAsia="Arial Unicode MS" w:hAnsi="Verdana"/>
      <w:color w:val="000000"/>
      <w:sz w:val="18"/>
      <w:szCs w:val="18"/>
      <w:lang w:val="es-ES" w:eastAsia="es-ES"/>
    </w:rPr>
  </w:style>
  <w:style w:type="paragraph" w:customStyle="1" w:styleId="Body1">
    <w:name w:val="Body 1"/>
    <w:rsid w:val="004D27B6"/>
    <w:pPr>
      <w:outlineLvl w:val="0"/>
    </w:pPr>
    <w:rPr>
      <w:rFonts w:eastAsia="Arial Unicode MS"/>
      <w:color w:val="000000"/>
      <w:sz w:val="24"/>
      <w:u w:color="000000"/>
      <w:lang w:val="es-ES" w:eastAsia="es-ES"/>
    </w:rPr>
  </w:style>
  <w:style w:type="character" w:styleId="CitaHTML">
    <w:name w:val="HTML Cite"/>
    <w:uiPriority w:val="99"/>
    <w:unhideWhenUsed/>
    <w:rsid w:val="004D27B6"/>
    <w:rPr>
      <w:i/>
      <w:iCs/>
    </w:rPr>
  </w:style>
  <w:style w:type="paragraph" w:customStyle="1" w:styleId="Prrafodelista1">
    <w:name w:val="Párrafo de lista1"/>
    <w:basedOn w:val="Normal"/>
    <w:rsid w:val="004D27B6"/>
    <w:pPr>
      <w:ind w:left="708"/>
    </w:pPr>
    <w:rPr>
      <w:rFonts w:ascii="Arial" w:eastAsia="Calibri" w:hAnsi="Arial"/>
      <w:sz w:val="22"/>
      <w:szCs w:val="20"/>
      <w:lang w:val="es-ES" w:eastAsia="es-ES"/>
    </w:rPr>
  </w:style>
  <w:style w:type="paragraph" w:customStyle="1" w:styleId="Sangra2detindependiente2">
    <w:name w:val="Sangría 2 de t. independiente2"/>
    <w:basedOn w:val="Normal"/>
    <w:rsid w:val="004D27B6"/>
    <w:pPr>
      <w:tabs>
        <w:tab w:val="left" w:pos="709"/>
      </w:tabs>
      <w:ind w:left="1418" w:hanging="1418"/>
      <w:jc w:val="both"/>
    </w:pPr>
    <w:rPr>
      <w:rFonts w:ascii="Arial" w:hAnsi="Arial"/>
      <w:b/>
      <w:szCs w:val="20"/>
      <w:lang w:val="es-ES_tradnl" w:eastAsia="es-ES"/>
    </w:rPr>
  </w:style>
  <w:style w:type="paragraph" w:customStyle="1" w:styleId="Prrafodelista2">
    <w:name w:val="Párrafo de lista2"/>
    <w:basedOn w:val="Normal"/>
    <w:rsid w:val="004D27B6"/>
    <w:pPr>
      <w:suppressAutoHyphens/>
      <w:ind w:left="720"/>
    </w:pPr>
    <w:rPr>
      <w:kern w:val="1"/>
    </w:rPr>
  </w:style>
  <w:style w:type="paragraph" w:customStyle="1" w:styleId="western">
    <w:name w:val="western"/>
    <w:basedOn w:val="Normal"/>
    <w:rsid w:val="004D27B6"/>
    <w:pPr>
      <w:spacing w:before="100" w:beforeAutospacing="1" w:after="100" w:afterAutospacing="1"/>
    </w:pPr>
  </w:style>
  <w:style w:type="paragraph" w:customStyle="1" w:styleId="CM42">
    <w:name w:val="CM42"/>
    <w:basedOn w:val="Default"/>
    <w:next w:val="Default"/>
    <w:uiPriority w:val="99"/>
    <w:rsid w:val="004D27B6"/>
    <w:rPr>
      <w:color w:val="auto"/>
    </w:rPr>
  </w:style>
  <w:style w:type="paragraph" w:customStyle="1" w:styleId="Sangra2detindependiente10">
    <w:name w:val="Sangría 2 de t.independiente1"/>
    <w:basedOn w:val="Normal"/>
    <w:rsid w:val="004D27B6"/>
    <w:pPr>
      <w:tabs>
        <w:tab w:val="left" w:pos="709"/>
      </w:tabs>
      <w:ind w:left="1418" w:hanging="1418"/>
      <w:jc w:val="both"/>
    </w:pPr>
    <w:rPr>
      <w:rFonts w:ascii="Arial" w:hAnsi="Arial"/>
      <w:b/>
      <w:szCs w:val="20"/>
      <w:lang w:val="es-ES_tradnl" w:eastAsia="es-ES"/>
    </w:rPr>
  </w:style>
  <w:style w:type="paragraph" w:styleId="Subttulo">
    <w:name w:val="Subtitle"/>
    <w:basedOn w:val="Normal"/>
    <w:next w:val="Normal"/>
    <w:link w:val="SubttuloCar"/>
    <w:uiPriority w:val="11"/>
    <w:qFormat/>
    <w:rsid w:val="004D27B6"/>
    <w:pPr>
      <w:spacing w:after="60"/>
      <w:jc w:val="center"/>
      <w:outlineLvl w:val="1"/>
    </w:pPr>
    <w:rPr>
      <w:rFonts w:ascii="Cambria" w:hAnsi="Cambria"/>
      <w:lang w:val="es-ES" w:eastAsia="x-none"/>
    </w:rPr>
  </w:style>
  <w:style w:type="character" w:customStyle="1" w:styleId="SubttuloCar">
    <w:name w:val="Subtítulo Car"/>
    <w:basedOn w:val="Fuentedeprrafopredeter"/>
    <w:link w:val="Subttulo"/>
    <w:uiPriority w:val="11"/>
    <w:rsid w:val="004D27B6"/>
    <w:rPr>
      <w:rFonts w:ascii="Cambria" w:hAnsi="Cambria"/>
      <w:sz w:val="24"/>
      <w:szCs w:val="24"/>
      <w:lang w:val="es-ES" w:eastAsia="x-none"/>
    </w:rPr>
  </w:style>
  <w:style w:type="paragraph" w:styleId="Revisin">
    <w:name w:val="Revision"/>
    <w:hidden/>
    <w:uiPriority w:val="99"/>
    <w:rsid w:val="004D27B6"/>
    <w:rPr>
      <w:sz w:val="24"/>
      <w:szCs w:val="24"/>
    </w:rPr>
  </w:style>
  <w:style w:type="table" w:styleId="Tablanormal1">
    <w:name w:val="Plain Table 1"/>
    <w:basedOn w:val="Tablanormal"/>
    <w:uiPriority w:val="41"/>
    <w:rsid w:val="004D27B6"/>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4D27B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rrafodelista5">
    <w:name w:val="Párrafo de lista5"/>
    <w:basedOn w:val="Normal"/>
    <w:rsid w:val="004D27B6"/>
    <w:pPr>
      <w:suppressAutoHyphens/>
      <w:ind w:left="720"/>
    </w:pPr>
    <w:rPr>
      <w:kern w:val="1"/>
    </w:rPr>
  </w:style>
  <w:style w:type="character" w:customStyle="1" w:styleId="Cuerpodeltexto2">
    <w:name w:val="Cuerpo del texto (2)"/>
    <w:rsid w:val="004D27B6"/>
    <w:rPr>
      <w:rFonts w:ascii="Arial" w:eastAsia="Arial" w:hAnsi="Arial" w:cs="Arial"/>
      <w:b w:val="0"/>
      <w:bCs w:val="0"/>
      <w:i w:val="0"/>
      <w:iCs w:val="0"/>
      <w:smallCaps w:val="0"/>
      <w:strike w:val="0"/>
      <w:color w:val="554F4F"/>
      <w:spacing w:val="0"/>
      <w:w w:val="100"/>
      <w:position w:val="0"/>
      <w:sz w:val="20"/>
      <w:szCs w:val="20"/>
      <w:u w:val="none"/>
      <w:lang w:val="es-ES" w:eastAsia="es-ES" w:bidi="es-ES"/>
    </w:rPr>
  </w:style>
  <w:style w:type="paragraph" w:customStyle="1" w:styleId="default0">
    <w:name w:val="default"/>
    <w:basedOn w:val="Normal"/>
    <w:uiPriority w:val="99"/>
    <w:rsid w:val="004D27B6"/>
    <w:rPr>
      <w:rFonts w:eastAsia="Calibri"/>
    </w:rPr>
  </w:style>
  <w:style w:type="paragraph" w:customStyle="1" w:styleId="msonormal0">
    <w:name w:val="msonormal"/>
    <w:basedOn w:val="Normal"/>
    <w:rsid w:val="004D27B6"/>
    <w:pPr>
      <w:spacing w:before="100" w:beforeAutospacing="1" w:after="100" w:afterAutospacing="1"/>
    </w:pPr>
  </w:style>
  <w:style w:type="paragraph" w:customStyle="1" w:styleId="font5">
    <w:name w:val="font5"/>
    <w:basedOn w:val="Normal"/>
    <w:rsid w:val="004D27B6"/>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4D27B6"/>
    <w:pPr>
      <w:spacing w:before="100" w:beforeAutospacing="1" w:after="100" w:afterAutospacing="1"/>
    </w:pPr>
    <w:rPr>
      <w:rFonts w:ascii="Arial" w:hAnsi="Arial" w:cs="Arial"/>
      <w:color w:val="000000"/>
      <w:sz w:val="16"/>
      <w:szCs w:val="16"/>
    </w:rPr>
  </w:style>
  <w:style w:type="paragraph" w:customStyle="1" w:styleId="xl65">
    <w:name w:val="xl65"/>
    <w:basedOn w:val="Normal"/>
    <w:rsid w:val="004D27B6"/>
    <w:pPr>
      <w:pBdr>
        <w:top w:val="single" w:sz="4" w:space="0" w:color="auto"/>
        <w:left w:val="single" w:sz="4" w:space="0" w:color="auto"/>
      </w:pBdr>
      <w:spacing w:before="100" w:beforeAutospacing="1" w:after="100" w:afterAutospacing="1"/>
    </w:pPr>
  </w:style>
  <w:style w:type="paragraph" w:customStyle="1" w:styleId="xl92">
    <w:name w:val="xl92"/>
    <w:basedOn w:val="Normal"/>
    <w:rsid w:val="004D27B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3">
    <w:name w:val="xl93"/>
    <w:basedOn w:val="Normal"/>
    <w:rsid w:val="004D27B6"/>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94">
    <w:name w:val="xl94"/>
    <w:basedOn w:val="Normal"/>
    <w:rsid w:val="004D27B6"/>
    <w:pPr>
      <w:pBdr>
        <w:top w:val="single" w:sz="4" w:space="0" w:color="auto"/>
        <w:bottom w:val="single" w:sz="4" w:space="0" w:color="auto"/>
      </w:pBdr>
      <w:spacing w:before="100" w:beforeAutospacing="1" w:after="100" w:afterAutospacing="1"/>
    </w:pPr>
    <w:rPr>
      <w:rFonts w:ascii="Arial" w:hAnsi="Arial" w:cs="Arial"/>
    </w:rPr>
  </w:style>
  <w:style w:type="paragraph" w:customStyle="1" w:styleId="xl95">
    <w:name w:val="xl95"/>
    <w:basedOn w:val="Normal"/>
    <w:rsid w:val="004D27B6"/>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6">
    <w:name w:val="xl96"/>
    <w:basedOn w:val="Normal"/>
    <w:rsid w:val="004D27B6"/>
    <w:pPr>
      <w:pBdr>
        <w:top w:val="single" w:sz="4" w:space="0" w:color="auto"/>
        <w:left w:val="single" w:sz="4" w:space="0" w:color="auto"/>
      </w:pBdr>
      <w:spacing w:before="100" w:beforeAutospacing="1" w:after="100" w:afterAutospacing="1"/>
      <w:textAlignment w:val="center"/>
    </w:pPr>
    <w:rPr>
      <w:rFonts w:ascii="Arial" w:hAnsi="Arial" w:cs="Arial"/>
    </w:rPr>
  </w:style>
  <w:style w:type="paragraph" w:customStyle="1" w:styleId="xl97">
    <w:name w:val="xl97"/>
    <w:basedOn w:val="Normal"/>
    <w:rsid w:val="004D27B6"/>
    <w:pPr>
      <w:pBdr>
        <w:top w:val="single" w:sz="4" w:space="0" w:color="auto"/>
      </w:pBdr>
      <w:spacing w:before="100" w:beforeAutospacing="1" w:after="100" w:afterAutospacing="1"/>
      <w:textAlignment w:val="center"/>
    </w:pPr>
    <w:rPr>
      <w:rFonts w:ascii="Arial" w:hAnsi="Arial" w:cs="Arial"/>
    </w:rPr>
  </w:style>
  <w:style w:type="paragraph" w:customStyle="1" w:styleId="xl98">
    <w:name w:val="xl98"/>
    <w:basedOn w:val="Normal"/>
    <w:rsid w:val="004D27B6"/>
    <w:pPr>
      <w:pBdr>
        <w:top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9">
    <w:name w:val="xl99"/>
    <w:basedOn w:val="Normal"/>
    <w:rsid w:val="004D27B6"/>
    <w:pPr>
      <w:pBdr>
        <w:left w:val="single" w:sz="4" w:space="0" w:color="auto"/>
      </w:pBdr>
      <w:spacing w:before="100" w:beforeAutospacing="1" w:after="100" w:afterAutospacing="1"/>
      <w:textAlignment w:val="center"/>
    </w:pPr>
    <w:rPr>
      <w:rFonts w:ascii="Arial" w:hAnsi="Arial" w:cs="Arial"/>
    </w:rPr>
  </w:style>
  <w:style w:type="paragraph" w:customStyle="1" w:styleId="xl100">
    <w:name w:val="xl100"/>
    <w:basedOn w:val="Normal"/>
    <w:rsid w:val="004D27B6"/>
    <w:pPr>
      <w:spacing w:before="100" w:beforeAutospacing="1" w:after="100" w:afterAutospacing="1"/>
      <w:textAlignment w:val="center"/>
    </w:pPr>
    <w:rPr>
      <w:rFonts w:ascii="Arial" w:hAnsi="Arial" w:cs="Arial"/>
    </w:rPr>
  </w:style>
  <w:style w:type="paragraph" w:customStyle="1" w:styleId="xl101">
    <w:name w:val="xl101"/>
    <w:basedOn w:val="Normal"/>
    <w:rsid w:val="004D27B6"/>
    <w:pPr>
      <w:pBdr>
        <w:right w:val="single" w:sz="4" w:space="0" w:color="auto"/>
      </w:pBdr>
      <w:spacing w:before="100" w:beforeAutospacing="1" w:after="100" w:afterAutospacing="1"/>
      <w:textAlignment w:val="center"/>
    </w:pPr>
    <w:rPr>
      <w:rFonts w:ascii="Arial" w:hAnsi="Arial" w:cs="Arial"/>
    </w:rPr>
  </w:style>
  <w:style w:type="paragraph" w:customStyle="1" w:styleId="xl102">
    <w:name w:val="xl102"/>
    <w:basedOn w:val="Normal"/>
    <w:rsid w:val="004D27B6"/>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03">
    <w:name w:val="xl103"/>
    <w:basedOn w:val="Normal"/>
    <w:rsid w:val="004D27B6"/>
    <w:pPr>
      <w:pBdr>
        <w:bottom w:val="single" w:sz="4" w:space="0" w:color="auto"/>
      </w:pBdr>
      <w:spacing w:before="100" w:beforeAutospacing="1" w:after="100" w:afterAutospacing="1"/>
      <w:textAlignment w:val="center"/>
    </w:pPr>
    <w:rPr>
      <w:rFonts w:ascii="Arial" w:hAnsi="Arial" w:cs="Arial"/>
    </w:rPr>
  </w:style>
  <w:style w:type="paragraph" w:customStyle="1" w:styleId="xl104">
    <w:name w:val="xl104"/>
    <w:basedOn w:val="Normal"/>
    <w:rsid w:val="004D27B6"/>
    <w:pPr>
      <w:pBdr>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al"/>
    <w:rsid w:val="004D27B6"/>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7">
    <w:name w:val="xl107"/>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8">
    <w:name w:val="xl108"/>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10">
    <w:name w:val="xl110"/>
    <w:basedOn w:val="Normal"/>
    <w:rsid w:val="004D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table" w:customStyle="1" w:styleId="Tablaconcuadrcula1">
    <w:name w:val="Tabla con cuadrícula1"/>
    <w:basedOn w:val="Tablanormal"/>
    <w:next w:val="Tablaconcuadrcula"/>
    <w:uiPriority w:val="59"/>
    <w:rsid w:val="004D27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20">
    <w:name w:val="Cuerpo del texto (2)_"/>
    <w:rsid w:val="004D27B6"/>
    <w:rPr>
      <w:rFonts w:ascii="Arial" w:eastAsia="Arial" w:hAnsi="Arial" w:cs="Arial"/>
      <w:sz w:val="19"/>
      <w:szCs w:val="19"/>
      <w:shd w:val="clear" w:color="auto" w:fill="FFFFFF"/>
    </w:rPr>
  </w:style>
  <w:style w:type="paragraph" w:customStyle="1" w:styleId="xmsonormal">
    <w:name w:val="x_msonormal"/>
    <w:basedOn w:val="Normal"/>
    <w:rsid w:val="004D27B6"/>
    <w:rPr>
      <w:rFonts w:ascii="Calibri" w:eastAsia="Calibri" w:hAnsi="Calibri" w:cs="Calibri"/>
      <w:sz w:val="22"/>
      <w:szCs w:val="22"/>
    </w:rPr>
  </w:style>
  <w:style w:type="paragraph" w:customStyle="1" w:styleId="xmsolistparagraph">
    <w:name w:val="x_msolistparagraph"/>
    <w:basedOn w:val="Normal"/>
    <w:rsid w:val="004D27B6"/>
    <w:rPr>
      <w:rFonts w:ascii="Calibri" w:eastAsia="Calibri" w:hAnsi="Calibri" w:cs="Calibri"/>
      <w:sz w:val="22"/>
      <w:szCs w:val="22"/>
    </w:rPr>
  </w:style>
  <w:style w:type="character" w:customStyle="1" w:styleId="Ttulo20">
    <w:name w:val="Título #2_"/>
    <w:link w:val="Ttulo21"/>
    <w:rsid w:val="004D27B6"/>
    <w:rPr>
      <w:rFonts w:ascii="Arial" w:eastAsia="Arial" w:hAnsi="Arial" w:cs="Arial"/>
      <w:b/>
      <w:bCs/>
      <w:shd w:val="clear" w:color="auto" w:fill="FFFFFF"/>
    </w:rPr>
  </w:style>
  <w:style w:type="paragraph" w:customStyle="1" w:styleId="Ttulo21">
    <w:name w:val="Título #2"/>
    <w:basedOn w:val="Normal"/>
    <w:link w:val="Ttulo20"/>
    <w:rsid w:val="004D27B6"/>
    <w:pPr>
      <w:widowControl w:val="0"/>
      <w:shd w:val="clear" w:color="auto" w:fill="FFFFFF"/>
      <w:spacing w:before="1780" w:after="700" w:line="224" w:lineRule="exact"/>
      <w:ind w:hanging="760"/>
      <w:jc w:val="center"/>
      <w:outlineLvl w:val="1"/>
    </w:pPr>
    <w:rPr>
      <w:rFonts w:ascii="Arial" w:eastAsia="Arial" w:hAnsi="Arial" w:cs="Arial"/>
      <w:b/>
      <w:bCs/>
      <w:sz w:val="20"/>
      <w:szCs w:val="20"/>
    </w:rPr>
  </w:style>
  <w:style w:type="character" w:customStyle="1" w:styleId="Cuerpodeltexto2Negrita">
    <w:name w:val="Cuerpo del texto (2) + Negrita"/>
    <w:rsid w:val="004D27B6"/>
    <w:rPr>
      <w:rFonts w:ascii="Arial" w:eastAsia="Arial" w:hAnsi="Arial" w:cs="Arial"/>
      <w:b/>
      <w:bCs/>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apple-converted-space">
    <w:name w:val="apple-converted-space"/>
    <w:rsid w:val="004D27B6"/>
  </w:style>
  <w:style w:type="table" w:customStyle="1" w:styleId="Tablaconcuadrcula2">
    <w:name w:val="Tabla con cuadrícula2"/>
    <w:basedOn w:val="Tablanormal"/>
    <w:next w:val="Tablaconcuadrcula"/>
    <w:uiPriority w:val="59"/>
    <w:rsid w:val="004D27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4D2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61">
    <w:name w:val="Tabla de cuadrícula 2 - Énfasis 61"/>
    <w:basedOn w:val="Tablanormal"/>
    <w:uiPriority w:val="47"/>
    <w:rsid w:val="004D27B6"/>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CarCar3">
    <w:name w:val="Car Car3"/>
    <w:rsid w:val="004D27B6"/>
    <w:rPr>
      <w:sz w:val="24"/>
      <w:szCs w:val="24"/>
      <w:lang w:val="es-CO" w:eastAsia="es-CO"/>
    </w:rPr>
  </w:style>
  <w:style w:type="character" w:customStyle="1" w:styleId="CarCar2">
    <w:name w:val="Car Car2"/>
    <w:rsid w:val="004D27B6"/>
    <w:rPr>
      <w:sz w:val="24"/>
      <w:szCs w:val="24"/>
      <w:lang w:val="es-CO" w:eastAsia="es-CO"/>
    </w:rPr>
  </w:style>
  <w:style w:type="character" w:customStyle="1" w:styleId="CarCar5">
    <w:name w:val="Car Car5"/>
    <w:rsid w:val="004D27B6"/>
    <w:rPr>
      <w:b/>
      <w:i/>
      <w:snapToGrid w:val="0"/>
      <w:color w:val="000000"/>
      <w:sz w:val="56"/>
      <w:lang w:eastAsia="es-CO"/>
    </w:rPr>
  </w:style>
  <w:style w:type="character" w:customStyle="1" w:styleId="CarCar1">
    <w:name w:val="Car Car1"/>
    <w:rsid w:val="004D27B6"/>
    <w:rPr>
      <w:sz w:val="16"/>
      <w:szCs w:val="16"/>
    </w:rPr>
  </w:style>
  <w:style w:type="character" w:customStyle="1" w:styleId="CarCar4">
    <w:name w:val="Car Car4"/>
    <w:rsid w:val="004D27B6"/>
    <w:rPr>
      <w:sz w:val="24"/>
      <w:szCs w:val="24"/>
    </w:rPr>
  </w:style>
  <w:style w:type="character" w:customStyle="1" w:styleId="CarCar">
    <w:name w:val="Car Car"/>
    <w:rsid w:val="004D27B6"/>
    <w:rPr>
      <w:rFonts w:ascii="Tahoma" w:hAnsi="Tahoma" w:cs="Tahoma"/>
      <w:sz w:val="16"/>
      <w:szCs w:val="16"/>
    </w:rPr>
  </w:style>
  <w:style w:type="paragraph" w:customStyle="1" w:styleId="CarCarCarCarCarCarCarCarCarCarCarCarCarCarCarCarCarCarCar">
    <w:name w:val="Car Car Car Car Car Car Car Car Car Car Car Car Car Car Car Car Car Car Car"/>
    <w:basedOn w:val="Normal"/>
    <w:rsid w:val="004D27B6"/>
    <w:pPr>
      <w:spacing w:after="160" w:line="240" w:lineRule="exact"/>
    </w:pPr>
    <w:rPr>
      <w:rFonts w:ascii="Verdana" w:hAnsi="Verdana"/>
      <w:sz w:val="20"/>
      <w:szCs w:val="20"/>
      <w:lang w:val="en-US" w:eastAsia="en-US"/>
    </w:rPr>
  </w:style>
  <w:style w:type="character" w:customStyle="1" w:styleId="textonavy">
    <w:name w:val="texto_navy"/>
    <w:rsid w:val="004D27B6"/>
  </w:style>
  <w:style w:type="character" w:customStyle="1" w:styleId="WW-Textonoproporcional1111111111111111111111111111111111111111111111111111111">
    <w:name w:val="WW-Texto no proporcional1111111111111111111111111111111111111111111111111111111"/>
    <w:rsid w:val="004D27B6"/>
    <w:rPr>
      <w:rFonts w:ascii="Cumberland" w:eastAsia="Cumberland" w:hAnsi="Cumberland" w:cs="Cumberland"/>
    </w:rPr>
  </w:style>
  <w:style w:type="table" w:customStyle="1" w:styleId="Tablaconcuadrcula4">
    <w:name w:val="Tabla con cuadrícula4"/>
    <w:basedOn w:val="Tablanormal"/>
    <w:next w:val="Tablaconcuadrcula"/>
    <w:rsid w:val="004D2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4">
    <w:name w:val="Texto independiente("/>
    <w:basedOn w:val="Normal"/>
    <w:rsid w:val="004D27B6"/>
    <w:pPr>
      <w:tabs>
        <w:tab w:val="left" w:pos="-720"/>
      </w:tabs>
      <w:suppressAutoHyphens/>
      <w:spacing w:after="120"/>
      <w:jc w:val="both"/>
    </w:pPr>
    <w:rPr>
      <w:rFonts w:ascii="Arial" w:hAnsi="Arial"/>
      <w:spacing w:val="-2"/>
      <w:szCs w:val="20"/>
      <w:lang w:val="es-ES_tradnl" w:eastAsia="es-ES"/>
    </w:rPr>
  </w:style>
  <w:style w:type="paragraph" w:customStyle="1" w:styleId="CM4">
    <w:name w:val="CM4"/>
    <w:basedOn w:val="Default"/>
    <w:next w:val="Default"/>
    <w:uiPriority w:val="99"/>
    <w:rsid w:val="004D27B6"/>
    <w:pPr>
      <w:spacing w:line="273" w:lineRule="atLeast"/>
    </w:pPr>
    <w:rPr>
      <w:rFonts w:ascii="Times New Roman" w:hAnsi="Times New Roman" w:cs="Times New Roman"/>
      <w:color w:val="auto"/>
    </w:rPr>
  </w:style>
  <w:style w:type="character" w:customStyle="1" w:styleId="vortalspan">
    <w:name w:val="vortalspan"/>
    <w:rsid w:val="004D27B6"/>
  </w:style>
  <w:style w:type="character" w:customStyle="1" w:styleId="vortalnumericbox">
    <w:name w:val="vortalnumericbox"/>
    <w:rsid w:val="004D27B6"/>
  </w:style>
  <w:style w:type="character" w:customStyle="1" w:styleId="gralsubtitulos">
    <w:name w:val="gralsubtitulos"/>
    <w:rsid w:val="004D27B6"/>
  </w:style>
  <w:style w:type="character" w:styleId="Textodelmarcadordeposicin">
    <w:name w:val="Placeholder Text"/>
    <w:uiPriority w:val="99"/>
    <w:rsid w:val="004D27B6"/>
    <w:rPr>
      <w:color w:val="808080"/>
    </w:rPr>
  </w:style>
  <w:style w:type="character" w:customStyle="1" w:styleId="A10">
    <w:name w:val="A10"/>
    <w:uiPriority w:val="99"/>
    <w:rsid w:val="004D27B6"/>
    <w:rPr>
      <w:rFonts w:cs="HelveticaNeueLT Pro 55 Roman"/>
      <w:color w:val="000000"/>
      <w:sz w:val="14"/>
      <w:szCs w:val="14"/>
    </w:rPr>
  </w:style>
  <w:style w:type="paragraph" w:customStyle="1" w:styleId="nueve">
    <w:name w:val="nueve"/>
    <w:basedOn w:val="Normal"/>
    <w:rsid w:val="004D27B6"/>
    <w:pPr>
      <w:spacing w:before="180" w:after="100" w:afterAutospacing="1"/>
      <w:ind w:firstLine="280"/>
      <w:jc w:val="both"/>
    </w:pPr>
    <w:rPr>
      <w:rFonts w:ascii="Arial" w:hAnsi="Arial" w:cs="Arial"/>
    </w:rPr>
  </w:style>
  <w:style w:type="table" w:styleId="Tablaconcuadrcula1clara-nfasis6">
    <w:name w:val="Grid Table 1 Light Accent 6"/>
    <w:basedOn w:val="Tablanormal"/>
    <w:uiPriority w:val="46"/>
    <w:rsid w:val="004D27B6"/>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Tablaconcuadrcula4-nfasis3">
    <w:name w:val="Grid Table 4 Accent 3"/>
    <w:basedOn w:val="Tablanormal"/>
    <w:uiPriority w:val="49"/>
    <w:rsid w:val="004D27B6"/>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paragraph">
    <w:name w:val="paragraph"/>
    <w:basedOn w:val="Normal"/>
    <w:rsid w:val="004D27B6"/>
    <w:pPr>
      <w:spacing w:before="100" w:beforeAutospacing="1" w:after="100" w:afterAutospacing="1"/>
    </w:pPr>
  </w:style>
  <w:style w:type="paragraph" w:customStyle="1" w:styleId="TableParagraph">
    <w:name w:val="Table Paragraph"/>
    <w:basedOn w:val="Normal"/>
    <w:uiPriority w:val="1"/>
    <w:qFormat/>
    <w:rsid w:val="004D27B6"/>
    <w:pPr>
      <w:widowControl w:val="0"/>
      <w:autoSpaceDE w:val="0"/>
      <w:autoSpaceDN w:val="0"/>
      <w:ind w:left="110"/>
    </w:pPr>
    <w:rPr>
      <w:rFonts w:ascii="Arial MT" w:eastAsia="Arial MT" w:hAnsi="Arial MT" w:cs="Arial MT"/>
      <w:sz w:val="22"/>
      <w:szCs w:val="22"/>
      <w:lang w:val="es-ES" w:eastAsia="en-US"/>
    </w:rPr>
  </w:style>
  <w:style w:type="paragraph" w:customStyle="1" w:styleId="xxxmsonormal">
    <w:name w:val="x_x_xmsonormal"/>
    <w:basedOn w:val="Normal"/>
    <w:rsid w:val="004D27B6"/>
    <w:pPr>
      <w:spacing w:before="100" w:beforeAutospacing="1" w:after="100" w:afterAutospacing="1"/>
    </w:pPr>
  </w:style>
  <w:style w:type="table" w:customStyle="1" w:styleId="NormalTable0">
    <w:name w:val="Normal Table0"/>
    <w:uiPriority w:val="2"/>
    <w:semiHidden/>
    <w:unhideWhenUsed/>
    <w:qFormat/>
    <w:rsid w:val="004D27B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f01">
    <w:name w:val="cf01"/>
    <w:rsid w:val="004D27B6"/>
    <w:rPr>
      <w:rFonts w:ascii="Segoe UI" w:hAnsi="Segoe UI" w:cs="Segoe UI" w:hint="default"/>
      <w:sz w:val="18"/>
      <w:szCs w:val="18"/>
    </w:rPr>
  </w:style>
  <w:style w:type="paragraph" w:customStyle="1" w:styleId="Char2">
    <w:name w:val="Char2"/>
    <w:basedOn w:val="Normal"/>
    <w:link w:val="Refdenotaalpie"/>
    <w:uiPriority w:val="99"/>
    <w:qFormat/>
    <w:rsid w:val="004D27B6"/>
    <w:pPr>
      <w:autoSpaceDE w:val="0"/>
      <w:autoSpaceDN w:val="0"/>
      <w:spacing w:after="160" w:line="240" w:lineRule="exact"/>
    </w:pPr>
    <w:rPr>
      <w:sz w:val="20"/>
      <w:szCs w:val="20"/>
      <w:vertAlign w:val="superscript"/>
    </w:rPr>
  </w:style>
  <w:style w:type="paragraph" w:customStyle="1" w:styleId="Titulo3">
    <w:name w:val="Titulo 3"/>
    <w:basedOn w:val="Normal"/>
    <w:link w:val="Titulo3Car"/>
    <w:qFormat/>
    <w:rsid w:val="004D27B6"/>
    <w:pPr>
      <w:ind w:left="720" w:hanging="720"/>
      <w:jc w:val="both"/>
    </w:pPr>
    <w:rPr>
      <w:rFonts w:ascii="Arial" w:hAnsi="Arial" w:cs="Arial"/>
      <w:b/>
      <w:sz w:val="20"/>
      <w:szCs w:val="20"/>
    </w:rPr>
  </w:style>
  <w:style w:type="character" w:customStyle="1" w:styleId="Titulo3Car">
    <w:name w:val="Titulo 3 Car"/>
    <w:link w:val="Titulo3"/>
    <w:rsid w:val="004D27B6"/>
    <w:rPr>
      <w:rFonts w:ascii="Arial" w:hAnsi="Arial" w:cs="Arial"/>
      <w:b/>
    </w:rPr>
  </w:style>
  <w:style w:type="character" w:customStyle="1" w:styleId="normaltextrun">
    <w:name w:val="normaltextrun"/>
    <w:basedOn w:val="Fuentedeprrafopredeter"/>
    <w:rsid w:val="004D27B6"/>
  </w:style>
  <w:style w:type="character" w:customStyle="1" w:styleId="ui-provider">
    <w:name w:val="ui-provider"/>
    <w:basedOn w:val="Fuentedeprrafopredeter"/>
    <w:rsid w:val="004D27B6"/>
  </w:style>
  <w:style w:type="table" w:customStyle="1" w:styleId="TableNormal1">
    <w:name w:val="Table Normal1"/>
    <w:uiPriority w:val="2"/>
    <w:semiHidden/>
    <w:unhideWhenUsed/>
    <w:qFormat/>
    <w:rsid w:val="004D27B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eop">
    <w:name w:val="eop"/>
    <w:basedOn w:val="Fuentedeprrafopredeter"/>
    <w:rsid w:val="004D27B6"/>
  </w:style>
  <w:style w:type="table" w:customStyle="1" w:styleId="Tabladecuadrcula2-nfasis611">
    <w:name w:val="Tabla de cuadrícula 2 - Énfasis 611"/>
    <w:basedOn w:val="Tablanormal"/>
    <w:uiPriority w:val="47"/>
    <w:rsid w:val="004D27B6"/>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2-nfasis612">
    <w:name w:val="Tabla de cuadrícula 2 - Énfasis 612"/>
    <w:basedOn w:val="Tablanormal"/>
    <w:uiPriority w:val="47"/>
    <w:rsid w:val="004D27B6"/>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Listaactual1">
    <w:name w:val="Lista actual1"/>
    <w:uiPriority w:val="99"/>
    <w:rsid w:val="0062729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2622">
      <w:bodyDiv w:val="1"/>
      <w:marLeft w:val="0"/>
      <w:marRight w:val="0"/>
      <w:marTop w:val="0"/>
      <w:marBottom w:val="0"/>
      <w:divBdr>
        <w:top w:val="none" w:sz="0" w:space="0" w:color="auto"/>
        <w:left w:val="none" w:sz="0" w:space="0" w:color="auto"/>
        <w:bottom w:val="none" w:sz="0" w:space="0" w:color="auto"/>
        <w:right w:val="none" w:sz="0" w:space="0" w:color="auto"/>
      </w:divBdr>
    </w:div>
    <w:div w:id="115683788">
      <w:bodyDiv w:val="1"/>
      <w:marLeft w:val="0"/>
      <w:marRight w:val="0"/>
      <w:marTop w:val="0"/>
      <w:marBottom w:val="0"/>
      <w:divBdr>
        <w:top w:val="none" w:sz="0" w:space="0" w:color="auto"/>
        <w:left w:val="none" w:sz="0" w:space="0" w:color="auto"/>
        <w:bottom w:val="none" w:sz="0" w:space="0" w:color="auto"/>
        <w:right w:val="none" w:sz="0" w:space="0" w:color="auto"/>
      </w:divBdr>
    </w:div>
    <w:div w:id="125852435">
      <w:bodyDiv w:val="1"/>
      <w:marLeft w:val="0"/>
      <w:marRight w:val="0"/>
      <w:marTop w:val="0"/>
      <w:marBottom w:val="0"/>
      <w:divBdr>
        <w:top w:val="none" w:sz="0" w:space="0" w:color="auto"/>
        <w:left w:val="none" w:sz="0" w:space="0" w:color="auto"/>
        <w:bottom w:val="none" w:sz="0" w:space="0" w:color="auto"/>
        <w:right w:val="none" w:sz="0" w:space="0" w:color="auto"/>
      </w:divBdr>
    </w:div>
    <w:div w:id="209535580">
      <w:bodyDiv w:val="1"/>
      <w:marLeft w:val="0"/>
      <w:marRight w:val="0"/>
      <w:marTop w:val="0"/>
      <w:marBottom w:val="0"/>
      <w:divBdr>
        <w:top w:val="none" w:sz="0" w:space="0" w:color="auto"/>
        <w:left w:val="none" w:sz="0" w:space="0" w:color="auto"/>
        <w:bottom w:val="none" w:sz="0" w:space="0" w:color="auto"/>
        <w:right w:val="none" w:sz="0" w:space="0" w:color="auto"/>
      </w:divBdr>
    </w:div>
    <w:div w:id="355156353">
      <w:bodyDiv w:val="1"/>
      <w:marLeft w:val="0"/>
      <w:marRight w:val="0"/>
      <w:marTop w:val="0"/>
      <w:marBottom w:val="0"/>
      <w:divBdr>
        <w:top w:val="none" w:sz="0" w:space="0" w:color="auto"/>
        <w:left w:val="none" w:sz="0" w:space="0" w:color="auto"/>
        <w:bottom w:val="none" w:sz="0" w:space="0" w:color="auto"/>
        <w:right w:val="none" w:sz="0" w:space="0" w:color="auto"/>
      </w:divBdr>
    </w:div>
    <w:div w:id="456874469">
      <w:bodyDiv w:val="1"/>
      <w:marLeft w:val="0"/>
      <w:marRight w:val="0"/>
      <w:marTop w:val="0"/>
      <w:marBottom w:val="0"/>
      <w:divBdr>
        <w:top w:val="none" w:sz="0" w:space="0" w:color="auto"/>
        <w:left w:val="none" w:sz="0" w:space="0" w:color="auto"/>
        <w:bottom w:val="none" w:sz="0" w:space="0" w:color="auto"/>
        <w:right w:val="none" w:sz="0" w:space="0" w:color="auto"/>
      </w:divBdr>
      <w:divsChild>
        <w:div w:id="905605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704071">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35971044">
      <w:bodyDiv w:val="1"/>
      <w:marLeft w:val="0"/>
      <w:marRight w:val="0"/>
      <w:marTop w:val="0"/>
      <w:marBottom w:val="0"/>
      <w:divBdr>
        <w:top w:val="none" w:sz="0" w:space="0" w:color="auto"/>
        <w:left w:val="none" w:sz="0" w:space="0" w:color="auto"/>
        <w:bottom w:val="none" w:sz="0" w:space="0" w:color="auto"/>
        <w:right w:val="none" w:sz="0" w:space="0" w:color="auto"/>
      </w:divBdr>
    </w:div>
    <w:div w:id="620645193">
      <w:bodyDiv w:val="1"/>
      <w:marLeft w:val="0"/>
      <w:marRight w:val="0"/>
      <w:marTop w:val="0"/>
      <w:marBottom w:val="0"/>
      <w:divBdr>
        <w:top w:val="none" w:sz="0" w:space="0" w:color="auto"/>
        <w:left w:val="none" w:sz="0" w:space="0" w:color="auto"/>
        <w:bottom w:val="none" w:sz="0" w:space="0" w:color="auto"/>
        <w:right w:val="none" w:sz="0" w:space="0" w:color="auto"/>
      </w:divBdr>
    </w:div>
    <w:div w:id="628171986">
      <w:bodyDiv w:val="1"/>
      <w:marLeft w:val="0"/>
      <w:marRight w:val="0"/>
      <w:marTop w:val="0"/>
      <w:marBottom w:val="0"/>
      <w:divBdr>
        <w:top w:val="none" w:sz="0" w:space="0" w:color="auto"/>
        <w:left w:val="none" w:sz="0" w:space="0" w:color="auto"/>
        <w:bottom w:val="none" w:sz="0" w:space="0" w:color="auto"/>
        <w:right w:val="none" w:sz="0" w:space="0" w:color="auto"/>
      </w:divBdr>
    </w:div>
    <w:div w:id="784077464">
      <w:bodyDiv w:val="1"/>
      <w:marLeft w:val="0"/>
      <w:marRight w:val="0"/>
      <w:marTop w:val="0"/>
      <w:marBottom w:val="0"/>
      <w:divBdr>
        <w:top w:val="none" w:sz="0" w:space="0" w:color="auto"/>
        <w:left w:val="none" w:sz="0" w:space="0" w:color="auto"/>
        <w:bottom w:val="none" w:sz="0" w:space="0" w:color="auto"/>
        <w:right w:val="none" w:sz="0" w:space="0" w:color="auto"/>
      </w:divBdr>
    </w:div>
    <w:div w:id="800154706">
      <w:bodyDiv w:val="1"/>
      <w:marLeft w:val="0"/>
      <w:marRight w:val="0"/>
      <w:marTop w:val="0"/>
      <w:marBottom w:val="0"/>
      <w:divBdr>
        <w:top w:val="none" w:sz="0" w:space="0" w:color="auto"/>
        <w:left w:val="none" w:sz="0" w:space="0" w:color="auto"/>
        <w:bottom w:val="none" w:sz="0" w:space="0" w:color="auto"/>
        <w:right w:val="none" w:sz="0" w:space="0" w:color="auto"/>
      </w:divBdr>
    </w:div>
    <w:div w:id="884945656">
      <w:bodyDiv w:val="1"/>
      <w:marLeft w:val="0"/>
      <w:marRight w:val="0"/>
      <w:marTop w:val="0"/>
      <w:marBottom w:val="0"/>
      <w:divBdr>
        <w:top w:val="none" w:sz="0" w:space="0" w:color="auto"/>
        <w:left w:val="none" w:sz="0" w:space="0" w:color="auto"/>
        <w:bottom w:val="none" w:sz="0" w:space="0" w:color="auto"/>
        <w:right w:val="none" w:sz="0" w:space="0" w:color="auto"/>
      </w:divBdr>
    </w:div>
    <w:div w:id="965089564">
      <w:bodyDiv w:val="1"/>
      <w:marLeft w:val="0"/>
      <w:marRight w:val="0"/>
      <w:marTop w:val="0"/>
      <w:marBottom w:val="0"/>
      <w:divBdr>
        <w:top w:val="none" w:sz="0" w:space="0" w:color="auto"/>
        <w:left w:val="none" w:sz="0" w:space="0" w:color="auto"/>
        <w:bottom w:val="none" w:sz="0" w:space="0" w:color="auto"/>
        <w:right w:val="none" w:sz="0" w:space="0" w:color="auto"/>
      </w:divBdr>
      <w:divsChild>
        <w:div w:id="1224946423">
          <w:marLeft w:val="0"/>
          <w:marRight w:val="0"/>
          <w:marTop w:val="0"/>
          <w:marBottom w:val="0"/>
          <w:divBdr>
            <w:top w:val="none" w:sz="0" w:space="0" w:color="auto"/>
            <w:left w:val="none" w:sz="0" w:space="0" w:color="auto"/>
            <w:bottom w:val="none" w:sz="0" w:space="0" w:color="auto"/>
            <w:right w:val="none" w:sz="0" w:space="0" w:color="auto"/>
          </w:divBdr>
          <w:divsChild>
            <w:div w:id="1175417015">
              <w:marLeft w:val="0"/>
              <w:marRight w:val="0"/>
              <w:marTop w:val="0"/>
              <w:marBottom w:val="0"/>
              <w:divBdr>
                <w:top w:val="none" w:sz="0" w:space="0" w:color="auto"/>
                <w:left w:val="none" w:sz="0" w:space="0" w:color="auto"/>
                <w:bottom w:val="none" w:sz="0" w:space="0" w:color="auto"/>
                <w:right w:val="none" w:sz="0" w:space="0" w:color="auto"/>
              </w:divBdr>
              <w:divsChild>
                <w:div w:id="12395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175445">
      <w:bodyDiv w:val="1"/>
      <w:marLeft w:val="0"/>
      <w:marRight w:val="0"/>
      <w:marTop w:val="0"/>
      <w:marBottom w:val="0"/>
      <w:divBdr>
        <w:top w:val="none" w:sz="0" w:space="0" w:color="auto"/>
        <w:left w:val="none" w:sz="0" w:space="0" w:color="auto"/>
        <w:bottom w:val="none" w:sz="0" w:space="0" w:color="auto"/>
        <w:right w:val="none" w:sz="0" w:space="0" w:color="auto"/>
      </w:divBdr>
    </w:div>
    <w:div w:id="1344741559">
      <w:bodyDiv w:val="1"/>
      <w:marLeft w:val="0"/>
      <w:marRight w:val="0"/>
      <w:marTop w:val="0"/>
      <w:marBottom w:val="0"/>
      <w:divBdr>
        <w:top w:val="none" w:sz="0" w:space="0" w:color="auto"/>
        <w:left w:val="none" w:sz="0" w:space="0" w:color="auto"/>
        <w:bottom w:val="none" w:sz="0" w:space="0" w:color="auto"/>
        <w:right w:val="none" w:sz="0" w:space="0" w:color="auto"/>
      </w:divBdr>
    </w:div>
    <w:div w:id="1353192111">
      <w:bodyDiv w:val="1"/>
      <w:marLeft w:val="0"/>
      <w:marRight w:val="0"/>
      <w:marTop w:val="0"/>
      <w:marBottom w:val="0"/>
      <w:divBdr>
        <w:top w:val="none" w:sz="0" w:space="0" w:color="auto"/>
        <w:left w:val="none" w:sz="0" w:space="0" w:color="auto"/>
        <w:bottom w:val="none" w:sz="0" w:space="0" w:color="auto"/>
        <w:right w:val="none" w:sz="0" w:space="0" w:color="auto"/>
      </w:divBdr>
    </w:div>
    <w:div w:id="1357803367">
      <w:bodyDiv w:val="1"/>
      <w:marLeft w:val="0"/>
      <w:marRight w:val="0"/>
      <w:marTop w:val="0"/>
      <w:marBottom w:val="0"/>
      <w:divBdr>
        <w:top w:val="none" w:sz="0" w:space="0" w:color="auto"/>
        <w:left w:val="none" w:sz="0" w:space="0" w:color="auto"/>
        <w:bottom w:val="none" w:sz="0" w:space="0" w:color="auto"/>
        <w:right w:val="none" w:sz="0" w:space="0" w:color="auto"/>
      </w:divBdr>
    </w:div>
    <w:div w:id="1396900646">
      <w:bodyDiv w:val="1"/>
      <w:marLeft w:val="0"/>
      <w:marRight w:val="0"/>
      <w:marTop w:val="0"/>
      <w:marBottom w:val="0"/>
      <w:divBdr>
        <w:top w:val="none" w:sz="0" w:space="0" w:color="auto"/>
        <w:left w:val="none" w:sz="0" w:space="0" w:color="auto"/>
        <w:bottom w:val="none" w:sz="0" w:space="0" w:color="auto"/>
        <w:right w:val="none" w:sz="0" w:space="0" w:color="auto"/>
      </w:divBdr>
    </w:div>
    <w:div w:id="1538859392">
      <w:bodyDiv w:val="1"/>
      <w:marLeft w:val="0"/>
      <w:marRight w:val="0"/>
      <w:marTop w:val="0"/>
      <w:marBottom w:val="0"/>
      <w:divBdr>
        <w:top w:val="none" w:sz="0" w:space="0" w:color="auto"/>
        <w:left w:val="none" w:sz="0" w:space="0" w:color="auto"/>
        <w:bottom w:val="none" w:sz="0" w:space="0" w:color="auto"/>
        <w:right w:val="none" w:sz="0" w:space="0" w:color="auto"/>
      </w:divBdr>
      <w:divsChild>
        <w:div w:id="809516949">
          <w:marLeft w:val="0"/>
          <w:marRight w:val="0"/>
          <w:marTop w:val="0"/>
          <w:marBottom w:val="0"/>
          <w:divBdr>
            <w:top w:val="none" w:sz="0" w:space="0" w:color="auto"/>
            <w:left w:val="none" w:sz="0" w:space="0" w:color="auto"/>
            <w:bottom w:val="none" w:sz="0" w:space="0" w:color="auto"/>
            <w:right w:val="none" w:sz="0" w:space="0" w:color="auto"/>
          </w:divBdr>
          <w:divsChild>
            <w:div w:id="39326015">
              <w:marLeft w:val="0"/>
              <w:marRight w:val="0"/>
              <w:marTop w:val="0"/>
              <w:marBottom w:val="0"/>
              <w:divBdr>
                <w:top w:val="none" w:sz="0" w:space="0" w:color="auto"/>
                <w:left w:val="none" w:sz="0" w:space="0" w:color="auto"/>
                <w:bottom w:val="none" w:sz="0" w:space="0" w:color="auto"/>
                <w:right w:val="none" w:sz="0" w:space="0" w:color="auto"/>
              </w:divBdr>
              <w:divsChild>
                <w:div w:id="198897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082606">
      <w:bodyDiv w:val="1"/>
      <w:marLeft w:val="0"/>
      <w:marRight w:val="0"/>
      <w:marTop w:val="0"/>
      <w:marBottom w:val="0"/>
      <w:divBdr>
        <w:top w:val="none" w:sz="0" w:space="0" w:color="auto"/>
        <w:left w:val="none" w:sz="0" w:space="0" w:color="auto"/>
        <w:bottom w:val="none" w:sz="0" w:space="0" w:color="auto"/>
        <w:right w:val="none" w:sz="0" w:space="0" w:color="auto"/>
      </w:divBdr>
      <w:divsChild>
        <w:div w:id="199514347">
          <w:marLeft w:val="0"/>
          <w:marRight w:val="0"/>
          <w:marTop w:val="0"/>
          <w:marBottom w:val="0"/>
          <w:divBdr>
            <w:top w:val="none" w:sz="0" w:space="0" w:color="auto"/>
            <w:left w:val="none" w:sz="0" w:space="0" w:color="auto"/>
            <w:bottom w:val="none" w:sz="0" w:space="0" w:color="auto"/>
            <w:right w:val="none" w:sz="0" w:space="0" w:color="auto"/>
          </w:divBdr>
          <w:divsChild>
            <w:div w:id="371349070">
              <w:marLeft w:val="0"/>
              <w:marRight w:val="0"/>
              <w:marTop w:val="0"/>
              <w:marBottom w:val="0"/>
              <w:divBdr>
                <w:top w:val="none" w:sz="0" w:space="0" w:color="auto"/>
                <w:left w:val="none" w:sz="0" w:space="0" w:color="auto"/>
                <w:bottom w:val="none" w:sz="0" w:space="0" w:color="auto"/>
                <w:right w:val="none" w:sz="0" w:space="0" w:color="auto"/>
              </w:divBdr>
              <w:divsChild>
                <w:div w:id="98790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066774">
      <w:bodyDiv w:val="1"/>
      <w:marLeft w:val="0"/>
      <w:marRight w:val="0"/>
      <w:marTop w:val="0"/>
      <w:marBottom w:val="0"/>
      <w:divBdr>
        <w:top w:val="none" w:sz="0" w:space="0" w:color="auto"/>
        <w:left w:val="none" w:sz="0" w:space="0" w:color="auto"/>
        <w:bottom w:val="none" w:sz="0" w:space="0" w:color="auto"/>
        <w:right w:val="none" w:sz="0" w:space="0" w:color="auto"/>
      </w:divBdr>
      <w:divsChild>
        <w:div w:id="1387413204">
          <w:marLeft w:val="0"/>
          <w:marRight w:val="0"/>
          <w:marTop w:val="0"/>
          <w:marBottom w:val="0"/>
          <w:divBdr>
            <w:top w:val="none" w:sz="0" w:space="0" w:color="auto"/>
            <w:left w:val="none" w:sz="0" w:space="0" w:color="auto"/>
            <w:bottom w:val="none" w:sz="0" w:space="0" w:color="auto"/>
            <w:right w:val="none" w:sz="0" w:space="0" w:color="auto"/>
          </w:divBdr>
          <w:divsChild>
            <w:div w:id="2077050523">
              <w:marLeft w:val="0"/>
              <w:marRight w:val="0"/>
              <w:marTop w:val="0"/>
              <w:marBottom w:val="0"/>
              <w:divBdr>
                <w:top w:val="none" w:sz="0" w:space="0" w:color="auto"/>
                <w:left w:val="none" w:sz="0" w:space="0" w:color="auto"/>
                <w:bottom w:val="none" w:sz="0" w:space="0" w:color="auto"/>
                <w:right w:val="none" w:sz="0" w:space="0" w:color="auto"/>
              </w:divBdr>
              <w:divsChild>
                <w:div w:id="195848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258014">
      <w:bodyDiv w:val="1"/>
      <w:marLeft w:val="0"/>
      <w:marRight w:val="0"/>
      <w:marTop w:val="0"/>
      <w:marBottom w:val="0"/>
      <w:divBdr>
        <w:top w:val="none" w:sz="0" w:space="0" w:color="auto"/>
        <w:left w:val="none" w:sz="0" w:space="0" w:color="auto"/>
        <w:bottom w:val="none" w:sz="0" w:space="0" w:color="auto"/>
        <w:right w:val="none" w:sz="0" w:space="0" w:color="auto"/>
      </w:divBdr>
    </w:div>
    <w:div w:id="1709184307">
      <w:bodyDiv w:val="1"/>
      <w:marLeft w:val="0"/>
      <w:marRight w:val="0"/>
      <w:marTop w:val="0"/>
      <w:marBottom w:val="0"/>
      <w:divBdr>
        <w:top w:val="none" w:sz="0" w:space="0" w:color="auto"/>
        <w:left w:val="none" w:sz="0" w:space="0" w:color="auto"/>
        <w:bottom w:val="none" w:sz="0" w:space="0" w:color="auto"/>
        <w:right w:val="none" w:sz="0" w:space="0" w:color="auto"/>
      </w:divBdr>
    </w:div>
    <w:div w:id="1726483906">
      <w:bodyDiv w:val="1"/>
      <w:marLeft w:val="0"/>
      <w:marRight w:val="0"/>
      <w:marTop w:val="0"/>
      <w:marBottom w:val="0"/>
      <w:divBdr>
        <w:top w:val="none" w:sz="0" w:space="0" w:color="auto"/>
        <w:left w:val="none" w:sz="0" w:space="0" w:color="auto"/>
        <w:bottom w:val="none" w:sz="0" w:space="0" w:color="auto"/>
        <w:right w:val="none" w:sz="0" w:space="0" w:color="auto"/>
      </w:divBdr>
      <w:divsChild>
        <w:div w:id="1009215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5738604">
      <w:bodyDiv w:val="1"/>
      <w:marLeft w:val="0"/>
      <w:marRight w:val="0"/>
      <w:marTop w:val="0"/>
      <w:marBottom w:val="0"/>
      <w:divBdr>
        <w:top w:val="none" w:sz="0" w:space="0" w:color="auto"/>
        <w:left w:val="none" w:sz="0" w:space="0" w:color="auto"/>
        <w:bottom w:val="none" w:sz="0" w:space="0" w:color="auto"/>
        <w:right w:val="none" w:sz="0" w:space="0" w:color="auto"/>
      </w:divBdr>
      <w:divsChild>
        <w:div w:id="135876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3421581">
      <w:bodyDiv w:val="1"/>
      <w:marLeft w:val="0"/>
      <w:marRight w:val="0"/>
      <w:marTop w:val="0"/>
      <w:marBottom w:val="0"/>
      <w:divBdr>
        <w:top w:val="none" w:sz="0" w:space="0" w:color="auto"/>
        <w:left w:val="none" w:sz="0" w:space="0" w:color="auto"/>
        <w:bottom w:val="none" w:sz="0" w:space="0" w:color="auto"/>
        <w:right w:val="none" w:sz="0" w:space="0" w:color="auto"/>
      </w:divBdr>
    </w:div>
    <w:div w:id="1896162757">
      <w:bodyDiv w:val="1"/>
      <w:marLeft w:val="0"/>
      <w:marRight w:val="0"/>
      <w:marTop w:val="0"/>
      <w:marBottom w:val="0"/>
      <w:divBdr>
        <w:top w:val="none" w:sz="0" w:space="0" w:color="auto"/>
        <w:left w:val="none" w:sz="0" w:space="0" w:color="auto"/>
        <w:bottom w:val="none" w:sz="0" w:space="0" w:color="auto"/>
        <w:right w:val="none" w:sz="0" w:space="0" w:color="auto"/>
      </w:divBdr>
      <w:divsChild>
        <w:div w:id="91828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8468477">
      <w:bodyDiv w:val="1"/>
      <w:marLeft w:val="0"/>
      <w:marRight w:val="0"/>
      <w:marTop w:val="0"/>
      <w:marBottom w:val="0"/>
      <w:divBdr>
        <w:top w:val="none" w:sz="0" w:space="0" w:color="auto"/>
        <w:left w:val="none" w:sz="0" w:space="0" w:color="auto"/>
        <w:bottom w:val="none" w:sz="0" w:space="0" w:color="auto"/>
        <w:right w:val="none" w:sz="0" w:space="0" w:color="auto"/>
      </w:divBdr>
    </w:div>
    <w:div w:id="1965425781">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otificacionesjudicialesdian@dian.gov.co"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dian.gov.co/normatividad/Normatividad/Circular%20000001%20de%2025-01-2019.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icitacion@dian.gov.co"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ubdireccion_comprasycontratos@dian.gov.co"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rresp_entrada_NC@dian.gov.co" TargetMode="External"/><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27CDC6EDC14556A5FF78BD8F2C2EC9"/>
        <w:category>
          <w:name w:val="General"/>
          <w:gallery w:val="placeholder"/>
        </w:category>
        <w:types>
          <w:type w:val="bbPlcHdr"/>
        </w:types>
        <w:behaviors>
          <w:behavior w:val="content"/>
        </w:behaviors>
        <w:guid w:val="{6D791B92-B8D3-4AB0-9633-87F22852EDBD}"/>
      </w:docPartPr>
      <w:docPartBody>
        <w:p w:rsidR="00E43345" w:rsidRDefault="00D47775" w:rsidP="00D47775">
          <w:pPr>
            <w:pStyle w:val="1727CDC6EDC14556A5FF78BD8F2C2EC9"/>
          </w:pPr>
          <w:r w:rsidRPr="000918D2">
            <w:rPr>
              <w:rStyle w:val="Textodelmarcadordeposicin"/>
            </w:rPr>
            <w:t>Haga clic o pulse aquí para escribir texto.</w:t>
          </w:r>
        </w:p>
      </w:docPartBody>
    </w:docPart>
    <w:docPart>
      <w:docPartPr>
        <w:name w:val="B43A67A15B1C42158D92F6A76547AC8A"/>
        <w:category>
          <w:name w:val="General"/>
          <w:gallery w:val="placeholder"/>
        </w:category>
        <w:types>
          <w:type w:val="bbPlcHdr"/>
        </w:types>
        <w:behaviors>
          <w:behavior w:val="content"/>
        </w:behaviors>
        <w:guid w:val="{950770F0-DA80-46EB-9BD2-998CC1E85B12}"/>
      </w:docPartPr>
      <w:docPartBody>
        <w:p w:rsidR="00E43345" w:rsidRDefault="00D47775" w:rsidP="00D47775">
          <w:pPr>
            <w:pStyle w:val="B43A67A15B1C42158D92F6A76547AC8A"/>
          </w:pPr>
          <w:r w:rsidRPr="000918D2">
            <w:rPr>
              <w:rStyle w:val="Textodelmarcadordeposicin"/>
            </w:rPr>
            <w:t>Haga clic o pulse aquí para escribir texto.</w:t>
          </w:r>
        </w:p>
      </w:docPartBody>
    </w:docPart>
    <w:docPart>
      <w:docPartPr>
        <w:name w:val="D4EA6B3F814D462C880799CA11BD663F"/>
        <w:category>
          <w:name w:val="General"/>
          <w:gallery w:val="placeholder"/>
        </w:category>
        <w:types>
          <w:type w:val="bbPlcHdr"/>
        </w:types>
        <w:behaviors>
          <w:behavior w:val="content"/>
        </w:behaviors>
        <w:guid w:val="{85A452E1-B71D-417F-AFEE-5C0BC43B2B30}"/>
      </w:docPartPr>
      <w:docPartBody>
        <w:p w:rsidR="00E43345" w:rsidRDefault="00D47775" w:rsidP="00D47775">
          <w:pPr>
            <w:pStyle w:val="D4EA6B3F814D462C880799CA11BD663F"/>
          </w:pPr>
          <w:r w:rsidRPr="000918D2">
            <w:rPr>
              <w:rStyle w:val="Textodelmarcadordeposicin"/>
            </w:rPr>
            <w:t>Haga clic o pulse aquí para escribir texto.</w:t>
          </w:r>
        </w:p>
      </w:docPartBody>
    </w:docPart>
    <w:docPart>
      <w:docPartPr>
        <w:name w:val="05348E1CBCC243AD87CC46F923832AE6"/>
        <w:category>
          <w:name w:val="General"/>
          <w:gallery w:val="placeholder"/>
        </w:category>
        <w:types>
          <w:type w:val="bbPlcHdr"/>
        </w:types>
        <w:behaviors>
          <w:behavior w:val="content"/>
        </w:behaviors>
        <w:guid w:val="{8D9B5DF5-3ADD-45D1-A4C1-85BEDC1D59F1}"/>
      </w:docPartPr>
      <w:docPartBody>
        <w:p w:rsidR="00E43345" w:rsidRDefault="00D47775" w:rsidP="00D47775">
          <w:pPr>
            <w:pStyle w:val="05348E1CBCC243AD87CC46F923832AE6"/>
          </w:pPr>
          <w:r w:rsidRPr="000918D2">
            <w:rPr>
              <w:rStyle w:val="Textodelmarcadordeposicin"/>
            </w:rPr>
            <w:t>Haga clic o pulse aquí para escribir texto.</w:t>
          </w:r>
        </w:p>
      </w:docPartBody>
    </w:docPart>
    <w:docPart>
      <w:docPartPr>
        <w:name w:val="EF5990DA4E904974A6303A97AE397480"/>
        <w:category>
          <w:name w:val="General"/>
          <w:gallery w:val="placeholder"/>
        </w:category>
        <w:types>
          <w:type w:val="bbPlcHdr"/>
        </w:types>
        <w:behaviors>
          <w:behavior w:val="content"/>
        </w:behaviors>
        <w:guid w:val="{BB527502-C9BC-4BDA-8B75-181E20B31334}"/>
      </w:docPartPr>
      <w:docPartBody>
        <w:p w:rsidR="00E43345" w:rsidRDefault="00D47775" w:rsidP="00D47775">
          <w:pPr>
            <w:pStyle w:val="EF5990DA4E904974A6303A97AE397480"/>
          </w:pPr>
          <w:r w:rsidRPr="000918D2">
            <w:rPr>
              <w:rStyle w:val="Textodelmarcadordeposicin"/>
            </w:rPr>
            <w:t>Haga clic o pulse aquí para escribir texto.</w:t>
          </w:r>
        </w:p>
      </w:docPartBody>
    </w:docPart>
    <w:docPart>
      <w:docPartPr>
        <w:name w:val="6BC9C355CAEB47A2A1BF82621D01E93C"/>
        <w:category>
          <w:name w:val="General"/>
          <w:gallery w:val="placeholder"/>
        </w:category>
        <w:types>
          <w:type w:val="bbPlcHdr"/>
        </w:types>
        <w:behaviors>
          <w:behavior w:val="content"/>
        </w:behaviors>
        <w:guid w:val="{4F230C48-E51F-46E5-9A38-6640A1BD40DB}"/>
      </w:docPartPr>
      <w:docPartBody>
        <w:p w:rsidR="00E43345" w:rsidRDefault="00D47775" w:rsidP="00D47775">
          <w:pPr>
            <w:pStyle w:val="6BC9C355CAEB47A2A1BF82621D01E93C"/>
          </w:pPr>
          <w:r w:rsidRPr="000918D2">
            <w:rPr>
              <w:rStyle w:val="Textodelmarcadordeposicin"/>
            </w:rPr>
            <w:t>Haga clic o pulse aquí para escribir texto.</w:t>
          </w:r>
        </w:p>
      </w:docPartBody>
    </w:docPart>
    <w:docPart>
      <w:docPartPr>
        <w:name w:val="92672727E1AC4EA38B85094F33BBF7D4"/>
        <w:category>
          <w:name w:val="General"/>
          <w:gallery w:val="placeholder"/>
        </w:category>
        <w:types>
          <w:type w:val="bbPlcHdr"/>
        </w:types>
        <w:behaviors>
          <w:behavior w:val="content"/>
        </w:behaviors>
        <w:guid w:val="{E984AE38-D55A-4BF1-B09C-7F01C18BE6B6}"/>
      </w:docPartPr>
      <w:docPartBody>
        <w:p w:rsidR="00E43345" w:rsidRDefault="00D47775" w:rsidP="00D47775">
          <w:pPr>
            <w:pStyle w:val="92672727E1AC4EA38B85094F33BBF7D4"/>
          </w:pPr>
          <w:r w:rsidRPr="000918D2">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altName w:val="Arial Unicode MS"/>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umberland">
    <w:altName w:val="Courier New"/>
    <w:charset w:val="00"/>
    <w:family w:val="modern"/>
    <w:pitch w:val="default"/>
  </w:font>
  <w:font w:name="HelveticaNeueLT Pro 55 Roman">
    <w:altName w:val="Arial"/>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6F"/>
    <w:rsid w:val="000640BA"/>
    <w:rsid w:val="000C41A8"/>
    <w:rsid w:val="000F59BE"/>
    <w:rsid w:val="00121022"/>
    <w:rsid w:val="00122C95"/>
    <w:rsid w:val="001C770D"/>
    <w:rsid w:val="001E26C1"/>
    <w:rsid w:val="00331253"/>
    <w:rsid w:val="00387117"/>
    <w:rsid w:val="0040262D"/>
    <w:rsid w:val="004374D5"/>
    <w:rsid w:val="004C4C2C"/>
    <w:rsid w:val="00560EEA"/>
    <w:rsid w:val="005800E8"/>
    <w:rsid w:val="005C47AC"/>
    <w:rsid w:val="005D048E"/>
    <w:rsid w:val="006025B9"/>
    <w:rsid w:val="00721483"/>
    <w:rsid w:val="00736928"/>
    <w:rsid w:val="0074182D"/>
    <w:rsid w:val="0075216F"/>
    <w:rsid w:val="00760F83"/>
    <w:rsid w:val="007B6BFD"/>
    <w:rsid w:val="007F7148"/>
    <w:rsid w:val="008125F6"/>
    <w:rsid w:val="00881BCE"/>
    <w:rsid w:val="008821A9"/>
    <w:rsid w:val="008B6568"/>
    <w:rsid w:val="008E61D0"/>
    <w:rsid w:val="009164F0"/>
    <w:rsid w:val="00926BD2"/>
    <w:rsid w:val="00981E22"/>
    <w:rsid w:val="00A82D6F"/>
    <w:rsid w:val="00A939BD"/>
    <w:rsid w:val="00AB22A8"/>
    <w:rsid w:val="00B302CE"/>
    <w:rsid w:val="00C031B5"/>
    <w:rsid w:val="00C35FFB"/>
    <w:rsid w:val="00D47775"/>
    <w:rsid w:val="00DE3A67"/>
    <w:rsid w:val="00DF0438"/>
    <w:rsid w:val="00E43345"/>
    <w:rsid w:val="00E47794"/>
    <w:rsid w:val="00F52D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D47775"/>
    <w:rPr>
      <w:color w:val="808080"/>
    </w:rPr>
  </w:style>
  <w:style w:type="paragraph" w:customStyle="1" w:styleId="1727CDC6EDC14556A5FF78BD8F2C2EC9">
    <w:name w:val="1727CDC6EDC14556A5FF78BD8F2C2EC9"/>
    <w:rsid w:val="00D47775"/>
    <w:pPr>
      <w:spacing w:line="259" w:lineRule="auto"/>
    </w:pPr>
    <w:rPr>
      <w:kern w:val="0"/>
      <w:sz w:val="22"/>
      <w:szCs w:val="22"/>
      <w14:ligatures w14:val="none"/>
    </w:rPr>
  </w:style>
  <w:style w:type="paragraph" w:customStyle="1" w:styleId="B43A67A15B1C42158D92F6A76547AC8A">
    <w:name w:val="B43A67A15B1C42158D92F6A76547AC8A"/>
    <w:rsid w:val="00D47775"/>
    <w:pPr>
      <w:spacing w:line="259" w:lineRule="auto"/>
    </w:pPr>
    <w:rPr>
      <w:kern w:val="0"/>
      <w:sz w:val="22"/>
      <w:szCs w:val="22"/>
      <w14:ligatures w14:val="none"/>
    </w:rPr>
  </w:style>
  <w:style w:type="paragraph" w:customStyle="1" w:styleId="D4EA6B3F814D462C880799CA11BD663F">
    <w:name w:val="D4EA6B3F814D462C880799CA11BD663F"/>
    <w:rsid w:val="00D47775"/>
    <w:pPr>
      <w:spacing w:line="259" w:lineRule="auto"/>
    </w:pPr>
    <w:rPr>
      <w:kern w:val="0"/>
      <w:sz w:val="22"/>
      <w:szCs w:val="22"/>
      <w14:ligatures w14:val="none"/>
    </w:rPr>
  </w:style>
  <w:style w:type="paragraph" w:customStyle="1" w:styleId="05348E1CBCC243AD87CC46F923832AE6">
    <w:name w:val="05348E1CBCC243AD87CC46F923832AE6"/>
    <w:rsid w:val="00D47775"/>
    <w:pPr>
      <w:spacing w:line="259" w:lineRule="auto"/>
    </w:pPr>
    <w:rPr>
      <w:kern w:val="0"/>
      <w:sz w:val="22"/>
      <w:szCs w:val="22"/>
      <w14:ligatures w14:val="none"/>
    </w:rPr>
  </w:style>
  <w:style w:type="paragraph" w:customStyle="1" w:styleId="EF5990DA4E904974A6303A97AE397480">
    <w:name w:val="EF5990DA4E904974A6303A97AE397480"/>
    <w:rsid w:val="00D47775"/>
    <w:pPr>
      <w:spacing w:line="259" w:lineRule="auto"/>
    </w:pPr>
    <w:rPr>
      <w:kern w:val="0"/>
      <w:sz w:val="22"/>
      <w:szCs w:val="22"/>
      <w14:ligatures w14:val="none"/>
    </w:rPr>
  </w:style>
  <w:style w:type="paragraph" w:customStyle="1" w:styleId="6BC9C355CAEB47A2A1BF82621D01E93C">
    <w:name w:val="6BC9C355CAEB47A2A1BF82621D01E93C"/>
    <w:rsid w:val="00D47775"/>
    <w:pPr>
      <w:spacing w:line="259" w:lineRule="auto"/>
    </w:pPr>
    <w:rPr>
      <w:kern w:val="0"/>
      <w:sz w:val="22"/>
      <w:szCs w:val="22"/>
      <w14:ligatures w14:val="none"/>
    </w:rPr>
  </w:style>
  <w:style w:type="paragraph" w:customStyle="1" w:styleId="92672727E1AC4EA38B85094F33BBF7D4">
    <w:name w:val="92672727E1AC4EA38B85094F33BBF7D4"/>
    <w:rsid w:val="00D47775"/>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6" ma:contentTypeDescription="Create a new document." ma:contentTypeScope="" ma:versionID="f94eb327bfed0192dd67718cdac1f1d5">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68d2d185fed18a370fa7a00bd1649eaa"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EAFA7C-40A1-4503-9DE5-F54BE4F6CE15}">
  <ds:schemaRefs>
    <ds:schemaRef ds:uri="http://schemas.microsoft.com/office/2006/metadata/longProperties"/>
  </ds:schemaRefs>
</ds:datastoreItem>
</file>

<file path=customXml/itemProps2.xml><?xml version="1.0" encoding="utf-8"?>
<ds:datastoreItem xmlns:ds="http://schemas.openxmlformats.org/officeDocument/2006/customXml" ds:itemID="{8D252EA3-FDBF-44CD-A864-E3D00DF36533}">
  <ds:schemaRefs>
    <ds:schemaRef ds:uri="http://schemas.microsoft.com/sharepoint/v3/contenttype/forms"/>
  </ds:schemaRefs>
</ds:datastoreItem>
</file>

<file path=customXml/itemProps3.xml><?xml version="1.0" encoding="utf-8"?>
<ds:datastoreItem xmlns:ds="http://schemas.openxmlformats.org/officeDocument/2006/customXml" ds:itemID="{2A7111B3-21A3-4BFD-8B78-C6319204CA6C}">
  <ds:schemaRefs>
    <ds:schemaRef ds:uri="http://schemas.microsoft.com/office/2006/metadata/properties"/>
    <ds:schemaRef ds:uri="http://schemas.microsoft.com/office/infopath/2007/PartnerControls"/>
    <ds:schemaRef ds:uri="80b85395-ac31-4b56-902b-e2dc4f5a5618"/>
  </ds:schemaRefs>
</ds:datastoreItem>
</file>

<file path=customXml/itemProps4.xml><?xml version="1.0" encoding="utf-8"?>
<ds:datastoreItem xmlns:ds="http://schemas.openxmlformats.org/officeDocument/2006/customXml" ds:itemID="{E65BE3C0-C270-4745-A04A-929D1EEEEFA2}">
  <ds:schemaRefs>
    <ds:schemaRef ds:uri="http://schemas.openxmlformats.org/officeDocument/2006/bibliography"/>
  </ds:schemaRefs>
</ds:datastoreItem>
</file>

<file path=customXml/itemProps5.xml><?xml version="1.0" encoding="utf-8"?>
<ds:datastoreItem xmlns:ds="http://schemas.openxmlformats.org/officeDocument/2006/customXml" ds:itemID="{24A107E3-0CD4-4CF8-A219-9DDE14DB4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12727</Words>
  <Characters>68994</Characters>
  <Application>Microsoft Office Word</Application>
  <DocSecurity>0</DocSecurity>
  <Lines>574</Lines>
  <Paragraphs>163</Paragraphs>
  <ScaleCrop>false</ScaleCrop>
  <HeadingPairs>
    <vt:vector size="2" baseType="variant">
      <vt:variant>
        <vt:lpstr>Título</vt:lpstr>
      </vt:variant>
      <vt:variant>
        <vt:i4>1</vt:i4>
      </vt:variant>
    </vt:vector>
  </HeadingPairs>
  <TitlesOfParts>
    <vt:vector size="1" baseType="lpstr">
      <vt:lpstr/>
    </vt:vector>
  </TitlesOfParts>
  <Company>DIAN</Company>
  <LinksUpToDate>false</LinksUpToDate>
  <CharactersWithSpaces>81558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Juliana Torres Rojas</cp:lastModifiedBy>
  <cp:revision>3</cp:revision>
  <cp:lastPrinted>2025-01-28T22:32:00Z</cp:lastPrinted>
  <dcterms:created xsi:type="dcterms:W3CDTF">2026-10-19T20:20:00Z</dcterms:created>
  <dcterms:modified xsi:type="dcterms:W3CDTF">2026-10-19T20:37:00Z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405e0fa2,5a0e9cdf,436befb1</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2025-01-23T20:47:05Z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19ea30ee-7227-44d9-8ddc-4230f160447b</vt:lpwstr>
  </property>
  <property fmtid="{D5CDD505-2E9C-101B-9397-08002B2CF9AE}" pid="14" name="MSIP_Label_9238af61-cfb1-43e3-a724-fe68a71eee05_ContentBits">
    <vt:lpwstr>2</vt:lpwstr>
  </property>
</Properties>
</file>