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3</w:t>
      </w:r>
    </w:p>
    <w:p>
      <w:pPr>
        <w:spacing w:after="120" w:before="0"/>
        <w:jc w:val="center"/>
      </w:pPr>
      <w:r>
        <w:rPr>
          <w:rFonts w:ascii="Arial" w:hAnsi="Arial" w:cs="Arial" w:eastAsia="Arial"/>
          <w:b/>
          <w:i w:val="0"/>
          <w:sz w:val="22"/>
        </w:rPr>
        <w:t>COMPROMISO ANTICORRUPCIÓN</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left"/>
      </w:pPr>
      <w:r>
        <w:rPr>
          <w:rFonts w:ascii="Arial" w:hAnsi="Arial" w:cs="Arial" w:eastAsia="Arial"/>
          <w:b w:val="0"/>
          <w:i w:val="0"/>
          <w:sz w:val="21"/>
        </w:rPr>
        <w:t>Ciudad y fecha: ______________________________</w:t>
      </w:r>
    </w:p>
    <w:p>
      <w:pPr>
        <w:spacing w:after="0" w:before="0"/>
        <w:jc w:val="left"/>
      </w:pPr>
      <w:r>
        <w:rPr>
          <w:rFonts w:ascii="Arial" w:hAnsi="Arial" w:cs="Arial" w:eastAsia="Arial"/>
          <w:b w:val="0"/>
          <w:i w:val="0"/>
          <w:sz w:val="21"/>
        </w:rPr>
        <w:t>Señores</w:t>
      </w:r>
    </w:p>
    <w:p>
      <w:pPr>
        <w:spacing w:after="0" w:before="0"/>
        <w:jc w:val="left"/>
      </w:pPr>
      <w:r>
        <w:rPr>
          <w:rFonts w:ascii="Arial" w:hAnsi="Arial" w:cs="Arial" w:eastAsia="Arial"/>
          <w:b/>
          <w:i w:val="0"/>
          <w:sz w:val="21"/>
        </w:rPr>
        <w:t>MINISTERIO DE DEFENSA NACIONAL – EJÉRCITO NACIONAL</w:t>
      </w:r>
    </w:p>
    <w:p>
      <w:pPr>
        <w:spacing w:after="0" w:before="0"/>
        <w:jc w:val="left"/>
      </w:pPr>
      <w:r>
        <w:rPr>
          <w:rFonts w:ascii="Arial" w:hAnsi="Arial" w:cs="Arial" w:eastAsia="Arial"/>
          <w:b/>
          <w:i w:val="0"/>
          <w:sz w:val="21"/>
        </w:rPr>
        <w:t>CENTRAL ADMINISTRATIVA Y CONTABLE REGIONAL TOLEMAIDA (CENAC TOLEMAIDA)</w:t>
      </w:r>
    </w:p>
    <w:p>
      <w:pPr>
        <w:spacing w:after="160" w:before="0"/>
        <w:jc w:val="left"/>
      </w:pPr>
      <w:r>
        <w:rPr>
          <w:rFonts w:ascii="Arial" w:hAnsi="Arial" w:cs="Arial" w:eastAsia="Arial"/>
          <w:b w:val="0"/>
          <w:i w:val="0"/>
          <w:sz w:val="21"/>
        </w:rPr>
        <w:t>Fuerte Militar de Tolemaida – Nilo, Cundinamarca</w:t>
      </w:r>
    </w:p>
    <w:p>
      <w:pPr>
        <w:spacing w:after="120" w:before="0"/>
        <w:jc w:val="both"/>
      </w:pPr>
      <w:r>
        <w:rPr>
          <w:rFonts w:ascii="Arial" w:hAnsi="Arial" w:cs="Arial" w:eastAsia="Arial"/>
          <w:b w:val="0"/>
          <w:i w:val="0"/>
          <w:sz w:val="21"/>
        </w:rPr>
        <w:t>Yo, ______________________________, identificado(a) con ______________________________, obrando en nombre propio / en representación de ______________________________, proponente en el proceso MC-118-CENACTOLEMAIDA-2026, en cumplimiento de la Ley 1474 de 2011 y de la Ley 2195 de 2022, me comprometo a:</w:t>
      </w:r>
    </w:p>
    <w:p>
      <w:pPr>
        <w:spacing w:after="80" w:before="0"/>
        <w:ind w:left="640" w:hanging="280"/>
        <w:jc w:val="both"/>
      </w:pPr>
      <w:r>
        <w:rPr>
          <w:rFonts w:ascii="Arial" w:hAnsi="Arial" w:cs="Arial" w:eastAsia="Arial"/>
          <w:b/>
          <w:i w:val="0"/>
          <w:sz w:val="21"/>
        </w:rPr>
        <w:t>1.</w:t>
        <w:tab/>
      </w:r>
      <w:r>
        <w:rPr>
          <w:rFonts w:ascii="Arial" w:hAnsi="Arial" w:cs="Arial" w:eastAsia="Arial"/>
          <w:b w:val="0"/>
          <w:i w:val="0"/>
          <w:sz w:val="21"/>
        </w:rPr>
        <w:t>No ofrecer, dar ni prometer dinero, dádivas, comisiones u otro beneficio a servidores públicos, asesores o contratistas de la entidad, directamente o por interpuesta persona, para obtener la adjudicación o un trato favorable.</w:t>
      </w:r>
    </w:p>
    <w:p>
      <w:pPr>
        <w:spacing w:after="80" w:before="0"/>
        <w:ind w:left="640" w:hanging="280"/>
        <w:jc w:val="both"/>
      </w:pPr>
      <w:r>
        <w:rPr>
          <w:rFonts w:ascii="Arial" w:hAnsi="Arial" w:cs="Arial" w:eastAsia="Arial"/>
          <w:b/>
          <w:i w:val="0"/>
          <w:sz w:val="21"/>
        </w:rPr>
        <w:t>2.</w:t>
        <w:tab/>
      </w:r>
      <w:r>
        <w:rPr>
          <w:rFonts w:ascii="Arial" w:hAnsi="Arial" w:cs="Arial" w:eastAsia="Arial"/>
          <w:b w:val="0"/>
          <w:i w:val="0"/>
          <w:sz w:val="21"/>
        </w:rPr>
        <w:t>No celebrar acuerdos ni realizar prácticas con otros proponentes que distorsionen la competencia o la libre concurrencia en este proceso.</w:t>
      </w:r>
    </w:p>
    <w:p>
      <w:pPr>
        <w:spacing w:after="80" w:before="0"/>
        <w:ind w:left="640" w:hanging="280"/>
        <w:jc w:val="both"/>
      </w:pPr>
      <w:r>
        <w:rPr>
          <w:rFonts w:ascii="Arial" w:hAnsi="Arial" w:cs="Arial" w:eastAsia="Arial"/>
          <w:b/>
          <w:i w:val="0"/>
          <w:sz w:val="21"/>
        </w:rPr>
        <w:t>3.</w:t>
        <w:tab/>
      </w:r>
      <w:r>
        <w:rPr>
          <w:rFonts w:ascii="Arial" w:hAnsi="Arial" w:cs="Arial" w:eastAsia="Arial"/>
          <w:b w:val="0"/>
          <w:i w:val="0"/>
          <w:sz w:val="21"/>
        </w:rPr>
        <w:t>No presentar información, certificaciones o documentos falsos, alterados o inexactos.</w:t>
      </w:r>
    </w:p>
    <w:p>
      <w:pPr>
        <w:spacing w:after="80" w:before="0"/>
        <w:ind w:left="640" w:hanging="280"/>
        <w:jc w:val="both"/>
      </w:pPr>
      <w:r>
        <w:rPr>
          <w:rFonts w:ascii="Arial" w:hAnsi="Arial" w:cs="Arial" w:eastAsia="Arial"/>
          <w:b/>
          <w:i w:val="0"/>
          <w:sz w:val="21"/>
        </w:rPr>
        <w:t>4.</w:t>
        <w:tab/>
      </w:r>
      <w:r>
        <w:rPr>
          <w:rFonts w:ascii="Arial" w:hAnsi="Arial" w:cs="Arial" w:eastAsia="Arial"/>
          <w:b w:val="0"/>
          <w:i w:val="0"/>
          <w:sz w:val="21"/>
        </w:rPr>
        <w:t>Informar a las autoridades competentes cualquier solicitud o ofrecimiento indebido de que tenga conocimiento durante el proceso o la ejecución del contrato.</w:t>
      </w:r>
    </w:p>
    <w:p>
      <w:pPr>
        <w:spacing w:after="80" w:before="0"/>
        <w:ind w:left="640" w:hanging="280"/>
        <w:jc w:val="both"/>
      </w:pPr>
      <w:r>
        <w:rPr>
          <w:rFonts w:ascii="Arial" w:hAnsi="Arial" w:cs="Arial" w:eastAsia="Arial"/>
          <w:b/>
          <w:i w:val="0"/>
          <w:sz w:val="21"/>
        </w:rPr>
        <w:t>5.</w:t>
        <w:tab/>
      </w:r>
      <w:r>
        <w:rPr>
          <w:rFonts w:ascii="Arial" w:hAnsi="Arial" w:cs="Arial" w:eastAsia="Arial"/>
          <w:b w:val="0"/>
          <w:i w:val="0"/>
          <w:sz w:val="21"/>
        </w:rPr>
        <w:t>Mantener los mismos compromisos de transparencia e integridad durante la ejecución del contrato, si se me acepta la oferta.</w:t>
      </w:r>
    </w:p>
    <w:p>
      <w:pPr>
        <w:spacing w:after="120" w:before="80"/>
        <w:jc w:val="both"/>
      </w:pPr>
      <w:r>
        <w:rPr>
          <w:rFonts w:ascii="Arial" w:hAnsi="Arial" w:cs="Arial" w:eastAsia="Arial"/>
          <w:b w:val="0"/>
          <w:i w:val="0"/>
          <w:sz w:val="21"/>
        </w:rPr>
        <w:t>Entiendo que el incumplimiento de este compromiso puede dar lugar al rechazo de mi oferta y a las acciones administrativas, civiles y penales que correspondan.</w:t>
      </w:r>
    </w:p>
    <w:p>
      <w:pPr>
        <w:spacing w:after="120" w:before="0"/>
        <w:jc w:val="both"/>
      </w:pPr>
      <w:r>
        <w:rPr>
          <w:rFonts w:ascii="Arial" w:hAnsi="Arial" w:cs="Arial" w:eastAsia="Arial"/>
          <w:b w:val="0"/>
          <w:i/>
          <w:sz w:val="19"/>
        </w:rPr>
        <w:t>NOTA: Según la invitación pública (numeral 2.2.8), este formulario puede diligenciarse y su omisión no es causal de rechazo.</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