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4</w:t>
      </w:r>
    </w:p>
    <w:p>
      <w:pPr>
        <w:spacing w:after="120" w:before="0"/>
        <w:jc w:val="center"/>
      </w:pPr>
      <w:r>
        <w:rPr>
          <w:rFonts w:ascii="Arial" w:hAnsi="Arial" w:cs="Arial" w:eastAsia="Arial"/>
          <w:b/>
          <w:i w:val="0"/>
          <w:sz w:val="22"/>
        </w:rPr>
        <w:t>CERTIFICACIÓN DE AUSENCIA DE INHABILIDADES E INCOMPATIBILIDADES</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20" w:before="0"/>
        <w:jc w:val="both"/>
      </w:pPr>
      <w:r>
        <w:rPr>
          <w:rFonts w:ascii="Arial" w:hAnsi="Arial" w:cs="Arial" w:eastAsia="Arial"/>
          <w:b w:val="0"/>
          <w:i w:val="0"/>
          <w:sz w:val="21"/>
        </w:rPr>
        <w:t>Yo, ______________________________, identificado(a) con ______________________________, obrando en nombre propio / en representación de ______________________________ y de los integrantes del consorcio, unión temporal o promesa de sociedad futura (si aplica), certifico bajo la gravedad de juramento, que se entiende prestado con la firma de este documento, dentro del proceso MC-118-CENACTOLEMAIDA-2026:</w:t>
      </w:r>
    </w:p>
    <w:p>
      <w:pPr>
        <w:spacing w:after="80" w:before="0"/>
        <w:ind w:left="640" w:hanging="280"/>
        <w:jc w:val="both"/>
      </w:pPr>
      <w:r>
        <w:rPr>
          <w:rFonts w:ascii="Arial" w:hAnsi="Arial" w:cs="Arial" w:eastAsia="Arial"/>
          <w:b/>
          <w:i w:val="0"/>
          <w:sz w:val="21"/>
        </w:rPr>
        <w:t>1.</w:t>
        <w:tab/>
      </w:r>
      <w:r>
        <w:rPr>
          <w:rFonts w:ascii="Arial" w:hAnsi="Arial" w:cs="Arial" w:eastAsia="Arial"/>
          <w:b w:val="0"/>
          <w:i w:val="0"/>
          <w:sz w:val="21"/>
        </w:rPr>
        <w:t>Que ni yo, ni la persona jurídica que represento, ni los integrantes del proponente plural, nos encontramos incursos en inhabilidades, incompatibilidades o conflicto de intereses de los previstos en la Constitución Política (artículos 122 y 127), en los artículos 8 y 9 de la Ley 80 de 1993 y en las demás normas vigentes.</w:t>
      </w:r>
    </w:p>
    <w:p>
      <w:pPr>
        <w:spacing w:after="80" w:before="0"/>
        <w:ind w:left="640" w:hanging="280"/>
        <w:jc w:val="both"/>
      </w:pPr>
      <w:r>
        <w:rPr>
          <w:rFonts w:ascii="Arial" w:hAnsi="Arial" w:cs="Arial" w:eastAsia="Arial"/>
          <w:b/>
          <w:i w:val="0"/>
          <w:sz w:val="21"/>
        </w:rPr>
        <w:t>2.</w:t>
        <w:tab/>
      </w:r>
      <w:r>
        <w:rPr>
          <w:rFonts w:ascii="Arial" w:hAnsi="Arial" w:cs="Arial" w:eastAsia="Arial"/>
          <w:b w:val="0"/>
          <w:i w:val="0"/>
          <w:sz w:val="21"/>
        </w:rPr>
        <w:t>Que no hemos sido sancionados con caducidad ni se nos han impuesto multas reiteradas en la misma vigencia por una o varias entidades estatales, de conformidad con el artículo 90 de la Ley 1474 de 2011.</w:t>
      </w:r>
    </w:p>
    <w:p>
      <w:pPr>
        <w:spacing w:after="80" w:before="0"/>
        <w:ind w:left="640" w:hanging="280"/>
        <w:jc w:val="both"/>
      </w:pPr>
      <w:r>
        <w:rPr>
          <w:rFonts w:ascii="Arial" w:hAnsi="Arial" w:cs="Arial" w:eastAsia="Arial"/>
          <w:b/>
          <w:i w:val="0"/>
          <w:sz w:val="21"/>
        </w:rPr>
        <w:t>3.</w:t>
        <w:tab/>
      </w:r>
      <w:r>
        <w:rPr>
          <w:rFonts w:ascii="Arial" w:hAnsi="Arial" w:cs="Arial" w:eastAsia="Arial"/>
          <w:b w:val="0"/>
          <w:i w:val="0"/>
          <w:sz w:val="21"/>
        </w:rPr>
        <w:t>Que no estamos reportados en el Boletín de Responsables Fiscales de la Contraloría General de la República (artículo 60 de la Ley 610 de 2000), ni en el Registro de Deudores Alimentarios Morosos – REDAM (Ley 2097 de 2021).</w:t>
      </w:r>
    </w:p>
    <w:p>
      <w:pPr>
        <w:spacing w:after="80" w:before="0"/>
        <w:ind w:left="640" w:hanging="280"/>
        <w:jc w:val="both"/>
      </w:pPr>
      <w:r>
        <w:rPr>
          <w:rFonts w:ascii="Arial" w:hAnsi="Arial" w:cs="Arial" w:eastAsia="Arial"/>
          <w:b/>
          <w:i w:val="0"/>
          <w:sz w:val="21"/>
        </w:rPr>
        <w:t>4.</w:t>
        <w:tab/>
      </w:r>
      <w:r>
        <w:rPr>
          <w:rFonts w:ascii="Arial" w:hAnsi="Arial" w:cs="Arial" w:eastAsia="Arial"/>
          <w:b w:val="0"/>
          <w:i w:val="0"/>
          <w:sz w:val="21"/>
        </w:rPr>
        <w:t>Que no tenemos inhabilidad por delitos sexuales cometidos contra menores de edad (Ley 1918 de 2018 y Decreto 753 de 2019).</w:t>
      </w:r>
    </w:p>
    <w:p>
      <w:pPr>
        <w:spacing w:after="80" w:before="0"/>
        <w:ind w:left="640" w:hanging="280"/>
        <w:jc w:val="both"/>
      </w:pPr>
      <w:r>
        <w:rPr>
          <w:rFonts w:ascii="Arial" w:hAnsi="Arial" w:cs="Arial" w:eastAsia="Arial"/>
          <w:b/>
          <w:i w:val="0"/>
          <w:sz w:val="21"/>
        </w:rPr>
        <w:t>5.</w:t>
        <w:tab/>
      </w:r>
      <w:r>
        <w:rPr>
          <w:rFonts w:ascii="Arial" w:hAnsi="Arial" w:cs="Arial" w:eastAsia="Arial"/>
          <w:b w:val="0"/>
          <w:i w:val="0"/>
          <w:sz w:val="21"/>
        </w:rPr>
        <w:t>Que no estamos incursos en causal de disolución ni en proceso de liquidación.</w:t>
      </w:r>
    </w:p>
    <w:p>
      <w:pPr>
        <w:spacing w:after="120" w:before="80"/>
        <w:jc w:val="both"/>
      </w:pPr>
      <w:r>
        <w:rPr>
          <w:rFonts w:ascii="Arial" w:hAnsi="Arial" w:cs="Arial" w:eastAsia="Arial"/>
          <w:b w:val="0"/>
          <w:i w:val="0"/>
          <w:sz w:val="21"/>
        </w:rPr>
        <w:t>Con la firma de este formulario autorizo expresamente al MDN – Ejército Nacional – CENAC Tolemaida para comprobar la veracidad de la información y averiguar mi información comercial y financiera.</w:t>
      </w: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