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AA9B3" w14:textId="77777777" w:rsidR="006116F6" w:rsidRPr="00D621D9" w:rsidRDefault="006116F6" w:rsidP="006116F6">
      <w:pPr>
        <w:adjustRightInd w:val="0"/>
        <w:ind w:left="708"/>
        <w:jc w:val="center"/>
        <w:rPr>
          <w:rFonts w:ascii="Arial" w:hAnsi="Arial" w:cs="Arial"/>
          <w:b/>
          <w:bCs/>
        </w:rPr>
      </w:pPr>
    </w:p>
    <w:p w14:paraId="70AD0F04" w14:textId="3CE3B1E2" w:rsidR="006116F6" w:rsidRDefault="006116F6" w:rsidP="006116F6">
      <w:pPr>
        <w:adjustRightInd w:val="0"/>
        <w:ind w:left="708"/>
        <w:jc w:val="center"/>
        <w:rPr>
          <w:rFonts w:ascii="Arial" w:hAnsi="Arial" w:cs="Arial"/>
          <w:b/>
          <w:bCs/>
        </w:rPr>
      </w:pPr>
      <w:r w:rsidRPr="0080366E">
        <w:rPr>
          <w:rFonts w:ascii="Arial" w:hAnsi="Arial" w:cs="Arial"/>
          <w:b/>
          <w:bCs/>
        </w:rPr>
        <w:t xml:space="preserve">ANEXO </w:t>
      </w:r>
      <w:r>
        <w:rPr>
          <w:rFonts w:ascii="Arial" w:hAnsi="Arial" w:cs="Arial"/>
          <w:b/>
          <w:bCs/>
        </w:rPr>
        <w:t>6</w:t>
      </w:r>
    </w:p>
    <w:p w14:paraId="6016C255" w14:textId="23796D47" w:rsidR="006116F6" w:rsidRPr="0080366E" w:rsidRDefault="006116F6" w:rsidP="006116F6">
      <w:pPr>
        <w:adjustRightInd w:val="0"/>
        <w:ind w:left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PRESUPUESTO OFICIAL</w:t>
      </w:r>
    </w:p>
    <w:p w14:paraId="242D6BD3" w14:textId="77777777" w:rsidR="001B6955" w:rsidRDefault="001B6955" w:rsidP="001B6955">
      <w:pPr>
        <w:rPr>
          <w:rFonts w:ascii="Arial Narrow" w:hAnsi="Arial Narrow"/>
          <w:b/>
          <w:bCs/>
          <w:sz w:val="22"/>
          <w:szCs w:val="22"/>
        </w:rPr>
      </w:pPr>
    </w:p>
    <w:tbl>
      <w:tblPr>
        <w:tblW w:w="99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067"/>
        <w:gridCol w:w="884"/>
        <w:gridCol w:w="591"/>
        <w:gridCol w:w="1271"/>
        <w:gridCol w:w="1267"/>
        <w:gridCol w:w="1276"/>
      </w:tblGrid>
      <w:tr w:rsidR="00517EFE" w:rsidRPr="00517EFE" w14:paraId="0745CF8E" w14:textId="31CF7A8E" w:rsidTr="00C25894">
        <w:trPr>
          <w:trHeight w:val="3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44B30BC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3998AF9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6758944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b/>
                <w:bCs/>
                <w:sz w:val="18"/>
                <w:szCs w:val="18"/>
              </w:rPr>
              <w:t>UNIDAD</w:t>
            </w:r>
          </w:p>
          <w:p w14:paraId="347518E5" w14:textId="1E167C28" w:rsidR="00517EFE" w:rsidRPr="00517EFE" w:rsidRDefault="00517EFE" w:rsidP="00C9416C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b/>
                <w:bCs/>
                <w:sz w:val="18"/>
                <w:szCs w:val="18"/>
              </w:rPr>
              <w:t>MEDIDA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B48EA01" w14:textId="5DFDC0D8" w:rsidR="00517EFE" w:rsidRPr="00517EFE" w:rsidRDefault="00517EFE" w:rsidP="00C9416C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b/>
                <w:bCs/>
                <w:sz w:val="18"/>
                <w:szCs w:val="18"/>
              </w:rPr>
              <w:t>CANT.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FCEE8A0" w14:textId="0AF5B464" w:rsidR="00517EFE" w:rsidRPr="00517EFE" w:rsidRDefault="00517EFE" w:rsidP="00C9416C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b/>
                <w:bCs/>
                <w:sz w:val="18"/>
                <w:szCs w:val="18"/>
              </w:rPr>
              <w:t>V</w:t>
            </w:r>
            <w:r w:rsidR="00C25894">
              <w:rPr>
                <w:rFonts w:ascii="Arial Narrow" w:hAnsi="Arial Narrow" w:cs="Arial"/>
                <w:b/>
                <w:bCs/>
                <w:sz w:val="18"/>
                <w:szCs w:val="18"/>
              </w:rPr>
              <w:t>ALOR</w:t>
            </w:r>
          </w:p>
          <w:p w14:paraId="37558F7A" w14:textId="21D2F30A" w:rsidR="00517EFE" w:rsidRPr="00517EFE" w:rsidRDefault="00517EFE" w:rsidP="00C9416C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b/>
                <w:bCs/>
                <w:sz w:val="18"/>
                <w:szCs w:val="18"/>
              </w:rPr>
              <w:t>UNITARIO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63D07E33" w14:textId="287501E6" w:rsidR="00517EFE" w:rsidRDefault="00517EFE" w:rsidP="00C9416C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V</w:t>
            </w:r>
            <w:r w:rsidR="00C25894">
              <w:rPr>
                <w:rFonts w:ascii="Arial Narrow" w:hAnsi="Arial Narrow" w:cs="Arial"/>
                <w:b/>
                <w:bCs/>
                <w:sz w:val="18"/>
                <w:szCs w:val="18"/>
              </w:rPr>
              <w:t>ALOR</w:t>
            </w:r>
          </w:p>
          <w:p w14:paraId="754DB6FD" w14:textId="3841B206" w:rsidR="00517EFE" w:rsidRPr="00517EFE" w:rsidRDefault="00517EFE" w:rsidP="00C9416C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IVA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F9D6256" w14:textId="6855FC29" w:rsidR="00517EFE" w:rsidRPr="00517EFE" w:rsidRDefault="00517EFE" w:rsidP="00C9416C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V</w:t>
            </w:r>
            <w:r w:rsidR="00C25894">
              <w:rPr>
                <w:rFonts w:ascii="Arial Narrow" w:hAnsi="Arial Narrow" w:cs="Arial"/>
                <w:b/>
                <w:bCs/>
                <w:sz w:val="18"/>
                <w:szCs w:val="18"/>
              </w:rPr>
              <w:t>ALOR</w:t>
            </w: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517EFE" w:rsidRPr="00517EFE" w14:paraId="08198265" w14:textId="53D28BC1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C382DFD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32490D9D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ALUMBRADO PÚBLICO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379C1D8C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7B2651B5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14:paraId="5F03FC09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14:paraId="4C2D0F0C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14:paraId="4F485789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</w:tr>
      <w:tr w:rsidR="00517EFE" w:rsidRPr="00517EFE" w14:paraId="50FC34C0" w14:textId="2552F63E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AC170F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1,01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D8765" w14:textId="77777777" w:rsidR="00517EFE" w:rsidRPr="00517EFE" w:rsidRDefault="00517EFE" w:rsidP="00C9416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Suministro e instalación Base para fotocelda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00B94" w14:textId="16A8ABF9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UN</w:t>
            </w:r>
            <w:r w:rsidR="00875BFA">
              <w:rPr>
                <w:rFonts w:ascii="Arial Narrow" w:hAnsi="Arial Narrow" w:cs="Arial"/>
                <w:sz w:val="18"/>
                <w:szCs w:val="18"/>
              </w:rPr>
              <w:t>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8F717" w14:textId="74134040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65439" w14:textId="2D553F08" w:rsidR="00517EFE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$53.000,oo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B2EF3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D6955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517EFE" w:rsidRPr="00517EFE" w14:paraId="57FFE88F" w14:textId="4F7EE6A7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808C47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1,02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27A87" w14:textId="77777777" w:rsidR="00517EFE" w:rsidRPr="00517EFE" w:rsidRDefault="00517EFE" w:rsidP="00C9416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Suministro e instalación de fotocelda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354E6" w14:textId="766EAC8A" w:rsidR="00517EFE" w:rsidRPr="00517EFE" w:rsidRDefault="00875BFA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UN</w:t>
            </w:r>
            <w:r>
              <w:rPr>
                <w:rFonts w:ascii="Arial Narrow" w:hAnsi="Arial Narrow" w:cs="Arial"/>
                <w:sz w:val="18"/>
                <w:szCs w:val="18"/>
              </w:rPr>
              <w:t>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CDCD1" w14:textId="2194CB17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7F458" w14:textId="0A61AB21" w:rsidR="00517EFE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D72DAD">
              <w:rPr>
                <w:rFonts w:ascii="Arial Narrow" w:hAnsi="Arial Narrow" w:cs="Arial"/>
                <w:sz w:val="18"/>
                <w:szCs w:val="18"/>
              </w:rPr>
              <w:t>$26.000</w:t>
            </w:r>
            <w:r>
              <w:rPr>
                <w:rFonts w:ascii="Arial Narrow" w:hAnsi="Arial Narrow" w:cs="Arial"/>
                <w:sz w:val="18"/>
                <w:szCs w:val="18"/>
              </w:rPr>
              <w:t>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75B97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36969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517EFE" w:rsidRPr="00517EFE" w14:paraId="26753E67" w14:textId="4ACFCBB1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99D5B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1,03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652A6" w14:textId="77777777" w:rsidR="00517EFE" w:rsidRPr="00517EFE" w:rsidRDefault="00517EFE" w:rsidP="00C9416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 xml:space="preserve">Suministro e instalación mts de cable #12 en cobre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D72AF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ML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58F3E" w14:textId="6440044D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B1487" w14:textId="3A5FE6AE" w:rsidR="00517EFE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$4.000,oo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07923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62A62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27CBE024" w14:textId="6D54A659" w:rsidTr="00C25894">
        <w:trPr>
          <w:trHeight w:val="33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E7B913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1,04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40EEE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 xml:space="preserve">suministro e instalación Luminaria tipo led 50 w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D9235" w14:textId="5FFB2280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EDB9C" w14:textId="06F1DABD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92D85" w14:textId="794C4C17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$300.000,oo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373F0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E9FBD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064F7C66" w14:textId="0BC2F5CC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629148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1,05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C4696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 xml:space="preserve">suministro e instalación Luminaria tipo led 100 w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C8A49" w14:textId="5E367B99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1E94A" w14:textId="0A912A93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7010C" w14:textId="7F0FFE5F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$398.000,oo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53C9B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C484F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4CB716E6" w14:textId="5C4ED730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41798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1,06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9E115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 xml:space="preserve">suministro e instalación Luminaria tipo led 150 w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CCBAD" w14:textId="3DAED9BC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E9F02" w14:textId="7E1AFEE6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69470" w14:textId="239E71A2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$456.000,oo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FB3E2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23A22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6172CAA3" w14:textId="059D0133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F6431B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1,07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93C92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Suministro e instalación Refletores led de 200 w multivoltaje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59E1B" w14:textId="799A338F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F4F52" w14:textId="6CB1B1EA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49850" w14:textId="107A15B7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$378.000,oo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E9708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3A2A5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6CCF1306" w14:textId="04C378B9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D4C4DB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1,08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0BFC6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Suministro e instalación Refletores led de 100 w multivoltaje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A144D" w14:textId="7031BB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9B419" w14:textId="780361A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A2659" w14:textId="369FDA5C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$285.000,oo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BF7A5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B1085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6D8C4392" w14:textId="0FB5AAD1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19B567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1,09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123BB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Suministro e instalación Refletores led de 50 w multivoltaje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4ABAD" w14:textId="5B93CD72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AF7AC" w14:textId="34C6496A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03144" w14:textId="2D88BCD6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$195.000,oo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1B598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6C800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5D72EBB4" w14:textId="4D138B0E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0919D2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1,10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068C7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Suministro e instalación Campana led ufo de 200 w multivoltaje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06BD1" w14:textId="632DC53C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4FC62" w14:textId="35FB4A30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7321C" w14:textId="71C1272B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$953.000,oo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90656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A76E0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21F7179A" w14:textId="4F3F1A3C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C949C2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1,11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F6A7F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Suministro e instalación Campana led ufo de 150 w multivoltaje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56DDD" w14:textId="56C34B5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4AE7F" w14:textId="0459F5BF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FFEC1" w14:textId="1A089D20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$760.000,oo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F7566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E45BE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20A57112" w14:textId="6426619D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514424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1,12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FE0B7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Suministro e instalación Campana led ufo de 100 w multivoltaje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C7277" w14:textId="0E8D39D9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042F5" w14:textId="0A355FDB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C37D1" w14:textId="57809BE1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$660.000,oo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36C6F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BAAD7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15FA373C" w14:textId="3655B5AD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EF7EA2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1,13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9BE14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 xml:space="preserve">Suministro e instalación brazo metálico de 1 1/4x50cm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DEC11" w14:textId="67A4832E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362A1C" w14:textId="3CAB0244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29415" w14:textId="7BE8FCF9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$38.000,oo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ED7CA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770D6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48603A4B" w14:textId="3120840E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25C214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1,14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350F8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Suministro e instalación Lampara led 2 x 18 w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61834" w14:textId="7438334D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2B6221" w14:textId="0782BCE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DBC2D" w14:textId="343DCE6D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$159.000,oo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877CE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6DD69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636411C7" w14:textId="3618D432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A932D4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1,15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FB1DA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Suministro e instalación bala led de piso RGB 5w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6D2EE" w14:textId="61C80286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6F363" w14:textId="3D95A75C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AEBCE" w14:textId="4224E9B7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$190.000,oo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F1C47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14DD7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2E99A768" w14:textId="6E641C7A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0AE007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1,16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13320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 xml:space="preserve">Suministro e instalación Panel led 9w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33084" w14:textId="4AD9FADA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8DBEB" w14:textId="31424C2A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D1019" w14:textId="1D26DB36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$38.000,oo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9025D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55967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144A0605" w14:textId="0F63793F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7FCDF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1,17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CEAC7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Suministro e instalación Panel led 12w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7A020" w14:textId="77E9C4F6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69836" w14:textId="5770B5A2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0A469" w14:textId="76B47643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$37.500,oo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9E278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F1B88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3A0D8372" w14:textId="084032B6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D59C58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1,18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BD473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Suministro e instalación Panel led 18w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242FA" w14:textId="58F9DA7B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04CC2" w14:textId="19F4E18B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9A1A5" w14:textId="419AAAD1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$41.200,oo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B3C99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61ECD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6215A713" w14:textId="1438582C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88581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1,19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67E94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Suministro e instalación Panel led 24 w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2D000" w14:textId="1396C97B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280D8" w14:textId="627D553B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2740B" w14:textId="6597E273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$49.000,oo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A4EE8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B3E37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55E9E78D" w14:textId="6EAEA097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B75E1D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1,20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2730C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Suministro e instalación Bombillo led de 12w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47E95" w14:textId="42DD5789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8F133" w14:textId="7D3B9A10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58B99" w14:textId="0ED73D68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$19.500,oo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87D65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3AE2D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305A5591" w14:textId="714DCEC9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64E4A4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1,21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427F0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 xml:space="preserve">Suministro e instalación Bombillo led de 20w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D2383" w14:textId="3D1ED94D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84635" w14:textId="72924BA6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1245C" w14:textId="725B7A46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$21.000,oo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5243A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2D813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478C980A" w14:textId="75282FD5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916E53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1,22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2270B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Suministro e instalación conector autoperforante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09003" w14:textId="3AFF428E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193B7" w14:textId="716D189C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9EE4B" w14:textId="3A6EB1D0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$16.000,oo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912AF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003E7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2673B241" w14:textId="5E6282C4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19930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1,23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EB34E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Instalación acometida monofásica con todos sus accesorios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1B4B1" w14:textId="0BDB92C8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DBFCB" w14:textId="01561BE0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9C36A" w14:textId="43A83F12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$1.650.000,oo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B3252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F8ED8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75BFA" w:rsidRPr="00517EFE" w14:paraId="0DB8E6CE" w14:textId="1557AEB1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8A237B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1,24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0048B" w14:textId="77777777" w:rsidR="00875BFA" w:rsidRPr="00517EFE" w:rsidRDefault="00875BFA" w:rsidP="00875BFA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 xml:space="preserve">Instalación salida monofásica toma normal o regulada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B20B1" w14:textId="27CE4214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E7757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1D1C2" w14:textId="5F7815F2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9C6DF" w14:textId="28886C75" w:rsidR="00875BFA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$85.000,oo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96FB4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574F2" w14:textId="77777777" w:rsidR="00875BFA" w:rsidRPr="00517EFE" w:rsidRDefault="00875BFA" w:rsidP="00875BF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517EFE" w:rsidRPr="00517EFE" w14:paraId="7F09AC26" w14:textId="1AF44E0B" w:rsidTr="00C25894">
        <w:trPr>
          <w:trHeight w:val="3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7B32D3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1,25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96ECA" w14:textId="77777777" w:rsidR="00517EFE" w:rsidRPr="00517EFE" w:rsidRDefault="00517EFE" w:rsidP="00C9416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Instalación parcial monofásica cable 2x10+10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C26AE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ML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64BF3F" w14:textId="1CEEE040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17EF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B18F5" w14:textId="14B592F5" w:rsidR="00517EFE" w:rsidRPr="00517EFE" w:rsidRDefault="00D72DAD" w:rsidP="00D72DA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$8.500,oo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77C48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2C594" w14:textId="77777777" w:rsidR="00517EFE" w:rsidRPr="00517EFE" w:rsidRDefault="00517EFE" w:rsidP="00C941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580476DA" w14:textId="75C680BF" w:rsidR="001B6955" w:rsidRDefault="001B6955" w:rsidP="001B6955">
      <w:pPr>
        <w:rPr>
          <w:rFonts w:ascii="Arial Narrow" w:hAnsi="Arial Narrow"/>
          <w:b/>
          <w:bCs/>
          <w:sz w:val="22"/>
          <w:szCs w:val="22"/>
        </w:rPr>
      </w:pPr>
    </w:p>
    <w:p w14:paraId="55BE2DF1" w14:textId="7D8E529E" w:rsidR="001B6955" w:rsidRPr="00C25894" w:rsidRDefault="001B6955" w:rsidP="00C25894">
      <w:pPr>
        <w:jc w:val="both"/>
        <w:rPr>
          <w:rFonts w:ascii="Arial Narrow" w:hAnsi="Arial Narrow"/>
        </w:rPr>
      </w:pPr>
      <w:r w:rsidRPr="00C25894">
        <w:rPr>
          <w:rFonts w:ascii="Arial Narrow" w:hAnsi="Arial Narrow"/>
          <w:b/>
          <w:bCs/>
        </w:rPr>
        <w:lastRenderedPageBreak/>
        <w:t>NOTA 1:</w:t>
      </w:r>
      <w:r w:rsidRPr="00C25894">
        <w:rPr>
          <w:rFonts w:ascii="Arial Narrow" w:hAnsi="Arial Narrow"/>
        </w:rPr>
        <w:t xml:space="preserve">  El presente proceso se ha establecido mediante la </w:t>
      </w:r>
      <w:r w:rsidRPr="00C25894">
        <w:rPr>
          <w:rFonts w:ascii="Arial Narrow" w:eastAsia="Arial" w:hAnsi="Arial Narrow" w:cs="Arial"/>
          <w:b/>
          <w:bCs/>
          <w:i/>
          <w:iCs/>
        </w:rPr>
        <w:t xml:space="preserve">modalidad o sistema de monto agotable, por lo que se aceptara la oferta </w:t>
      </w:r>
      <w:r w:rsidRPr="00C25894">
        <w:rPr>
          <w:rFonts w:ascii="Arial Narrow" w:hAnsi="Arial Narrow"/>
        </w:rPr>
        <w:t xml:space="preserve">por la totalidad del presupuesto, en cuyo caso, para efectos de evaluar la oferta de </w:t>
      </w:r>
      <w:r w:rsidRPr="00C25894">
        <w:rPr>
          <w:rFonts w:ascii="Arial Narrow" w:hAnsi="Arial Narrow"/>
          <w:b/>
          <w:bCs/>
          <w:i/>
          <w:iCs/>
        </w:rPr>
        <w:t>MENOR VALOR</w:t>
      </w:r>
      <w:r w:rsidRPr="00C25894">
        <w:rPr>
          <w:rFonts w:ascii="Arial Narrow" w:hAnsi="Arial Narrow"/>
        </w:rPr>
        <w:t xml:space="preserve"> se tomara como parámetro o factor la oferta con el menor valor de los precios unitarios una vez se suman todos los ítems.</w:t>
      </w:r>
    </w:p>
    <w:p w14:paraId="7BF550C3" w14:textId="77777777" w:rsidR="001B6955" w:rsidRPr="00C25894" w:rsidRDefault="001B6955" w:rsidP="00C25894">
      <w:pPr>
        <w:jc w:val="both"/>
        <w:rPr>
          <w:rFonts w:ascii="Arial Narrow" w:hAnsi="Arial Narrow"/>
        </w:rPr>
      </w:pPr>
    </w:p>
    <w:p w14:paraId="0D283D5B" w14:textId="77777777" w:rsidR="001B6955" w:rsidRPr="00C25894" w:rsidRDefault="001B6955" w:rsidP="00C25894">
      <w:pPr>
        <w:jc w:val="both"/>
        <w:rPr>
          <w:rFonts w:ascii="Arial Narrow" w:hAnsi="Arial Narrow"/>
        </w:rPr>
      </w:pPr>
      <w:r w:rsidRPr="00C25894">
        <w:rPr>
          <w:rFonts w:ascii="Arial Narrow" w:hAnsi="Arial Narrow"/>
          <w:b/>
          <w:bCs/>
        </w:rPr>
        <w:t>NOTA 2:</w:t>
      </w:r>
      <w:r w:rsidRPr="00C25894">
        <w:rPr>
          <w:rFonts w:ascii="Arial Narrow" w:hAnsi="Arial Narrow"/>
        </w:rPr>
        <w:t xml:space="preserve"> Se precisa que la ejecución del contrato se llevará a cabo mediante precios unitarios fijos no reajustables, los cuales fueron establecidos con base en las cotizaciones que sirvieron como soporte para establecer el presupuesto oficial por unidad por cada ítem. </w:t>
      </w:r>
    </w:p>
    <w:p w14:paraId="5BC690EB" w14:textId="77777777" w:rsidR="001B6955" w:rsidRPr="00C25894" w:rsidRDefault="001B6955" w:rsidP="00C25894">
      <w:pPr>
        <w:jc w:val="both"/>
        <w:rPr>
          <w:rFonts w:ascii="Arial Narrow" w:hAnsi="Arial Narrow"/>
        </w:rPr>
      </w:pPr>
    </w:p>
    <w:p w14:paraId="6BB25E6F" w14:textId="77777777" w:rsidR="001B6955" w:rsidRPr="00C25894" w:rsidRDefault="001B6955" w:rsidP="00C25894">
      <w:pPr>
        <w:jc w:val="both"/>
        <w:rPr>
          <w:rFonts w:ascii="Arial Narrow" w:hAnsi="Arial Narrow"/>
        </w:rPr>
      </w:pPr>
      <w:r w:rsidRPr="00C25894">
        <w:rPr>
          <w:rFonts w:ascii="Arial Narrow" w:hAnsi="Arial Narrow"/>
          <w:b/>
          <w:bCs/>
        </w:rPr>
        <w:t>NOTA 3:</w:t>
      </w:r>
      <w:r w:rsidRPr="00C25894">
        <w:rPr>
          <w:rFonts w:ascii="Arial Narrow" w:hAnsi="Arial Narrow"/>
        </w:rPr>
        <w:t xml:space="preserve"> El proponente deberá ofertar el total de los ítems establecidos en la cantidad, calidad, características, especificaciones técnicas, unidad de medida y demás especificaciones establecidas en la ficha técnica. </w:t>
      </w:r>
    </w:p>
    <w:p w14:paraId="34DDCB13" w14:textId="77777777" w:rsidR="001B6955" w:rsidRPr="00C25894" w:rsidRDefault="001B6955" w:rsidP="00C25894">
      <w:pPr>
        <w:jc w:val="both"/>
        <w:rPr>
          <w:rFonts w:ascii="Arial Narrow" w:hAnsi="Arial Narrow"/>
        </w:rPr>
      </w:pPr>
    </w:p>
    <w:p w14:paraId="3BC47065" w14:textId="77777777" w:rsidR="001B6955" w:rsidRPr="00C25894" w:rsidRDefault="001B6955" w:rsidP="00C25894">
      <w:pPr>
        <w:jc w:val="both"/>
        <w:rPr>
          <w:rFonts w:ascii="Arial Narrow" w:hAnsi="Arial Narrow"/>
        </w:rPr>
      </w:pPr>
      <w:r w:rsidRPr="00C25894">
        <w:rPr>
          <w:rFonts w:ascii="Arial Narrow" w:hAnsi="Arial Narrow"/>
          <w:b/>
          <w:bCs/>
        </w:rPr>
        <w:t xml:space="preserve">NOTA 4. </w:t>
      </w:r>
      <w:r w:rsidRPr="00C25894">
        <w:rPr>
          <w:rFonts w:ascii="Arial Narrow" w:hAnsi="Arial Narrow"/>
        </w:rPr>
        <w:t>El precio de la propuesta deberá establecerse en pesos colombianos; no se aceptarán precios en otras monedas.</w:t>
      </w:r>
    </w:p>
    <w:p w14:paraId="7A189A05" w14:textId="77777777" w:rsidR="001B6955" w:rsidRPr="00C25894" w:rsidRDefault="001B6955" w:rsidP="00C25894">
      <w:pPr>
        <w:jc w:val="both"/>
        <w:rPr>
          <w:rFonts w:ascii="Arial Narrow" w:hAnsi="Arial Narrow"/>
        </w:rPr>
      </w:pPr>
    </w:p>
    <w:p w14:paraId="1CD9AF06" w14:textId="77777777" w:rsidR="001B6955" w:rsidRPr="00C25894" w:rsidRDefault="001B6955" w:rsidP="00C25894">
      <w:pPr>
        <w:jc w:val="both"/>
        <w:rPr>
          <w:rFonts w:ascii="Arial Narrow" w:hAnsi="Arial Narrow"/>
        </w:rPr>
      </w:pPr>
      <w:r w:rsidRPr="00C25894">
        <w:rPr>
          <w:rFonts w:ascii="Arial Narrow" w:hAnsi="Arial Narrow"/>
          <w:b/>
          <w:bCs/>
        </w:rPr>
        <w:t>NOTA 5.</w:t>
      </w:r>
      <w:r w:rsidRPr="00C25894">
        <w:rPr>
          <w:rFonts w:ascii="Arial Narrow" w:hAnsi="Arial Narrow"/>
        </w:rPr>
        <w:t xml:space="preserve"> No se aceptarán cambios en la descripción, unidad de medida o cantidad de ninguno de los ítems requeridos </w:t>
      </w:r>
      <w:r w:rsidRPr="00C25894">
        <w:rPr>
          <w:rFonts w:ascii="Arial Narrow" w:hAnsi="Arial Narrow"/>
          <w:i/>
          <w:iCs/>
        </w:rPr>
        <w:t>so pena</w:t>
      </w:r>
      <w:r w:rsidRPr="00C25894">
        <w:rPr>
          <w:rFonts w:ascii="Arial Narrow" w:hAnsi="Arial Narrow"/>
        </w:rPr>
        <w:t xml:space="preserve"> del rechazo de la oferta. </w:t>
      </w:r>
    </w:p>
    <w:p w14:paraId="661C40BC" w14:textId="77777777" w:rsidR="001B6955" w:rsidRPr="00C25894" w:rsidRDefault="001B6955" w:rsidP="00C25894">
      <w:pPr>
        <w:jc w:val="both"/>
        <w:rPr>
          <w:rFonts w:ascii="Arial Narrow" w:hAnsi="Arial Narrow"/>
        </w:rPr>
      </w:pPr>
    </w:p>
    <w:p w14:paraId="64EC580B" w14:textId="77777777" w:rsidR="001B6955" w:rsidRPr="00C25894" w:rsidRDefault="001B6955" w:rsidP="00C25894">
      <w:pPr>
        <w:jc w:val="both"/>
        <w:rPr>
          <w:rFonts w:ascii="Arial Narrow" w:hAnsi="Arial Narrow"/>
        </w:rPr>
      </w:pPr>
      <w:r w:rsidRPr="00C25894">
        <w:rPr>
          <w:rFonts w:ascii="Arial Narrow" w:hAnsi="Arial Narrow"/>
          <w:b/>
          <w:bCs/>
        </w:rPr>
        <w:t>NOTA 6.</w:t>
      </w:r>
      <w:r w:rsidRPr="00C25894">
        <w:rPr>
          <w:rFonts w:ascii="Arial Narrow" w:hAnsi="Arial Narrow"/>
        </w:rPr>
        <w:t xml:space="preserve"> Al diligenciar el formulario de oferta económica, el proponente no podrá adicionar, modificar, suprimir o alterar las descripciones, unidades o cantidades, pues esta información se requiere para la comparación de las ofertas.</w:t>
      </w:r>
    </w:p>
    <w:p w14:paraId="59FA7F7A" w14:textId="77777777" w:rsidR="001B6955" w:rsidRPr="00C25894" w:rsidRDefault="001B6955" w:rsidP="00C25894">
      <w:pPr>
        <w:jc w:val="both"/>
        <w:rPr>
          <w:rFonts w:ascii="Arial Narrow" w:hAnsi="Arial Narrow"/>
          <w:b/>
          <w:bCs/>
        </w:rPr>
      </w:pPr>
    </w:p>
    <w:p w14:paraId="79F95138" w14:textId="77777777" w:rsidR="001B6955" w:rsidRPr="00C25894" w:rsidRDefault="001B6955" w:rsidP="00C25894">
      <w:pPr>
        <w:jc w:val="both"/>
        <w:rPr>
          <w:rFonts w:ascii="Arial Narrow" w:hAnsi="Arial Narrow"/>
        </w:rPr>
      </w:pPr>
      <w:r w:rsidRPr="00C25894">
        <w:rPr>
          <w:rFonts w:ascii="Arial Narrow" w:hAnsi="Arial Narrow"/>
          <w:b/>
          <w:bCs/>
        </w:rPr>
        <w:t>NOTA 7</w:t>
      </w:r>
      <w:r w:rsidRPr="00C25894">
        <w:rPr>
          <w:rFonts w:ascii="Arial Narrow" w:hAnsi="Arial Narrow"/>
        </w:rPr>
        <w:t xml:space="preserve">. Los proponentes no podrán ofertar ningún ítem con valor superior al del presupuesto oficial unitario y presupuesto oficial total, </w:t>
      </w:r>
      <w:r w:rsidRPr="00C25894">
        <w:rPr>
          <w:rFonts w:ascii="Arial Narrow" w:hAnsi="Arial Narrow"/>
          <w:i/>
          <w:iCs/>
        </w:rPr>
        <w:t xml:space="preserve">so pena </w:t>
      </w:r>
      <w:r w:rsidRPr="00C25894">
        <w:rPr>
          <w:rFonts w:ascii="Arial Narrow" w:hAnsi="Arial Narrow"/>
        </w:rPr>
        <w:t>de rechazo.</w:t>
      </w:r>
    </w:p>
    <w:p w14:paraId="6CADD2BE" w14:textId="77777777" w:rsidR="001B6955" w:rsidRPr="00C25894" w:rsidRDefault="001B6955" w:rsidP="00C25894">
      <w:pPr>
        <w:jc w:val="both"/>
        <w:rPr>
          <w:rFonts w:ascii="Arial Narrow" w:hAnsi="Arial Narrow"/>
          <w:b/>
          <w:bCs/>
        </w:rPr>
      </w:pPr>
    </w:p>
    <w:p w14:paraId="637AB789" w14:textId="77777777" w:rsidR="001B6955" w:rsidRPr="00C25894" w:rsidRDefault="001B6955" w:rsidP="00C25894">
      <w:pPr>
        <w:jc w:val="both"/>
        <w:rPr>
          <w:rFonts w:ascii="Arial Narrow" w:hAnsi="Arial Narrow"/>
        </w:rPr>
      </w:pPr>
      <w:r w:rsidRPr="00C25894">
        <w:rPr>
          <w:rFonts w:ascii="Arial Narrow" w:hAnsi="Arial Narrow"/>
          <w:b/>
          <w:bCs/>
        </w:rPr>
        <w:t>NOTA 8</w:t>
      </w:r>
      <w:r w:rsidRPr="00C25894">
        <w:rPr>
          <w:rFonts w:ascii="Arial Narrow" w:hAnsi="Arial Narrow"/>
        </w:rPr>
        <w:t>. Cuando el oferente sea responsable de IVA y no aclare lo relacionado con los mencionados impuestos, estos se considerarán incluidos y al adjudicar el contrato no se le reconocerá ningún valor adicional por este concepto.</w:t>
      </w:r>
    </w:p>
    <w:p w14:paraId="75DFEDFD" w14:textId="77777777" w:rsidR="001B6955" w:rsidRPr="00C25894" w:rsidRDefault="001B6955" w:rsidP="00C25894">
      <w:pPr>
        <w:jc w:val="both"/>
        <w:rPr>
          <w:rFonts w:ascii="Arial Narrow" w:hAnsi="Arial Narrow"/>
        </w:rPr>
      </w:pPr>
    </w:p>
    <w:p w14:paraId="2ABA0057" w14:textId="77777777" w:rsidR="001B6955" w:rsidRPr="00C25894" w:rsidRDefault="001B6955" w:rsidP="00C25894">
      <w:pPr>
        <w:jc w:val="both"/>
        <w:rPr>
          <w:rFonts w:ascii="Arial Narrow" w:hAnsi="Arial Narrow"/>
        </w:rPr>
      </w:pPr>
      <w:r w:rsidRPr="00C25894">
        <w:rPr>
          <w:rFonts w:ascii="Arial Narrow" w:hAnsi="Arial Narrow"/>
          <w:b/>
          <w:bCs/>
        </w:rPr>
        <w:t>NOTA 9.</w:t>
      </w:r>
      <w:r w:rsidRPr="00C25894">
        <w:rPr>
          <w:rFonts w:ascii="Arial Narrow" w:hAnsi="Arial Narrow"/>
        </w:rPr>
        <w:t xml:space="preserve"> El proponente deberá diligenciar la totalidad de formatos y/o formularios propuestos que apliquen al presente proceso.</w:t>
      </w:r>
    </w:p>
    <w:p w14:paraId="3CFABC7C" w14:textId="77777777" w:rsidR="00C25894" w:rsidRPr="00C25894" w:rsidRDefault="00C25894" w:rsidP="00C25894">
      <w:pPr>
        <w:jc w:val="both"/>
        <w:rPr>
          <w:rFonts w:ascii="Arial Narrow" w:hAnsi="Arial Narrow"/>
          <w:b/>
          <w:bCs/>
        </w:rPr>
      </w:pPr>
    </w:p>
    <w:p w14:paraId="6394313F" w14:textId="58882CEE" w:rsidR="00C25894" w:rsidRDefault="00C25894" w:rsidP="00C25894">
      <w:pPr>
        <w:jc w:val="both"/>
        <w:rPr>
          <w:rFonts w:ascii="Arial Narrow" w:hAnsi="Arial Narrow"/>
        </w:rPr>
      </w:pPr>
      <w:r w:rsidRPr="00C25894">
        <w:rPr>
          <w:rFonts w:ascii="Arial Narrow" w:hAnsi="Arial Narrow"/>
          <w:b/>
          <w:bCs/>
        </w:rPr>
        <w:t xml:space="preserve">NOTA 10. </w:t>
      </w:r>
      <w:r w:rsidRPr="00C25894">
        <w:rPr>
          <w:rFonts w:ascii="Arial Narrow" w:hAnsi="Arial Narrow"/>
        </w:rPr>
        <w:t xml:space="preserve">Para establecer el presupuesto oficial unitario se tuvo en cuenta de las dos cotizaciones la de MENOR VALOR que a continuación se presenta: </w:t>
      </w:r>
    </w:p>
    <w:p w14:paraId="772FF853" w14:textId="753E7B78" w:rsidR="00C25894" w:rsidRDefault="00C25894" w:rsidP="00C25894">
      <w:pPr>
        <w:jc w:val="both"/>
        <w:rPr>
          <w:rFonts w:ascii="Arial Narrow" w:hAnsi="Arial Narrow"/>
        </w:rPr>
      </w:pPr>
      <w:r w:rsidRPr="00C25894">
        <w:rPr>
          <w:rFonts w:ascii="Arial Narrow" w:hAnsi="Arial Narrow"/>
          <w:noProof/>
        </w:rPr>
        <w:drawing>
          <wp:inline distT="0" distB="0" distL="0" distR="0" wp14:anchorId="7913B1FC" wp14:editId="18CE4156">
            <wp:extent cx="5610860" cy="2679700"/>
            <wp:effectExtent l="0" t="0" r="8890" b="6350"/>
            <wp:docPr id="50622088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22088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23044" cy="2685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98B91" w14:textId="77777777" w:rsidR="0003313D" w:rsidRDefault="0003313D" w:rsidP="00C25894">
      <w:pPr>
        <w:jc w:val="both"/>
        <w:rPr>
          <w:rFonts w:ascii="Arial Narrow" w:eastAsia="Century Gothic" w:hAnsi="Arial Narrow" w:cs="Century Gothic"/>
          <w:lang w:val="es-CO"/>
        </w:rPr>
      </w:pPr>
    </w:p>
    <w:p w14:paraId="374CB188" w14:textId="3BAD2D93" w:rsidR="00C25894" w:rsidRPr="00D72DAD" w:rsidRDefault="00C25894" w:rsidP="00C25894">
      <w:pPr>
        <w:jc w:val="both"/>
        <w:rPr>
          <w:rFonts w:ascii="Arial Narrow" w:hAnsi="Arial Narrow"/>
          <w:b/>
          <w:bCs/>
        </w:rPr>
      </w:pPr>
      <w:r w:rsidRPr="00D72DAD">
        <w:rPr>
          <w:rFonts w:ascii="Arial Narrow" w:hAnsi="Arial Narrow"/>
          <w:b/>
          <w:bCs/>
        </w:rPr>
        <w:t xml:space="preserve">NOTA 10. </w:t>
      </w:r>
      <w:r w:rsidRPr="00D72DAD">
        <w:rPr>
          <w:rFonts w:ascii="Arial Narrow" w:hAnsi="Arial Narrow"/>
        </w:rPr>
        <w:t>Igualmente debe tenerse en cuenta que el ítem “</w:t>
      </w:r>
      <w:r w:rsidRPr="00D72DAD">
        <w:rPr>
          <w:rFonts w:ascii="Arial Narrow" w:hAnsi="Arial Narrow"/>
          <w:b/>
          <w:bCs/>
          <w:i/>
          <w:iCs/>
        </w:rPr>
        <w:t>1,02 Suministro e instalación de fotocelda”</w:t>
      </w:r>
      <w:r w:rsidRPr="00D72DAD">
        <w:rPr>
          <w:rFonts w:ascii="Arial Narrow" w:hAnsi="Arial Narrow"/>
        </w:rPr>
        <w:t xml:space="preserve"> no fue incluido dentro de las cotizaciones, sin embargo la secretaría de Servicios Públicos realizó el estudio del mercado y estableció el valor por unidad en </w:t>
      </w:r>
      <w:r w:rsidRPr="00D72DAD">
        <w:rPr>
          <w:rFonts w:ascii="Arial Narrow" w:hAnsi="Arial Narrow"/>
          <w:b/>
          <w:bCs/>
        </w:rPr>
        <w:t>$</w:t>
      </w:r>
      <w:r w:rsidR="00D72DAD" w:rsidRPr="00D72DAD">
        <w:rPr>
          <w:rFonts w:ascii="Arial Narrow" w:hAnsi="Arial Narrow"/>
          <w:b/>
          <w:bCs/>
        </w:rPr>
        <w:t>26.000,oo</w:t>
      </w:r>
      <w:r w:rsidRPr="00D72DAD">
        <w:rPr>
          <w:rFonts w:ascii="Arial Narrow" w:hAnsi="Arial Narrow"/>
          <w:b/>
          <w:bCs/>
        </w:rPr>
        <w:t xml:space="preserve">. </w:t>
      </w:r>
    </w:p>
    <w:sectPr w:rsidR="00C25894" w:rsidRPr="00D72DAD" w:rsidSect="006116F6">
      <w:headerReference w:type="default" r:id="rId8"/>
      <w:footerReference w:type="default" r:id="rId9"/>
      <w:pgSz w:w="12240" w:h="15840" w:code="1"/>
      <w:pgMar w:top="57" w:right="1701" w:bottom="720" w:left="1701" w:header="851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DB1E0" w14:textId="77777777" w:rsidR="00773086" w:rsidRDefault="00773086">
      <w:r>
        <w:separator/>
      </w:r>
    </w:p>
  </w:endnote>
  <w:endnote w:type="continuationSeparator" w:id="0">
    <w:p w14:paraId="108603C2" w14:textId="77777777" w:rsidR="00773086" w:rsidRDefault="00773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lareserif821 Lt BT">
    <w:altName w:val="Calibri"/>
    <w:charset w:val="00"/>
    <w:family w:val="auto"/>
    <w:pitch w:val="default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401FF" w14:textId="77777777" w:rsidR="000B2187" w:rsidRDefault="00000000" w:rsidP="00D12B0D">
    <w:pPr>
      <w:jc w:val="center"/>
      <w:rPr>
        <w:rFonts w:ascii="Arial Narrow" w:hAnsi="Arial Narrow"/>
      </w:rPr>
    </w:pPr>
    <w:r>
      <w:rPr>
        <w:noProof/>
        <w:lang w:val="en-US" w:eastAsia="en-US"/>
      </w:rPr>
      <w:drawing>
        <wp:anchor distT="0" distB="0" distL="0" distR="0" simplePos="0" relativeHeight="251660288" behindDoc="1" locked="0" layoutInCell="1" hidden="0" allowOverlap="1" wp14:anchorId="6E9F4450" wp14:editId="6F0CA4E6">
          <wp:simplePos x="0" y="0"/>
          <wp:positionH relativeFrom="column">
            <wp:posOffset>-365760</wp:posOffset>
          </wp:positionH>
          <wp:positionV relativeFrom="paragraph">
            <wp:posOffset>166370</wp:posOffset>
          </wp:positionV>
          <wp:extent cx="842645" cy="393065"/>
          <wp:effectExtent l="0" t="0" r="0" b="0"/>
          <wp:wrapNone/>
          <wp:docPr id="48" name="image2.png" descr="Un dibujo animad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png" descr="Un dibujo animado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2645" cy="393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3ED50DA" w14:textId="77777777" w:rsidR="000B2187" w:rsidRPr="00E33F29" w:rsidRDefault="00000000" w:rsidP="00D12B0D">
    <w:pPr>
      <w:jc w:val="center"/>
      <w:rPr>
        <w:rFonts w:ascii="Arial Narrow" w:hAnsi="Arial Narrow"/>
        <w:lang w:val="en-US"/>
      </w:rPr>
    </w:pPr>
    <w:r w:rsidRPr="00E23CD0">
      <w:rPr>
        <w:noProof/>
        <w:lang w:val="en-US" w:eastAsia="en-US"/>
      </w:rPr>
      <w:drawing>
        <wp:anchor distT="0" distB="0" distL="0" distR="0" simplePos="0" relativeHeight="251661312" behindDoc="1" locked="0" layoutInCell="1" hidden="0" allowOverlap="1" wp14:anchorId="531F04DD" wp14:editId="680A6F1F">
          <wp:simplePos x="0" y="0"/>
          <wp:positionH relativeFrom="column">
            <wp:posOffset>5292091</wp:posOffset>
          </wp:positionH>
          <wp:positionV relativeFrom="paragraph">
            <wp:posOffset>12700</wp:posOffset>
          </wp:positionV>
          <wp:extent cx="670560" cy="600075"/>
          <wp:effectExtent l="0" t="0" r="0" b="9525"/>
          <wp:wrapNone/>
          <wp:docPr id="46" name="image3.png" descr="Código QR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3.png" descr="Código QR&#10;&#10;El contenido generado por IA puede ser incorrecto."/>
                  <pic:cNvPicPr preferRelativeResize="0"/>
                </pic:nvPicPr>
                <pic:blipFill>
                  <a:blip r:embed="rId2"/>
                  <a:srcRect l="39545" t="28376" r="35675" b="27852"/>
                  <a:stretch>
                    <a:fillRect/>
                  </a:stretch>
                </pic:blipFill>
                <pic:spPr>
                  <a:xfrm>
                    <a:off x="0" y="0"/>
                    <a:ext cx="670560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E23CD0">
      <w:rPr>
        <w:rFonts w:ascii="Arial Narrow" w:hAnsi="Arial Narrow"/>
      </w:rPr>
      <w:t xml:space="preserve">Calle 6 </w:t>
    </w:r>
    <w:proofErr w:type="spellStart"/>
    <w:r w:rsidRPr="00E23CD0">
      <w:rPr>
        <w:rFonts w:ascii="Arial Narrow" w:hAnsi="Arial Narrow"/>
      </w:rPr>
      <w:t>N°</w:t>
    </w:r>
    <w:proofErr w:type="spellEnd"/>
    <w:r w:rsidRPr="00E23CD0">
      <w:rPr>
        <w:rFonts w:ascii="Arial Narrow" w:hAnsi="Arial Narrow"/>
      </w:rPr>
      <w:t xml:space="preserve"> 3 – 39 Casa de Gobierno. </w:t>
    </w:r>
    <w:proofErr w:type="spellStart"/>
    <w:r w:rsidRPr="00E33F29">
      <w:rPr>
        <w:rFonts w:ascii="Arial Narrow" w:hAnsi="Arial Narrow"/>
        <w:lang w:val="en-US"/>
      </w:rPr>
      <w:t>Celular</w:t>
    </w:r>
    <w:proofErr w:type="spellEnd"/>
    <w:r w:rsidRPr="00E33F29">
      <w:rPr>
        <w:rFonts w:ascii="Arial Narrow" w:hAnsi="Arial Narrow"/>
        <w:lang w:val="en-US"/>
      </w:rPr>
      <w:t xml:space="preserve"> 322-7909868</w:t>
    </w:r>
  </w:p>
  <w:p w14:paraId="0243A466" w14:textId="77777777" w:rsidR="000B2187" w:rsidRPr="00E33F29" w:rsidRDefault="00000000" w:rsidP="00D12B0D">
    <w:pPr>
      <w:jc w:val="center"/>
      <w:rPr>
        <w:rFonts w:ascii="Arial Narrow" w:hAnsi="Arial Narrow"/>
        <w:lang w:val="en-US"/>
      </w:rPr>
    </w:pPr>
    <w:r w:rsidRPr="00E33F29">
      <w:rPr>
        <w:rFonts w:ascii="Arial Narrow" w:hAnsi="Arial Narrow"/>
        <w:lang w:val="en-US"/>
      </w:rPr>
      <w:t xml:space="preserve">Email: </w:t>
    </w:r>
    <w:hyperlink r:id="rId3" w:history="1">
      <w:r w:rsidR="000B2187" w:rsidRPr="00E33F29">
        <w:rPr>
          <w:rStyle w:val="Hipervnculo"/>
          <w:rFonts w:ascii="Arial Narrow" w:hAnsi="Arial Narrow"/>
          <w:lang w:val="en-US"/>
        </w:rPr>
        <w:t>alcaldia@fuquene-cundinamarca.gov.co</w:t>
      </w:r>
    </w:hyperlink>
  </w:p>
  <w:p w14:paraId="7806916D" w14:textId="77777777" w:rsidR="000B2187" w:rsidRPr="00E23CD0" w:rsidRDefault="00000000" w:rsidP="00D12B0D">
    <w:pPr>
      <w:jc w:val="center"/>
      <w:rPr>
        <w:rFonts w:ascii="Arial Narrow" w:hAnsi="Arial Narrow"/>
      </w:rPr>
    </w:pPr>
    <w:r w:rsidRPr="00E23CD0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7355D41F" wp14:editId="3EB79DA0">
              <wp:simplePos x="0" y="0"/>
              <wp:positionH relativeFrom="column">
                <wp:posOffset>-516890</wp:posOffset>
              </wp:positionH>
              <wp:positionV relativeFrom="paragraph">
                <wp:posOffset>104775</wp:posOffset>
              </wp:positionV>
              <wp:extent cx="2301240" cy="281305"/>
              <wp:effectExtent l="0" t="0" r="0" b="0"/>
              <wp:wrapNone/>
              <wp:docPr id="43" name="Rectángulo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124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DA694D" w14:textId="77777777" w:rsidR="000B2187" w:rsidRDefault="00000000" w:rsidP="00D12B0D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entury Gothic" w:eastAsia="Century Gothic" w:hAnsi="Century Gothic" w:cs="Century Gothic"/>
                              <w:color w:val="808080"/>
                              <w:sz w:val="12"/>
                            </w:rPr>
                            <w:t>MIPG-MO-V2- Vigente a partir del 10 de marzo de 2020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55D41F" id="Rectángulo 43" o:spid="_x0000_s1026" style="position:absolute;left:0;text-align:left;margin-left:-40.7pt;margin-top:8.25pt;width:181.2pt;height:22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" filled="f" stroked="f">
              <v:textbox inset="2.53958mm,1.2694mm,2.53958mm,1.2694mm">
                <w:txbxContent>
                  <w:p w14:paraId="0ADA694D" w14:textId="77777777" w:rsidR="000B2187" w:rsidRDefault="00000000" w:rsidP="00D12B0D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entury Gothic" w:eastAsia="Century Gothic" w:hAnsi="Century Gothic" w:cs="Century Gothic"/>
                        <w:color w:val="808080"/>
                        <w:sz w:val="12"/>
                      </w:rPr>
                      <w:t>MIPG-MO-V2- Vigente a partir del 10 de marzo de 2020</w:t>
                    </w:r>
                  </w:p>
                </w:txbxContent>
              </v:textbox>
            </v:rect>
          </w:pict>
        </mc:Fallback>
      </mc:AlternateContent>
    </w:r>
    <w:r w:rsidRPr="00E23CD0">
      <w:rPr>
        <w:rFonts w:ascii="Arial Narrow" w:hAnsi="Arial Narrow"/>
      </w:rPr>
      <w:t>Código postal: 250620</w:t>
    </w:r>
  </w:p>
  <w:p w14:paraId="2F060188" w14:textId="77777777" w:rsidR="000B2187" w:rsidRDefault="000B21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BD234" w14:textId="77777777" w:rsidR="00773086" w:rsidRDefault="00773086">
      <w:r>
        <w:separator/>
      </w:r>
    </w:p>
  </w:footnote>
  <w:footnote w:type="continuationSeparator" w:id="0">
    <w:p w14:paraId="35EE3F11" w14:textId="77777777" w:rsidR="00773086" w:rsidRDefault="00773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57BE2" w14:textId="77777777" w:rsidR="000B2187" w:rsidRDefault="00000000" w:rsidP="00EE1074">
    <w:pPr>
      <w:pStyle w:val="Piedepgina"/>
    </w:pPr>
    <w:r w:rsidRPr="000E7705">
      <w:rPr>
        <w:rFonts w:ascii="Arial Narrow" w:hAnsi="Arial Narrow" w:cstheme="majorHAnsi"/>
        <w:b/>
        <w:bCs/>
        <w:noProof/>
        <w:sz w:val="28"/>
        <w:szCs w:val="28"/>
        <w:lang w:eastAsia="en-US"/>
      </w:rPr>
      <w:drawing>
        <wp:anchor distT="0" distB="0" distL="114300" distR="114300" simplePos="0" relativeHeight="251659264" behindDoc="1" locked="0" layoutInCell="1" allowOverlap="1" wp14:anchorId="7A5968DB" wp14:editId="5318847B">
          <wp:simplePos x="0" y="0"/>
          <wp:positionH relativeFrom="margin">
            <wp:posOffset>-447675</wp:posOffset>
          </wp:positionH>
          <wp:positionV relativeFrom="paragraph">
            <wp:posOffset>-295275</wp:posOffset>
          </wp:positionV>
          <wp:extent cx="2607310" cy="701040"/>
          <wp:effectExtent l="0" t="0" r="2540" b="3810"/>
          <wp:wrapNone/>
          <wp:docPr id="1" name="Imagen 1" descr="D:\portatil asus ese\Videos\lgod 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ortatil asus ese\Videos\lgod 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731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</w:t>
    </w:r>
  </w:p>
  <w:p w14:paraId="6CDE6571" w14:textId="77777777" w:rsidR="000B2187" w:rsidRDefault="000B2187" w:rsidP="00DE42AC">
    <w:pPr>
      <w:pStyle w:val="Piedepgina"/>
      <w:rPr>
        <w:b/>
        <w:szCs w:val="24"/>
      </w:rPr>
    </w:pPr>
  </w:p>
  <w:p w14:paraId="2AE67FD0" w14:textId="77777777" w:rsidR="000B2187" w:rsidRPr="00EE1074" w:rsidRDefault="000B2187" w:rsidP="00DE42AC">
    <w:pPr>
      <w:pStyle w:val="Piedepgina"/>
      <w:rPr>
        <w:b/>
        <w:sz w:val="12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6F6"/>
    <w:rsid w:val="0003313D"/>
    <w:rsid w:val="000B2187"/>
    <w:rsid w:val="000E3662"/>
    <w:rsid w:val="00115094"/>
    <w:rsid w:val="001B60F7"/>
    <w:rsid w:val="001B6955"/>
    <w:rsid w:val="00304B1A"/>
    <w:rsid w:val="00517EFE"/>
    <w:rsid w:val="00576E58"/>
    <w:rsid w:val="005E7F7C"/>
    <w:rsid w:val="006116F6"/>
    <w:rsid w:val="0062253C"/>
    <w:rsid w:val="00753324"/>
    <w:rsid w:val="0076159A"/>
    <w:rsid w:val="00773086"/>
    <w:rsid w:val="007D7080"/>
    <w:rsid w:val="0086169F"/>
    <w:rsid w:val="00875BFA"/>
    <w:rsid w:val="00895F08"/>
    <w:rsid w:val="00901A7A"/>
    <w:rsid w:val="009A4F75"/>
    <w:rsid w:val="00AC1D20"/>
    <w:rsid w:val="00B77629"/>
    <w:rsid w:val="00C25894"/>
    <w:rsid w:val="00C6645D"/>
    <w:rsid w:val="00D15873"/>
    <w:rsid w:val="00D700C6"/>
    <w:rsid w:val="00D72DAD"/>
    <w:rsid w:val="00E376DF"/>
    <w:rsid w:val="00F63DD5"/>
    <w:rsid w:val="00F961F0"/>
    <w:rsid w:val="00F9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92C25"/>
  <w15:chartTrackingRefBased/>
  <w15:docId w15:val="{B31E6F9A-F140-41E5-A650-D871A1E54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6F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116F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116F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116F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116F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16F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116F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16F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16F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16F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16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116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116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116F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116F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16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16F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16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16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116F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116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116F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116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116F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116F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116F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116F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116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116F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116F6"/>
    <w:rPr>
      <w:b/>
      <w:bCs/>
      <w:smallCaps/>
      <w:color w:val="2F5496" w:themeColor="accent1" w:themeShade="BF"/>
      <w:spacing w:val="5"/>
    </w:rPr>
  </w:style>
  <w:style w:type="paragraph" w:styleId="Piedepgina">
    <w:name w:val="footer"/>
    <w:basedOn w:val="Normal"/>
    <w:link w:val="PiedepginaCar"/>
    <w:rsid w:val="006116F6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character" w:customStyle="1" w:styleId="PiedepginaCar">
    <w:name w:val="Pie de página Car"/>
    <w:basedOn w:val="Fuentedeprrafopredeter"/>
    <w:link w:val="Piedepgina"/>
    <w:rsid w:val="006116F6"/>
    <w:rPr>
      <w:rFonts w:ascii="Flareserif821 Lt BT" w:eastAsia="Times New Roman" w:hAnsi="Flareserif821 Lt BT" w:cs="Times New Roman"/>
      <w:kern w:val="0"/>
      <w:sz w:val="24"/>
      <w:szCs w:val="20"/>
      <w:lang w:val="es-ES" w:eastAsia="es-ES"/>
      <w14:ligatures w14:val="none"/>
    </w:rPr>
  </w:style>
  <w:style w:type="table" w:styleId="Tablaconcuadrcula">
    <w:name w:val="Table Grid"/>
    <w:basedOn w:val="Tablanormal"/>
    <w:uiPriority w:val="39"/>
    <w:rsid w:val="006116F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nhideWhenUsed/>
    <w:rsid w:val="006116F6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6116F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rsid w:val="006116F6"/>
    <w:pPr>
      <w:jc w:val="both"/>
    </w:pPr>
    <w:rPr>
      <w:rFonts w:ascii="Arial" w:hAnsi="Arial"/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6116F6"/>
    <w:rPr>
      <w:rFonts w:ascii="Arial" w:eastAsia="Times New Roman" w:hAnsi="Arial" w:cs="Times New Roman"/>
      <w:kern w:val="0"/>
      <w:szCs w:val="2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fuquene-cundinamarca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990E1-4919-49E6-BA0E-12E4186B7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675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Murcia</dc:creator>
  <cp:keywords/>
  <dc:description/>
  <cp:lastModifiedBy>luis eduardo guzman guayazan</cp:lastModifiedBy>
  <cp:revision>2</cp:revision>
  <cp:lastPrinted>2026-09-01T17:15:00Z</cp:lastPrinted>
  <dcterms:created xsi:type="dcterms:W3CDTF">2026-09-22T20:39:00Z</dcterms:created>
  <dcterms:modified xsi:type="dcterms:W3CDTF">2026-09-22T20:39:00Z</dcterms:modified>
</cp:coreProperties>
</file>