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088DA" w14:textId="40376C06" w:rsidR="006A5A20" w:rsidRPr="00992CA2" w:rsidRDefault="00B33BB8" w:rsidP="006A5A20">
      <w:pPr>
        <w:contextualSpacing/>
        <w:jc w:val="center"/>
        <w:rPr>
          <w:rFonts w:asciiTheme="minorHAnsi" w:hAnsiTheme="minorHAnsi" w:cstheme="minorHAnsi"/>
          <w:b/>
        </w:rPr>
      </w:pPr>
      <w:r w:rsidRPr="00992CA2">
        <w:rPr>
          <w:rFonts w:asciiTheme="minorHAnsi" w:hAnsiTheme="minorHAnsi" w:cstheme="minorHAnsi"/>
          <w:b/>
        </w:rPr>
        <w:t>ANEXO 1.</w:t>
      </w:r>
    </w:p>
    <w:p w14:paraId="6E1F8877" w14:textId="77777777" w:rsidR="00EF0EDF" w:rsidRPr="00992CA2" w:rsidRDefault="006A5A20" w:rsidP="006A5A20">
      <w:pPr>
        <w:pStyle w:val="Sinespaciado"/>
        <w:jc w:val="center"/>
        <w:rPr>
          <w:rFonts w:asciiTheme="minorHAnsi" w:hAnsiTheme="minorHAnsi" w:cstheme="minorHAnsi"/>
          <w:b/>
          <w:sz w:val="22"/>
          <w:szCs w:val="22"/>
        </w:rPr>
      </w:pPr>
      <w:r w:rsidRPr="00992CA2">
        <w:rPr>
          <w:rFonts w:asciiTheme="minorHAnsi" w:hAnsiTheme="minorHAnsi" w:cstheme="minorHAnsi"/>
          <w:b/>
          <w:sz w:val="22"/>
          <w:szCs w:val="22"/>
        </w:rPr>
        <w:t xml:space="preserve">ESPECIFICACIONES Y REQUISITOS TÉCNICOS MÍNIMOS </w:t>
      </w:r>
    </w:p>
    <w:p w14:paraId="31C325F0" w14:textId="2B64B52B" w:rsidR="006A5A20" w:rsidRPr="00992CA2" w:rsidRDefault="006A5A20" w:rsidP="002C2453">
      <w:pPr>
        <w:contextualSpacing/>
        <w:jc w:val="center"/>
        <w:rPr>
          <w:rFonts w:asciiTheme="minorHAnsi" w:hAnsiTheme="minorHAnsi" w:cstheme="minorHAnsi"/>
          <w:b/>
          <w:bCs/>
          <w:iCs/>
        </w:rPr>
      </w:pPr>
      <w:r w:rsidRPr="00992CA2">
        <w:rPr>
          <w:rFonts w:asciiTheme="minorHAnsi" w:hAnsiTheme="minorHAnsi" w:cstheme="minorHAnsi"/>
          <w:b/>
          <w:bCs/>
          <w:iCs/>
        </w:rPr>
        <w:t>FICHA TÉCNICA – CONDICIONES MÍNIMAS REQUERIDAS POR LA ENTIDAD</w:t>
      </w:r>
    </w:p>
    <w:p w14:paraId="26934493" w14:textId="77777777" w:rsidR="006A5A20" w:rsidRPr="00992CA2" w:rsidRDefault="006A5A20" w:rsidP="006A5A20">
      <w:pPr>
        <w:spacing w:after="0" w:line="240" w:lineRule="auto"/>
        <w:ind w:left="77" w:right="0" w:firstLine="0"/>
        <w:contextualSpacing/>
        <w:jc w:val="center"/>
        <w:rPr>
          <w:rFonts w:asciiTheme="minorHAnsi" w:hAnsiTheme="minorHAnsi" w:cstheme="minorHAnsi"/>
          <w:color w:val="FF0000"/>
        </w:rPr>
      </w:pPr>
    </w:p>
    <w:p w14:paraId="6F286F53" w14:textId="74600791" w:rsidR="00600292" w:rsidRPr="00992CA2" w:rsidRDefault="00600292" w:rsidP="00600292">
      <w:pPr>
        <w:pStyle w:val="Prrafodelista"/>
        <w:numPr>
          <w:ilvl w:val="0"/>
          <w:numId w:val="22"/>
        </w:numPr>
        <w:jc w:val="both"/>
        <w:rPr>
          <w:rFonts w:asciiTheme="minorHAnsi" w:hAnsiTheme="minorHAnsi" w:cstheme="minorHAnsi"/>
          <w:b/>
          <w:sz w:val="22"/>
          <w:szCs w:val="22"/>
          <w:lang w:val="es-CO"/>
        </w:rPr>
      </w:pPr>
      <w:bookmarkStart w:id="0" w:name="_Hlk191029379"/>
      <w:r w:rsidRPr="00992CA2">
        <w:rPr>
          <w:rFonts w:asciiTheme="minorHAnsi" w:hAnsiTheme="minorHAnsi" w:cstheme="minorHAnsi"/>
          <w:b/>
          <w:sz w:val="22"/>
          <w:szCs w:val="22"/>
          <w:lang w:val="es-CO"/>
        </w:rPr>
        <w:t>OBJETO</w:t>
      </w:r>
    </w:p>
    <w:p w14:paraId="230F2AFB" w14:textId="77777777" w:rsidR="00FA432E" w:rsidRPr="00992CA2" w:rsidRDefault="00FA432E" w:rsidP="00FA432E">
      <w:pPr>
        <w:pStyle w:val="Prrafodelista"/>
        <w:ind w:left="644"/>
        <w:jc w:val="both"/>
        <w:rPr>
          <w:rFonts w:asciiTheme="minorHAnsi" w:hAnsiTheme="minorHAnsi" w:cstheme="minorHAnsi"/>
          <w:b/>
          <w:sz w:val="22"/>
          <w:szCs w:val="22"/>
          <w:lang w:val="es-CO"/>
        </w:rPr>
      </w:pPr>
    </w:p>
    <w:p w14:paraId="45E4E4DE" w14:textId="4297AB13" w:rsidR="00600292" w:rsidRPr="00992CA2" w:rsidRDefault="00257F21" w:rsidP="00257F21">
      <w:pPr>
        <w:autoSpaceDE w:val="0"/>
        <w:autoSpaceDN w:val="0"/>
        <w:adjustRightInd w:val="0"/>
        <w:rPr>
          <w:rFonts w:ascii="Arial Narrow" w:hAnsi="Arial Narrow" w:cs="Arial"/>
          <w:lang w:val="es-MX" w:eastAsia="en-US"/>
        </w:rPr>
      </w:pPr>
      <w:r w:rsidRPr="00992CA2">
        <w:rPr>
          <w:rFonts w:ascii="Arial Narrow" w:hAnsi="Arial Narrow" w:cs="Arial"/>
          <w:lang w:val="es-MX" w:eastAsia="en-US"/>
        </w:rPr>
        <w:t>REALIZAR LA ADQUISICION, CALIBRACIÓN Y MANTENIMIENTO DE ALCOHOLIMETROS UTILIZADOS EN CAPACITACIONES Y ATENCION DE EMERGENCIAS MINERAS EN ESTACIONES Y PUNTOS DE APOYO DE SALVAMENTO MINERO (ALCOHOLIMETROS) (PAA 772602)</w:t>
      </w:r>
    </w:p>
    <w:p w14:paraId="1B8078FE" w14:textId="77777777" w:rsidR="00257F21" w:rsidRPr="00992CA2" w:rsidRDefault="00257F21" w:rsidP="00257F21">
      <w:pPr>
        <w:autoSpaceDE w:val="0"/>
        <w:autoSpaceDN w:val="0"/>
        <w:adjustRightInd w:val="0"/>
        <w:rPr>
          <w:rFonts w:ascii="Arial Narrow" w:hAnsi="Arial Narrow" w:cs="Arial"/>
          <w:lang w:val="es-MX" w:eastAsia="en-US"/>
        </w:rPr>
      </w:pPr>
    </w:p>
    <w:p w14:paraId="3981CEE5" w14:textId="6A4F16A1" w:rsidR="00E45704" w:rsidRPr="00992CA2" w:rsidRDefault="00E45704" w:rsidP="00E45704">
      <w:pPr>
        <w:pStyle w:val="Prrafodelista"/>
        <w:numPr>
          <w:ilvl w:val="0"/>
          <w:numId w:val="22"/>
        </w:numPr>
        <w:tabs>
          <w:tab w:val="left" w:pos="284"/>
        </w:tabs>
        <w:jc w:val="both"/>
        <w:rPr>
          <w:rFonts w:asciiTheme="minorHAnsi" w:hAnsiTheme="minorHAnsi" w:cstheme="minorHAnsi"/>
          <w:b/>
          <w:sz w:val="22"/>
          <w:szCs w:val="22"/>
        </w:rPr>
      </w:pPr>
      <w:r w:rsidRPr="00992CA2">
        <w:rPr>
          <w:rFonts w:asciiTheme="minorHAnsi" w:hAnsiTheme="minorHAnsi" w:cstheme="minorHAnsi"/>
          <w:b/>
          <w:sz w:val="22"/>
          <w:szCs w:val="22"/>
        </w:rPr>
        <w:t xml:space="preserve">ESPECIFICACIONES TÉCNICAS. </w:t>
      </w:r>
    </w:p>
    <w:p w14:paraId="732B0742" w14:textId="77777777" w:rsidR="005D446A" w:rsidRPr="00992CA2" w:rsidRDefault="005D446A" w:rsidP="0062304D">
      <w:pPr>
        <w:tabs>
          <w:tab w:val="left" w:pos="284"/>
        </w:tabs>
        <w:ind w:left="0" w:firstLine="0"/>
        <w:contextualSpacing/>
        <w:rPr>
          <w:rFonts w:asciiTheme="minorHAnsi" w:hAnsiTheme="minorHAnsi" w:cstheme="minorHAnsi"/>
        </w:rPr>
      </w:pPr>
    </w:p>
    <w:p w14:paraId="18506076" w14:textId="03989244" w:rsidR="003B77A9" w:rsidRPr="00992CA2" w:rsidRDefault="00EC073B" w:rsidP="0062304D">
      <w:pPr>
        <w:tabs>
          <w:tab w:val="left" w:pos="284"/>
        </w:tabs>
        <w:contextualSpacing/>
        <w:rPr>
          <w:rFonts w:asciiTheme="minorHAnsi" w:hAnsiTheme="minorHAnsi" w:cstheme="minorHAnsi"/>
        </w:rPr>
      </w:pPr>
      <w:r w:rsidRPr="00992CA2">
        <w:rPr>
          <w:rFonts w:asciiTheme="minorHAnsi" w:hAnsiTheme="minorHAnsi" w:cstheme="minorHAnsi"/>
        </w:rPr>
        <w:t>Las condiciones técnicas del proceso se dividen en los siguientes tres componentes:</w:t>
      </w:r>
    </w:p>
    <w:p w14:paraId="3B995739" w14:textId="77777777" w:rsidR="0062304D" w:rsidRPr="00992CA2" w:rsidRDefault="0062304D" w:rsidP="002C2453">
      <w:pPr>
        <w:tabs>
          <w:tab w:val="left" w:pos="284"/>
        </w:tabs>
        <w:ind w:left="0" w:firstLine="0"/>
        <w:contextualSpacing/>
        <w:rPr>
          <w:rFonts w:asciiTheme="minorHAnsi" w:hAnsiTheme="minorHAnsi" w:cstheme="minorHAnsi"/>
        </w:rPr>
      </w:pPr>
    </w:p>
    <w:p w14:paraId="2B9D09E4" w14:textId="7E5EA248" w:rsidR="00A2036C" w:rsidRPr="00992CA2" w:rsidRDefault="00A2036C" w:rsidP="00A2036C">
      <w:pPr>
        <w:pStyle w:val="Prrafodelista"/>
        <w:numPr>
          <w:ilvl w:val="0"/>
          <w:numId w:val="24"/>
        </w:numPr>
        <w:tabs>
          <w:tab w:val="left" w:pos="284"/>
        </w:tabs>
        <w:jc w:val="both"/>
        <w:rPr>
          <w:rFonts w:asciiTheme="minorHAnsi" w:hAnsiTheme="minorHAnsi" w:cstheme="minorHAnsi"/>
          <w:b/>
          <w:sz w:val="22"/>
          <w:szCs w:val="22"/>
        </w:rPr>
      </w:pPr>
      <w:r w:rsidRPr="00992CA2">
        <w:rPr>
          <w:rFonts w:asciiTheme="minorHAnsi" w:hAnsiTheme="minorHAnsi" w:cstheme="minorHAnsi"/>
          <w:b/>
          <w:sz w:val="22"/>
          <w:szCs w:val="22"/>
        </w:rPr>
        <w:t>MANTENIMIENTO PREVENTIVO INCLUIDA CALIBRACIÓN DE ALCOHOLÍMETROS REFERENCIAS AT-8900 Y ALERT J5</w:t>
      </w:r>
    </w:p>
    <w:p w14:paraId="4291300B" w14:textId="77777777" w:rsidR="00A2036C" w:rsidRPr="00992CA2" w:rsidRDefault="00A2036C" w:rsidP="00A2036C">
      <w:pPr>
        <w:ind w:left="-5"/>
        <w:contextualSpacing/>
        <w:rPr>
          <w:rFonts w:asciiTheme="minorHAnsi" w:hAnsiTheme="minorHAnsi" w:cstheme="minorHAnsi"/>
        </w:rPr>
      </w:pPr>
    </w:p>
    <w:p w14:paraId="56ECE305" w14:textId="7C69D507" w:rsidR="00A2036C" w:rsidRPr="00992CA2" w:rsidRDefault="00A2036C" w:rsidP="00A2036C">
      <w:pPr>
        <w:ind w:left="-5"/>
        <w:contextualSpacing/>
        <w:rPr>
          <w:rFonts w:asciiTheme="minorHAnsi" w:hAnsiTheme="minorHAnsi" w:cstheme="minorHAnsi"/>
          <w:color w:val="auto"/>
        </w:rPr>
      </w:pPr>
      <w:r w:rsidRPr="00992CA2">
        <w:rPr>
          <w:rFonts w:asciiTheme="minorHAnsi" w:hAnsiTheme="minorHAnsi" w:cstheme="minorHAnsi"/>
          <w:color w:val="auto"/>
        </w:rPr>
        <w:t>La Agencia Nacional de minería requiere el mantenimiento preventivo y la calibración de veinte (20) equipos, nueve (9) alcoholímetros referencia AT-8900 y once (11) referencia ALERT J5, los cuales son utilizados por el Grupo de Seguridad y Salvamento Minero, en los procesos de atención de emergencias, capacitación y entrenamiento en estándares de competencia en seguridad y salvamento minero.</w:t>
      </w:r>
    </w:p>
    <w:p w14:paraId="58CE2C87" w14:textId="77777777" w:rsidR="00A2036C" w:rsidRPr="00992CA2" w:rsidRDefault="00A2036C" w:rsidP="00A2036C">
      <w:pPr>
        <w:ind w:left="-5"/>
        <w:contextualSpacing/>
        <w:rPr>
          <w:rFonts w:asciiTheme="minorHAnsi" w:hAnsiTheme="minorHAnsi" w:cstheme="minorHAnsi"/>
        </w:rPr>
      </w:pPr>
    </w:p>
    <w:p w14:paraId="788F1E97" w14:textId="6D58A2C8" w:rsidR="00A2036C" w:rsidRPr="00992CA2" w:rsidRDefault="00680E23" w:rsidP="00A2036C">
      <w:pPr>
        <w:pStyle w:val="Prrafodelista"/>
        <w:ind w:left="-5"/>
        <w:jc w:val="both"/>
        <w:rPr>
          <w:rFonts w:asciiTheme="minorHAnsi" w:hAnsiTheme="minorHAnsi" w:cstheme="minorBidi"/>
        </w:rPr>
      </w:pPr>
      <w:r w:rsidRPr="00992CA2">
        <w:rPr>
          <w:rFonts w:asciiTheme="minorHAnsi" w:hAnsiTheme="minorHAnsi" w:cstheme="minorBidi"/>
          <w:sz w:val="22"/>
          <w:szCs w:val="22"/>
        </w:rPr>
        <w:t>El mantenimiento por realizar es preventivo y la calibración y demás componentes necesarios para el correcto funcionamiento y operación de los alcoholímetros de las referencias AT-8900 y ALERT J5.</w:t>
      </w:r>
    </w:p>
    <w:p w14:paraId="5406DDD6" w14:textId="1F3251EF" w:rsidR="00AB3830" w:rsidRPr="00992CA2" w:rsidRDefault="00AB3830" w:rsidP="00EC073B">
      <w:pPr>
        <w:ind w:left="0" w:firstLine="0"/>
        <w:contextualSpacing/>
        <w:rPr>
          <w:rFonts w:asciiTheme="minorHAnsi" w:hAnsiTheme="minorHAnsi" w:cstheme="minorBidi"/>
          <w:lang w:val="es-MX"/>
        </w:rPr>
      </w:pPr>
    </w:p>
    <w:p w14:paraId="0F6381F4" w14:textId="5E7D7692" w:rsidR="00A2036C" w:rsidRPr="00992CA2" w:rsidRDefault="00A2036C" w:rsidP="00A2036C">
      <w:pPr>
        <w:ind w:left="-6"/>
        <w:contextualSpacing/>
        <w:rPr>
          <w:rFonts w:asciiTheme="minorHAnsi" w:hAnsiTheme="minorHAnsi" w:cstheme="minorHAnsi"/>
          <w:b/>
        </w:rPr>
      </w:pPr>
      <w:r w:rsidRPr="00992CA2">
        <w:rPr>
          <w:rFonts w:asciiTheme="minorHAnsi" w:hAnsiTheme="minorHAnsi" w:cstheme="minorHAnsi"/>
          <w:b/>
        </w:rPr>
        <w:t>ALCOHOLÍMETROS REFERENCIA AT-8900 (MARCA HARWEST)</w:t>
      </w:r>
    </w:p>
    <w:p w14:paraId="6A588A18" w14:textId="77777777" w:rsidR="00EC073B" w:rsidRPr="00992CA2" w:rsidRDefault="00EC073B" w:rsidP="00A2036C">
      <w:pPr>
        <w:ind w:left="-6"/>
        <w:contextualSpacing/>
        <w:rPr>
          <w:rFonts w:asciiTheme="minorHAnsi" w:hAnsiTheme="minorHAnsi" w:cstheme="minorHAnsi"/>
          <w:b/>
        </w:rPr>
      </w:pPr>
    </w:p>
    <w:tbl>
      <w:tblPr>
        <w:tblW w:w="5008" w:type="pct"/>
        <w:tblCellMar>
          <w:left w:w="70" w:type="dxa"/>
          <w:right w:w="70" w:type="dxa"/>
        </w:tblCellMar>
        <w:tblLook w:val="04A0" w:firstRow="1" w:lastRow="0" w:firstColumn="1" w:lastColumn="0" w:noHBand="0" w:noVBand="1"/>
      </w:tblPr>
      <w:tblGrid>
        <w:gridCol w:w="687"/>
        <w:gridCol w:w="1866"/>
        <w:gridCol w:w="6373"/>
      </w:tblGrid>
      <w:tr w:rsidR="00A2036C" w:rsidRPr="00992CA2" w14:paraId="4E9C2353" w14:textId="77777777" w:rsidTr="00F538AF">
        <w:trPr>
          <w:trHeight w:val="293"/>
        </w:trPr>
        <w:tc>
          <w:tcPr>
            <w:tcW w:w="687" w:type="dxa"/>
            <w:tcBorders>
              <w:top w:val="single" w:sz="4" w:space="0" w:color="auto"/>
              <w:left w:val="single" w:sz="4" w:space="0" w:color="auto"/>
              <w:bottom w:val="single" w:sz="8" w:space="0" w:color="auto"/>
              <w:right w:val="single" w:sz="4" w:space="0" w:color="auto"/>
            </w:tcBorders>
            <w:shd w:val="clear" w:color="auto" w:fill="92D050"/>
            <w:noWrap/>
            <w:vAlign w:val="center"/>
            <w:hideMark/>
          </w:tcPr>
          <w:p w14:paraId="777D2DC7" w14:textId="77777777" w:rsidR="00A2036C" w:rsidRPr="00992CA2" w:rsidRDefault="00A2036C" w:rsidP="00CD2309">
            <w:pPr>
              <w:autoSpaceDE w:val="0"/>
              <w:autoSpaceDN w:val="0"/>
              <w:adjustRightInd w:val="0"/>
              <w:contextualSpacing/>
              <w:jc w:val="center"/>
              <w:rPr>
                <w:rFonts w:asciiTheme="minorHAnsi" w:hAnsiTheme="minorHAnsi" w:cstheme="minorHAnsi"/>
                <w:b/>
                <w:bCs/>
                <w:color w:val="FFFFFF"/>
                <w:lang w:val="es-ES"/>
              </w:rPr>
            </w:pPr>
            <w:r w:rsidRPr="00992CA2">
              <w:rPr>
                <w:rFonts w:asciiTheme="minorHAnsi" w:hAnsiTheme="minorHAnsi" w:cstheme="minorHAnsi"/>
                <w:b/>
                <w:bCs/>
                <w:color w:val="FFFFFF"/>
                <w:lang w:val="es-ES"/>
              </w:rPr>
              <w:t>ÍTEM</w:t>
            </w:r>
          </w:p>
        </w:tc>
        <w:tc>
          <w:tcPr>
            <w:tcW w:w="1866" w:type="dxa"/>
            <w:tcBorders>
              <w:top w:val="single" w:sz="4" w:space="0" w:color="auto"/>
              <w:left w:val="nil"/>
              <w:bottom w:val="single" w:sz="8" w:space="0" w:color="auto"/>
              <w:right w:val="single" w:sz="4" w:space="0" w:color="auto"/>
            </w:tcBorders>
            <w:shd w:val="clear" w:color="auto" w:fill="92D050"/>
            <w:noWrap/>
            <w:vAlign w:val="center"/>
            <w:hideMark/>
          </w:tcPr>
          <w:p w14:paraId="185217B8" w14:textId="77777777" w:rsidR="00A2036C" w:rsidRPr="00992CA2" w:rsidRDefault="00A2036C" w:rsidP="00CD2309">
            <w:pPr>
              <w:autoSpaceDE w:val="0"/>
              <w:autoSpaceDN w:val="0"/>
              <w:adjustRightInd w:val="0"/>
              <w:contextualSpacing/>
              <w:jc w:val="center"/>
              <w:rPr>
                <w:rFonts w:asciiTheme="minorHAnsi" w:hAnsiTheme="minorHAnsi" w:cstheme="minorHAnsi"/>
                <w:b/>
                <w:bCs/>
                <w:color w:val="FFFFFF"/>
                <w:lang w:val="es-ES"/>
              </w:rPr>
            </w:pPr>
            <w:r w:rsidRPr="00992CA2">
              <w:rPr>
                <w:rFonts w:asciiTheme="minorHAnsi" w:hAnsiTheme="minorHAnsi" w:cstheme="minorHAnsi"/>
                <w:b/>
                <w:bCs/>
                <w:color w:val="FFFFFF"/>
                <w:lang w:val="es-ES"/>
              </w:rPr>
              <w:t xml:space="preserve">SERVICIO O BIEN </w:t>
            </w:r>
          </w:p>
        </w:tc>
        <w:tc>
          <w:tcPr>
            <w:tcW w:w="6373" w:type="dxa"/>
            <w:tcBorders>
              <w:top w:val="single" w:sz="4" w:space="0" w:color="auto"/>
              <w:left w:val="nil"/>
              <w:bottom w:val="single" w:sz="8" w:space="0" w:color="auto"/>
              <w:right w:val="single" w:sz="4" w:space="0" w:color="auto"/>
            </w:tcBorders>
            <w:shd w:val="clear" w:color="auto" w:fill="92D050"/>
            <w:noWrap/>
            <w:vAlign w:val="center"/>
            <w:hideMark/>
          </w:tcPr>
          <w:p w14:paraId="20649B07" w14:textId="77777777" w:rsidR="00A2036C" w:rsidRPr="00992CA2" w:rsidRDefault="00A2036C" w:rsidP="00CD2309">
            <w:pPr>
              <w:autoSpaceDE w:val="0"/>
              <w:autoSpaceDN w:val="0"/>
              <w:adjustRightInd w:val="0"/>
              <w:contextualSpacing/>
              <w:jc w:val="center"/>
              <w:rPr>
                <w:rFonts w:asciiTheme="minorHAnsi" w:hAnsiTheme="minorHAnsi" w:cstheme="minorHAnsi"/>
                <w:b/>
                <w:bCs/>
                <w:color w:val="FFFFFF"/>
                <w:lang w:val="es-ES"/>
              </w:rPr>
            </w:pPr>
            <w:r w:rsidRPr="00992CA2">
              <w:rPr>
                <w:rFonts w:asciiTheme="minorHAnsi" w:hAnsiTheme="minorHAnsi" w:cstheme="minorHAnsi"/>
                <w:b/>
                <w:bCs/>
                <w:color w:val="FFFFFF"/>
                <w:lang w:val="es-ES"/>
              </w:rPr>
              <w:t xml:space="preserve">DESCRIPCIÓN TÉCNICA </w:t>
            </w:r>
          </w:p>
        </w:tc>
      </w:tr>
      <w:tr w:rsidR="00A2036C" w:rsidRPr="00992CA2" w14:paraId="772B91C6" w14:textId="77777777" w:rsidTr="00F538AF">
        <w:trPr>
          <w:trHeight w:val="293"/>
        </w:trPr>
        <w:tc>
          <w:tcPr>
            <w:tcW w:w="687" w:type="dxa"/>
            <w:tcBorders>
              <w:top w:val="nil"/>
              <w:left w:val="single" w:sz="4" w:space="0" w:color="auto"/>
              <w:bottom w:val="single" w:sz="4" w:space="0" w:color="auto"/>
              <w:right w:val="single" w:sz="4" w:space="0" w:color="auto"/>
            </w:tcBorders>
            <w:noWrap/>
            <w:vAlign w:val="center"/>
          </w:tcPr>
          <w:p w14:paraId="57040171"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1</w:t>
            </w:r>
          </w:p>
        </w:tc>
        <w:tc>
          <w:tcPr>
            <w:tcW w:w="1866" w:type="dxa"/>
            <w:tcBorders>
              <w:top w:val="nil"/>
              <w:left w:val="single" w:sz="4" w:space="0" w:color="auto"/>
              <w:bottom w:val="single" w:sz="4" w:space="0" w:color="auto"/>
              <w:right w:val="single" w:sz="4" w:space="0" w:color="auto"/>
            </w:tcBorders>
            <w:vAlign w:val="center"/>
          </w:tcPr>
          <w:p w14:paraId="4FB8212B"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 xml:space="preserve">Sensor </w:t>
            </w:r>
          </w:p>
        </w:tc>
        <w:tc>
          <w:tcPr>
            <w:tcW w:w="6373" w:type="dxa"/>
            <w:tcBorders>
              <w:top w:val="nil"/>
              <w:left w:val="nil"/>
              <w:bottom w:val="single" w:sz="4" w:space="0" w:color="auto"/>
              <w:right w:val="single" w:sz="4" w:space="0" w:color="auto"/>
            </w:tcBorders>
            <w:noWrap/>
            <w:vAlign w:val="center"/>
          </w:tcPr>
          <w:p w14:paraId="65DD55A5" w14:textId="77777777" w:rsidR="00A2036C" w:rsidRPr="00992CA2" w:rsidRDefault="00A2036C" w:rsidP="00FD2F79">
            <w:pPr>
              <w:ind w:left="708" w:hanging="631"/>
              <w:rPr>
                <w:rFonts w:asciiTheme="minorHAnsi" w:hAnsiTheme="minorHAnsi" w:cstheme="minorHAnsi"/>
              </w:rPr>
            </w:pPr>
            <w:r w:rsidRPr="00992CA2">
              <w:rPr>
                <w:rFonts w:asciiTheme="minorHAnsi" w:hAnsiTheme="minorHAnsi" w:cstheme="minorHAnsi"/>
              </w:rPr>
              <w:t>Electroquímico para etanol</w:t>
            </w:r>
          </w:p>
        </w:tc>
      </w:tr>
      <w:tr w:rsidR="00A2036C" w:rsidRPr="00992CA2" w14:paraId="17371BAD" w14:textId="77777777" w:rsidTr="00F538AF">
        <w:trPr>
          <w:trHeight w:val="293"/>
        </w:trPr>
        <w:tc>
          <w:tcPr>
            <w:tcW w:w="687" w:type="dxa"/>
            <w:tcBorders>
              <w:top w:val="single" w:sz="4" w:space="0" w:color="auto"/>
              <w:left w:val="single" w:sz="4" w:space="0" w:color="auto"/>
              <w:bottom w:val="single" w:sz="4" w:space="0" w:color="auto"/>
              <w:right w:val="single" w:sz="4" w:space="0" w:color="auto"/>
            </w:tcBorders>
            <w:vAlign w:val="center"/>
          </w:tcPr>
          <w:p w14:paraId="5D845C47"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2</w:t>
            </w:r>
          </w:p>
        </w:tc>
        <w:tc>
          <w:tcPr>
            <w:tcW w:w="1866" w:type="dxa"/>
            <w:tcBorders>
              <w:top w:val="single" w:sz="4" w:space="0" w:color="auto"/>
              <w:left w:val="single" w:sz="4" w:space="0" w:color="auto"/>
              <w:bottom w:val="single" w:sz="4" w:space="0" w:color="auto"/>
              <w:right w:val="single" w:sz="4" w:space="0" w:color="auto"/>
            </w:tcBorders>
            <w:vAlign w:val="center"/>
          </w:tcPr>
          <w:p w14:paraId="39D4F9AB"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Teclado</w:t>
            </w:r>
          </w:p>
        </w:tc>
        <w:tc>
          <w:tcPr>
            <w:tcW w:w="6373" w:type="dxa"/>
            <w:tcBorders>
              <w:top w:val="nil"/>
              <w:left w:val="nil"/>
              <w:bottom w:val="single" w:sz="4" w:space="0" w:color="auto"/>
              <w:right w:val="single" w:sz="4" w:space="0" w:color="auto"/>
            </w:tcBorders>
            <w:noWrap/>
            <w:vAlign w:val="center"/>
          </w:tcPr>
          <w:p w14:paraId="3A7AE1D9"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 xml:space="preserve">Flechas de desplazamiento, de encendido y apagado </w:t>
            </w:r>
          </w:p>
        </w:tc>
      </w:tr>
      <w:tr w:rsidR="00A2036C" w:rsidRPr="00992CA2" w14:paraId="2BF41A1F" w14:textId="77777777" w:rsidTr="00F538AF">
        <w:trPr>
          <w:trHeight w:val="293"/>
        </w:trPr>
        <w:tc>
          <w:tcPr>
            <w:tcW w:w="687" w:type="dxa"/>
            <w:tcBorders>
              <w:top w:val="single" w:sz="4" w:space="0" w:color="auto"/>
              <w:left w:val="single" w:sz="4" w:space="0" w:color="auto"/>
              <w:bottom w:val="single" w:sz="4" w:space="0" w:color="auto"/>
              <w:right w:val="single" w:sz="4" w:space="0" w:color="auto"/>
            </w:tcBorders>
            <w:vAlign w:val="center"/>
          </w:tcPr>
          <w:p w14:paraId="382D6728"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3</w:t>
            </w:r>
          </w:p>
        </w:tc>
        <w:tc>
          <w:tcPr>
            <w:tcW w:w="1866" w:type="dxa"/>
            <w:tcBorders>
              <w:top w:val="single" w:sz="4" w:space="0" w:color="auto"/>
              <w:left w:val="single" w:sz="4" w:space="0" w:color="auto"/>
              <w:bottom w:val="single" w:sz="4" w:space="0" w:color="auto"/>
              <w:right w:val="single" w:sz="4" w:space="0" w:color="auto"/>
            </w:tcBorders>
            <w:vAlign w:val="center"/>
          </w:tcPr>
          <w:p w14:paraId="40DB42EC" w14:textId="77777777" w:rsidR="00A2036C" w:rsidRPr="00992CA2" w:rsidRDefault="00A2036C" w:rsidP="00CD2309">
            <w:pPr>
              <w:rPr>
                <w:rFonts w:asciiTheme="minorHAnsi" w:hAnsiTheme="minorHAnsi" w:cstheme="minorHAnsi"/>
              </w:rPr>
            </w:pPr>
            <w:proofErr w:type="spellStart"/>
            <w:r w:rsidRPr="00992CA2">
              <w:rPr>
                <w:rFonts w:asciiTheme="minorHAnsi" w:hAnsiTheme="minorHAnsi" w:cstheme="minorHAnsi"/>
              </w:rPr>
              <w:t>Display</w:t>
            </w:r>
            <w:proofErr w:type="spellEnd"/>
          </w:p>
        </w:tc>
        <w:tc>
          <w:tcPr>
            <w:tcW w:w="6373" w:type="dxa"/>
            <w:tcBorders>
              <w:top w:val="nil"/>
              <w:left w:val="nil"/>
              <w:bottom w:val="single" w:sz="4" w:space="0" w:color="auto"/>
              <w:right w:val="single" w:sz="4" w:space="0" w:color="auto"/>
            </w:tcBorders>
            <w:noWrap/>
            <w:vAlign w:val="center"/>
          </w:tcPr>
          <w:p w14:paraId="36A325F6" w14:textId="77777777" w:rsidR="00A2036C" w:rsidRPr="00992CA2" w:rsidRDefault="00A2036C" w:rsidP="00CD2309">
            <w:pPr>
              <w:rPr>
                <w:rFonts w:asciiTheme="minorHAnsi" w:hAnsiTheme="minorHAnsi" w:cstheme="minorHAnsi"/>
                <w:lang w:val="en-US"/>
              </w:rPr>
            </w:pPr>
            <w:proofErr w:type="spellStart"/>
            <w:r w:rsidRPr="00992CA2">
              <w:rPr>
                <w:rFonts w:asciiTheme="minorHAnsi" w:hAnsiTheme="minorHAnsi" w:cstheme="minorHAnsi"/>
                <w:lang w:val="en-US"/>
              </w:rPr>
              <w:t>Pantalla</w:t>
            </w:r>
            <w:proofErr w:type="spellEnd"/>
            <w:r w:rsidRPr="00992CA2">
              <w:rPr>
                <w:rFonts w:asciiTheme="minorHAnsi" w:hAnsiTheme="minorHAnsi" w:cstheme="minorHAnsi"/>
                <w:lang w:val="en-US"/>
              </w:rPr>
              <w:t xml:space="preserve"> OLED </w:t>
            </w:r>
            <w:proofErr w:type="spellStart"/>
            <w:r w:rsidRPr="00992CA2">
              <w:rPr>
                <w:rFonts w:asciiTheme="minorHAnsi" w:hAnsiTheme="minorHAnsi" w:cstheme="minorHAnsi"/>
                <w:lang w:val="en-US"/>
              </w:rPr>
              <w:t>táctil</w:t>
            </w:r>
            <w:proofErr w:type="spellEnd"/>
            <w:r w:rsidRPr="00992CA2">
              <w:rPr>
                <w:rFonts w:asciiTheme="minorHAnsi" w:hAnsiTheme="minorHAnsi" w:cstheme="minorHAnsi"/>
                <w:lang w:val="en-US"/>
              </w:rPr>
              <w:t xml:space="preserve"> (2.83-inch OLED LCD)</w:t>
            </w:r>
          </w:p>
        </w:tc>
      </w:tr>
      <w:tr w:rsidR="00A2036C" w:rsidRPr="00992CA2" w14:paraId="79D84B98" w14:textId="77777777" w:rsidTr="00F538AF">
        <w:trPr>
          <w:trHeight w:val="293"/>
        </w:trPr>
        <w:tc>
          <w:tcPr>
            <w:tcW w:w="687" w:type="dxa"/>
            <w:tcBorders>
              <w:top w:val="single" w:sz="4" w:space="0" w:color="auto"/>
              <w:left w:val="single" w:sz="4" w:space="0" w:color="auto"/>
              <w:bottom w:val="single" w:sz="4" w:space="0" w:color="auto"/>
              <w:right w:val="single" w:sz="4" w:space="0" w:color="auto"/>
            </w:tcBorders>
            <w:vAlign w:val="center"/>
          </w:tcPr>
          <w:p w14:paraId="4E9AE33D"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4</w:t>
            </w:r>
          </w:p>
        </w:tc>
        <w:tc>
          <w:tcPr>
            <w:tcW w:w="1866" w:type="dxa"/>
            <w:tcBorders>
              <w:top w:val="single" w:sz="4" w:space="0" w:color="auto"/>
              <w:left w:val="single" w:sz="4" w:space="0" w:color="auto"/>
              <w:bottom w:val="single" w:sz="4" w:space="0" w:color="auto"/>
              <w:right w:val="single" w:sz="4" w:space="0" w:color="auto"/>
            </w:tcBorders>
            <w:vAlign w:val="center"/>
          </w:tcPr>
          <w:p w14:paraId="270C7C0B"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Impresora</w:t>
            </w:r>
          </w:p>
        </w:tc>
        <w:tc>
          <w:tcPr>
            <w:tcW w:w="6373" w:type="dxa"/>
            <w:tcBorders>
              <w:top w:val="nil"/>
              <w:left w:val="nil"/>
              <w:bottom w:val="single" w:sz="4" w:space="0" w:color="auto"/>
              <w:right w:val="single" w:sz="4" w:space="0" w:color="auto"/>
            </w:tcBorders>
            <w:noWrap/>
            <w:vAlign w:val="center"/>
          </w:tcPr>
          <w:p w14:paraId="24FF8684"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impresora incorporada en el mismo dispositivo, que puede ser desmontada a conveniencia del usuario</w:t>
            </w:r>
          </w:p>
        </w:tc>
      </w:tr>
      <w:tr w:rsidR="00A2036C" w:rsidRPr="00992CA2" w14:paraId="7248B76A" w14:textId="77777777" w:rsidTr="00F538AF">
        <w:trPr>
          <w:trHeight w:val="293"/>
        </w:trPr>
        <w:tc>
          <w:tcPr>
            <w:tcW w:w="687" w:type="dxa"/>
            <w:tcBorders>
              <w:top w:val="single" w:sz="4" w:space="0" w:color="auto"/>
              <w:left w:val="single" w:sz="4" w:space="0" w:color="auto"/>
              <w:bottom w:val="single" w:sz="4" w:space="0" w:color="auto"/>
              <w:right w:val="single" w:sz="4" w:space="0" w:color="auto"/>
            </w:tcBorders>
            <w:vAlign w:val="center"/>
          </w:tcPr>
          <w:p w14:paraId="79D8F7A8"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5</w:t>
            </w:r>
          </w:p>
        </w:tc>
        <w:tc>
          <w:tcPr>
            <w:tcW w:w="1866" w:type="dxa"/>
            <w:tcBorders>
              <w:top w:val="single" w:sz="4" w:space="0" w:color="auto"/>
              <w:left w:val="single" w:sz="4" w:space="0" w:color="auto"/>
              <w:bottom w:val="single" w:sz="4" w:space="0" w:color="auto"/>
              <w:right w:val="single" w:sz="4" w:space="0" w:color="auto"/>
            </w:tcBorders>
            <w:vAlign w:val="center"/>
          </w:tcPr>
          <w:p w14:paraId="13A1E889"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Batería</w:t>
            </w:r>
          </w:p>
        </w:tc>
        <w:tc>
          <w:tcPr>
            <w:tcW w:w="6373" w:type="dxa"/>
            <w:tcBorders>
              <w:top w:val="nil"/>
              <w:left w:val="nil"/>
              <w:bottom w:val="single" w:sz="4" w:space="0" w:color="auto"/>
              <w:right w:val="single" w:sz="4" w:space="0" w:color="auto"/>
            </w:tcBorders>
            <w:noWrap/>
            <w:vAlign w:val="center"/>
          </w:tcPr>
          <w:p w14:paraId="45629707"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Ion de litio, recargable 7.4V/2500mA</w:t>
            </w:r>
          </w:p>
        </w:tc>
      </w:tr>
      <w:tr w:rsidR="00A2036C" w:rsidRPr="00992CA2" w14:paraId="3D7F2385" w14:textId="77777777" w:rsidTr="00F538AF">
        <w:trPr>
          <w:trHeight w:val="293"/>
        </w:trPr>
        <w:tc>
          <w:tcPr>
            <w:tcW w:w="687" w:type="dxa"/>
            <w:tcBorders>
              <w:top w:val="single" w:sz="4" w:space="0" w:color="auto"/>
              <w:left w:val="single" w:sz="4" w:space="0" w:color="auto"/>
              <w:bottom w:val="single" w:sz="4" w:space="0" w:color="auto"/>
              <w:right w:val="single" w:sz="4" w:space="0" w:color="auto"/>
            </w:tcBorders>
            <w:vAlign w:val="center"/>
          </w:tcPr>
          <w:p w14:paraId="6AB14F79"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6</w:t>
            </w:r>
          </w:p>
        </w:tc>
        <w:tc>
          <w:tcPr>
            <w:tcW w:w="1866" w:type="dxa"/>
            <w:tcBorders>
              <w:top w:val="single" w:sz="4" w:space="0" w:color="auto"/>
              <w:left w:val="single" w:sz="4" w:space="0" w:color="auto"/>
              <w:bottom w:val="single" w:sz="4" w:space="0" w:color="auto"/>
              <w:right w:val="single" w:sz="4" w:space="0" w:color="auto"/>
            </w:tcBorders>
            <w:vAlign w:val="center"/>
          </w:tcPr>
          <w:p w14:paraId="2F42B970"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Cargador</w:t>
            </w:r>
          </w:p>
        </w:tc>
        <w:tc>
          <w:tcPr>
            <w:tcW w:w="6373" w:type="dxa"/>
            <w:tcBorders>
              <w:top w:val="nil"/>
              <w:left w:val="nil"/>
              <w:bottom w:val="single" w:sz="4" w:space="0" w:color="auto"/>
              <w:right w:val="single" w:sz="4" w:space="0" w:color="auto"/>
            </w:tcBorders>
            <w:noWrap/>
            <w:vAlign w:val="center"/>
          </w:tcPr>
          <w:p w14:paraId="2DD0C76B" w14:textId="77777777" w:rsidR="00A2036C" w:rsidRPr="00992CA2" w:rsidRDefault="00A2036C" w:rsidP="00CD2309">
            <w:pPr>
              <w:rPr>
                <w:rFonts w:asciiTheme="minorHAnsi" w:hAnsiTheme="minorHAnsi" w:cstheme="minorHAnsi"/>
              </w:rPr>
            </w:pPr>
            <w:r w:rsidRPr="00992CA2">
              <w:rPr>
                <w:rFonts w:asciiTheme="minorHAnsi" w:hAnsiTheme="minorHAnsi" w:cstheme="minorHAnsi"/>
              </w:rPr>
              <w:t xml:space="preserve">Conexión a alimentación con tensión de:  110Voltios </w:t>
            </w:r>
          </w:p>
        </w:tc>
      </w:tr>
      <w:tr w:rsidR="00A2036C" w:rsidRPr="00992CA2" w14:paraId="1B6BAF0E" w14:textId="77777777" w:rsidTr="00F538AF">
        <w:trPr>
          <w:trHeight w:val="293"/>
        </w:trPr>
        <w:tc>
          <w:tcPr>
            <w:tcW w:w="687" w:type="dxa"/>
            <w:tcBorders>
              <w:top w:val="single" w:sz="4" w:space="0" w:color="auto"/>
              <w:left w:val="single" w:sz="4" w:space="0" w:color="auto"/>
              <w:bottom w:val="single" w:sz="4" w:space="0" w:color="auto"/>
              <w:right w:val="single" w:sz="4" w:space="0" w:color="auto"/>
            </w:tcBorders>
            <w:vAlign w:val="center"/>
          </w:tcPr>
          <w:p w14:paraId="51828260" w14:textId="77777777" w:rsidR="00A2036C" w:rsidRPr="00992CA2" w:rsidRDefault="00A2036C" w:rsidP="00CD2309">
            <w:pPr>
              <w:jc w:val="center"/>
              <w:rPr>
                <w:rFonts w:asciiTheme="minorHAnsi" w:hAnsiTheme="minorHAnsi" w:cstheme="minorHAnsi"/>
              </w:rPr>
            </w:pPr>
            <w:r w:rsidRPr="00992CA2">
              <w:rPr>
                <w:rFonts w:asciiTheme="minorHAnsi" w:hAnsiTheme="minorHAnsi" w:cstheme="minorHAnsi"/>
              </w:rPr>
              <w:t>7</w:t>
            </w:r>
          </w:p>
        </w:tc>
        <w:tc>
          <w:tcPr>
            <w:tcW w:w="1866" w:type="dxa"/>
            <w:tcBorders>
              <w:top w:val="single" w:sz="4" w:space="0" w:color="auto"/>
              <w:left w:val="single" w:sz="4" w:space="0" w:color="auto"/>
              <w:bottom w:val="single" w:sz="4" w:space="0" w:color="auto"/>
              <w:right w:val="single" w:sz="4" w:space="0" w:color="auto"/>
            </w:tcBorders>
            <w:vAlign w:val="center"/>
          </w:tcPr>
          <w:p w14:paraId="16D08DA5" w14:textId="6E90D5AF" w:rsidR="00A2036C" w:rsidRPr="00992CA2" w:rsidRDefault="00A2036C" w:rsidP="00CD2309">
            <w:pPr>
              <w:rPr>
                <w:rFonts w:asciiTheme="minorHAnsi" w:hAnsiTheme="minorHAnsi" w:cstheme="minorHAnsi"/>
              </w:rPr>
            </w:pPr>
            <w:r w:rsidRPr="00992CA2">
              <w:rPr>
                <w:rFonts w:asciiTheme="minorHAnsi" w:hAnsiTheme="minorHAnsi" w:cstheme="minorHAnsi"/>
              </w:rPr>
              <w:t>Servicio de mantenimiento incluida calibración</w:t>
            </w:r>
          </w:p>
        </w:tc>
        <w:tc>
          <w:tcPr>
            <w:tcW w:w="6373" w:type="dxa"/>
            <w:tcBorders>
              <w:top w:val="nil"/>
              <w:left w:val="nil"/>
              <w:bottom w:val="single" w:sz="4" w:space="0" w:color="auto"/>
              <w:right w:val="single" w:sz="4" w:space="0" w:color="auto"/>
            </w:tcBorders>
            <w:noWrap/>
            <w:vAlign w:val="center"/>
          </w:tcPr>
          <w:p w14:paraId="59D6B494" w14:textId="132035E5" w:rsidR="00A2036C" w:rsidRPr="00992CA2" w:rsidRDefault="00A2036C" w:rsidP="00CD2309">
            <w:pPr>
              <w:pStyle w:val="Default"/>
              <w:contextualSpacing/>
              <w:jc w:val="both"/>
              <w:rPr>
                <w:rFonts w:asciiTheme="minorHAnsi" w:hAnsiTheme="minorHAnsi" w:cstheme="minorHAnsi"/>
                <w:color w:val="auto"/>
                <w:kern w:val="3"/>
                <w:sz w:val="22"/>
                <w:szCs w:val="22"/>
                <w:lang w:bidi="hi-IN"/>
              </w:rPr>
            </w:pPr>
            <w:r w:rsidRPr="00992CA2">
              <w:rPr>
                <w:rFonts w:asciiTheme="minorHAnsi" w:hAnsiTheme="minorHAnsi" w:cstheme="minorHAnsi"/>
                <w:color w:val="auto"/>
                <w:kern w:val="3"/>
                <w:sz w:val="22"/>
                <w:szCs w:val="22"/>
                <w:lang w:bidi="hi-IN"/>
              </w:rPr>
              <w:t xml:space="preserve">Mano de obra por el mantenimiento incluida calibración. Toda la intervención que tenga que realizarse a un equipo </w:t>
            </w:r>
          </w:p>
          <w:p w14:paraId="1CDA701A" w14:textId="77777777" w:rsidR="00A2036C" w:rsidRPr="00992CA2" w:rsidRDefault="00A2036C" w:rsidP="00CD2309">
            <w:pPr>
              <w:pStyle w:val="Default"/>
              <w:contextualSpacing/>
              <w:jc w:val="both"/>
              <w:rPr>
                <w:rFonts w:asciiTheme="minorHAnsi" w:hAnsiTheme="minorHAnsi" w:cstheme="minorHAnsi"/>
                <w:color w:val="auto"/>
                <w:kern w:val="3"/>
                <w:sz w:val="22"/>
                <w:szCs w:val="22"/>
                <w:lang w:bidi="hi-IN"/>
              </w:rPr>
            </w:pPr>
          </w:p>
          <w:p w14:paraId="030B633A" w14:textId="77777777" w:rsidR="00A2036C" w:rsidRPr="00992CA2" w:rsidRDefault="00A2036C" w:rsidP="00CD2309">
            <w:pPr>
              <w:pStyle w:val="Default"/>
              <w:contextualSpacing/>
              <w:jc w:val="both"/>
              <w:rPr>
                <w:rFonts w:asciiTheme="minorHAnsi" w:hAnsiTheme="minorHAnsi" w:cstheme="minorHAnsi"/>
                <w:color w:val="auto"/>
                <w:kern w:val="3"/>
                <w:sz w:val="22"/>
                <w:szCs w:val="22"/>
                <w:lang w:bidi="hi-IN"/>
              </w:rPr>
            </w:pPr>
            <w:r w:rsidRPr="00992CA2">
              <w:rPr>
                <w:rFonts w:asciiTheme="minorHAnsi" w:hAnsiTheme="minorHAnsi" w:cstheme="minorHAnsi"/>
                <w:color w:val="auto"/>
                <w:kern w:val="3"/>
                <w:sz w:val="22"/>
                <w:szCs w:val="22"/>
                <w:lang w:bidi="hi-IN"/>
              </w:rPr>
              <w:t>En el mantenimiento preventivo que se realice corresponde principalmente al ajuste y limpieza general del equipo. (tomas de datos, inspecciones visuales, limpieza, lubricación, ajuste de tornillos).</w:t>
            </w:r>
          </w:p>
          <w:p w14:paraId="5DC0D505" w14:textId="77777777" w:rsidR="001E156E" w:rsidRPr="00992CA2" w:rsidRDefault="001E156E" w:rsidP="002C2453">
            <w:pPr>
              <w:ind w:left="0" w:firstLine="0"/>
              <w:contextualSpacing/>
              <w:rPr>
                <w:rFonts w:asciiTheme="minorHAnsi" w:hAnsiTheme="minorHAnsi" w:cstheme="minorHAnsi"/>
                <w:kern w:val="3"/>
                <w:lang w:val="es-ES" w:bidi="hi-IN"/>
              </w:rPr>
            </w:pPr>
          </w:p>
          <w:p w14:paraId="745B8E2E" w14:textId="7BBF621C" w:rsidR="00A2036C" w:rsidRPr="00992CA2" w:rsidRDefault="00A2036C" w:rsidP="00CD2309">
            <w:pPr>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lastRenderedPageBreak/>
              <w:t>La calibración de los equipos debe desarrollarse teniendo en cuenta los siguientes rangos y requisitos:</w:t>
            </w:r>
          </w:p>
          <w:p w14:paraId="776A8015" w14:textId="77777777" w:rsidR="00A2036C" w:rsidRPr="00992CA2" w:rsidRDefault="00A2036C" w:rsidP="00CD2309">
            <w:pPr>
              <w:pStyle w:val="Prrafodelista"/>
              <w:numPr>
                <w:ilvl w:val="0"/>
                <w:numId w:val="16"/>
              </w:numPr>
              <w:jc w:val="both"/>
              <w:rPr>
                <w:rFonts w:asciiTheme="minorHAnsi" w:hAnsiTheme="minorHAnsi" w:cstheme="minorHAnsi"/>
                <w:b/>
                <w:kern w:val="3"/>
                <w:sz w:val="22"/>
                <w:szCs w:val="22"/>
                <w:lang w:eastAsia="es-CO" w:bidi="hi-IN"/>
              </w:rPr>
            </w:pPr>
            <w:r w:rsidRPr="00992CA2">
              <w:rPr>
                <w:rFonts w:asciiTheme="minorHAnsi" w:hAnsiTheme="minorHAnsi" w:cstheme="minorHAnsi"/>
                <w:b/>
                <w:kern w:val="3"/>
                <w:sz w:val="22"/>
                <w:szCs w:val="22"/>
                <w:lang w:eastAsia="es-CO" w:bidi="hi-IN"/>
              </w:rPr>
              <w:t>Rangos de trabajo</w:t>
            </w:r>
          </w:p>
          <w:p w14:paraId="4BC08BC1" w14:textId="77777777" w:rsidR="00A2036C" w:rsidRPr="00992CA2" w:rsidRDefault="00A2036C" w:rsidP="00CD2309">
            <w:pPr>
              <w:ind w:firstLine="708"/>
              <w:contextualSpacing/>
              <w:rPr>
                <w:rFonts w:asciiTheme="minorHAnsi" w:hAnsiTheme="minorHAnsi" w:cstheme="minorHAnsi"/>
                <w:kern w:val="3"/>
                <w:lang w:val="en-US" w:bidi="hi-IN"/>
              </w:rPr>
            </w:pPr>
            <w:r w:rsidRPr="00992CA2">
              <w:rPr>
                <w:rFonts w:asciiTheme="minorHAnsi" w:hAnsiTheme="minorHAnsi" w:cstheme="minorHAnsi"/>
                <w:kern w:val="3"/>
                <w:lang w:val="en-US" w:bidi="hi-IN"/>
              </w:rPr>
              <w:t>0,000 mg/L – 2,000 mg/L (</w:t>
            </w:r>
            <w:proofErr w:type="spellStart"/>
            <w:r w:rsidRPr="00992CA2">
              <w:rPr>
                <w:rFonts w:asciiTheme="minorHAnsi" w:hAnsiTheme="minorHAnsi" w:cstheme="minorHAnsi"/>
                <w:kern w:val="3"/>
                <w:lang w:val="en-US" w:bidi="hi-IN"/>
              </w:rPr>
              <w:t>equivalente</w:t>
            </w:r>
            <w:proofErr w:type="spellEnd"/>
            <w:r w:rsidRPr="00992CA2">
              <w:rPr>
                <w:rFonts w:asciiTheme="minorHAnsi" w:hAnsiTheme="minorHAnsi" w:cstheme="minorHAnsi"/>
                <w:kern w:val="3"/>
                <w:lang w:val="en-US" w:bidi="hi-IN"/>
              </w:rPr>
              <w:t xml:space="preserve"> a 0 – 440 mg/100 mL)</w:t>
            </w:r>
          </w:p>
          <w:p w14:paraId="34BE5B22" w14:textId="77777777" w:rsidR="00A2036C" w:rsidRPr="00992CA2" w:rsidRDefault="00A2036C" w:rsidP="00CD2309">
            <w:pPr>
              <w:ind w:firstLine="708"/>
              <w:contextualSpacing/>
              <w:rPr>
                <w:rFonts w:asciiTheme="minorHAnsi" w:hAnsiTheme="minorHAnsi" w:cstheme="minorHAnsi"/>
                <w:kern w:val="3"/>
                <w:lang w:val="en-US" w:bidi="hi-IN"/>
              </w:rPr>
            </w:pPr>
            <w:r w:rsidRPr="00992CA2">
              <w:rPr>
                <w:rFonts w:asciiTheme="minorHAnsi" w:hAnsiTheme="minorHAnsi" w:cstheme="minorHAnsi"/>
                <w:kern w:val="3"/>
                <w:lang w:val="en-US" w:bidi="hi-IN"/>
              </w:rPr>
              <w:t>0,000 g/L – 4,000 g/L (</w:t>
            </w:r>
            <w:proofErr w:type="spellStart"/>
            <w:r w:rsidRPr="00992CA2">
              <w:rPr>
                <w:rFonts w:asciiTheme="minorHAnsi" w:hAnsiTheme="minorHAnsi" w:cstheme="minorHAnsi"/>
                <w:kern w:val="3"/>
                <w:lang w:val="en-US" w:bidi="hi-IN"/>
              </w:rPr>
              <w:t>equivalente</w:t>
            </w:r>
            <w:proofErr w:type="spellEnd"/>
            <w:r w:rsidRPr="00992CA2">
              <w:rPr>
                <w:rFonts w:asciiTheme="minorHAnsi" w:hAnsiTheme="minorHAnsi" w:cstheme="minorHAnsi"/>
                <w:kern w:val="3"/>
                <w:lang w:val="en-US" w:bidi="hi-IN"/>
              </w:rPr>
              <w:t xml:space="preserve"> a 0,000 – 0,400 %BAC)</w:t>
            </w:r>
          </w:p>
          <w:p w14:paraId="05BAF009" w14:textId="77777777" w:rsidR="00A2036C" w:rsidRPr="00992CA2" w:rsidRDefault="00A2036C" w:rsidP="00CD2309">
            <w:pPr>
              <w:pStyle w:val="Prrafodelista"/>
              <w:numPr>
                <w:ilvl w:val="0"/>
                <w:numId w:val="16"/>
              </w:numPr>
              <w:jc w:val="both"/>
              <w:rPr>
                <w:rFonts w:asciiTheme="minorHAnsi" w:hAnsiTheme="minorHAnsi" w:cstheme="minorHAnsi"/>
                <w:kern w:val="3"/>
                <w:sz w:val="22"/>
                <w:szCs w:val="22"/>
                <w:lang w:eastAsia="es-CO" w:bidi="hi-IN"/>
              </w:rPr>
            </w:pPr>
            <w:r w:rsidRPr="00992CA2">
              <w:rPr>
                <w:rFonts w:asciiTheme="minorHAnsi" w:hAnsiTheme="minorHAnsi" w:cstheme="minorHAnsi"/>
                <w:b/>
                <w:kern w:val="3"/>
                <w:sz w:val="22"/>
                <w:szCs w:val="22"/>
                <w:lang w:eastAsia="es-CO" w:bidi="hi-IN"/>
              </w:rPr>
              <w:t>Temperatura de Trabajo</w:t>
            </w:r>
            <w:r w:rsidRPr="00992CA2">
              <w:rPr>
                <w:rFonts w:asciiTheme="minorHAnsi" w:hAnsiTheme="minorHAnsi" w:cstheme="minorHAnsi"/>
                <w:kern w:val="3"/>
                <w:sz w:val="22"/>
                <w:szCs w:val="22"/>
                <w:lang w:eastAsia="es-CO" w:bidi="hi-IN"/>
              </w:rPr>
              <w:t>: -30°C a 50° C</w:t>
            </w:r>
          </w:p>
          <w:p w14:paraId="6F974416" w14:textId="77777777" w:rsidR="00A2036C" w:rsidRPr="00992CA2" w:rsidRDefault="00A2036C" w:rsidP="00CD2309">
            <w:pPr>
              <w:pStyle w:val="Prrafodelista"/>
              <w:numPr>
                <w:ilvl w:val="0"/>
                <w:numId w:val="16"/>
              </w:numPr>
              <w:jc w:val="both"/>
              <w:rPr>
                <w:rFonts w:asciiTheme="minorHAnsi" w:hAnsiTheme="minorHAnsi" w:cstheme="minorHAnsi"/>
                <w:b/>
                <w:kern w:val="3"/>
                <w:sz w:val="22"/>
                <w:szCs w:val="22"/>
                <w:lang w:eastAsia="es-CO" w:bidi="hi-IN"/>
              </w:rPr>
            </w:pPr>
            <w:r w:rsidRPr="00992CA2">
              <w:rPr>
                <w:rFonts w:asciiTheme="minorHAnsi" w:hAnsiTheme="minorHAnsi" w:cstheme="minorHAnsi"/>
                <w:b/>
                <w:kern w:val="3"/>
                <w:sz w:val="22"/>
                <w:szCs w:val="22"/>
                <w:lang w:eastAsia="es-CO" w:bidi="hi-IN"/>
              </w:rPr>
              <w:t>Precisión:</w:t>
            </w:r>
          </w:p>
          <w:p w14:paraId="191BF063" w14:textId="77777777" w:rsidR="00A2036C" w:rsidRPr="00992CA2" w:rsidRDefault="00A2036C" w:rsidP="00CD2309">
            <w:pPr>
              <w:ind w:left="708"/>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0 mg/L – 0,4 mg/L: ± 0,020 mg/L</w:t>
            </w:r>
          </w:p>
          <w:p w14:paraId="5FE1CB1F" w14:textId="77777777" w:rsidR="00A2036C" w:rsidRPr="00992CA2" w:rsidRDefault="00A2036C" w:rsidP="00CD2309">
            <w:pPr>
              <w:ind w:left="708"/>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0.4 mg/L - 1 mg/L ± 5%</w:t>
            </w:r>
          </w:p>
          <w:p w14:paraId="743A5733" w14:textId="77777777" w:rsidR="00A2036C" w:rsidRPr="00992CA2" w:rsidRDefault="00A2036C" w:rsidP="00CD2309">
            <w:pPr>
              <w:ind w:left="708"/>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1 mg/L - 2 mg/L ± 20%</w:t>
            </w:r>
          </w:p>
          <w:p w14:paraId="7D3031CA" w14:textId="77777777" w:rsidR="00A2036C" w:rsidRPr="00992CA2" w:rsidRDefault="00A2036C" w:rsidP="00CD2309">
            <w:pPr>
              <w:pStyle w:val="Prrafodelista"/>
              <w:numPr>
                <w:ilvl w:val="0"/>
                <w:numId w:val="17"/>
              </w:numPr>
              <w:jc w:val="both"/>
              <w:rPr>
                <w:rFonts w:asciiTheme="minorHAnsi" w:hAnsiTheme="minorHAnsi" w:cstheme="minorHAnsi"/>
                <w:kern w:val="3"/>
                <w:sz w:val="22"/>
                <w:szCs w:val="22"/>
                <w:lang w:eastAsia="es-CO" w:bidi="hi-IN"/>
              </w:rPr>
            </w:pPr>
            <w:r w:rsidRPr="00992CA2">
              <w:rPr>
                <w:rFonts w:asciiTheme="minorHAnsi" w:hAnsiTheme="minorHAnsi" w:cstheme="minorHAnsi"/>
                <w:b/>
                <w:kern w:val="3"/>
                <w:sz w:val="22"/>
                <w:szCs w:val="22"/>
                <w:lang w:eastAsia="es-CO" w:bidi="hi-IN"/>
              </w:rPr>
              <w:t>Indicación del resultado de medición:</w:t>
            </w:r>
            <w:r w:rsidRPr="00992CA2">
              <w:rPr>
                <w:rFonts w:asciiTheme="minorHAnsi" w:hAnsiTheme="minorHAnsi" w:cstheme="minorHAnsi"/>
                <w:kern w:val="3"/>
                <w:sz w:val="22"/>
                <w:szCs w:val="22"/>
                <w:lang w:eastAsia="es-CO" w:bidi="hi-IN"/>
              </w:rPr>
              <w:t xml:space="preserve"> máximo 3s (con 0 mg/L), máximo 10s (con 0.50 mg/L)</w:t>
            </w:r>
          </w:p>
          <w:p w14:paraId="3CF312BC" w14:textId="77777777" w:rsidR="00A2036C" w:rsidRPr="00992CA2" w:rsidRDefault="00A2036C" w:rsidP="00CD2309">
            <w:pPr>
              <w:pStyle w:val="Prrafodelista"/>
              <w:jc w:val="both"/>
              <w:rPr>
                <w:rFonts w:asciiTheme="minorHAnsi" w:hAnsiTheme="minorHAnsi" w:cstheme="minorHAnsi"/>
                <w:kern w:val="3"/>
                <w:sz w:val="22"/>
                <w:szCs w:val="22"/>
                <w:lang w:eastAsia="es-CO" w:bidi="hi-IN"/>
              </w:rPr>
            </w:pPr>
          </w:p>
          <w:p w14:paraId="542295FB" w14:textId="1412B308" w:rsidR="00A2036C" w:rsidRPr="00992CA2" w:rsidRDefault="00A2036C" w:rsidP="00CD2309">
            <w:pPr>
              <w:numPr>
                <w:ilvl w:val="0"/>
                <w:numId w:val="9"/>
              </w:numPr>
              <w:spacing w:after="0" w:line="240" w:lineRule="auto"/>
              <w:ind w:right="0" w:hanging="127"/>
              <w:contextualSpacing/>
              <w:rPr>
                <w:rFonts w:asciiTheme="minorHAnsi" w:hAnsiTheme="minorHAnsi" w:cstheme="minorHAnsi"/>
              </w:rPr>
            </w:pPr>
            <w:r w:rsidRPr="00992CA2">
              <w:rPr>
                <w:rFonts w:asciiTheme="minorHAnsi" w:hAnsiTheme="minorHAnsi" w:cstheme="minorHAnsi"/>
                <w:kern w:val="3"/>
                <w:lang w:val="es-ES" w:bidi="hi-IN"/>
              </w:rPr>
              <w:t>Se debe entregar un certificado de calibración individual por cada equipo, emitido por un laboratorio acreditado por el ONAC – Organismo Nacional de Acreditación de Colombia bajo la norma NTC-ISO/IEC 17025:2017, cuyo alcance de acreditación comprenda la calibración de este tipo de instrumentos.</w:t>
            </w:r>
          </w:p>
          <w:p w14:paraId="6B882480" w14:textId="77777777" w:rsidR="00F538AF" w:rsidRPr="00992CA2" w:rsidRDefault="00F538AF" w:rsidP="00F538AF">
            <w:pPr>
              <w:spacing w:after="0" w:line="240" w:lineRule="auto"/>
              <w:ind w:left="189" w:right="0" w:firstLine="0"/>
              <w:contextualSpacing/>
              <w:rPr>
                <w:rFonts w:asciiTheme="minorHAnsi" w:hAnsiTheme="minorHAnsi" w:cstheme="minorHAnsi"/>
              </w:rPr>
            </w:pPr>
          </w:p>
          <w:p w14:paraId="6D8ED419" w14:textId="76C47B06" w:rsidR="00A2036C" w:rsidRPr="00992CA2" w:rsidRDefault="00A2036C" w:rsidP="00E703E1">
            <w:pPr>
              <w:numPr>
                <w:ilvl w:val="0"/>
                <w:numId w:val="9"/>
              </w:numPr>
              <w:spacing w:after="0" w:line="240" w:lineRule="auto"/>
              <w:ind w:left="187" w:right="0" w:hanging="125"/>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La acreditación recae sobre el laboratorio que emite los certificados y no sobre el proponente, quien podrá realizar la calibración directamente, si cuenta con dicha acreditación, o a través de un laboratorio acreditado. En todo caso, el contratista responde ante la Entidad por la totalidad del servicio.</w:t>
            </w:r>
          </w:p>
        </w:tc>
      </w:tr>
    </w:tbl>
    <w:p w14:paraId="0D277C30" w14:textId="77777777" w:rsidR="00A2036C" w:rsidRPr="00992CA2" w:rsidRDefault="00A2036C" w:rsidP="00A2036C">
      <w:pPr>
        <w:ind w:left="-5"/>
        <w:contextualSpacing/>
        <w:rPr>
          <w:rFonts w:asciiTheme="minorHAnsi" w:hAnsiTheme="minorHAnsi" w:cstheme="minorHAnsi"/>
        </w:rPr>
      </w:pPr>
    </w:p>
    <w:p w14:paraId="3ED3F795" w14:textId="77777777" w:rsidR="00A2036C" w:rsidRPr="00992CA2" w:rsidRDefault="00A2036C" w:rsidP="00A2036C">
      <w:pPr>
        <w:ind w:left="-5"/>
        <w:contextualSpacing/>
        <w:rPr>
          <w:rFonts w:asciiTheme="minorHAnsi" w:hAnsiTheme="minorHAnsi" w:cstheme="minorHAnsi"/>
          <w:b/>
        </w:rPr>
      </w:pPr>
      <w:r w:rsidRPr="00992CA2">
        <w:rPr>
          <w:rFonts w:asciiTheme="minorHAnsi" w:hAnsiTheme="minorHAnsi" w:cstheme="minorHAnsi"/>
          <w:b/>
        </w:rPr>
        <w:t>ALCOHOLÍMETROS REFERENCIA ALERT J5</w:t>
      </w:r>
    </w:p>
    <w:tbl>
      <w:tblPr>
        <w:tblW w:w="5008" w:type="pct"/>
        <w:tblCellMar>
          <w:left w:w="70" w:type="dxa"/>
          <w:right w:w="70" w:type="dxa"/>
        </w:tblCellMar>
        <w:tblLook w:val="04A0" w:firstRow="1" w:lastRow="0" w:firstColumn="1" w:lastColumn="0" w:noHBand="0" w:noVBand="1"/>
      </w:tblPr>
      <w:tblGrid>
        <w:gridCol w:w="711"/>
        <w:gridCol w:w="1717"/>
        <w:gridCol w:w="6498"/>
      </w:tblGrid>
      <w:tr w:rsidR="00A2036C" w:rsidRPr="00992CA2" w14:paraId="01750395" w14:textId="77777777" w:rsidTr="00F538AF">
        <w:trPr>
          <w:trHeight w:val="293"/>
        </w:trPr>
        <w:tc>
          <w:tcPr>
            <w:tcW w:w="711" w:type="dxa"/>
            <w:tcBorders>
              <w:top w:val="single" w:sz="4" w:space="0" w:color="auto"/>
              <w:left w:val="single" w:sz="4" w:space="0" w:color="auto"/>
              <w:bottom w:val="single" w:sz="8" w:space="0" w:color="auto"/>
              <w:right w:val="single" w:sz="4" w:space="0" w:color="auto"/>
            </w:tcBorders>
            <w:shd w:val="clear" w:color="auto" w:fill="92D050"/>
            <w:noWrap/>
            <w:vAlign w:val="center"/>
            <w:hideMark/>
          </w:tcPr>
          <w:p w14:paraId="64CDE72B" w14:textId="77777777" w:rsidR="00A2036C" w:rsidRPr="00992CA2" w:rsidRDefault="00A2036C" w:rsidP="00CD2309">
            <w:pPr>
              <w:autoSpaceDE w:val="0"/>
              <w:autoSpaceDN w:val="0"/>
              <w:adjustRightInd w:val="0"/>
              <w:contextualSpacing/>
              <w:jc w:val="center"/>
              <w:rPr>
                <w:rFonts w:asciiTheme="minorHAnsi" w:hAnsiTheme="minorHAnsi" w:cstheme="minorHAnsi"/>
                <w:b/>
                <w:bCs/>
                <w:color w:val="FFFFFF"/>
                <w:lang w:val="es-ES"/>
              </w:rPr>
            </w:pPr>
            <w:r w:rsidRPr="00992CA2">
              <w:rPr>
                <w:rFonts w:asciiTheme="minorHAnsi" w:hAnsiTheme="minorHAnsi" w:cstheme="minorHAnsi"/>
                <w:b/>
                <w:bCs/>
                <w:color w:val="FFFFFF"/>
                <w:lang w:val="es-ES"/>
              </w:rPr>
              <w:t>ÍTEM</w:t>
            </w:r>
          </w:p>
        </w:tc>
        <w:tc>
          <w:tcPr>
            <w:tcW w:w="1717" w:type="dxa"/>
            <w:tcBorders>
              <w:top w:val="single" w:sz="4" w:space="0" w:color="auto"/>
              <w:left w:val="nil"/>
              <w:bottom w:val="single" w:sz="8" w:space="0" w:color="auto"/>
              <w:right w:val="single" w:sz="4" w:space="0" w:color="auto"/>
            </w:tcBorders>
            <w:shd w:val="clear" w:color="auto" w:fill="92D050"/>
            <w:noWrap/>
            <w:vAlign w:val="center"/>
            <w:hideMark/>
          </w:tcPr>
          <w:p w14:paraId="4A2A46DE" w14:textId="77777777" w:rsidR="00A2036C" w:rsidRPr="00992CA2" w:rsidRDefault="00A2036C" w:rsidP="00CD2309">
            <w:pPr>
              <w:autoSpaceDE w:val="0"/>
              <w:autoSpaceDN w:val="0"/>
              <w:adjustRightInd w:val="0"/>
              <w:contextualSpacing/>
              <w:jc w:val="center"/>
              <w:rPr>
                <w:rFonts w:asciiTheme="minorHAnsi" w:hAnsiTheme="minorHAnsi" w:cstheme="minorHAnsi"/>
                <w:b/>
                <w:bCs/>
                <w:color w:val="FFFFFF"/>
                <w:lang w:val="es-ES"/>
              </w:rPr>
            </w:pPr>
            <w:r w:rsidRPr="00992CA2">
              <w:rPr>
                <w:rFonts w:asciiTheme="minorHAnsi" w:hAnsiTheme="minorHAnsi" w:cstheme="minorHAnsi"/>
                <w:b/>
                <w:bCs/>
                <w:color w:val="FFFFFF"/>
                <w:lang w:val="es-ES"/>
              </w:rPr>
              <w:t xml:space="preserve">SERVICIO O BIEN </w:t>
            </w:r>
          </w:p>
        </w:tc>
        <w:tc>
          <w:tcPr>
            <w:tcW w:w="6498" w:type="dxa"/>
            <w:tcBorders>
              <w:top w:val="single" w:sz="4" w:space="0" w:color="auto"/>
              <w:left w:val="nil"/>
              <w:bottom w:val="single" w:sz="8" w:space="0" w:color="auto"/>
              <w:right w:val="single" w:sz="4" w:space="0" w:color="auto"/>
            </w:tcBorders>
            <w:shd w:val="clear" w:color="auto" w:fill="92D050"/>
            <w:noWrap/>
            <w:vAlign w:val="center"/>
            <w:hideMark/>
          </w:tcPr>
          <w:p w14:paraId="52EDA237" w14:textId="77777777" w:rsidR="00A2036C" w:rsidRPr="00992CA2" w:rsidRDefault="00A2036C" w:rsidP="00CD2309">
            <w:pPr>
              <w:autoSpaceDE w:val="0"/>
              <w:autoSpaceDN w:val="0"/>
              <w:adjustRightInd w:val="0"/>
              <w:contextualSpacing/>
              <w:jc w:val="center"/>
              <w:rPr>
                <w:rFonts w:asciiTheme="minorHAnsi" w:hAnsiTheme="minorHAnsi" w:cstheme="minorHAnsi"/>
                <w:b/>
                <w:bCs/>
                <w:color w:val="FFFFFF"/>
                <w:lang w:val="es-ES"/>
              </w:rPr>
            </w:pPr>
            <w:r w:rsidRPr="00992CA2">
              <w:rPr>
                <w:rFonts w:asciiTheme="minorHAnsi" w:hAnsiTheme="minorHAnsi" w:cstheme="minorHAnsi"/>
                <w:b/>
                <w:bCs/>
                <w:color w:val="FFFFFF"/>
                <w:lang w:val="es-ES"/>
              </w:rPr>
              <w:t xml:space="preserve">DESCRIPCIÓN TÉCNICA </w:t>
            </w:r>
          </w:p>
        </w:tc>
      </w:tr>
      <w:tr w:rsidR="00A2036C" w:rsidRPr="00992CA2" w14:paraId="55F9C0C7" w14:textId="77777777" w:rsidTr="00F538AF">
        <w:trPr>
          <w:trHeight w:val="293"/>
        </w:trPr>
        <w:tc>
          <w:tcPr>
            <w:tcW w:w="711" w:type="dxa"/>
            <w:tcBorders>
              <w:top w:val="nil"/>
              <w:left w:val="single" w:sz="4" w:space="0" w:color="auto"/>
              <w:bottom w:val="single" w:sz="4" w:space="0" w:color="auto"/>
              <w:right w:val="single" w:sz="4" w:space="0" w:color="auto"/>
            </w:tcBorders>
            <w:noWrap/>
            <w:vAlign w:val="center"/>
          </w:tcPr>
          <w:p w14:paraId="01171851" w14:textId="77777777" w:rsidR="00A2036C" w:rsidRPr="00992CA2" w:rsidRDefault="00A2036C" w:rsidP="00CD2309">
            <w:pPr>
              <w:contextualSpacing/>
              <w:jc w:val="center"/>
              <w:rPr>
                <w:rFonts w:asciiTheme="minorHAnsi" w:hAnsiTheme="minorHAnsi" w:cstheme="minorHAnsi"/>
              </w:rPr>
            </w:pPr>
            <w:r w:rsidRPr="00992CA2">
              <w:rPr>
                <w:rFonts w:asciiTheme="minorHAnsi" w:hAnsiTheme="minorHAnsi" w:cstheme="minorHAnsi"/>
              </w:rPr>
              <w:t>1</w:t>
            </w:r>
          </w:p>
        </w:tc>
        <w:tc>
          <w:tcPr>
            <w:tcW w:w="1717" w:type="dxa"/>
            <w:tcBorders>
              <w:top w:val="nil"/>
              <w:left w:val="single" w:sz="4" w:space="0" w:color="auto"/>
              <w:bottom w:val="single" w:sz="4" w:space="0" w:color="auto"/>
              <w:right w:val="single" w:sz="4" w:space="0" w:color="auto"/>
            </w:tcBorders>
            <w:vAlign w:val="center"/>
          </w:tcPr>
          <w:p w14:paraId="6E0C7CD8"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 xml:space="preserve">Sensor </w:t>
            </w:r>
          </w:p>
        </w:tc>
        <w:tc>
          <w:tcPr>
            <w:tcW w:w="6498" w:type="dxa"/>
            <w:tcBorders>
              <w:top w:val="nil"/>
              <w:left w:val="nil"/>
              <w:bottom w:val="single" w:sz="4" w:space="0" w:color="auto"/>
              <w:right w:val="single" w:sz="4" w:space="0" w:color="auto"/>
            </w:tcBorders>
            <w:noWrap/>
            <w:vAlign w:val="center"/>
          </w:tcPr>
          <w:p w14:paraId="701E5041"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Electroquímico (célula de combustible)</w:t>
            </w:r>
          </w:p>
        </w:tc>
      </w:tr>
      <w:tr w:rsidR="00A2036C" w:rsidRPr="00992CA2" w14:paraId="0FAE5B67" w14:textId="77777777" w:rsidTr="00F538AF">
        <w:trPr>
          <w:trHeight w:val="293"/>
        </w:trPr>
        <w:tc>
          <w:tcPr>
            <w:tcW w:w="711" w:type="dxa"/>
            <w:tcBorders>
              <w:top w:val="single" w:sz="4" w:space="0" w:color="auto"/>
              <w:left w:val="single" w:sz="4" w:space="0" w:color="auto"/>
              <w:bottom w:val="single" w:sz="4" w:space="0" w:color="auto"/>
              <w:right w:val="single" w:sz="4" w:space="0" w:color="auto"/>
            </w:tcBorders>
            <w:vAlign w:val="center"/>
          </w:tcPr>
          <w:p w14:paraId="6965732C" w14:textId="77777777" w:rsidR="00A2036C" w:rsidRPr="00992CA2" w:rsidRDefault="00A2036C" w:rsidP="00CD2309">
            <w:pPr>
              <w:contextualSpacing/>
              <w:jc w:val="center"/>
              <w:rPr>
                <w:rFonts w:asciiTheme="minorHAnsi" w:hAnsiTheme="minorHAnsi" w:cstheme="minorHAnsi"/>
              </w:rPr>
            </w:pPr>
            <w:r w:rsidRPr="00992CA2">
              <w:rPr>
                <w:rFonts w:asciiTheme="minorHAnsi" w:hAnsiTheme="minorHAnsi" w:cstheme="minorHAnsi"/>
              </w:rPr>
              <w:t>2</w:t>
            </w:r>
          </w:p>
        </w:tc>
        <w:tc>
          <w:tcPr>
            <w:tcW w:w="1717" w:type="dxa"/>
            <w:tcBorders>
              <w:top w:val="single" w:sz="4" w:space="0" w:color="auto"/>
              <w:left w:val="single" w:sz="4" w:space="0" w:color="auto"/>
              <w:bottom w:val="single" w:sz="4" w:space="0" w:color="auto"/>
              <w:right w:val="single" w:sz="4" w:space="0" w:color="auto"/>
            </w:tcBorders>
            <w:vAlign w:val="center"/>
          </w:tcPr>
          <w:p w14:paraId="740059DD"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Teclado</w:t>
            </w:r>
          </w:p>
        </w:tc>
        <w:tc>
          <w:tcPr>
            <w:tcW w:w="6498" w:type="dxa"/>
            <w:tcBorders>
              <w:top w:val="nil"/>
              <w:left w:val="nil"/>
              <w:bottom w:val="single" w:sz="4" w:space="0" w:color="auto"/>
              <w:right w:val="single" w:sz="4" w:space="0" w:color="auto"/>
            </w:tcBorders>
            <w:noWrap/>
            <w:vAlign w:val="center"/>
          </w:tcPr>
          <w:p w14:paraId="4C846F4B"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 xml:space="preserve">Flechas de desplazamiento, de encendido y apagado </w:t>
            </w:r>
          </w:p>
        </w:tc>
      </w:tr>
      <w:tr w:rsidR="00A2036C" w:rsidRPr="00992CA2" w14:paraId="6502E055" w14:textId="77777777" w:rsidTr="00F538AF">
        <w:trPr>
          <w:trHeight w:val="293"/>
        </w:trPr>
        <w:tc>
          <w:tcPr>
            <w:tcW w:w="711" w:type="dxa"/>
            <w:tcBorders>
              <w:top w:val="single" w:sz="4" w:space="0" w:color="auto"/>
              <w:left w:val="single" w:sz="4" w:space="0" w:color="auto"/>
              <w:bottom w:val="single" w:sz="4" w:space="0" w:color="auto"/>
              <w:right w:val="single" w:sz="4" w:space="0" w:color="auto"/>
            </w:tcBorders>
            <w:vAlign w:val="center"/>
          </w:tcPr>
          <w:p w14:paraId="2EF53903" w14:textId="77777777" w:rsidR="00A2036C" w:rsidRPr="00992CA2" w:rsidRDefault="00A2036C" w:rsidP="00CD2309">
            <w:pPr>
              <w:contextualSpacing/>
              <w:jc w:val="center"/>
              <w:rPr>
                <w:rFonts w:asciiTheme="minorHAnsi" w:hAnsiTheme="minorHAnsi" w:cstheme="minorHAnsi"/>
              </w:rPr>
            </w:pPr>
            <w:r w:rsidRPr="00992CA2">
              <w:rPr>
                <w:rFonts w:asciiTheme="minorHAnsi" w:hAnsiTheme="minorHAnsi" w:cstheme="minorHAnsi"/>
              </w:rPr>
              <w:t>3</w:t>
            </w:r>
          </w:p>
        </w:tc>
        <w:tc>
          <w:tcPr>
            <w:tcW w:w="1717" w:type="dxa"/>
            <w:tcBorders>
              <w:top w:val="single" w:sz="4" w:space="0" w:color="auto"/>
              <w:left w:val="single" w:sz="4" w:space="0" w:color="auto"/>
              <w:bottom w:val="single" w:sz="4" w:space="0" w:color="auto"/>
              <w:right w:val="single" w:sz="4" w:space="0" w:color="auto"/>
            </w:tcBorders>
            <w:vAlign w:val="center"/>
          </w:tcPr>
          <w:p w14:paraId="10990395" w14:textId="77777777" w:rsidR="00A2036C" w:rsidRPr="00992CA2" w:rsidRDefault="00A2036C" w:rsidP="00CD2309">
            <w:pPr>
              <w:contextualSpacing/>
              <w:rPr>
                <w:rFonts w:asciiTheme="minorHAnsi" w:hAnsiTheme="minorHAnsi" w:cstheme="minorHAnsi"/>
              </w:rPr>
            </w:pPr>
            <w:proofErr w:type="spellStart"/>
            <w:r w:rsidRPr="00992CA2">
              <w:rPr>
                <w:rFonts w:asciiTheme="minorHAnsi" w:hAnsiTheme="minorHAnsi" w:cstheme="minorHAnsi"/>
              </w:rPr>
              <w:t>Display</w:t>
            </w:r>
            <w:proofErr w:type="spellEnd"/>
          </w:p>
        </w:tc>
        <w:tc>
          <w:tcPr>
            <w:tcW w:w="6498" w:type="dxa"/>
            <w:tcBorders>
              <w:top w:val="nil"/>
              <w:left w:val="nil"/>
              <w:bottom w:val="single" w:sz="4" w:space="0" w:color="auto"/>
              <w:right w:val="single" w:sz="4" w:space="0" w:color="auto"/>
            </w:tcBorders>
            <w:noWrap/>
            <w:vAlign w:val="center"/>
          </w:tcPr>
          <w:p w14:paraId="592B1649"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pantalla LCD gráfica</w:t>
            </w:r>
          </w:p>
        </w:tc>
      </w:tr>
      <w:tr w:rsidR="00A2036C" w:rsidRPr="00992CA2" w14:paraId="58C41BE2" w14:textId="77777777" w:rsidTr="00F538AF">
        <w:trPr>
          <w:trHeight w:val="293"/>
        </w:trPr>
        <w:tc>
          <w:tcPr>
            <w:tcW w:w="711" w:type="dxa"/>
            <w:tcBorders>
              <w:top w:val="single" w:sz="4" w:space="0" w:color="auto"/>
              <w:left w:val="single" w:sz="4" w:space="0" w:color="auto"/>
              <w:bottom w:val="single" w:sz="4" w:space="0" w:color="auto"/>
              <w:right w:val="single" w:sz="4" w:space="0" w:color="auto"/>
            </w:tcBorders>
            <w:vAlign w:val="center"/>
          </w:tcPr>
          <w:p w14:paraId="3A6519B6" w14:textId="77777777" w:rsidR="00A2036C" w:rsidRPr="00992CA2" w:rsidRDefault="00A2036C" w:rsidP="00CD2309">
            <w:pPr>
              <w:contextualSpacing/>
              <w:jc w:val="center"/>
              <w:rPr>
                <w:rFonts w:asciiTheme="minorHAnsi" w:hAnsiTheme="minorHAnsi" w:cstheme="minorHAnsi"/>
              </w:rPr>
            </w:pPr>
            <w:r w:rsidRPr="00992CA2">
              <w:rPr>
                <w:rFonts w:asciiTheme="minorHAnsi" w:hAnsiTheme="minorHAnsi" w:cstheme="minorHAnsi"/>
              </w:rPr>
              <w:t>4</w:t>
            </w:r>
          </w:p>
        </w:tc>
        <w:tc>
          <w:tcPr>
            <w:tcW w:w="1717" w:type="dxa"/>
            <w:tcBorders>
              <w:top w:val="single" w:sz="4" w:space="0" w:color="auto"/>
              <w:left w:val="single" w:sz="4" w:space="0" w:color="auto"/>
              <w:bottom w:val="single" w:sz="4" w:space="0" w:color="auto"/>
              <w:right w:val="single" w:sz="4" w:space="0" w:color="auto"/>
            </w:tcBorders>
            <w:vAlign w:val="center"/>
          </w:tcPr>
          <w:p w14:paraId="5398261F"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Impresora</w:t>
            </w:r>
          </w:p>
        </w:tc>
        <w:tc>
          <w:tcPr>
            <w:tcW w:w="6498" w:type="dxa"/>
            <w:tcBorders>
              <w:top w:val="nil"/>
              <w:left w:val="nil"/>
              <w:bottom w:val="single" w:sz="4" w:space="0" w:color="auto"/>
              <w:right w:val="single" w:sz="4" w:space="0" w:color="auto"/>
            </w:tcBorders>
            <w:noWrap/>
            <w:vAlign w:val="center"/>
          </w:tcPr>
          <w:p w14:paraId="0EFB4649"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Bluetooth o USB</w:t>
            </w:r>
          </w:p>
        </w:tc>
      </w:tr>
      <w:tr w:rsidR="00A2036C" w:rsidRPr="00992CA2" w14:paraId="1B144B60" w14:textId="77777777" w:rsidTr="00F538AF">
        <w:trPr>
          <w:trHeight w:val="293"/>
        </w:trPr>
        <w:tc>
          <w:tcPr>
            <w:tcW w:w="711" w:type="dxa"/>
            <w:tcBorders>
              <w:top w:val="single" w:sz="4" w:space="0" w:color="auto"/>
              <w:left w:val="single" w:sz="4" w:space="0" w:color="auto"/>
              <w:bottom w:val="single" w:sz="4" w:space="0" w:color="auto"/>
              <w:right w:val="single" w:sz="4" w:space="0" w:color="auto"/>
            </w:tcBorders>
            <w:vAlign w:val="center"/>
          </w:tcPr>
          <w:p w14:paraId="766EA43C" w14:textId="77777777" w:rsidR="00A2036C" w:rsidRPr="00992CA2" w:rsidRDefault="00A2036C" w:rsidP="00CD2309">
            <w:pPr>
              <w:contextualSpacing/>
              <w:jc w:val="center"/>
              <w:rPr>
                <w:rFonts w:asciiTheme="minorHAnsi" w:hAnsiTheme="minorHAnsi" w:cstheme="minorHAnsi"/>
              </w:rPr>
            </w:pPr>
            <w:r w:rsidRPr="00992CA2">
              <w:rPr>
                <w:rFonts w:asciiTheme="minorHAnsi" w:hAnsiTheme="minorHAnsi" w:cstheme="minorHAnsi"/>
              </w:rPr>
              <w:t>5</w:t>
            </w:r>
          </w:p>
        </w:tc>
        <w:tc>
          <w:tcPr>
            <w:tcW w:w="1717" w:type="dxa"/>
            <w:tcBorders>
              <w:top w:val="single" w:sz="4" w:space="0" w:color="auto"/>
              <w:left w:val="single" w:sz="4" w:space="0" w:color="auto"/>
              <w:bottom w:val="single" w:sz="4" w:space="0" w:color="auto"/>
              <w:right w:val="single" w:sz="4" w:space="0" w:color="auto"/>
            </w:tcBorders>
            <w:vAlign w:val="center"/>
          </w:tcPr>
          <w:p w14:paraId="0D9F8AA9" w14:textId="77777777" w:rsidR="00A2036C" w:rsidRPr="00992CA2" w:rsidRDefault="00A2036C" w:rsidP="00CD2309">
            <w:pPr>
              <w:contextualSpacing/>
              <w:rPr>
                <w:rFonts w:asciiTheme="minorHAnsi" w:hAnsiTheme="minorHAnsi" w:cstheme="minorHAnsi"/>
              </w:rPr>
            </w:pPr>
            <w:r w:rsidRPr="00992CA2">
              <w:rPr>
                <w:rFonts w:asciiTheme="minorHAnsi" w:hAnsiTheme="minorHAnsi" w:cstheme="minorHAnsi"/>
              </w:rPr>
              <w:t>Servicio de mantenimiento y calibración</w:t>
            </w:r>
          </w:p>
        </w:tc>
        <w:tc>
          <w:tcPr>
            <w:tcW w:w="6498" w:type="dxa"/>
            <w:tcBorders>
              <w:top w:val="nil"/>
              <w:left w:val="nil"/>
              <w:bottom w:val="single" w:sz="4" w:space="0" w:color="auto"/>
              <w:right w:val="single" w:sz="4" w:space="0" w:color="auto"/>
            </w:tcBorders>
            <w:noWrap/>
            <w:vAlign w:val="center"/>
          </w:tcPr>
          <w:p w14:paraId="3C97286C" w14:textId="77777777" w:rsidR="00A2036C" w:rsidRPr="00992CA2" w:rsidRDefault="00A2036C" w:rsidP="00CD2309">
            <w:pPr>
              <w:pStyle w:val="Default"/>
              <w:contextualSpacing/>
              <w:rPr>
                <w:rFonts w:asciiTheme="minorHAnsi" w:hAnsiTheme="minorHAnsi" w:cstheme="minorHAnsi"/>
                <w:color w:val="auto"/>
                <w:kern w:val="3"/>
                <w:sz w:val="22"/>
                <w:szCs w:val="22"/>
                <w:lang w:bidi="hi-IN"/>
              </w:rPr>
            </w:pPr>
            <w:r w:rsidRPr="00992CA2">
              <w:rPr>
                <w:rFonts w:asciiTheme="minorHAnsi" w:hAnsiTheme="minorHAnsi" w:cstheme="minorHAnsi"/>
                <w:color w:val="auto"/>
                <w:kern w:val="3"/>
                <w:sz w:val="22"/>
                <w:szCs w:val="22"/>
                <w:lang w:bidi="hi-IN"/>
              </w:rPr>
              <w:t xml:space="preserve">Mano de obra por el mantenimiento y calibración. Toda la intervención que tenga que realizarse a un equipo </w:t>
            </w:r>
          </w:p>
          <w:p w14:paraId="0DF68577" w14:textId="77777777" w:rsidR="00A2036C" w:rsidRPr="00992CA2" w:rsidRDefault="00A2036C" w:rsidP="00CD2309">
            <w:pPr>
              <w:pStyle w:val="Default"/>
              <w:contextualSpacing/>
              <w:rPr>
                <w:rFonts w:asciiTheme="minorHAnsi" w:hAnsiTheme="minorHAnsi" w:cstheme="minorHAnsi"/>
                <w:color w:val="auto"/>
                <w:kern w:val="3"/>
                <w:sz w:val="22"/>
                <w:szCs w:val="22"/>
                <w:lang w:bidi="hi-IN"/>
              </w:rPr>
            </w:pPr>
          </w:p>
          <w:p w14:paraId="456ACB9F" w14:textId="77777777" w:rsidR="00A2036C" w:rsidRPr="00992CA2" w:rsidRDefault="00A2036C" w:rsidP="00CD2309">
            <w:pPr>
              <w:pStyle w:val="Default"/>
              <w:contextualSpacing/>
              <w:rPr>
                <w:rFonts w:asciiTheme="minorHAnsi" w:hAnsiTheme="minorHAnsi" w:cstheme="minorHAnsi"/>
                <w:color w:val="auto"/>
                <w:kern w:val="3"/>
                <w:sz w:val="22"/>
                <w:szCs w:val="22"/>
                <w:lang w:bidi="hi-IN"/>
              </w:rPr>
            </w:pPr>
            <w:r w:rsidRPr="00992CA2">
              <w:rPr>
                <w:rFonts w:asciiTheme="minorHAnsi" w:hAnsiTheme="minorHAnsi" w:cstheme="minorHAnsi"/>
                <w:color w:val="auto"/>
                <w:kern w:val="3"/>
                <w:sz w:val="22"/>
                <w:szCs w:val="22"/>
                <w:lang w:bidi="hi-IN"/>
              </w:rPr>
              <w:t xml:space="preserve">En el mantenimiento preventivo que se realice corresponde principalmente al ajuste y limpieza general del equipo. (tomas de datos, inspecciones visuales, limpieza, lubricación, reapriete de tornillos). </w:t>
            </w:r>
          </w:p>
          <w:p w14:paraId="2B7CFE04" w14:textId="77777777" w:rsidR="00A2036C" w:rsidRPr="00992CA2" w:rsidRDefault="00A2036C" w:rsidP="00CD2309">
            <w:pPr>
              <w:pStyle w:val="Default"/>
              <w:contextualSpacing/>
              <w:rPr>
                <w:rFonts w:asciiTheme="minorHAnsi" w:hAnsiTheme="minorHAnsi" w:cstheme="minorHAnsi"/>
                <w:color w:val="auto"/>
                <w:kern w:val="3"/>
                <w:sz w:val="22"/>
                <w:szCs w:val="22"/>
                <w:lang w:bidi="hi-IN"/>
              </w:rPr>
            </w:pPr>
          </w:p>
          <w:p w14:paraId="7529B518" w14:textId="4DBEB176" w:rsidR="00A2036C" w:rsidRPr="00992CA2" w:rsidRDefault="00A2036C" w:rsidP="002C2453">
            <w:pPr>
              <w:ind w:left="77" w:firstLine="0"/>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La calibración de los equipos debe desarrollarse teniendo en cuenta los siguientes rangos y requisitos:</w:t>
            </w:r>
          </w:p>
          <w:p w14:paraId="5C154B29" w14:textId="77777777" w:rsidR="00A2036C" w:rsidRPr="00992CA2" w:rsidRDefault="00A2036C" w:rsidP="00CD2309">
            <w:pPr>
              <w:pStyle w:val="Prrafodelista"/>
              <w:numPr>
                <w:ilvl w:val="0"/>
                <w:numId w:val="17"/>
              </w:numPr>
              <w:jc w:val="both"/>
              <w:rPr>
                <w:rFonts w:asciiTheme="minorHAnsi" w:hAnsiTheme="minorHAnsi" w:cstheme="minorHAnsi"/>
                <w:kern w:val="3"/>
                <w:sz w:val="22"/>
                <w:szCs w:val="22"/>
                <w:lang w:val="pt-BR" w:eastAsia="es-CO" w:bidi="hi-IN"/>
              </w:rPr>
            </w:pPr>
            <w:r w:rsidRPr="00992CA2">
              <w:rPr>
                <w:rFonts w:asciiTheme="minorHAnsi" w:hAnsiTheme="minorHAnsi" w:cstheme="minorHAnsi"/>
                <w:b/>
                <w:kern w:val="3"/>
                <w:sz w:val="22"/>
                <w:szCs w:val="22"/>
                <w:lang w:val="pt-BR" w:eastAsia="es-CO" w:bidi="hi-IN"/>
              </w:rPr>
              <w:t>Rango de medida</w:t>
            </w:r>
            <w:r w:rsidRPr="00992CA2">
              <w:rPr>
                <w:rFonts w:asciiTheme="minorHAnsi" w:hAnsiTheme="minorHAnsi" w:cstheme="minorHAnsi"/>
                <w:kern w:val="3"/>
                <w:sz w:val="22"/>
                <w:szCs w:val="22"/>
                <w:lang w:val="pt-BR" w:eastAsia="es-CO" w:bidi="hi-IN"/>
              </w:rPr>
              <w:t>: 0 a 450mg% (0.000 a 0.450 %BAC)</w:t>
            </w:r>
          </w:p>
          <w:p w14:paraId="37F13E09" w14:textId="77777777" w:rsidR="00A2036C" w:rsidRPr="00992CA2" w:rsidRDefault="00A2036C" w:rsidP="00CD2309">
            <w:pPr>
              <w:pStyle w:val="Prrafodelista"/>
              <w:numPr>
                <w:ilvl w:val="0"/>
                <w:numId w:val="17"/>
              </w:numPr>
              <w:jc w:val="both"/>
              <w:rPr>
                <w:rFonts w:asciiTheme="minorHAnsi" w:hAnsiTheme="minorHAnsi" w:cstheme="minorHAnsi"/>
                <w:kern w:val="3"/>
                <w:sz w:val="22"/>
                <w:szCs w:val="22"/>
                <w:lang w:eastAsia="es-CO" w:bidi="hi-IN"/>
              </w:rPr>
            </w:pPr>
            <w:r w:rsidRPr="00992CA2">
              <w:rPr>
                <w:rFonts w:asciiTheme="minorHAnsi" w:hAnsiTheme="minorHAnsi" w:cstheme="minorHAnsi"/>
                <w:b/>
                <w:kern w:val="3"/>
                <w:sz w:val="22"/>
                <w:szCs w:val="22"/>
                <w:lang w:eastAsia="es-CO" w:bidi="hi-IN"/>
              </w:rPr>
              <w:lastRenderedPageBreak/>
              <w:t>Temperatura de funcionamiento</w:t>
            </w:r>
            <w:r w:rsidRPr="00992CA2">
              <w:rPr>
                <w:rFonts w:asciiTheme="minorHAnsi" w:hAnsiTheme="minorHAnsi" w:cstheme="minorHAnsi"/>
                <w:kern w:val="3"/>
                <w:sz w:val="22"/>
                <w:szCs w:val="22"/>
                <w:lang w:eastAsia="es-CO" w:bidi="hi-IN"/>
              </w:rPr>
              <w:t>: -20 a 65 °C</w:t>
            </w:r>
          </w:p>
          <w:p w14:paraId="3CE5A674" w14:textId="77777777" w:rsidR="00A2036C" w:rsidRPr="00992CA2" w:rsidRDefault="00A2036C" w:rsidP="00CD2309">
            <w:pPr>
              <w:pStyle w:val="Prrafodelista"/>
              <w:numPr>
                <w:ilvl w:val="0"/>
                <w:numId w:val="17"/>
              </w:numPr>
              <w:jc w:val="both"/>
              <w:rPr>
                <w:rFonts w:asciiTheme="minorHAnsi" w:hAnsiTheme="minorHAnsi" w:cstheme="minorHAnsi"/>
                <w:kern w:val="3"/>
                <w:sz w:val="22"/>
                <w:szCs w:val="22"/>
                <w:lang w:eastAsia="es-CO" w:bidi="hi-IN"/>
              </w:rPr>
            </w:pPr>
            <w:r w:rsidRPr="00992CA2">
              <w:rPr>
                <w:rFonts w:asciiTheme="minorHAnsi" w:hAnsiTheme="minorHAnsi" w:cstheme="minorHAnsi"/>
                <w:b/>
                <w:kern w:val="3"/>
                <w:sz w:val="22"/>
                <w:szCs w:val="22"/>
                <w:lang w:eastAsia="es-CO" w:bidi="hi-IN"/>
              </w:rPr>
              <w:t>Precisión:</w:t>
            </w:r>
            <w:r w:rsidRPr="00992CA2">
              <w:rPr>
                <w:rFonts w:asciiTheme="minorHAnsi" w:hAnsiTheme="minorHAnsi" w:cstheme="minorHAnsi"/>
                <w:kern w:val="3"/>
                <w:sz w:val="22"/>
                <w:szCs w:val="22"/>
                <w:lang w:eastAsia="es-CO" w:bidi="hi-IN"/>
              </w:rPr>
              <w:t xml:space="preserve"> ± 5% con 100 mg% (±0.005 con 0.100 %BAC)</w:t>
            </w:r>
          </w:p>
          <w:p w14:paraId="512F790C" w14:textId="77777777" w:rsidR="00A2036C" w:rsidRPr="00992CA2" w:rsidRDefault="00A2036C" w:rsidP="00CD2309">
            <w:pPr>
              <w:pStyle w:val="Prrafodelista"/>
              <w:jc w:val="both"/>
              <w:rPr>
                <w:rFonts w:asciiTheme="minorHAnsi" w:hAnsiTheme="minorHAnsi" w:cstheme="minorHAnsi"/>
                <w:kern w:val="3"/>
                <w:sz w:val="22"/>
                <w:szCs w:val="22"/>
                <w:lang w:eastAsia="es-CO" w:bidi="hi-IN"/>
              </w:rPr>
            </w:pPr>
          </w:p>
          <w:p w14:paraId="25439116" w14:textId="03BF9275" w:rsidR="00A2036C" w:rsidRPr="00992CA2" w:rsidRDefault="00A2036C" w:rsidP="00CD2309">
            <w:pPr>
              <w:numPr>
                <w:ilvl w:val="0"/>
                <w:numId w:val="9"/>
              </w:numPr>
              <w:spacing w:after="0" w:line="240" w:lineRule="auto"/>
              <w:ind w:right="0" w:hanging="127"/>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Se debe entregar un certificado de calibración individual por cada equipo, emitido por un laboratorio acreditado por el ONAC – Organismo Nacional de Acreditación de Colombia bajo la norma NTC-ISO/IEC 17025:2017, cuyo alcance de acreditación comprenda la calibración de este tipo de instrumentos.</w:t>
            </w:r>
          </w:p>
          <w:p w14:paraId="2C21B6A9" w14:textId="77777777" w:rsidR="00A2036C" w:rsidRPr="00992CA2" w:rsidRDefault="00A2036C" w:rsidP="00CD2309">
            <w:pPr>
              <w:pStyle w:val="Prrafodelista"/>
              <w:rPr>
                <w:rFonts w:asciiTheme="minorHAnsi" w:hAnsiTheme="minorHAnsi" w:cstheme="minorHAnsi"/>
                <w:sz w:val="22"/>
                <w:szCs w:val="22"/>
              </w:rPr>
            </w:pPr>
          </w:p>
          <w:p w14:paraId="44A8CEDA" w14:textId="0D9D589A" w:rsidR="00A2036C" w:rsidRPr="00992CA2" w:rsidRDefault="00A2036C" w:rsidP="00E703E1">
            <w:pPr>
              <w:numPr>
                <w:ilvl w:val="0"/>
                <w:numId w:val="9"/>
              </w:numPr>
              <w:spacing w:after="0" w:line="240" w:lineRule="auto"/>
              <w:ind w:right="0" w:hanging="127"/>
              <w:contextualSpacing/>
              <w:rPr>
                <w:rFonts w:asciiTheme="minorHAnsi" w:hAnsiTheme="minorHAnsi" w:cstheme="minorHAnsi"/>
                <w:kern w:val="3"/>
                <w:lang w:val="es-ES" w:bidi="hi-IN"/>
              </w:rPr>
            </w:pPr>
            <w:r w:rsidRPr="00992CA2">
              <w:rPr>
                <w:rFonts w:asciiTheme="minorHAnsi" w:hAnsiTheme="minorHAnsi" w:cstheme="minorHAnsi"/>
                <w:kern w:val="3"/>
                <w:lang w:val="es-ES" w:bidi="hi-IN"/>
              </w:rPr>
              <w:t>La acreditación recae sobre el laboratorio que emite los certificados y no sobre el proponente, quien podrá realizar la calibración directamente, si cuenta con dicha acreditación, o a través de un laboratorio acreditado. En todo caso, el contratista responde ante la Entidad por la totalidad del servicio.</w:t>
            </w:r>
          </w:p>
        </w:tc>
      </w:tr>
    </w:tbl>
    <w:p w14:paraId="062800B0" w14:textId="77777777" w:rsidR="00815919" w:rsidRPr="00992CA2" w:rsidRDefault="00815919" w:rsidP="00257F21">
      <w:pPr>
        <w:ind w:left="0" w:firstLine="0"/>
        <w:contextualSpacing/>
        <w:rPr>
          <w:rFonts w:asciiTheme="minorHAnsi" w:hAnsiTheme="minorHAnsi" w:cstheme="minorHAnsi"/>
        </w:rPr>
      </w:pPr>
    </w:p>
    <w:p w14:paraId="314038CB" w14:textId="7F22CF5D" w:rsidR="00A2036C" w:rsidRPr="00992CA2" w:rsidRDefault="00A2036C" w:rsidP="00A2036C">
      <w:pPr>
        <w:contextualSpacing/>
        <w:rPr>
          <w:rFonts w:asciiTheme="minorHAnsi" w:hAnsiTheme="minorHAnsi" w:cstheme="minorHAnsi"/>
        </w:rPr>
      </w:pPr>
      <w:r w:rsidRPr="00992CA2">
        <w:rPr>
          <w:rFonts w:asciiTheme="minorHAnsi" w:hAnsiTheme="minorHAnsi" w:cstheme="minorHAnsi"/>
        </w:rPr>
        <w:t>El servicio de mantenimiento preventivo y calibración de los equipos alcoholímetros con los que cuenta la Agencia Nacional de Minería se efectuará en dos fases, que se indican a continuación:</w:t>
      </w:r>
    </w:p>
    <w:p w14:paraId="07CF9067" w14:textId="77777777" w:rsidR="00A2036C" w:rsidRPr="00992CA2" w:rsidRDefault="00A2036C" w:rsidP="00A2036C">
      <w:pPr>
        <w:contextualSpacing/>
        <w:rPr>
          <w:rFonts w:asciiTheme="minorHAnsi" w:hAnsiTheme="minorHAnsi" w:cstheme="minorHAnsi"/>
        </w:rPr>
      </w:pPr>
    </w:p>
    <w:p w14:paraId="40E36BED" w14:textId="757A1D97" w:rsidR="00A2036C" w:rsidRPr="00992CA2" w:rsidRDefault="00A2036C" w:rsidP="00FC71BD">
      <w:pPr>
        <w:pStyle w:val="Prrafodelista"/>
        <w:numPr>
          <w:ilvl w:val="0"/>
          <w:numId w:val="25"/>
        </w:numPr>
        <w:jc w:val="both"/>
        <w:rPr>
          <w:rFonts w:asciiTheme="minorHAnsi" w:hAnsiTheme="minorHAnsi" w:cstheme="minorHAnsi"/>
          <w:sz w:val="22"/>
          <w:szCs w:val="22"/>
        </w:rPr>
      </w:pPr>
      <w:r w:rsidRPr="00992CA2">
        <w:rPr>
          <w:rFonts w:asciiTheme="minorHAnsi" w:hAnsiTheme="minorHAnsi" w:cstheme="minorHAnsi"/>
          <w:sz w:val="22"/>
          <w:szCs w:val="22"/>
          <w:u w:val="single"/>
        </w:rPr>
        <w:t>Primera fase</w:t>
      </w:r>
      <w:r w:rsidRPr="00992CA2">
        <w:rPr>
          <w:rFonts w:asciiTheme="minorHAnsi" w:hAnsiTheme="minorHAnsi" w:cstheme="minorHAnsi"/>
          <w:sz w:val="22"/>
          <w:szCs w:val="22"/>
        </w:rPr>
        <w:t xml:space="preserve"> de calibración: dentro de los treinta (30) días calendario siguientes a la suscripción del acta de inicio – calibración y mantenimiento preventivo de nueve (9) alcoholímetros referencia AT-8900 y siete (7) alcoholímetros referencia ALERT J5.</w:t>
      </w:r>
    </w:p>
    <w:p w14:paraId="56835BD8" w14:textId="77777777" w:rsidR="00A2036C" w:rsidRPr="00992CA2" w:rsidRDefault="00A2036C" w:rsidP="00FC71BD">
      <w:pPr>
        <w:pStyle w:val="Prrafodelista"/>
        <w:numPr>
          <w:ilvl w:val="0"/>
          <w:numId w:val="25"/>
        </w:numPr>
        <w:jc w:val="both"/>
        <w:rPr>
          <w:rFonts w:asciiTheme="minorHAnsi" w:hAnsiTheme="minorHAnsi" w:cstheme="minorBidi"/>
          <w:sz w:val="22"/>
          <w:szCs w:val="22"/>
        </w:rPr>
      </w:pPr>
      <w:r w:rsidRPr="00992CA2">
        <w:rPr>
          <w:rFonts w:asciiTheme="minorHAnsi" w:hAnsiTheme="minorHAnsi" w:cstheme="minorBidi"/>
          <w:sz w:val="22"/>
          <w:szCs w:val="22"/>
          <w:u w:val="single"/>
        </w:rPr>
        <w:t>Segunda fase</w:t>
      </w:r>
      <w:r w:rsidRPr="00992CA2">
        <w:rPr>
          <w:rFonts w:asciiTheme="minorHAnsi" w:hAnsiTheme="minorHAnsi" w:cstheme="minorBidi"/>
          <w:sz w:val="22"/>
          <w:szCs w:val="22"/>
        </w:rPr>
        <w:t xml:space="preserve"> de calibración: dentro de los sesenta (60) días calendario siguientes a la suscripción del acta de inicio – calibración y mantenimiento preventivo de cuatro (4) alcoholímetros referencia ALERT J5.</w:t>
      </w:r>
    </w:p>
    <w:p w14:paraId="7BF10156" w14:textId="1FDAE89D" w:rsidR="00A2036C" w:rsidRPr="00992CA2" w:rsidRDefault="00A2036C" w:rsidP="000A3F43">
      <w:pPr>
        <w:pStyle w:val="Prrafodelista"/>
        <w:numPr>
          <w:ilvl w:val="0"/>
          <w:numId w:val="25"/>
        </w:numPr>
        <w:rPr>
          <w:rFonts w:asciiTheme="minorHAnsi" w:hAnsiTheme="minorHAnsi" w:cstheme="minorHAnsi"/>
          <w:sz w:val="22"/>
          <w:szCs w:val="22"/>
        </w:rPr>
      </w:pPr>
      <w:r w:rsidRPr="00992CA2">
        <w:rPr>
          <w:rFonts w:asciiTheme="minorHAnsi" w:hAnsiTheme="minorHAnsi" w:cstheme="minorHAnsi"/>
          <w:sz w:val="22"/>
          <w:szCs w:val="22"/>
        </w:rPr>
        <w:t>Total: Veinte (20) calibraciones.</w:t>
      </w:r>
    </w:p>
    <w:p w14:paraId="69F56A8D" w14:textId="77777777" w:rsidR="00A2036C" w:rsidRPr="00992CA2" w:rsidRDefault="00A2036C" w:rsidP="00A2036C">
      <w:pPr>
        <w:contextualSpacing/>
        <w:rPr>
          <w:rFonts w:asciiTheme="minorHAnsi" w:hAnsiTheme="minorHAnsi" w:cstheme="minorHAnsi"/>
        </w:rPr>
      </w:pPr>
      <w:r w:rsidRPr="00992CA2">
        <w:rPr>
          <w:rFonts w:asciiTheme="minorHAnsi" w:hAnsiTheme="minorHAnsi" w:cstheme="minorHAnsi"/>
        </w:rPr>
        <w:t>En cada fase, el retiro de los equipos se realizará de manera escalonada, conforme a la programación que establezca el supervisor del contrato, de forma que cada estación y punto de apoyo de salvamento minero conserve al menos un equipo disponible para la atención de emergencias. Cada equipo deberá ser devuelto, calibrado y con su mantenimiento preventivo realizado, dentro de los diez (10) días hábiles siguientes a su retiro.</w:t>
      </w:r>
    </w:p>
    <w:p w14:paraId="41027808" w14:textId="77777777" w:rsidR="00C8258B" w:rsidRPr="00992CA2" w:rsidRDefault="00C8258B" w:rsidP="00257F21">
      <w:pPr>
        <w:ind w:left="0" w:firstLine="0"/>
        <w:rPr>
          <w:rFonts w:asciiTheme="minorHAnsi" w:hAnsiTheme="minorHAnsi" w:cstheme="minorHAnsi"/>
        </w:rPr>
      </w:pPr>
    </w:p>
    <w:p w14:paraId="33371D84" w14:textId="2009995B" w:rsidR="00C8258B" w:rsidRPr="00992CA2" w:rsidRDefault="00C8258B" w:rsidP="00C8258B">
      <w:pPr>
        <w:pStyle w:val="Prrafodelista"/>
        <w:numPr>
          <w:ilvl w:val="0"/>
          <w:numId w:val="26"/>
        </w:numPr>
        <w:rPr>
          <w:rFonts w:asciiTheme="minorHAnsi" w:hAnsiTheme="minorHAnsi" w:cstheme="minorHAnsi"/>
          <w:b/>
          <w:bCs/>
        </w:rPr>
      </w:pPr>
      <w:r w:rsidRPr="00992CA2">
        <w:rPr>
          <w:rFonts w:asciiTheme="minorHAnsi" w:hAnsiTheme="minorHAnsi" w:cstheme="minorHAnsi"/>
          <w:b/>
          <w:bCs/>
        </w:rPr>
        <w:t>MANTENIMIENTO CORRECTIVO</w:t>
      </w:r>
    </w:p>
    <w:p w14:paraId="40F4B871" w14:textId="77777777" w:rsidR="00C8258B" w:rsidRPr="00992CA2" w:rsidRDefault="00C8258B" w:rsidP="00C8258B">
      <w:pPr>
        <w:rPr>
          <w:rFonts w:asciiTheme="minorHAnsi" w:hAnsiTheme="minorHAnsi" w:cstheme="minorHAnsi"/>
          <w:b/>
          <w:bCs/>
        </w:rPr>
      </w:pPr>
    </w:p>
    <w:p w14:paraId="7A84B88B" w14:textId="16C3A9EB" w:rsidR="00C8258B" w:rsidRPr="00992CA2" w:rsidRDefault="00C8258B" w:rsidP="00C8258B">
      <w:pPr>
        <w:ind w:left="-6"/>
        <w:contextualSpacing/>
        <w:rPr>
          <w:rFonts w:asciiTheme="minorHAnsi" w:hAnsiTheme="minorHAnsi" w:cstheme="minorBidi"/>
        </w:rPr>
      </w:pPr>
      <w:r w:rsidRPr="00992CA2">
        <w:rPr>
          <w:rFonts w:asciiTheme="minorHAnsi" w:hAnsiTheme="minorHAnsi" w:cstheme="minorBidi"/>
        </w:rPr>
        <w:t xml:space="preserve">Cuando el equipo presente fallas y requiera mantenimiento correctivo, el contratista deberá informar al supervisor los resultados del diagnóstico técnico realizado, con el fin de que la Entidad evalúe la viabilidad técnica y económica de la intervención. En caso de evidenciarse que el costo del mantenimiento correctivo resulta superior o no conveniente frente a la adquisición de un nuevo alcoholímetro, la Entidad a través de la supervisión del contrato podrá determinar que el equipo no sea intervenido dentro del presente proceso contractual. </w:t>
      </w:r>
    </w:p>
    <w:p w14:paraId="7D7288BE" w14:textId="77777777" w:rsidR="00C8258B" w:rsidRPr="00992CA2" w:rsidRDefault="00C8258B" w:rsidP="00C8258B">
      <w:pPr>
        <w:ind w:left="-6"/>
        <w:contextualSpacing/>
        <w:rPr>
          <w:rFonts w:asciiTheme="minorHAnsi" w:hAnsiTheme="minorHAnsi" w:cstheme="minorBidi"/>
        </w:rPr>
      </w:pPr>
      <w:r w:rsidRPr="00992CA2">
        <w:rPr>
          <w:rFonts w:asciiTheme="minorHAnsi" w:hAnsiTheme="minorHAnsi" w:cstheme="minorBidi"/>
        </w:rPr>
        <w:t>El diagnóstico técnico y económico deberá presentarse al supervisor dentro de los cinco (5) días hábiles siguientes a la identificación de la falla o a la solicitud de la Entidad, e indicará como mínimo las fallas identificadas, las actividades requeridas, los repuestos necesarios y el valor de la intervención. El diagnóstico no generará costo para la Entidad.</w:t>
      </w:r>
    </w:p>
    <w:p w14:paraId="50A89ED6" w14:textId="77777777" w:rsidR="00C8258B" w:rsidRPr="00992CA2" w:rsidRDefault="00C8258B" w:rsidP="00C8258B">
      <w:pPr>
        <w:ind w:left="-6"/>
        <w:contextualSpacing/>
        <w:rPr>
          <w:rFonts w:asciiTheme="minorHAnsi" w:hAnsiTheme="minorHAnsi" w:cstheme="minorBidi"/>
          <w:b/>
          <w:bCs/>
        </w:rPr>
      </w:pPr>
    </w:p>
    <w:p w14:paraId="6FE258C6" w14:textId="6B5A5C22" w:rsidR="00C8258B" w:rsidRPr="00992CA2" w:rsidRDefault="00C8258B" w:rsidP="00C8258B">
      <w:pPr>
        <w:ind w:left="0" w:firstLine="0"/>
        <w:contextualSpacing/>
        <w:rPr>
          <w:rFonts w:asciiTheme="minorHAnsi" w:hAnsiTheme="minorHAnsi" w:cstheme="minorBidi"/>
          <w:lang w:val="es-MX"/>
        </w:rPr>
      </w:pPr>
      <w:r w:rsidRPr="00992CA2">
        <w:rPr>
          <w:rFonts w:asciiTheme="minorHAnsi" w:hAnsiTheme="minorHAnsi" w:cstheme="minorBidi"/>
          <w:lang w:val="es-MX"/>
        </w:rPr>
        <w:t>Los mantenimientos correctivos requeridos por la Entidad se ejecutarán bajo la modalidad de bolsa de consumo, de conformidad con las necesidades que efectivamente se presenten durante la ejecución contractual y previa aprobación del supervisor del contrato, con base en el diagnóstico técnico realizado por el contratista.</w:t>
      </w:r>
    </w:p>
    <w:p w14:paraId="59748662" w14:textId="77777777" w:rsidR="00C8258B" w:rsidRPr="00992CA2" w:rsidRDefault="00C8258B" w:rsidP="00C8258B">
      <w:pPr>
        <w:ind w:left="0" w:firstLine="0"/>
        <w:contextualSpacing/>
        <w:rPr>
          <w:rFonts w:asciiTheme="minorHAnsi" w:hAnsiTheme="minorHAnsi" w:cstheme="minorBidi"/>
          <w:lang w:val="es-MX"/>
        </w:rPr>
      </w:pPr>
    </w:p>
    <w:p w14:paraId="7684E2CB" w14:textId="2ADCD3AE" w:rsidR="00C8258B" w:rsidRPr="00992CA2" w:rsidRDefault="3B56D71B" w:rsidP="29784808">
      <w:pPr>
        <w:spacing w:before="240" w:after="240"/>
        <w:ind w:left="0" w:firstLine="0"/>
        <w:contextualSpacing/>
        <w:rPr>
          <w:rFonts w:asciiTheme="minorHAnsi" w:hAnsiTheme="minorHAnsi" w:cstheme="minorBidi"/>
          <w:lang w:val="es-MX"/>
        </w:rPr>
      </w:pPr>
      <w:r w:rsidRPr="00992CA2">
        <w:rPr>
          <w:rFonts w:asciiTheme="minorHAnsi" w:eastAsiaTheme="minorEastAsia" w:hAnsiTheme="minorHAnsi" w:cstheme="minorBidi"/>
          <w:color w:val="000000" w:themeColor="text1"/>
          <w:lang w:val="es-MX"/>
        </w:rPr>
        <w:t>Para la autorización de cada mantenimiento correctivo, el supervisor del contrato solicitará mínimo dos (2) cotizaciones adicionales como soporte comparativo, con el fin de verificar que los valores ofertados se encuentren acordes con las condiciones del mercado. Una vez efectuado el análisis correspondiente, el supervisor autorizará la ejecución del mantenimiento correctivo por el menor valor obtenido entre el diagnóstico económico presentado por el contratista y las cotizaciones adicionales solicitadas.</w:t>
      </w:r>
    </w:p>
    <w:p w14:paraId="4BC80EB8" w14:textId="2D53D05A" w:rsidR="00C8258B" w:rsidRPr="00992CA2" w:rsidRDefault="3B56D71B" w:rsidP="29784808">
      <w:pPr>
        <w:spacing w:before="240" w:after="240"/>
        <w:ind w:left="77" w:firstLine="0"/>
        <w:contextualSpacing/>
        <w:rPr>
          <w:rFonts w:asciiTheme="minorHAnsi" w:hAnsiTheme="minorHAnsi" w:cstheme="minorBidi"/>
          <w:lang w:val="es-MX"/>
        </w:rPr>
      </w:pPr>
      <w:r w:rsidRPr="00992CA2">
        <w:rPr>
          <w:rFonts w:asciiTheme="minorHAnsi" w:eastAsiaTheme="minorEastAsia" w:hAnsiTheme="minorHAnsi" w:cstheme="minorBidi"/>
          <w:color w:val="000000" w:themeColor="text1"/>
          <w:lang w:val="es-MX"/>
        </w:rPr>
        <w:t>En ningún caso la Agencia Nacional de Minería estará obligada a ejecutar la totalidad de los recursos asignados a la bolsa de consumo, ni a reconocer valores por conceptos distintos a los mantenimientos correctivos efectivamente autorizados, ejecutados y recibidos a satisfacción.</w:t>
      </w:r>
    </w:p>
    <w:p w14:paraId="54E9738C" w14:textId="77777777" w:rsidR="00C8258B" w:rsidRPr="00992CA2" w:rsidRDefault="00C8258B" w:rsidP="00C8258B">
      <w:pPr>
        <w:ind w:left="0" w:firstLine="0"/>
        <w:contextualSpacing/>
        <w:rPr>
          <w:rFonts w:asciiTheme="minorHAnsi" w:hAnsiTheme="minorHAnsi" w:cstheme="minorBidi"/>
          <w:lang w:val="es-MX"/>
        </w:rPr>
      </w:pPr>
      <w:r w:rsidRPr="00992CA2">
        <w:rPr>
          <w:rFonts w:asciiTheme="minorHAnsi" w:hAnsiTheme="minorHAnsi" w:cstheme="minorBidi"/>
          <w:lang w:val="es-MX"/>
        </w:rPr>
        <w:t xml:space="preserve">Los pagos se efectuarán únicamente sobre los mantenimientos correctivos efectivamente autorizados, ejecutados y recibidos a satisfacción por parte del supervisor del contrato, previa presentación de los respectivos soportes técnicos y económicos por parte del contratista y hasta por el valor asignado a la bolsa de consumo </w:t>
      </w:r>
    </w:p>
    <w:p w14:paraId="44B9EBEF" w14:textId="77777777" w:rsidR="00A2036C" w:rsidRPr="00992CA2" w:rsidRDefault="00A2036C" w:rsidP="00257F21">
      <w:pPr>
        <w:tabs>
          <w:tab w:val="left" w:pos="284"/>
        </w:tabs>
        <w:ind w:left="0" w:firstLine="0"/>
        <w:contextualSpacing/>
        <w:rPr>
          <w:rFonts w:asciiTheme="minorHAnsi" w:hAnsiTheme="minorHAnsi" w:cstheme="minorHAnsi"/>
        </w:rPr>
      </w:pPr>
    </w:p>
    <w:p w14:paraId="1AFD3E5B" w14:textId="633F2B1C" w:rsidR="0018515A" w:rsidRPr="00992CA2" w:rsidRDefault="0018515A" w:rsidP="0018515A">
      <w:pPr>
        <w:pStyle w:val="Prrafodelista"/>
        <w:numPr>
          <w:ilvl w:val="0"/>
          <w:numId w:val="23"/>
        </w:numPr>
        <w:tabs>
          <w:tab w:val="left" w:pos="284"/>
        </w:tabs>
        <w:jc w:val="both"/>
        <w:rPr>
          <w:rFonts w:asciiTheme="minorHAnsi" w:hAnsiTheme="minorHAnsi" w:cstheme="minorHAnsi"/>
          <w:b/>
          <w:sz w:val="22"/>
          <w:szCs w:val="22"/>
        </w:rPr>
      </w:pPr>
      <w:r w:rsidRPr="00992CA2">
        <w:rPr>
          <w:rFonts w:asciiTheme="minorHAnsi" w:hAnsiTheme="minorHAnsi" w:cstheme="minorHAnsi"/>
          <w:b/>
          <w:sz w:val="22"/>
          <w:szCs w:val="22"/>
        </w:rPr>
        <w:t xml:space="preserve"> ADQUISICIÓN DE ALCOHOLIMETRO PORTATIL</w:t>
      </w:r>
    </w:p>
    <w:p w14:paraId="51A95BB5" w14:textId="09A1F51B" w:rsidR="00891849" w:rsidRPr="00992CA2" w:rsidRDefault="00891849" w:rsidP="00891849">
      <w:pPr>
        <w:tabs>
          <w:tab w:val="left" w:pos="284"/>
        </w:tabs>
        <w:rPr>
          <w:rFonts w:asciiTheme="minorHAnsi" w:hAnsiTheme="minorHAnsi" w:cstheme="minorHAnsi"/>
          <w:b/>
        </w:rPr>
      </w:pPr>
    </w:p>
    <w:p w14:paraId="08F53E68" w14:textId="5956C962" w:rsidR="006B6C7B" w:rsidRPr="00992CA2" w:rsidRDefault="00891849" w:rsidP="00A61308">
      <w:pPr>
        <w:ind w:left="-5"/>
        <w:contextualSpacing/>
        <w:rPr>
          <w:rFonts w:asciiTheme="minorHAnsi" w:hAnsiTheme="minorHAnsi" w:cstheme="minorHAnsi"/>
        </w:rPr>
      </w:pPr>
      <w:r w:rsidRPr="00992CA2">
        <w:rPr>
          <w:rFonts w:asciiTheme="minorHAnsi" w:hAnsiTheme="minorHAnsi" w:cstheme="minorHAnsi"/>
        </w:rPr>
        <w:t xml:space="preserve">La Agencia Nacional de minería requiere adicionalmente adquirir un (1) </w:t>
      </w:r>
      <w:r w:rsidRPr="00992CA2">
        <w:rPr>
          <w:rFonts w:asciiTheme="minorHAnsi" w:hAnsiTheme="minorHAnsi" w:cstheme="minorHAnsi"/>
          <w:color w:val="auto"/>
        </w:rPr>
        <w:t>equipo</w:t>
      </w:r>
      <w:r w:rsidRPr="00992CA2">
        <w:rPr>
          <w:rFonts w:asciiTheme="minorHAnsi" w:hAnsiTheme="minorHAnsi" w:cstheme="minorHAnsi"/>
        </w:rPr>
        <w:t>, con las características técnicas que se describen a continuación, para ser utilizados por el Grupo de Seguridad y Salvamento Minero, en los procesos de atención de emergencias, de capacitación y entrenamiento en estándares de competencia en seguridad y salvamento minero.</w:t>
      </w:r>
    </w:p>
    <w:p w14:paraId="72011D2F" w14:textId="77777777" w:rsidR="00891849" w:rsidRPr="00992CA2" w:rsidRDefault="00891849" w:rsidP="00891849">
      <w:pPr>
        <w:tabs>
          <w:tab w:val="left" w:pos="284"/>
        </w:tabs>
        <w:rPr>
          <w:rFonts w:asciiTheme="minorHAnsi" w:hAnsiTheme="minorHAnsi" w:cstheme="minorHAnsi"/>
          <w:b/>
        </w:rPr>
      </w:pPr>
    </w:p>
    <w:tbl>
      <w:tblPr>
        <w:tblW w:w="5216" w:type="pct"/>
        <w:tblCellMar>
          <w:left w:w="70" w:type="dxa"/>
          <w:right w:w="70" w:type="dxa"/>
        </w:tblCellMar>
        <w:tblLook w:val="04A0" w:firstRow="1" w:lastRow="0" w:firstColumn="1" w:lastColumn="0" w:noHBand="0" w:noVBand="1"/>
      </w:tblPr>
      <w:tblGrid>
        <w:gridCol w:w="710"/>
        <w:gridCol w:w="1574"/>
        <w:gridCol w:w="7012"/>
      </w:tblGrid>
      <w:tr w:rsidR="0036643C" w:rsidRPr="00992CA2" w14:paraId="14EDD71D" w14:textId="77777777" w:rsidTr="00300FD1">
        <w:trPr>
          <w:trHeight w:val="293"/>
        </w:trPr>
        <w:tc>
          <w:tcPr>
            <w:tcW w:w="704"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01A43E5A" w14:textId="77777777" w:rsidR="0036643C" w:rsidRPr="00992CA2" w:rsidRDefault="0036643C" w:rsidP="00C94492">
            <w:pPr>
              <w:contextualSpacing/>
              <w:jc w:val="center"/>
              <w:rPr>
                <w:rFonts w:asciiTheme="minorHAnsi" w:hAnsiTheme="minorHAnsi" w:cstheme="minorHAnsi"/>
                <w:b/>
                <w:bCs/>
                <w:color w:val="FFFFFF" w:themeColor="background1"/>
              </w:rPr>
            </w:pPr>
            <w:r w:rsidRPr="00992CA2">
              <w:rPr>
                <w:rFonts w:asciiTheme="minorHAnsi" w:hAnsiTheme="minorHAnsi" w:cstheme="minorHAnsi"/>
                <w:b/>
                <w:bCs/>
                <w:color w:val="FFFFFF" w:themeColor="background1"/>
              </w:rPr>
              <w:t>ÍTEM</w:t>
            </w:r>
          </w:p>
        </w:tc>
        <w:tc>
          <w:tcPr>
            <w:tcW w:w="1559" w:type="dxa"/>
            <w:tcBorders>
              <w:top w:val="single" w:sz="4" w:space="0" w:color="auto"/>
              <w:left w:val="nil"/>
              <w:bottom w:val="single" w:sz="4" w:space="0" w:color="auto"/>
              <w:right w:val="single" w:sz="4" w:space="0" w:color="auto"/>
            </w:tcBorders>
            <w:shd w:val="clear" w:color="auto" w:fill="92D050"/>
            <w:noWrap/>
            <w:vAlign w:val="center"/>
            <w:hideMark/>
          </w:tcPr>
          <w:p w14:paraId="14F8B4AD" w14:textId="77777777" w:rsidR="0036643C" w:rsidRPr="00992CA2" w:rsidRDefault="0036643C" w:rsidP="00C94492">
            <w:pPr>
              <w:contextualSpacing/>
              <w:jc w:val="center"/>
              <w:rPr>
                <w:rFonts w:asciiTheme="minorHAnsi" w:hAnsiTheme="minorHAnsi" w:cstheme="minorHAnsi"/>
                <w:b/>
                <w:bCs/>
                <w:color w:val="FFFFFF" w:themeColor="background1"/>
              </w:rPr>
            </w:pPr>
            <w:r w:rsidRPr="00992CA2">
              <w:rPr>
                <w:rFonts w:asciiTheme="minorHAnsi" w:hAnsiTheme="minorHAnsi" w:cstheme="minorHAnsi"/>
                <w:b/>
                <w:bCs/>
                <w:color w:val="FFFFFF" w:themeColor="background1"/>
              </w:rPr>
              <w:t xml:space="preserve">SERVICIO O BIEN </w:t>
            </w:r>
          </w:p>
        </w:tc>
        <w:tc>
          <w:tcPr>
            <w:tcW w:w="6946" w:type="dxa"/>
            <w:tcBorders>
              <w:top w:val="single" w:sz="4" w:space="0" w:color="auto"/>
              <w:left w:val="nil"/>
              <w:bottom w:val="single" w:sz="4" w:space="0" w:color="auto"/>
              <w:right w:val="single" w:sz="4" w:space="0" w:color="auto"/>
            </w:tcBorders>
            <w:shd w:val="clear" w:color="auto" w:fill="92D050"/>
            <w:noWrap/>
            <w:vAlign w:val="center"/>
            <w:hideMark/>
          </w:tcPr>
          <w:p w14:paraId="24380A3F" w14:textId="77777777" w:rsidR="0036643C" w:rsidRPr="00992CA2" w:rsidRDefault="0036643C" w:rsidP="00C94492">
            <w:pPr>
              <w:contextualSpacing/>
              <w:jc w:val="center"/>
              <w:rPr>
                <w:rFonts w:asciiTheme="minorHAnsi" w:hAnsiTheme="minorHAnsi" w:cstheme="minorHAnsi"/>
                <w:b/>
                <w:bCs/>
                <w:color w:val="FFFFFF" w:themeColor="background1"/>
              </w:rPr>
            </w:pPr>
            <w:r w:rsidRPr="00992CA2">
              <w:rPr>
                <w:rFonts w:asciiTheme="minorHAnsi" w:hAnsiTheme="minorHAnsi" w:cstheme="minorHAnsi"/>
                <w:b/>
                <w:bCs/>
                <w:color w:val="FFFFFF" w:themeColor="background1"/>
              </w:rPr>
              <w:t xml:space="preserve">DESCRIPCIÓN TÉCNICA </w:t>
            </w:r>
          </w:p>
        </w:tc>
      </w:tr>
      <w:tr w:rsidR="0036643C" w:rsidRPr="00992CA2" w14:paraId="2A087E09" w14:textId="77777777" w:rsidTr="00C94492">
        <w:trPr>
          <w:trHeight w:val="293"/>
        </w:trPr>
        <w:tc>
          <w:tcPr>
            <w:tcW w:w="704" w:type="dxa"/>
            <w:tcBorders>
              <w:top w:val="single" w:sz="4" w:space="0" w:color="auto"/>
              <w:left w:val="single" w:sz="4" w:space="0" w:color="auto"/>
              <w:bottom w:val="single" w:sz="8" w:space="0" w:color="auto"/>
              <w:right w:val="single" w:sz="4" w:space="0" w:color="auto"/>
            </w:tcBorders>
            <w:noWrap/>
            <w:vAlign w:val="center"/>
          </w:tcPr>
          <w:p w14:paraId="0362228F" w14:textId="77777777" w:rsidR="0036643C" w:rsidRPr="00992CA2" w:rsidRDefault="0036643C" w:rsidP="00C94492">
            <w:pPr>
              <w:contextualSpacing/>
              <w:jc w:val="center"/>
              <w:rPr>
                <w:rFonts w:asciiTheme="minorHAnsi" w:hAnsiTheme="minorHAnsi" w:cstheme="minorHAnsi"/>
                <w:bCs/>
              </w:rPr>
            </w:pPr>
            <w:r w:rsidRPr="00992CA2">
              <w:rPr>
                <w:rFonts w:asciiTheme="minorHAnsi" w:hAnsiTheme="minorHAnsi" w:cstheme="minorHAnsi"/>
                <w:bCs/>
              </w:rPr>
              <w:t>1</w:t>
            </w:r>
          </w:p>
        </w:tc>
        <w:tc>
          <w:tcPr>
            <w:tcW w:w="1559" w:type="dxa"/>
            <w:tcBorders>
              <w:top w:val="single" w:sz="4" w:space="0" w:color="auto"/>
              <w:left w:val="nil"/>
              <w:bottom w:val="single" w:sz="8" w:space="0" w:color="auto"/>
              <w:right w:val="single" w:sz="4" w:space="0" w:color="auto"/>
            </w:tcBorders>
            <w:noWrap/>
            <w:vAlign w:val="center"/>
          </w:tcPr>
          <w:p w14:paraId="66D46774" w14:textId="77777777" w:rsidR="0036643C" w:rsidRPr="00992CA2" w:rsidRDefault="0036643C" w:rsidP="00C94492">
            <w:pPr>
              <w:contextualSpacing/>
              <w:jc w:val="center"/>
              <w:rPr>
                <w:rFonts w:asciiTheme="minorHAnsi" w:hAnsiTheme="minorHAnsi" w:cstheme="minorHAnsi"/>
                <w:bCs/>
              </w:rPr>
            </w:pPr>
            <w:r w:rsidRPr="00992CA2">
              <w:rPr>
                <w:rFonts w:asciiTheme="minorHAnsi" w:hAnsiTheme="minorHAnsi" w:cstheme="minorHAnsi"/>
                <w:bCs/>
              </w:rPr>
              <w:t>Alcoholímetro portátil</w:t>
            </w:r>
          </w:p>
        </w:tc>
        <w:tc>
          <w:tcPr>
            <w:tcW w:w="6946" w:type="dxa"/>
            <w:tcBorders>
              <w:top w:val="single" w:sz="4" w:space="0" w:color="auto"/>
              <w:left w:val="nil"/>
              <w:bottom w:val="single" w:sz="8" w:space="0" w:color="auto"/>
              <w:right w:val="single" w:sz="4" w:space="0" w:color="auto"/>
            </w:tcBorders>
            <w:noWrap/>
            <w:vAlign w:val="center"/>
          </w:tcPr>
          <w:p w14:paraId="7D91C8BB" w14:textId="7CB9A4E6" w:rsidR="0036643C" w:rsidRPr="00992CA2" w:rsidRDefault="0036643C"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SENSOR</w:t>
            </w:r>
            <w:r w:rsidRPr="00992CA2">
              <w:rPr>
                <w:rFonts w:asciiTheme="minorHAnsi" w:hAnsiTheme="minorHAnsi" w:cstheme="minorHAnsi"/>
                <w:sz w:val="22"/>
                <w:szCs w:val="22"/>
              </w:rPr>
              <w:t>: Electroquímico (célula de combustible) o Electroquímico para etanol </w:t>
            </w:r>
          </w:p>
          <w:p w14:paraId="10A181D2" w14:textId="796715DF" w:rsidR="00166EF0" w:rsidRPr="00992CA2" w:rsidRDefault="00166EF0"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TECLADO:</w:t>
            </w:r>
            <w:r w:rsidRPr="00992CA2">
              <w:rPr>
                <w:rFonts w:asciiTheme="minorHAnsi" w:hAnsiTheme="minorHAnsi" w:cstheme="minorHAnsi"/>
                <w:sz w:val="22"/>
                <w:szCs w:val="22"/>
              </w:rPr>
              <w:t xml:space="preserve"> Flechas de desplazamiento, de encendido y apagado</w:t>
            </w:r>
          </w:p>
          <w:p w14:paraId="5CCEB28E" w14:textId="6651B719" w:rsidR="0036643C" w:rsidRPr="00992CA2" w:rsidRDefault="00166EF0"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DIPLAY</w:t>
            </w:r>
            <w:r w:rsidRPr="00992CA2">
              <w:rPr>
                <w:rFonts w:asciiTheme="minorHAnsi" w:hAnsiTheme="minorHAnsi" w:cstheme="minorHAnsi"/>
                <w:sz w:val="22"/>
                <w:szCs w:val="22"/>
              </w:rPr>
              <w:t>: Pantalla LCD gráfica o pantalla OLED táctil, en cualquiera de las opciones debe contar con retroiluminación que facilite la lectura.</w:t>
            </w:r>
          </w:p>
          <w:p w14:paraId="00A4DEE9" w14:textId="77777777" w:rsidR="0036643C" w:rsidRPr="00992CA2" w:rsidRDefault="0036643C"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RANGO DE MEDIDA</w:t>
            </w:r>
            <w:r w:rsidRPr="00992CA2">
              <w:rPr>
                <w:rFonts w:asciiTheme="minorHAnsi" w:hAnsiTheme="minorHAnsi" w:cstheme="minorHAnsi"/>
                <w:sz w:val="22"/>
                <w:szCs w:val="22"/>
              </w:rPr>
              <w:t xml:space="preserve">: de 0.00 a 2.50 mg/litro de aire espirado </w:t>
            </w:r>
          </w:p>
          <w:p w14:paraId="500844A5" w14:textId="77777777" w:rsidR="0036643C" w:rsidRPr="00992CA2" w:rsidRDefault="0036643C"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TIEMPO DE ANALISIS</w:t>
            </w:r>
            <w:r w:rsidRPr="00992CA2">
              <w:rPr>
                <w:rFonts w:asciiTheme="minorHAnsi" w:hAnsiTheme="minorHAnsi" w:cstheme="minorHAnsi"/>
                <w:sz w:val="22"/>
                <w:szCs w:val="22"/>
              </w:rPr>
              <w:t>: hasta 10 segundos</w:t>
            </w:r>
          </w:p>
          <w:p w14:paraId="683E4A07" w14:textId="77777777" w:rsidR="0036643C" w:rsidRPr="00992CA2" w:rsidRDefault="0036643C"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LÍMITES DE ACTUACIÓN</w:t>
            </w:r>
            <w:r w:rsidRPr="00992CA2">
              <w:rPr>
                <w:rFonts w:asciiTheme="minorHAnsi" w:hAnsiTheme="minorHAnsi" w:cstheme="minorHAnsi"/>
                <w:sz w:val="22"/>
                <w:szCs w:val="22"/>
              </w:rPr>
              <w:t>: Condiciones ambientales en las cuales se garantizan la precisión de la medida.</w:t>
            </w:r>
          </w:p>
          <w:p w14:paraId="38AADCEA" w14:textId="3DCE2D7A" w:rsidR="0036643C" w:rsidRPr="00992CA2" w:rsidRDefault="0036643C"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TEMPERATURA DE FUNCIONAMIENTO</w:t>
            </w:r>
            <w:r w:rsidRPr="00992CA2">
              <w:rPr>
                <w:rFonts w:asciiTheme="minorHAnsi" w:hAnsiTheme="minorHAnsi" w:cstheme="minorHAnsi"/>
                <w:sz w:val="22"/>
                <w:szCs w:val="22"/>
              </w:rPr>
              <w:t>: Dentro del rango de -5 a 50°C o mayor.</w:t>
            </w:r>
          </w:p>
          <w:p w14:paraId="0DE9C5D7" w14:textId="218D4F96" w:rsidR="0036643C" w:rsidRPr="00992CA2" w:rsidRDefault="0036643C" w:rsidP="0036643C">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ALMACENAMIENTO</w:t>
            </w:r>
            <w:r w:rsidRPr="00992CA2">
              <w:rPr>
                <w:rFonts w:asciiTheme="minorHAnsi" w:hAnsiTheme="minorHAnsi" w:cstheme="minorHAnsi"/>
                <w:sz w:val="22"/>
                <w:szCs w:val="22"/>
              </w:rPr>
              <w:t>: memoria con capacidad para almacenar mínimo 1000 pruebas.</w:t>
            </w:r>
          </w:p>
          <w:p w14:paraId="4532E4CA" w14:textId="63E685D5" w:rsidR="00415C3C" w:rsidRPr="00992CA2" w:rsidRDefault="00415C3C" w:rsidP="00A61308">
            <w:pPr>
              <w:pStyle w:val="Prrafodelista"/>
              <w:numPr>
                <w:ilvl w:val="0"/>
                <w:numId w:val="18"/>
              </w:numPr>
              <w:ind w:left="213" w:hanging="213"/>
              <w:rPr>
                <w:rFonts w:asciiTheme="minorHAnsi" w:hAnsiTheme="minorHAnsi" w:cstheme="minorHAnsi"/>
                <w:b/>
                <w:sz w:val="22"/>
                <w:szCs w:val="22"/>
              </w:rPr>
            </w:pPr>
            <w:r w:rsidRPr="00992CA2">
              <w:rPr>
                <w:rFonts w:asciiTheme="minorHAnsi" w:hAnsiTheme="minorHAnsi" w:cstheme="minorHAnsi"/>
                <w:b/>
                <w:color w:val="000000"/>
                <w:sz w:val="22"/>
                <w:szCs w:val="22"/>
                <w:lang w:eastAsia="es-CO"/>
              </w:rPr>
              <w:lastRenderedPageBreak/>
              <w:t xml:space="preserve">CONEXIÓN PARA CARGA: </w:t>
            </w:r>
            <w:r w:rsidRPr="00992CA2">
              <w:rPr>
                <w:rFonts w:asciiTheme="minorHAnsi" w:hAnsiTheme="minorHAnsi" w:cstheme="minorHAnsi"/>
                <w:sz w:val="22"/>
                <w:szCs w:val="22"/>
              </w:rPr>
              <w:t>Conexión a alimentación con tensión de:  110Voltios *aplica solo para equipos con batería recargable, para equipos que permiten intercambio de baterías no es necesario este criterio.</w:t>
            </w:r>
          </w:p>
          <w:p w14:paraId="36C335F4" w14:textId="1D924B85" w:rsidR="004A49FA" w:rsidRPr="00992CA2" w:rsidRDefault="0036643C" w:rsidP="004A49FA">
            <w:pPr>
              <w:pStyle w:val="Prrafodelista"/>
              <w:numPr>
                <w:ilvl w:val="0"/>
                <w:numId w:val="18"/>
              </w:numPr>
              <w:ind w:left="213" w:hanging="213"/>
              <w:rPr>
                <w:rFonts w:asciiTheme="minorHAnsi" w:hAnsiTheme="minorHAnsi" w:cstheme="minorHAnsi"/>
                <w:sz w:val="22"/>
                <w:szCs w:val="22"/>
              </w:rPr>
            </w:pPr>
            <w:r w:rsidRPr="00992CA2">
              <w:rPr>
                <w:rFonts w:asciiTheme="minorHAnsi" w:hAnsiTheme="minorHAnsi" w:cstheme="minorHAnsi"/>
                <w:b/>
                <w:sz w:val="22"/>
                <w:szCs w:val="22"/>
              </w:rPr>
              <w:t>IMPRESORA</w:t>
            </w:r>
            <w:r w:rsidRPr="00992CA2">
              <w:rPr>
                <w:rFonts w:asciiTheme="minorHAnsi" w:hAnsiTheme="minorHAnsi" w:cstheme="minorHAnsi"/>
                <w:sz w:val="22"/>
                <w:szCs w:val="22"/>
              </w:rPr>
              <w:t xml:space="preserve">: </w:t>
            </w:r>
            <w:r w:rsidRPr="00992CA2">
              <w:rPr>
                <w:rFonts w:asciiTheme="minorHAnsi" w:hAnsiTheme="minorHAnsi" w:cstheme="minorHAnsi"/>
                <w:sz w:val="22"/>
                <w:szCs w:val="22"/>
                <w:lang w:val="es-CO"/>
              </w:rPr>
              <w:t xml:space="preserve">Bluetooth o USB o </w:t>
            </w:r>
            <w:r w:rsidRPr="00992CA2">
              <w:rPr>
                <w:rFonts w:asciiTheme="minorHAnsi" w:hAnsiTheme="minorHAnsi" w:cstheme="minorHAnsi"/>
                <w:sz w:val="22"/>
                <w:szCs w:val="22"/>
              </w:rPr>
              <w:t>IR</w:t>
            </w:r>
            <w:r w:rsidRPr="00992CA2">
              <w:rPr>
                <w:rFonts w:asciiTheme="minorHAnsi" w:hAnsiTheme="minorHAnsi" w:cstheme="minorHAnsi"/>
                <w:sz w:val="22"/>
                <w:szCs w:val="22"/>
                <w:lang w:val="es-CO"/>
              </w:rPr>
              <w:t xml:space="preserve"> o impresora incorporada en el mismo dispositivo que puede ser desmontada a conveniencia del usuario, la</w:t>
            </w:r>
            <w:r w:rsidRPr="00992CA2">
              <w:rPr>
                <w:rFonts w:asciiTheme="minorHAnsi" w:hAnsiTheme="minorHAnsi" w:cstheme="minorHAnsi"/>
                <w:sz w:val="22"/>
                <w:szCs w:val="22"/>
              </w:rPr>
              <w:t xml:space="preserve"> información mínima requerida en la impresión es la siguiente:</w:t>
            </w:r>
          </w:p>
          <w:p w14:paraId="26838D13" w14:textId="77777777" w:rsidR="0036643C" w:rsidRPr="00992CA2" w:rsidRDefault="0036643C" w:rsidP="00C94492">
            <w:pPr>
              <w:ind w:left="355"/>
              <w:rPr>
                <w:rFonts w:asciiTheme="minorHAnsi" w:hAnsiTheme="minorHAnsi" w:cstheme="minorHAnsi"/>
                <w:color w:val="auto"/>
              </w:rPr>
            </w:pPr>
            <w:r w:rsidRPr="00992CA2">
              <w:rPr>
                <w:rFonts w:asciiTheme="minorHAnsi" w:hAnsiTheme="minorHAnsi" w:cstheme="minorHAnsi"/>
                <w:color w:val="auto"/>
              </w:rPr>
              <w:t xml:space="preserve">- Fecha y Hora de la prueba. </w:t>
            </w:r>
          </w:p>
          <w:p w14:paraId="1FC7D7D0" w14:textId="77777777" w:rsidR="0036643C" w:rsidRPr="00992CA2" w:rsidRDefault="0036643C" w:rsidP="00C94492">
            <w:pPr>
              <w:ind w:left="355"/>
              <w:rPr>
                <w:rFonts w:asciiTheme="minorHAnsi" w:hAnsiTheme="minorHAnsi" w:cstheme="minorHAnsi"/>
                <w:color w:val="auto"/>
              </w:rPr>
            </w:pPr>
            <w:r w:rsidRPr="00992CA2">
              <w:rPr>
                <w:rFonts w:asciiTheme="minorHAnsi" w:hAnsiTheme="minorHAnsi" w:cstheme="minorHAnsi"/>
                <w:color w:val="auto"/>
              </w:rPr>
              <w:t xml:space="preserve">- Nombre y apellido del examinado </w:t>
            </w:r>
          </w:p>
          <w:p w14:paraId="50AF0C18" w14:textId="77777777" w:rsidR="0036643C" w:rsidRPr="00992CA2" w:rsidRDefault="0036643C" w:rsidP="00C94492">
            <w:pPr>
              <w:ind w:left="355"/>
              <w:rPr>
                <w:rFonts w:asciiTheme="minorHAnsi" w:hAnsiTheme="minorHAnsi" w:cstheme="minorHAnsi"/>
                <w:color w:val="auto"/>
              </w:rPr>
            </w:pPr>
            <w:r w:rsidRPr="00992CA2">
              <w:rPr>
                <w:rFonts w:asciiTheme="minorHAnsi" w:hAnsiTheme="minorHAnsi" w:cstheme="minorHAnsi"/>
                <w:color w:val="auto"/>
              </w:rPr>
              <w:t xml:space="preserve">- No. de identificación del examinado. </w:t>
            </w:r>
          </w:p>
          <w:p w14:paraId="666FE423" w14:textId="77777777" w:rsidR="0036643C" w:rsidRPr="00992CA2" w:rsidRDefault="0036643C" w:rsidP="00C94492">
            <w:pPr>
              <w:ind w:left="355"/>
              <w:rPr>
                <w:rFonts w:asciiTheme="minorHAnsi" w:hAnsiTheme="minorHAnsi" w:cstheme="minorHAnsi"/>
                <w:color w:val="auto"/>
              </w:rPr>
            </w:pPr>
            <w:r w:rsidRPr="00992CA2">
              <w:rPr>
                <w:rFonts w:asciiTheme="minorHAnsi" w:hAnsiTheme="minorHAnsi" w:cstheme="minorHAnsi"/>
                <w:color w:val="auto"/>
              </w:rPr>
              <w:t xml:space="preserve">- Resultado de la prueba. </w:t>
            </w:r>
          </w:p>
          <w:p w14:paraId="46056EAA" w14:textId="52C69FD1" w:rsidR="0036643C" w:rsidRPr="00992CA2" w:rsidRDefault="0036643C" w:rsidP="00A61308">
            <w:pPr>
              <w:pStyle w:val="Prrafodelista"/>
              <w:numPr>
                <w:ilvl w:val="0"/>
                <w:numId w:val="19"/>
              </w:numPr>
              <w:ind w:left="213" w:hanging="213"/>
              <w:jc w:val="both"/>
              <w:rPr>
                <w:rFonts w:asciiTheme="minorHAnsi" w:hAnsiTheme="minorHAnsi" w:cstheme="minorHAnsi"/>
                <w:sz w:val="22"/>
                <w:szCs w:val="22"/>
              </w:rPr>
            </w:pPr>
            <w:r w:rsidRPr="00992CA2">
              <w:rPr>
                <w:rFonts w:asciiTheme="minorHAnsi" w:hAnsiTheme="minorHAnsi" w:cstheme="minorHAnsi"/>
                <w:b/>
                <w:sz w:val="22"/>
                <w:szCs w:val="22"/>
              </w:rPr>
              <w:t>CALIBRACIÓN:</w:t>
            </w:r>
            <w:r w:rsidRPr="00992CA2">
              <w:rPr>
                <w:rFonts w:asciiTheme="minorHAnsi" w:hAnsiTheme="minorHAnsi" w:cstheme="minorHAnsi"/>
                <w:sz w:val="22"/>
                <w:szCs w:val="22"/>
              </w:rPr>
              <w:t xml:space="preserve"> El equipo debe entregarse con certificado de calibración emitido por un laboratorio acreditado por el ONAC bajo la norma NTC-ISO/IEC 17025:2017, con fecha de emisión no mayor a treinta (30) días calendario anteriores a la entrega.</w:t>
            </w:r>
          </w:p>
          <w:p w14:paraId="63EB70CC" w14:textId="77777777" w:rsidR="0036643C" w:rsidRPr="00992CA2" w:rsidRDefault="0036643C" w:rsidP="00A61308">
            <w:pPr>
              <w:pStyle w:val="Prrafodelista"/>
              <w:numPr>
                <w:ilvl w:val="0"/>
                <w:numId w:val="19"/>
              </w:numPr>
              <w:ind w:left="213" w:hanging="213"/>
              <w:jc w:val="both"/>
              <w:rPr>
                <w:rFonts w:asciiTheme="minorHAnsi" w:hAnsiTheme="minorHAnsi" w:cstheme="minorHAnsi"/>
                <w:sz w:val="22"/>
                <w:szCs w:val="22"/>
              </w:rPr>
            </w:pPr>
            <w:r w:rsidRPr="00992CA2">
              <w:rPr>
                <w:rFonts w:asciiTheme="minorHAnsi" w:hAnsiTheme="minorHAnsi" w:cstheme="minorHAnsi"/>
                <w:b/>
                <w:sz w:val="22"/>
                <w:szCs w:val="22"/>
              </w:rPr>
              <w:t>USO PREVISTO:</w:t>
            </w:r>
            <w:r w:rsidRPr="00992CA2">
              <w:rPr>
                <w:rFonts w:asciiTheme="minorHAnsi" w:hAnsiTheme="minorHAnsi" w:cstheme="minorHAnsi"/>
                <w:sz w:val="22"/>
                <w:szCs w:val="22"/>
              </w:rPr>
              <w:t xml:space="preserve"> El equipo se destinará al tamizaje preventivo del personal que participa en la atención de emergencias y en las jornadas de capacitación, y no a fines periciales, judiciales o administrativos. Si el equipo ofertado es de tipo </w:t>
            </w:r>
            <w:proofErr w:type="spellStart"/>
            <w:r w:rsidRPr="00992CA2">
              <w:rPr>
                <w:rFonts w:asciiTheme="minorHAnsi" w:hAnsiTheme="minorHAnsi" w:cstheme="minorHAnsi"/>
                <w:sz w:val="22"/>
                <w:szCs w:val="22"/>
              </w:rPr>
              <w:t>evidencial</w:t>
            </w:r>
            <w:proofErr w:type="spellEnd"/>
            <w:r w:rsidRPr="00992CA2">
              <w:rPr>
                <w:rFonts w:asciiTheme="minorHAnsi" w:hAnsiTheme="minorHAnsi" w:cstheme="minorHAnsi"/>
                <w:sz w:val="22"/>
                <w:szCs w:val="22"/>
              </w:rPr>
              <w:t xml:space="preserve">, deberá contar con la etiqueta indeleble que exige la Resolución 35152 de 2023 de la Superintendencia de Industria y Comercio para los alcoholímetros </w:t>
            </w:r>
            <w:proofErr w:type="spellStart"/>
            <w:r w:rsidRPr="00992CA2">
              <w:rPr>
                <w:rFonts w:asciiTheme="minorHAnsi" w:hAnsiTheme="minorHAnsi" w:cstheme="minorHAnsi"/>
                <w:sz w:val="22"/>
                <w:szCs w:val="22"/>
              </w:rPr>
              <w:t>evidenciales</w:t>
            </w:r>
            <w:proofErr w:type="spellEnd"/>
            <w:r w:rsidRPr="00992CA2">
              <w:rPr>
                <w:rFonts w:asciiTheme="minorHAnsi" w:hAnsiTheme="minorHAnsi" w:cstheme="minorHAnsi"/>
                <w:sz w:val="22"/>
                <w:szCs w:val="22"/>
              </w:rPr>
              <w:t xml:space="preserve"> no destinados a dichos fines.</w:t>
            </w:r>
          </w:p>
          <w:p w14:paraId="597336DD" w14:textId="77777777" w:rsidR="0036643C" w:rsidRPr="00992CA2" w:rsidRDefault="0036643C" w:rsidP="00C94492">
            <w:pPr>
              <w:pStyle w:val="Prrafodelista"/>
              <w:ind w:left="213"/>
              <w:rPr>
                <w:rFonts w:asciiTheme="minorHAnsi" w:hAnsiTheme="minorHAnsi" w:cstheme="minorHAnsi"/>
                <w:b/>
                <w:sz w:val="22"/>
                <w:szCs w:val="22"/>
              </w:rPr>
            </w:pPr>
          </w:p>
          <w:p w14:paraId="340CA496" w14:textId="77777777" w:rsidR="0036643C" w:rsidRPr="00992CA2" w:rsidRDefault="0036643C" w:rsidP="00C94492">
            <w:pPr>
              <w:rPr>
                <w:rFonts w:asciiTheme="minorHAnsi" w:hAnsiTheme="minorHAnsi" w:cstheme="minorHAnsi"/>
                <w:b/>
              </w:rPr>
            </w:pPr>
            <w:r w:rsidRPr="00992CA2">
              <w:rPr>
                <w:rFonts w:asciiTheme="minorHAnsi" w:hAnsiTheme="minorHAnsi" w:cstheme="minorHAnsi"/>
                <w:b/>
              </w:rPr>
              <w:t>CONTENIDO (por cada alcoholímetro adquirido)</w:t>
            </w:r>
          </w:p>
          <w:p w14:paraId="6412E256" w14:textId="6A2D0E2D"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1 alcoholímetro</w:t>
            </w:r>
          </w:p>
          <w:p w14:paraId="4381E0E6" w14:textId="651D06ED"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1 impresora bluetooth y/o IR y/o USB</w:t>
            </w:r>
          </w:p>
          <w:p w14:paraId="689DA15B" w14:textId="77777777"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Cables de conexión</w:t>
            </w:r>
          </w:p>
          <w:p w14:paraId="02441D0B" w14:textId="77777777"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 xml:space="preserve">Maletín </w:t>
            </w:r>
          </w:p>
          <w:p w14:paraId="0A1AE194" w14:textId="77777777"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100 boquillas desechables</w:t>
            </w:r>
          </w:p>
          <w:p w14:paraId="444C8F2F" w14:textId="77777777"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Software</w:t>
            </w:r>
          </w:p>
          <w:p w14:paraId="481DD32F" w14:textId="27DE5888" w:rsidR="0036643C" w:rsidRPr="00992CA2" w:rsidRDefault="002C41A4"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Manuales e Instrucciones de uso en idioma castellano</w:t>
            </w:r>
          </w:p>
          <w:p w14:paraId="3B3B89D1" w14:textId="77777777" w:rsidR="0036643C" w:rsidRPr="00992CA2" w:rsidRDefault="0036643C" w:rsidP="0036643C">
            <w:pPr>
              <w:pStyle w:val="Prrafodelista"/>
              <w:numPr>
                <w:ilvl w:val="0"/>
                <w:numId w:val="20"/>
              </w:numPr>
              <w:rPr>
                <w:rFonts w:asciiTheme="minorHAnsi" w:hAnsiTheme="minorHAnsi" w:cstheme="minorHAnsi"/>
                <w:sz w:val="22"/>
                <w:szCs w:val="22"/>
              </w:rPr>
            </w:pPr>
            <w:r w:rsidRPr="00992CA2">
              <w:rPr>
                <w:rFonts w:asciiTheme="minorHAnsi" w:hAnsiTheme="minorHAnsi" w:cstheme="minorHAnsi"/>
                <w:sz w:val="22"/>
                <w:szCs w:val="22"/>
              </w:rPr>
              <w:t>Certificado de calibración</w:t>
            </w:r>
          </w:p>
          <w:p w14:paraId="7622E54C" w14:textId="77777777" w:rsidR="0036643C" w:rsidRPr="00992CA2" w:rsidRDefault="0036643C" w:rsidP="00C94492">
            <w:pPr>
              <w:rPr>
                <w:rFonts w:asciiTheme="minorHAnsi" w:hAnsiTheme="minorHAnsi" w:cstheme="minorHAnsi"/>
              </w:rPr>
            </w:pPr>
          </w:p>
          <w:p w14:paraId="33C394AA" w14:textId="77777777" w:rsidR="0036643C" w:rsidRPr="00992CA2" w:rsidRDefault="0036643C" w:rsidP="00C94492">
            <w:pPr>
              <w:rPr>
                <w:rFonts w:asciiTheme="minorHAnsi" w:hAnsiTheme="minorHAnsi" w:cstheme="minorHAnsi"/>
                <w:b/>
              </w:rPr>
            </w:pPr>
            <w:r w:rsidRPr="00992CA2">
              <w:rPr>
                <w:rFonts w:asciiTheme="minorHAnsi" w:hAnsiTheme="minorHAnsi" w:cstheme="minorHAnsi"/>
                <w:b/>
              </w:rPr>
              <w:t>LOS ALCOHOLIMETROS COTIZADOS DEBEN CUMPLIR CON LAS SIGUIENTES CERTIFICACIONES:</w:t>
            </w:r>
          </w:p>
          <w:p w14:paraId="712B0191" w14:textId="77777777" w:rsidR="0036643C" w:rsidRPr="00992CA2" w:rsidRDefault="0036643C" w:rsidP="00C94492">
            <w:pPr>
              <w:rPr>
                <w:rFonts w:asciiTheme="minorHAnsi" w:hAnsiTheme="minorHAnsi" w:cstheme="minorHAnsi"/>
              </w:rPr>
            </w:pPr>
            <w:r w:rsidRPr="00992CA2">
              <w:rPr>
                <w:rFonts w:asciiTheme="minorHAnsi" w:hAnsiTheme="minorHAnsi" w:cstheme="minorHAnsi"/>
              </w:rPr>
              <w:t>-Certificado de calibración emitido por laboratorio acreditado por el ONAC, conforme al ítem CALIBRACIÓN.</w:t>
            </w:r>
          </w:p>
          <w:p w14:paraId="19E80047" w14:textId="77777777" w:rsidR="0036643C" w:rsidRPr="00992CA2" w:rsidRDefault="0036643C" w:rsidP="00C94492">
            <w:pPr>
              <w:rPr>
                <w:rFonts w:asciiTheme="minorHAnsi" w:hAnsiTheme="minorHAnsi" w:cstheme="minorHAnsi"/>
              </w:rPr>
            </w:pPr>
            <w:r w:rsidRPr="00992CA2">
              <w:rPr>
                <w:rFonts w:asciiTheme="minorHAnsi" w:hAnsiTheme="minorHAnsi" w:cstheme="minorHAnsi"/>
              </w:rPr>
              <w:t>-Norma OIML R 126 (ORGANIZACIÓN INTERNACIONAL DE METROLOGIA LEGAL) o DOT</w:t>
            </w:r>
          </w:p>
          <w:p w14:paraId="745F6D25" w14:textId="77777777" w:rsidR="0036643C" w:rsidRPr="00992CA2" w:rsidRDefault="0036643C" w:rsidP="00C94492">
            <w:pPr>
              <w:rPr>
                <w:rFonts w:asciiTheme="minorHAnsi" w:hAnsiTheme="minorHAnsi" w:cstheme="minorHAnsi"/>
                <w:b/>
              </w:rPr>
            </w:pPr>
          </w:p>
          <w:p w14:paraId="0BEB1DFB" w14:textId="77777777" w:rsidR="0036643C" w:rsidRPr="00992CA2" w:rsidRDefault="0036643C" w:rsidP="00C94492">
            <w:pPr>
              <w:rPr>
                <w:rFonts w:asciiTheme="minorHAnsi" w:hAnsiTheme="minorHAnsi" w:cstheme="minorHAnsi"/>
                <w:b/>
              </w:rPr>
            </w:pPr>
            <w:r w:rsidRPr="00992CA2">
              <w:rPr>
                <w:rFonts w:asciiTheme="minorHAnsi" w:hAnsiTheme="minorHAnsi" w:cstheme="minorHAnsi"/>
                <w:b/>
              </w:rPr>
              <w:t>SERVICIOS ADICIONALES:</w:t>
            </w:r>
          </w:p>
          <w:p w14:paraId="55E9CB46" w14:textId="77777777" w:rsidR="0036643C" w:rsidRPr="00992CA2" w:rsidRDefault="0036643C" w:rsidP="00C94492">
            <w:pPr>
              <w:rPr>
                <w:rFonts w:asciiTheme="minorHAnsi" w:hAnsiTheme="minorHAnsi" w:cstheme="minorHAnsi"/>
              </w:rPr>
            </w:pPr>
            <w:r w:rsidRPr="00992CA2">
              <w:rPr>
                <w:rFonts w:asciiTheme="minorHAnsi" w:hAnsiTheme="minorHAnsi" w:cstheme="minorHAnsi"/>
              </w:rPr>
              <w:t>El proveedor que resulte favorecido dentro del proceso de contratación deberá brindar los siguientes servicios adicionales:</w:t>
            </w:r>
          </w:p>
          <w:p w14:paraId="77890D25" w14:textId="77777777" w:rsidR="0093212C" w:rsidRPr="00992CA2" w:rsidRDefault="0093212C" w:rsidP="00C94492">
            <w:pPr>
              <w:rPr>
                <w:rFonts w:asciiTheme="minorHAnsi" w:hAnsiTheme="minorHAnsi" w:cstheme="minorHAnsi"/>
              </w:rPr>
            </w:pPr>
          </w:p>
          <w:p w14:paraId="052812E7" w14:textId="77777777" w:rsidR="0036643C" w:rsidRPr="00992CA2" w:rsidRDefault="0036643C" w:rsidP="00C94492">
            <w:pPr>
              <w:rPr>
                <w:rFonts w:asciiTheme="minorHAnsi" w:hAnsiTheme="minorHAnsi" w:cstheme="minorHAnsi"/>
              </w:rPr>
            </w:pPr>
            <w:r w:rsidRPr="00992CA2">
              <w:rPr>
                <w:rFonts w:asciiTheme="minorHAnsi" w:hAnsiTheme="minorHAnsi" w:cstheme="minorHAnsi"/>
              </w:rPr>
              <w:t>-Capacitación virtual (con apoyo de herramientas tecnológicas) sobre el uso y cuidado del equipo para un número mínimo de 20 personas, con duración mínima de dos (2) horas.</w:t>
            </w:r>
          </w:p>
          <w:p w14:paraId="6D69CC8E" w14:textId="77777777" w:rsidR="0036643C" w:rsidRPr="00992CA2" w:rsidRDefault="0036643C" w:rsidP="00C94492">
            <w:pPr>
              <w:rPr>
                <w:rFonts w:asciiTheme="minorHAnsi" w:hAnsiTheme="minorHAnsi" w:cstheme="minorHAnsi"/>
              </w:rPr>
            </w:pPr>
          </w:p>
          <w:p w14:paraId="0ED95CF9" w14:textId="77777777" w:rsidR="0036643C" w:rsidRPr="00992CA2" w:rsidRDefault="0036643C" w:rsidP="00C94492">
            <w:pPr>
              <w:rPr>
                <w:rFonts w:asciiTheme="minorHAnsi" w:hAnsiTheme="minorHAnsi" w:cstheme="minorHAnsi"/>
                <w:b/>
              </w:rPr>
            </w:pPr>
            <w:r w:rsidRPr="00992CA2">
              <w:rPr>
                <w:rFonts w:asciiTheme="minorHAnsi" w:hAnsiTheme="minorHAnsi" w:cstheme="minorHAnsi"/>
                <w:b/>
              </w:rPr>
              <w:t xml:space="preserve">GARANTÍA TÉCNICA: </w:t>
            </w:r>
          </w:p>
          <w:p w14:paraId="43D079D3" w14:textId="77777777" w:rsidR="0036643C" w:rsidRPr="00992CA2" w:rsidRDefault="0036643C" w:rsidP="00C94492">
            <w:pPr>
              <w:rPr>
                <w:rFonts w:asciiTheme="minorHAnsi" w:hAnsiTheme="minorHAnsi" w:cstheme="minorHAnsi"/>
              </w:rPr>
            </w:pPr>
            <w:r w:rsidRPr="00992CA2">
              <w:rPr>
                <w:rFonts w:asciiTheme="minorHAnsi" w:hAnsiTheme="minorHAnsi" w:cstheme="minorHAnsi"/>
              </w:rPr>
              <w:t xml:space="preserve">- Un (1) año a partir de la entrega de los alcoholímetros </w:t>
            </w:r>
          </w:p>
          <w:p w14:paraId="2FDE646D" w14:textId="374851BE" w:rsidR="0036643C" w:rsidRPr="00992CA2" w:rsidRDefault="0036643C" w:rsidP="00C94492">
            <w:pPr>
              <w:contextualSpacing/>
              <w:rPr>
                <w:rFonts w:asciiTheme="minorHAnsi" w:hAnsiTheme="minorHAnsi" w:cstheme="minorHAnsi"/>
              </w:rPr>
            </w:pPr>
            <w:r w:rsidRPr="00992CA2">
              <w:rPr>
                <w:rFonts w:asciiTheme="minorHAnsi" w:hAnsiTheme="minorHAnsi" w:cstheme="minorHAnsi"/>
              </w:rPr>
              <w:t>- Durante el año de garantía, el contratista atenderá sin costo para la Entidad las fallas de funcionamiento y las desviaciones de medición atribuibles al equipo, incluidos los ajustes y calibraciones que estas requieran. Las calibraciones periódicas no hacen parte de la garantía.</w:t>
            </w:r>
          </w:p>
          <w:p w14:paraId="01BF7C19" w14:textId="77777777" w:rsidR="0036643C" w:rsidRPr="00992CA2" w:rsidRDefault="0036643C" w:rsidP="00C94492">
            <w:pPr>
              <w:contextualSpacing/>
              <w:rPr>
                <w:rFonts w:asciiTheme="minorHAnsi" w:hAnsiTheme="minorHAnsi" w:cstheme="minorHAnsi"/>
                <w:bCs/>
              </w:rPr>
            </w:pPr>
          </w:p>
        </w:tc>
      </w:tr>
    </w:tbl>
    <w:p w14:paraId="15263A1C" w14:textId="21B294DB" w:rsidR="0018515A" w:rsidRPr="00992CA2" w:rsidRDefault="0018515A" w:rsidP="00992CA2">
      <w:pPr>
        <w:tabs>
          <w:tab w:val="left" w:pos="284"/>
        </w:tabs>
        <w:ind w:left="0" w:firstLine="0"/>
        <w:contextualSpacing/>
        <w:rPr>
          <w:rFonts w:asciiTheme="minorHAnsi" w:hAnsiTheme="minorHAnsi" w:cstheme="minorHAnsi"/>
        </w:rPr>
      </w:pPr>
    </w:p>
    <w:p w14:paraId="18F0E369" w14:textId="77777777" w:rsidR="00600292" w:rsidRPr="00992CA2" w:rsidRDefault="00600292" w:rsidP="00600292">
      <w:pPr>
        <w:pStyle w:val="Prrafodelista"/>
        <w:numPr>
          <w:ilvl w:val="0"/>
          <w:numId w:val="22"/>
        </w:numPr>
        <w:jc w:val="both"/>
        <w:rPr>
          <w:rFonts w:asciiTheme="minorHAnsi" w:hAnsiTheme="minorHAnsi" w:cstheme="minorHAnsi"/>
          <w:sz w:val="22"/>
          <w:szCs w:val="22"/>
        </w:rPr>
      </w:pPr>
      <w:r w:rsidRPr="00992CA2">
        <w:rPr>
          <w:rFonts w:asciiTheme="minorHAnsi" w:hAnsiTheme="minorHAnsi" w:cstheme="minorHAnsi"/>
          <w:b/>
          <w:iCs/>
          <w:kern w:val="16"/>
          <w:sz w:val="22"/>
          <w:szCs w:val="22"/>
        </w:rPr>
        <w:t>LUGAR DE EJECUCION:</w:t>
      </w:r>
      <w:r w:rsidRPr="00992CA2">
        <w:rPr>
          <w:rFonts w:asciiTheme="minorHAnsi" w:hAnsiTheme="minorHAnsi" w:cstheme="minorHAnsi"/>
          <w:iCs/>
          <w:kern w:val="16"/>
          <w:sz w:val="22"/>
          <w:szCs w:val="22"/>
        </w:rPr>
        <w:t xml:space="preserve"> </w:t>
      </w:r>
    </w:p>
    <w:p w14:paraId="07457697" w14:textId="77777777" w:rsidR="007F25B2" w:rsidRPr="00992CA2" w:rsidRDefault="007F25B2" w:rsidP="00600292">
      <w:pPr>
        <w:contextualSpacing/>
        <w:rPr>
          <w:rStyle w:val="Fuentedeprrafopredeter1"/>
          <w:rFonts w:asciiTheme="minorHAnsi" w:hAnsiTheme="minorHAnsi" w:cstheme="minorHAnsi"/>
        </w:rPr>
      </w:pPr>
    </w:p>
    <w:p w14:paraId="6C50EB57" w14:textId="1C819C04" w:rsidR="00600292" w:rsidRPr="00992CA2" w:rsidRDefault="00A61308" w:rsidP="00600292">
      <w:pPr>
        <w:contextualSpacing/>
        <w:rPr>
          <w:rStyle w:val="Fuentedeprrafopredeter1"/>
          <w:rFonts w:asciiTheme="minorHAnsi" w:hAnsiTheme="minorHAnsi" w:cstheme="minorHAnsi"/>
        </w:rPr>
      </w:pPr>
      <w:r w:rsidRPr="00992CA2">
        <w:rPr>
          <w:rStyle w:val="Fuentedeprrafopredeter1"/>
          <w:rFonts w:asciiTheme="minorHAnsi" w:hAnsiTheme="minorHAnsi" w:cstheme="minorHAnsi"/>
        </w:rPr>
        <w:t>El alcoholímetro adquirido debe ser entregado en las instalaciones de la Agencia Nacional de Minería: Avenida Calle 26 No. 59-51, Edificio Argos, Torre 4, Piso 8, Bogotá D.C., Colombia.</w:t>
      </w:r>
    </w:p>
    <w:p w14:paraId="77614B48" w14:textId="77777777" w:rsidR="00600292" w:rsidRPr="00992CA2" w:rsidRDefault="00600292" w:rsidP="00600292">
      <w:pPr>
        <w:contextualSpacing/>
        <w:rPr>
          <w:rStyle w:val="Fuentedeprrafopredeter1"/>
          <w:rFonts w:asciiTheme="minorHAnsi" w:hAnsiTheme="minorHAnsi" w:cstheme="minorHAnsi"/>
        </w:rPr>
      </w:pPr>
    </w:p>
    <w:p w14:paraId="6A9211E6" w14:textId="524879BA" w:rsidR="00600292" w:rsidRPr="00992CA2" w:rsidRDefault="00600292" w:rsidP="00600292">
      <w:pPr>
        <w:contextualSpacing/>
        <w:rPr>
          <w:rFonts w:asciiTheme="minorHAnsi" w:hAnsiTheme="minorHAnsi" w:cstheme="minorHAnsi"/>
        </w:rPr>
      </w:pPr>
      <w:r w:rsidRPr="00992CA2">
        <w:rPr>
          <w:rStyle w:val="Fuentedeprrafopredeter1"/>
          <w:rFonts w:asciiTheme="minorHAnsi" w:hAnsiTheme="minorHAnsi" w:cstheme="minorHAnsi"/>
        </w:rPr>
        <w:t xml:space="preserve">La realización del mantenimiento preventivo y la calibración de los alcoholímetros se realizará en las instalaciones del contratista. Los alcoholímetros objeto de mantenimiento y la calibración debe ser recogidos y entregados en las instalaciones de la Agencia Nacional de Minería; </w:t>
      </w:r>
      <w:r w:rsidRPr="00992CA2">
        <w:rPr>
          <w:rFonts w:asciiTheme="minorHAnsi" w:hAnsiTheme="minorHAnsi" w:cstheme="minorHAnsi"/>
        </w:rPr>
        <w:t>Avenida Calle 26 No. 59-51, Edificio ARGOS, Torre 4, Piso 8, Bogotá, Colombia.</w:t>
      </w:r>
    </w:p>
    <w:p w14:paraId="4C5D578E" w14:textId="77777777" w:rsidR="001C2C1C" w:rsidRPr="00992CA2" w:rsidRDefault="001C2C1C" w:rsidP="00257F21">
      <w:pPr>
        <w:ind w:left="0" w:firstLine="0"/>
        <w:contextualSpacing/>
        <w:rPr>
          <w:rFonts w:asciiTheme="minorHAnsi" w:hAnsiTheme="minorHAnsi" w:cstheme="minorHAnsi"/>
          <w:kern w:val="16"/>
        </w:rPr>
      </w:pPr>
    </w:p>
    <w:p w14:paraId="4C0632A6" w14:textId="77777777" w:rsidR="00600292" w:rsidRPr="00992CA2" w:rsidRDefault="00600292" w:rsidP="00600292">
      <w:pPr>
        <w:pStyle w:val="Prrafodelista"/>
        <w:numPr>
          <w:ilvl w:val="0"/>
          <w:numId w:val="22"/>
        </w:numPr>
        <w:tabs>
          <w:tab w:val="left" w:pos="284"/>
        </w:tabs>
        <w:jc w:val="both"/>
        <w:rPr>
          <w:rFonts w:asciiTheme="minorHAnsi" w:hAnsiTheme="minorHAnsi" w:cstheme="minorHAnsi"/>
          <w:b/>
          <w:sz w:val="22"/>
          <w:szCs w:val="22"/>
        </w:rPr>
      </w:pPr>
      <w:proofErr w:type="gramStart"/>
      <w:r w:rsidRPr="00992CA2">
        <w:rPr>
          <w:rFonts w:asciiTheme="minorHAnsi" w:hAnsiTheme="minorHAnsi" w:cstheme="minorHAnsi"/>
          <w:b/>
          <w:sz w:val="22"/>
          <w:szCs w:val="22"/>
        </w:rPr>
        <w:t>CONDICIONES MÍNIMAS Y GARANTÍA MÍNIMA</w:t>
      </w:r>
      <w:proofErr w:type="gramEnd"/>
      <w:r w:rsidRPr="00992CA2">
        <w:rPr>
          <w:rFonts w:asciiTheme="minorHAnsi" w:hAnsiTheme="minorHAnsi" w:cstheme="minorHAnsi"/>
          <w:b/>
          <w:sz w:val="22"/>
          <w:szCs w:val="22"/>
        </w:rPr>
        <w:t xml:space="preserve">: </w:t>
      </w:r>
    </w:p>
    <w:p w14:paraId="4956078C" w14:textId="77777777" w:rsidR="007F25B2" w:rsidRPr="00992CA2" w:rsidRDefault="007F25B2" w:rsidP="00A61308">
      <w:pPr>
        <w:ind w:left="-5"/>
        <w:contextualSpacing/>
        <w:rPr>
          <w:rFonts w:asciiTheme="minorHAnsi" w:hAnsiTheme="minorHAnsi" w:cstheme="minorHAnsi"/>
          <w:kern w:val="16"/>
        </w:rPr>
      </w:pPr>
    </w:p>
    <w:p w14:paraId="24D1EB57" w14:textId="411D67F7" w:rsidR="00600292" w:rsidRPr="00992CA2" w:rsidRDefault="00600292" w:rsidP="00A61308">
      <w:pPr>
        <w:pStyle w:val="Prrafodelista"/>
        <w:numPr>
          <w:ilvl w:val="0"/>
          <w:numId w:val="19"/>
        </w:numPr>
        <w:jc w:val="both"/>
        <w:rPr>
          <w:rFonts w:asciiTheme="minorHAnsi" w:eastAsia="Calibri" w:hAnsiTheme="minorHAnsi" w:cstheme="minorHAnsi"/>
          <w:color w:val="000000"/>
          <w:kern w:val="16"/>
          <w:sz w:val="22"/>
          <w:szCs w:val="22"/>
          <w:lang w:val="es-CO" w:eastAsia="es-CO"/>
        </w:rPr>
      </w:pPr>
      <w:r w:rsidRPr="00992CA2">
        <w:rPr>
          <w:rFonts w:asciiTheme="minorHAnsi" w:eastAsia="Calibri" w:hAnsiTheme="minorHAnsi" w:cstheme="minorHAnsi"/>
          <w:color w:val="000000"/>
          <w:kern w:val="16"/>
          <w:sz w:val="22"/>
          <w:szCs w:val="22"/>
          <w:lang w:val="es-CO" w:eastAsia="es-CO"/>
        </w:rPr>
        <w:t xml:space="preserve">El contratista deberá entregar el equipo y realizar el mantenimiento preventivo y las calibraciones contratadas, dentro del término de ejecución del contrato. </w:t>
      </w:r>
    </w:p>
    <w:p w14:paraId="0BA0ABCB" w14:textId="4CE56DDE" w:rsidR="00600292" w:rsidRPr="00992CA2" w:rsidRDefault="00600292" w:rsidP="00A61308">
      <w:pPr>
        <w:contextualSpacing/>
        <w:rPr>
          <w:rFonts w:asciiTheme="minorHAnsi" w:hAnsiTheme="minorHAnsi" w:cstheme="minorHAnsi"/>
          <w:kern w:val="16"/>
        </w:rPr>
      </w:pPr>
    </w:p>
    <w:p w14:paraId="2DEB3754" w14:textId="15586C99" w:rsidR="00600292" w:rsidRPr="00992CA2" w:rsidRDefault="00600292" w:rsidP="00A61308">
      <w:pPr>
        <w:pStyle w:val="Prrafodelista"/>
        <w:numPr>
          <w:ilvl w:val="0"/>
          <w:numId w:val="19"/>
        </w:numPr>
        <w:jc w:val="both"/>
        <w:rPr>
          <w:rFonts w:asciiTheme="minorHAnsi" w:eastAsia="Calibri" w:hAnsiTheme="minorHAnsi" w:cstheme="minorHAnsi"/>
          <w:color w:val="000000"/>
          <w:kern w:val="16"/>
          <w:sz w:val="22"/>
          <w:szCs w:val="22"/>
          <w:lang w:val="es-CO" w:eastAsia="es-CO"/>
        </w:rPr>
      </w:pPr>
      <w:r w:rsidRPr="00992CA2">
        <w:rPr>
          <w:rFonts w:asciiTheme="minorHAnsi" w:eastAsia="Calibri" w:hAnsiTheme="minorHAnsi" w:cstheme="minorHAnsi"/>
          <w:color w:val="000000"/>
          <w:kern w:val="16"/>
          <w:sz w:val="22"/>
          <w:szCs w:val="22"/>
          <w:lang w:val="es-CO" w:eastAsia="es-CO"/>
        </w:rPr>
        <w:t xml:space="preserve">En caso de requerirse la garantía será exigible en la ciudad de Bogotá y el contratista debe hacerla efectiva ante el fabricante, sin perjuicio de su responsabilidad directa frente a la Agencia Nacional de Minería por la garantía del equipo suministrado.  </w:t>
      </w:r>
    </w:p>
    <w:p w14:paraId="7C4AE260" w14:textId="0740EDA7" w:rsidR="00600292" w:rsidRPr="00992CA2" w:rsidRDefault="00600292" w:rsidP="00A61308">
      <w:pPr>
        <w:ind w:left="-5"/>
        <w:contextualSpacing/>
        <w:rPr>
          <w:rFonts w:asciiTheme="minorHAnsi" w:hAnsiTheme="minorHAnsi" w:cstheme="minorHAnsi"/>
          <w:kern w:val="16"/>
        </w:rPr>
      </w:pPr>
    </w:p>
    <w:p w14:paraId="463CCB76" w14:textId="77777777" w:rsidR="00600292" w:rsidRPr="00992CA2" w:rsidRDefault="00600292" w:rsidP="00A61308">
      <w:pPr>
        <w:pStyle w:val="Prrafodelista"/>
        <w:numPr>
          <w:ilvl w:val="0"/>
          <w:numId w:val="19"/>
        </w:numPr>
        <w:jc w:val="both"/>
        <w:rPr>
          <w:rFonts w:asciiTheme="minorHAnsi" w:eastAsia="Calibri" w:hAnsiTheme="minorHAnsi" w:cstheme="minorHAnsi"/>
          <w:color w:val="000000"/>
          <w:kern w:val="16"/>
          <w:sz w:val="22"/>
          <w:szCs w:val="22"/>
          <w:lang w:val="es-CO" w:eastAsia="es-CO"/>
        </w:rPr>
      </w:pPr>
      <w:r w:rsidRPr="00992CA2">
        <w:rPr>
          <w:rFonts w:asciiTheme="minorHAnsi" w:eastAsia="Calibri" w:hAnsiTheme="minorHAnsi" w:cstheme="minorHAnsi"/>
          <w:color w:val="000000"/>
          <w:kern w:val="16"/>
          <w:sz w:val="22"/>
          <w:szCs w:val="22"/>
          <w:lang w:val="es-CO" w:eastAsia="es-CO"/>
        </w:rPr>
        <w:t xml:space="preserve">El contratista debe garantizar el correcto funcionamiento de los componentes objeto del presente proceso. </w:t>
      </w:r>
    </w:p>
    <w:p w14:paraId="2556490F" w14:textId="7228E546" w:rsidR="00600292" w:rsidRPr="00992CA2" w:rsidRDefault="00600292" w:rsidP="00A61308">
      <w:pPr>
        <w:ind w:left="0" w:firstLine="45"/>
        <w:contextualSpacing/>
        <w:rPr>
          <w:rFonts w:asciiTheme="minorHAnsi" w:hAnsiTheme="minorHAnsi" w:cstheme="minorHAnsi"/>
          <w:kern w:val="16"/>
        </w:rPr>
      </w:pPr>
    </w:p>
    <w:p w14:paraId="7A3D7A18" w14:textId="48A9A244" w:rsidR="00600292" w:rsidRPr="00992CA2" w:rsidRDefault="00600292" w:rsidP="00A61308">
      <w:pPr>
        <w:pStyle w:val="Prrafodelista"/>
        <w:numPr>
          <w:ilvl w:val="0"/>
          <w:numId w:val="19"/>
        </w:numPr>
        <w:jc w:val="both"/>
        <w:rPr>
          <w:rFonts w:asciiTheme="minorHAnsi" w:eastAsia="Calibri" w:hAnsiTheme="minorHAnsi" w:cstheme="minorHAnsi"/>
          <w:color w:val="000000"/>
          <w:kern w:val="16"/>
          <w:sz w:val="22"/>
          <w:szCs w:val="22"/>
          <w:lang w:val="es-CO" w:eastAsia="es-CO"/>
        </w:rPr>
      </w:pPr>
      <w:r w:rsidRPr="00992CA2">
        <w:rPr>
          <w:rFonts w:asciiTheme="minorHAnsi" w:eastAsia="Calibri" w:hAnsiTheme="minorHAnsi" w:cstheme="minorHAnsi"/>
          <w:color w:val="000000"/>
          <w:kern w:val="16"/>
          <w:sz w:val="22"/>
          <w:szCs w:val="22"/>
          <w:lang w:val="es-CO" w:eastAsia="es-CO"/>
        </w:rPr>
        <w:t>Los certificados de calibración deberán ser emitidos por un laboratorio acreditado por el ONAC bajo la norma NTC-ISO/IEC 17025:2017, en los términos del numeral 2 del presente anexo.</w:t>
      </w:r>
    </w:p>
    <w:p w14:paraId="4ECB73F2" w14:textId="77777777" w:rsidR="00600292" w:rsidRPr="00992CA2" w:rsidRDefault="00600292" w:rsidP="00A61308">
      <w:pPr>
        <w:pStyle w:val="Prrafodelista"/>
        <w:numPr>
          <w:ilvl w:val="0"/>
          <w:numId w:val="19"/>
        </w:numPr>
        <w:jc w:val="both"/>
        <w:rPr>
          <w:rFonts w:asciiTheme="minorHAnsi" w:eastAsia="Calibri" w:hAnsiTheme="minorHAnsi" w:cstheme="minorHAnsi"/>
          <w:color w:val="000000"/>
          <w:kern w:val="16"/>
          <w:sz w:val="22"/>
          <w:szCs w:val="22"/>
          <w:lang w:val="es-CO" w:eastAsia="es-CO"/>
        </w:rPr>
      </w:pPr>
      <w:r w:rsidRPr="00992CA2">
        <w:rPr>
          <w:rFonts w:asciiTheme="minorHAnsi" w:eastAsia="Calibri" w:hAnsiTheme="minorHAnsi" w:cstheme="minorHAnsi"/>
          <w:color w:val="000000"/>
          <w:kern w:val="16"/>
          <w:sz w:val="22"/>
          <w:szCs w:val="22"/>
          <w:lang w:val="es-CO" w:eastAsia="es-CO"/>
        </w:rPr>
        <w:t>El contratista responderá por la pérdida, daño o deterioro de los equipos de la Entidad desde su retiro hasta su devolución, incluidos el transporte y la custodia, y deberá reponerlos por equipos de iguales o superiores características en caso de pérdida o daño irreparable.</w:t>
      </w:r>
    </w:p>
    <w:p w14:paraId="2D51E8CE" w14:textId="77777777" w:rsidR="007F25B2" w:rsidRPr="00992CA2" w:rsidRDefault="007F25B2" w:rsidP="00600292">
      <w:pPr>
        <w:ind w:left="0" w:firstLine="0"/>
        <w:contextualSpacing/>
        <w:rPr>
          <w:rFonts w:asciiTheme="minorHAnsi" w:hAnsiTheme="minorHAnsi" w:cstheme="minorHAnsi"/>
        </w:rPr>
      </w:pPr>
    </w:p>
    <w:p w14:paraId="78B16EAF" w14:textId="77777777" w:rsidR="00600292" w:rsidRPr="00992CA2" w:rsidRDefault="00600292" w:rsidP="00600292">
      <w:pPr>
        <w:pStyle w:val="Prrafodelista"/>
        <w:numPr>
          <w:ilvl w:val="0"/>
          <w:numId w:val="22"/>
        </w:numPr>
        <w:jc w:val="both"/>
        <w:rPr>
          <w:rFonts w:asciiTheme="minorHAnsi" w:hAnsiTheme="minorHAnsi" w:cstheme="minorHAnsi"/>
          <w:b/>
          <w:sz w:val="22"/>
          <w:szCs w:val="22"/>
        </w:rPr>
      </w:pPr>
      <w:r w:rsidRPr="00992CA2">
        <w:rPr>
          <w:rFonts w:asciiTheme="minorHAnsi" w:hAnsiTheme="minorHAnsi" w:cstheme="minorHAnsi"/>
          <w:b/>
          <w:sz w:val="22"/>
          <w:szCs w:val="22"/>
        </w:rPr>
        <w:t>IDENTIFICACIÓN DE MIPYMES</w:t>
      </w:r>
    </w:p>
    <w:p w14:paraId="49F0280F" w14:textId="77777777" w:rsidR="00600292" w:rsidRPr="00992CA2" w:rsidRDefault="00600292" w:rsidP="00600292">
      <w:pPr>
        <w:contextualSpacing/>
        <w:rPr>
          <w:rFonts w:asciiTheme="minorHAnsi" w:hAnsiTheme="minorHAnsi" w:cstheme="minorHAnsi"/>
          <w:b/>
        </w:rPr>
      </w:pPr>
    </w:p>
    <w:p w14:paraId="1D3DA44A" w14:textId="77777777" w:rsidR="00600292" w:rsidRPr="00992CA2" w:rsidRDefault="00600292" w:rsidP="00600292">
      <w:pPr>
        <w:contextualSpacing/>
        <w:rPr>
          <w:rFonts w:asciiTheme="minorHAnsi" w:hAnsiTheme="minorHAnsi" w:cstheme="minorHAnsi"/>
        </w:rPr>
      </w:pPr>
      <w:r w:rsidRPr="00992CA2">
        <w:rPr>
          <w:rFonts w:asciiTheme="minorHAnsi" w:hAnsiTheme="minorHAnsi" w:cstheme="minorHAnsi"/>
        </w:rPr>
        <w:lastRenderedPageBreak/>
        <w:t>Favor indicar si su empresa es una MIPYME SI_____ NO_______</w:t>
      </w:r>
    </w:p>
    <w:p w14:paraId="6E2BF0AA" w14:textId="77777777" w:rsidR="00600292" w:rsidRPr="00992CA2" w:rsidRDefault="00600292" w:rsidP="00600292">
      <w:pPr>
        <w:contextualSpacing/>
        <w:rPr>
          <w:rFonts w:asciiTheme="minorHAnsi" w:hAnsiTheme="minorHAnsi" w:cstheme="minorHAnsi"/>
        </w:rPr>
      </w:pPr>
      <w:r w:rsidRPr="00992CA2">
        <w:rPr>
          <w:rFonts w:asciiTheme="minorHAnsi" w:hAnsiTheme="minorHAnsi" w:cstheme="minorHAnsi"/>
        </w:rPr>
        <w:t xml:space="preserve">La condición de </w:t>
      </w:r>
      <w:proofErr w:type="spellStart"/>
      <w:r w:rsidRPr="00992CA2">
        <w:rPr>
          <w:rFonts w:asciiTheme="minorHAnsi" w:hAnsiTheme="minorHAnsi" w:cstheme="minorHAnsi"/>
        </w:rPr>
        <w:t>Mipyme</w:t>
      </w:r>
      <w:proofErr w:type="spellEnd"/>
      <w:r w:rsidRPr="00992CA2">
        <w:rPr>
          <w:rFonts w:asciiTheme="minorHAnsi" w:hAnsiTheme="minorHAnsi" w:cstheme="minorHAnsi"/>
        </w:rPr>
        <w:t xml:space="preserve"> se acreditará mediante certificación suscrita por el representante legal y el contador o revisor fiscal, según corresponda, en la que conste el tamaño empresarial de conformidad con el Decreto 1074 de 2015, para efectos de la aplicación del criterio diferencial en experiencia previsto en los estudios previos.</w:t>
      </w:r>
    </w:p>
    <w:p w14:paraId="63217D8B" w14:textId="2908DA69" w:rsidR="006A5A20" w:rsidRPr="00992CA2" w:rsidRDefault="006A5A20" w:rsidP="006A5A20">
      <w:pPr>
        <w:ind w:left="0" w:firstLine="0"/>
        <w:contextualSpacing/>
        <w:rPr>
          <w:rFonts w:asciiTheme="minorHAnsi" w:hAnsiTheme="minorHAnsi" w:cstheme="minorHAnsi"/>
        </w:rPr>
      </w:pPr>
    </w:p>
    <w:p w14:paraId="16DA238D" w14:textId="77777777" w:rsidR="006A5A20" w:rsidRPr="00992CA2" w:rsidRDefault="006A5A20" w:rsidP="006A5A20">
      <w:pPr>
        <w:ind w:left="0" w:firstLine="0"/>
        <w:rPr>
          <w:rFonts w:asciiTheme="minorHAnsi" w:hAnsiTheme="minorHAnsi" w:cstheme="minorHAnsi"/>
          <w:b/>
          <w:lang w:val="es-ES"/>
        </w:rPr>
      </w:pPr>
      <w:r w:rsidRPr="00992CA2">
        <w:rPr>
          <w:rFonts w:asciiTheme="minorHAnsi" w:hAnsiTheme="minorHAnsi" w:cstheme="minorHAnsi"/>
          <w:b/>
          <w:lang w:val="es-ES"/>
        </w:rPr>
        <w:t>CONOCEMOS, ACEPTAMOS Y NOS COMPROMETEMOS A CUMPLIR CON TODOS LOS REQUERIMIENTOS MÍNIMOS OBLIGATORIOS ESTABLECIDOS EN ESTE DOCUMENTO, LOS CUALES SE ENTENDERÁN COMO OFERTA TÉCNICA MÍNIMA.</w:t>
      </w:r>
    </w:p>
    <w:p w14:paraId="49929AD5" w14:textId="77777777" w:rsidR="006A5A20" w:rsidRPr="00992CA2" w:rsidRDefault="006A5A20" w:rsidP="006A5A20">
      <w:pPr>
        <w:rPr>
          <w:rFonts w:asciiTheme="minorHAnsi" w:hAnsiTheme="minorHAnsi" w:cstheme="minorHAnsi"/>
          <w:lang w:val="es-ES"/>
        </w:rPr>
      </w:pPr>
    </w:p>
    <w:p w14:paraId="184AC994" w14:textId="77777777" w:rsidR="006A5A20" w:rsidRPr="00992CA2" w:rsidRDefault="006A5A20" w:rsidP="006A5A20">
      <w:pPr>
        <w:rPr>
          <w:rFonts w:asciiTheme="minorHAnsi" w:hAnsiTheme="minorHAnsi" w:cstheme="minorHAnsi"/>
          <w:lang w:val="es-ES"/>
        </w:rPr>
      </w:pPr>
    </w:p>
    <w:p w14:paraId="0823F156" w14:textId="4072AD59" w:rsidR="006A5A20" w:rsidRPr="00992CA2" w:rsidRDefault="006A5A20" w:rsidP="006A5A20">
      <w:pPr>
        <w:spacing w:line="360" w:lineRule="auto"/>
        <w:contextualSpacing/>
        <w:rPr>
          <w:rFonts w:asciiTheme="minorHAnsi" w:hAnsiTheme="minorHAnsi" w:cstheme="minorHAnsi"/>
          <w:lang w:val="es-ES"/>
        </w:rPr>
      </w:pPr>
      <w:r w:rsidRPr="00992CA2">
        <w:rPr>
          <w:rFonts w:asciiTheme="minorHAnsi" w:hAnsiTheme="minorHAnsi" w:cstheme="minorHAnsi"/>
          <w:lang w:val="es-ES"/>
        </w:rPr>
        <w:t>Firma del representante legal___________________</w:t>
      </w:r>
    </w:p>
    <w:p w14:paraId="65EE170E" w14:textId="7148C2CA" w:rsidR="006A5A20" w:rsidRPr="00992CA2" w:rsidRDefault="006A5A20" w:rsidP="006A5A20">
      <w:pPr>
        <w:spacing w:line="360" w:lineRule="auto"/>
        <w:contextualSpacing/>
        <w:rPr>
          <w:rFonts w:asciiTheme="minorHAnsi" w:hAnsiTheme="minorHAnsi" w:cstheme="minorHAnsi"/>
          <w:lang w:val="es-ES"/>
        </w:rPr>
      </w:pPr>
      <w:r w:rsidRPr="00992CA2">
        <w:rPr>
          <w:rFonts w:asciiTheme="minorHAnsi" w:hAnsiTheme="minorHAnsi" w:cstheme="minorHAnsi"/>
          <w:lang w:val="es-ES"/>
        </w:rPr>
        <w:t>Nombre____________________________________</w:t>
      </w:r>
    </w:p>
    <w:p w14:paraId="79F7515E" w14:textId="3D57B22D" w:rsidR="006A5A20" w:rsidRPr="00992CA2" w:rsidRDefault="006A5A20" w:rsidP="006A5A20">
      <w:pPr>
        <w:spacing w:line="360" w:lineRule="auto"/>
        <w:contextualSpacing/>
        <w:rPr>
          <w:rFonts w:asciiTheme="minorHAnsi" w:hAnsiTheme="minorHAnsi" w:cstheme="minorHAnsi"/>
          <w:lang w:val="es-ES"/>
        </w:rPr>
      </w:pPr>
      <w:r w:rsidRPr="00992CA2">
        <w:rPr>
          <w:rFonts w:asciiTheme="minorHAnsi" w:hAnsiTheme="minorHAnsi" w:cstheme="minorHAnsi"/>
          <w:lang w:val="es-ES"/>
        </w:rPr>
        <w:t>Identificación________________________________</w:t>
      </w:r>
    </w:p>
    <w:p w14:paraId="74E17178" w14:textId="588B2D3F" w:rsidR="006A5A20" w:rsidRPr="00BF682B" w:rsidRDefault="007F25B2" w:rsidP="00BF682B">
      <w:pPr>
        <w:spacing w:line="360" w:lineRule="auto"/>
        <w:contextualSpacing/>
        <w:rPr>
          <w:rFonts w:asciiTheme="minorHAnsi" w:hAnsiTheme="minorHAnsi" w:cstheme="minorHAnsi"/>
          <w:b/>
        </w:rPr>
      </w:pPr>
      <w:proofErr w:type="gramStart"/>
      <w:r w:rsidRPr="00992CA2">
        <w:rPr>
          <w:rFonts w:asciiTheme="minorHAnsi" w:hAnsiTheme="minorHAnsi" w:cstheme="minorHAnsi"/>
          <w:lang w:val="es-ES"/>
        </w:rPr>
        <w:t>Fecha:_</w:t>
      </w:r>
      <w:proofErr w:type="gramEnd"/>
      <w:r w:rsidRPr="00992CA2">
        <w:rPr>
          <w:rFonts w:asciiTheme="minorHAnsi" w:hAnsiTheme="minorHAnsi" w:cstheme="minorHAnsi"/>
          <w:lang w:val="es-ES"/>
        </w:rPr>
        <w:t>____________________________________</w:t>
      </w:r>
      <w:bookmarkEnd w:id="0"/>
    </w:p>
    <w:sectPr w:rsidR="006A5A20" w:rsidRPr="00BF682B">
      <w:headerReference w:type="even" r:id="rId11"/>
      <w:headerReference w:type="default" r:id="rId12"/>
      <w:footerReference w:type="even" r:id="rId13"/>
      <w:footerReference w:type="default" r:id="rId14"/>
      <w:headerReference w:type="first" r:id="rId15"/>
      <w:footerReference w:type="first" r:id="rId16"/>
      <w:pgSz w:w="12240" w:h="15840"/>
      <w:pgMar w:top="2405" w:right="1694" w:bottom="1422" w:left="1625" w:header="71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30BA4" w14:textId="77777777" w:rsidR="002167A3" w:rsidRDefault="002167A3">
      <w:pPr>
        <w:spacing w:after="0" w:line="240" w:lineRule="auto"/>
      </w:pPr>
      <w:r>
        <w:separator/>
      </w:r>
    </w:p>
  </w:endnote>
  <w:endnote w:type="continuationSeparator" w:id="0">
    <w:p w14:paraId="4DAEBC4E" w14:textId="77777777" w:rsidR="002167A3" w:rsidRDefault="00216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C09A7" w14:textId="224585AB" w:rsidR="00C63434" w:rsidRDefault="007F26C2">
    <w:pPr>
      <w:spacing w:after="0" w:line="259" w:lineRule="auto"/>
      <w:ind w:left="0" w:right="3" w:firstLine="0"/>
      <w:jc w:val="right"/>
    </w:pPr>
    <w:r>
      <w:rPr>
        <w:noProof/>
        <w:color w:val="333333"/>
        <w:sz w:val="16"/>
      </w:rPr>
      <mc:AlternateContent>
        <mc:Choice Requires="wps">
          <w:drawing>
            <wp:anchor distT="0" distB="0" distL="0" distR="0" simplePos="0" relativeHeight="251658241" behindDoc="0" locked="0" layoutInCell="1" allowOverlap="1" wp14:anchorId="6025C27E" wp14:editId="3A30C20B">
              <wp:simplePos x="635" y="635"/>
              <wp:positionH relativeFrom="page">
                <wp:align>left</wp:align>
              </wp:positionH>
              <wp:positionV relativeFrom="page">
                <wp:align>bottom</wp:align>
              </wp:positionV>
              <wp:extent cx="1618615" cy="350520"/>
              <wp:effectExtent l="0" t="0" r="635" b="0"/>
              <wp:wrapNone/>
              <wp:docPr id="1387535401" name="Cuadro de texto 2" descr="Informacion Clasific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18615" cy="350520"/>
                      </a:xfrm>
                      <a:prstGeom prst="rect">
                        <a:avLst/>
                      </a:prstGeom>
                      <a:noFill/>
                      <a:ln>
                        <a:noFill/>
                      </a:ln>
                    </wps:spPr>
                    <wps:txbx>
                      <w:txbxContent>
                        <w:p w14:paraId="198CFB7F" w14:textId="5098EAD6" w:rsidR="007F26C2" w:rsidRPr="007F26C2" w:rsidRDefault="007F26C2" w:rsidP="007F26C2">
                          <w:pPr>
                            <w:spacing w:after="0"/>
                            <w:rPr>
                              <w:rFonts w:ascii="Aptos" w:eastAsia="Aptos" w:hAnsi="Aptos" w:cs="Aptos"/>
                              <w:noProof/>
                              <w:color w:val="FFFF00"/>
                              <w:sz w:val="20"/>
                              <w:szCs w:val="20"/>
                            </w:rPr>
                          </w:pPr>
                          <w:r w:rsidRPr="007F26C2">
                            <w:rPr>
                              <w:rFonts w:ascii="Aptos" w:eastAsia="Aptos" w:hAnsi="Aptos" w:cs="Aptos"/>
                              <w:noProof/>
                              <w:color w:val="FFFF00"/>
                              <w:sz w:val="20"/>
                              <w:szCs w:val="20"/>
                            </w:rPr>
                            <w:t>Informacion Clasificada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6025C27E">
              <v:stroke joinstyle="miter"/>
              <v:path gradientshapeok="t" o:connecttype="rect"/>
            </v:shapetype>
            <v:shape id="Cuadro de texto 2" style="position:absolute;left:0;text-align:left;margin-left:0;margin-top:0;width:127.45pt;height:27.6pt;z-index:251658241;visibility:visible;mso-wrap-style:none;mso-wrap-distance-left:0;mso-wrap-distance-top:0;mso-wrap-distance-right:0;mso-wrap-distance-bottom:0;mso-position-horizontal:left;mso-position-horizontal-relative:page;mso-position-vertical:bottom;mso-position-vertical-relative:page;v-text-anchor:bottom" alt="Informacion Clasificad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">
              <v:textbox style="mso-fit-shape-to-text:t" inset="20pt,0,0,15pt">
                <w:txbxContent>
                  <w:p w:rsidRPr="007F26C2" w:rsidR="007F26C2" w:rsidP="007F26C2" w:rsidRDefault="007F26C2" w14:paraId="198CFB7F" w14:textId="5098EAD6">
                    <w:pPr>
                      <w:spacing w:after="0"/>
                      <w:rPr>
                        <w:rFonts w:ascii="Aptos" w:hAnsi="Aptos" w:eastAsia="Aptos" w:cs="Aptos"/>
                        <w:noProof/>
                        <w:color w:val="FFFF00"/>
                        <w:sz w:val="20"/>
                        <w:szCs w:val="20"/>
                      </w:rPr>
                    </w:pPr>
                    <w:r w:rsidRPr="007F26C2">
                      <w:rPr>
                        <w:rFonts w:ascii="Aptos" w:hAnsi="Aptos" w:eastAsia="Aptos" w:cs="Aptos"/>
                        <w:noProof/>
                        <w:color w:val="FFFF00"/>
                        <w:sz w:val="20"/>
                        <w:szCs w:val="20"/>
                      </w:rPr>
                      <w:t>Informacion Clasificada</w:t>
                    </w:r>
                  </w:p>
                </w:txbxContent>
              </v:textbox>
              <w10:wrap anchorx="page" anchory="page"/>
            </v:shape>
          </w:pict>
        </mc:Fallback>
      </mc:AlternateContent>
    </w:r>
    <w:r w:rsidR="00C63434">
      <w:rPr>
        <w:color w:val="333333"/>
        <w:sz w:val="16"/>
      </w:rPr>
      <w:t xml:space="preserve">APO1-P-001-F-030 / v2 </w:t>
    </w:r>
  </w:p>
  <w:p w14:paraId="1E3B4A4D" w14:textId="77777777" w:rsidR="00C63434" w:rsidRDefault="00C63434">
    <w:pPr>
      <w:spacing w:after="0" w:line="259" w:lineRule="auto"/>
      <w:ind w:left="0" w:right="3" w:firstLine="0"/>
      <w:jc w:val="right"/>
    </w:pPr>
    <w:r>
      <w:rPr>
        <w:sz w:val="16"/>
      </w:rPr>
      <w:t xml:space="preserve">Página 24 de 24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81956" w14:textId="00D67A8F" w:rsidR="00C63434" w:rsidRPr="00460542" w:rsidRDefault="007F26C2">
    <w:pPr>
      <w:pStyle w:val="Piedepgina"/>
      <w:jc w:val="right"/>
      <w:rPr>
        <w:sz w:val="16"/>
        <w:szCs w:val="16"/>
      </w:rPr>
    </w:pPr>
    <w:r>
      <w:rPr>
        <w:noProof/>
        <w:sz w:val="16"/>
        <w:szCs w:val="16"/>
      </w:rPr>
      <mc:AlternateContent>
        <mc:Choice Requires="wps">
          <w:drawing>
            <wp:anchor distT="0" distB="0" distL="0" distR="0" simplePos="0" relativeHeight="251658242" behindDoc="0" locked="0" layoutInCell="1" allowOverlap="1" wp14:anchorId="3F2880EA" wp14:editId="3D2305B8">
              <wp:simplePos x="1033670" y="9485906"/>
              <wp:positionH relativeFrom="page">
                <wp:align>left</wp:align>
              </wp:positionH>
              <wp:positionV relativeFrom="page">
                <wp:align>bottom</wp:align>
              </wp:positionV>
              <wp:extent cx="1618615" cy="350520"/>
              <wp:effectExtent l="0" t="0" r="635" b="0"/>
              <wp:wrapNone/>
              <wp:docPr id="1777888496" name="Cuadro de texto 3" descr="Informacion Clasific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18615" cy="350520"/>
                      </a:xfrm>
                      <a:prstGeom prst="rect">
                        <a:avLst/>
                      </a:prstGeom>
                      <a:noFill/>
                      <a:ln>
                        <a:noFill/>
                      </a:ln>
                    </wps:spPr>
                    <wps:txbx>
                      <w:txbxContent>
                        <w:p w14:paraId="3E5BD571" w14:textId="64181D60" w:rsidR="007F26C2" w:rsidRPr="007F26C2" w:rsidRDefault="007F26C2" w:rsidP="007F26C2">
                          <w:pPr>
                            <w:spacing w:after="0"/>
                            <w:rPr>
                              <w:rFonts w:ascii="Aptos" w:eastAsia="Aptos" w:hAnsi="Aptos" w:cs="Aptos"/>
                              <w:noProof/>
                              <w:color w:val="FFFF00"/>
                              <w:sz w:val="20"/>
                              <w:szCs w:val="20"/>
                            </w:rPr>
                          </w:pPr>
                          <w:r w:rsidRPr="007F26C2">
                            <w:rPr>
                              <w:rFonts w:ascii="Aptos" w:eastAsia="Aptos" w:hAnsi="Aptos" w:cs="Aptos"/>
                              <w:noProof/>
                              <w:color w:val="FFFF00"/>
                              <w:sz w:val="20"/>
                              <w:szCs w:val="20"/>
                            </w:rPr>
                            <w:t>Informacion Clasificada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3F2880EA">
              <v:stroke joinstyle="miter"/>
              <v:path gradientshapeok="t" o:connecttype="rect"/>
            </v:shapetype>
            <v:shape id="Cuadro de texto 3" style="position:absolute;left:0;text-align:left;margin-left:0;margin-top:0;width:127.45pt;height:27.6pt;z-index:251658242;visibility:visible;mso-wrap-style:none;mso-wrap-distance-left:0;mso-wrap-distance-top:0;mso-wrap-distance-right:0;mso-wrap-distance-bottom:0;mso-position-horizontal:left;mso-position-horizontal-relative:page;mso-position-vertical:bottom;mso-position-vertical-relative:page;v-text-anchor:bottom" alt="Informacion Clasificad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">
              <v:textbox style="mso-fit-shape-to-text:t" inset="20pt,0,0,15pt">
                <w:txbxContent>
                  <w:p w:rsidRPr="007F26C2" w:rsidR="007F26C2" w:rsidP="007F26C2" w:rsidRDefault="007F26C2" w14:paraId="3E5BD571" w14:textId="64181D60">
                    <w:pPr>
                      <w:spacing w:after="0"/>
                      <w:rPr>
                        <w:rFonts w:ascii="Aptos" w:hAnsi="Aptos" w:eastAsia="Aptos" w:cs="Aptos"/>
                        <w:noProof/>
                        <w:color w:val="FFFF00"/>
                        <w:sz w:val="20"/>
                        <w:szCs w:val="20"/>
                      </w:rPr>
                    </w:pPr>
                    <w:r w:rsidRPr="007F26C2">
                      <w:rPr>
                        <w:rFonts w:ascii="Aptos" w:hAnsi="Aptos" w:eastAsia="Aptos" w:cs="Aptos"/>
                        <w:noProof/>
                        <w:color w:val="FFFF00"/>
                        <w:sz w:val="20"/>
                        <w:szCs w:val="20"/>
                      </w:rPr>
                      <w:t>Informacion Clasificada</w:t>
                    </w:r>
                  </w:p>
                </w:txbxContent>
              </v:textbox>
              <w10:wrap anchorx="page" anchory="page"/>
            </v:shape>
          </w:pict>
        </mc:Fallback>
      </mc:AlternateContent>
    </w:r>
    <w:r w:rsidR="00C63434" w:rsidRPr="00460542">
      <w:rPr>
        <w:sz w:val="16"/>
        <w:szCs w:val="16"/>
      </w:rPr>
      <w:t xml:space="preserve">Página </w:t>
    </w:r>
    <w:sdt>
      <w:sdtPr>
        <w:rPr>
          <w:sz w:val="16"/>
          <w:szCs w:val="16"/>
        </w:rPr>
        <w:id w:val="147561577"/>
        <w:docPartObj>
          <w:docPartGallery w:val="Page Numbers (Bottom of Page)"/>
          <w:docPartUnique/>
        </w:docPartObj>
      </w:sdtPr>
      <w:sdtContent>
        <w:r w:rsidR="00C63434" w:rsidRPr="00460542">
          <w:rPr>
            <w:sz w:val="16"/>
            <w:szCs w:val="16"/>
          </w:rPr>
          <w:fldChar w:fldCharType="begin"/>
        </w:r>
        <w:r w:rsidR="00C63434" w:rsidRPr="00460542">
          <w:rPr>
            <w:sz w:val="16"/>
            <w:szCs w:val="16"/>
          </w:rPr>
          <w:instrText>PAGE   \* MERGEFORMAT</w:instrText>
        </w:r>
        <w:r w:rsidR="00C63434" w:rsidRPr="00460542">
          <w:rPr>
            <w:sz w:val="16"/>
            <w:szCs w:val="16"/>
          </w:rPr>
          <w:fldChar w:fldCharType="separate"/>
        </w:r>
        <w:r w:rsidR="003A0F0C" w:rsidRPr="003A0F0C">
          <w:rPr>
            <w:noProof/>
            <w:sz w:val="16"/>
            <w:szCs w:val="16"/>
            <w:lang w:val="es-ES"/>
          </w:rPr>
          <w:t>7</w:t>
        </w:r>
        <w:r w:rsidR="00C63434" w:rsidRPr="00460542">
          <w:rPr>
            <w:sz w:val="16"/>
            <w:szCs w:val="16"/>
          </w:rPr>
          <w:fldChar w:fldCharType="end"/>
        </w:r>
        <w:r w:rsidR="00FA432E">
          <w:rPr>
            <w:sz w:val="16"/>
            <w:szCs w:val="16"/>
          </w:rPr>
          <w:t xml:space="preserve"> de 6</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A852" w14:textId="11EB4679" w:rsidR="00C63434" w:rsidRDefault="007F26C2">
    <w:pPr>
      <w:spacing w:after="0" w:line="259" w:lineRule="auto"/>
      <w:ind w:left="0" w:right="3" w:firstLine="0"/>
      <w:jc w:val="right"/>
    </w:pPr>
    <w:r>
      <w:rPr>
        <w:noProof/>
        <w:color w:val="333333"/>
        <w:sz w:val="16"/>
      </w:rPr>
      <mc:AlternateContent>
        <mc:Choice Requires="wps">
          <w:drawing>
            <wp:anchor distT="0" distB="0" distL="0" distR="0" simplePos="0" relativeHeight="251658240" behindDoc="0" locked="0" layoutInCell="1" allowOverlap="1" wp14:anchorId="09FB4F6D" wp14:editId="58B3F158">
              <wp:simplePos x="635" y="635"/>
              <wp:positionH relativeFrom="page">
                <wp:align>left</wp:align>
              </wp:positionH>
              <wp:positionV relativeFrom="page">
                <wp:align>bottom</wp:align>
              </wp:positionV>
              <wp:extent cx="1618615" cy="350520"/>
              <wp:effectExtent l="0" t="0" r="635" b="0"/>
              <wp:wrapNone/>
              <wp:docPr id="1129326834" name="Cuadro de texto 1" descr="Informacion Clasific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18615" cy="350520"/>
                      </a:xfrm>
                      <a:prstGeom prst="rect">
                        <a:avLst/>
                      </a:prstGeom>
                      <a:noFill/>
                      <a:ln>
                        <a:noFill/>
                      </a:ln>
                    </wps:spPr>
                    <wps:txbx>
                      <w:txbxContent>
                        <w:p w14:paraId="2CF36536" w14:textId="107EA05D" w:rsidR="007F26C2" w:rsidRPr="007F26C2" w:rsidRDefault="007F26C2" w:rsidP="007F26C2">
                          <w:pPr>
                            <w:spacing w:after="0"/>
                            <w:rPr>
                              <w:rFonts w:ascii="Aptos" w:eastAsia="Aptos" w:hAnsi="Aptos" w:cs="Aptos"/>
                              <w:noProof/>
                              <w:color w:val="FFFF00"/>
                              <w:sz w:val="20"/>
                              <w:szCs w:val="20"/>
                            </w:rPr>
                          </w:pPr>
                          <w:r w:rsidRPr="007F26C2">
                            <w:rPr>
                              <w:rFonts w:ascii="Aptos" w:eastAsia="Aptos" w:hAnsi="Aptos" w:cs="Aptos"/>
                              <w:noProof/>
                              <w:color w:val="FFFF00"/>
                              <w:sz w:val="20"/>
                              <w:szCs w:val="20"/>
                            </w:rPr>
                            <w:t>Informacion Clasificada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09FB4F6D">
              <v:stroke joinstyle="miter"/>
              <v:path gradientshapeok="t" o:connecttype="rect"/>
            </v:shapetype>
            <v:shape id="Cuadro de texto 1" style="position:absolute;left:0;text-align:left;margin-left:0;margin-top:0;width:127.45pt;height:27.6pt;z-index:251658240;visibility:visible;mso-wrap-style:none;mso-wrap-distance-left:0;mso-wrap-distance-top:0;mso-wrap-distance-right:0;mso-wrap-distance-bottom:0;mso-position-horizontal:left;mso-position-horizontal-relative:page;mso-position-vertical:bottom;mso-position-vertical-relative:page;v-text-anchor:bottom" alt="Informacion Clasificad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">
              <v:textbox style="mso-fit-shape-to-text:t" inset="20pt,0,0,15pt">
                <w:txbxContent>
                  <w:p w:rsidRPr="007F26C2" w:rsidR="007F26C2" w:rsidP="007F26C2" w:rsidRDefault="007F26C2" w14:paraId="2CF36536" w14:textId="107EA05D">
                    <w:pPr>
                      <w:spacing w:after="0"/>
                      <w:rPr>
                        <w:rFonts w:ascii="Aptos" w:hAnsi="Aptos" w:eastAsia="Aptos" w:cs="Aptos"/>
                        <w:noProof/>
                        <w:color w:val="FFFF00"/>
                        <w:sz w:val="20"/>
                        <w:szCs w:val="20"/>
                      </w:rPr>
                    </w:pPr>
                    <w:r w:rsidRPr="007F26C2">
                      <w:rPr>
                        <w:rFonts w:ascii="Aptos" w:hAnsi="Aptos" w:eastAsia="Aptos" w:cs="Aptos"/>
                        <w:noProof/>
                        <w:color w:val="FFFF00"/>
                        <w:sz w:val="20"/>
                        <w:szCs w:val="20"/>
                      </w:rPr>
                      <w:t>Informacion Clasificada</w:t>
                    </w:r>
                  </w:p>
                </w:txbxContent>
              </v:textbox>
              <w10:wrap anchorx="page" anchory="page"/>
            </v:shape>
          </w:pict>
        </mc:Fallback>
      </mc:AlternateContent>
    </w:r>
    <w:r w:rsidR="00C63434">
      <w:rPr>
        <w:color w:val="333333"/>
        <w:sz w:val="16"/>
      </w:rPr>
      <w:t xml:space="preserve">APO1-P-001-F-030 / v2 </w:t>
    </w:r>
  </w:p>
  <w:p w14:paraId="27551ED1" w14:textId="77777777" w:rsidR="00C63434" w:rsidRDefault="00C63434">
    <w:pPr>
      <w:spacing w:after="0" w:line="259" w:lineRule="auto"/>
      <w:ind w:left="0" w:right="3" w:firstLine="0"/>
      <w:jc w:val="right"/>
    </w:pPr>
    <w:r>
      <w:rPr>
        <w:sz w:val="16"/>
      </w:rPr>
      <w:t xml:space="preserve">Página 24 de 24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3AC33" w14:textId="77777777" w:rsidR="002167A3" w:rsidRDefault="002167A3">
      <w:pPr>
        <w:spacing w:after="0" w:line="240" w:lineRule="auto"/>
      </w:pPr>
      <w:r>
        <w:separator/>
      </w:r>
    </w:p>
  </w:footnote>
  <w:footnote w:type="continuationSeparator" w:id="0">
    <w:p w14:paraId="3B07E65E" w14:textId="77777777" w:rsidR="002167A3" w:rsidRDefault="00216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93" w:tblpY="989"/>
      <w:tblOverlap w:val="never"/>
      <w:tblW w:w="9141" w:type="dxa"/>
      <w:tblInd w:w="0" w:type="dxa"/>
      <w:tblCellMar>
        <w:left w:w="108" w:type="dxa"/>
        <w:bottom w:w="242" w:type="dxa"/>
        <w:right w:w="111" w:type="dxa"/>
      </w:tblCellMar>
      <w:tblLook w:val="04A0" w:firstRow="1" w:lastRow="0" w:firstColumn="1" w:lastColumn="0" w:noHBand="0" w:noVBand="1"/>
    </w:tblPr>
    <w:tblGrid>
      <w:gridCol w:w="2837"/>
      <w:gridCol w:w="6304"/>
    </w:tblGrid>
    <w:tr w:rsidR="00C63434" w14:paraId="7B4A0DBE" w14:textId="77777777">
      <w:trPr>
        <w:trHeight w:val="1136"/>
      </w:trPr>
      <w:tc>
        <w:tcPr>
          <w:tcW w:w="2837" w:type="dxa"/>
          <w:tcBorders>
            <w:top w:val="single" w:sz="4" w:space="0" w:color="000000"/>
            <w:left w:val="single" w:sz="4" w:space="0" w:color="000000"/>
            <w:bottom w:val="single" w:sz="4" w:space="0" w:color="000000"/>
            <w:right w:val="single" w:sz="4" w:space="0" w:color="000000"/>
          </w:tcBorders>
          <w:vAlign w:val="bottom"/>
        </w:tcPr>
        <w:p w14:paraId="3307309A" w14:textId="77777777" w:rsidR="00C63434" w:rsidRDefault="00C63434">
          <w:pPr>
            <w:spacing w:after="0" w:line="259" w:lineRule="auto"/>
            <w:ind w:left="0" w:right="0" w:firstLine="0"/>
            <w:jc w:val="right"/>
          </w:pPr>
          <w:r>
            <w:rPr>
              <w:noProof/>
            </w:rPr>
            <w:drawing>
              <wp:inline distT="0" distB="0" distL="0" distR="0" wp14:anchorId="72A64B12" wp14:editId="709AD80A">
                <wp:extent cx="1662684" cy="516636"/>
                <wp:effectExtent l="0" t="0" r="0" b="0"/>
                <wp:docPr id="3"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
                        <a:stretch>
                          <a:fillRect/>
                        </a:stretch>
                      </pic:blipFill>
                      <pic:spPr>
                        <a:xfrm>
                          <a:off x="0" y="0"/>
                          <a:ext cx="1662684" cy="516636"/>
                        </a:xfrm>
                        <a:prstGeom prst="rect">
                          <a:avLst/>
                        </a:prstGeom>
                      </pic:spPr>
                    </pic:pic>
                  </a:graphicData>
                </a:graphic>
              </wp:inline>
            </w:drawing>
          </w:r>
          <w:r>
            <w:rPr>
              <w:sz w:val="1"/>
            </w:rPr>
            <w:t xml:space="preserve"> </w:t>
          </w:r>
        </w:p>
      </w:tc>
      <w:tc>
        <w:tcPr>
          <w:tcW w:w="6303" w:type="dxa"/>
          <w:tcBorders>
            <w:top w:val="single" w:sz="4" w:space="0" w:color="000000"/>
            <w:left w:val="single" w:sz="4" w:space="0" w:color="000000"/>
            <w:bottom w:val="single" w:sz="4" w:space="0" w:color="000000"/>
            <w:right w:val="single" w:sz="4" w:space="0" w:color="000000"/>
          </w:tcBorders>
          <w:vAlign w:val="center"/>
        </w:tcPr>
        <w:p w14:paraId="35E05219" w14:textId="77777777" w:rsidR="00C63434" w:rsidRDefault="00C63434">
          <w:pPr>
            <w:spacing w:after="0" w:line="259" w:lineRule="auto"/>
            <w:ind w:left="4" w:right="0" w:firstLine="0"/>
            <w:jc w:val="center"/>
          </w:pPr>
          <w:r>
            <w:rPr>
              <w:b/>
              <w:sz w:val="28"/>
            </w:rPr>
            <w:t xml:space="preserve">ESTUDIOS PREVIOS </w:t>
          </w:r>
        </w:p>
        <w:p w14:paraId="79BA4DDD" w14:textId="77777777" w:rsidR="00C63434" w:rsidRDefault="00C63434">
          <w:pPr>
            <w:spacing w:after="0" w:line="259" w:lineRule="auto"/>
            <w:ind w:left="73" w:right="0" w:firstLine="0"/>
            <w:jc w:val="center"/>
          </w:pPr>
          <w:r>
            <w:rPr>
              <w:rFonts w:ascii="Times New Roman" w:eastAsia="Times New Roman" w:hAnsi="Times New Roman" w:cs="Times New Roman"/>
              <w:sz w:val="28"/>
            </w:rPr>
            <w:t xml:space="preserve"> </w:t>
          </w:r>
        </w:p>
      </w:tc>
    </w:tr>
  </w:tbl>
  <w:p w14:paraId="62FE38F8" w14:textId="2973AE8C" w:rsidR="00C63434" w:rsidRDefault="00C63434">
    <w:pPr>
      <w:spacing w:after="1121" w:line="259" w:lineRule="auto"/>
      <w:ind w:left="77" w:right="0" w:firstLine="0"/>
      <w:jc w:val="left"/>
    </w:pPr>
    <w:r>
      <w:rPr>
        <w:rFonts w:ascii="Times New Roman" w:eastAsia="Times New Roman" w:hAnsi="Times New Roman" w:cs="Times New Roman"/>
        <w:sz w:val="24"/>
      </w:rPr>
      <w:t xml:space="preserve">                                           </w:t>
    </w:r>
  </w:p>
  <w:p w14:paraId="4DDC612D" w14:textId="77777777" w:rsidR="00C63434" w:rsidRDefault="00C63434">
    <w:pPr>
      <w:spacing w:after="0" w:line="259" w:lineRule="auto"/>
      <w:ind w:left="77" w:right="0" w:firstLine="0"/>
      <w:jc w:val="left"/>
    </w:pP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7"/>
      <w:gridCol w:w="6661"/>
    </w:tblGrid>
    <w:tr w:rsidR="00600292" w:rsidRPr="00DF11DA" w14:paraId="7326E07D" w14:textId="77777777" w:rsidTr="00AF1320">
      <w:trPr>
        <w:cantSplit/>
        <w:trHeight w:val="844"/>
      </w:trPr>
      <w:tc>
        <w:tcPr>
          <w:tcW w:w="2836" w:type="dxa"/>
          <w:tcMar>
            <w:top w:w="0" w:type="dxa"/>
            <w:left w:w="70" w:type="dxa"/>
            <w:bottom w:w="0" w:type="dxa"/>
            <w:right w:w="70" w:type="dxa"/>
          </w:tcMar>
          <w:vAlign w:val="center"/>
          <w:hideMark/>
        </w:tcPr>
        <w:p w14:paraId="7E4696F2" w14:textId="77777777" w:rsidR="00600292" w:rsidRDefault="00600292" w:rsidP="00600292">
          <w:pPr>
            <w:spacing w:after="200" w:line="276" w:lineRule="auto"/>
            <w:jc w:val="center"/>
          </w:pPr>
          <w:r>
            <w:rPr>
              <w:noProof/>
            </w:rPr>
            <w:drawing>
              <wp:inline distT="0" distB="0" distL="0" distR="0" wp14:anchorId="357F1AB7" wp14:editId="6830A955">
                <wp:extent cx="1661795" cy="516890"/>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661795" cy="516890"/>
                        </a:xfrm>
                        <a:prstGeom prst="rect">
                          <a:avLst/>
                        </a:prstGeom>
                        <a:noFill/>
                        <a:ln>
                          <a:noFill/>
                        </a:ln>
                      </pic:spPr>
                    </pic:pic>
                  </a:graphicData>
                </a:graphic>
              </wp:inline>
            </w:drawing>
          </w:r>
        </w:p>
      </w:tc>
      <w:tc>
        <w:tcPr>
          <w:tcW w:w="6662" w:type="dxa"/>
          <w:tcMar>
            <w:top w:w="0" w:type="dxa"/>
            <w:left w:w="70" w:type="dxa"/>
            <w:bottom w:w="0" w:type="dxa"/>
            <w:right w:w="70" w:type="dxa"/>
          </w:tcMar>
          <w:vAlign w:val="center"/>
        </w:tcPr>
        <w:p w14:paraId="7519B454" w14:textId="77777777" w:rsidR="00600292" w:rsidRPr="00B50454" w:rsidRDefault="00600292" w:rsidP="00600292">
          <w:pPr>
            <w:jc w:val="center"/>
            <w:rPr>
              <w:b/>
              <w:bCs/>
              <w:szCs w:val="28"/>
              <w:lang w:val="es-ES"/>
            </w:rPr>
          </w:pPr>
          <w:r w:rsidRPr="00B50454">
            <w:rPr>
              <w:b/>
              <w:bCs/>
              <w:szCs w:val="28"/>
              <w:lang w:val="es-ES"/>
            </w:rPr>
            <w:t xml:space="preserve">ANEXO </w:t>
          </w:r>
          <w:r>
            <w:rPr>
              <w:b/>
              <w:bCs/>
              <w:szCs w:val="28"/>
              <w:lang w:val="es-ES"/>
            </w:rPr>
            <w:t>1</w:t>
          </w:r>
        </w:p>
        <w:p w14:paraId="7627E270" w14:textId="77777777" w:rsidR="00600292" w:rsidRPr="00967F38" w:rsidRDefault="00600292" w:rsidP="00600292">
          <w:pPr>
            <w:jc w:val="center"/>
            <w:rPr>
              <w:sz w:val="28"/>
              <w:szCs w:val="28"/>
            </w:rPr>
          </w:pPr>
          <w:r w:rsidRPr="00B50454">
            <w:rPr>
              <w:b/>
              <w:bCs/>
              <w:szCs w:val="28"/>
              <w:lang w:val="es-ES"/>
            </w:rPr>
            <w:t>ESPECIFICACIONES Y REQUERIMIENTOS TÉCNICOS MÍNIMOS</w:t>
          </w:r>
        </w:p>
      </w:tc>
    </w:tr>
  </w:tbl>
  <w:p w14:paraId="022BC1A2" w14:textId="3878C20E" w:rsidR="00C63434" w:rsidRDefault="00C63434" w:rsidP="00600292">
    <w:pPr>
      <w:spacing w:after="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1493" w:tblpY="989"/>
      <w:tblOverlap w:val="never"/>
      <w:tblW w:w="9141" w:type="dxa"/>
      <w:tblInd w:w="0" w:type="dxa"/>
      <w:tblCellMar>
        <w:left w:w="108" w:type="dxa"/>
        <w:bottom w:w="242" w:type="dxa"/>
        <w:right w:w="111" w:type="dxa"/>
      </w:tblCellMar>
      <w:tblLook w:val="04A0" w:firstRow="1" w:lastRow="0" w:firstColumn="1" w:lastColumn="0" w:noHBand="0" w:noVBand="1"/>
    </w:tblPr>
    <w:tblGrid>
      <w:gridCol w:w="2837"/>
      <w:gridCol w:w="6304"/>
    </w:tblGrid>
    <w:tr w:rsidR="00C63434" w14:paraId="5FA78DA7" w14:textId="77777777">
      <w:trPr>
        <w:trHeight w:val="1136"/>
      </w:trPr>
      <w:tc>
        <w:tcPr>
          <w:tcW w:w="2837" w:type="dxa"/>
          <w:tcBorders>
            <w:top w:val="single" w:sz="4" w:space="0" w:color="000000"/>
            <w:left w:val="single" w:sz="4" w:space="0" w:color="000000"/>
            <w:bottom w:val="single" w:sz="4" w:space="0" w:color="000000"/>
            <w:right w:val="single" w:sz="4" w:space="0" w:color="000000"/>
          </w:tcBorders>
          <w:vAlign w:val="bottom"/>
        </w:tcPr>
        <w:p w14:paraId="33692828" w14:textId="77777777" w:rsidR="00C63434" w:rsidRDefault="00C63434">
          <w:pPr>
            <w:spacing w:after="0" w:line="259" w:lineRule="auto"/>
            <w:ind w:left="0" w:right="0" w:firstLine="0"/>
            <w:jc w:val="right"/>
          </w:pPr>
          <w:r>
            <w:rPr>
              <w:noProof/>
            </w:rPr>
            <w:drawing>
              <wp:inline distT="0" distB="0" distL="0" distR="0" wp14:anchorId="526DCEB5" wp14:editId="599FD716">
                <wp:extent cx="1662684" cy="516636"/>
                <wp:effectExtent l="0" t="0" r="0" b="0"/>
                <wp:docPr id="5"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
                        <a:stretch>
                          <a:fillRect/>
                        </a:stretch>
                      </pic:blipFill>
                      <pic:spPr>
                        <a:xfrm>
                          <a:off x="0" y="0"/>
                          <a:ext cx="1662684" cy="516636"/>
                        </a:xfrm>
                        <a:prstGeom prst="rect">
                          <a:avLst/>
                        </a:prstGeom>
                      </pic:spPr>
                    </pic:pic>
                  </a:graphicData>
                </a:graphic>
              </wp:inline>
            </w:drawing>
          </w:r>
          <w:r>
            <w:rPr>
              <w:sz w:val="1"/>
            </w:rPr>
            <w:t xml:space="preserve"> </w:t>
          </w:r>
        </w:p>
      </w:tc>
      <w:tc>
        <w:tcPr>
          <w:tcW w:w="6303" w:type="dxa"/>
          <w:tcBorders>
            <w:top w:val="single" w:sz="4" w:space="0" w:color="000000"/>
            <w:left w:val="single" w:sz="4" w:space="0" w:color="000000"/>
            <w:bottom w:val="single" w:sz="4" w:space="0" w:color="000000"/>
            <w:right w:val="single" w:sz="4" w:space="0" w:color="000000"/>
          </w:tcBorders>
          <w:vAlign w:val="center"/>
        </w:tcPr>
        <w:p w14:paraId="643663AA" w14:textId="77777777" w:rsidR="00C63434" w:rsidRDefault="00C63434">
          <w:pPr>
            <w:spacing w:after="0" w:line="259" w:lineRule="auto"/>
            <w:ind w:left="4" w:right="0" w:firstLine="0"/>
            <w:jc w:val="center"/>
          </w:pPr>
          <w:r>
            <w:rPr>
              <w:b/>
              <w:sz w:val="28"/>
            </w:rPr>
            <w:t xml:space="preserve">ESTUDIOS PREVIOS </w:t>
          </w:r>
        </w:p>
        <w:p w14:paraId="159A687F" w14:textId="77777777" w:rsidR="00C63434" w:rsidRDefault="00C63434">
          <w:pPr>
            <w:spacing w:after="0" w:line="259" w:lineRule="auto"/>
            <w:ind w:left="73" w:right="0" w:firstLine="0"/>
            <w:jc w:val="center"/>
          </w:pPr>
          <w:r>
            <w:rPr>
              <w:rFonts w:ascii="Times New Roman" w:eastAsia="Times New Roman" w:hAnsi="Times New Roman" w:cs="Times New Roman"/>
              <w:sz w:val="28"/>
            </w:rPr>
            <w:t xml:space="preserve"> </w:t>
          </w:r>
        </w:p>
      </w:tc>
    </w:tr>
  </w:tbl>
  <w:p w14:paraId="39F21E61" w14:textId="7AE953F4" w:rsidR="00C63434" w:rsidRDefault="00C63434">
    <w:pPr>
      <w:spacing w:after="1121" w:line="259" w:lineRule="auto"/>
      <w:ind w:left="77" w:right="0" w:firstLine="0"/>
      <w:jc w:val="left"/>
    </w:pPr>
    <w:r>
      <w:rPr>
        <w:rFonts w:ascii="Times New Roman" w:eastAsia="Times New Roman" w:hAnsi="Times New Roman" w:cs="Times New Roman"/>
        <w:sz w:val="24"/>
      </w:rPr>
      <w:t xml:space="preserve">                                           </w:t>
    </w:r>
  </w:p>
  <w:p w14:paraId="1884397F" w14:textId="77777777" w:rsidR="00C63434" w:rsidRDefault="00C63434">
    <w:pPr>
      <w:spacing w:after="0" w:line="259" w:lineRule="auto"/>
      <w:ind w:left="77" w:right="0" w:firstLine="0"/>
      <w:jc w:val="left"/>
    </w:pP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538"/>
    <w:multiLevelType w:val="multilevel"/>
    <w:tmpl w:val="4A9CB8B4"/>
    <w:lvl w:ilvl="0">
      <w:start w:val="2"/>
      <w:numFmt w:val="decimal"/>
      <w:lvlText w:val="%1."/>
      <w:lvlJc w:val="left"/>
      <w:pPr>
        <w:ind w:left="720" w:hanging="360"/>
      </w:pPr>
      <w:rPr>
        <w:rFonts w:eastAsia="Calibri" w:hint="default"/>
        <w:b/>
        <w:color w:val="000000"/>
        <w:sz w:val="22"/>
      </w:rPr>
    </w:lvl>
    <w:lvl w:ilvl="1">
      <w:start w:val="1"/>
      <w:numFmt w:val="decimal"/>
      <w:isLgl/>
      <w:lvlText w:val="%1.%2."/>
      <w:lvlJc w:val="left"/>
      <w:pPr>
        <w:ind w:left="720" w:hanging="360"/>
      </w:pPr>
      <w:rPr>
        <w:rFonts w:ascii="Arial Narrow" w:hAnsi="Arial Narrow"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265BAD"/>
    <w:multiLevelType w:val="hybridMultilevel"/>
    <w:tmpl w:val="AAF89D5C"/>
    <w:lvl w:ilvl="0" w:tplc="240A0001">
      <w:start w:val="1"/>
      <w:numFmt w:val="bullet"/>
      <w:lvlText w:val=""/>
      <w:lvlJc w:val="left"/>
      <w:pPr>
        <w:ind w:left="1157" w:hanging="360"/>
      </w:pPr>
      <w:rPr>
        <w:rFonts w:ascii="Symbol" w:hAnsi="Symbol" w:hint="default"/>
      </w:rPr>
    </w:lvl>
    <w:lvl w:ilvl="1" w:tplc="240A0003" w:tentative="1">
      <w:start w:val="1"/>
      <w:numFmt w:val="bullet"/>
      <w:lvlText w:val="o"/>
      <w:lvlJc w:val="left"/>
      <w:pPr>
        <w:ind w:left="1877" w:hanging="360"/>
      </w:pPr>
      <w:rPr>
        <w:rFonts w:ascii="Courier New" w:hAnsi="Courier New" w:cs="Courier New" w:hint="default"/>
      </w:rPr>
    </w:lvl>
    <w:lvl w:ilvl="2" w:tplc="240A0005" w:tentative="1">
      <w:start w:val="1"/>
      <w:numFmt w:val="bullet"/>
      <w:lvlText w:val=""/>
      <w:lvlJc w:val="left"/>
      <w:pPr>
        <w:ind w:left="2597" w:hanging="360"/>
      </w:pPr>
      <w:rPr>
        <w:rFonts w:ascii="Wingdings" w:hAnsi="Wingdings" w:hint="default"/>
      </w:rPr>
    </w:lvl>
    <w:lvl w:ilvl="3" w:tplc="240A0001" w:tentative="1">
      <w:start w:val="1"/>
      <w:numFmt w:val="bullet"/>
      <w:lvlText w:val=""/>
      <w:lvlJc w:val="left"/>
      <w:pPr>
        <w:ind w:left="3317" w:hanging="360"/>
      </w:pPr>
      <w:rPr>
        <w:rFonts w:ascii="Symbol" w:hAnsi="Symbol" w:hint="default"/>
      </w:rPr>
    </w:lvl>
    <w:lvl w:ilvl="4" w:tplc="240A0003" w:tentative="1">
      <w:start w:val="1"/>
      <w:numFmt w:val="bullet"/>
      <w:lvlText w:val="o"/>
      <w:lvlJc w:val="left"/>
      <w:pPr>
        <w:ind w:left="4037" w:hanging="360"/>
      </w:pPr>
      <w:rPr>
        <w:rFonts w:ascii="Courier New" w:hAnsi="Courier New" w:cs="Courier New" w:hint="default"/>
      </w:rPr>
    </w:lvl>
    <w:lvl w:ilvl="5" w:tplc="240A0005" w:tentative="1">
      <w:start w:val="1"/>
      <w:numFmt w:val="bullet"/>
      <w:lvlText w:val=""/>
      <w:lvlJc w:val="left"/>
      <w:pPr>
        <w:ind w:left="4757" w:hanging="360"/>
      </w:pPr>
      <w:rPr>
        <w:rFonts w:ascii="Wingdings" w:hAnsi="Wingdings" w:hint="default"/>
      </w:rPr>
    </w:lvl>
    <w:lvl w:ilvl="6" w:tplc="240A0001" w:tentative="1">
      <w:start w:val="1"/>
      <w:numFmt w:val="bullet"/>
      <w:lvlText w:val=""/>
      <w:lvlJc w:val="left"/>
      <w:pPr>
        <w:ind w:left="5477" w:hanging="360"/>
      </w:pPr>
      <w:rPr>
        <w:rFonts w:ascii="Symbol" w:hAnsi="Symbol" w:hint="default"/>
      </w:rPr>
    </w:lvl>
    <w:lvl w:ilvl="7" w:tplc="240A0003" w:tentative="1">
      <w:start w:val="1"/>
      <w:numFmt w:val="bullet"/>
      <w:lvlText w:val="o"/>
      <w:lvlJc w:val="left"/>
      <w:pPr>
        <w:ind w:left="6197" w:hanging="360"/>
      </w:pPr>
      <w:rPr>
        <w:rFonts w:ascii="Courier New" w:hAnsi="Courier New" w:cs="Courier New" w:hint="default"/>
      </w:rPr>
    </w:lvl>
    <w:lvl w:ilvl="8" w:tplc="240A0005" w:tentative="1">
      <w:start w:val="1"/>
      <w:numFmt w:val="bullet"/>
      <w:lvlText w:val=""/>
      <w:lvlJc w:val="left"/>
      <w:pPr>
        <w:ind w:left="6917" w:hanging="360"/>
      </w:pPr>
      <w:rPr>
        <w:rFonts w:ascii="Wingdings" w:hAnsi="Wingdings" w:hint="default"/>
      </w:rPr>
    </w:lvl>
  </w:abstractNum>
  <w:abstractNum w:abstractNumId="2" w15:restartNumberingAfterBreak="0">
    <w:nsid w:val="09AB20EA"/>
    <w:multiLevelType w:val="hybridMultilevel"/>
    <w:tmpl w:val="EDD6D532"/>
    <w:lvl w:ilvl="0" w:tplc="91E81586">
      <w:start w:val="1"/>
      <w:numFmt w:val="bullet"/>
      <w:lvlText w:val="-"/>
      <w:lvlJc w:val="left"/>
      <w:pPr>
        <w:ind w:left="4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A44E140">
      <w:start w:val="1"/>
      <w:numFmt w:val="bullet"/>
      <w:lvlText w:val="o"/>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D78953A">
      <w:start w:val="1"/>
      <w:numFmt w:val="bullet"/>
      <w:lvlText w:val="▪"/>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6C09F28">
      <w:start w:val="1"/>
      <w:numFmt w:val="bullet"/>
      <w:lvlText w:val="•"/>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CA8B1E6">
      <w:start w:val="1"/>
      <w:numFmt w:val="bullet"/>
      <w:lvlText w:val="o"/>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AD26C94">
      <w:start w:val="1"/>
      <w:numFmt w:val="bullet"/>
      <w:lvlText w:val="▪"/>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DE85976">
      <w:start w:val="1"/>
      <w:numFmt w:val="bullet"/>
      <w:lvlText w:val="•"/>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F16DDD8">
      <w:start w:val="1"/>
      <w:numFmt w:val="bullet"/>
      <w:lvlText w:val="o"/>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6E20564">
      <w:start w:val="1"/>
      <w:numFmt w:val="bullet"/>
      <w:lvlText w:val="▪"/>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135F98"/>
    <w:multiLevelType w:val="hybridMultilevel"/>
    <w:tmpl w:val="055AA9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8D02D6"/>
    <w:multiLevelType w:val="hybridMultilevel"/>
    <w:tmpl w:val="D6B21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D3705C"/>
    <w:multiLevelType w:val="multilevel"/>
    <w:tmpl w:val="30C43C72"/>
    <w:lvl w:ilvl="0">
      <w:start w:val="3"/>
      <w:numFmt w:val="decimal"/>
      <w:lvlText w:val="%1."/>
      <w:lvlJc w:val="left"/>
      <w:pPr>
        <w:ind w:left="330"/>
      </w:pPr>
      <w:rPr>
        <w:rFonts w:ascii="Arial Narrow" w:eastAsia="Calibri" w:hAnsi="Arial Narrow" w:cs="Calibri"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55"/>
      </w:pPr>
      <w:rPr>
        <w:rFonts w:ascii="Arial Narrow" w:eastAsia="Calibri" w:hAnsi="Arial Narrow" w:cs="Calibri"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7C49EC"/>
    <w:multiLevelType w:val="hybridMultilevel"/>
    <w:tmpl w:val="9A0C3970"/>
    <w:lvl w:ilvl="0" w:tplc="F2261BFA">
      <w:start w:val="1"/>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F77210"/>
    <w:multiLevelType w:val="hybridMultilevel"/>
    <w:tmpl w:val="3F889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55141B"/>
    <w:multiLevelType w:val="hybridMultilevel"/>
    <w:tmpl w:val="5F8E3F28"/>
    <w:lvl w:ilvl="0" w:tplc="332EC39C">
      <w:start w:val="1"/>
      <w:numFmt w:val="decimal"/>
      <w:lvlText w:val="%1."/>
      <w:lvlJc w:val="left"/>
      <w:pPr>
        <w:ind w:left="360" w:hanging="360"/>
      </w:pPr>
      <w:rPr>
        <w:rFonts w:hint="default"/>
        <w:b/>
      </w:rPr>
    </w:lvl>
    <w:lvl w:ilvl="1" w:tplc="4ED6B5D0">
      <w:start w:val="1"/>
      <w:numFmt w:val="decimal"/>
      <w:lvlText w:val="%2."/>
      <w:lvlJc w:val="left"/>
      <w:pPr>
        <w:ind w:left="1080" w:hanging="360"/>
      </w:pPr>
      <w:rPr>
        <w:rFonts w:hint="default"/>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4062EC7"/>
    <w:multiLevelType w:val="hybridMultilevel"/>
    <w:tmpl w:val="A31A8460"/>
    <w:lvl w:ilvl="0" w:tplc="D556EA7E">
      <w:start w:val="1"/>
      <w:numFmt w:val="bullet"/>
      <w:lvlText w:val="•"/>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8EA9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D6CAD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FE73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98B3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62EF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BAD7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2489C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64B6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5AE3BAE"/>
    <w:multiLevelType w:val="multilevel"/>
    <w:tmpl w:val="999EB458"/>
    <w:lvl w:ilvl="0">
      <w:start w:val="1"/>
      <w:numFmt w:val="decimal"/>
      <w:lvlText w:val="%1."/>
      <w:lvlJc w:val="left"/>
      <w:pPr>
        <w:ind w:left="720" w:hanging="360"/>
      </w:pPr>
      <w:rPr>
        <w:rFonts w:hint="default"/>
        <w:b/>
        <w:sz w:val="22"/>
        <w:szCs w:val="22"/>
      </w:rPr>
    </w:lvl>
    <w:lvl w:ilvl="1">
      <w:start w:val="1"/>
      <w:numFmt w:val="decimal"/>
      <w:isLgl/>
      <w:lvlText w:val="%1.%2."/>
      <w:lvlJc w:val="left"/>
      <w:pPr>
        <w:ind w:left="360" w:hanging="360"/>
      </w:pPr>
      <w:rPr>
        <w:rFonts w:hint="default"/>
        <w:b/>
        <w:sz w:val="2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472" w:hanging="72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1" w15:restartNumberingAfterBreak="0">
    <w:nsid w:val="29B254FA"/>
    <w:multiLevelType w:val="hybridMultilevel"/>
    <w:tmpl w:val="8F82F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987884"/>
    <w:multiLevelType w:val="multilevel"/>
    <w:tmpl w:val="7BE226EC"/>
    <w:lvl w:ilvl="0">
      <w:start w:val="1"/>
      <w:numFmt w:val="decimal"/>
      <w:lvlText w:val="%1"/>
      <w:lvlJc w:val="left"/>
      <w:pPr>
        <w:ind w:left="360" w:hanging="360"/>
      </w:pPr>
      <w:rPr>
        <w:rFonts w:hint="default"/>
      </w:rPr>
    </w:lvl>
    <w:lvl w:ilvl="1">
      <w:start w:val="1"/>
      <w:numFmt w:val="decimal"/>
      <w:pStyle w:val="Titulo2"/>
      <w:lvlText w:val="%1.%2"/>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3205C5"/>
    <w:multiLevelType w:val="hybridMultilevel"/>
    <w:tmpl w:val="EC168C5C"/>
    <w:lvl w:ilvl="0" w:tplc="2E8C3B46">
      <w:start w:val="6"/>
      <w:numFmt w:val="decimal"/>
      <w:lvlText w:val="%1."/>
      <w:lvlJc w:val="left"/>
      <w:pPr>
        <w:ind w:left="989"/>
      </w:pPr>
      <w:rPr>
        <w:rFonts w:ascii="Arial Narrow" w:eastAsia="Calibri" w:hAnsi="Arial Narrow" w:cs="Calibri" w:hint="default"/>
        <w:b/>
        <w:bCs/>
        <w:i w:val="0"/>
        <w:strike w:val="0"/>
        <w:dstrike w:val="0"/>
        <w:color w:val="000000"/>
        <w:sz w:val="22"/>
        <w:szCs w:val="22"/>
        <w:u w:val="none" w:color="000000"/>
        <w:bdr w:val="none" w:sz="0" w:space="0" w:color="auto"/>
        <w:shd w:val="clear" w:color="auto" w:fill="auto"/>
        <w:vertAlign w:val="baseline"/>
      </w:rPr>
    </w:lvl>
    <w:lvl w:ilvl="1" w:tplc="CD6AEBBA">
      <w:start w:val="1"/>
      <w:numFmt w:val="lowerLetter"/>
      <w:lvlText w:val="%2"/>
      <w:lvlJc w:val="left"/>
      <w:pPr>
        <w:ind w:left="150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31821EC">
      <w:start w:val="1"/>
      <w:numFmt w:val="lowerRoman"/>
      <w:lvlText w:val="%3"/>
      <w:lvlJc w:val="left"/>
      <w:pPr>
        <w:ind w:left="22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986CD68">
      <w:start w:val="1"/>
      <w:numFmt w:val="decimal"/>
      <w:lvlText w:val="%4"/>
      <w:lvlJc w:val="left"/>
      <w:pPr>
        <w:ind w:left="294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5624622">
      <w:start w:val="1"/>
      <w:numFmt w:val="lowerLetter"/>
      <w:lvlText w:val="%5"/>
      <w:lvlJc w:val="left"/>
      <w:pPr>
        <w:ind w:left="366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4FC2198">
      <w:start w:val="1"/>
      <w:numFmt w:val="lowerRoman"/>
      <w:lvlText w:val="%6"/>
      <w:lvlJc w:val="left"/>
      <w:pPr>
        <w:ind w:left="438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B02C716">
      <w:start w:val="1"/>
      <w:numFmt w:val="decimal"/>
      <w:lvlText w:val="%7"/>
      <w:lvlJc w:val="left"/>
      <w:pPr>
        <w:ind w:left="510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CAEC0D8">
      <w:start w:val="1"/>
      <w:numFmt w:val="lowerLetter"/>
      <w:lvlText w:val="%8"/>
      <w:lvlJc w:val="left"/>
      <w:pPr>
        <w:ind w:left="58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D7AAB66">
      <w:start w:val="1"/>
      <w:numFmt w:val="lowerRoman"/>
      <w:lvlText w:val="%9"/>
      <w:lvlJc w:val="left"/>
      <w:pPr>
        <w:ind w:left="654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6270A65"/>
    <w:multiLevelType w:val="hybridMultilevel"/>
    <w:tmpl w:val="E54C5474"/>
    <w:lvl w:ilvl="0" w:tplc="6E7886D0">
      <w:start w:val="1"/>
      <w:numFmt w:val="bullet"/>
      <w:lvlText w:val="-"/>
      <w:lvlJc w:val="left"/>
      <w:pPr>
        <w:ind w:left="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F25542">
      <w:start w:val="2"/>
      <w:numFmt w:val="decimal"/>
      <w:lvlText w:val="%2."/>
      <w:lvlJc w:val="left"/>
      <w:pPr>
        <w:ind w:left="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F4455C">
      <w:start w:val="1"/>
      <w:numFmt w:val="decimal"/>
      <w:lvlText w:val="%3."/>
      <w:lvlJc w:val="left"/>
      <w:pPr>
        <w:ind w:left="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5C7D78">
      <w:start w:val="1"/>
      <w:numFmt w:val="decimal"/>
      <w:lvlText w:val="%4"/>
      <w:lvlJc w:val="left"/>
      <w:pPr>
        <w:ind w:left="1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B4DDCA">
      <w:start w:val="1"/>
      <w:numFmt w:val="lowerLetter"/>
      <w:lvlText w:val="%5"/>
      <w:lvlJc w:val="left"/>
      <w:pPr>
        <w:ind w:left="2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1EC39A">
      <w:start w:val="1"/>
      <w:numFmt w:val="lowerRoman"/>
      <w:lvlText w:val="%6"/>
      <w:lvlJc w:val="left"/>
      <w:pPr>
        <w:ind w:left="2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1293BA">
      <w:start w:val="1"/>
      <w:numFmt w:val="decimal"/>
      <w:lvlText w:val="%7"/>
      <w:lvlJc w:val="left"/>
      <w:pPr>
        <w:ind w:left="3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66E4E">
      <w:start w:val="1"/>
      <w:numFmt w:val="lowerLetter"/>
      <w:lvlText w:val="%8"/>
      <w:lvlJc w:val="left"/>
      <w:pPr>
        <w:ind w:left="4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8C2204">
      <w:start w:val="1"/>
      <w:numFmt w:val="lowerRoman"/>
      <w:lvlText w:val="%9"/>
      <w:lvlJc w:val="left"/>
      <w:pPr>
        <w:ind w:left="51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A462E7A"/>
    <w:multiLevelType w:val="hybridMultilevel"/>
    <w:tmpl w:val="5EAE9C7A"/>
    <w:lvl w:ilvl="0" w:tplc="7AD6CF88">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4CB4637C"/>
    <w:multiLevelType w:val="hybridMultilevel"/>
    <w:tmpl w:val="C2E45072"/>
    <w:lvl w:ilvl="0" w:tplc="AA50586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F449B4">
      <w:start w:val="1"/>
      <w:numFmt w:val="bullet"/>
      <w:lvlText w:val="o"/>
      <w:lvlJc w:val="left"/>
      <w:pPr>
        <w:ind w:left="5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03E8668">
      <w:start w:val="1"/>
      <w:numFmt w:val="bullet"/>
      <w:lvlText w:val="▪"/>
      <w:lvlJc w:val="left"/>
      <w:pPr>
        <w:ind w:left="6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0C0B6C">
      <w:start w:val="1"/>
      <w:numFmt w:val="bullet"/>
      <w:lvlRestart w:val="0"/>
      <w:lvlText w:val="•"/>
      <w:lvlJc w:val="left"/>
      <w:pPr>
        <w:ind w:left="7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8ED27C">
      <w:start w:val="1"/>
      <w:numFmt w:val="bullet"/>
      <w:lvlText w:val="o"/>
      <w:lvlJc w:val="left"/>
      <w:pPr>
        <w:ind w:left="15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68DC78">
      <w:start w:val="1"/>
      <w:numFmt w:val="bullet"/>
      <w:lvlText w:val="▪"/>
      <w:lvlJc w:val="left"/>
      <w:pPr>
        <w:ind w:left="22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14B8AA">
      <w:start w:val="1"/>
      <w:numFmt w:val="bullet"/>
      <w:lvlText w:val="•"/>
      <w:lvlJc w:val="left"/>
      <w:pPr>
        <w:ind w:left="2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780C06">
      <w:start w:val="1"/>
      <w:numFmt w:val="bullet"/>
      <w:lvlText w:val="o"/>
      <w:lvlJc w:val="left"/>
      <w:pPr>
        <w:ind w:left="36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10EE288">
      <w:start w:val="1"/>
      <w:numFmt w:val="bullet"/>
      <w:lvlText w:val="▪"/>
      <w:lvlJc w:val="left"/>
      <w:pPr>
        <w:ind w:left="44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225246A"/>
    <w:multiLevelType w:val="hybridMultilevel"/>
    <w:tmpl w:val="7802433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8" w15:restartNumberingAfterBreak="0">
    <w:nsid w:val="54A50A3A"/>
    <w:multiLevelType w:val="hybridMultilevel"/>
    <w:tmpl w:val="C5AE4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CCB2E52"/>
    <w:multiLevelType w:val="hybridMultilevel"/>
    <w:tmpl w:val="6D5CC04E"/>
    <w:lvl w:ilvl="0" w:tplc="080A0001">
      <w:start w:val="1"/>
      <w:numFmt w:val="bullet"/>
      <w:lvlText w:val=""/>
      <w:lvlJc w:val="left"/>
      <w:pPr>
        <w:ind w:left="797" w:hanging="360"/>
      </w:pPr>
      <w:rPr>
        <w:rFonts w:ascii="Symbol" w:hAnsi="Symbol" w:hint="default"/>
      </w:rPr>
    </w:lvl>
    <w:lvl w:ilvl="1" w:tplc="080A0003" w:tentative="1">
      <w:start w:val="1"/>
      <w:numFmt w:val="bullet"/>
      <w:lvlText w:val="o"/>
      <w:lvlJc w:val="left"/>
      <w:pPr>
        <w:ind w:left="1517" w:hanging="360"/>
      </w:pPr>
      <w:rPr>
        <w:rFonts w:ascii="Courier New" w:hAnsi="Courier New" w:cs="Courier New" w:hint="default"/>
      </w:rPr>
    </w:lvl>
    <w:lvl w:ilvl="2" w:tplc="080A0005" w:tentative="1">
      <w:start w:val="1"/>
      <w:numFmt w:val="bullet"/>
      <w:lvlText w:val=""/>
      <w:lvlJc w:val="left"/>
      <w:pPr>
        <w:ind w:left="2237" w:hanging="360"/>
      </w:pPr>
      <w:rPr>
        <w:rFonts w:ascii="Wingdings" w:hAnsi="Wingdings" w:hint="default"/>
      </w:rPr>
    </w:lvl>
    <w:lvl w:ilvl="3" w:tplc="080A0001" w:tentative="1">
      <w:start w:val="1"/>
      <w:numFmt w:val="bullet"/>
      <w:lvlText w:val=""/>
      <w:lvlJc w:val="left"/>
      <w:pPr>
        <w:ind w:left="2957" w:hanging="360"/>
      </w:pPr>
      <w:rPr>
        <w:rFonts w:ascii="Symbol" w:hAnsi="Symbol" w:hint="default"/>
      </w:rPr>
    </w:lvl>
    <w:lvl w:ilvl="4" w:tplc="080A0003" w:tentative="1">
      <w:start w:val="1"/>
      <w:numFmt w:val="bullet"/>
      <w:lvlText w:val="o"/>
      <w:lvlJc w:val="left"/>
      <w:pPr>
        <w:ind w:left="3677" w:hanging="360"/>
      </w:pPr>
      <w:rPr>
        <w:rFonts w:ascii="Courier New" w:hAnsi="Courier New" w:cs="Courier New" w:hint="default"/>
      </w:rPr>
    </w:lvl>
    <w:lvl w:ilvl="5" w:tplc="080A0005" w:tentative="1">
      <w:start w:val="1"/>
      <w:numFmt w:val="bullet"/>
      <w:lvlText w:val=""/>
      <w:lvlJc w:val="left"/>
      <w:pPr>
        <w:ind w:left="4397" w:hanging="360"/>
      </w:pPr>
      <w:rPr>
        <w:rFonts w:ascii="Wingdings" w:hAnsi="Wingdings" w:hint="default"/>
      </w:rPr>
    </w:lvl>
    <w:lvl w:ilvl="6" w:tplc="080A0001" w:tentative="1">
      <w:start w:val="1"/>
      <w:numFmt w:val="bullet"/>
      <w:lvlText w:val=""/>
      <w:lvlJc w:val="left"/>
      <w:pPr>
        <w:ind w:left="5117" w:hanging="360"/>
      </w:pPr>
      <w:rPr>
        <w:rFonts w:ascii="Symbol" w:hAnsi="Symbol" w:hint="default"/>
      </w:rPr>
    </w:lvl>
    <w:lvl w:ilvl="7" w:tplc="080A0003" w:tentative="1">
      <w:start w:val="1"/>
      <w:numFmt w:val="bullet"/>
      <w:lvlText w:val="o"/>
      <w:lvlJc w:val="left"/>
      <w:pPr>
        <w:ind w:left="5837" w:hanging="360"/>
      </w:pPr>
      <w:rPr>
        <w:rFonts w:ascii="Courier New" w:hAnsi="Courier New" w:cs="Courier New" w:hint="default"/>
      </w:rPr>
    </w:lvl>
    <w:lvl w:ilvl="8" w:tplc="080A0005" w:tentative="1">
      <w:start w:val="1"/>
      <w:numFmt w:val="bullet"/>
      <w:lvlText w:val=""/>
      <w:lvlJc w:val="left"/>
      <w:pPr>
        <w:ind w:left="6557" w:hanging="360"/>
      </w:pPr>
      <w:rPr>
        <w:rFonts w:ascii="Wingdings" w:hAnsi="Wingdings" w:hint="default"/>
      </w:rPr>
    </w:lvl>
  </w:abstractNum>
  <w:abstractNum w:abstractNumId="20" w15:restartNumberingAfterBreak="0">
    <w:nsid w:val="5DC761C9"/>
    <w:multiLevelType w:val="hybridMultilevel"/>
    <w:tmpl w:val="C6BE19B6"/>
    <w:lvl w:ilvl="0" w:tplc="CD98DA9C">
      <w:start w:val="1"/>
      <w:numFmt w:val="decimal"/>
      <w:lvlText w:val="%1."/>
      <w:lvlJc w:val="left"/>
      <w:pPr>
        <w:ind w:left="797"/>
      </w:pPr>
      <w:rPr>
        <w:rFonts w:ascii="Arial Narrow" w:eastAsia="Calibri" w:hAnsi="Arial Narrow" w:cs="Calibri" w:hint="default"/>
        <w:b w:val="0"/>
        <w:i w:val="0"/>
        <w:strike w:val="0"/>
        <w:dstrike w:val="0"/>
        <w:color w:val="000000"/>
        <w:sz w:val="22"/>
        <w:szCs w:val="22"/>
        <w:u w:val="none" w:color="000000"/>
        <w:bdr w:val="none" w:sz="0" w:space="0" w:color="auto"/>
        <w:shd w:val="clear" w:color="auto" w:fill="auto"/>
        <w:vertAlign w:val="baseline"/>
      </w:rPr>
    </w:lvl>
    <w:lvl w:ilvl="1" w:tplc="62EA13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A4214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825F3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A0AE45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88048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414A84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93C3A0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FEE82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1071F2C"/>
    <w:multiLevelType w:val="hybridMultilevel"/>
    <w:tmpl w:val="FEEC33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9D20E1"/>
    <w:multiLevelType w:val="hybridMultilevel"/>
    <w:tmpl w:val="21EA82BC"/>
    <w:lvl w:ilvl="0" w:tplc="0CF45C76">
      <w:start w:val="1"/>
      <w:numFmt w:val="bullet"/>
      <w:lvlText w:val="-"/>
      <w:lvlJc w:val="left"/>
      <w:pPr>
        <w:ind w:left="4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C6A2456">
      <w:start w:val="1"/>
      <w:numFmt w:val="bullet"/>
      <w:lvlText w:val="o"/>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F1AAB58">
      <w:start w:val="1"/>
      <w:numFmt w:val="bullet"/>
      <w:lvlText w:val="▪"/>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1BCA9B8">
      <w:start w:val="1"/>
      <w:numFmt w:val="bullet"/>
      <w:lvlText w:val="•"/>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16AA36">
      <w:start w:val="1"/>
      <w:numFmt w:val="bullet"/>
      <w:lvlText w:val="o"/>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62E4226A">
      <w:start w:val="1"/>
      <w:numFmt w:val="bullet"/>
      <w:lvlText w:val="▪"/>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18E9CB6">
      <w:start w:val="1"/>
      <w:numFmt w:val="bullet"/>
      <w:lvlText w:val="•"/>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22A60FE">
      <w:start w:val="1"/>
      <w:numFmt w:val="bullet"/>
      <w:lvlText w:val="o"/>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49FA9304">
      <w:start w:val="1"/>
      <w:numFmt w:val="bullet"/>
      <w:lvlText w:val="▪"/>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6224B7E"/>
    <w:multiLevelType w:val="hybridMultilevel"/>
    <w:tmpl w:val="BD40C4B8"/>
    <w:lvl w:ilvl="0" w:tplc="7F9ADD6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A3E79C3"/>
    <w:multiLevelType w:val="multilevel"/>
    <w:tmpl w:val="DE562118"/>
    <w:lvl w:ilvl="0">
      <w:start w:val="1"/>
      <w:numFmt w:val="decimal"/>
      <w:pStyle w:val="Titulo1"/>
      <w:lvlText w:val="%1."/>
      <w:lvlJc w:val="left"/>
      <w:pPr>
        <w:ind w:left="502"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lang w:val="es-CO"/>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BEB483C"/>
    <w:multiLevelType w:val="hybridMultilevel"/>
    <w:tmpl w:val="BD363D80"/>
    <w:lvl w:ilvl="0" w:tplc="C13E04F0">
      <w:start w:val="1"/>
      <w:numFmt w:val="upperLetter"/>
      <w:lvlText w:val="%1."/>
      <w:lvlJc w:val="left"/>
      <w:pPr>
        <w:ind w:left="797" w:hanging="360"/>
      </w:pPr>
      <w:rPr>
        <w:rFonts w:hint="default"/>
      </w:rPr>
    </w:lvl>
    <w:lvl w:ilvl="1" w:tplc="240A0019" w:tentative="1">
      <w:start w:val="1"/>
      <w:numFmt w:val="lowerLetter"/>
      <w:lvlText w:val="%2."/>
      <w:lvlJc w:val="left"/>
      <w:pPr>
        <w:ind w:left="1517" w:hanging="360"/>
      </w:pPr>
    </w:lvl>
    <w:lvl w:ilvl="2" w:tplc="240A001B" w:tentative="1">
      <w:start w:val="1"/>
      <w:numFmt w:val="lowerRoman"/>
      <w:lvlText w:val="%3."/>
      <w:lvlJc w:val="right"/>
      <w:pPr>
        <w:ind w:left="2237" w:hanging="180"/>
      </w:pPr>
    </w:lvl>
    <w:lvl w:ilvl="3" w:tplc="240A000F" w:tentative="1">
      <w:start w:val="1"/>
      <w:numFmt w:val="decimal"/>
      <w:lvlText w:val="%4."/>
      <w:lvlJc w:val="left"/>
      <w:pPr>
        <w:ind w:left="2957" w:hanging="360"/>
      </w:pPr>
    </w:lvl>
    <w:lvl w:ilvl="4" w:tplc="240A0019" w:tentative="1">
      <w:start w:val="1"/>
      <w:numFmt w:val="lowerLetter"/>
      <w:lvlText w:val="%5."/>
      <w:lvlJc w:val="left"/>
      <w:pPr>
        <w:ind w:left="3677" w:hanging="360"/>
      </w:pPr>
    </w:lvl>
    <w:lvl w:ilvl="5" w:tplc="240A001B" w:tentative="1">
      <w:start w:val="1"/>
      <w:numFmt w:val="lowerRoman"/>
      <w:lvlText w:val="%6."/>
      <w:lvlJc w:val="right"/>
      <w:pPr>
        <w:ind w:left="4397" w:hanging="180"/>
      </w:pPr>
    </w:lvl>
    <w:lvl w:ilvl="6" w:tplc="240A000F" w:tentative="1">
      <w:start w:val="1"/>
      <w:numFmt w:val="decimal"/>
      <w:lvlText w:val="%7."/>
      <w:lvlJc w:val="left"/>
      <w:pPr>
        <w:ind w:left="5117" w:hanging="360"/>
      </w:pPr>
    </w:lvl>
    <w:lvl w:ilvl="7" w:tplc="240A0019" w:tentative="1">
      <w:start w:val="1"/>
      <w:numFmt w:val="lowerLetter"/>
      <w:lvlText w:val="%8."/>
      <w:lvlJc w:val="left"/>
      <w:pPr>
        <w:ind w:left="5837" w:hanging="360"/>
      </w:pPr>
    </w:lvl>
    <w:lvl w:ilvl="8" w:tplc="240A001B" w:tentative="1">
      <w:start w:val="1"/>
      <w:numFmt w:val="lowerRoman"/>
      <w:lvlText w:val="%9."/>
      <w:lvlJc w:val="right"/>
      <w:pPr>
        <w:ind w:left="6557" w:hanging="180"/>
      </w:pPr>
    </w:lvl>
  </w:abstractNum>
  <w:num w:numId="1" w16cid:durableId="202911319">
    <w:abstractNumId w:val="2"/>
  </w:num>
  <w:num w:numId="2" w16cid:durableId="240601600">
    <w:abstractNumId w:val="20"/>
  </w:num>
  <w:num w:numId="3" w16cid:durableId="300958981">
    <w:abstractNumId w:val="5"/>
  </w:num>
  <w:num w:numId="4" w16cid:durableId="1040782356">
    <w:abstractNumId w:val="22"/>
  </w:num>
  <w:num w:numId="5" w16cid:durableId="293757233">
    <w:abstractNumId w:val="9"/>
  </w:num>
  <w:num w:numId="6" w16cid:durableId="415564414">
    <w:abstractNumId w:val="13"/>
  </w:num>
  <w:num w:numId="7" w16cid:durableId="1115710363">
    <w:abstractNumId w:val="10"/>
  </w:num>
  <w:num w:numId="8" w16cid:durableId="1082675422">
    <w:abstractNumId w:val="16"/>
  </w:num>
  <w:num w:numId="9" w16cid:durableId="626204467">
    <w:abstractNumId w:val="14"/>
  </w:num>
  <w:num w:numId="10" w16cid:durableId="1885293459">
    <w:abstractNumId w:val="25"/>
  </w:num>
  <w:num w:numId="11" w16cid:durableId="296375343">
    <w:abstractNumId w:val="24"/>
  </w:num>
  <w:num w:numId="12" w16cid:durableId="1174152128">
    <w:abstractNumId w:val="0"/>
  </w:num>
  <w:num w:numId="13" w16cid:durableId="402946669">
    <w:abstractNumId w:val="8"/>
  </w:num>
  <w:num w:numId="14" w16cid:durableId="471869519">
    <w:abstractNumId w:val="21"/>
  </w:num>
  <w:num w:numId="15" w16cid:durableId="40254477">
    <w:abstractNumId w:val="12"/>
  </w:num>
  <w:num w:numId="16" w16cid:durableId="1298146518">
    <w:abstractNumId w:val="4"/>
  </w:num>
  <w:num w:numId="17" w16cid:durableId="340357418">
    <w:abstractNumId w:val="18"/>
  </w:num>
  <w:num w:numId="18" w16cid:durableId="1513686880">
    <w:abstractNumId w:val="7"/>
  </w:num>
  <w:num w:numId="19" w16cid:durableId="1407917532">
    <w:abstractNumId w:val="17"/>
  </w:num>
  <w:num w:numId="20" w16cid:durableId="1097023572">
    <w:abstractNumId w:val="6"/>
  </w:num>
  <w:num w:numId="21" w16cid:durableId="778373131">
    <w:abstractNumId w:val="23"/>
  </w:num>
  <w:num w:numId="22" w16cid:durableId="716052274">
    <w:abstractNumId w:val="15"/>
  </w:num>
  <w:num w:numId="23" w16cid:durableId="415633874">
    <w:abstractNumId w:val="11"/>
  </w:num>
  <w:num w:numId="24" w16cid:durableId="727607680">
    <w:abstractNumId w:val="3"/>
  </w:num>
  <w:num w:numId="25" w16cid:durableId="1227032676">
    <w:abstractNumId w:val="1"/>
  </w:num>
  <w:num w:numId="26" w16cid:durableId="1383406355">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2FF"/>
    <w:rsid w:val="00004009"/>
    <w:rsid w:val="00004943"/>
    <w:rsid w:val="00005D3B"/>
    <w:rsid w:val="0000643B"/>
    <w:rsid w:val="00012B67"/>
    <w:rsid w:val="00013D65"/>
    <w:rsid w:val="00014B38"/>
    <w:rsid w:val="00020220"/>
    <w:rsid w:val="0002041F"/>
    <w:rsid w:val="000236D3"/>
    <w:rsid w:val="00035659"/>
    <w:rsid w:val="00036440"/>
    <w:rsid w:val="000371D4"/>
    <w:rsid w:val="0004123F"/>
    <w:rsid w:val="0004405F"/>
    <w:rsid w:val="000513B9"/>
    <w:rsid w:val="0005187A"/>
    <w:rsid w:val="00051A0B"/>
    <w:rsid w:val="000544EF"/>
    <w:rsid w:val="00056724"/>
    <w:rsid w:val="000605E2"/>
    <w:rsid w:val="00061EBC"/>
    <w:rsid w:val="00062076"/>
    <w:rsid w:val="0008617B"/>
    <w:rsid w:val="000877C0"/>
    <w:rsid w:val="000900FB"/>
    <w:rsid w:val="0009221F"/>
    <w:rsid w:val="000929B6"/>
    <w:rsid w:val="0009305A"/>
    <w:rsid w:val="00093C67"/>
    <w:rsid w:val="0009484F"/>
    <w:rsid w:val="00094955"/>
    <w:rsid w:val="000A1BC3"/>
    <w:rsid w:val="000A3F43"/>
    <w:rsid w:val="000A4E57"/>
    <w:rsid w:val="000C656A"/>
    <w:rsid w:val="000E00CE"/>
    <w:rsid w:val="000E0243"/>
    <w:rsid w:val="000E2A09"/>
    <w:rsid w:val="000E3CFC"/>
    <w:rsid w:val="000E4407"/>
    <w:rsid w:val="000E4F6D"/>
    <w:rsid w:val="000E6587"/>
    <w:rsid w:val="000F0A0A"/>
    <w:rsid w:val="00100C98"/>
    <w:rsid w:val="001014C3"/>
    <w:rsid w:val="001019F9"/>
    <w:rsid w:val="00106F7C"/>
    <w:rsid w:val="00111CF2"/>
    <w:rsid w:val="00113EED"/>
    <w:rsid w:val="00114981"/>
    <w:rsid w:val="00114BF7"/>
    <w:rsid w:val="00117A6B"/>
    <w:rsid w:val="00123E82"/>
    <w:rsid w:val="0012477D"/>
    <w:rsid w:val="00126BA1"/>
    <w:rsid w:val="00130B6A"/>
    <w:rsid w:val="00130BB0"/>
    <w:rsid w:val="0013214D"/>
    <w:rsid w:val="00133417"/>
    <w:rsid w:val="001429F5"/>
    <w:rsid w:val="001432C1"/>
    <w:rsid w:val="00150DFD"/>
    <w:rsid w:val="00152494"/>
    <w:rsid w:val="0016027C"/>
    <w:rsid w:val="00162B39"/>
    <w:rsid w:val="00162B94"/>
    <w:rsid w:val="00166EF0"/>
    <w:rsid w:val="00167CE1"/>
    <w:rsid w:val="00173D20"/>
    <w:rsid w:val="0018186C"/>
    <w:rsid w:val="0018515A"/>
    <w:rsid w:val="00187524"/>
    <w:rsid w:val="0019176E"/>
    <w:rsid w:val="00196113"/>
    <w:rsid w:val="00196EFE"/>
    <w:rsid w:val="00197206"/>
    <w:rsid w:val="001A1D82"/>
    <w:rsid w:val="001A6EE6"/>
    <w:rsid w:val="001B0A1F"/>
    <w:rsid w:val="001B4BA6"/>
    <w:rsid w:val="001B765A"/>
    <w:rsid w:val="001C1700"/>
    <w:rsid w:val="001C2633"/>
    <w:rsid w:val="001C2C1C"/>
    <w:rsid w:val="001C36F4"/>
    <w:rsid w:val="001C4BAB"/>
    <w:rsid w:val="001C5294"/>
    <w:rsid w:val="001C79FC"/>
    <w:rsid w:val="001D0E5D"/>
    <w:rsid w:val="001D1B11"/>
    <w:rsid w:val="001D5632"/>
    <w:rsid w:val="001E156E"/>
    <w:rsid w:val="001E4F4D"/>
    <w:rsid w:val="001F2896"/>
    <w:rsid w:val="001F4E0C"/>
    <w:rsid w:val="001F5213"/>
    <w:rsid w:val="001F5302"/>
    <w:rsid w:val="001F7D47"/>
    <w:rsid w:val="002009F1"/>
    <w:rsid w:val="002024F4"/>
    <w:rsid w:val="00206A38"/>
    <w:rsid w:val="00212339"/>
    <w:rsid w:val="00216659"/>
    <w:rsid w:val="002167A3"/>
    <w:rsid w:val="00217622"/>
    <w:rsid w:val="0021768B"/>
    <w:rsid w:val="0022303B"/>
    <w:rsid w:val="00223E7E"/>
    <w:rsid w:val="00224B33"/>
    <w:rsid w:val="0022637B"/>
    <w:rsid w:val="002324FF"/>
    <w:rsid w:val="00232E41"/>
    <w:rsid w:val="0023764F"/>
    <w:rsid w:val="00244AC3"/>
    <w:rsid w:val="0024722D"/>
    <w:rsid w:val="00252106"/>
    <w:rsid w:val="00252EEB"/>
    <w:rsid w:val="002542BF"/>
    <w:rsid w:val="0025714D"/>
    <w:rsid w:val="00257F21"/>
    <w:rsid w:val="00261FCC"/>
    <w:rsid w:val="00262AF4"/>
    <w:rsid w:val="002638BE"/>
    <w:rsid w:val="00263B25"/>
    <w:rsid w:val="00271CBA"/>
    <w:rsid w:val="002755EF"/>
    <w:rsid w:val="00286CF9"/>
    <w:rsid w:val="00286E0D"/>
    <w:rsid w:val="00292AA8"/>
    <w:rsid w:val="00294D69"/>
    <w:rsid w:val="002973E9"/>
    <w:rsid w:val="002A534A"/>
    <w:rsid w:val="002B14F6"/>
    <w:rsid w:val="002B403A"/>
    <w:rsid w:val="002B65A3"/>
    <w:rsid w:val="002C2453"/>
    <w:rsid w:val="002C33F4"/>
    <w:rsid w:val="002C41A4"/>
    <w:rsid w:val="002D29A6"/>
    <w:rsid w:val="002D2A92"/>
    <w:rsid w:val="002D2AF6"/>
    <w:rsid w:val="002D3286"/>
    <w:rsid w:val="002D66EA"/>
    <w:rsid w:val="002E4FBB"/>
    <w:rsid w:val="002F172F"/>
    <w:rsid w:val="002F25D1"/>
    <w:rsid w:val="002F6644"/>
    <w:rsid w:val="00300FD1"/>
    <w:rsid w:val="00301865"/>
    <w:rsid w:val="00306569"/>
    <w:rsid w:val="00310FD2"/>
    <w:rsid w:val="00312BB4"/>
    <w:rsid w:val="0031426E"/>
    <w:rsid w:val="00317E52"/>
    <w:rsid w:val="00321AFD"/>
    <w:rsid w:val="00327AC0"/>
    <w:rsid w:val="003305EE"/>
    <w:rsid w:val="003578FC"/>
    <w:rsid w:val="00360C41"/>
    <w:rsid w:val="00360D61"/>
    <w:rsid w:val="0036643C"/>
    <w:rsid w:val="00373B25"/>
    <w:rsid w:val="0037770D"/>
    <w:rsid w:val="003809BA"/>
    <w:rsid w:val="0038165F"/>
    <w:rsid w:val="00382294"/>
    <w:rsid w:val="0038635E"/>
    <w:rsid w:val="00390D6F"/>
    <w:rsid w:val="003A0F0C"/>
    <w:rsid w:val="003A2A7D"/>
    <w:rsid w:val="003A3FB6"/>
    <w:rsid w:val="003A5F4A"/>
    <w:rsid w:val="003B3D8D"/>
    <w:rsid w:val="003B518F"/>
    <w:rsid w:val="003B7240"/>
    <w:rsid w:val="003B77A9"/>
    <w:rsid w:val="003C4E41"/>
    <w:rsid w:val="003C7ADD"/>
    <w:rsid w:val="003D34F7"/>
    <w:rsid w:val="003E0B69"/>
    <w:rsid w:val="003E22C4"/>
    <w:rsid w:val="003E2D07"/>
    <w:rsid w:val="003E3178"/>
    <w:rsid w:val="003E3669"/>
    <w:rsid w:val="003E4EE0"/>
    <w:rsid w:val="003E53BA"/>
    <w:rsid w:val="003F00F0"/>
    <w:rsid w:val="003F1512"/>
    <w:rsid w:val="003F2A62"/>
    <w:rsid w:val="003F4C43"/>
    <w:rsid w:val="00400E90"/>
    <w:rsid w:val="004026A4"/>
    <w:rsid w:val="00405115"/>
    <w:rsid w:val="00414F2D"/>
    <w:rsid w:val="00415C3C"/>
    <w:rsid w:val="00420F5A"/>
    <w:rsid w:val="004238AD"/>
    <w:rsid w:val="00427433"/>
    <w:rsid w:val="00430268"/>
    <w:rsid w:val="00432B77"/>
    <w:rsid w:val="00434771"/>
    <w:rsid w:val="004351F7"/>
    <w:rsid w:val="00435387"/>
    <w:rsid w:val="0043660C"/>
    <w:rsid w:val="00440228"/>
    <w:rsid w:val="0044086C"/>
    <w:rsid w:val="00440E1D"/>
    <w:rsid w:val="00440EC3"/>
    <w:rsid w:val="004466B2"/>
    <w:rsid w:val="00450D3B"/>
    <w:rsid w:val="00456442"/>
    <w:rsid w:val="00460542"/>
    <w:rsid w:val="0046071A"/>
    <w:rsid w:val="00461E51"/>
    <w:rsid w:val="004648B1"/>
    <w:rsid w:val="004653A6"/>
    <w:rsid w:val="00465A84"/>
    <w:rsid w:val="00477655"/>
    <w:rsid w:val="00485F9C"/>
    <w:rsid w:val="00487E0D"/>
    <w:rsid w:val="00496F15"/>
    <w:rsid w:val="004A00BB"/>
    <w:rsid w:val="004A4668"/>
    <w:rsid w:val="004A49FA"/>
    <w:rsid w:val="004B19E6"/>
    <w:rsid w:val="004B52DD"/>
    <w:rsid w:val="004B79D3"/>
    <w:rsid w:val="004C0754"/>
    <w:rsid w:val="004C126D"/>
    <w:rsid w:val="004C5529"/>
    <w:rsid w:val="004C5BEE"/>
    <w:rsid w:val="004C64EB"/>
    <w:rsid w:val="004C76D6"/>
    <w:rsid w:val="004D0C98"/>
    <w:rsid w:val="004D6C25"/>
    <w:rsid w:val="004E5BE0"/>
    <w:rsid w:val="004E6844"/>
    <w:rsid w:val="004F0A4C"/>
    <w:rsid w:val="004F30FD"/>
    <w:rsid w:val="004F7270"/>
    <w:rsid w:val="0050201F"/>
    <w:rsid w:val="0051078D"/>
    <w:rsid w:val="00515044"/>
    <w:rsid w:val="00535759"/>
    <w:rsid w:val="00536E04"/>
    <w:rsid w:val="00543FB4"/>
    <w:rsid w:val="00547659"/>
    <w:rsid w:val="0055728F"/>
    <w:rsid w:val="00563F61"/>
    <w:rsid w:val="00565305"/>
    <w:rsid w:val="0057097E"/>
    <w:rsid w:val="005858F0"/>
    <w:rsid w:val="00590EA6"/>
    <w:rsid w:val="00592020"/>
    <w:rsid w:val="005A4EDF"/>
    <w:rsid w:val="005B7977"/>
    <w:rsid w:val="005C6E37"/>
    <w:rsid w:val="005D044D"/>
    <w:rsid w:val="005D1ABA"/>
    <w:rsid w:val="005D20F1"/>
    <w:rsid w:val="005D230F"/>
    <w:rsid w:val="005D446A"/>
    <w:rsid w:val="005D6232"/>
    <w:rsid w:val="005E5D81"/>
    <w:rsid w:val="005F59EB"/>
    <w:rsid w:val="005F75F4"/>
    <w:rsid w:val="00600292"/>
    <w:rsid w:val="00600D8B"/>
    <w:rsid w:val="00600F08"/>
    <w:rsid w:val="00606E52"/>
    <w:rsid w:val="006074B6"/>
    <w:rsid w:val="00612087"/>
    <w:rsid w:val="006179B2"/>
    <w:rsid w:val="00620A7A"/>
    <w:rsid w:val="00621E96"/>
    <w:rsid w:val="0062304D"/>
    <w:rsid w:val="0062349B"/>
    <w:rsid w:val="0062551B"/>
    <w:rsid w:val="00625577"/>
    <w:rsid w:val="00633F0E"/>
    <w:rsid w:val="006358C0"/>
    <w:rsid w:val="00637AA4"/>
    <w:rsid w:val="0064194D"/>
    <w:rsid w:val="00646DCD"/>
    <w:rsid w:val="00647D89"/>
    <w:rsid w:val="006555FB"/>
    <w:rsid w:val="00661ED4"/>
    <w:rsid w:val="00664B94"/>
    <w:rsid w:val="0067074B"/>
    <w:rsid w:val="00673D58"/>
    <w:rsid w:val="00676E0E"/>
    <w:rsid w:val="00680DA3"/>
    <w:rsid w:val="00680E23"/>
    <w:rsid w:val="00696AE8"/>
    <w:rsid w:val="006A0B98"/>
    <w:rsid w:val="006A5A20"/>
    <w:rsid w:val="006A64E9"/>
    <w:rsid w:val="006B1407"/>
    <w:rsid w:val="006B2A02"/>
    <w:rsid w:val="006B3751"/>
    <w:rsid w:val="006B6C7B"/>
    <w:rsid w:val="006C10AC"/>
    <w:rsid w:val="006C24C5"/>
    <w:rsid w:val="006C4728"/>
    <w:rsid w:val="006C5103"/>
    <w:rsid w:val="006C6B89"/>
    <w:rsid w:val="006D429B"/>
    <w:rsid w:val="006E14A8"/>
    <w:rsid w:val="006F22BC"/>
    <w:rsid w:val="006F36DC"/>
    <w:rsid w:val="00706E4F"/>
    <w:rsid w:val="007178AE"/>
    <w:rsid w:val="00720524"/>
    <w:rsid w:val="00720DA4"/>
    <w:rsid w:val="007265EA"/>
    <w:rsid w:val="00727419"/>
    <w:rsid w:val="00734532"/>
    <w:rsid w:val="00734805"/>
    <w:rsid w:val="00745245"/>
    <w:rsid w:val="0074743A"/>
    <w:rsid w:val="00754BE1"/>
    <w:rsid w:val="00754D46"/>
    <w:rsid w:val="0076302F"/>
    <w:rsid w:val="00765717"/>
    <w:rsid w:val="00765956"/>
    <w:rsid w:val="0077134E"/>
    <w:rsid w:val="00777167"/>
    <w:rsid w:val="00781DAE"/>
    <w:rsid w:val="0078304B"/>
    <w:rsid w:val="0078393C"/>
    <w:rsid w:val="00785B46"/>
    <w:rsid w:val="00794759"/>
    <w:rsid w:val="007A78D2"/>
    <w:rsid w:val="007B02EF"/>
    <w:rsid w:val="007B15F7"/>
    <w:rsid w:val="007B41D1"/>
    <w:rsid w:val="007B7BC2"/>
    <w:rsid w:val="007C153A"/>
    <w:rsid w:val="007C33A3"/>
    <w:rsid w:val="007C79BF"/>
    <w:rsid w:val="007D3C7B"/>
    <w:rsid w:val="007D6664"/>
    <w:rsid w:val="007E3D47"/>
    <w:rsid w:val="007F12C0"/>
    <w:rsid w:val="007F25B2"/>
    <w:rsid w:val="007F26C2"/>
    <w:rsid w:val="007F403E"/>
    <w:rsid w:val="007F6830"/>
    <w:rsid w:val="00800C81"/>
    <w:rsid w:val="008052D6"/>
    <w:rsid w:val="008076B6"/>
    <w:rsid w:val="00815919"/>
    <w:rsid w:val="008233F0"/>
    <w:rsid w:val="008237C3"/>
    <w:rsid w:val="008242B3"/>
    <w:rsid w:val="008318C7"/>
    <w:rsid w:val="00842C74"/>
    <w:rsid w:val="00843CB3"/>
    <w:rsid w:val="008444C8"/>
    <w:rsid w:val="00853873"/>
    <w:rsid w:val="00854F4C"/>
    <w:rsid w:val="00860A2B"/>
    <w:rsid w:val="00864E20"/>
    <w:rsid w:val="0087052B"/>
    <w:rsid w:val="008720D4"/>
    <w:rsid w:val="00874DC6"/>
    <w:rsid w:val="00887295"/>
    <w:rsid w:val="00891849"/>
    <w:rsid w:val="00891FBF"/>
    <w:rsid w:val="008953D0"/>
    <w:rsid w:val="008A1779"/>
    <w:rsid w:val="008A310E"/>
    <w:rsid w:val="008A35A3"/>
    <w:rsid w:val="008A449E"/>
    <w:rsid w:val="008B0F85"/>
    <w:rsid w:val="008B6884"/>
    <w:rsid w:val="008C47EA"/>
    <w:rsid w:val="008C6038"/>
    <w:rsid w:val="008D3782"/>
    <w:rsid w:val="008D5232"/>
    <w:rsid w:val="008E74F6"/>
    <w:rsid w:val="008F2F58"/>
    <w:rsid w:val="008F6E44"/>
    <w:rsid w:val="00900B80"/>
    <w:rsid w:val="00903994"/>
    <w:rsid w:val="009076CA"/>
    <w:rsid w:val="00910654"/>
    <w:rsid w:val="00913D3C"/>
    <w:rsid w:val="00914BF0"/>
    <w:rsid w:val="0091618A"/>
    <w:rsid w:val="0091749A"/>
    <w:rsid w:val="00921EE6"/>
    <w:rsid w:val="00924ADA"/>
    <w:rsid w:val="00925D3A"/>
    <w:rsid w:val="00930CBA"/>
    <w:rsid w:val="0093212C"/>
    <w:rsid w:val="00933E2A"/>
    <w:rsid w:val="00945BDC"/>
    <w:rsid w:val="00945F48"/>
    <w:rsid w:val="00961005"/>
    <w:rsid w:val="00961D40"/>
    <w:rsid w:val="00965344"/>
    <w:rsid w:val="00965F44"/>
    <w:rsid w:val="00967CA2"/>
    <w:rsid w:val="00967F38"/>
    <w:rsid w:val="00972CF5"/>
    <w:rsid w:val="00977FF3"/>
    <w:rsid w:val="0098291D"/>
    <w:rsid w:val="00982C0A"/>
    <w:rsid w:val="00990864"/>
    <w:rsid w:val="009908AA"/>
    <w:rsid w:val="00991935"/>
    <w:rsid w:val="00992CA2"/>
    <w:rsid w:val="00996F99"/>
    <w:rsid w:val="009A0950"/>
    <w:rsid w:val="009A744F"/>
    <w:rsid w:val="009B2494"/>
    <w:rsid w:val="009B5C6E"/>
    <w:rsid w:val="009B7A3A"/>
    <w:rsid w:val="009C28F1"/>
    <w:rsid w:val="009C33B0"/>
    <w:rsid w:val="009C5970"/>
    <w:rsid w:val="009C6520"/>
    <w:rsid w:val="009C7EB9"/>
    <w:rsid w:val="009D143B"/>
    <w:rsid w:val="009D2E29"/>
    <w:rsid w:val="009D44D9"/>
    <w:rsid w:val="009D655F"/>
    <w:rsid w:val="009E0727"/>
    <w:rsid w:val="009E4564"/>
    <w:rsid w:val="009E6572"/>
    <w:rsid w:val="009E769A"/>
    <w:rsid w:val="009F0BA1"/>
    <w:rsid w:val="009F12FF"/>
    <w:rsid w:val="009F2B2B"/>
    <w:rsid w:val="009F642F"/>
    <w:rsid w:val="009F77E6"/>
    <w:rsid w:val="00A0236F"/>
    <w:rsid w:val="00A05120"/>
    <w:rsid w:val="00A067E2"/>
    <w:rsid w:val="00A112F3"/>
    <w:rsid w:val="00A15672"/>
    <w:rsid w:val="00A2036C"/>
    <w:rsid w:val="00A24136"/>
    <w:rsid w:val="00A24EDD"/>
    <w:rsid w:val="00A2643A"/>
    <w:rsid w:val="00A268BD"/>
    <w:rsid w:val="00A316FE"/>
    <w:rsid w:val="00A31970"/>
    <w:rsid w:val="00A37704"/>
    <w:rsid w:val="00A37A17"/>
    <w:rsid w:val="00A4374D"/>
    <w:rsid w:val="00A44DC8"/>
    <w:rsid w:val="00A47C3D"/>
    <w:rsid w:val="00A528C5"/>
    <w:rsid w:val="00A5301F"/>
    <w:rsid w:val="00A56027"/>
    <w:rsid w:val="00A562D0"/>
    <w:rsid w:val="00A61308"/>
    <w:rsid w:val="00A65230"/>
    <w:rsid w:val="00A67C9B"/>
    <w:rsid w:val="00A715CA"/>
    <w:rsid w:val="00A73545"/>
    <w:rsid w:val="00A758C9"/>
    <w:rsid w:val="00A819E4"/>
    <w:rsid w:val="00A833EC"/>
    <w:rsid w:val="00A870DA"/>
    <w:rsid w:val="00A9655D"/>
    <w:rsid w:val="00AA265E"/>
    <w:rsid w:val="00AA290E"/>
    <w:rsid w:val="00AA67C9"/>
    <w:rsid w:val="00AB07DE"/>
    <w:rsid w:val="00AB0A51"/>
    <w:rsid w:val="00AB1B7A"/>
    <w:rsid w:val="00AB26D8"/>
    <w:rsid w:val="00AB2F7D"/>
    <w:rsid w:val="00AB3451"/>
    <w:rsid w:val="00AB3830"/>
    <w:rsid w:val="00AB4659"/>
    <w:rsid w:val="00AC290C"/>
    <w:rsid w:val="00AC5734"/>
    <w:rsid w:val="00AD0D3C"/>
    <w:rsid w:val="00AD496D"/>
    <w:rsid w:val="00AE4DD3"/>
    <w:rsid w:val="00AE55DB"/>
    <w:rsid w:val="00AF23F7"/>
    <w:rsid w:val="00AF37DC"/>
    <w:rsid w:val="00AF387B"/>
    <w:rsid w:val="00AF4209"/>
    <w:rsid w:val="00B001EA"/>
    <w:rsid w:val="00B03369"/>
    <w:rsid w:val="00B10AAF"/>
    <w:rsid w:val="00B11D3B"/>
    <w:rsid w:val="00B15368"/>
    <w:rsid w:val="00B16602"/>
    <w:rsid w:val="00B2031A"/>
    <w:rsid w:val="00B27EBB"/>
    <w:rsid w:val="00B30166"/>
    <w:rsid w:val="00B311F7"/>
    <w:rsid w:val="00B33934"/>
    <w:rsid w:val="00B33BB8"/>
    <w:rsid w:val="00B41C1F"/>
    <w:rsid w:val="00B4687D"/>
    <w:rsid w:val="00B46D8F"/>
    <w:rsid w:val="00B52F99"/>
    <w:rsid w:val="00B54AE2"/>
    <w:rsid w:val="00B55DC3"/>
    <w:rsid w:val="00B55E17"/>
    <w:rsid w:val="00B62495"/>
    <w:rsid w:val="00B643AB"/>
    <w:rsid w:val="00B6703E"/>
    <w:rsid w:val="00B74FAF"/>
    <w:rsid w:val="00B866B4"/>
    <w:rsid w:val="00B868D9"/>
    <w:rsid w:val="00B90AC7"/>
    <w:rsid w:val="00B91ACD"/>
    <w:rsid w:val="00B93563"/>
    <w:rsid w:val="00B94133"/>
    <w:rsid w:val="00B94CCA"/>
    <w:rsid w:val="00B978BE"/>
    <w:rsid w:val="00BA0EF3"/>
    <w:rsid w:val="00BA176E"/>
    <w:rsid w:val="00BA1A9A"/>
    <w:rsid w:val="00BA1E83"/>
    <w:rsid w:val="00BA3AA1"/>
    <w:rsid w:val="00BA3B3A"/>
    <w:rsid w:val="00BB5025"/>
    <w:rsid w:val="00BC0783"/>
    <w:rsid w:val="00BC521F"/>
    <w:rsid w:val="00BD6ABE"/>
    <w:rsid w:val="00BD78F3"/>
    <w:rsid w:val="00BE1F87"/>
    <w:rsid w:val="00BE4D5D"/>
    <w:rsid w:val="00BF2313"/>
    <w:rsid w:val="00BF3A11"/>
    <w:rsid w:val="00BF47D9"/>
    <w:rsid w:val="00BF5D4F"/>
    <w:rsid w:val="00BF682B"/>
    <w:rsid w:val="00C002E5"/>
    <w:rsid w:val="00C003CA"/>
    <w:rsid w:val="00C03CE9"/>
    <w:rsid w:val="00C153CB"/>
    <w:rsid w:val="00C24870"/>
    <w:rsid w:val="00C25774"/>
    <w:rsid w:val="00C35CC7"/>
    <w:rsid w:val="00C45C42"/>
    <w:rsid w:val="00C5343F"/>
    <w:rsid w:val="00C56F90"/>
    <w:rsid w:val="00C6231F"/>
    <w:rsid w:val="00C63434"/>
    <w:rsid w:val="00C6403F"/>
    <w:rsid w:val="00C673C5"/>
    <w:rsid w:val="00C704E2"/>
    <w:rsid w:val="00C7168D"/>
    <w:rsid w:val="00C741F4"/>
    <w:rsid w:val="00C751D7"/>
    <w:rsid w:val="00C751DA"/>
    <w:rsid w:val="00C75F26"/>
    <w:rsid w:val="00C80064"/>
    <w:rsid w:val="00C8258B"/>
    <w:rsid w:val="00C879D7"/>
    <w:rsid w:val="00C94940"/>
    <w:rsid w:val="00C95B92"/>
    <w:rsid w:val="00C972A0"/>
    <w:rsid w:val="00C97C49"/>
    <w:rsid w:val="00CA1A0C"/>
    <w:rsid w:val="00CA404A"/>
    <w:rsid w:val="00CB05AE"/>
    <w:rsid w:val="00CB0ABD"/>
    <w:rsid w:val="00CB4C46"/>
    <w:rsid w:val="00CB5F50"/>
    <w:rsid w:val="00CC375B"/>
    <w:rsid w:val="00CC38FE"/>
    <w:rsid w:val="00CC3E84"/>
    <w:rsid w:val="00CC3F32"/>
    <w:rsid w:val="00CD090C"/>
    <w:rsid w:val="00CD1CC8"/>
    <w:rsid w:val="00CD3304"/>
    <w:rsid w:val="00CD5C1C"/>
    <w:rsid w:val="00CE0E9C"/>
    <w:rsid w:val="00CE303F"/>
    <w:rsid w:val="00CE65E8"/>
    <w:rsid w:val="00CE66DF"/>
    <w:rsid w:val="00D02429"/>
    <w:rsid w:val="00D032B3"/>
    <w:rsid w:val="00D04723"/>
    <w:rsid w:val="00D04D3B"/>
    <w:rsid w:val="00D1490A"/>
    <w:rsid w:val="00D162F9"/>
    <w:rsid w:val="00D20EE4"/>
    <w:rsid w:val="00D22F35"/>
    <w:rsid w:val="00D236B4"/>
    <w:rsid w:val="00D265B7"/>
    <w:rsid w:val="00D31B05"/>
    <w:rsid w:val="00D32AF6"/>
    <w:rsid w:val="00D3335A"/>
    <w:rsid w:val="00D35E2F"/>
    <w:rsid w:val="00D37A17"/>
    <w:rsid w:val="00D41E6C"/>
    <w:rsid w:val="00D42308"/>
    <w:rsid w:val="00D502C1"/>
    <w:rsid w:val="00D50C16"/>
    <w:rsid w:val="00D5427B"/>
    <w:rsid w:val="00D543A4"/>
    <w:rsid w:val="00D56D3B"/>
    <w:rsid w:val="00D64B03"/>
    <w:rsid w:val="00D65C92"/>
    <w:rsid w:val="00D67AE5"/>
    <w:rsid w:val="00D75101"/>
    <w:rsid w:val="00D75F9C"/>
    <w:rsid w:val="00D81D3F"/>
    <w:rsid w:val="00D81F42"/>
    <w:rsid w:val="00D86935"/>
    <w:rsid w:val="00DA0893"/>
    <w:rsid w:val="00DA7CE3"/>
    <w:rsid w:val="00DB09E6"/>
    <w:rsid w:val="00DB553E"/>
    <w:rsid w:val="00DB58D6"/>
    <w:rsid w:val="00DC06D6"/>
    <w:rsid w:val="00DC5296"/>
    <w:rsid w:val="00DC7704"/>
    <w:rsid w:val="00DC7D37"/>
    <w:rsid w:val="00DD495B"/>
    <w:rsid w:val="00DE295E"/>
    <w:rsid w:val="00DE2B6B"/>
    <w:rsid w:val="00DE30EB"/>
    <w:rsid w:val="00DE431E"/>
    <w:rsid w:val="00DE57E9"/>
    <w:rsid w:val="00DF2046"/>
    <w:rsid w:val="00DF2620"/>
    <w:rsid w:val="00E01869"/>
    <w:rsid w:val="00E01945"/>
    <w:rsid w:val="00E02B71"/>
    <w:rsid w:val="00E03061"/>
    <w:rsid w:val="00E03691"/>
    <w:rsid w:val="00E05B32"/>
    <w:rsid w:val="00E1406D"/>
    <w:rsid w:val="00E1585C"/>
    <w:rsid w:val="00E1746F"/>
    <w:rsid w:val="00E217FC"/>
    <w:rsid w:val="00E26BF0"/>
    <w:rsid w:val="00E308ED"/>
    <w:rsid w:val="00E37921"/>
    <w:rsid w:val="00E4168A"/>
    <w:rsid w:val="00E45552"/>
    <w:rsid w:val="00E455F0"/>
    <w:rsid w:val="00E45704"/>
    <w:rsid w:val="00E467F5"/>
    <w:rsid w:val="00E46ED6"/>
    <w:rsid w:val="00E56F70"/>
    <w:rsid w:val="00E60887"/>
    <w:rsid w:val="00E60D34"/>
    <w:rsid w:val="00E62E56"/>
    <w:rsid w:val="00E64CF5"/>
    <w:rsid w:val="00E65F94"/>
    <w:rsid w:val="00E663C4"/>
    <w:rsid w:val="00E66430"/>
    <w:rsid w:val="00E703E1"/>
    <w:rsid w:val="00E74552"/>
    <w:rsid w:val="00E75A44"/>
    <w:rsid w:val="00E82BE3"/>
    <w:rsid w:val="00E833FB"/>
    <w:rsid w:val="00E845A5"/>
    <w:rsid w:val="00E85DF3"/>
    <w:rsid w:val="00E9329B"/>
    <w:rsid w:val="00EB6FC5"/>
    <w:rsid w:val="00EB7F51"/>
    <w:rsid w:val="00EC073B"/>
    <w:rsid w:val="00EC2036"/>
    <w:rsid w:val="00EC3145"/>
    <w:rsid w:val="00EC3E7F"/>
    <w:rsid w:val="00ED01DE"/>
    <w:rsid w:val="00EE2E8A"/>
    <w:rsid w:val="00EE4BC4"/>
    <w:rsid w:val="00EE516D"/>
    <w:rsid w:val="00EE588E"/>
    <w:rsid w:val="00EE685D"/>
    <w:rsid w:val="00EF0EDF"/>
    <w:rsid w:val="00EF1D85"/>
    <w:rsid w:val="00EF208E"/>
    <w:rsid w:val="00EF238B"/>
    <w:rsid w:val="00EF3354"/>
    <w:rsid w:val="00EF5C78"/>
    <w:rsid w:val="00F00518"/>
    <w:rsid w:val="00F0092F"/>
    <w:rsid w:val="00F1144D"/>
    <w:rsid w:val="00F162C5"/>
    <w:rsid w:val="00F24DB0"/>
    <w:rsid w:val="00F30C38"/>
    <w:rsid w:val="00F320DA"/>
    <w:rsid w:val="00F32EEF"/>
    <w:rsid w:val="00F446E1"/>
    <w:rsid w:val="00F505AB"/>
    <w:rsid w:val="00F50D46"/>
    <w:rsid w:val="00F520F9"/>
    <w:rsid w:val="00F538AF"/>
    <w:rsid w:val="00F67299"/>
    <w:rsid w:val="00F67521"/>
    <w:rsid w:val="00F70701"/>
    <w:rsid w:val="00F74B36"/>
    <w:rsid w:val="00F82C9A"/>
    <w:rsid w:val="00F83797"/>
    <w:rsid w:val="00F842F2"/>
    <w:rsid w:val="00F84FA8"/>
    <w:rsid w:val="00F86BE0"/>
    <w:rsid w:val="00F86C15"/>
    <w:rsid w:val="00F94471"/>
    <w:rsid w:val="00F971DD"/>
    <w:rsid w:val="00FA432E"/>
    <w:rsid w:val="00FA514A"/>
    <w:rsid w:val="00FA5B2F"/>
    <w:rsid w:val="00FA6A2B"/>
    <w:rsid w:val="00FA7992"/>
    <w:rsid w:val="00FB67A7"/>
    <w:rsid w:val="00FC1BFA"/>
    <w:rsid w:val="00FC71BD"/>
    <w:rsid w:val="00FD0DE9"/>
    <w:rsid w:val="00FD211F"/>
    <w:rsid w:val="00FD276E"/>
    <w:rsid w:val="00FD2F79"/>
    <w:rsid w:val="00FD45F6"/>
    <w:rsid w:val="00FD48D1"/>
    <w:rsid w:val="00FD63E0"/>
    <w:rsid w:val="00FE748D"/>
    <w:rsid w:val="00FE75C3"/>
    <w:rsid w:val="00FE7D7B"/>
    <w:rsid w:val="00FE7F87"/>
    <w:rsid w:val="00FF2527"/>
    <w:rsid w:val="00FF30F5"/>
    <w:rsid w:val="0CFEAFD7"/>
    <w:rsid w:val="1A3E8B94"/>
    <w:rsid w:val="2773D4AB"/>
    <w:rsid w:val="29784808"/>
    <w:rsid w:val="2DF5FABA"/>
    <w:rsid w:val="2F4C1AFB"/>
    <w:rsid w:val="397D8F26"/>
    <w:rsid w:val="3B56D71B"/>
    <w:rsid w:val="69E173B8"/>
    <w:rsid w:val="76D8D775"/>
    <w:rsid w:val="79240B0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F1BFB3"/>
  <w15:docId w15:val="{BE2CAEE3-EF87-42DE-B0C6-686B1926A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87" w:right="2" w:hanging="10"/>
      <w:jc w:val="both"/>
    </w:pPr>
    <w:rPr>
      <w:rFonts w:ascii="Calibri" w:eastAsia="Calibri" w:hAnsi="Calibri" w:cs="Calibri"/>
      <w:color w:val="000000"/>
    </w:rPr>
  </w:style>
  <w:style w:type="paragraph" w:styleId="Ttulo1">
    <w:name w:val="heading 1"/>
    <w:next w:val="Normal"/>
    <w:link w:val="Ttulo1Car"/>
    <w:uiPriority w:val="9"/>
    <w:unhideWhenUsed/>
    <w:qFormat/>
    <w:pPr>
      <w:keepNext/>
      <w:keepLines/>
      <w:spacing w:after="0"/>
      <w:ind w:left="228" w:hanging="10"/>
      <w:outlineLvl w:val="0"/>
    </w:pPr>
    <w:rPr>
      <w:rFonts w:ascii="Calibri" w:eastAsia="Calibri" w:hAnsi="Calibri" w:cs="Calibri"/>
      <w:b/>
      <w:color w:val="000000"/>
      <w:u w:val="single" w:color="000000"/>
    </w:rPr>
  </w:style>
  <w:style w:type="paragraph" w:styleId="Ttulo2">
    <w:name w:val="heading 2"/>
    <w:basedOn w:val="Normal"/>
    <w:next w:val="Normal"/>
    <w:link w:val="Ttulo2Car"/>
    <w:uiPriority w:val="9"/>
    <w:semiHidden/>
    <w:unhideWhenUsed/>
    <w:qFormat/>
    <w:rsid w:val="00961D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BD78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link w:val="DefaultCar"/>
    <w:qFormat/>
    <w:rsid w:val="0008617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Ha,HOJA,Bolita"/>
    <w:basedOn w:val="Normal"/>
    <w:link w:val="PrrafodelistaCar"/>
    <w:uiPriority w:val="1"/>
    <w:qFormat/>
    <w:rsid w:val="0008617B"/>
    <w:pPr>
      <w:spacing w:after="0" w:line="240" w:lineRule="auto"/>
      <w:ind w:left="720" w:right="0" w:firstLine="0"/>
      <w:contextualSpacing/>
      <w:jc w:val="left"/>
    </w:pPr>
    <w:rPr>
      <w:rFonts w:ascii="Times New Roman" w:eastAsia="Times New Roman" w:hAnsi="Times New Roman" w:cs="Times New Roman"/>
      <w:color w:val="auto"/>
      <w:sz w:val="20"/>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uiPriority w:val="1"/>
    <w:qFormat/>
    <w:locked/>
    <w:rsid w:val="0008617B"/>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unhideWhenUsed/>
    <w:rsid w:val="00A528C5"/>
    <w:rPr>
      <w:sz w:val="16"/>
      <w:szCs w:val="16"/>
    </w:rPr>
  </w:style>
  <w:style w:type="paragraph" w:styleId="Textocomentario">
    <w:name w:val="annotation text"/>
    <w:basedOn w:val="Normal"/>
    <w:link w:val="TextocomentarioCar"/>
    <w:uiPriority w:val="99"/>
    <w:unhideWhenUsed/>
    <w:rsid w:val="00A528C5"/>
    <w:pPr>
      <w:spacing w:after="0" w:line="240" w:lineRule="auto"/>
      <w:ind w:left="0" w:right="0" w:firstLine="0"/>
      <w:jc w:val="left"/>
    </w:pPr>
    <w:rPr>
      <w:rFonts w:ascii="Times New Roman" w:eastAsia="Times New Roman" w:hAnsi="Times New Roman" w:cs="Times New Roman"/>
      <w:color w:val="auto"/>
      <w:sz w:val="20"/>
      <w:szCs w:val="20"/>
      <w:lang w:eastAsia="es-ES"/>
    </w:rPr>
  </w:style>
  <w:style w:type="character" w:customStyle="1" w:styleId="TextocomentarioCar">
    <w:name w:val="Texto comentario Car"/>
    <w:basedOn w:val="Fuentedeprrafopredeter"/>
    <w:link w:val="Textocomentario"/>
    <w:uiPriority w:val="99"/>
    <w:rsid w:val="00A528C5"/>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528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28C5"/>
    <w:rPr>
      <w:rFonts w:ascii="Segoe UI" w:eastAsia="Calibri" w:hAnsi="Segoe UI" w:cs="Segoe UI"/>
      <w:color w:val="000000"/>
      <w:sz w:val="18"/>
      <w:szCs w:val="18"/>
    </w:rPr>
  </w:style>
  <w:style w:type="paragraph" w:customStyle="1" w:styleId="western">
    <w:name w:val="western"/>
    <w:basedOn w:val="Normal"/>
    <w:link w:val="westernCar"/>
    <w:rsid w:val="00E66430"/>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MX"/>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66430"/>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ES" w:eastAsia="es-ES"/>
    </w:rPr>
  </w:style>
  <w:style w:type="character" w:customStyle="1" w:styleId="westernCar">
    <w:name w:val="western Car"/>
    <w:basedOn w:val="Fuentedeprrafopredeter"/>
    <w:link w:val="western"/>
    <w:rsid w:val="00E66430"/>
    <w:rPr>
      <w:rFonts w:ascii="Times New Roman" w:eastAsia="Times New Roman" w:hAnsi="Times New Roman" w:cs="Times New Roman"/>
      <w:sz w:val="24"/>
      <w:szCs w:val="24"/>
      <w:lang w:val="es-MX"/>
    </w:rPr>
  </w:style>
  <w:style w:type="paragraph" w:styleId="Asuntodelcomentario">
    <w:name w:val="annotation subject"/>
    <w:basedOn w:val="Textocomentario"/>
    <w:next w:val="Textocomentario"/>
    <w:link w:val="AsuntodelcomentarioCar"/>
    <w:uiPriority w:val="99"/>
    <w:semiHidden/>
    <w:unhideWhenUsed/>
    <w:rsid w:val="003305EE"/>
    <w:pPr>
      <w:spacing w:after="3"/>
      <w:ind w:left="87" w:right="2" w:hanging="10"/>
      <w:jc w:val="both"/>
    </w:pPr>
    <w:rPr>
      <w:rFonts w:ascii="Calibri" w:eastAsia="Calibri" w:hAnsi="Calibri" w:cs="Calibri"/>
      <w:b/>
      <w:bCs/>
      <w:color w:val="000000"/>
      <w:lang w:eastAsia="es-CO"/>
    </w:rPr>
  </w:style>
  <w:style w:type="character" w:customStyle="1" w:styleId="AsuntodelcomentarioCar">
    <w:name w:val="Asunto del comentario Car"/>
    <w:basedOn w:val="TextocomentarioCar"/>
    <w:link w:val="Asuntodelcomentario"/>
    <w:uiPriority w:val="99"/>
    <w:semiHidden/>
    <w:rsid w:val="003305EE"/>
    <w:rPr>
      <w:rFonts w:ascii="Calibri" w:eastAsia="Calibri" w:hAnsi="Calibri" w:cs="Calibri"/>
      <w:b/>
      <w:bCs/>
      <w:color w:val="000000"/>
      <w:sz w:val="20"/>
      <w:szCs w:val="20"/>
      <w:lang w:eastAsia="es-ES"/>
    </w:rPr>
  </w:style>
  <w:style w:type="character" w:customStyle="1" w:styleId="DefaultCar">
    <w:name w:val="Default Car"/>
    <w:link w:val="Default"/>
    <w:locked/>
    <w:rsid w:val="00D41E6C"/>
    <w:rPr>
      <w:rFonts w:ascii="Arial" w:hAnsi="Arial" w:cs="Arial"/>
      <w:color w:val="000000"/>
      <w:sz w:val="24"/>
      <w:szCs w:val="24"/>
    </w:rPr>
  </w:style>
  <w:style w:type="character" w:customStyle="1" w:styleId="Fuentedeprrafopredeter1">
    <w:name w:val="Fuente de párrafo predeter.1"/>
    <w:qFormat/>
    <w:rsid w:val="00D41E6C"/>
  </w:style>
  <w:style w:type="paragraph" w:customStyle="1" w:styleId="WW-NormalWeb">
    <w:name w:val="WW-Normal (Web)"/>
    <w:basedOn w:val="Normal"/>
    <w:rsid w:val="00D41E6C"/>
    <w:pPr>
      <w:suppressAutoHyphens/>
      <w:spacing w:before="100" w:after="119" w:line="240" w:lineRule="auto"/>
      <w:ind w:left="0" w:right="0" w:firstLine="0"/>
      <w:jc w:val="left"/>
    </w:pPr>
    <w:rPr>
      <w:rFonts w:ascii="Times New Roman" w:eastAsia="Times New Roman" w:hAnsi="Times New Roman" w:cs="Arial"/>
      <w:color w:val="auto"/>
      <w:sz w:val="24"/>
      <w:lang w:val="es-ES"/>
    </w:rPr>
  </w:style>
  <w:style w:type="paragraph" w:styleId="Textoindependiente">
    <w:name w:val="Body Text"/>
    <w:basedOn w:val="Normal"/>
    <w:link w:val="TextoindependienteCar"/>
    <w:uiPriority w:val="1"/>
    <w:qFormat/>
    <w:rsid w:val="00BA3AA1"/>
    <w:pPr>
      <w:widowControl w:val="0"/>
      <w:autoSpaceDE w:val="0"/>
      <w:autoSpaceDN w:val="0"/>
      <w:spacing w:after="0" w:line="240" w:lineRule="auto"/>
      <w:ind w:left="0"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BA3AA1"/>
    <w:rPr>
      <w:rFonts w:ascii="Arial MT" w:eastAsia="Arial MT" w:hAnsi="Arial MT" w:cs="Arial MT"/>
      <w:lang w:val="es-ES" w:eastAsia="en-US"/>
    </w:rPr>
  </w:style>
  <w:style w:type="character" w:customStyle="1" w:styleId="Ttulo2Car">
    <w:name w:val="Título 2 Car"/>
    <w:basedOn w:val="Fuentedeprrafopredeter"/>
    <w:link w:val="Ttulo2"/>
    <w:uiPriority w:val="9"/>
    <w:semiHidden/>
    <w:rsid w:val="00961D40"/>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BD78F3"/>
    <w:rPr>
      <w:rFonts w:asciiTheme="majorHAnsi" w:eastAsiaTheme="majorEastAsia" w:hAnsiTheme="majorHAnsi" w:cstheme="majorBidi"/>
      <w:color w:val="1F4D78" w:themeColor="accent1" w:themeShade="7F"/>
      <w:sz w:val="24"/>
      <w:szCs w:val="24"/>
    </w:rPr>
  </w:style>
  <w:style w:type="character" w:styleId="Hipervnculo">
    <w:name w:val="Hyperlink"/>
    <w:basedOn w:val="Fuentedeprrafopredeter"/>
    <w:uiPriority w:val="99"/>
    <w:unhideWhenUsed/>
    <w:rsid w:val="00BD78F3"/>
    <w:rPr>
      <w:color w:val="0000FF"/>
      <w:u w:val="single"/>
    </w:rPr>
  </w:style>
  <w:style w:type="paragraph" w:customStyle="1" w:styleId="default0">
    <w:name w:val="default"/>
    <w:basedOn w:val="Normal"/>
    <w:rsid w:val="002D3286"/>
    <w:pPr>
      <w:autoSpaceDE w:val="0"/>
      <w:autoSpaceDN w:val="0"/>
      <w:spacing w:after="0" w:line="240" w:lineRule="auto"/>
      <w:ind w:left="0" w:right="0" w:firstLine="0"/>
      <w:jc w:val="left"/>
    </w:pPr>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A1A0C"/>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character" w:customStyle="1" w:styleId="PiedepginaCar">
    <w:name w:val="Pie de página Car"/>
    <w:basedOn w:val="Fuentedeprrafopredeter"/>
    <w:link w:val="Piedepgina"/>
    <w:uiPriority w:val="99"/>
    <w:rsid w:val="00CA1A0C"/>
    <w:rPr>
      <w:rFonts w:cs="Times New Roman"/>
    </w:rPr>
  </w:style>
  <w:style w:type="character" w:customStyle="1" w:styleId="fuentedeprrafopredeter11111">
    <w:name w:val="fuente de párrafo predeter.1_1_1_1_1"/>
    <w:rsid w:val="00A47C3D"/>
  </w:style>
  <w:style w:type="paragraph" w:customStyle="1" w:styleId="Titulo1">
    <w:name w:val="Titulo 1"/>
    <w:basedOn w:val="western"/>
    <w:link w:val="Titulo1Car"/>
    <w:qFormat/>
    <w:rsid w:val="001C79FC"/>
    <w:pPr>
      <w:numPr>
        <w:numId w:val="11"/>
      </w:numPr>
      <w:spacing w:before="0" w:beforeAutospacing="0" w:after="0" w:afterAutospacing="0"/>
      <w:contextualSpacing/>
      <w:jc w:val="both"/>
    </w:pPr>
    <w:rPr>
      <w:rFonts w:ascii="Arial" w:hAnsi="Arial" w:cs="Arial"/>
      <w:b/>
    </w:rPr>
  </w:style>
  <w:style w:type="character" w:customStyle="1" w:styleId="Titulo1Car">
    <w:name w:val="Titulo 1 Car"/>
    <w:basedOn w:val="westernCar"/>
    <w:link w:val="Titulo1"/>
    <w:rsid w:val="001C79FC"/>
    <w:rPr>
      <w:rFonts w:ascii="Arial" w:eastAsia="Times New Roman" w:hAnsi="Arial" w:cs="Arial"/>
      <w:b/>
      <w:sz w:val="24"/>
      <w:szCs w:val="24"/>
      <w:lang w:val="es-MX"/>
    </w:rPr>
  </w:style>
  <w:style w:type="table" w:customStyle="1" w:styleId="Tablaconcuadrcula1">
    <w:name w:val="Tabla con cuadrícula1"/>
    <w:basedOn w:val="Tablanormal"/>
    <w:next w:val="Tablaconcuadrcula"/>
    <w:uiPriority w:val="59"/>
    <w:rsid w:val="00EF1D85"/>
    <w:pPr>
      <w:spacing w:after="0" w:line="240" w:lineRule="auto"/>
    </w:pPr>
    <w:rPr>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EF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
    <w:name w:val="Titulo 3"/>
    <w:basedOn w:val="Default"/>
    <w:link w:val="Titulo3Car"/>
    <w:autoRedefine/>
    <w:qFormat/>
    <w:rsid w:val="001019F9"/>
    <w:pPr>
      <w:contextualSpacing/>
      <w:jc w:val="both"/>
    </w:pPr>
    <w:rPr>
      <w:rFonts w:ascii="Arial Narrow" w:eastAsia="Calibri" w:hAnsi="Arial Narrow"/>
      <w:b/>
      <w:bCs/>
      <w:sz w:val="22"/>
      <w:szCs w:val="22"/>
      <w:u w:val="single"/>
    </w:rPr>
  </w:style>
  <w:style w:type="character" w:customStyle="1" w:styleId="Titulo3Car">
    <w:name w:val="Titulo 3 Car"/>
    <w:basedOn w:val="DefaultCar"/>
    <w:link w:val="Titulo3"/>
    <w:rsid w:val="001019F9"/>
    <w:rPr>
      <w:rFonts w:ascii="Arial Narrow" w:eastAsia="Calibri" w:hAnsi="Arial Narrow" w:cs="Arial"/>
      <w:b/>
      <w:bCs/>
      <w:color w:val="000000"/>
      <w:sz w:val="24"/>
      <w:szCs w:val="24"/>
      <w:u w:val="single"/>
    </w:rPr>
  </w:style>
  <w:style w:type="paragraph" w:customStyle="1" w:styleId="Titulo2">
    <w:name w:val="Titulo 2"/>
    <w:basedOn w:val="Default"/>
    <w:link w:val="Titulo2Car"/>
    <w:qFormat/>
    <w:rsid w:val="00C6231F"/>
    <w:pPr>
      <w:numPr>
        <w:ilvl w:val="1"/>
        <w:numId w:val="15"/>
      </w:numPr>
      <w:contextualSpacing/>
      <w:jc w:val="both"/>
    </w:pPr>
    <w:rPr>
      <w:rFonts w:eastAsia="Times New Roman"/>
      <w:b/>
      <w:lang w:val="es-ES" w:eastAsia="es-ES"/>
    </w:rPr>
  </w:style>
  <w:style w:type="character" w:customStyle="1" w:styleId="Titulo2Car">
    <w:name w:val="Titulo 2 Car"/>
    <w:basedOn w:val="DefaultCar"/>
    <w:link w:val="Titulo2"/>
    <w:rsid w:val="00C6231F"/>
    <w:rPr>
      <w:rFonts w:ascii="Arial" w:eastAsia="Times New Roman" w:hAnsi="Arial" w:cs="Arial"/>
      <w:b/>
      <w:color w:val="000000"/>
      <w:sz w:val="24"/>
      <w:szCs w:val="24"/>
      <w:lang w:val="es-ES" w:eastAsia="es-ES"/>
    </w:rPr>
  </w:style>
  <w:style w:type="character" w:customStyle="1" w:styleId="vortalspan">
    <w:name w:val="vortalspan"/>
    <w:basedOn w:val="Fuentedeprrafopredeter"/>
    <w:rsid w:val="00C6231F"/>
  </w:style>
  <w:style w:type="paragraph" w:styleId="Sinespaciado">
    <w:name w:val="No Spacing"/>
    <w:link w:val="SinespaciadoCar"/>
    <w:uiPriority w:val="1"/>
    <w:qFormat/>
    <w:rsid w:val="0016027C"/>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qFormat/>
    <w:locked/>
    <w:rsid w:val="0016027C"/>
    <w:rPr>
      <w:rFonts w:ascii="Times New Roman" w:eastAsia="Times New Roman" w:hAnsi="Times New Roman" w:cs="Times New Roman"/>
      <w:sz w:val="24"/>
      <w:szCs w:val="24"/>
      <w:lang w:eastAsia="es-ES"/>
    </w:rPr>
  </w:style>
  <w:style w:type="paragraph" w:styleId="Revisin">
    <w:name w:val="Revision"/>
    <w:hidden/>
    <w:uiPriority w:val="99"/>
    <w:semiHidden/>
    <w:rsid w:val="00A715CA"/>
    <w:pPr>
      <w:spacing w:after="0" w:line="240" w:lineRule="auto"/>
    </w:pPr>
    <w:rPr>
      <w:rFonts w:ascii="Calibri" w:eastAsia="Calibri" w:hAnsi="Calibri" w:cs="Calibri"/>
      <w:color w:val="000000"/>
    </w:rPr>
  </w:style>
  <w:style w:type="character" w:customStyle="1" w:styleId="normaltextrun">
    <w:name w:val="normaltextrun"/>
    <w:basedOn w:val="Fuentedeprrafopredeter"/>
    <w:rsid w:val="00166EF0"/>
  </w:style>
  <w:style w:type="character" w:customStyle="1" w:styleId="eop">
    <w:name w:val="eop"/>
    <w:basedOn w:val="Fuentedeprrafopredeter"/>
    <w:rsid w:val="00166EF0"/>
  </w:style>
  <w:style w:type="paragraph" w:styleId="Encabezado">
    <w:name w:val="header"/>
    <w:basedOn w:val="Normal"/>
    <w:link w:val="EncabezadoCar"/>
    <w:uiPriority w:val="99"/>
    <w:semiHidden/>
    <w:unhideWhenUsed/>
    <w:rsid w:val="00967F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967F38"/>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3571">
      <w:bodyDiv w:val="1"/>
      <w:marLeft w:val="0"/>
      <w:marRight w:val="0"/>
      <w:marTop w:val="0"/>
      <w:marBottom w:val="0"/>
      <w:divBdr>
        <w:top w:val="none" w:sz="0" w:space="0" w:color="auto"/>
        <w:left w:val="none" w:sz="0" w:space="0" w:color="auto"/>
        <w:bottom w:val="none" w:sz="0" w:space="0" w:color="auto"/>
        <w:right w:val="none" w:sz="0" w:space="0" w:color="auto"/>
      </w:divBdr>
    </w:div>
    <w:div w:id="13727597">
      <w:bodyDiv w:val="1"/>
      <w:marLeft w:val="0"/>
      <w:marRight w:val="0"/>
      <w:marTop w:val="0"/>
      <w:marBottom w:val="0"/>
      <w:divBdr>
        <w:top w:val="none" w:sz="0" w:space="0" w:color="auto"/>
        <w:left w:val="none" w:sz="0" w:space="0" w:color="auto"/>
        <w:bottom w:val="none" w:sz="0" w:space="0" w:color="auto"/>
        <w:right w:val="none" w:sz="0" w:space="0" w:color="auto"/>
      </w:divBdr>
    </w:div>
    <w:div w:id="15618286">
      <w:bodyDiv w:val="1"/>
      <w:marLeft w:val="0"/>
      <w:marRight w:val="0"/>
      <w:marTop w:val="0"/>
      <w:marBottom w:val="0"/>
      <w:divBdr>
        <w:top w:val="none" w:sz="0" w:space="0" w:color="auto"/>
        <w:left w:val="none" w:sz="0" w:space="0" w:color="auto"/>
        <w:bottom w:val="none" w:sz="0" w:space="0" w:color="auto"/>
        <w:right w:val="none" w:sz="0" w:space="0" w:color="auto"/>
      </w:divBdr>
    </w:div>
    <w:div w:id="18438252">
      <w:bodyDiv w:val="1"/>
      <w:marLeft w:val="0"/>
      <w:marRight w:val="0"/>
      <w:marTop w:val="0"/>
      <w:marBottom w:val="0"/>
      <w:divBdr>
        <w:top w:val="none" w:sz="0" w:space="0" w:color="auto"/>
        <w:left w:val="none" w:sz="0" w:space="0" w:color="auto"/>
        <w:bottom w:val="none" w:sz="0" w:space="0" w:color="auto"/>
        <w:right w:val="none" w:sz="0" w:space="0" w:color="auto"/>
      </w:divBdr>
    </w:div>
    <w:div w:id="20933998">
      <w:bodyDiv w:val="1"/>
      <w:marLeft w:val="0"/>
      <w:marRight w:val="0"/>
      <w:marTop w:val="0"/>
      <w:marBottom w:val="0"/>
      <w:divBdr>
        <w:top w:val="none" w:sz="0" w:space="0" w:color="auto"/>
        <w:left w:val="none" w:sz="0" w:space="0" w:color="auto"/>
        <w:bottom w:val="none" w:sz="0" w:space="0" w:color="auto"/>
        <w:right w:val="none" w:sz="0" w:space="0" w:color="auto"/>
      </w:divBdr>
    </w:div>
    <w:div w:id="21709266">
      <w:bodyDiv w:val="1"/>
      <w:marLeft w:val="0"/>
      <w:marRight w:val="0"/>
      <w:marTop w:val="0"/>
      <w:marBottom w:val="0"/>
      <w:divBdr>
        <w:top w:val="none" w:sz="0" w:space="0" w:color="auto"/>
        <w:left w:val="none" w:sz="0" w:space="0" w:color="auto"/>
        <w:bottom w:val="none" w:sz="0" w:space="0" w:color="auto"/>
        <w:right w:val="none" w:sz="0" w:space="0" w:color="auto"/>
      </w:divBdr>
    </w:div>
    <w:div w:id="40522136">
      <w:bodyDiv w:val="1"/>
      <w:marLeft w:val="0"/>
      <w:marRight w:val="0"/>
      <w:marTop w:val="0"/>
      <w:marBottom w:val="0"/>
      <w:divBdr>
        <w:top w:val="none" w:sz="0" w:space="0" w:color="auto"/>
        <w:left w:val="none" w:sz="0" w:space="0" w:color="auto"/>
        <w:bottom w:val="none" w:sz="0" w:space="0" w:color="auto"/>
        <w:right w:val="none" w:sz="0" w:space="0" w:color="auto"/>
      </w:divBdr>
    </w:div>
    <w:div w:id="48960737">
      <w:bodyDiv w:val="1"/>
      <w:marLeft w:val="0"/>
      <w:marRight w:val="0"/>
      <w:marTop w:val="0"/>
      <w:marBottom w:val="0"/>
      <w:divBdr>
        <w:top w:val="none" w:sz="0" w:space="0" w:color="auto"/>
        <w:left w:val="none" w:sz="0" w:space="0" w:color="auto"/>
        <w:bottom w:val="none" w:sz="0" w:space="0" w:color="auto"/>
        <w:right w:val="none" w:sz="0" w:space="0" w:color="auto"/>
      </w:divBdr>
    </w:div>
    <w:div w:id="63332192">
      <w:bodyDiv w:val="1"/>
      <w:marLeft w:val="0"/>
      <w:marRight w:val="0"/>
      <w:marTop w:val="0"/>
      <w:marBottom w:val="0"/>
      <w:divBdr>
        <w:top w:val="none" w:sz="0" w:space="0" w:color="auto"/>
        <w:left w:val="none" w:sz="0" w:space="0" w:color="auto"/>
        <w:bottom w:val="none" w:sz="0" w:space="0" w:color="auto"/>
        <w:right w:val="none" w:sz="0" w:space="0" w:color="auto"/>
      </w:divBdr>
    </w:div>
    <w:div w:id="65691639">
      <w:bodyDiv w:val="1"/>
      <w:marLeft w:val="0"/>
      <w:marRight w:val="0"/>
      <w:marTop w:val="0"/>
      <w:marBottom w:val="0"/>
      <w:divBdr>
        <w:top w:val="none" w:sz="0" w:space="0" w:color="auto"/>
        <w:left w:val="none" w:sz="0" w:space="0" w:color="auto"/>
        <w:bottom w:val="none" w:sz="0" w:space="0" w:color="auto"/>
        <w:right w:val="none" w:sz="0" w:space="0" w:color="auto"/>
      </w:divBdr>
    </w:div>
    <w:div w:id="67121579">
      <w:bodyDiv w:val="1"/>
      <w:marLeft w:val="0"/>
      <w:marRight w:val="0"/>
      <w:marTop w:val="0"/>
      <w:marBottom w:val="0"/>
      <w:divBdr>
        <w:top w:val="none" w:sz="0" w:space="0" w:color="auto"/>
        <w:left w:val="none" w:sz="0" w:space="0" w:color="auto"/>
        <w:bottom w:val="none" w:sz="0" w:space="0" w:color="auto"/>
        <w:right w:val="none" w:sz="0" w:space="0" w:color="auto"/>
      </w:divBdr>
    </w:div>
    <w:div w:id="70078327">
      <w:bodyDiv w:val="1"/>
      <w:marLeft w:val="0"/>
      <w:marRight w:val="0"/>
      <w:marTop w:val="0"/>
      <w:marBottom w:val="0"/>
      <w:divBdr>
        <w:top w:val="none" w:sz="0" w:space="0" w:color="auto"/>
        <w:left w:val="none" w:sz="0" w:space="0" w:color="auto"/>
        <w:bottom w:val="none" w:sz="0" w:space="0" w:color="auto"/>
        <w:right w:val="none" w:sz="0" w:space="0" w:color="auto"/>
      </w:divBdr>
    </w:div>
    <w:div w:id="71398233">
      <w:bodyDiv w:val="1"/>
      <w:marLeft w:val="0"/>
      <w:marRight w:val="0"/>
      <w:marTop w:val="0"/>
      <w:marBottom w:val="0"/>
      <w:divBdr>
        <w:top w:val="none" w:sz="0" w:space="0" w:color="auto"/>
        <w:left w:val="none" w:sz="0" w:space="0" w:color="auto"/>
        <w:bottom w:val="none" w:sz="0" w:space="0" w:color="auto"/>
        <w:right w:val="none" w:sz="0" w:space="0" w:color="auto"/>
      </w:divBdr>
    </w:div>
    <w:div w:id="77336349">
      <w:bodyDiv w:val="1"/>
      <w:marLeft w:val="0"/>
      <w:marRight w:val="0"/>
      <w:marTop w:val="0"/>
      <w:marBottom w:val="0"/>
      <w:divBdr>
        <w:top w:val="none" w:sz="0" w:space="0" w:color="auto"/>
        <w:left w:val="none" w:sz="0" w:space="0" w:color="auto"/>
        <w:bottom w:val="none" w:sz="0" w:space="0" w:color="auto"/>
        <w:right w:val="none" w:sz="0" w:space="0" w:color="auto"/>
      </w:divBdr>
    </w:div>
    <w:div w:id="79642967">
      <w:bodyDiv w:val="1"/>
      <w:marLeft w:val="0"/>
      <w:marRight w:val="0"/>
      <w:marTop w:val="0"/>
      <w:marBottom w:val="0"/>
      <w:divBdr>
        <w:top w:val="none" w:sz="0" w:space="0" w:color="auto"/>
        <w:left w:val="none" w:sz="0" w:space="0" w:color="auto"/>
        <w:bottom w:val="none" w:sz="0" w:space="0" w:color="auto"/>
        <w:right w:val="none" w:sz="0" w:space="0" w:color="auto"/>
      </w:divBdr>
    </w:div>
    <w:div w:id="81069997">
      <w:bodyDiv w:val="1"/>
      <w:marLeft w:val="0"/>
      <w:marRight w:val="0"/>
      <w:marTop w:val="0"/>
      <w:marBottom w:val="0"/>
      <w:divBdr>
        <w:top w:val="none" w:sz="0" w:space="0" w:color="auto"/>
        <w:left w:val="none" w:sz="0" w:space="0" w:color="auto"/>
        <w:bottom w:val="none" w:sz="0" w:space="0" w:color="auto"/>
        <w:right w:val="none" w:sz="0" w:space="0" w:color="auto"/>
      </w:divBdr>
    </w:div>
    <w:div w:id="83575132">
      <w:bodyDiv w:val="1"/>
      <w:marLeft w:val="0"/>
      <w:marRight w:val="0"/>
      <w:marTop w:val="0"/>
      <w:marBottom w:val="0"/>
      <w:divBdr>
        <w:top w:val="none" w:sz="0" w:space="0" w:color="auto"/>
        <w:left w:val="none" w:sz="0" w:space="0" w:color="auto"/>
        <w:bottom w:val="none" w:sz="0" w:space="0" w:color="auto"/>
        <w:right w:val="none" w:sz="0" w:space="0" w:color="auto"/>
      </w:divBdr>
    </w:div>
    <w:div w:id="91050820">
      <w:bodyDiv w:val="1"/>
      <w:marLeft w:val="0"/>
      <w:marRight w:val="0"/>
      <w:marTop w:val="0"/>
      <w:marBottom w:val="0"/>
      <w:divBdr>
        <w:top w:val="none" w:sz="0" w:space="0" w:color="auto"/>
        <w:left w:val="none" w:sz="0" w:space="0" w:color="auto"/>
        <w:bottom w:val="none" w:sz="0" w:space="0" w:color="auto"/>
        <w:right w:val="none" w:sz="0" w:space="0" w:color="auto"/>
      </w:divBdr>
    </w:div>
    <w:div w:id="95371205">
      <w:bodyDiv w:val="1"/>
      <w:marLeft w:val="0"/>
      <w:marRight w:val="0"/>
      <w:marTop w:val="0"/>
      <w:marBottom w:val="0"/>
      <w:divBdr>
        <w:top w:val="none" w:sz="0" w:space="0" w:color="auto"/>
        <w:left w:val="none" w:sz="0" w:space="0" w:color="auto"/>
        <w:bottom w:val="none" w:sz="0" w:space="0" w:color="auto"/>
        <w:right w:val="none" w:sz="0" w:space="0" w:color="auto"/>
      </w:divBdr>
    </w:div>
    <w:div w:id="101455947">
      <w:bodyDiv w:val="1"/>
      <w:marLeft w:val="0"/>
      <w:marRight w:val="0"/>
      <w:marTop w:val="0"/>
      <w:marBottom w:val="0"/>
      <w:divBdr>
        <w:top w:val="none" w:sz="0" w:space="0" w:color="auto"/>
        <w:left w:val="none" w:sz="0" w:space="0" w:color="auto"/>
        <w:bottom w:val="none" w:sz="0" w:space="0" w:color="auto"/>
        <w:right w:val="none" w:sz="0" w:space="0" w:color="auto"/>
      </w:divBdr>
    </w:div>
    <w:div w:id="102844782">
      <w:bodyDiv w:val="1"/>
      <w:marLeft w:val="0"/>
      <w:marRight w:val="0"/>
      <w:marTop w:val="0"/>
      <w:marBottom w:val="0"/>
      <w:divBdr>
        <w:top w:val="none" w:sz="0" w:space="0" w:color="auto"/>
        <w:left w:val="none" w:sz="0" w:space="0" w:color="auto"/>
        <w:bottom w:val="none" w:sz="0" w:space="0" w:color="auto"/>
        <w:right w:val="none" w:sz="0" w:space="0" w:color="auto"/>
      </w:divBdr>
    </w:div>
    <w:div w:id="126244725">
      <w:bodyDiv w:val="1"/>
      <w:marLeft w:val="0"/>
      <w:marRight w:val="0"/>
      <w:marTop w:val="0"/>
      <w:marBottom w:val="0"/>
      <w:divBdr>
        <w:top w:val="none" w:sz="0" w:space="0" w:color="auto"/>
        <w:left w:val="none" w:sz="0" w:space="0" w:color="auto"/>
        <w:bottom w:val="none" w:sz="0" w:space="0" w:color="auto"/>
        <w:right w:val="none" w:sz="0" w:space="0" w:color="auto"/>
      </w:divBdr>
    </w:div>
    <w:div w:id="126896390">
      <w:bodyDiv w:val="1"/>
      <w:marLeft w:val="0"/>
      <w:marRight w:val="0"/>
      <w:marTop w:val="0"/>
      <w:marBottom w:val="0"/>
      <w:divBdr>
        <w:top w:val="none" w:sz="0" w:space="0" w:color="auto"/>
        <w:left w:val="none" w:sz="0" w:space="0" w:color="auto"/>
        <w:bottom w:val="none" w:sz="0" w:space="0" w:color="auto"/>
        <w:right w:val="none" w:sz="0" w:space="0" w:color="auto"/>
      </w:divBdr>
    </w:div>
    <w:div w:id="129172228">
      <w:bodyDiv w:val="1"/>
      <w:marLeft w:val="0"/>
      <w:marRight w:val="0"/>
      <w:marTop w:val="0"/>
      <w:marBottom w:val="0"/>
      <w:divBdr>
        <w:top w:val="none" w:sz="0" w:space="0" w:color="auto"/>
        <w:left w:val="none" w:sz="0" w:space="0" w:color="auto"/>
        <w:bottom w:val="none" w:sz="0" w:space="0" w:color="auto"/>
        <w:right w:val="none" w:sz="0" w:space="0" w:color="auto"/>
      </w:divBdr>
    </w:div>
    <w:div w:id="137654680">
      <w:bodyDiv w:val="1"/>
      <w:marLeft w:val="0"/>
      <w:marRight w:val="0"/>
      <w:marTop w:val="0"/>
      <w:marBottom w:val="0"/>
      <w:divBdr>
        <w:top w:val="none" w:sz="0" w:space="0" w:color="auto"/>
        <w:left w:val="none" w:sz="0" w:space="0" w:color="auto"/>
        <w:bottom w:val="none" w:sz="0" w:space="0" w:color="auto"/>
        <w:right w:val="none" w:sz="0" w:space="0" w:color="auto"/>
      </w:divBdr>
    </w:div>
    <w:div w:id="139268541">
      <w:bodyDiv w:val="1"/>
      <w:marLeft w:val="0"/>
      <w:marRight w:val="0"/>
      <w:marTop w:val="0"/>
      <w:marBottom w:val="0"/>
      <w:divBdr>
        <w:top w:val="none" w:sz="0" w:space="0" w:color="auto"/>
        <w:left w:val="none" w:sz="0" w:space="0" w:color="auto"/>
        <w:bottom w:val="none" w:sz="0" w:space="0" w:color="auto"/>
        <w:right w:val="none" w:sz="0" w:space="0" w:color="auto"/>
      </w:divBdr>
    </w:div>
    <w:div w:id="150175109">
      <w:bodyDiv w:val="1"/>
      <w:marLeft w:val="0"/>
      <w:marRight w:val="0"/>
      <w:marTop w:val="0"/>
      <w:marBottom w:val="0"/>
      <w:divBdr>
        <w:top w:val="none" w:sz="0" w:space="0" w:color="auto"/>
        <w:left w:val="none" w:sz="0" w:space="0" w:color="auto"/>
        <w:bottom w:val="none" w:sz="0" w:space="0" w:color="auto"/>
        <w:right w:val="none" w:sz="0" w:space="0" w:color="auto"/>
      </w:divBdr>
    </w:div>
    <w:div w:id="151722659">
      <w:bodyDiv w:val="1"/>
      <w:marLeft w:val="0"/>
      <w:marRight w:val="0"/>
      <w:marTop w:val="0"/>
      <w:marBottom w:val="0"/>
      <w:divBdr>
        <w:top w:val="none" w:sz="0" w:space="0" w:color="auto"/>
        <w:left w:val="none" w:sz="0" w:space="0" w:color="auto"/>
        <w:bottom w:val="none" w:sz="0" w:space="0" w:color="auto"/>
        <w:right w:val="none" w:sz="0" w:space="0" w:color="auto"/>
      </w:divBdr>
    </w:div>
    <w:div w:id="151996462">
      <w:bodyDiv w:val="1"/>
      <w:marLeft w:val="0"/>
      <w:marRight w:val="0"/>
      <w:marTop w:val="0"/>
      <w:marBottom w:val="0"/>
      <w:divBdr>
        <w:top w:val="none" w:sz="0" w:space="0" w:color="auto"/>
        <w:left w:val="none" w:sz="0" w:space="0" w:color="auto"/>
        <w:bottom w:val="none" w:sz="0" w:space="0" w:color="auto"/>
        <w:right w:val="none" w:sz="0" w:space="0" w:color="auto"/>
      </w:divBdr>
    </w:div>
    <w:div w:id="152337656">
      <w:bodyDiv w:val="1"/>
      <w:marLeft w:val="0"/>
      <w:marRight w:val="0"/>
      <w:marTop w:val="0"/>
      <w:marBottom w:val="0"/>
      <w:divBdr>
        <w:top w:val="none" w:sz="0" w:space="0" w:color="auto"/>
        <w:left w:val="none" w:sz="0" w:space="0" w:color="auto"/>
        <w:bottom w:val="none" w:sz="0" w:space="0" w:color="auto"/>
        <w:right w:val="none" w:sz="0" w:space="0" w:color="auto"/>
      </w:divBdr>
    </w:div>
    <w:div w:id="158544730">
      <w:bodyDiv w:val="1"/>
      <w:marLeft w:val="0"/>
      <w:marRight w:val="0"/>
      <w:marTop w:val="0"/>
      <w:marBottom w:val="0"/>
      <w:divBdr>
        <w:top w:val="none" w:sz="0" w:space="0" w:color="auto"/>
        <w:left w:val="none" w:sz="0" w:space="0" w:color="auto"/>
        <w:bottom w:val="none" w:sz="0" w:space="0" w:color="auto"/>
        <w:right w:val="none" w:sz="0" w:space="0" w:color="auto"/>
      </w:divBdr>
    </w:div>
    <w:div w:id="162401668">
      <w:bodyDiv w:val="1"/>
      <w:marLeft w:val="0"/>
      <w:marRight w:val="0"/>
      <w:marTop w:val="0"/>
      <w:marBottom w:val="0"/>
      <w:divBdr>
        <w:top w:val="none" w:sz="0" w:space="0" w:color="auto"/>
        <w:left w:val="none" w:sz="0" w:space="0" w:color="auto"/>
        <w:bottom w:val="none" w:sz="0" w:space="0" w:color="auto"/>
        <w:right w:val="none" w:sz="0" w:space="0" w:color="auto"/>
      </w:divBdr>
    </w:div>
    <w:div w:id="169225394">
      <w:bodyDiv w:val="1"/>
      <w:marLeft w:val="0"/>
      <w:marRight w:val="0"/>
      <w:marTop w:val="0"/>
      <w:marBottom w:val="0"/>
      <w:divBdr>
        <w:top w:val="none" w:sz="0" w:space="0" w:color="auto"/>
        <w:left w:val="none" w:sz="0" w:space="0" w:color="auto"/>
        <w:bottom w:val="none" w:sz="0" w:space="0" w:color="auto"/>
        <w:right w:val="none" w:sz="0" w:space="0" w:color="auto"/>
      </w:divBdr>
    </w:div>
    <w:div w:id="178586334">
      <w:bodyDiv w:val="1"/>
      <w:marLeft w:val="0"/>
      <w:marRight w:val="0"/>
      <w:marTop w:val="0"/>
      <w:marBottom w:val="0"/>
      <w:divBdr>
        <w:top w:val="none" w:sz="0" w:space="0" w:color="auto"/>
        <w:left w:val="none" w:sz="0" w:space="0" w:color="auto"/>
        <w:bottom w:val="none" w:sz="0" w:space="0" w:color="auto"/>
        <w:right w:val="none" w:sz="0" w:space="0" w:color="auto"/>
      </w:divBdr>
    </w:div>
    <w:div w:id="180439978">
      <w:bodyDiv w:val="1"/>
      <w:marLeft w:val="0"/>
      <w:marRight w:val="0"/>
      <w:marTop w:val="0"/>
      <w:marBottom w:val="0"/>
      <w:divBdr>
        <w:top w:val="none" w:sz="0" w:space="0" w:color="auto"/>
        <w:left w:val="none" w:sz="0" w:space="0" w:color="auto"/>
        <w:bottom w:val="none" w:sz="0" w:space="0" w:color="auto"/>
        <w:right w:val="none" w:sz="0" w:space="0" w:color="auto"/>
      </w:divBdr>
    </w:div>
    <w:div w:id="194540059">
      <w:bodyDiv w:val="1"/>
      <w:marLeft w:val="0"/>
      <w:marRight w:val="0"/>
      <w:marTop w:val="0"/>
      <w:marBottom w:val="0"/>
      <w:divBdr>
        <w:top w:val="none" w:sz="0" w:space="0" w:color="auto"/>
        <w:left w:val="none" w:sz="0" w:space="0" w:color="auto"/>
        <w:bottom w:val="none" w:sz="0" w:space="0" w:color="auto"/>
        <w:right w:val="none" w:sz="0" w:space="0" w:color="auto"/>
      </w:divBdr>
    </w:div>
    <w:div w:id="201673606">
      <w:bodyDiv w:val="1"/>
      <w:marLeft w:val="0"/>
      <w:marRight w:val="0"/>
      <w:marTop w:val="0"/>
      <w:marBottom w:val="0"/>
      <w:divBdr>
        <w:top w:val="none" w:sz="0" w:space="0" w:color="auto"/>
        <w:left w:val="none" w:sz="0" w:space="0" w:color="auto"/>
        <w:bottom w:val="none" w:sz="0" w:space="0" w:color="auto"/>
        <w:right w:val="none" w:sz="0" w:space="0" w:color="auto"/>
      </w:divBdr>
    </w:div>
    <w:div w:id="204493012">
      <w:bodyDiv w:val="1"/>
      <w:marLeft w:val="0"/>
      <w:marRight w:val="0"/>
      <w:marTop w:val="0"/>
      <w:marBottom w:val="0"/>
      <w:divBdr>
        <w:top w:val="none" w:sz="0" w:space="0" w:color="auto"/>
        <w:left w:val="none" w:sz="0" w:space="0" w:color="auto"/>
        <w:bottom w:val="none" w:sz="0" w:space="0" w:color="auto"/>
        <w:right w:val="none" w:sz="0" w:space="0" w:color="auto"/>
      </w:divBdr>
    </w:div>
    <w:div w:id="213540568">
      <w:bodyDiv w:val="1"/>
      <w:marLeft w:val="0"/>
      <w:marRight w:val="0"/>
      <w:marTop w:val="0"/>
      <w:marBottom w:val="0"/>
      <w:divBdr>
        <w:top w:val="none" w:sz="0" w:space="0" w:color="auto"/>
        <w:left w:val="none" w:sz="0" w:space="0" w:color="auto"/>
        <w:bottom w:val="none" w:sz="0" w:space="0" w:color="auto"/>
        <w:right w:val="none" w:sz="0" w:space="0" w:color="auto"/>
      </w:divBdr>
    </w:div>
    <w:div w:id="217254452">
      <w:bodyDiv w:val="1"/>
      <w:marLeft w:val="0"/>
      <w:marRight w:val="0"/>
      <w:marTop w:val="0"/>
      <w:marBottom w:val="0"/>
      <w:divBdr>
        <w:top w:val="none" w:sz="0" w:space="0" w:color="auto"/>
        <w:left w:val="none" w:sz="0" w:space="0" w:color="auto"/>
        <w:bottom w:val="none" w:sz="0" w:space="0" w:color="auto"/>
        <w:right w:val="none" w:sz="0" w:space="0" w:color="auto"/>
      </w:divBdr>
    </w:div>
    <w:div w:id="227302033">
      <w:bodyDiv w:val="1"/>
      <w:marLeft w:val="0"/>
      <w:marRight w:val="0"/>
      <w:marTop w:val="0"/>
      <w:marBottom w:val="0"/>
      <w:divBdr>
        <w:top w:val="none" w:sz="0" w:space="0" w:color="auto"/>
        <w:left w:val="none" w:sz="0" w:space="0" w:color="auto"/>
        <w:bottom w:val="none" w:sz="0" w:space="0" w:color="auto"/>
        <w:right w:val="none" w:sz="0" w:space="0" w:color="auto"/>
      </w:divBdr>
    </w:div>
    <w:div w:id="231932766">
      <w:bodyDiv w:val="1"/>
      <w:marLeft w:val="0"/>
      <w:marRight w:val="0"/>
      <w:marTop w:val="0"/>
      <w:marBottom w:val="0"/>
      <w:divBdr>
        <w:top w:val="none" w:sz="0" w:space="0" w:color="auto"/>
        <w:left w:val="none" w:sz="0" w:space="0" w:color="auto"/>
        <w:bottom w:val="none" w:sz="0" w:space="0" w:color="auto"/>
        <w:right w:val="none" w:sz="0" w:space="0" w:color="auto"/>
      </w:divBdr>
    </w:div>
    <w:div w:id="240406119">
      <w:bodyDiv w:val="1"/>
      <w:marLeft w:val="0"/>
      <w:marRight w:val="0"/>
      <w:marTop w:val="0"/>
      <w:marBottom w:val="0"/>
      <w:divBdr>
        <w:top w:val="none" w:sz="0" w:space="0" w:color="auto"/>
        <w:left w:val="none" w:sz="0" w:space="0" w:color="auto"/>
        <w:bottom w:val="none" w:sz="0" w:space="0" w:color="auto"/>
        <w:right w:val="none" w:sz="0" w:space="0" w:color="auto"/>
      </w:divBdr>
    </w:div>
    <w:div w:id="244649479">
      <w:bodyDiv w:val="1"/>
      <w:marLeft w:val="0"/>
      <w:marRight w:val="0"/>
      <w:marTop w:val="0"/>
      <w:marBottom w:val="0"/>
      <w:divBdr>
        <w:top w:val="none" w:sz="0" w:space="0" w:color="auto"/>
        <w:left w:val="none" w:sz="0" w:space="0" w:color="auto"/>
        <w:bottom w:val="none" w:sz="0" w:space="0" w:color="auto"/>
        <w:right w:val="none" w:sz="0" w:space="0" w:color="auto"/>
      </w:divBdr>
    </w:div>
    <w:div w:id="249507111">
      <w:bodyDiv w:val="1"/>
      <w:marLeft w:val="0"/>
      <w:marRight w:val="0"/>
      <w:marTop w:val="0"/>
      <w:marBottom w:val="0"/>
      <w:divBdr>
        <w:top w:val="none" w:sz="0" w:space="0" w:color="auto"/>
        <w:left w:val="none" w:sz="0" w:space="0" w:color="auto"/>
        <w:bottom w:val="none" w:sz="0" w:space="0" w:color="auto"/>
        <w:right w:val="none" w:sz="0" w:space="0" w:color="auto"/>
      </w:divBdr>
    </w:div>
    <w:div w:id="252280052">
      <w:bodyDiv w:val="1"/>
      <w:marLeft w:val="0"/>
      <w:marRight w:val="0"/>
      <w:marTop w:val="0"/>
      <w:marBottom w:val="0"/>
      <w:divBdr>
        <w:top w:val="none" w:sz="0" w:space="0" w:color="auto"/>
        <w:left w:val="none" w:sz="0" w:space="0" w:color="auto"/>
        <w:bottom w:val="none" w:sz="0" w:space="0" w:color="auto"/>
        <w:right w:val="none" w:sz="0" w:space="0" w:color="auto"/>
      </w:divBdr>
    </w:div>
    <w:div w:id="254361362">
      <w:bodyDiv w:val="1"/>
      <w:marLeft w:val="0"/>
      <w:marRight w:val="0"/>
      <w:marTop w:val="0"/>
      <w:marBottom w:val="0"/>
      <w:divBdr>
        <w:top w:val="none" w:sz="0" w:space="0" w:color="auto"/>
        <w:left w:val="none" w:sz="0" w:space="0" w:color="auto"/>
        <w:bottom w:val="none" w:sz="0" w:space="0" w:color="auto"/>
        <w:right w:val="none" w:sz="0" w:space="0" w:color="auto"/>
      </w:divBdr>
    </w:div>
    <w:div w:id="262538415">
      <w:bodyDiv w:val="1"/>
      <w:marLeft w:val="0"/>
      <w:marRight w:val="0"/>
      <w:marTop w:val="0"/>
      <w:marBottom w:val="0"/>
      <w:divBdr>
        <w:top w:val="none" w:sz="0" w:space="0" w:color="auto"/>
        <w:left w:val="none" w:sz="0" w:space="0" w:color="auto"/>
        <w:bottom w:val="none" w:sz="0" w:space="0" w:color="auto"/>
        <w:right w:val="none" w:sz="0" w:space="0" w:color="auto"/>
      </w:divBdr>
    </w:div>
    <w:div w:id="263921021">
      <w:bodyDiv w:val="1"/>
      <w:marLeft w:val="0"/>
      <w:marRight w:val="0"/>
      <w:marTop w:val="0"/>
      <w:marBottom w:val="0"/>
      <w:divBdr>
        <w:top w:val="none" w:sz="0" w:space="0" w:color="auto"/>
        <w:left w:val="none" w:sz="0" w:space="0" w:color="auto"/>
        <w:bottom w:val="none" w:sz="0" w:space="0" w:color="auto"/>
        <w:right w:val="none" w:sz="0" w:space="0" w:color="auto"/>
      </w:divBdr>
    </w:div>
    <w:div w:id="274993561">
      <w:bodyDiv w:val="1"/>
      <w:marLeft w:val="0"/>
      <w:marRight w:val="0"/>
      <w:marTop w:val="0"/>
      <w:marBottom w:val="0"/>
      <w:divBdr>
        <w:top w:val="none" w:sz="0" w:space="0" w:color="auto"/>
        <w:left w:val="none" w:sz="0" w:space="0" w:color="auto"/>
        <w:bottom w:val="none" w:sz="0" w:space="0" w:color="auto"/>
        <w:right w:val="none" w:sz="0" w:space="0" w:color="auto"/>
      </w:divBdr>
    </w:div>
    <w:div w:id="275217171">
      <w:bodyDiv w:val="1"/>
      <w:marLeft w:val="0"/>
      <w:marRight w:val="0"/>
      <w:marTop w:val="0"/>
      <w:marBottom w:val="0"/>
      <w:divBdr>
        <w:top w:val="none" w:sz="0" w:space="0" w:color="auto"/>
        <w:left w:val="none" w:sz="0" w:space="0" w:color="auto"/>
        <w:bottom w:val="none" w:sz="0" w:space="0" w:color="auto"/>
        <w:right w:val="none" w:sz="0" w:space="0" w:color="auto"/>
      </w:divBdr>
    </w:div>
    <w:div w:id="275336537">
      <w:bodyDiv w:val="1"/>
      <w:marLeft w:val="0"/>
      <w:marRight w:val="0"/>
      <w:marTop w:val="0"/>
      <w:marBottom w:val="0"/>
      <w:divBdr>
        <w:top w:val="none" w:sz="0" w:space="0" w:color="auto"/>
        <w:left w:val="none" w:sz="0" w:space="0" w:color="auto"/>
        <w:bottom w:val="none" w:sz="0" w:space="0" w:color="auto"/>
        <w:right w:val="none" w:sz="0" w:space="0" w:color="auto"/>
      </w:divBdr>
    </w:div>
    <w:div w:id="284392540">
      <w:bodyDiv w:val="1"/>
      <w:marLeft w:val="0"/>
      <w:marRight w:val="0"/>
      <w:marTop w:val="0"/>
      <w:marBottom w:val="0"/>
      <w:divBdr>
        <w:top w:val="none" w:sz="0" w:space="0" w:color="auto"/>
        <w:left w:val="none" w:sz="0" w:space="0" w:color="auto"/>
        <w:bottom w:val="none" w:sz="0" w:space="0" w:color="auto"/>
        <w:right w:val="none" w:sz="0" w:space="0" w:color="auto"/>
      </w:divBdr>
    </w:div>
    <w:div w:id="292101257">
      <w:bodyDiv w:val="1"/>
      <w:marLeft w:val="0"/>
      <w:marRight w:val="0"/>
      <w:marTop w:val="0"/>
      <w:marBottom w:val="0"/>
      <w:divBdr>
        <w:top w:val="none" w:sz="0" w:space="0" w:color="auto"/>
        <w:left w:val="none" w:sz="0" w:space="0" w:color="auto"/>
        <w:bottom w:val="none" w:sz="0" w:space="0" w:color="auto"/>
        <w:right w:val="none" w:sz="0" w:space="0" w:color="auto"/>
      </w:divBdr>
    </w:div>
    <w:div w:id="293565664">
      <w:bodyDiv w:val="1"/>
      <w:marLeft w:val="0"/>
      <w:marRight w:val="0"/>
      <w:marTop w:val="0"/>
      <w:marBottom w:val="0"/>
      <w:divBdr>
        <w:top w:val="none" w:sz="0" w:space="0" w:color="auto"/>
        <w:left w:val="none" w:sz="0" w:space="0" w:color="auto"/>
        <w:bottom w:val="none" w:sz="0" w:space="0" w:color="auto"/>
        <w:right w:val="none" w:sz="0" w:space="0" w:color="auto"/>
      </w:divBdr>
    </w:div>
    <w:div w:id="304361890">
      <w:bodyDiv w:val="1"/>
      <w:marLeft w:val="0"/>
      <w:marRight w:val="0"/>
      <w:marTop w:val="0"/>
      <w:marBottom w:val="0"/>
      <w:divBdr>
        <w:top w:val="none" w:sz="0" w:space="0" w:color="auto"/>
        <w:left w:val="none" w:sz="0" w:space="0" w:color="auto"/>
        <w:bottom w:val="none" w:sz="0" w:space="0" w:color="auto"/>
        <w:right w:val="none" w:sz="0" w:space="0" w:color="auto"/>
      </w:divBdr>
    </w:div>
    <w:div w:id="313994958">
      <w:bodyDiv w:val="1"/>
      <w:marLeft w:val="0"/>
      <w:marRight w:val="0"/>
      <w:marTop w:val="0"/>
      <w:marBottom w:val="0"/>
      <w:divBdr>
        <w:top w:val="none" w:sz="0" w:space="0" w:color="auto"/>
        <w:left w:val="none" w:sz="0" w:space="0" w:color="auto"/>
        <w:bottom w:val="none" w:sz="0" w:space="0" w:color="auto"/>
        <w:right w:val="none" w:sz="0" w:space="0" w:color="auto"/>
      </w:divBdr>
    </w:div>
    <w:div w:id="318652807">
      <w:bodyDiv w:val="1"/>
      <w:marLeft w:val="0"/>
      <w:marRight w:val="0"/>
      <w:marTop w:val="0"/>
      <w:marBottom w:val="0"/>
      <w:divBdr>
        <w:top w:val="none" w:sz="0" w:space="0" w:color="auto"/>
        <w:left w:val="none" w:sz="0" w:space="0" w:color="auto"/>
        <w:bottom w:val="none" w:sz="0" w:space="0" w:color="auto"/>
        <w:right w:val="none" w:sz="0" w:space="0" w:color="auto"/>
      </w:divBdr>
    </w:div>
    <w:div w:id="319190355">
      <w:bodyDiv w:val="1"/>
      <w:marLeft w:val="0"/>
      <w:marRight w:val="0"/>
      <w:marTop w:val="0"/>
      <w:marBottom w:val="0"/>
      <w:divBdr>
        <w:top w:val="none" w:sz="0" w:space="0" w:color="auto"/>
        <w:left w:val="none" w:sz="0" w:space="0" w:color="auto"/>
        <w:bottom w:val="none" w:sz="0" w:space="0" w:color="auto"/>
        <w:right w:val="none" w:sz="0" w:space="0" w:color="auto"/>
      </w:divBdr>
    </w:div>
    <w:div w:id="330959277">
      <w:bodyDiv w:val="1"/>
      <w:marLeft w:val="0"/>
      <w:marRight w:val="0"/>
      <w:marTop w:val="0"/>
      <w:marBottom w:val="0"/>
      <w:divBdr>
        <w:top w:val="none" w:sz="0" w:space="0" w:color="auto"/>
        <w:left w:val="none" w:sz="0" w:space="0" w:color="auto"/>
        <w:bottom w:val="none" w:sz="0" w:space="0" w:color="auto"/>
        <w:right w:val="none" w:sz="0" w:space="0" w:color="auto"/>
      </w:divBdr>
    </w:div>
    <w:div w:id="332995836">
      <w:bodyDiv w:val="1"/>
      <w:marLeft w:val="0"/>
      <w:marRight w:val="0"/>
      <w:marTop w:val="0"/>
      <w:marBottom w:val="0"/>
      <w:divBdr>
        <w:top w:val="none" w:sz="0" w:space="0" w:color="auto"/>
        <w:left w:val="none" w:sz="0" w:space="0" w:color="auto"/>
        <w:bottom w:val="none" w:sz="0" w:space="0" w:color="auto"/>
        <w:right w:val="none" w:sz="0" w:space="0" w:color="auto"/>
      </w:divBdr>
    </w:div>
    <w:div w:id="334453374">
      <w:bodyDiv w:val="1"/>
      <w:marLeft w:val="0"/>
      <w:marRight w:val="0"/>
      <w:marTop w:val="0"/>
      <w:marBottom w:val="0"/>
      <w:divBdr>
        <w:top w:val="none" w:sz="0" w:space="0" w:color="auto"/>
        <w:left w:val="none" w:sz="0" w:space="0" w:color="auto"/>
        <w:bottom w:val="none" w:sz="0" w:space="0" w:color="auto"/>
        <w:right w:val="none" w:sz="0" w:space="0" w:color="auto"/>
      </w:divBdr>
    </w:div>
    <w:div w:id="342323762">
      <w:bodyDiv w:val="1"/>
      <w:marLeft w:val="0"/>
      <w:marRight w:val="0"/>
      <w:marTop w:val="0"/>
      <w:marBottom w:val="0"/>
      <w:divBdr>
        <w:top w:val="none" w:sz="0" w:space="0" w:color="auto"/>
        <w:left w:val="none" w:sz="0" w:space="0" w:color="auto"/>
        <w:bottom w:val="none" w:sz="0" w:space="0" w:color="auto"/>
        <w:right w:val="none" w:sz="0" w:space="0" w:color="auto"/>
      </w:divBdr>
    </w:div>
    <w:div w:id="359013539">
      <w:bodyDiv w:val="1"/>
      <w:marLeft w:val="0"/>
      <w:marRight w:val="0"/>
      <w:marTop w:val="0"/>
      <w:marBottom w:val="0"/>
      <w:divBdr>
        <w:top w:val="none" w:sz="0" w:space="0" w:color="auto"/>
        <w:left w:val="none" w:sz="0" w:space="0" w:color="auto"/>
        <w:bottom w:val="none" w:sz="0" w:space="0" w:color="auto"/>
        <w:right w:val="none" w:sz="0" w:space="0" w:color="auto"/>
      </w:divBdr>
    </w:div>
    <w:div w:id="360210918">
      <w:bodyDiv w:val="1"/>
      <w:marLeft w:val="0"/>
      <w:marRight w:val="0"/>
      <w:marTop w:val="0"/>
      <w:marBottom w:val="0"/>
      <w:divBdr>
        <w:top w:val="none" w:sz="0" w:space="0" w:color="auto"/>
        <w:left w:val="none" w:sz="0" w:space="0" w:color="auto"/>
        <w:bottom w:val="none" w:sz="0" w:space="0" w:color="auto"/>
        <w:right w:val="none" w:sz="0" w:space="0" w:color="auto"/>
      </w:divBdr>
    </w:div>
    <w:div w:id="362170836">
      <w:bodyDiv w:val="1"/>
      <w:marLeft w:val="0"/>
      <w:marRight w:val="0"/>
      <w:marTop w:val="0"/>
      <w:marBottom w:val="0"/>
      <w:divBdr>
        <w:top w:val="none" w:sz="0" w:space="0" w:color="auto"/>
        <w:left w:val="none" w:sz="0" w:space="0" w:color="auto"/>
        <w:bottom w:val="none" w:sz="0" w:space="0" w:color="auto"/>
        <w:right w:val="none" w:sz="0" w:space="0" w:color="auto"/>
      </w:divBdr>
    </w:div>
    <w:div w:id="367877364">
      <w:bodyDiv w:val="1"/>
      <w:marLeft w:val="0"/>
      <w:marRight w:val="0"/>
      <w:marTop w:val="0"/>
      <w:marBottom w:val="0"/>
      <w:divBdr>
        <w:top w:val="none" w:sz="0" w:space="0" w:color="auto"/>
        <w:left w:val="none" w:sz="0" w:space="0" w:color="auto"/>
        <w:bottom w:val="none" w:sz="0" w:space="0" w:color="auto"/>
        <w:right w:val="none" w:sz="0" w:space="0" w:color="auto"/>
      </w:divBdr>
    </w:div>
    <w:div w:id="368454323">
      <w:bodyDiv w:val="1"/>
      <w:marLeft w:val="0"/>
      <w:marRight w:val="0"/>
      <w:marTop w:val="0"/>
      <w:marBottom w:val="0"/>
      <w:divBdr>
        <w:top w:val="none" w:sz="0" w:space="0" w:color="auto"/>
        <w:left w:val="none" w:sz="0" w:space="0" w:color="auto"/>
        <w:bottom w:val="none" w:sz="0" w:space="0" w:color="auto"/>
        <w:right w:val="none" w:sz="0" w:space="0" w:color="auto"/>
      </w:divBdr>
    </w:div>
    <w:div w:id="369841552">
      <w:bodyDiv w:val="1"/>
      <w:marLeft w:val="0"/>
      <w:marRight w:val="0"/>
      <w:marTop w:val="0"/>
      <w:marBottom w:val="0"/>
      <w:divBdr>
        <w:top w:val="none" w:sz="0" w:space="0" w:color="auto"/>
        <w:left w:val="none" w:sz="0" w:space="0" w:color="auto"/>
        <w:bottom w:val="none" w:sz="0" w:space="0" w:color="auto"/>
        <w:right w:val="none" w:sz="0" w:space="0" w:color="auto"/>
      </w:divBdr>
    </w:div>
    <w:div w:id="370689318">
      <w:bodyDiv w:val="1"/>
      <w:marLeft w:val="0"/>
      <w:marRight w:val="0"/>
      <w:marTop w:val="0"/>
      <w:marBottom w:val="0"/>
      <w:divBdr>
        <w:top w:val="none" w:sz="0" w:space="0" w:color="auto"/>
        <w:left w:val="none" w:sz="0" w:space="0" w:color="auto"/>
        <w:bottom w:val="none" w:sz="0" w:space="0" w:color="auto"/>
        <w:right w:val="none" w:sz="0" w:space="0" w:color="auto"/>
      </w:divBdr>
    </w:div>
    <w:div w:id="381096081">
      <w:bodyDiv w:val="1"/>
      <w:marLeft w:val="0"/>
      <w:marRight w:val="0"/>
      <w:marTop w:val="0"/>
      <w:marBottom w:val="0"/>
      <w:divBdr>
        <w:top w:val="none" w:sz="0" w:space="0" w:color="auto"/>
        <w:left w:val="none" w:sz="0" w:space="0" w:color="auto"/>
        <w:bottom w:val="none" w:sz="0" w:space="0" w:color="auto"/>
        <w:right w:val="none" w:sz="0" w:space="0" w:color="auto"/>
      </w:divBdr>
    </w:div>
    <w:div w:id="386346564">
      <w:bodyDiv w:val="1"/>
      <w:marLeft w:val="0"/>
      <w:marRight w:val="0"/>
      <w:marTop w:val="0"/>
      <w:marBottom w:val="0"/>
      <w:divBdr>
        <w:top w:val="none" w:sz="0" w:space="0" w:color="auto"/>
        <w:left w:val="none" w:sz="0" w:space="0" w:color="auto"/>
        <w:bottom w:val="none" w:sz="0" w:space="0" w:color="auto"/>
        <w:right w:val="none" w:sz="0" w:space="0" w:color="auto"/>
      </w:divBdr>
    </w:div>
    <w:div w:id="397675306">
      <w:bodyDiv w:val="1"/>
      <w:marLeft w:val="0"/>
      <w:marRight w:val="0"/>
      <w:marTop w:val="0"/>
      <w:marBottom w:val="0"/>
      <w:divBdr>
        <w:top w:val="none" w:sz="0" w:space="0" w:color="auto"/>
        <w:left w:val="none" w:sz="0" w:space="0" w:color="auto"/>
        <w:bottom w:val="none" w:sz="0" w:space="0" w:color="auto"/>
        <w:right w:val="none" w:sz="0" w:space="0" w:color="auto"/>
      </w:divBdr>
    </w:div>
    <w:div w:id="399718308">
      <w:bodyDiv w:val="1"/>
      <w:marLeft w:val="0"/>
      <w:marRight w:val="0"/>
      <w:marTop w:val="0"/>
      <w:marBottom w:val="0"/>
      <w:divBdr>
        <w:top w:val="none" w:sz="0" w:space="0" w:color="auto"/>
        <w:left w:val="none" w:sz="0" w:space="0" w:color="auto"/>
        <w:bottom w:val="none" w:sz="0" w:space="0" w:color="auto"/>
        <w:right w:val="none" w:sz="0" w:space="0" w:color="auto"/>
      </w:divBdr>
    </w:div>
    <w:div w:id="399980990">
      <w:bodyDiv w:val="1"/>
      <w:marLeft w:val="0"/>
      <w:marRight w:val="0"/>
      <w:marTop w:val="0"/>
      <w:marBottom w:val="0"/>
      <w:divBdr>
        <w:top w:val="none" w:sz="0" w:space="0" w:color="auto"/>
        <w:left w:val="none" w:sz="0" w:space="0" w:color="auto"/>
        <w:bottom w:val="none" w:sz="0" w:space="0" w:color="auto"/>
        <w:right w:val="none" w:sz="0" w:space="0" w:color="auto"/>
      </w:divBdr>
    </w:div>
    <w:div w:id="400909210">
      <w:bodyDiv w:val="1"/>
      <w:marLeft w:val="0"/>
      <w:marRight w:val="0"/>
      <w:marTop w:val="0"/>
      <w:marBottom w:val="0"/>
      <w:divBdr>
        <w:top w:val="none" w:sz="0" w:space="0" w:color="auto"/>
        <w:left w:val="none" w:sz="0" w:space="0" w:color="auto"/>
        <w:bottom w:val="none" w:sz="0" w:space="0" w:color="auto"/>
        <w:right w:val="none" w:sz="0" w:space="0" w:color="auto"/>
      </w:divBdr>
    </w:div>
    <w:div w:id="404913721">
      <w:bodyDiv w:val="1"/>
      <w:marLeft w:val="0"/>
      <w:marRight w:val="0"/>
      <w:marTop w:val="0"/>
      <w:marBottom w:val="0"/>
      <w:divBdr>
        <w:top w:val="none" w:sz="0" w:space="0" w:color="auto"/>
        <w:left w:val="none" w:sz="0" w:space="0" w:color="auto"/>
        <w:bottom w:val="none" w:sz="0" w:space="0" w:color="auto"/>
        <w:right w:val="none" w:sz="0" w:space="0" w:color="auto"/>
      </w:divBdr>
    </w:div>
    <w:div w:id="410275717">
      <w:bodyDiv w:val="1"/>
      <w:marLeft w:val="0"/>
      <w:marRight w:val="0"/>
      <w:marTop w:val="0"/>
      <w:marBottom w:val="0"/>
      <w:divBdr>
        <w:top w:val="none" w:sz="0" w:space="0" w:color="auto"/>
        <w:left w:val="none" w:sz="0" w:space="0" w:color="auto"/>
        <w:bottom w:val="none" w:sz="0" w:space="0" w:color="auto"/>
        <w:right w:val="none" w:sz="0" w:space="0" w:color="auto"/>
      </w:divBdr>
    </w:div>
    <w:div w:id="411200324">
      <w:bodyDiv w:val="1"/>
      <w:marLeft w:val="0"/>
      <w:marRight w:val="0"/>
      <w:marTop w:val="0"/>
      <w:marBottom w:val="0"/>
      <w:divBdr>
        <w:top w:val="none" w:sz="0" w:space="0" w:color="auto"/>
        <w:left w:val="none" w:sz="0" w:space="0" w:color="auto"/>
        <w:bottom w:val="none" w:sz="0" w:space="0" w:color="auto"/>
        <w:right w:val="none" w:sz="0" w:space="0" w:color="auto"/>
      </w:divBdr>
    </w:div>
    <w:div w:id="419331818">
      <w:bodyDiv w:val="1"/>
      <w:marLeft w:val="0"/>
      <w:marRight w:val="0"/>
      <w:marTop w:val="0"/>
      <w:marBottom w:val="0"/>
      <w:divBdr>
        <w:top w:val="none" w:sz="0" w:space="0" w:color="auto"/>
        <w:left w:val="none" w:sz="0" w:space="0" w:color="auto"/>
        <w:bottom w:val="none" w:sz="0" w:space="0" w:color="auto"/>
        <w:right w:val="none" w:sz="0" w:space="0" w:color="auto"/>
      </w:divBdr>
    </w:div>
    <w:div w:id="427429375">
      <w:bodyDiv w:val="1"/>
      <w:marLeft w:val="0"/>
      <w:marRight w:val="0"/>
      <w:marTop w:val="0"/>
      <w:marBottom w:val="0"/>
      <w:divBdr>
        <w:top w:val="none" w:sz="0" w:space="0" w:color="auto"/>
        <w:left w:val="none" w:sz="0" w:space="0" w:color="auto"/>
        <w:bottom w:val="none" w:sz="0" w:space="0" w:color="auto"/>
        <w:right w:val="none" w:sz="0" w:space="0" w:color="auto"/>
      </w:divBdr>
    </w:div>
    <w:div w:id="431900909">
      <w:bodyDiv w:val="1"/>
      <w:marLeft w:val="0"/>
      <w:marRight w:val="0"/>
      <w:marTop w:val="0"/>
      <w:marBottom w:val="0"/>
      <w:divBdr>
        <w:top w:val="none" w:sz="0" w:space="0" w:color="auto"/>
        <w:left w:val="none" w:sz="0" w:space="0" w:color="auto"/>
        <w:bottom w:val="none" w:sz="0" w:space="0" w:color="auto"/>
        <w:right w:val="none" w:sz="0" w:space="0" w:color="auto"/>
      </w:divBdr>
    </w:div>
    <w:div w:id="436557719">
      <w:bodyDiv w:val="1"/>
      <w:marLeft w:val="0"/>
      <w:marRight w:val="0"/>
      <w:marTop w:val="0"/>
      <w:marBottom w:val="0"/>
      <w:divBdr>
        <w:top w:val="none" w:sz="0" w:space="0" w:color="auto"/>
        <w:left w:val="none" w:sz="0" w:space="0" w:color="auto"/>
        <w:bottom w:val="none" w:sz="0" w:space="0" w:color="auto"/>
        <w:right w:val="none" w:sz="0" w:space="0" w:color="auto"/>
      </w:divBdr>
    </w:div>
    <w:div w:id="444276479">
      <w:bodyDiv w:val="1"/>
      <w:marLeft w:val="0"/>
      <w:marRight w:val="0"/>
      <w:marTop w:val="0"/>
      <w:marBottom w:val="0"/>
      <w:divBdr>
        <w:top w:val="none" w:sz="0" w:space="0" w:color="auto"/>
        <w:left w:val="none" w:sz="0" w:space="0" w:color="auto"/>
        <w:bottom w:val="none" w:sz="0" w:space="0" w:color="auto"/>
        <w:right w:val="none" w:sz="0" w:space="0" w:color="auto"/>
      </w:divBdr>
    </w:div>
    <w:div w:id="444883252">
      <w:bodyDiv w:val="1"/>
      <w:marLeft w:val="0"/>
      <w:marRight w:val="0"/>
      <w:marTop w:val="0"/>
      <w:marBottom w:val="0"/>
      <w:divBdr>
        <w:top w:val="none" w:sz="0" w:space="0" w:color="auto"/>
        <w:left w:val="none" w:sz="0" w:space="0" w:color="auto"/>
        <w:bottom w:val="none" w:sz="0" w:space="0" w:color="auto"/>
        <w:right w:val="none" w:sz="0" w:space="0" w:color="auto"/>
      </w:divBdr>
    </w:div>
    <w:div w:id="449588124">
      <w:bodyDiv w:val="1"/>
      <w:marLeft w:val="0"/>
      <w:marRight w:val="0"/>
      <w:marTop w:val="0"/>
      <w:marBottom w:val="0"/>
      <w:divBdr>
        <w:top w:val="none" w:sz="0" w:space="0" w:color="auto"/>
        <w:left w:val="none" w:sz="0" w:space="0" w:color="auto"/>
        <w:bottom w:val="none" w:sz="0" w:space="0" w:color="auto"/>
        <w:right w:val="none" w:sz="0" w:space="0" w:color="auto"/>
      </w:divBdr>
    </w:div>
    <w:div w:id="463355060">
      <w:bodyDiv w:val="1"/>
      <w:marLeft w:val="0"/>
      <w:marRight w:val="0"/>
      <w:marTop w:val="0"/>
      <w:marBottom w:val="0"/>
      <w:divBdr>
        <w:top w:val="none" w:sz="0" w:space="0" w:color="auto"/>
        <w:left w:val="none" w:sz="0" w:space="0" w:color="auto"/>
        <w:bottom w:val="none" w:sz="0" w:space="0" w:color="auto"/>
        <w:right w:val="none" w:sz="0" w:space="0" w:color="auto"/>
      </w:divBdr>
    </w:div>
    <w:div w:id="464205066">
      <w:bodyDiv w:val="1"/>
      <w:marLeft w:val="0"/>
      <w:marRight w:val="0"/>
      <w:marTop w:val="0"/>
      <w:marBottom w:val="0"/>
      <w:divBdr>
        <w:top w:val="none" w:sz="0" w:space="0" w:color="auto"/>
        <w:left w:val="none" w:sz="0" w:space="0" w:color="auto"/>
        <w:bottom w:val="none" w:sz="0" w:space="0" w:color="auto"/>
        <w:right w:val="none" w:sz="0" w:space="0" w:color="auto"/>
      </w:divBdr>
    </w:div>
    <w:div w:id="466092292">
      <w:bodyDiv w:val="1"/>
      <w:marLeft w:val="0"/>
      <w:marRight w:val="0"/>
      <w:marTop w:val="0"/>
      <w:marBottom w:val="0"/>
      <w:divBdr>
        <w:top w:val="none" w:sz="0" w:space="0" w:color="auto"/>
        <w:left w:val="none" w:sz="0" w:space="0" w:color="auto"/>
        <w:bottom w:val="none" w:sz="0" w:space="0" w:color="auto"/>
        <w:right w:val="none" w:sz="0" w:space="0" w:color="auto"/>
      </w:divBdr>
    </w:div>
    <w:div w:id="471481650">
      <w:bodyDiv w:val="1"/>
      <w:marLeft w:val="0"/>
      <w:marRight w:val="0"/>
      <w:marTop w:val="0"/>
      <w:marBottom w:val="0"/>
      <w:divBdr>
        <w:top w:val="none" w:sz="0" w:space="0" w:color="auto"/>
        <w:left w:val="none" w:sz="0" w:space="0" w:color="auto"/>
        <w:bottom w:val="none" w:sz="0" w:space="0" w:color="auto"/>
        <w:right w:val="none" w:sz="0" w:space="0" w:color="auto"/>
      </w:divBdr>
    </w:div>
    <w:div w:id="474222404">
      <w:bodyDiv w:val="1"/>
      <w:marLeft w:val="0"/>
      <w:marRight w:val="0"/>
      <w:marTop w:val="0"/>
      <w:marBottom w:val="0"/>
      <w:divBdr>
        <w:top w:val="none" w:sz="0" w:space="0" w:color="auto"/>
        <w:left w:val="none" w:sz="0" w:space="0" w:color="auto"/>
        <w:bottom w:val="none" w:sz="0" w:space="0" w:color="auto"/>
        <w:right w:val="none" w:sz="0" w:space="0" w:color="auto"/>
      </w:divBdr>
    </w:div>
    <w:div w:id="477069152">
      <w:bodyDiv w:val="1"/>
      <w:marLeft w:val="0"/>
      <w:marRight w:val="0"/>
      <w:marTop w:val="0"/>
      <w:marBottom w:val="0"/>
      <w:divBdr>
        <w:top w:val="none" w:sz="0" w:space="0" w:color="auto"/>
        <w:left w:val="none" w:sz="0" w:space="0" w:color="auto"/>
        <w:bottom w:val="none" w:sz="0" w:space="0" w:color="auto"/>
        <w:right w:val="none" w:sz="0" w:space="0" w:color="auto"/>
      </w:divBdr>
    </w:div>
    <w:div w:id="484006978">
      <w:bodyDiv w:val="1"/>
      <w:marLeft w:val="0"/>
      <w:marRight w:val="0"/>
      <w:marTop w:val="0"/>
      <w:marBottom w:val="0"/>
      <w:divBdr>
        <w:top w:val="none" w:sz="0" w:space="0" w:color="auto"/>
        <w:left w:val="none" w:sz="0" w:space="0" w:color="auto"/>
        <w:bottom w:val="none" w:sz="0" w:space="0" w:color="auto"/>
        <w:right w:val="none" w:sz="0" w:space="0" w:color="auto"/>
      </w:divBdr>
    </w:div>
    <w:div w:id="488446525">
      <w:bodyDiv w:val="1"/>
      <w:marLeft w:val="0"/>
      <w:marRight w:val="0"/>
      <w:marTop w:val="0"/>
      <w:marBottom w:val="0"/>
      <w:divBdr>
        <w:top w:val="none" w:sz="0" w:space="0" w:color="auto"/>
        <w:left w:val="none" w:sz="0" w:space="0" w:color="auto"/>
        <w:bottom w:val="none" w:sz="0" w:space="0" w:color="auto"/>
        <w:right w:val="none" w:sz="0" w:space="0" w:color="auto"/>
      </w:divBdr>
    </w:div>
    <w:div w:id="495416861">
      <w:bodyDiv w:val="1"/>
      <w:marLeft w:val="0"/>
      <w:marRight w:val="0"/>
      <w:marTop w:val="0"/>
      <w:marBottom w:val="0"/>
      <w:divBdr>
        <w:top w:val="none" w:sz="0" w:space="0" w:color="auto"/>
        <w:left w:val="none" w:sz="0" w:space="0" w:color="auto"/>
        <w:bottom w:val="none" w:sz="0" w:space="0" w:color="auto"/>
        <w:right w:val="none" w:sz="0" w:space="0" w:color="auto"/>
      </w:divBdr>
    </w:div>
    <w:div w:id="497038260">
      <w:bodyDiv w:val="1"/>
      <w:marLeft w:val="0"/>
      <w:marRight w:val="0"/>
      <w:marTop w:val="0"/>
      <w:marBottom w:val="0"/>
      <w:divBdr>
        <w:top w:val="none" w:sz="0" w:space="0" w:color="auto"/>
        <w:left w:val="none" w:sz="0" w:space="0" w:color="auto"/>
        <w:bottom w:val="none" w:sz="0" w:space="0" w:color="auto"/>
        <w:right w:val="none" w:sz="0" w:space="0" w:color="auto"/>
      </w:divBdr>
    </w:div>
    <w:div w:id="501550178">
      <w:bodyDiv w:val="1"/>
      <w:marLeft w:val="0"/>
      <w:marRight w:val="0"/>
      <w:marTop w:val="0"/>
      <w:marBottom w:val="0"/>
      <w:divBdr>
        <w:top w:val="none" w:sz="0" w:space="0" w:color="auto"/>
        <w:left w:val="none" w:sz="0" w:space="0" w:color="auto"/>
        <w:bottom w:val="none" w:sz="0" w:space="0" w:color="auto"/>
        <w:right w:val="none" w:sz="0" w:space="0" w:color="auto"/>
      </w:divBdr>
    </w:div>
    <w:div w:id="504247925">
      <w:bodyDiv w:val="1"/>
      <w:marLeft w:val="0"/>
      <w:marRight w:val="0"/>
      <w:marTop w:val="0"/>
      <w:marBottom w:val="0"/>
      <w:divBdr>
        <w:top w:val="none" w:sz="0" w:space="0" w:color="auto"/>
        <w:left w:val="none" w:sz="0" w:space="0" w:color="auto"/>
        <w:bottom w:val="none" w:sz="0" w:space="0" w:color="auto"/>
        <w:right w:val="none" w:sz="0" w:space="0" w:color="auto"/>
      </w:divBdr>
    </w:div>
    <w:div w:id="525607170">
      <w:bodyDiv w:val="1"/>
      <w:marLeft w:val="0"/>
      <w:marRight w:val="0"/>
      <w:marTop w:val="0"/>
      <w:marBottom w:val="0"/>
      <w:divBdr>
        <w:top w:val="none" w:sz="0" w:space="0" w:color="auto"/>
        <w:left w:val="none" w:sz="0" w:space="0" w:color="auto"/>
        <w:bottom w:val="none" w:sz="0" w:space="0" w:color="auto"/>
        <w:right w:val="none" w:sz="0" w:space="0" w:color="auto"/>
      </w:divBdr>
    </w:div>
    <w:div w:id="526718463">
      <w:bodyDiv w:val="1"/>
      <w:marLeft w:val="0"/>
      <w:marRight w:val="0"/>
      <w:marTop w:val="0"/>
      <w:marBottom w:val="0"/>
      <w:divBdr>
        <w:top w:val="none" w:sz="0" w:space="0" w:color="auto"/>
        <w:left w:val="none" w:sz="0" w:space="0" w:color="auto"/>
        <w:bottom w:val="none" w:sz="0" w:space="0" w:color="auto"/>
        <w:right w:val="none" w:sz="0" w:space="0" w:color="auto"/>
      </w:divBdr>
    </w:div>
    <w:div w:id="532228686">
      <w:bodyDiv w:val="1"/>
      <w:marLeft w:val="0"/>
      <w:marRight w:val="0"/>
      <w:marTop w:val="0"/>
      <w:marBottom w:val="0"/>
      <w:divBdr>
        <w:top w:val="none" w:sz="0" w:space="0" w:color="auto"/>
        <w:left w:val="none" w:sz="0" w:space="0" w:color="auto"/>
        <w:bottom w:val="none" w:sz="0" w:space="0" w:color="auto"/>
        <w:right w:val="none" w:sz="0" w:space="0" w:color="auto"/>
      </w:divBdr>
    </w:div>
    <w:div w:id="541208945">
      <w:bodyDiv w:val="1"/>
      <w:marLeft w:val="0"/>
      <w:marRight w:val="0"/>
      <w:marTop w:val="0"/>
      <w:marBottom w:val="0"/>
      <w:divBdr>
        <w:top w:val="none" w:sz="0" w:space="0" w:color="auto"/>
        <w:left w:val="none" w:sz="0" w:space="0" w:color="auto"/>
        <w:bottom w:val="none" w:sz="0" w:space="0" w:color="auto"/>
        <w:right w:val="none" w:sz="0" w:space="0" w:color="auto"/>
      </w:divBdr>
    </w:div>
    <w:div w:id="542865620">
      <w:bodyDiv w:val="1"/>
      <w:marLeft w:val="0"/>
      <w:marRight w:val="0"/>
      <w:marTop w:val="0"/>
      <w:marBottom w:val="0"/>
      <w:divBdr>
        <w:top w:val="none" w:sz="0" w:space="0" w:color="auto"/>
        <w:left w:val="none" w:sz="0" w:space="0" w:color="auto"/>
        <w:bottom w:val="none" w:sz="0" w:space="0" w:color="auto"/>
        <w:right w:val="none" w:sz="0" w:space="0" w:color="auto"/>
      </w:divBdr>
    </w:div>
    <w:div w:id="546913036">
      <w:bodyDiv w:val="1"/>
      <w:marLeft w:val="0"/>
      <w:marRight w:val="0"/>
      <w:marTop w:val="0"/>
      <w:marBottom w:val="0"/>
      <w:divBdr>
        <w:top w:val="none" w:sz="0" w:space="0" w:color="auto"/>
        <w:left w:val="none" w:sz="0" w:space="0" w:color="auto"/>
        <w:bottom w:val="none" w:sz="0" w:space="0" w:color="auto"/>
        <w:right w:val="none" w:sz="0" w:space="0" w:color="auto"/>
      </w:divBdr>
    </w:div>
    <w:div w:id="554775764">
      <w:bodyDiv w:val="1"/>
      <w:marLeft w:val="0"/>
      <w:marRight w:val="0"/>
      <w:marTop w:val="0"/>
      <w:marBottom w:val="0"/>
      <w:divBdr>
        <w:top w:val="none" w:sz="0" w:space="0" w:color="auto"/>
        <w:left w:val="none" w:sz="0" w:space="0" w:color="auto"/>
        <w:bottom w:val="none" w:sz="0" w:space="0" w:color="auto"/>
        <w:right w:val="none" w:sz="0" w:space="0" w:color="auto"/>
      </w:divBdr>
    </w:div>
    <w:div w:id="574702749">
      <w:bodyDiv w:val="1"/>
      <w:marLeft w:val="0"/>
      <w:marRight w:val="0"/>
      <w:marTop w:val="0"/>
      <w:marBottom w:val="0"/>
      <w:divBdr>
        <w:top w:val="none" w:sz="0" w:space="0" w:color="auto"/>
        <w:left w:val="none" w:sz="0" w:space="0" w:color="auto"/>
        <w:bottom w:val="none" w:sz="0" w:space="0" w:color="auto"/>
        <w:right w:val="none" w:sz="0" w:space="0" w:color="auto"/>
      </w:divBdr>
    </w:div>
    <w:div w:id="575632387">
      <w:bodyDiv w:val="1"/>
      <w:marLeft w:val="0"/>
      <w:marRight w:val="0"/>
      <w:marTop w:val="0"/>
      <w:marBottom w:val="0"/>
      <w:divBdr>
        <w:top w:val="none" w:sz="0" w:space="0" w:color="auto"/>
        <w:left w:val="none" w:sz="0" w:space="0" w:color="auto"/>
        <w:bottom w:val="none" w:sz="0" w:space="0" w:color="auto"/>
        <w:right w:val="none" w:sz="0" w:space="0" w:color="auto"/>
      </w:divBdr>
    </w:div>
    <w:div w:id="576984181">
      <w:bodyDiv w:val="1"/>
      <w:marLeft w:val="0"/>
      <w:marRight w:val="0"/>
      <w:marTop w:val="0"/>
      <w:marBottom w:val="0"/>
      <w:divBdr>
        <w:top w:val="none" w:sz="0" w:space="0" w:color="auto"/>
        <w:left w:val="none" w:sz="0" w:space="0" w:color="auto"/>
        <w:bottom w:val="none" w:sz="0" w:space="0" w:color="auto"/>
        <w:right w:val="none" w:sz="0" w:space="0" w:color="auto"/>
      </w:divBdr>
    </w:div>
    <w:div w:id="587425765">
      <w:bodyDiv w:val="1"/>
      <w:marLeft w:val="0"/>
      <w:marRight w:val="0"/>
      <w:marTop w:val="0"/>
      <w:marBottom w:val="0"/>
      <w:divBdr>
        <w:top w:val="none" w:sz="0" w:space="0" w:color="auto"/>
        <w:left w:val="none" w:sz="0" w:space="0" w:color="auto"/>
        <w:bottom w:val="none" w:sz="0" w:space="0" w:color="auto"/>
        <w:right w:val="none" w:sz="0" w:space="0" w:color="auto"/>
      </w:divBdr>
    </w:div>
    <w:div w:id="587732609">
      <w:bodyDiv w:val="1"/>
      <w:marLeft w:val="0"/>
      <w:marRight w:val="0"/>
      <w:marTop w:val="0"/>
      <w:marBottom w:val="0"/>
      <w:divBdr>
        <w:top w:val="none" w:sz="0" w:space="0" w:color="auto"/>
        <w:left w:val="none" w:sz="0" w:space="0" w:color="auto"/>
        <w:bottom w:val="none" w:sz="0" w:space="0" w:color="auto"/>
        <w:right w:val="none" w:sz="0" w:space="0" w:color="auto"/>
      </w:divBdr>
    </w:div>
    <w:div w:id="587926312">
      <w:bodyDiv w:val="1"/>
      <w:marLeft w:val="0"/>
      <w:marRight w:val="0"/>
      <w:marTop w:val="0"/>
      <w:marBottom w:val="0"/>
      <w:divBdr>
        <w:top w:val="none" w:sz="0" w:space="0" w:color="auto"/>
        <w:left w:val="none" w:sz="0" w:space="0" w:color="auto"/>
        <w:bottom w:val="none" w:sz="0" w:space="0" w:color="auto"/>
        <w:right w:val="none" w:sz="0" w:space="0" w:color="auto"/>
      </w:divBdr>
    </w:div>
    <w:div w:id="594359470">
      <w:bodyDiv w:val="1"/>
      <w:marLeft w:val="0"/>
      <w:marRight w:val="0"/>
      <w:marTop w:val="0"/>
      <w:marBottom w:val="0"/>
      <w:divBdr>
        <w:top w:val="none" w:sz="0" w:space="0" w:color="auto"/>
        <w:left w:val="none" w:sz="0" w:space="0" w:color="auto"/>
        <w:bottom w:val="none" w:sz="0" w:space="0" w:color="auto"/>
        <w:right w:val="none" w:sz="0" w:space="0" w:color="auto"/>
      </w:divBdr>
    </w:div>
    <w:div w:id="594897551">
      <w:bodyDiv w:val="1"/>
      <w:marLeft w:val="0"/>
      <w:marRight w:val="0"/>
      <w:marTop w:val="0"/>
      <w:marBottom w:val="0"/>
      <w:divBdr>
        <w:top w:val="none" w:sz="0" w:space="0" w:color="auto"/>
        <w:left w:val="none" w:sz="0" w:space="0" w:color="auto"/>
        <w:bottom w:val="none" w:sz="0" w:space="0" w:color="auto"/>
        <w:right w:val="none" w:sz="0" w:space="0" w:color="auto"/>
      </w:divBdr>
    </w:div>
    <w:div w:id="596135437">
      <w:bodyDiv w:val="1"/>
      <w:marLeft w:val="0"/>
      <w:marRight w:val="0"/>
      <w:marTop w:val="0"/>
      <w:marBottom w:val="0"/>
      <w:divBdr>
        <w:top w:val="none" w:sz="0" w:space="0" w:color="auto"/>
        <w:left w:val="none" w:sz="0" w:space="0" w:color="auto"/>
        <w:bottom w:val="none" w:sz="0" w:space="0" w:color="auto"/>
        <w:right w:val="none" w:sz="0" w:space="0" w:color="auto"/>
      </w:divBdr>
    </w:div>
    <w:div w:id="611673700">
      <w:bodyDiv w:val="1"/>
      <w:marLeft w:val="0"/>
      <w:marRight w:val="0"/>
      <w:marTop w:val="0"/>
      <w:marBottom w:val="0"/>
      <w:divBdr>
        <w:top w:val="none" w:sz="0" w:space="0" w:color="auto"/>
        <w:left w:val="none" w:sz="0" w:space="0" w:color="auto"/>
        <w:bottom w:val="none" w:sz="0" w:space="0" w:color="auto"/>
        <w:right w:val="none" w:sz="0" w:space="0" w:color="auto"/>
      </w:divBdr>
    </w:div>
    <w:div w:id="616453029">
      <w:bodyDiv w:val="1"/>
      <w:marLeft w:val="0"/>
      <w:marRight w:val="0"/>
      <w:marTop w:val="0"/>
      <w:marBottom w:val="0"/>
      <w:divBdr>
        <w:top w:val="none" w:sz="0" w:space="0" w:color="auto"/>
        <w:left w:val="none" w:sz="0" w:space="0" w:color="auto"/>
        <w:bottom w:val="none" w:sz="0" w:space="0" w:color="auto"/>
        <w:right w:val="none" w:sz="0" w:space="0" w:color="auto"/>
      </w:divBdr>
    </w:div>
    <w:div w:id="618686765">
      <w:bodyDiv w:val="1"/>
      <w:marLeft w:val="0"/>
      <w:marRight w:val="0"/>
      <w:marTop w:val="0"/>
      <w:marBottom w:val="0"/>
      <w:divBdr>
        <w:top w:val="none" w:sz="0" w:space="0" w:color="auto"/>
        <w:left w:val="none" w:sz="0" w:space="0" w:color="auto"/>
        <w:bottom w:val="none" w:sz="0" w:space="0" w:color="auto"/>
        <w:right w:val="none" w:sz="0" w:space="0" w:color="auto"/>
      </w:divBdr>
    </w:div>
    <w:div w:id="645158832">
      <w:bodyDiv w:val="1"/>
      <w:marLeft w:val="0"/>
      <w:marRight w:val="0"/>
      <w:marTop w:val="0"/>
      <w:marBottom w:val="0"/>
      <w:divBdr>
        <w:top w:val="none" w:sz="0" w:space="0" w:color="auto"/>
        <w:left w:val="none" w:sz="0" w:space="0" w:color="auto"/>
        <w:bottom w:val="none" w:sz="0" w:space="0" w:color="auto"/>
        <w:right w:val="none" w:sz="0" w:space="0" w:color="auto"/>
      </w:divBdr>
    </w:div>
    <w:div w:id="646403408">
      <w:bodyDiv w:val="1"/>
      <w:marLeft w:val="0"/>
      <w:marRight w:val="0"/>
      <w:marTop w:val="0"/>
      <w:marBottom w:val="0"/>
      <w:divBdr>
        <w:top w:val="none" w:sz="0" w:space="0" w:color="auto"/>
        <w:left w:val="none" w:sz="0" w:space="0" w:color="auto"/>
        <w:bottom w:val="none" w:sz="0" w:space="0" w:color="auto"/>
        <w:right w:val="none" w:sz="0" w:space="0" w:color="auto"/>
      </w:divBdr>
    </w:div>
    <w:div w:id="647519781">
      <w:bodyDiv w:val="1"/>
      <w:marLeft w:val="0"/>
      <w:marRight w:val="0"/>
      <w:marTop w:val="0"/>
      <w:marBottom w:val="0"/>
      <w:divBdr>
        <w:top w:val="none" w:sz="0" w:space="0" w:color="auto"/>
        <w:left w:val="none" w:sz="0" w:space="0" w:color="auto"/>
        <w:bottom w:val="none" w:sz="0" w:space="0" w:color="auto"/>
        <w:right w:val="none" w:sz="0" w:space="0" w:color="auto"/>
      </w:divBdr>
    </w:div>
    <w:div w:id="647707046">
      <w:bodyDiv w:val="1"/>
      <w:marLeft w:val="0"/>
      <w:marRight w:val="0"/>
      <w:marTop w:val="0"/>
      <w:marBottom w:val="0"/>
      <w:divBdr>
        <w:top w:val="none" w:sz="0" w:space="0" w:color="auto"/>
        <w:left w:val="none" w:sz="0" w:space="0" w:color="auto"/>
        <w:bottom w:val="none" w:sz="0" w:space="0" w:color="auto"/>
        <w:right w:val="none" w:sz="0" w:space="0" w:color="auto"/>
      </w:divBdr>
    </w:div>
    <w:div w:id="649477823">
      <w:bodyDiv w:val="1"/>
      <w:marLeft w:val="0"/>
      <w:marRight w:val="0"/>
      <w:marTop w:val="0"/>
      <w:marBottom w:val="0"/>
      <w:divBdr>
        <w:top w:val="none" w:sz="0" w:space="0" w:color="auto"/>
        <w:left w:val="none" w:sz="0" w:space="0" w:color="auto"/>
        <w:bottom w:val="none" w:sz="0" w:space="0" w:color="auto"/>
        <w:right w:val="none" w:sz="0" w:space="0" w:color="auto"/>
      </w:divBdr>
    </w:div>
    <w:div w:id="664358534">
      <w:bodyDiv w:val="1"/>
      <w:marLeft w:val="0"/>
      <w:marRight w:val="0"/>
      <w:marTop w:val="0"/>
      <w:marBottom w:val="0"/>
      <w:divBdr>
        <w:top w:val="none" w:sz="0" w:space="0" w:color="auto"/>
        <w:left w:val="none" w:sz="0" w:space="0" w:color="auto"/>
        <w:bottom w:val="none" w:sz="0" w:space="0" w:color="auto"/>
        <w:right w:val="none" w:sz="0" w:space="0" w:color="auto"/>
      </w:divBdr>
    </w:div>
    <w:div w:id="666901916">
      <w:bodyDiv w:val="1"/>
      <w:marLeft w:val="0"/>
      <w:marRight w:val="0"/>
      <w:marTop w:val="0"/>
      <w:marBottom w:val="0"/>
      <w:divBdr>
        <w:top w:val="none" w:sz="0" w:space="0" w:color="auto"/>
        <w:left w:val="none" w:sz="0" w:space="0" w:color="auto"/>
        <w:bottom w:val="none" w:sz="0" w:space="0" w:color="auto"/>
        <w:right w:val="none" w:sz="0" w:space="0" w:color="auto"/>
      </w:divBdr>
    </w:div>
    <w:div w:id="673075289">
      <w:bodyDiv w:val="1"/>
      <w:marLeft w:val="0"/>
      <w:marRight w:val="0"/>
      <w:marTop w:val="0"/>
      <w:marBottom w:val="0"/>
      <w:divBdr>
        <w:top w:val="none" w:sz="0" w:space="0" w:color="auto"/>
        <w:left w:val="none" w:sz="0" w:space="0" w:color="auto"/>
        <w:bottom w:val="none" w:sz="0" w:space="0" w:color="auto"/>
        <w:right w:val="none" w:sz="0" w:space="0" w:color="auto"/>
      </w:divBdr>
    </w:div>
    <w:div w:id="687103339">
      <w:bodyDiv w:val="1"/>
      <w:marLeft w:val="0"/>
      <w:marRight w:val="0"/>
      <w:marTop w:val="0"/>
      <w:marBottom w:val="0"/>
      <w:divBdr>
        <w:top w:val="none" w:sz="0" w:space="0" w:color="auto"/>
        <w:left w:val="none" w:sz="0" w:space="0" w:color="auto"/>
        <w:bottom w:val="none" w:sz="0" w:space="0" w:color="auto"/>
        <w:right w:val="none" w:sz="0" w:space="0" w:color="auto"/>
      </w:divBdr>
    </w:div>
    <w:div w:id="694889593">
      <w:bodyDiv w:val="1"/>
      <w:marLeft w:val="0"/>
      <w:marRight w:val="0"/>
      <w:marTop w:val="0"/>
      <w:marBottom w:val="0"/>
      <w:divBdr>
        <w:top w:val="none" w:sz="0" w:space="0" w:color="auto"/>
        <w:left w:val="none" w:sz="0" w:space="0" w:color="auto"/>
        <w:bottom w:val="none" w:sz="0" w:space="0" w:color="auto"/>
        <w:right w:val="none" w:sz="0" w:space="0" w:color="auto"/>
      </w:divBdr>
    </w:div>
    <w:div w:id="694962546">
      <w:bodyDiv w:val="1"/>
      <w:marLeft w:val="0"/>
      <w:marRight w:val="0"/>
      <w:marTop w:val="0"/>
      <w:marBottom w:val="0"/>
      <w:divBdr>
        <w:top w:val="none" w:sz="0" w:space="0" w:color="auto"/>
        <w:left w:val="none" w:sz="0" w:space="0" w:color="auto"/>
        <w:bottom w:val="none" w:sz="0" w:space="0" w:color="auto"/>
        <w:right w:val="none" w:sz="0" w:space="0" w:color="auto"/>
      </w:divBdr>
    </w:div>
    <w:div w:id="716586418">
      <w:bodyDiv w:val="1"/>
      <w:marLeft w:val="0"/>
      <w:marRight w:val="0"/>
      <w:marTop w:val="0"/>
      <w:marBottom w:val="0"/>
      <w:divBdr>
        <w:top w:val="none" w:sz="0" w:space="0" w:color="auto"/>
        <w:left w:val="none" w:sz="0" w:space="0" w:color="auto"/>
        <w:bottom w:val="none" w:sz="0" w:space="0" w:color="auto"/>
        <w:right w:val="none" w:sz="0" w:space="0" w:color="auto"/>
      </w:divBdr>
    </w:div>
    <w:div w:id="721829944">
      <w:bodyDiv w:val="1"/>
      <w:marLeft w:val="0"/>
      <w:marRight w:val="0"/>
      <w:marTop w:val="0"/>
      <w:marBottom w:val="0"/>
      <w:divBdr>
        <w:top w:val="none" w:sz="0" w:space="0" w:color="auto"/>
        <w:left w:val="none" w:sz="0" w:space="0" w:color="auto"/>
        <w:bottom w:val="none" w:sz="0" w:space="0" w:color="auto"/>
        <w:right w:val="none" w:sz="0" w:space="0" w:color="auto"/>
      </w:divBdr>
    </w:div>
    <w:div w:id="726412174">
      <w:bodyDiv w:val="1"/>
      <w:marLeft w:val="0"/>
      <w:marRight w:val="0"/>
      <w:marTop w:val="0"/>
      <w:marBottom w:val="0"/>
      <w:divBdr>
        <w:top w:val="none" w:sz="0" w:space="0" w:color="auto"/>
        <w:left w:val="none" w:sz="0" w:space="0" w:color="auto"/>
        <w:bottom w:val="none" w:sz="0" w:space="0" w:color="auto"/>
        <w:right w:val="none" w:sz="0" w:space="0" w:color="auto"/>
      </w:divBdr>
    </w:div>
    <w:div w:id="728305920">
      <w:bodyDiv w:val="1"/>
      <w:marLeft w:val="0"/>
      <w:marRight w:val="0"/>
      <w:marTop w:val="0"/>
      <w:marBottom w:val="0"/>
      <w:divBdr>
        <w:top w:val="none" w:sz="0" w:space="0" w:color="auto"/>
        <w:left w:val="none" w:sz="0" w:space="0" w:color="auto"/>
        <w:bottom w:val="none" w:sz="0" w:space="0" w:color="auto"/>
        <w:right w:val="none" w:sz="0" w:space="0" w:color="auto"/>
      </w:divBdr>
    </w:div>
    <w:div w:id="728311494">
      <w:bodyDiv w:val="1"/>
      <w:marLeft w:val="0"/>
      <w:marRight w:val="0"/>
      <w:marTop w:val="0"/>
      <w:marBottom w:val="0"/>
      <w:divBdr>
        <w:top w:val="none" w:sz="0" w:space="0" w:color="auto"/>
        <w:left w:val="none" w:sz="0" w:space="0" w:color="auto"/>
        <w:bottom w:val="none" w:sz="0" w:space="0" w:color="auto"/>
        <w:right w:val="none" w:sz="0" w:space="0" w:color="auto"/>
      </w:divBdr>
    </w:div>
    <w:div w:id="729574451">
      <w:bodyDiv w:val="1"/>
      <w:marLeft w:val="0"/>
      <w:marRight w:val="0"/>
      <w:marTop w:val="0"/>
      <w:marBottom w:val="0"/>
      <w:divBdr>
        <w:top w:val="none" w:sz="0" w:space="0" w:color="auto"/>
        <w:left w:val="none" w:sz="0" w:space="0" w:color="auto"/>
        <w:bottom w:val="none" w:sz="0" w:space="0" w:color="auto"/>
        <w:right w:val="none" w:sz="0" w:space="0" w:color="auto"/>
      </w:divBdr>
    </w:div>
    <w:div w:id="742751479">
      <w:bodyDiv w:val="1"/>
      <w:marLeft w:val="0"/>
      <w:marRight w:val="0"/>
      <w:marTop w:val="0"/>
      <w:marBottom w:val="0"/>
      <w:divBdr>
        <w:top w:val="none" w:sz="0" w:space="0" w:color="auto"/>
        <w:left w:val="none" w:sz="0" w:space="0" w:color="auto"/>
        <w:bottom w:val="none" w:sz="0" w:space="0" w:color="auto"/>
        <w:right w:val="none" w:sz="0" w:space="0" w:color="auto"/>
      </w:divBdr>
    </w:div>
    <w:div w:id="746272901">
      <w:bodyDiv w:val="1"/>
      <w:marLeft w:val="0"/>
      <w:marRight w:val="0"/>
      <w:marTop w:val="0"/>
      <w:marBottom w:val="0"/>
      <w:divBdr>
        <w:top w:val="none" w:sz="0" w:space="0" w:color="auto"/>
        <w:left w:val="none" w:sz="0" w:space="0" w:color="auto"/>
        <w:bottom w:val="none" w:sz="0" w:space="0" w:color="auto"/>
        <w:right w:val="none" w:sz="0" w:space="0" w:color="auto"/>
      </w:divBdr>
    </w:div>
    <w:div w:id="750858870">
      <w:bodyDiv w:val="1"/>
      <w:marLeft w:val="0"/>
      <w:marRight w:val="0"/>
      <w:marTop w:val="0"/>
      <w:marBottom w:val="0"/>
      <w:divBdr>
        <w:top w:val="none" w:sz="0" w:space="0" w:color="auto"/>
        <w:left w:val="none" w:sz="0" w:space="0" w:color="auto"/>
        <w:bottom w:val="none" w:sz="0" w:space="0" w:color="auto"/>
        <w:right w:val="none" w:sz="0" w:space="0" w:color="auto"/>
      </w:divBdr>
    </w:div>
    <w:div w:id="754325704">
      <w:bodyDiv w:val="1"/>
      <w:marLeft w:val="0"/>
      <w:marRight w:val="0"/>
      <w:marTop w:val="0"/>
      <w:marBottom w:val="0"/>
      <w:divBdr>
        <w:top w:val="none" w:sz="0" w:space="0" w:color="auto"/>
        <w:left w:val="none" w:sz="0" w:space="0" w:color="auto"/>
        <w:bottom w:val="none" w:sz="0" w:space="0" w:color="auto"/>
        <w:right w:val="none" w:sz="0" w:space="0" w:color="auto"/>
      </w:divBdr>
    </w:div>
    <w:div w:id="756829934">
      <w:bodyDiv w:val="1"/>
      <w:marLeft w:val="0"/>
      <w:marRight w:val="0"/>
      <w:marTop w:val="0"/>
      <w:marBottom w:val="0"/>
      <w:divBdr>
        <w:top w:val="none" w:sz="0" w:space="0" w:color="auto"/>
        <w:left w:val="none" w:sz="0" w:space="0" w:color="auto"/>
        <w:bottom w:val="none" w:sz="0" w:space="0" w:color="auto"/>
        <w:right w:val="none" w:sz="0" w:space="0" w:color="auto"/>
      </w:divBdr>
    </w:div>
    <w:div w:id="757023051">
      <w:bodyDiv w:val="1"/>
      <w:marLeft w:val="0"/>
      <w:marRight w:val="0"/>
      <w:marTop w:val="0"/>
      <w:marBottom w:val="0"/>
      <w:divBdr>
        <w:top w:val="none" w:sz="0" w:space="0" w:color="auto"/>
        <w:left w:val="none" w:sz="0" w:space="0" w:color="auto"/>
        <w:bottom w:val="none" w:sz="0" w:space="0" w:color="auto"/>
        <w:right w:val="none" w:sz="0" w:space="0" w:color="auto"/>
      </w:divBdr>
    </w:div>
    <w:div w:id="760223904">
      <w:bodyDiv w:val="1"/>
      <w:marLeft w:val="0"/>
      <w:marRight w:val="0"/>
      <w:marTop w:val="0"/>
      <w:marBottom w:val="0"/>
      <w:divBdr>
        <w:top w:val="none" w:sz="0" w:space="0" w:color="auto"/>
        <w:left w:val="none" w:sz="0" w:space="0" w:color="auto"/>
        <w:bottom w:val="none" w:sz="0" w:space="0" w:color="auto"/>
        <w:right w:val="none" w:sz="0" w:space="0" w:color="auto"/>
      </w:divBdr>
    </w:div>
    <w:div w:id="760682732">
      <w:bodyDiv w:val="1"/>
      <w:marLeft w:val="0"/>
      <w:marRight w:val="0"/>
      <w:marTop w:val="0"/>
      <w:marBottom w:val="0"/>
      <w:divBdr>
        <w:top w:val="none" w:sz="0" w:space="0" w:color="auto"/>
        <w:left w:val="none" w:sz="0" w:space="0" w:color="auto"/>
        <w:bottom w:val="none" w:sz="0" w:space="0" w:color="auto"/>
        <w:right w:val="none" w:sz="0" w:space="0" w:color="auto"/>
      </w:divBdr>
    </w:div>
    <w:div w:id="765424300">
      <w:bodyDiv w:val="1"/>
      <w:marLeft w:val="0"/>
      <w:marRight w:val="0"/>
      <w:marTop w:val="0"/>
      <w:marBottom w:val="0"/>
      <w:divBdr>
        <w:top w:val="none" w:sz="0" w:space="0" w:color="auto"/>
        <w:left w:val="none" w:sz="0" w:space="0" w:color="auto"/>
        <w:bottom w:val="none" w:sz="0" w:space="0" w:color="auto"/>
        <w:right w:val="none" w:sz="0" w:space="0" w:color="auto"/>
      </w:divBdr>
    </w:div>
    <w:div w:id="774131335">
      <w:bodyDiv w:val="1"/>
      <w:marLeft w:val="0"/>
      <w:marRight w:val="0"/>
      <w:marTop w:val="0"/>
      <w:marBottom w:val="0"/>
      <w:divBdr>
        <w:top w:val="none" w:sz="0" w:space="0" w:color="auto"/>
        <w:left w:val="none" w:sz="0" w:space="0" w:color="auto"/>
        <w:bottom w:val="none" w:sz="0" w:space="0" w:color="auto"/>
        <w:right w:val="none" w:sz="0" w:space="0" w:color="auto"/>
      </w:divBdr>
    </w:div>
    <w:div w:id="780414349">
      <w:bodyDiv w:val="1"/>
      <w:marLeft w:val="0"/>
      <w:marRight w:val="0"/>
      <w:marTop w:val="0"/>
      <w:marBottom w:val="0"/>
      <w:divBdr>
        <w:top w:val="none" w:sz="0" w:space="0" w:color="auto"/>
        <w:left w:val="none" w:sz="0" w:space="0" w:color="auto"/>
        <w:bottom w:val="none" w:sz="0" w:space="0" w:color="auto"/>
        <w:right w:val="none" w:sz="0" w:space="0" w:color="auto"/>
      </w:divBdr>
    </w:div>
    <w:div w:id="780806400">
      <w:bodyDiv w:val="1"/>
      <w:marLeft w:val="0"/>
      <w:marRight w:val="0"/>
      <w:marTop w:val="0"/>
      <w:marBottom w:val="0"/>
      <w:divBdr>
        <w:top w:val="none" w:sz="0" w:space="0" w:color="auto"/>
        <w:left w:val="none" w:sz="0" w:space="0" w:color="auto"/>
        <w:bottom w:val="none" w:sz="0" w:space="0" w:color="auto"/>
        <w:right w:val="none" w:sz="0" w:space="0" w:color="auto"/>
      </w:divBdr>
    </w:div>
    <w:div w:id="785589060">
      <w:bodyDiv w:val="1"/>
      <w:marLeft w:val="0"/>
      <w:marRight w:val="0"/>
      <w:marTop w:val="0"/>
      <w:marBottom w:val="0"/>
      <w:divBdr>
        <w:top w:val="none" w:sz="0" w:space="0" w:color="auto"/>
        <w:left w:val="none" w:sz="0" w:space="0" w:color="auto"/>
        <w:bottom w:val="none" w:sz="0" w:space="0" w:color="auto"/>
        <w:right w:val="none" w:sz="0" w:space="0" w:color="auto"/>
      </w:divBdr>
    </w:div>
    <w:div w:id="788814276">
      <w:bodyDiv w:val="1"/>
      <w:marLeft w:val="0"/>
      <w:marRight w:val="0"/>
      <w:marTop w:val="0"/>
      <w:marBottom w:val="0"/>
      <w:divBdr>
        <w:top w:val="none" w:sz="0" w:space="0" w:color="auto"/>
        <w:left w:val="none" w:sz="0" w:space="0" w:color="auto"/>
        <w:bottom w:val="none" w:sz="0" w:space="0" w:color="auto"/>
        <w:right w:val="none" w:sz="0" w:space="0" w:color="auto"/>
      </w:divBdr>
    </w:div>
    <w:div w:id="789857329">
      <w:bodyDiv w:val="1"/>
      <w:marLeft w:val="0"/>
      <w:marRight w:val="0"/>
      <w:marTop w:val="0"/>
      <w:marBottom w:val="0"/>
      <w:divBdr>
        <w:top w:val="none" w:sz="0" w:space="0" w:color="auto"/>
        <w:left w:val="none" w:sz="0" w:space="0" w:color="auto"/>
        <w:bottom w:val="none" w:sz="0" w:space="0" w:color="auto"/>
        <w:right w:val="none" w:sz="0" w:space="0" w:color="auto"/>
      </w:divBdr>
    </w:div>
    <w:div w:id="790394685">
      <w:bodyDiv w:val="1"/>
      <w:marLeft w:val="0"/>
      <w:marRight w:val="0"/>
      <w:marTop w:val="0"/>
      <w:marBottom w:val="0"/>
      <w:divBdr>
        <w:top w:val="none" w:sz="0" w:space="0" w:color="auto"/>
        <w:left w:val="none" w:sz="0" w:space="0" w:color="auto"/>
        <w:bottom w:val="none" w:sz="0" w:space="0" w:color="auto"/>
        <w:right w:val="none" w:sz="0" w:space="0" w:color="auto"/>
      </w:divBdr>
    </w:div>
    <w:div w:id="800850582">
      <w:bodyDiv w:val="1"/>
      <w:marLeft w:val="0"/>
      <w:marRight w:val="0"/>
      <w:marTop w:val="0"/>
      <w:marBottom w:val="0"/>
      <w:divBdr>
        <w:top w:val="none" w:sz="0" w:space="0" w:color="auto"/>
        <w:left w:val="none" w:sz="0" w:space="0" w:color="auto"/>
        <w:bottom w:val="none" w:sz="0" w:space="0" w:color="auto"/>
        <w:right w:val="none" w:sz="0" w:space="0" w:color="auto"/>
      </w:divBdr>
    </w:div>
    <w:div w:id="812673134">
      <w:bodyDiv w:val="1"/>
      <w:marLeft w:val="0"/>
      <w:marRight w:val="0"/>
      <w:marTop w:val="0"/>
      <w:marBottom w:val="0"/>
      <w:divBdr>
        <w:top w:val="none" w:sz="0" w:space="0" w:color="auto"/>
        <w:left w:val="none" w:sz="0" w:space="0" w:color="auto"/>
        <w:bottom w:val="none" w:sz="0" w:space="0" w:color="auto"/>
        <w:right w:val="none" w:sz="0" w:space="0" w:color="auto"/>
      </w:divBdr>
    </w:div>
    <w:div w:id="824902328">
      <w:bodyDiv w:val="1"/>
      <w:marLeft w:val="0"/>
      <w:marRight w:val="0"/>
      <w:marTop w:val="0"/>
      <w:marBottom w:val="0"/>
      <w:divBdr>
        <w:top w:val="none" w:sz="0" w:space="0" w:color="auto"/>
        <w:left w:val="none" w:sz="0" w:space="0" w:color="auto"/>
        <w:bottom w:val="none" w:sz="0" w:space="0" w:color="auto"/>
        <w:right w:val="none" w:sz="0" w:space="0" w:color="auto"/>
      </w:divBdr>
    </w:div>
    <w:div w:id="836265429">
      <w:bodyDiv w:val="1"/>
      <w:marLeft w:val="0"/>
      <w:marRight w:val="0"/>
      <w:marTop w:val="0"/>
      <w:marBottom w:val="0"/>
      <w:divBdr>
        <w:top w:val="none" w:sz="0" w:space="0" w:color="auto"/>
        <w:left w:val="none" w:sz="0" w:space="0" w:color="auto"/>
        <w:bottom w:val="none" w:sz="0" w:space="0" w:color="auto"/>
        <w:right w:val="none" w:sz="0" w:space="0" w:color="auto"/>
      </w:divBdr>
    </w:div>
    <w:div w:id="850098673">
      <w:bodyDiv w:val="1"/>
      <w:marLeft w:val="0"/>
      <w:marRight w:val="0"/>
      <w:marTop w:val="0"/>
      <w:marBottom w:val="0"/>
      <w:divBdr>
        <w:top w:val="none" w:sz="0" w:space="0" w:color="auto"/>
        <w:left w:val="none" w:sz="0" w:space="0" w:color="auto"/>
        <w:bottom w:val="none" w:sz="0" w:space="0" w:color="auto"/>
        <w:right w:val="none" w:sz="0" w:space="0" w:color="auto"/>
      </w:divBdr>
    </w:div>
    <w:div w:id="850336295">
      <w:bodyDiv w:val="1"/>
      <w:marLeft w:val="0"/>
      <w:marRight w:val="0"/>
      <w:marTop w:val="0"/>
      <w:marBottom w:val="0"/>
      <w:divBdr>
        <w:top w:val="none" w:sz="0" w:space="0" w:color="auto"/>
        <w:left w:val="none" w:sz="0" w:space="0" w:color="auto"/>
        <w:bottom w:val="none" w:sz="0" w:space="0" w:color="auto"/>
        <w:right w:val="none" w:sz="0" w:space="0" w:color="auto"/>
      </w:divBdr>
    </w:div>
    <w:div w:id="851072190">
      <w:bodyDiv w:val="1"/>
      <w:marLeft w:val="0"/>
      <w:marRight w:val="0"/>
      <w:marTop w:val="0"/>
      <w:marBottom w:val="0"/>
      <w:divBdr>
        <w:top w:val="none" w:sz="0" w:space="0" w:color="auto"/>
        <w:left w:val="none" w:sz="0" w:space="0" w:color="auto"/>
        <w:bottom w:val="none" w:sz="0" w:space="0" w:color="auto"/>
        <w:right w:val="none" w:sz="0" w:space="0" w:color="auto"/>
      </w:divBdr>
    </w:div>
    <w:div w:id="856965771">
      <w:bodyDiv w:val="1"/>
      <w:marLeft w:val="0"/>
      <w:marRight w:val="0"/>
      <w:marTop w:val="0"/>
      <w:marBottom w:val="0"/>
      <w:divBdr>
        <w:top w:val="none" w:sz="0" w:space="0" w:color="auto"/>
        <w:left w:val="none" w:sz="0" w:space="0" w:color="auto"/>
        <w:bottom w:val="none" w:sz="0" w:space="0" w:color="auto"/>
        <w:right w:val="none" w:sz="0" w:space="0" w:color="auto"/>
      </w:divBdr>
    </w:div>
    <w:div w:id="859708869">
      <w:bodyDiv w:val="1"/>
      <w:marLeft w:val="0"/>
      <w:marRight w:val="0"/>
      <w:marTop w:val="0"/>
      <w:marBottom w:val="0"/>
      <w:divBdr>
        <w:top w:val="none" w:sz="0" w:space="0" w:color="auto"/>
        <w:left w:val="none" w:sz="0" w:space="0" w:color="auto"/>
        <w:bottom w:val="none" w:sz="0" w:space="0" w:color="auto"/>
        <w:right w:val="none" w:sz="0" w:space="0" w:color="auto"/>
      </w:divBdr>
    </w:div>
    <w:div w:id="862746829">
      <w:bodyDiv w:val="1"/>
      <w:marLeft w:val="0"/>
      <w:marRight w:val="0"/>
      <w:marTop w:val="0"/>
      <w:marBottom w:val="0"/>
      <w:divBdr>
        <w:top w:val="none" w:sz="0" w:space="0" w:color="auto"/>
        <w:left w:val="none" w:sz="0" w:space="0" w:color="auto"/>
        <w:bottom w:val="none" w:sz="0" w:space="0" w:color="auto"/>
        <w:right w:val="none" w:sz="0" w:space="0" w:color="auto"/>
      </w:divBdr>
    </w:div>
    <w:div w:id="867762773">
      <w:bodyDiv w:val="1"/>
      <w:marLeft w:val="0"/>
      <w:marRight w:val="0"/>
      <w:marTop w:val="0"/>
      <w:marBottom w:val="0"/>
      <w:divBdr>
        <w:top w:val="none" w:sz="0" w:space="0" w:color="auto"/>
        <w:left w:val="none" w:sz="0" w:space="0" w:color="auto"/>
        <w:bottom w:val="none" w:sz="0" w:space="0" w:color="auto"/>
        <w:right w:val="none" w:sz="0" w:space="0" w:color="auto"/>
      </w:divBdr>
    </w:div>
    <w:div w:id="868223808">
      <w:bodyDiv w:val="1"/>
      <w:marLeft w:val="0"/>
      <w:marRight w:val="0"/>
      <w:marTop w:val="0"/>
      <w:marBottom w:val="0"/>
      <w:divBdr>
        <w:top w:val="none" w:sz="0" w:space="0" w:color="auto"/>
        <w:left w:val="none" w:sz="0" w:space="0" w:color="auto"/>
        <w:bottom w:val="none" w:sz="0" w:space="0" w:color="auto"/>
        <w:right w:val="none" w:sz="0" w:space="0" w:color="auto"/>
      </w:divBdr>
    </w:div>
    <w:div w:id="880240726">
      <w:bodyDiv w:val="1"/>
      <w:marLeft w:val="0"/>
      <w:marRight w:val="0"/>
      <w:marTop w:val="0"/>
      <w:marBottom w:val="0"/>
      <w:divBdr>
        <w:top w:val="none" w:sz="0" w:space="0" w:color="auto"/>
        <w:left w:val="none" w:sz="0" w:space="0" w:color="auto"/>
        <w:bottom w:val="none" w:sz="0" w:space="0" w:color="auto"/>
        <w:right w:val="none" w:sz="0" w:space="0" w:color="auto"/>
      </w:divBdr>
    </w:div>
    <w:div w:id="882208408">
      <w:bodyDiv w:val="1"/>
      <w:marLeft w:val="0"/>
      <w:marRight w:val="0"/>
      <w:marTop w:val="0"/>
      <w:marBottom w:val="0"/>
      <w:divBdr>
        <w:top w:val="none" w:sz="0" w:space="0" w:color="auto"/>
        <w:left w:val="none" w:sz="0" w:space="0" w:color="auto"/>
        <w:bottom w:val="none" w:sz="0" w:space="0" w:color="auto"/>
        <w:right w:val="none" w:sz="0" w:space="0" w:color="auto"/>
      </w:divBdr>
    </w:div>
    <w:div w:id="885675722">
      <w:bodyDiv w:val="1"/>
      <w:marLeft w:val="0"/>
      <w:marRight w:val="0"/>
      <w:marTop w:val="0"/>
      <w:marBottom w:val="0"/>
      <w:divBdr>
        <w:top w:val="none" w:sz="0" w:space="0" w:color="auto"/>
        <w:left w:val="none" w:sz="0" w:space="0" w:color="auto"/>
        <w:bottom w:val="none" w:sz="0" w:space="0" w:color="auto"/>
        <w:right w:val="none" w:sz="0" w:space="0" w:color="auto"/>
      </w:divBdr>
    </w:div>
    <w:div w:id="892732439">
      <w:bodyDiv w:val="1"/>
      <w:marLeft w:val="0"/>
      <w:marRight w:val="0"/>
      <w:marTop w:val="0"/>
      <w:marBottom w:val="0"/>
      <w:divBdr>
        <w:top w:val="none" w:sz="0" w:space="0" w:color="auto"/>
        <w:left w:val="none" w:sz="0" w:space="0" w:color="auto"/>
        <w:bottom w:val="none" w:sz="0" w:space="0" w:color="auto"/>
        <w:right w:val="none" w:sz="0" w:space="0" w:color="auto"/>
      </w:divBdr>
    </w:div>
    <w:div w:id="901720011">
      <w:bodyDiv w:val="1"/>
      <w:marLeft w:val="0"/>
      <w:marRight w:val="0"/>
      <w:marTop w:val="0"/>
      <w:marBottom w:val="0"/>
      <w:divBdr>
        <w:top w:val="none" w:sz="0" w:space="0" w:color="auto"/>
        <w:left w:val="none" w:sz="0" w:space="0" w:color="auto"/>
        <w:bottom w:val="none" w:sz="0" w:space="0" w:color="auto"/>
        <w:right w:val="none" w:sz="0" w:space="0" w:color="auto"/>
      </w:divBdr>
    </w:div>
    <w:div w:id="904528997">
      <w:bodyDiv w:val="1"/>
      <w:marLeft w:val="0"/>
      <w:marRight w:val="0"/>
      <w:marTop w:val="0"/>
      <w:marBottom w:val="0"/>
      <w:divBdr>
        <w:top w:val="none" w:sz="0" w:space="0" w:color="auto"/>
        <w:left w:val="none" w:sz="0" w:space="0" w:color="auto"/>
        <w:bottom w:val="none" w:sz="0" w:space="0" w:color="auto"/>
        <w:right w:val="none" w:sz="0" w:space="0" w:color="auto"/>
      </w:divBdr>
    </w:div>
    <w:div w:id="910654025">
      <w:bodyDiv w:val="1"/>
      <w:marLeft w:val="0"/>
      <w:marRight w:val="0"/>
      <w:marTop w:val="0"/>
      <w:marBottom w:val="0"/>
      <w:divBdr>
        <w:top w:val="none" w:sz="0" w:space="0" w:color="auto"/>
        <w:left w:val="none" w:sz="0" w:space="0" w:color="auto"/>
        <w:bottom w:val="none" w:sz="0" w:space="0" w:color="auto"/>
        <w:right w:val="none" w:sz="0" w:space="0" w:color="auto"/>
      </w:divBdr>
    </w:div>
    <w:div w:id="924609015">
      <w:bodyDiv w:val="1"/>
      <w:marLeft w:val="0"/>
      <w:marRight w:val="0"/>
      <w:marTop w:val="0"/>
      <w:marBottom w:val="0"/>
      <w:divBdr>
        <w:top w:val="none" w:sz="0" w:space="0" w:color="auto"/>
        <w:left w:val="none" w:sz="0" w:space="0" w:color="auto"/>
        <w:bottom w:val="none" w:sz="0" w:space="0" w:color="auto"/>
        <w:right w:val="none" w:sz="0" w:space="0" w:color="auto"/>
      </w:divBdr>
    </w:div>
    <w:div w:id="925653701">
      <w:bodyDiv w:val="1"/>
      <w:marLeft w:val="0"/>
      <w:marRight w:val="0"/>
      <w:marTop w:val="0"/>
      <w:marBottom w:val="0"/>
      <w:divBdr>
        <w:top w:val="none" w:sz="0" w:space="0" w:color="auto"/>
        <w:left w:val="none" w:sz="0" w:space="0" w:color="auto"/>
        <w:bottom w:val="none" w:sz="0" w:space="0" w:color="auto"/>
        <w:right w:val="none" w:sz="0" w:space="0" w:color="auto"/>
      </w:divBdr>
    </w:div>
    <w:div w:id="925726627">
      <w:bodyDiv w:val="1"/>
      <w:marLeft w:val="0"/>
      <w:marRight w:val="0"/>
      <w:marTop w:val="0"/>
      <w:marBottom w:val="0"/>
      <w:divBdr>
        <w:top w:val="none" w:sz="0" w:space="0" w:color="auto"/>
        <w:left w:val="none" w:sz="0" w:space="0" w:color="auto"/>
        <w:bottom w:val="none" w:sz="0" w:space="0" w:color="auto"/>
        <w:right w:val="none" w:sz="0" w:space="0" w:color="auto"/>
      </w:divBdr>
    </w:div>
    <w:div w:id="929390378">
      <w:bodyDiv w:val="1"/>
      <w:marLeft w:val="0"/>
      <w:marRight w:val="0"/>
      <w:marTop w:val="0"/>
      <w:marBottom w:val="0"/>
      <w:divBdr>
        <w:top w:val="none" w:sz="0" w:space="0" w:color="auto"/>
        <w:left w:val="none" w:sz="0" w:space="0" w:color="auto"/>
        <w:bottom w:val="none" w:sz="0" w:space="0" w:color="auto"/>
        <w:right w:val="none" w:sz="0" w:space="0" w:color="auto"/>
      </w:divBdr>
    </w:div>
    <w:div w:id="930235694">
      <w:bodyDiv w:val="1"/>
      <w:marLeft w:val="0"/>
      <w:marRight w:val="0"/>
      <w:marTop w:val="0"/>
      <w:marBottom w:val="0"/>
      <w:divBdr>
        <w:top w:val="none" w:sz="0" w:space="0" w:color="auto"/>
        <w:left w:val="none" w:sz="0" w:space="0" w:color="auto"/>
        <w:bottom w:val="none" w:sz="0" w:space="0" w:color="auto"/>
        <w:right w:val="none" w:sz="0" w:space="0" w:color="auto"/>
      </w:divBdr>
    </w:div>
    <w:div w:id="930894756">
      <w:bodyDiv w:val="1"/>
      <w:marLeft w:val="0"/>
      <w:marRight w:val="0"/>
      <w:marTop w:val="0"/>
      <w:marBottom w:val="0"/>
      <w:divBdr>
        <w:top w:val="none" w:sz="0" w:space="0" w:color="auto"/>
        <w:left w:val="none" w:sz="0" w:space="0" w:color="auto"/>
        <w:bottom w:val="none" w:sz="0" w:space="0" w:color="auto"/>
        <w:right w:val="none" w:sz="0" w:space="0" w:color="auto"/>
      </w:divBdr>
    </w:div>
    <w:div w:id="933317759">
      <w:bodyDiv w:val="1"/>
      <w:marLeft w:val="0"/>
      <w:marRight w:val="0"/>
      <w:marTop w:val="0"/>
      <w:marBottom w:val="0"/>
      <w:divBdr>
        <w:top w:val="none" w:sz="0" w:space="0" w:color="auto"/>
        <w:left w:val="none" w:sz="0" w:space="0" w:color="auto"/>
        <w:bottom w:val="none" w:sz="0" w:space="0" w:color="auto"/>
        <w:right w:val="none" w:sz="0" w:space="0" w:color="auto"/>
      </w:divBdr>
    </w:div>
    <w:div w:id="937636326">
      <w:bodyDiv w:val="1"/>
      <w:marLeft w:val="0"/>
      <w:marRight w:val="0"/>
      <w:marTop w:val="0"/>
      <w:marBottom w:val="0"/>
      <w:divBdr>
        <w:top w:val="none" w:sz="0" w:space="0" w:color="auto"/>
        <w:left w:val="none" w:sz="0" w:space="0" w:color="auto"/>
        <w:bottom w:val="none" w:sz="0" w:space="0" w:color="auto"/>
        <w:right w:val="none" w:sz="0" w:space="0" w:color="auto"/>
      </w:divBdr>
    </w:div>
    <w:div w:id="938568248">
      <w:bodyDiv w:val="1"/>
      <w:marLeft w:val="0"/>
      <w:marRight w:val="0"/>
      <w:marTop w:val="0"/>
      <w:marBottom w:val="0"/>
      <w:divBdr>
        <w:top w:val="none" w:sz="0" w:space="0" w:color="auto"/>
        <w:left w:val="none" w:sz="0" w:space="0" w:color="auto"/>
        <w:bottom w:val="none" w:sz="0" w:space="0" w:color="auto"/>
        <w:right w:val="none" w:sz="0" w:space="0" w:color="auto"/>
      </w:divBdr>
    </w:div>
    <w:div w:id="945696599">
      <w:bodyDiv w:val="1"/>
      <w:marLeft w:val="0"/>
      <w:marRight w:val="0"/>
      <w:marTop w:val="0"/>
      <w:marBottom w:val="0"/>
      <w:divBdr>
        <w:top w:val="none" w:sz="0" w:space="0" w:color="auto"/>
        <w:left w:val="none" w:sz="0" w:space="0" w:color="auto"/>
        <w:bottom w:val="none" w:sz="0" w:space="0" w:color="auto"/>
        <w:right w:val="none" w:sz="0" w:space="0" w:color="auto"/>
      </w:divBdr>
    </w:div>
    <w:div w:id="958562212">
      <w:bodyDiv w:val="1"/>
      <w:marLeft w:val="0"/>
      <w:marRight w:val="0"/>
      <w:marTop w:val="0"/>
      <w:marBottom w:val="0"/>
      <w:divBdr>
        <w:top w:val="none" w:sz="0" w:space="0" w:color="auto"/>
        <w:left w:val="none" w:sz="0" w:space="0" w:color="auto"/>
        <w:bottom w:val="none" w:sz="0" w:space="0" w:color="auto"/>
        <w:right w:val="none" w:sz="0" w:space="0" w:color="auto"/>
      </w:divBdr>
    </w:div>
    <w:div w:id="960265887">
      <w:bodyDiv w:val="1"/>
      <w:marLeft w:val="0"/>
      <w:marRight w:val="0"/>
      <w:marTop w:val="0"/>
      <w:marBottom w:val="0"/>
      <w:divBdr>
        <w:top w:val="none" w:sz="0" w:space="0" w:color="auto"/>
        <w:left w:val="none" w:sz="0" w:space="0" w:color="auto"/>
        <w:bottom w:val="none" w:sz="0" w:space="0" w:color="auto"/>
        <w:right w:val="none" w:sz="0" w:space="0" w:color="auto"/>
      </w:divBdr>
    </w:div>
    <w:div w:id="975332557">
      <w:bodyDiv w:val="1"/>
      <w:marLeft w:val="0"/>
      <w:marRight w:val="0"/>
      <w:marTop w:val="0"/>
      <w:marBottom w:val="0"/>
      <w:divBdr>
        <w:top w:val="none" w:sz="0" w:space="0" w:color="auto"/>
        <w:left w:val="none" w:sz="0" w:space="0" w:color="auto"/>
        <w:bottom w:val="none" w:sz="0" w:space="0" w:color="auto"/>
        <w:right w:val="none" w:sz="0" w:space="0" w:color="auto"/>
      </w:divBdr>
    </w:div>
    <w:div w:id="975796007">
      <w:bodyDiv w:val="1"/>
      <w:marLeft w:val="0"/>
      <w:marRight w:val="0"/>
      <w:marTop w:val="0"/>
      <w:marBottom w:val="0"/>
      <w:divBdr>
        <w:top w:val="none" w:sz="0" w:space="0" w:color="auto"/>
        <w:left w:val="none" w:sz="0" w:space="0" w:color="auto"/>
        <w:bottom w:val="none" w:sz="0" w:space="0" w:color="auto"/>
        <w:right w:val="none" w:sz="0" w:space="0" w:color="auto"/>
      </w:divBdr>
    </w:div>
    <w:div w:id="979846816">
      <w:bodyDiv w:val="1"/>
      <w:marLeft w:val="0"/>
      <w:marRight w:val="0"/>
      <w:marTop w:val="0"/>
      <w:marBottom w:val="0"/>
      <w:divBdr>
        <w:top w:val="none" w:sz="0" w:space="0" w:color="auto"/>
        <w:left w:val="none" w:sz="0" w:space="0" w:color="auto"/>
        <w:bottom w:val="none" w:sz="0" w:space="0" w:color="auto"/>
        <w:right w:val="none" w:sz="0" w:space="0" w:color="auto"/>
      </w:divBdr>
    </w:div>
    <w:div w:id="980765755">
      <w:bodyDiv w:val="1"/>
      <w:marLeft w:val="0"/>
      <w:marRight w:val="0"/>
      <w:marTop w:val="0"/>
      <w:marBottom w:val="0"/>
      <w:divBdr>
        <w:top w:val="none" w:sz="0" w:space="0" w:color="auto"/>
        <w:left w:val="none" w:sz="0" w:space="0" w:color="auto"/>
        <w:bottom w:val="none" w:sz="0" w:space="0" w:color="auto"/>
        <w:right w:val="none" w:sz="0" w:space="0" w:color="auto"/>
      </w:divBdr>
    </w:div>
    <w:div w:id="986401983">
      <w:bodyDiv w:val="1"/>
      <w:marLeft w:val="0"/>
      <w:marRight w:val="0"/>
      <w:marTop w:val="0"/>
      <w:marBottom w:val="0"/>
      <w:divBdr>
        <w:top w:val="none" w:sz="0" w:space="0" w:color="auto"/>
        <w:left w:val="none" w:sz="0" w:space="0" w:color="auto"/>
        <w:bottom w:val="none" w:sz="0" w:space="0" w:color="auto"/>
        <w:right w:val="none" w:sz="0" w:space="0" w:color="auto"/>
      </w:divBdr>
    </w:div>
    <w:div w:id="987633742">
      <w:bodyDiv w:val="1"/>
      <w:marLeft w:val="0"/>
      <w:marRight w:val="0"/>
      <w:marTop w:val="0"/>
      <w:marBottom w:val="0"/>
      <w:divBdr>
        <w:top w:val="none" w:sz="0" w:space="0" w:color="auto"/>
        <w:left w:val="none" w:sz="0" w:space="0" w:color="auto"/>
        <w:bottom w:val="none" w:sz="0" w:space="0" w:color="auto"/>
        <w:right w:val="none" w:sz="0" w:space="0" w:color="auto"/>
      </w:divBdr>
    </w:div>
    <w:div w:id="996498889">
      <w:bodyDiv w:val="1"/>
      <w:marLeft w:val="0"/>
      <w:marRight w:val="0"/>
      <w:marTop w:val="0"/>
      <w:marBottom w:val="0"/>
      <w:divBdr>
        <w:top w:val="none" w:sz="0" w:space="0" w:color="auto"/>
        <w:left w:val="none" w:sz="0" w:space="0" w:color="auto"/>
        <w:bottom w:val="none" w:sz="0" w:space="0" w:color="auto"/>
        <w:right w:val="none" w:sz="0" w:space="0" w:color="auto"/>
      </w:divBdr>
    </w:div>
    <w:div w:id="997149351">
      <w:bodyDiv w:val="1"/>
      <w:marLeft w:val="0"/>
      <w:marRight w:val="0"/>
      <w:marTop w:val="0"/>
      <w:marBottom w:val="0"/>
      <w:divBdr>
        <w:top w:val="none" w:sz="0" w:space="0" w:color="auto"/>
        <w:left w:val="none" w:sz="0" w:space="0" w:color="auto"/>
        <w:bottom w:val="none" w:sz="0" w:space="0" w:color="auto"/>
        <w:right w:val="none" w:sz="0" w:space="0" w:color="auto"/>
      </w:divBdr>
    </w:div>
    <w:div w:id="1008827969">
      <w:bodyDiv w:val="1"/>
      <w:marLeft w:val="0"/>
      <w:marRight w:val="0"/>
      <w:marTop w:val="0"/>
      <w:marBottom w:val="0"/>
      <w:divBdr>
        <w:top w:val="none" w:sz="0" w:space="0" w:color="auto"/>
        <w:left w:val="none" w:sz="0" w:space="0" w:color="auto"/>
        <w:bottom w:val="none" w:sz="0" w:space="0" w:color="auto"/>
        <w:right w:val="none" w:sz="0" w:space="0" w:color="auto"/>
      </w:divBdr>
    </w:div>
    <w:div w:id="1010183304">
      <w:bodyDiv w:val="1"/>
      <w:marLeft w:val="0"/>
      <w:marRight w:val="0"/>
      <w:marTop w:val="0"/>
      <w:marBottom w:val="0"/>
      <w:divBdr>
        <w:top w:val="none" w:sz="0" w:space="0" w:color="auto"/>
        <w:left w:val="none" w:sz="0" w:space="0" w:color="auto"/>
        <w:bottom w:val="none" w:sz="0" w:space="0" w:color="auto"/>
        <w:right w:val="none" w:sz="0" w:space="0" w:color="auto"/>
      </w:divBdr>
    </w:div>
    <w:div w:id="1010908196">
      <w:bodyDiv w:val="1"/>
      <w:marLeft w:val="0"/>
      <w:marRight w:val="0"/>
      <w:marTop w:val="0"/>
      <w:marBottom w:val="0"/>
      <w:divBdr>
        <w:top w:val="none" w:sz="0" w:space="0" w:color="auto"/>
        <w:left w:val="none" w:sz="0" w:space="0" w:color="auto"/>
        <w:bottom w:val="none" w:sz="0" w:space="0" w:color="auto"/>
        <w:right w:val="none" w:sz="0" w:space="0" w:color="auto"/>
      </w:divBdr>
    </w:div>
    <w:div w:id="1013410486">
      <w:bodyDiv w:val="1"/>
      <w:marLeft w:val="0"/>
      <w:marRight w:val="0"/>
      <w:marTop w:val="0"/>
      <w:marBottom w:val="0"/>
      <w:divBdr>
        <w:top w:val="none" w:sz="0" w:space="0" w:color="auto"/>
        <w:left w:val="none" w:sz="0" w:space="0" w:color="auto"/>
        <w:bottom w:val="none" w:sz="0" w:space="0" w:color="auto"/>
        <w:right w:val="none" w:sz="0" w:space="0" w:color="auto"/>
      </w:divBdr>
    </w:div>
    <w:div w:id="1029530603">
      <w:bodyDiv w:val="1"/>
      <w:marLeft w:val="0"/>
      <w:marRight w:val="0"/>
      <w:marTop w:val="0"/>
      <w:marBottom w:val="0"/>
      <w:divBdr>
        <w:top w:val="none" w:sz="0" w:space="0" w:color="auto"/>
        <w:left w:val="none" w:sz="0" w:space="0" w:color="auto"/>
        <w:bottom w:val="none" w:sz="0" w:space="0" w:color="auto"/>
        <w:right w:val="none" w:sz="0" w:space="0" w:color="auto"/>
      </w:divBdr>
    </w:div>
    <w:div w:id="1034622469">
      <w:bodyDiv w:val="1"/>
      <w:marLeft w:val="0"/>
      <w:marRight w:val="0"/>
      <w:marTop w:val="0"/>
      <w:marBottom w:val="0"/>
      <w:divBdr>
        <w:top w:val="none" w:sz="0" w:space="0" w:color="auto"/>
        <w:left w:val="none" w:sz="0" w:space="0" w:color="auto"/>
        <w:bottom w:val="none" w:sz="0" w:space="0" w:color="auto"/>
        <w:right w:val="none" w:sz="0" w:space="0" w:color="auto"/>
      </w:divBdr>
    </w:div>
    <w:div w:id="1041051720">
      <w:bodyDiv w:val="1"/>
      <w:marLeft w:val="0"/>
      <w:marRight w:val="0"/>
      <w:marTop w:val="0"/>
      <w:marBottom w:val="0"/>
      <w:divBdr>
        <w:top w:val="none" w:sz="0" w:space="0" w:color="auto"/>
        <w:left w:val="none" w:sz="0" w:space="0" w:color="auto"/>
        <w:bottom w:val="none" w:sz="0" w:space="0" w:color="auto"/>
        <w:right w:val="none" w:sz="0" w:space="0" w:color="auto"/>
      </w:divBdr>
    </w:div>
    <w:div w:id="1051998062">
      <w:bodyDiv w:val="1"/>
      <w:marLeft w:val="0"/>
      <w:marRight w:val="0"/>
      <w:marTop w:val="0"/>
      <w:marBottom w:val="0"/>
      <w:divBdr>
        <w:top w:val="none" w:sz="0" w:space="0" w:color="auto"/>
        <w:left w:val="none" w:sz="0" w:space="0" w:color="auto"/>
        <w:bottom w:val="none" w:sz="0" w:space="0" w:color="auto"/>
        <w:right w:val="none" w:sz="0" w:space="0" w:color="auto"/>
      </w:divBdr>
    </w:div>
    <w:div w:id="1053695720">
      <w:bodyDiv w:val="1"/>
      <w:marLeft w:val="0"/>
      <w:marRight w:val="0"/>
      <w:marTop w:val="0"/>
      <w:marBottom w:val="0"/>
      <w:divBdr>
        <w:top w:val="none" w:sz="0" w:space="0" w:color="auto"/>
        <w:left w:val="none" w:sz="0" w:space="0" w:color="auto"/>
        <w:bottom w:val="none" w:sz="0" w:space="0" w:color="auto"/>
        <w:right w:val="none" w:sz="0" w:space="0" w:color="auto"/>
      </w:divBdr>
    </w:div>
    <w:div w:id="1055161672">
      <w:bodyDiv w:val="1"/>
      <w:marLeft w:val="0"/>
      <w:marRight w:val="0"/>
      <w:marTop w:val="0"/>
      <w:marBottom w:val="0"/>
      <w:divBdr>
        <w:top w:val="none" w:sz="0" w:space="0" w:color="auto"/>
        <w:left w:val="none" w:sz="0" w:space="0" w:color="auto"/>
        <w:bottom w:val="none" w:sz="0" w:space="0" w:color="auto"/>
        <w:right w:val="none" w:sz="0" w:space="0" w:color="auto"/>
      </w:divBdr>
    </w:div>
    <w:div w:id="1065832208">
      <w:bodyDiv w:val="1"/>
      <w:marLeft w:val="0"/>
      <w:marRight w:val="0"/>
      <w:marTop w:val="0"/>
      <w:marBottom w:val="0"/>
      <w:divBdr>
        <w:top w:val="none" w:sz="0" w:space="0" w:color="auto"/>
        <w:left w:val="none" w:sz="0" w:space="0" w:color="auto"/>
        <w:bottom w:val="none" w:sz="0" w:space="0" w:color="auto"/>
        <w:right w:val="none" w:sz="0" w:space="0" w:color="auto"/>
      </w:divBdr>
    </w:div>
    <w:div w:id="1069885589">
      <w:bodyDiv w:val="1"/>
      <w:marLeft w:val="0"/>
      <w:marRight w:val="0"/>
      <w:marTop w:val="0"/>
      <w:marBottom w:val="0"/>
      <w:divBdr>
        <w:top w:val="none" w:sz="0" w:space="0" w:color="auto"/>
        <w:left w:val="none" w:sz="0" w:space="0" w:color="auto"/>
        <w:bottom w:val="none" w:sz="0" w:space="0" w:color="auto"/>
        <w:right w:val="none" w:sz="0" w:space="0" w:color="auto"/>
      </w:divBdr>
    </w:div>
    <w:div w:id="1072385679">
      <w:bodyDiv w:val="1"/>
      <w:marLeft w:val="0"/>
      <w:marRight w:val="0"/>
      <w:marTop w:val="0"/>
      <w:marBottom w:val="0"/>
      <w:divBdr>
        <w:top w:val="none" w:sz="0" w:space="0" w:color="auto"/>
        <w:left w:val="none" w:sz="0" w:space="0" w:color="auto"/>
        <w:bottom w:val="none" w:sz="0" w:space="0" w:color="auto"/>
        <w:right w:val="none" w:sz="0" w:space="0" w:color="auto"/>
      </w:divBdr>
    </w:div>
    <w:div w:id="1078211623">
      <w:bodyDiv w:val="1"/>
      <w:marLeft w:val="0"/>
      <w:marRight w:val="0"/>
      <w:marTop w:val="0"/>
      <w:marBottom w:val="0"/>
      <w:divBdr>
        <w:top w:val="none" w:sz="0" w:space="0" w:color="auto"/>
        <w:left w:val="none" w:sz="0" w:space="0" w:color="auto"/>
        <w:bottom w:val="none" w:sz="0" w:space="0" w:color="auto"/>
        <w:right w:val="none" w:sz="0" w:space="0" w:color="auto"/>
      </w:divBdr>
    </w:div>
    <w:div w:id="1083064735">
      <w:bodyDiv w:val="1"/>
      <w:marLeft w:val="0"/>
      <w:marRight w:val="0"/>
      <w:marTop w:val="0"/>
      <w:marBottom w:val="0"/>
      <w:divBdr>
        <w:top w:val="none" w:sz="0" w:space="0" w:color="auto"/>
        <w:left w:val="none" w:sz="0" w:space="0" w:color="auto"/>
        <w:bottom w:val="none" w:sz="0" w:space="0" w:color="auto"/>
        <w:right w:val="none" w:sz="0" w:space="0" w:color="auto"/>
      </w:divBdr>
    </w:div>
    <w:div w:id="1094281883">
      <w:bodyDiv w:val="1"/>
      <w:marLeft w:val="0"/>
      <w:marRight w:val="0"/>
      <w:marTop w:val="0"/>
      <w:marBottom w:val="0"/>
      <w:divBdr>
        <w:top w:val="none" w:sz="0" w:space="0" w:color="auto"/>
        <w:left w:val="none" w:sz="0" w:space="0" w:color="auto"/>
        <w:bottom w:val="none" w:sz="0" w:space="0" w:color="auto"/>
        <w:right w:val="none" w:sz="0" w:space="0" w:color="auto"/>
      </w:divBdr>
    </w:div>
    <w:div w:id="1094549327">
      <w:bodyDiv w:val="1"/>
      <w:marLeft w:val="0"/>
      <w:marRight w:val="0"/>
      <w:marTop w:val="0"/>
      <w:marBottom w:val="0"/>
      <w:divBdr>
        <w:top w:val="none" w:sz="0" w:space="0" w:color="auto"/>
        <w:left w:val="none" w:sz="0" w:space="0" w:color="auto"/>
        <w:bottom w:val="none" w:sz="0" w:space="0" w:color="auto"/>
        <w:right w:val="none" w:sz="0" w:space="0" w:color="auto"/>
      </w:divBdr>
    </w:div>
    <w:div w:id="1138955820">
      <w:bodyDiv w:val="1"/>
      <w:marLeft w:val="0"/>
      <w:marRight w:val="0"/>
      <w:marTop w:val="0"/>
      <w:marBottom w:val="0"/>
      <w:divBdr>
        <w:top w:val="none" w:sz="0" w:space="0" w:color="auto"/>
        <w:left w:val="none" w:sz="0" w:space="0" w:color="auto"/>
        <w:bottom w:val="none" w:sz="0" w:space="0" w:color="auto"/>
        <w:right w:val="none" w:sz="0" w:space="0" w:color="auto"/>
      </w:divBdr>
    </w:div>
    <w:div w:id="1139494325">
      <w:bodyDiv w:val="1"/>
      <w:marLeft w:val="0"/>
      <w:marRight w:val="0"/>
      <w:marTop w:val="0"/>
      <w:marBottom w:val="0"/>
      <w:divBdr>
        <w:top w:val="none" w:sz="0" w:space="0" w:color="auto"/>
        <w:left w:val="none" w:sz="0" w:space="0" w:color="auto"/>
        <w:bottom w:val="none" w:sz="0" w:space="0" w:color="auto"/>
        <w:right w:val="none" w:sz="0" w:space="0" w:color="auto"/>
      </w:divBdr>
    </w:div>
    <w:div w:id="1145970053">
      <w:bodyDiv w:val="1"/>
      <w:marLeft w:val="0"/>
      <w:marRight w:val="0"/>
      <w:marTop w:val="0"/>
      <w:marBottom w:val="0"/>
      <w:divBdr>
        <w:top w:val="none" w:sz="0" w:space="0" w:color="auto"/>
        <w:left w:val="none" w:sz="0" w:space="0" w:color="auto"/>
        <w:bottom w:val="none" w:sz="0" w:space="0" w:color="auto"/>
        <w:right w:val="none" w:sz="0" w:space="0" w:color="auto"/>
      </w:divBdr>
    </w:div>
    <w:div w:id="1148866614">
      <w:bodyDiv w:val="1"/>
      <w:marLeft w:val="0"/>
      <w:marRight w:val="0"/>
      <w:marTop w:val="0"/>
      <w:marBottom w:val="0"/>
      <w:divBdr>
        <w:top w:val="none" w:sz="0" w:space="0" w:color="auto"/>
        <w:left w:val="none" w:sz="0" w:space="0" w:color="auto"/>
        <w:bottom w:val="none" w:sz="0" w:space="0" w:color="auto"/>
        <w:right w:val="none" w:sz="0" w:space="0" w:color="auto"/>
      </w:divBdr>
    </w:div>
    <w:div w:id="1171750437">
      <w:bodyDiv w:val="1"/>
      <w:marLeft w:val="0"/>
      <w:marRight w:val="0"/>
      <w:marTop w:val="0"/>
      <w:marBottom w:val="0"/>
      <w:divBdr>
        <w:top w:val="none" w:sz="0" w:space="0" w:color="auto"/>
        <w:left w:val="none" w:sz="0" w:space="0" w:color="auto"/>
        <w:bottom w:val="none" w:sz="0" w:space="0" w:color="auto"/>
        <w:right w:val="none" w:sz="0" w:space="0" w:color="auto"/>
      </w:divBdr>
    </w:div>
    <w:div w:id="1176185354">
      <w:bodyDiv w:val="1"/>
      <w:marLeft w:val="0"/>
      <w:marRight w:val="0"/>
      <w:marTop w:val="0"/>
      <w:marBottom w:val="0"/>
      <w:divBdr>
        <w:top w:val="none" w:sz="0" w:space="0" w:color="auto"/>
        <w:left w:val="none" w:sz="0" w:space="0" w:color="auto"/>
        <w:bottom w:val="none" w:sz="0" w:space="0" w:color="auto"/>
        <w:right w:val="none" w:sz="0" w:space="0" w:color="auto"/>
      </w:divBdr>
    </w:div>
    <w:div w:id="1176915983">
      <w:bodyDiv w:val="1"/>
      <w:marLeft w:val="0"/>
      <w:marRight w:val="0"/>
      <w:marTop w:val="0"/>
      <w:marBottom w:val="0"/>
      <w:divBdr>
        <w:top w:val="none" w:sz="0" w:space="0" w:color="auto"/>
        <w:left w:val="none" w:sz="0" w:space="0" w:color="auto"/>
        <w:bottom w:val="none" w:sz="0" w:space="0" w:color="auto"/>
        <w:right w:val="none" w:sz="0" w:space="0" w:color="auto"/>
      </w:divBdr>
    </w:div>
    <w:div w:id="1179586489">
      <w:bodyDiv w:val="1"/>
      <w:marLeft w:val="0"/>
      <w:marRight w:val="0"/>
      <w:marTop w:val="0"/>
      <w:marBottom w:val="0"/>
      <w:divBdr>
        <w:top w:val="none" w:sz="0" w:space="0" w:color="auto"/>
        <w:left w:val="none" w:sz="0" w:space="0" w:color="auto"/>
        <w:bottom w:val="none" w:sz="0" w:space="0" w:color="auto"/>
        <w:right w:val="none" w:sz="0" w:space="0" w:color="auto"/>
      </w:divBdr>
    </w:div>
    <w:div w:id="1180239292">
      <w:bodyDiv w:val="1"/>
      <w:marLeft w:val="0"/>
      <w:marRight w:val="0"/>
      <w:marTop w:val="0"/>
      <w:marBottom w:val="0"/>
      <w:divBdr>
        <w:top w:val="none" w:sz="0" w:space="0" w:color="auto"/>
        <w:left w:val="none" w:sz="0" w:space="0" w:color="auto"/>
        <w:bottom w:val="none" w:sz="0" w:space="0" w:color="auto"/>
        <w:right w:val="none" w:sz="0" w:space="0" w:color="auto"/>
      </w:divBdr>
    </w:div>
    <w:div w:id="1187258830">
      <w:bodyDiv w:val="1"/>
      <w:marLeft w:val="0"/>
      <w:marRight w:val="0"/>
      <w:marTop w:val="0"/>
      <w:marBottom w:val="0"/>
      <w:divBdr>
        <w:top w:val="none" w:sz="0" w:space="0" w:color="auto"/>
        <w:left w:val="none" w:sz="0" w:space="0" w:color="auto"/>
        <w:bottom w:val="none" w:sz="0" w:space="0" w:color="auto"/>
        <w:right w:val="none" w:sz="0" w:space="0" w:color="auto"/>
      </w:divBdr>
    </w:div>
    <w:div w:id="1192763886">
      <w:bodyDiv w:val="1"/>
      <w:marLeft w:val="0"/>
      <w:marRight w:val="0"/>
      <w:marTop w:val="0"/>
      <w:marBottom w:val="0"/>
      <w:divBdr>
        <w:top w:val="none" w:sz="0" w:space="0" w:color="auto"/>
        <w:left w:val="none" w:sz="0" w:space="0" w:color="auto"/>
        <w:bottom w:val="none" w:sz="0" w:space="0" w:color="auto"/>
        <w:right w:val="none" w:sz="0" w:space="0" w:color="auto"/>
      </w:divBdr>
    </w:div>
    <w:div w:id="1193882340">
      <w:bodyDiv w:val="1"/>
      <w:marLeft w:val="0"/>
      <w:marRight w:val="0"/>
      <w:marTop w:val="0"/>
      <w:marBottom w:val="0"/>
      <w:divBdr>
        <w:top w:val="none" w:sz="0" w:space="0" w:color="auto"/>
        <w:left w:val="none" w:sz="0" w:space="0" w:color="auto"/>
        <w:bottom w:val="none" w:sz="0" w:space="0" w:color="auto"/>
        <w:right w:val="none" w:sz="0" w:space="0" w:color="auto"/>
      </w:divBdr>
    </w:div>
    <w:div w:id="1202867728">
      <w:bodyDiv w:val="1"/>
      <w:marLeft w:val="0"/>
      <w:marRight w:val="0"/>
      <w:marTop w:val="0"/>
      <w:marBottom w:val="0"/>
      <w:divBdr>
        <w:top w:val="none" w:sz="0" w:space="0" w:color="auto"/>
        <w:left w:val="none" w:sz="0" w:space="0" w:color="auto"/>
        <w:bottom w:val="none" w:sz="0" w:space="0" w:color="auto"/>
        <w:right w:val="none" w:sz="0" w:space="0" w:color="auto"/>
      </w:divBdr>
    </w:div>
    <w:div w:id="1208642412">
      <w:bodyDiv w:val="1"/>
      <w:marLeft w:val="0"/>
      <w:marRight w:val="0"/>
      <w:marTop w:val="0"/>
      <w:marBottom w:val="0"/>
      <w:divBdr>
        <w:top w:val="none" w:sz="0" w:space="0" w:color="auto"/>
        <w:left w:val="none" w:sz="0" w:space="0" w:color="auto"/>
        <w:bottom w:val="none" w:sz="0" w:space="0" w:color="auto"/>
        <w:right w:val="none" w:sz="0" w:space="0" w:color="auto"/>
      </w:divBdr>
    </w:div>
    <w:div w:id="1237395459">
      <w:bodyDiv w:val="1"/>
      <w:marLeft w:val="0"/>
      <w:marRight w:val="0"/>
      <w:marTop w:val="0"/>
      <w:marBottom w:val="0"/>
      <w:divBdr>
        <w:top w:val="none" w:sz="0" w:space="0" w:color="auto"/>
        <w:left w:val="none" w:sz="0" w:space="0" w:color="auto"/>
        <w:bottom w:val="none" w:sz="0" w:space="0" w:color="auto"/>
        <w:right w:val="none" w:sz="0" w:space="0" w:color="auto"/>
      </w:divBdr>
    </w:div>
    <w:div w:id="1237590510">
      <w:bodyDiv w:val="1"/>
      <w:marLeft w:val="0"/>
      <w:marRight w:val="0"/>
      <w:marTop w:val="0"/>
      <w:marBottom w:val="0"/>
      <w:divBdr>
        <w:top w:val="none" w:sz="0" w:space="0" w:color="auto"/>
        <w:left w:val="none" w:sz="0" w:space="0" w:color="auto"/>
        <w:bottom w:val="none" w:sz="0" w:space="0" w:color="auto"/>
        <w:right w:val="none" w:sz="0" w:space="0" w:color="auto"/>
      </w:divBdr>
    </w:div>
    <w:div w:id="1238175509">
      <w:bodyDiv w:val="1"/>
      <w:marLeft w:val="0"/>
      <w:marRight w:val="0"/>
      <w:marTop w:val="0"/>
      <w:marBottom w:val="0"/>
      <w:divBdr>
        <w:top w:val="none" w:sz="0" w:space="0" w:color="auto"/>
        <w:left w:val="none" w:sz="0" w:space="0" w:color="auto"/>
        <w:bottom w:val="none" w:sz="0" w:space="0" w:color="auto"/>
        <w:right w:val="none" w:sz="0" w:space="0" w:color="auto"/>
      </w:divBdr>
    </w:div>
    <w:div w:id="1244757980">
      <w:bodyDiv w:val="1"/>
      <w:marLeft w:val="0"/>
      <w:marRight w:val="0"/>
      <w:marTop w:val="0"/>
      <w:marBottom w:val="0"/>
      <w:divBdr>
        <w:top w:val="none" w:sz="0" w:space="0" w:color="auto"/>
        <w:left w:val="none" w:sz="0" w:space="0" w:color="auto"/>
        <w:bottom w:val="none" w:sz="0" w:space="0" w:color="auto"/>
        <w:right w:val="none" w:sz="0" w:space="0" w:color="auto"/>
      </w:divBdr>
    </w:div>
    <w:div w:id="1244953265">
      <w:bodyDiv w:val="1"/>
      <w:marLeft w:val="0"/>
      <w:marRight w:val="0"/>
      <w:marTop w:val="0"/>
      <w:marBottom w:val="0"/>
      <w:divBdr>
        <w:top w:val="none" w:sz="0" w:space="0" w:color="auto"/>
        <w:left w:val="none" w:sz="0" w:space="0" w:color="auto"/>
        <w:bottom w:val="none" w:sz="0" w:space="0" w:color="auto"/>
        <w:right w:val="none" w:sz="0" w:space="0" w:color="auto"/>
      </w:divBdr>
    </w:div>
    <w:div w:id="1249850340">
      <w:bodyDiv w:val="1"/>
      <w:marLeft w:val="0"/>
      <w:marRight w:val="0"/>
      <w:marTop w:val="0"/>
      <w:marBottom w:val="0"/>
      <w:divBdr>
        <w:top w:val="none" w:sz="0" w:space="0" w:color="auto"/>
        <w:left w:val="none" w:sz="0" w:space="0" w:color="auto"/>
        <w:bottom w:val="none" w:sz="0" w:space="0" w:color="auto"/>
        <w:right w:val="none" w:sz="0" w:space="0" w:color="auto"/>
      </w:divBdr>
    </w:div>
    <w:div w:id="1252273701">
      <w:bodyDiv w:val="1"/>
      <w:marLeft w:val="0"/>
      <w:marRight w:val="0"/>
      <w:marTop w:val="0"/>
      <w:marBottom w:val="0"/>
      <w:divBdr>
        <w:top w:val="none" w:sz="0" w:space="0" w:color="auto"/>
        <w:left w:val="none" w:sz="0" w:space="0" w:color="auto"/>
        <w:bottom w:val="none" w:sz="0" w:space="0" w:color="auto"/>
        <w:right w:val="none" w:sz="0" w:space="0" w:color="auto"/>
      </w:divBdr>
    </w:div>
    <w:div w:id="1252348028">
      <w:bodyDiv w:val="1"/>
      <w:marLeft w:val="0"/>
      <w:marRight w:val="0"/>
      <w:marTop w:val="0"/>
      <w:marBottom w:val="0"/>
      <w:divBdr>
        <w:top w:val="none" w:sz="0" w:space="0" w:color="auto"/>
        <w:left w:val="none" w:sz="0" w:space="0" w:color="auto"/>
        <w:bottom w:val="none" w:sz="0" w:space="0" w:color="auto"/>
        <w:right w:val="none" w:sz="0" w:space="0" w:color="auto"/>
      </w:divBdr>
    </w:div>
    <w:div w:id="1252355925">
      <w:bodyDiv w:val="1"/>
      <w:marLeft w:val="0"/>
      <w:marRight w:val="0"/>
      <w:marTop w:val="0"/>
      <w:marBottom w:val="0"/>
      <w:divBdr>
        <w:top w:val="none" w:sz="0" w:space="0" w:color="auto"/>
        <w:left w:val="none" w:sz="0" w:space="0" w:color="auto"/>
        <w:bottom w:val="none" w:sz="0" w:space="0" w:color="auto"/>
        <w:right w:val="none" w:sz="0" w:space="0" w:color="auto"/>
      </w:divBdr>
    </w:div>
    <w:div w:id="1260141296">
      <w:bodyDiv w:val="1"/>
      <w:marLeft w:val="0"/>
      <w:marRight w:val="0"/>
      <w:marTop w:val="0"/>
      <w:marBottom w:val="0"/>
      <w:divBdr>
        <w:top w:val="none" w:sz="0" w:space="0" w:color="auto"/>
        <w:left w:val="none" w:sz="0" w:space="0" w:color="auto"/>
        <w:bottom w:val="none" w:sz="0" w:space="0" w:color="auto"/>
        <w:right w:val="none" w:sz="0" w:space="0" w:color="auto"/>
      </w:divBdr>
    </w:div>
    <w:div w:id="1268730479">
      <w:bodyDiv w:val="1"/>
      <w:marLeft w:val="0"/>
      <w:marRight w:val="0"/>
      <w:marTop w:val="0"/>
      <w:marBottom w:val="0"/>
      <w:divBdr>
        <w:top w:val="none" w:sz="0" w:space="0" w:color="auto"/>
        <w:left w:val="none" w:sz="0" w:space="0" w:color="auto"/>
        <w:bottom w:val="none" w:sz="0" w:space="0" w:color="auto"/>
        <w:right w:val="none" w:sz="0" w:space="0" w:color="auto"/>
      </w:divBdr>
    </w:div>
    <w:div w:id="1270114920">
      <w:bodyDiv w:val="1"/>
      <w:marLeft w:val="0"/>
      <w:marRight w:val="0"/>
      <w:marTop w:val="0"/>
      <w:marBottom w:val="0"/>
      <w:divBdr>
        <w:top w:val="none" w:sz="0" w:space="0" w:color="auto"/>
        <w:left w:val="none" w:sz="0" w:space="0" w:color="auto"/>
        <w:bottom w:val="none" w:sz="0" w:space="0" w:color="auto"/>
        <w:right w:val="none" w:sz="0" w:space="0" w:color="auto"/>
      </w:divBdr>
    </w:div>
    <w:div w:id="1272661524">
      <w:bodyDiv w:val="1"/>
      <w:marLeft w:val="0"/>
      <w:marRight w:val="0"/>
      <w:marTop w:val="0"/>
      <w:marBottom w:val="0"/>
      <w:divBdr>
        <w:top w:val="none" w:sz="0" w:space="0" w:color="auto"/>
        <w:left w:val="none" w:sz="0" w:space="0" w:color="auto"/>
        <w:bottom w:val="none" w:sz="0" w:space="0" w:color="auto"/>
        <w:right w:val="none" w:sz="0" w:space="0" w:color="auto"/>
      </w:divBdr>
    </w:div>
    <w:div w:id="1273786225">
      <w:bodyDiv w:val="1"/>
      <w:marLeft w:val="0"/>
      <w:marRight w:val="0"/>
      <w:marTop w:val="0"/>
      <w:marBottom w:val="0"/>
      <w:divBdr>
        <w:top w:val="none" w:sz="0" w:space="0" w:color="auto"/>
        <w:left w:val="none" w:sz="0" w:space="0" w:color="auto"/>
        <w:bottom w:val="none" w:sz="0" w:space="0" w:color="auto"/>
        <w:right w:val="none" w:sz="0" w:space="0" w:color="auto"/>
      </w:divBdr>
    </w:div>
    <w:div w:id="1295720597">
      <w:bodyDiv w:val="1"/>
      <w:marLeft w:val="0"/>
      <w:marRight w:val="0"/>
      <w:marTop w:val="0"/>
      <w:marBottom w:val="0"/>
      <w:divBdr>
        <w:top w:val="none" w:sz="0" w:space="0" w:color="auto"/>
        <w:left w:val="none" w:sz="0" w:space="0" w:color="auto"/>
        <w:bottom w:val="none" w:sz="0" w:space="0" w:color="auto"/>
        <w:right w:val="none" w:sz="0" w:space="0" w:color="auto"/>
      </w:divBdr>
    </w:div>
    <w:div w:id="1304196363">
      <w:bodyDiv w:val="1"/>
      <w:marLeft w:val="0"/>
      <w:marRight w:val="0"/>
      <w:marTop w:val="0"/>
      <w:marBottom w:val="0"/>
      <w:divBdr>
        <w:top w:val="none" w:sz="0" w:space="0" w:color="auto"/>
        <w:left w:val="none" w:sz="0" w:space="0" w:color="auto"/>
        <w:bottom w:val="none" w:sz="0" w:space="0" w:color="auto"/>
        <w:right w:val="none" w:sz="0" w:space="0" w:color="auto"/>
      </w:divBdr>
    </w:div>
    <w:div w:id="1304391800">
      <w:bodyDiv w:val="1"/>
      <w:marLeft w:val="0"/>
      <w:marRight w:val="0"/>
      <w:marTop w:val="0"/>
      <w:marBottom w:val="0"/>
      <w:divBdr>
        <w:top w:val="none" w:sz="0" w:space="0" w:color="auto"/>
        <w:left w:val="none" w:sz="0" w:space="0" w:color="auto"/>
        <w:bottom w:val="none" w:sz="0" w:space="0" w:color="auto"/>
        <w:right w:val="none" w:sz="0" w:space="0" w:color="auto"/>
      </w:divBdr>
    </w:div>
    <w:div w:id="1312100106">
      <w:bodyDiv w:val="1"/>
      <w:marLeft w:val="0"/>
      <w:marRight w:val="0"/>
      <w:marTop w:val="0"/>
      <w:marBottom w:val="0"/>
      <w:divBdr>
        <w:top w:val="none" w:sz="0" w:space="0" w:color="auto"/>
        <w:left w:val="none" w:sz="0" w:space="0" w:color="auto"/>
        <w:bottom w:val="none" w:sz="0" w:space="0" w:color="auto"/>
        <w:right w:val="none" w:sz="0" w:space="0" w:color="auto"/>
      </w:divBdr>
    </w:div>
    <w:div w:id="1315143179">
      <w:bodyDiv w:val="1"/>
      <w:marLeft w:val="0"/>
      <w:marRight w:val="0"/>
      <w:marTop w:val="0"/>
      <w:marBottom w:val="0"/>
      <w:divBdr>
        <w:top w:val="none" w:sz="0" w:space="0" w:color="auto"/>
        <w:left w:val="none" w:sz="0" w:space="0" w:color="auto"/>
        <w:bottom w:val="none" w:sz="0" w:space="0" w:color="auto"/>
        <w:right w:val="none" w:sz="0" w:space="0" w:color="auto"/>
      </w:divBdr>
    </w:div>
    <w:div w:id="1319075475">
      <w:bodyDiv w:val="1"/>
      <w:marLeft w:val="0"/>
      <w:marRight w:val="0"/>
      <w:marTop w:val="0"/>
      <w:marBottom w:val="0"/>
      <w:divBdr>
        <w:top w:val="none" w:sz="0" w:space="0" w:color="auto"/>
        <w:left w:val="none" w:sz="0" w:space="0" w:color="auto"/>
        <w:bottom w:val="none" w:sz="0" w:space="0" w:color="auto"/>
        <w:right w:val="none" w:sz="0" w:space="0" w:color="auto"/>
      </w:divBdr>
    </w:div>
    <w:div w:id="1328241922">
      <w:bodyDiv w:val="1"/>
      <w:marLeft w:val="0"/>
      <w:marRight w:val="0"/>
      <w:marTop w:val="0"/>
      <w:marBottom w:val="0"/>
      <w:divBdr>
        <w:top w:val="none" w:sz="0" w:space="0" w:color="auto"/>
        <w:left w:val="none" w:sz="0" w:space="0" w:color="auto"/>
        <w:bottom w:val="none" w:sz="0" w:space="0" w:color="auto"/>
        <w:right w:val="none" w:sz="0" w:space="0" w:color="auto"/>
      </w:divBdr>
    </w:div>
    <w:div w:id="1336765921">
      <w:bodyDiv w:val="1"/>
      <w:marLeft w:val="0"/>
      <w:marRight w:val="0"/>
      <w:marTop w:val="0"/>
      <w:marBottom w:val="0"/>
      <w:divBdr>
        <w:top w:val="none" w:sz="0" w:space="0" w:color="auto"/>
        <w:left w:val="none" w:sz="0" w:space="0" w:color="auto"/>
        <w:bottom w:val="none" w:sz="0" w:space="0" w:color="auto"/>
        <w:right w:val="none" w:sz="0" w:space="0" w:color="auto"/>
      </w:divBdr>
    </w:div>
    <w:div w:id="1347054310">
      <w:bodyDiv w:val="1"/>
      <w:marLeft w:val="0"/>
      <w:marRight w:val="0"/>
      <w:marTop w:val="0"/>
      <w:marBottom w:val="0"/>
      <w:divBdr>
        <w:top w:val="none" w:sz="0" w:space="0" w:color="auto"/>
        <w:left w:val="none" w:sz="0" w:space="0" w:color="auto"/>
        <w:bottom w:val="none" w:sz="0" w:space="0" w:color="auto"/>
        <w:right w:val="none" w:sz="0" w:space="0" w:color="auto"/>
      </w:divBdr>
    </w:div>
    <w:div w:id="1349988140">
      <w:bodyDiv w:val="1"/>
      <w:marLeft w:val="0"/>
      <w:marRight w:val="0"/>
      <w:marTop w:val="0"/>
      <w:marBottom w:val="0"/>
      <w:divBdr>
        <w:top w:val="none" w:sz="0" w:space="0" w:color="auto"/>
        <w:left w:val="none" w:sz="0" w:space="0" w:color="auto"/>
        <w:bottom w:val="none" w:sz="0" w:space="0" w:color="auto"/>
        <w:right w:val="none" w:sz="0" w:space="0" w:color="auto"/>
      </w:divBdr>
    </w:div>
    <w:div w:id="1354839664">
      <w:bodyDiv w:val="1"/>
      <w:marLeft w:val="0"/>
      <w:marRight w:val="0"/>
      <w:marTop w:val="0"/>
      <w:marBottom w:val="0"/>
      <w:divBdr>
        <w:top w:val="none" w:sz="0" w:space="0" w:color="auto"/>
        <w:left w:val="none" w:sz="0" w:space="0" w:color="auto"/>
        <w:bottom w:val="none" w:sz="0" w:space="0" w:color="auto"/>
        <w:right w:val="none" w:sz="0" w:space="0" w:color="auto"/>
      </w:divBdr>
    </w:div>
    <w:div w:id="1357536768">
      <w:bodyDiv w:val="1"/>
      <w:marLeft w:val="0"/>
      <w:marRight w:val="0"/>
      <w:marTop w:val="0"/>
      <w:marBottom w:val="0"/>
      <w:divBdr>
        <w:top w:val="none" w:sz="0" w:space="0" w:color="auto"/>
        <w:left w:val="none" w:sz="0" w:space="0" w:color="auto"/>
        <w:bottom w:val="none" w:sz="0" w:space="0" w:color="auto"/>
        <w:right w:val="none" w:sz="0" w:space="0" w:color="auto"/>
      </w:divBdr>
    </w:div>
    <w:div w:id="1359235464">
      <w:bodyDiv w:val="1"/>
      <w:marLeft w:val="0"/>
      <w:marRight w:val="0"/>
      <w:marTop w:val="0"/>
      <w:marBottom w:val="0"/>
      <w:divBdr>
        <w:top w:val="none" w:sz="0" w:space="0" w:color="auto"/>
        <w:left w:val="none" w:sz="0" w:space="0" w:color="auto"/>
        <w:bottom w:val="none" w:sz="0" w:space="0" w:color="auto"/>
        <w:right w:val="none" w:sz="0" w:space="0" w:color="auto"/>
      </w:divBdr>
    </w:div>
    <w:div w:id="1375083803">
      <w:bodyDiv w:val="1"/>
      <w:marLeft w:val="0"/>
      <w:marRight w:val="0"/>
      <w:marTop w:val="0"/>
      <w:marBottom w:val="0"/>
      <w:divBdr>
        <w:top w:val="none" w:sz="0" w:space="0" w:color="auto"/>
        <w:left w:val="none" w:sz="0" w:space="0" w:color="auto"/>
        <w:bottom w:val="none" w:sz="0" w:space="0" w:color="auto"/>
        <w:right w:val="none" w:sz="0" w:space="0" w:color="auto"/>
      </w:divBdr>
    </w:div>
    <w:div w:id="1379165212">
      <w:bodyDiv w:val="1"/>
      <w:marLeft w:val="0"/>
      <w:marRight w:val="0"/>
      <w:marTop w:val="0"/>
      <w:marBottom w:val="0"/>
      <w:divBdr>
        <w:top w:val="none" w:sz="0" w:space="0" w:color="auto"/>
        <w:left w:val="none" w:sz="0" w:space="0" w:color="auto"/>
        <w:bottom w:val="none" w:sz="0" w:space="0" w:color="auto"/>
        <w:right w:val="none" w:sz="0" w:space="0" w:color="auto"/>
      </w:divBdr>
    </w:div>
    <w:div w:id="1380083023">
      <w:bodyDiv w:val="1"/>
      <w:marLeft w:val="0"/>
      <w:marRight w:val="0"/>
      <w:marTop w:val="0"/>
      <w:marBottom w:val="0"/>
      <w:divBdr>
        <w:top w:val="none" w:sz="0" w:space="0" w:color="auto"/>
        <w:left w:val="none" w:sz="0" w:space="0" w:color="auto"/>
        <w:bottom w:val="none" w:sz="0" w:space="0" w:color="auto"/>
        <w:right w:val="none" w:sz="0" w:space="0" w:color="auto"/>
      </w:divBdr>
    </w:div>
    <w:div w:id="1381325678">
      <w:bodyDiv w:val="1"/>
      <w:marLeft w:val="0"/>
      <w:marRight w:val="0"/>
      <w:marTop w:val="0"/>
      <w:marBottom w:val="0"/>
      <w:divBdr>
        <w:top w:val="none" w:sz="0" w:space="0" w:color="auto"/>
        <w:left w:val="none" w:sz="0" w:space="0" w:color="auto"/>
        <w:bottom w:val="none" w:sz="0" w:space="0" w:color="auto"/>
        <w:right w:val="none" w:sz="0" w:space="0" w:color="auto"/>
      </w:divBdr>
    </w:div>
    <w:div w:id="1389303385">
      <w:bodyDiv w:val="1"/>
      <w:marLeft w:val="0"/>
      <w:marRight w:val="0"/>
      <w:marTop w:val="0"/>
      <w:marBottom w:val="0"/>
      <w:divBdr>
        <w:top w:val="none" w:sz="0" w:space="0" w:color="auto"/>
        <w:left w:val="none" w:sz="0" w:space="0" w:color="auto"/>
        <w:bottom w:val="none" w:sz="0" w:space="0" w:color="auto"/>
        <w:right w:val="none" w:sz="0" w:space="0" w:color="auto"/>
      </w:divBdr>
    </w:div>
    <w:div w:id="1390110442">
      <w:bodyDiv w:val="1"/>
      <w:marLeft w:val="0"/>
      <w:marRight w:val="0"/>
      <w:marTop w:val="0"/>
      <w:marBottom w:val="0"/>
      <w:divBdr>
        <w:top w:val="none" w:sz="0" w:space="0" w:color="auto"/>
        <w:left w:val="none" w:sz="0" w:space="0" w:color="auto"/>
        <w:bottom w:val="none" w:sz="0" w:space="0" w:color="auto"/>
        <w:right w:val="none" w:sz="0" w:space="0" w:color="auto"/>
      </w:divBdr>
    </w:div>
    <w:div w:id="1394426190">
      <w:bodyDiv w:val="1"/>
      <w:marLeft w:val="0"/>
      <w:marRight w:val="0"/>
      <w:marTop w:val="0"/>
      <w:marBottom w:val="0"/>
      <w:divBdr>
        <w:top w:val="none" w:sz="0" w:space="0" w:color="auto"/>
        <w:left w:val="none" w:sz="0" w:space="0" w:color="auto"/>
        <w:bottom w:val="none" w:sz="0" w:space="0" w:color="auto"/>
        <w:right w:val="none" w:sz="0" w:space="0" w:color="auto"/>
      </w:divBdr>
    </w:div>
    <w:div w:id="1397512678">
      <w:bodyDiv w:val="1"/>
      <w:marLeft w:val="0"/>
      <w:marRight w:val="0"/>
      <w:marTop w:val="0"/>
      <w:marBottom w:val="0"/>
      <w:divBdr>
        <w:top w:val="none" w:sz="0" w:space="0" w:color="auto"/>
        <w:left w:val="none" w:sz="0" w:space="0" w:color="auto"/>
        <w:bottom w:val="none" w:sz="0" w:space="0" w:color="auto"/>
        <w:right w:val="none" w:sz="0" w:space="0" w:color="auto"/>
      </w:divBdr>
    </w:div>
    <w:div w:id="1400205393">
      <w:bodyDiv w:val="1"/>
      <w:marLeft w:val="0"/>
      <w:marRight w:val="0"/>
      <w:marTop w:val="0"/>
      <w:marBottom w:val="0"/>
      <w:divBdr>
        <w:top w:val="none" w:sz="0" w:space="0" w:color="auto"/>
        <w:left w:val="none" w:sz="0" w:space="0" w:color="auto"/>
        <w:bottom w:val="none" w:sz="0" w:space="0" w:color="auto"/>
        <w:right w:val="none" w:sz="0" w:space="0" w:color="auto"/>
      </w:divBdr>
    </w:div>
    <w:div w:id="1404183385">
      <w:bodyDiv w:val="1"/>
      <w:marLeft w:val="0"/>
      <w:marRight w:val="0"/>
      <w:marTop w:val="0"/>
      <w:marBottom w:val="0"/>
      <w:divBdr>
        <w:top w:val="none" w:sz="0" w:space="0" w:color="auto"/>
        <w:left w:val="none" w:sz="0" w:space="0" w:color="auto"/>
        <w:bottom w:val="none" w:sz="0" w:space="0" w:color="auto"/>
        <w:right w:val="none" w:sz="0" w:space="0" w:color="auto"/>
      </w:divBdr>
    </w:div>
    <w:div w:id="1404522647">
      <w:bodyDiv w:val="1"/>
      <w:marLeft w:val="0"/>
      <w:marRight w:val="0"/>
      <w:marTop w:val="0"/>
      <w:marBottom w:val="0"/>
      <w:divBdr>
        <w:top w:val="none" w:sz="0" w:space="0" w:color="auto"/>
        <w:left w:val="none" w:sz="0" w:space="0" w:color="auto"/>
        <w:bottom w:val="none" w:sz="0" w:space="0" w:color="auto"/>
        <w:right w:val="none" w:sz="0" w:space="0" w:color="auto"/>
      </w:divBdr>
    </w:div>
    <w:div w:id="1407143955">
      <w:bodyDiv w:val="1"/>
      <w:marLeft w:val="0"/>
      <w:marRight w:val="0"/>
      <w:marTop w:val="0"/>
      <w:marBottom w:val="0"/>
      <w:divBdr>
        <w:top w:val="none" w:sz="0" w:space="0" w:color="auto"/>
        <w:left w:val="none" w:sz="0" w:space="0" w:color="auto"/>
        <w:bottom w:val="none" w:sz="0" w:space="0" w:color="auto"/>
        <w:right w:val="none" w:sz="0" w:space="0" w:color="auto"/>
      </w:divBdr>
    </w:div>
    <w:div w:id="1410689008">
      <w:bodyDiv w:val="1"/>
      <w:marLeft w:val="0"/>
      <w:marRight w:val="0"/>
      <w:marTop w:val="0"/>
      <w:marBottom w:val="0"/>
      <w:divBdr>
        <w:top w:val="none" w:sz="0" w:space="0" w:color="auto"/>
        <w:left w:val="none" w:sz="0" w:space="0" w:color="auto"/>
        <w:bottom w:val="none" w:sz="0" w:space="0" w:color="auto"/>
        <w:right w:val="none" w:sz="0" w:space="0" w:color="auto"/>
      </w:divBdr>
    </w:div>
    <w:div w:id="1415977573">
      <w:bodyDiv w:val="1"/>
      <w:marLeft w:val="0"/>
      <w:marRight w:val="0"/>
      <w:marTop w:val="0"/>
      <w:marBottom w:val="0"/>
      <w:divBdr>
        <w:top w:val="none" w:sz="0" w:space="0" w:color="auto"/>
        <w:left w:val="none" w:sz="0" w:space="0" w:color="auto"/>
        <w:bottom w:val="none" w:sz="0" w:space="0" w:color="auto"/>
        <w:right w:val="none" w:sz="0" w:space="0" w:color="auto"/>
      </w:divBdr>
    </w:div>
    <w:div w:id="1421757635">
      <w:bodyDiv w:val="1"/>
      <w:marLeft w:val="0"/>
      <w:marRight w:val="0"/>
      <w:marTop w:val="0"/>
      <w:marBottom w:val="0"/>
      <w:divBdr>
        <w:top w:val="none" w:sz="0" w:space="0" w:color="auto"/>
        <w:left w:val="none" w:sz="0" w:space="0" w:color="auto"/>
        <w:bottom w:val="none" w:sz="0" w:space="0" w:color="auto"/>
        <w:right w:val="none" w:sz="0" w:space="0" w:color="auto"/>
      </w:divBdr>
    </w:div>
    <w:div w:id="1423145937">
      <w:bodyDiv w:val="1"/>
      <w:marLeft w:val="0"/>
      <w:marRight w:val="0"/>
      <w:marTop w:val="0"/>
      <w:marBottom w:val="0"/>
      <w:divBdr>
        <w:top w:val="none" w:sz="0" w:space="0" w:color="auto"/>
        <w:left w:val="none" w:sz="0" w:space="0" w:color="auto"/>
        <w:bottom w:val="none" w:sz="0" w:space="0" w:color="auto"/>
        <w:right w:val="none" w:sz="0" w:space="0" w:color="auto"/>
      </w:divBdr>
    </w:div>
    <w:div w:id="1429305866">
      <w:bodyDiv w:val="1"/>
      <w:marLeft w:val="0"/>
      <w:marRight w:val="0"/>
      <w:marTop w:val="0"/>
      <w:marBottom w:val="0"/>
      <w:divBdr>
        <w:top w:val="none" w:sz="0" w:space="0" w:color="auto"/>
        <w:left w:val="none" w:sz="0" w:space="0" w:color="auto"/>
        <w:bottom w:val="none" w:sz="0" w:space="0" w:color="auto"/>
        <w:right w:val="none" w:sz="0" w:space="0" w:color="auto"/>
      </w:divBdr>
    </w:div>
    <w:div w:id="1431509744">
      <w:bodyDiv w:val="1"/>
      <w:marLeft w:val="0"/>
      <w:marRight w:val="0"/>
      <w:marTop w:val="0"/>
      <w:marBottom w:val="0"/>
      <w:divBdr>
        <w:top w:val="none" w:sz="0" w:space="0" w:color="auto"/>
        <w:left w:val="none" w:sz="0" w:space="0" w:color="auto"/>
        <w:bottom w:val="none" w:sz="0" w:space="0" w:color="auto"/>
        <w:right w:val="none" w:sz="0" w:space="0" w:color="auto"/>
      </w:divBdr>
    </w:div>
    <w:div w:id="1436825708">
      <w:bodyDiv w:val="1"/>
      <w:marLeft w:val="0"/>
      <w:marRight w:val="0"/>
      <w:marTop w:val="0"/>
      <w:marBottom w:val="0"/>
      <w:divBdr>
        <w:top w:val="none" w:sz="0" w:space="0" w:color="auto"/>
        <w:left w:val="none" w:sz="0" w:space="0" w:color="auto"/>
        <w:bottom w:val="none" w:sz="0" w:space="0" w:color="auto"/>
        <w:right w:val="none" w:sz="0" w:space="0" w:color="auto"/>
      </w:divBdr>
    </w:div>
    <w:div w:id="1437748915">
      <w:bodyDiv w:val="1"/>
      <w:marLeft w:val="0"/>
      <w:marRight w:val="0"/>
      <w:marTop w:val="0"/>
      <w:marBottom w:val="0"/>
      <w:divBdr>
        <w:top w:val="none" w:sz="0" w:space="0" w:color="auto"/>
        <w:left w:val="none" w:sz="0" w:space="0" w:color="auto"/>
        <w:bottom w:val="none" w:sz="0" w:space="0" w:color="auto"/>
        <w:right w:val="none" w:sz="0" w:space="0" w:color="auto"/>
      </w:divBdr>
    </w:div>
    <w:div w:id="1438211032">
      <w:bodyDiv w:val="1"/>
      <w:marLeft w:val="0"/>
      <w:marRight w:val="0"/>
      <w:marTop w:val="0"/>
      <w:marBottom w:val="0"/>
      <w:divBdr>
        <w:top w:val="none" w:sz="0" w:space="0" w:color="auto"/>
        <w:left w:val="none" w:sz="0" w:space="0" w:color="auto"/>
        <w:bottom w:val="none" w:sz="0" w:space="0" w:color="auto"/>
        <w:right w:val="none" w:sz="0" w:space="0" w:color="auto"/>
      </w:divBdr>
    </w:div>
    <w:div w:id="1442604677">
      <w:bodyDiv w:val="1"/>
      <w:marLeft w:val="0"/>
      <w:marRight w:val="0"/>
      <w:marTop w:val="0"/>
      <w:marBottom w:val="0"/>
      <w:divBdr>
        <w:top w:val="none" w:sz="0" w:space="0" w:color="auto"/>
        <w:left w:val="none" w:sz="0" w:space="0" w:color="auto"/>
        <w:bottom w:val="none" w:sz="0" w:space="0" w:color="auto"/>
        <w:right w:val="none" w:sz="0" w:space="0" w:color="auto"/>
      </w:divBdr>
    </w:div>
    <w:div w:id="1450314975">
      <w:bodyDiv w:val="1"/>
      <w:marLeft w:val="0"/>
      <w:marRight w:val="0"/>
      <w:marTop w:val="0"/>
      <w:marBottom w:val="0"/>
      <w:divBdr>
        <w:top w:val="none" w:sz="0" w:space="0" w:color="auto"/>
        <w:left w:val="none" w:sz="0" w:space="0" w:color="auto"/>
        <w:bottom w:val="none" w:sz="0" w:space="0" w:color="auto"/>
        <w:right w:val="none" w:sz="0" w:space="0" w:color="auto"/>
      </w:divBdr>
    </w:div>
    <w:div w:id="1452555426">
      <w:bodyDiv w:val="1"/>
      <w:marLeft w:val="0"/>
      <w:marRight w:val="0"/>
      <w:marTop w:val="0"/>
      <w:marBottom w:val="0"/>
      <w:divBdr>
        <w:top w:val="none" w:sz="0" w:space="0" w:color="auto"/>
        <w:left w:val="none" w:sz="0" w:space="0" w:color="auto"/>
        <w:bottom w:val="none" w:sz="0" w:space="0" w:color="auto"/>
        <w:right w:val="none" w:sz="0" w:space="0" w:color="auto"/>
      </w:divBdr>
    </w:div>
    <w:div w:id="1453203822">
      <w:bodyDiv w:val="1"/>
      <w:marLeft w:val="0"/>
      <w:marRight w:val="0"/>
      <w:marTop w:val="0"/>
      <w:marBottom w:val="0"/>
      <w:divBdr>
        <w:top w:val="none" w:sz="0" w:space="0" w:color="auto"/>
        <w:left w:val="none" w:sz="0" w:space="0" w:color="auto"/>
        <w:bottom w:val="none" w:sz="0" w:space="0" w:color="auto"/>
        <w:right w:val="none" w:sz="0" w:space="0" w:color="auto"/>
      </w:divBdr>
    </w:div>
    <w:div w:id="1453864617">
      <w:bodyDiv w:val="1"/>
      <w:marLeft w:val="0"/>
      <w:marRight w:val="0"/>
      <w:marTop w:val="0"/>
      <w:marBottom w:val="0"/>
      <w:divBdr>
        <w:top w:val="none" w:sz="0" w:space="0" w:color="auto"/>
        <w:left w:val="none" w:sz="0" w:space="0" w:color="auto"/>
        <w:bottom w:val="none" w:sz="0" w:space="0" w:color="auto"/>
        <w:right w:val="none" w:sz="0" w:space="0" w:color="auto"/>
      </w:divBdr>
    </w:div>
    <w:div w:id="1454061815">
      <w:bodyDiv w:val="1"/>
      <w:marLeft w:val="0"/>
      <w:marRight w:val="0"/>
      <w:marTop w:val="0"/>
      <w:marBottom w:val="0"/>
      <w:divBdr>
        <w:top w:val="none" w:sz="0" w:space="0" w:color="auto"/>
        <w:left w:val="none" w:sz="0" w:space="0" w:color="auto"/>
        <w:bottom w:val="none" w:sz="0" w:space="0" w:color="auto"/>
        <w:right w:val="none" w:sz="0" w:space="0" w:color="auto"/>
      </w:divBdr>
    </w:div>
    <w:div w:id="1454252022">
      <w:bodyDiv w:val="1"/>
      <w:marLeft w:val="0"/>
      <w:marRight w:val="0"/>
      <w:marTop w:val="0"/>
      <w:marBottom w:val="0"/>
      <w:divBdr>
        <w:top w:val="none" w:sz="0" w:space="0" w:color="auto"/>
        <w:left w:val="none" w:sz="0" w:space="0" w:color="auto"/>
        <w:bottom w:val="none" w:sz="0" w:space="0" w:color="auto"/>
        <w:right w:val="none" w:sz="0" w:space="0" w:color="auto"/>
      </w:divBdr>
    </w:div>
    <w:div w:id="1456484333">
      <w:bodyDiv w:val="1"/>
      <w:marLeft w:val="0"/>
      <w:marRight w:val="0"/>
      <w:marTop w:val="0"/>
      <w:marBottom w:val="0"/>
      <w:divBdr>
        <w:top w:val="none" w:sz="0" w:space="0" w:color="auto"/>
        <w:left w:val="none" w:sz="0" w:space="0" w:color="auto"/>
        <w:bottom w:val="none" w:sz="0" w:space="0" w:color="auto"/>
        <w:right w:val="none" w:sz="0" w:space="0" w:color="auto"/>
      </w:divBdr>
    </w:div>
    <w:div w:id="1458380119">
      <w:bodyDiv w:val="1"/>
      <w:marLeft w:val="0"/>
      <w:marRight w:val="0"/>
      <w:marTop w:val="0"/>
      <w:marBottom w:val="0"/>
      <w:divBdr>
        <w:top w:val="none" w:sz="0" w:space="0" w:color="auto"/>
        <w:left w:val="none" w:sz="0" w:space="0" w:color="auto"/>
        <w:bottom w:val="none" w:sz="0" w:space="0" w:color="auto"/>
        <w:right w:val="none" w:sz="0" w:space="0" w:color="auto"/>
      </w:divBdr>
    </w:div>
    <w:div w:id="1463115560">
      <w:bodyDiv w:val="1"/>
      <w:marLeft w:val="0"/>
      <w:marRight w:val="0"/>
      <w:marTop w:val="0"/>
      <w:marBottom w:val="0"/>
      <w:divBdr>
        <w:top w:val="none" w:sz="0" w:space="0" w:color="auto"/>
        <w:left w:val="none" w:sz="0" w:space="0" w:color="auto"/>
        <w:bottom w:val="none" w:sz="0" w:space="0" w:color="auto"/>
        <w:right w:val="none" w:sz="0" w:space="0" w:color="auto"/>
      </w:divBdr>
    </w:div>
    <w:div w:id="1465543096">
      <w:bodyDiv w:val="1"/>
      <w:marLeft w:val="0"/>
      <w:marRight w:val="0"/>
      <w:marTop w:val="0"/>
      <w:marBottom w:val="0"/>
      <w:divBdr>
        <w:top w:val="none" w:sz="0" w:space="0" w:color="auto"/>
        <w:left w:val="none" w:sz="0" w:space="0" w:color="auto"/>
        <w:bottom w:val="none" w:sz="0" w:space="0" w:color="auto"/>
        <w:right w:val="none" w:sz="0" w:space="0" w:color="auto"/>
      </w:divBdr>
    </w:div>
    <w:div w:id="1472668580">
      <w:bodyDiv w:val="1"/>
      <w:marLeft w:val="0"/>
      <w:marRight w:val="0"/>
      <w:marTop w:val="0"/>
      <w:marBottom w:val="0"/>
      <w:divBdr>
        <w:top w:val="none" w:sz="0" w:space="0" w:color="auto"/>
        <w:left w:val="none" w:sz="0" w:space="0" w:color="auto"/>
        <w:bottom w:val="none" w:sz="0" w:space="0" w:color="auto"/>
        <w:right w:val="none" w:sz="0" w:space="0" w:color="auto"/>
      </w:divBdr>
    </w:div>
    <w:div w:id="1477841927">
      <w:bodyDiv w:val="1"/>
      <w:marLeft w:val="0"/>
      <w:marRight w:val="0"/>
      <w:marTop w:val="0"/>
      <w:marBottom w:val="0"/>
      <w:divBdr>
        <w:top w:val="none" w:sz="0" w:space="0" w:color="auto"/>
        <w:left w:val="none" w:sz="0" w:space="0" w:color="auto"/>
        <w:bottom w:val="none" w:sz="0" w:space="0" w:color="auto"/>
        <w:right w:val="none" w:sz="0" w:space="0" w:color="auto"/>
      </w:divBdr>
    </w:div>
    <w:div w:id="1481967882">
      <w:bodyDiv w:val="1"/>
      <w:marLeft w:val="0"/>
      <w:marRight w:val="0"/>
      <w:marTop w:val="0"/>
      <w:marBottom w:val="0"/>
      <w:divBdr>
        <w:top w:val="none" w:sz="0" w:space="0" w:color="auto"/>
        <w:left w:val="none" w:sz="0" w:space="0" w:color="auto"/>
        <w:bottom w:val="none" w:sz="0" w:space="0" w:color="auto"/>
        <w:right w:val="none" w:sz="0" w:space="0" w:color="auto"/>
      </w:divBdr>
    </w:div>
    <w:div w:id="1482115147">
      <w:bodyDiv w:val="1"/>
      <w:marLeft w:val="0"/>
      <w:marRight w:val="0"/>
      <w:marTop w:val="0"/>
      <w:marBottom w:val="0"/>
      <w:divBdr>
        <w:top w:val="none" w:sz="0" w:space="0" w:color="auto"/>
        <w:left w:val="none" w:sz="0" w:space="0" w:color="auto"/>
        <w:bottom w:val="none" w:sz="0" w:space="0" w:color="auto"/>
        <w:right w:val="none" w:sz="0" w:space="0" w:color="auto"/>
      </w:divBdr>
    </w:div>
    <w:div w:id="1487284439">
      <w:bodyDiv w:val="1"/>
      <w:marLeft w:val="0"/>
      <w:marRight w:val="0"/>
      <w:marTop w:val="0"/>
      <w:marBottom w:val="0"/>
      <w:divBdr>
        <w:top w:val="none" w:sz="0" w:space="0" w:color="auto"/>
        <w:left w:val="none" w:sz="0" w:space="0" w:color="auto"/>
        <w:bottom w:val="none" w:sz="0" w:space="0" w:color="auto"/>
        <w:right w:val="none" w:sz="0" w:space="0" w:color="auto"/>
      </w:divBdr>
    </w:div>
    <w:div w:id="1491947309">
      <w:bodyDiv w:val="1"/>
      <w:marLeft w:val="0"/>
      <w:marRight w:val="0"/>
      <w:marTop w:val="0"/>
      <w:marBottom w:val="0"/>
      <w:divBdr>
        <w:top w:val="none" w:sz="0" w:space="0" w:color="auto"/>
        <w:left w:val="none" w:sz="0" w:space="0" w:color="auto"/>
        <w:bottom w:val="none" w:sz="0" w:space="0" w:color="auto"/>
        <w:right w:val="none" w:sz="0" w:space="0" w:color="auto"/>
      </w:divBdr>
    </w:div>
    <w:div w:id="1492058287">
      <w:bodyDiv w:val="1"/>
      <w:marLeft w:val="0"/>
      <w:marRight w:val="0"/>
      <w:marTop w:val="0"/>
      <w:marBottom w:val="0"/>
      <w:divBdr>
        <w:top w:val="none" w:sz="0" w:space="0" w:color="auto"/>
        <w:left w:val="none" w:sz="0" w:space="0" w:color="auto"/>
        <w:bottom w:val="none" w:sz="0" w:space="0" w:color="auto"/>
        <w:right w:val="none" w:sz="0" w:space="0" w:color="auto"/>
      </w:divBdr>
    </w:div>
    <w:div w:id="1510487762">
      <w:bodyDiv w:val="1"/>
      <w:marLeft w:val="0"/>
      <w:marRight w:val="0"/>
      <w:marTop w:val="0"/>
      <w:marBottom w:val="0"/>
      <w:divBdr>
        <w:top w:val="none" w:sz="0" w:space="0" w:color="auto"/>
        <w:left w:val="none" w:sz="0" w:space="0" w:color="auto"/>
        <w:bottom w:val="none" w:sz="0" w:space="0" w:color="auto"/>
        <w:right w:val="none" w:sz="0" w:space="0" w:color="auto"/>
      </w:divBdr>
    </w:div>
    <w:div w:id="1510557177">
      <w:bodyDiv w:val="1"/>
      <w:marLeft w:val="0"/>
      <w:marRight w:val="0"/>
      <w:marTop w:val="0"/>
      <w:marBottom w:val="0"/>
      <w:divBdr>
        <w:top w:val="none" w:sz="0" w:space="0" w:color="auto"/>
        <w:left w:val="none" w:sz="0" w:space="0" w:color="auto"/>
        <w:bottom w:val="none" w:sz="0" w:space="0" w:color="auto"/>
        <w:right w:val="none" w:sz="0" w:space="0" w:color="auto"/>
      </w:divBdr>
    </w:div>
    <w:div w:id="1514608706">
      <w:bodyDiv w:val="1"/>
      <w:marLeft w:val="0"/>
      <w:marRight w:val="0"/>
      <w:marTop w:val="0"/>
      <w:marBottom w:val="0"/>
      <w:divBdr>
        <w:top w:val="none" w:sz="0" w:space="0" w:color="auto"/>
        <w:left w:val="none" w:sz="0" w:space="0" w:color="auto"/>
        <w:bottom w:val="none" w:sz="0" w:space="0" w:color="auto"/>
        <w:right w:val="none" w:sz="0" w:space="0" w:color="auto"/>
      </w:divBdr>
    </w:div>
    <w:div w:id="1518956574">
      <w:bodyDiv w:val="1"/>
      <w:marLeft w:val="0"/>
      <w:marRight w:val="0"/>
      <w:marTop w:val="0"/>
      <w:marBottom w:val="0"/>
      <w:divBdr>
        <w:top w:val="none" w:sz="0" w:space="0" w:color="auto"/>
        <w:left w:val="none" w:sz="0" w:space="0" w:color="auto"/>
        <w:bottom w:val="none" w:sz="0" w:space="0" w:color="auto"/>
        <w:right w:val="none" w:sz="0" w:space="0" w:color="auto"/>
      </w:divBdr>
    </w:div>
    <w:div w:id="1531187151">
      <w:bodyDiv w:val="1"/>
      <w:marLeft w:val="0"/>
      <w:marRight w:val="0"/>
      <w:marTop w:val="0"/>
      <w:marBottom w:val="0"/>
      <w:divBdr>
        <w:top w:val="none" w:sz="0" w:space="0" w:color="auto"/>
        <w:left w:val="none" w:sz="0" w:space="0" w:color="auto"/>
        <w:bottom w:val="none" w:sz="0" w:space="0" w:color="auto"/>
        <w:right w:val="none" w:sz="0" w:space="0" w:color="auto"/>
      </w:divBdr>
    </w:div>
    <w:div w:id="1535654472">
      <w:bodyDiv w:val="1"/>
      <w:marLeft w:val="0"/>
      <w:marRight w:val="0"/>
      <w:marTop w:val="0"/>
      <w:marBottom w:val="0"/>
      <w:divBdr>
        <w:top w:val="none" w:sz="0" w:space="0" w:color="auto"/>
        <w:left w:val="none" w:sz="0" w:space="0" w:color="auto"/>
        <w:bottom w:val="none" w:sz="0" w:space="0" w:color="auto"/>
        <w:right w:val="none" w:sz="0" w:space="0" w:color="auto"/>
      </w:divBdr>
    </w:div>
    <w:div w:id="1544781108">
      <w:bodyDiv w:val="1"/>
      <w:marLeft w:val="0"/>
      <w:marRight w:val="0"/>
      <w:marTop w:val="0"/>
      <w:marBottom w:val="0"/>
      <w:divBdr>
        <w:top w:val="none" w:sz="0" w:space="0" w:color="auto"/>
        <w:left w:val="none" w:sz="0" w:space="0" w:color="auto"/>
        <w:bottom w:val="none" w:sz="0" w:space="0" w:color="auto"/>
        <w:right w:val="none" w:sz="0" w:space="0" w:color="auto"/>
      </w:divBdr>
    </w:div>
    <w:div w:id="1548761988">
      <w:bodyDiv w:val="1"/>
      <w:marLeft w:val="0"/>
      <w:marRight w:val="0"/>
      <w:marTop w:val="0"/>
      <w:marBottom w:val="0"/>
      <w:divBdr>
        <w:top w:val="none" w:sz="0" w:space="0" w:color="auto"/>
        <w:left w:val="none" w:sz="0" w:space="0" w:color="auto"/>
        <w:bottom w:val="none" w:sz="0" w:space="0" w:color="auto"/>
        <w:right w:val="none" w:sz="0" w:space="0" w:color="auto"/>
      </w:divBdr>
    </w:div>
    <w:div w:id="1550218304">
      <w:bodyDiv w:val="1"/>
      <w:marLeft w:val="0"/>
      <w:marRight w:val="0"/>
      <w:marTop w:val="0"/>
      <w:marBottom w:val="0"/>
      <w:divBdr>
        <w:top w:val="none" w:sz="0" w:space="0" w:color="auto"/>
        <w:left w:val="none" w:sz="0" w:space="0" w:color="auto"/>
        <w:bottom w:val="none" w:sz="0" w:space="0" w:color="auto"/>
        <w:right w:val="none" w:sz="0" w:space="0" w:color="auto"/>
      </w:divBdr>
    </w:div>
    <w:div w:id="1550722463">
      <w:bodyDiv w:val="1"/>
      <w:marLeft w:val="0"/>
      <w:marRight w:val="0"/>
      <w:marTop w:val="0"/>
      <w:marBottom w:val="0"/>
      <w:divBdr>
        <w:top w:val="none" w:sz="0" w:space="0" w:color="auto"/>
        <w:left w:val="none" w:sz="0" w:space="0" w:color="auto"/>
        <w:bottom w:val="none" w:sz="0" w:space="0" w:color="auto"/>
        <w:right w:val="none" w:sz="0" w:space="0" w:color="auto"/>
      </w:divBdr>
    </w:div>
    <w:div w:id="1554003745">
      <w:bodyDiv w:val="1"/>
      <w:marLeft w:val="0"/>
      <w:marRight w:val="0"/>
      <w:marTop w:val="0"/>
      <w:marBottom w:val="0"/>
      <w:divBdr>
        <w:top w:val="none" w:sz="0" w:space="0" w:color="auto"/>
        <w:left w:val="none" w:sz="0" w:space="0" w:color="auto"/>
        <w:bottom w:val="none" w:sz="0" w:space="0" w:color="auto"/>
        <w:right w:val="none" w:sz="0" w:space="0" w:color="auto"/>
      </w:divBdr>
    </w:div>
    <w:div w:id="1560746874">
      <w:bodyDiv w:val="1"/>
      <w:marLeft w:val="0"/>
      <w:marRight w:val="0"/>
      <w:marTop w:val="0"/>
      <w:marBottom w:val="0"/>
      <w:divBdr>
        <w:top w:val="none" w:sz="0" w:space="0" w:color="auto"/>
        <w:left w:val="none" w:sz="0" w:space="0" w:color="auto"/>
        <w:bottom w:val="none" w:sz="0" w:space="0" w:color="auto"/>
        <w:right w:val="none" w:sz="0" w:space="0" w:color="auto"/>
      </w:divBdr>
    </w:div>
    <w:div w:id="1564565485">
      <w:bodyDiv w:val="1"/>
      <w:marLeft w:val="0"/>
      <w:marRight w:val="0"/>
      <w:marTop w:val="0"/>
      <w:marBottom w:val="0"/>
      <w:divBdr>
        <w:top w:val="none" w:sz="0" w:space="0" w:color="auto"/>
        <w:left w:val="none" w:sz="0" w:space="0" w:color="auto"/>
        <w:bottom w:val="none" w:sz="0" w:space="0" w:color="auto"/>
        <w:right w:val="none" w:sz="0" w:space="0" w:color="auto"/>
      </w:divBdr>
    </w:div>
    <w:div w:id="1566599103">
      <w:bodyDiv w:val="1"/>
      <w:marLeft w:val="0"/>
      <w:marRight w:val="0"/>
      <w:marTop w:val="0"/>
      <w:marBottom w:val="0"/>
      <w:divBdr>
        <w:top w:val="none" w:sz="0" w:space="0" w:color="auto"/>
        <w:left w:val="none" w:sz="0" w:space="0" w:color="auto"/>
        <w:bottom w:val="none" w:sz="0" w:space="0" w:color="auto"/>
        <w:right w:val="none" w:sz="0" w:space="0" w:color="auto"/>
      </w:divBdr>
    </w:div>
    <w:div w:id="1571815927">
      <w:bodyDiv w:val="1"/>
      <w:marLeft w:val="0"/>
      <w:marRight w:val="0"/>
      <w:marTop w:val="0"/>
      <w:marBottom w:val="0"/>
      <w:divBdr>
        <w:top w:val="none" w:sz="0" w:space="0" w:color="auto"/>
        <w:left w:val="none" w:sz="0" w:space="0" w:color="auto"/>
        <w:bottom w:val="none" w:sz="0" w:space="0" w:color="auto"/>
        <w:right w:val="none" w:sz="0" w:space="0" w:color="auto"/>
      </w:divBdr>
    </w:div>
    <w:div w:id="1574313684">
      <w:bodyDiv w:val="1"/>
      <w:marLeft w:val="0"/>
      <w:marRight w:val="0"/>
      <w:marTop w:val="0"/>
      <w:marBottom w:val="0"/>
      <w:divBdr>
        <w:top w:val="none" w:sz="0" w:space="0" w:color="auto"/>
        <w:left w:val="none" w:sz="0" w:space="0" w:color="auto"/>
        <w:bottom w:val="none" w:sz="0" w:space="0" w:color="auto"/>
        <w:right w:val="none" w:sz="0" w:space="0" w:color="auto"/>
      </w:divBdr>
    </w:div>
    <w:div w:id="1576549656">
      <w:bodyDiv w:val="1"/>
      <w:marLeft w:val="0"/>
      <w:marRight w:val="0"/>
      <w:marTop w:val="0"/>
      <w:marBottom w:val="0"/>
      <w:divBdr>
        <w:top w:val="none" w:sz="0" w:space="0" w:color="auto"/>
        <w:left w:val="none" w:sz="0" w:space="0" w:color="auto"/>
        <w:bottom w:val="none" w:sz="0" w:space="0" w:color="auto"/>
        <w:right w:val="none" w:sz="0" w:space="0" w:color="auto"/>
      </w:divBdr>
    </w:div>
    <w:div w:id="1581137501">
      <w:bodyDiv w:val="1"/>
      <w:marLeft w:val="0"/>
      <w:marRight w:val="0"/>
      <w:marTop w:val="0"/>
      <w:marBottom w:val="0"/>
      <w:divBdr>
        <w:top w:val="none" w:sz="0" w:space="0" w:color="auto"/>
        <w:left w:val="none" w:sz="0" w:space="0" w:color="auto"/>
        <w:bottom w:val="none" w:sz="0" w:space="0" w:color="auto"/>
        <w:right w:val="none" w:sz="0" w:space="0" w:color="auto"/>
      </w:divBdr>
    </w:div>
    <w:div w:id="1583904871">
      <w:bodyDiv w:val="1"/>
      <w:marLeft w:val="0"/>
      <w:marRight w:val="0"/>
      <w:marTop w:val="0"/>
      <w:marBottom w:val="0"/>
      <w:divBdr>
        <w:top w:val="none" w:sz="0" w:space="0" w:color="auto"/>
        <w:left w:val="none" w:sz="0" w:space="0" w:color="auto"/>
        <w:bottom w:val="none" w:sz="0" w:space="0" w:color="auto"/>
        <w:right w:val="none" w:sz="0" w:space="0" w:color="auto"/>
      </w:divBdr>
    </w:div>
    <w:div w:id="1586262777">
      <w:bodyDiv w:val="1"/>
      <w:marLeft w:val="0"/>
      <w:marRight w:val="0"/>
      <w:marTop w:val="0"/>
      <w:marBottom w:val="0"/>
      <w:divBdr>
        <w:top w:val="none" w:sz="0" w:space="0" w:color="auto"/>
        <w:left w:val="none" w:sz="0" w:space="0" w:color="auto"/>
        <w:bottom w:val="none" w:sz="0" w:space="0" w:color="auto"/>
        <w:right w:val="none" w:sz="0" w:space="0" w:color="auto"/>
      </w:divBdr>
    </w:div>
    <w:div w:id="1592742576">
      <w:bodyDiv w:val="1"/>
      <w:marLeft w:val="0"/>
      <w:marRight w:val="0"/>
      <w:marTop w:val="0"/>
      <w:marBottom w:val="0"/>
      <w:divBdr>
        <w:top w:val="none" w:sz="0" w:space="0" w:color="auto"/>
        <w:left w:val="none" w:sz="0" w:space="0" w:color="auto"/>
        <w:bottom w:val="none" w:sz="0" w:space="0" w:color="auto"/>
        <w:right w:val="none" w:sz="0" w:space="0" w:color="auto"/>
      </w:divBdr>
    </w:div>
    <w:div w:id="1614246115">
      <w:bodyDiv w:val="1"/>
      <w:marLeft w:val="0"/>
      <w:marRight w:val="0"/>
      <w:marTop w:val="0"/>
      <w:marBottom w:val="0"/>
      <w:divBdr>
        <w:top w:val="none" w:sz="0" w:space="0" w:color="auto"/>
        <w:left w:val="none" w:sz="0" w:space="0" w:color="auto"/>
        <w:bottom w:val="none" w:sz="0" w:space="0" w:color="auto"/>
        <w:right w:val="none" w:sz="0" w:space="0" w:color="auto"/>
      </w:divBdr>
    </w:div>
    <w:div w:id="1616792650">
      <w:bodyDiv w:val="1"/>
      <w:marLeft w:val="0"/>
      <w:marRight w:val="0"/>
      <w:marTop w:val="0"/>
      <w:marBottom w:val="0"/>
      <w:divBdr>
        <w:top w:val="none" w:sz="0" w:space="0" w:color="auto"/>
        <w:left w:val="none" w:sz="0" w:space="0" w:color="auto"/>
        <w:bottom w:val="none" w:sz="0" w:space="0" w:color="auto"/>
        <w:right w:val="none" w:sz="0" w:space="0" w:color="auto"/>
      </w:divBdr>
    </w:div>
    <w:div w:id="1623995296">
      <w:bodyDiv w:val="1"/>
      <w:marLeft w:val="0"/>
      <w:marRight w:val="0"/>
      <w:marTop w:val="0"/>
      <w:marBottom w:val="0"/>
      <w:divBdr>
        <w:top w:val="none" w:sz="0" w:space="0" w:color="auto"/>
        <w:left w:val="none" w:sz="0" w:space="0" w:color="auto"/>
        <w:bottom w:val="none" w:sz="0" w:space="0" w:color="auto"/>
        <w:right w:val="none" w:sz="0" w:space="0" w:color="auto"/>
      </w:divBdr>
    </w:div>
    <w:div w:id="1635716950">
      <w:bodyDiv w:val="1"/>
      <w:marLeft w:val="0"/>
      <w:marRight w:val="0"/>
      <w:marTop w:val="0"/>
      <w:marBottom w:val="0"/>
      <w:divBdr>
        <w:top w:val="none" w:sz="0" w:space="0" w:color="auto"/>
        <w:left w:val="none" w:sz="0" w:space="0" w:color="auto"/>
        <w:bottom w:val="none" w:sz="0" w:space="0" w:color="auto"/>
        <w:right w:val="none" w:sz="0" w:space="0" w:color="auto"/>
      </w:divBdr>
    </w:div>
    <w:div w:id="1640651796">
      <w:bodyDiv w:val="1"/>
      <w:marLeft w:val="0"/>
      <w:marRight w:val="0"/>
      <w:marTop w:val="0"/>
      <w:marBottom w:val="0"/>
      <w:divBdr>
        <w:top w:val="none" w:sz="0" w:space="0" w:color="auto"/>
        <w:left w:val="none" w:sz="0" w:space="0" w:color="auto"/>
        <w:bottom w:val="none" w:sz="0" w:space="0" w:color="auto"/>
        <w:right w:val="none" w:sz="0" w:space="0" w:color="auto"/>
      </w:divBdr>
    </w:div>
    <w:div w:id="1643004382">
      <w:bodyDiv w:val="1"/>
      <w:marLeft w:val="0"/>
      <w:marRight w:val="0"/>
      <w:marTop w:val="0"/>
      <w:marBottom w:val="0"/>
      <w:divBdr>
        <w:top w:val="none" w:sz="0" w:space="0" w:color="auto"/>
        <w:left w:val="none" w:sz="0" w:space="0" w:color="auto"/>
        <w:bottom w:val="none" w:sz="0" w:space="0" w:color="auto"/>
        <w:right w:val="none" w:sz="0" w:space="0" w:color="auto"/>
      </w:divBdr>
    </w:div>
    <w:div w:id="1647123558">
      <w:bodyDiv w:val="1"/>
      <w:marLeft w:val="0"/>
      <w:marRight w:val="0"/>
      <w:marTop w:val="0"/>
      <w:marBottom w:val="0"/>
      <w:divBdr>
        <w:top w:val="none" w:sz="0" w:space="0" w:color="auto"/>
        <w:left w:val="none" w:sz="0" w:space="0" w:color="auto"/>
        <w:bottom w:val="none" w:sz="0" w:space="0" w:color="auto"/>
        <w:right w:val="none" w:sz="0" w:space="0" w:color="auto"/>
      </w:divBdr>
    </w:div>
    <w:div w:id="1660885342">
      <w:bodyDiv w:val="1"/>
      <w:marLeft w:val="0"/>
      <w:marRight w:val="0"/>
      <w:marTop w:val="0"/>
      <w:marBottom w:val="0"/>
      <w:divBdr>
        <w:top w:val="none" w:sz="0" w:space="0" w:color="auto"/>
        <w:left w:val="none" w:sz="0" w:space="0" w:color="auto"/>
        <w:bottom w:val="none" w:sz="0" w:space="0" w:color="auto"/>
        <w:right w:val="none" w:sz="0" w:space="0" w:color="auto"/>
      </w:divBdr>
    </w:div>
    <w:div w:id="1673994860">
      <w:bodyDiv w:val="1"/>
      <w:marLeft w:val="0"/>
      <w:marRight w:val="0"/>
      <w:marTop w:val="0"/>
      <w:marBottom w:val="0"/>
      <w:divBdr>
        <w:top w:val="none" w:sz="0" w:space="0" w:color="auto"/>
        <w:left w:val="none" w:sz="0" w:space="0" w:color="auto"/>
        <w:bottom w:val="none" w:sz="0" w:space="0" w:color="auto"/>
        <w:right w:val="none" w:sz="0" w:space="0" w:color="auto"/>
      </w:divBdr>
    </w:div>
    <w:div w:id="1693408974">
      <w:bodyDiv w:val="1"/>
      <w:marLeft w:val="0"/>
      <w:marRight w:val="0"/>
      <w:marTop w:val="0"/>
      <w:marBottom w:val="0"/>
      <w:divBdr>
        <w:top w:val="none" w:sz="0" w:space="0" w:color="auto"/>
        <w:left w:val="none" w:sz="0" w:space="0" w:color="auto"/>
        <w:bottom w:val="none" w:sz="0" w:space="0" w:color="auto"/>
        <w:right w:val="none" w:sz="0" w:space="0" w:color="auto"/>
      </w:divBdr>
    </w:div>
    <w:div w:id="1693531705">
      <w:bodyDiv w:val="1"/>
      <w:marLeft w:val="0"/>
      <w:marRight w:val="0"/>
      <w:marTop w:val="0"/>
      <w:marBottom w:val="0"/>
      <w:divBdr>
        <w:top w:val="none" w:sz="0" w:space="0" w:color="auto"/>
        <w:left w:val="none" w:sz="0" w:space="0" w:color="auto"/>
        <w:bottom w:val="none" w:sz="0" w:space="0" w:color="auto"/>
        <w:right w:val="none" w:sz="0" w:space="0" w:color="auto"/>
      </w:divBdr>
    </w:div>
    <w:div w:id="1695692720">
      <w:bodyDiv w:val="1"/>
      <w:marLeft w:val="0"/>
      <w:marRight w:val="0"/>
      <w:marTop w:val="0"/>
      <w:marBottom w:val="0"/>
      <w:divBdr>
        <w:top w:val="none" w:sz="0" w:space="0" w:color="auto"/>
        <w:left w:val="none" w:sz="0" w:space="0" w:color="auto"/>
        <w:bottom w:val="none" w:sz="0" w:space="0" w:color="auto"/>
        <w:right w:val="none" w:sz="0" w:space="0" w:color="auto"/>
      </w:divBdr>
    </w:div>
    <w:div w:id="1705327786">
      <w:bodyDiv w:val="1"/>
      <w:marLeft w:val="0"/>
      <w:marRight w:val="0"/>
      <w:marTop w:val="0"/>
      <w:marBottom w:val="0"/>
      <w:divBdr>
        <w:top w:val="none" w:sz="0" w:space="0" w:color="auto"/>
        <w:left w:val="none" w:sz="0" w:space="0" w:color="auto"/>
        <w:bottom w:val="none" w:sz="0" w:space="0" w:color="auto"/>
        <w:right w:val="none" w:sz="0" w:space="0" w:color="auto"/>
      </w:divBdr>
    </w:div>
    <w:div w:id="1713460643">
      <w:bodyDiv w:val="1"/>
      <w:marLeft w:val="0"/>
      <w:marRight w:val="0"/>
      <w:marTop w:val="0"/>
      <w:marBottom w:val="0"/>
      <w:divBdr>
        <w:top w:val="none" w:sz="0" w:space="0" w:color="auto"/>
        <w:left w:val="none" w:sz="0" w:space="0" w:color="auto"/>
        <w:bottom w:val="none" w:sz="0" w:space="0" w:color="auto"/>
        <w:right w:val="none" w:sz="0" w:space="0" w:color="auto"/>
      </w:divBdr>
    </w:div>
    <w:div w:id="1714847178">
      <w:bodyDiv w:val="1"/>
      <w:marLeft w:val="0"/>
      <w:marRight w:val="0"/>
      <w:marTop w:val="0"/>
      <w:marBottom w:val="0"/>
      <w:divBdr>
        <w:top w:val="none" w:sz="0" w:space="0" w:color="auto"/>
        <w:left w:val="none" w:sz="0" w:space="0" w:color="auto"/>
        <w:bottom w:val="none" w:sz="0" w:space="0" w:color="auto"/>
        <w:right w:val="none" w:sz="0" w:space="0" w:color="auto"/>
      </w:divBdr>
    </w:div>
    <w:div w:id="1715929919">
      <w:bodyDiv w:val="1"/>
      <w:marLeft w:val="0"/>
      <w:marRight w:val="0"/>
      <w:marTop w:val="0"/>
      <w:marBottom w:val="0"/>
      <w:divBdr>
        <w:top w:val="none" w:sz="0" w:space="0" w:color="auto"/>
        <w:left w:val="none" w:sz="0" w:space="0" w:color="auto"/>
        <w:bottom w:val="none" w:sz="0" w:space="0" w:color="auto"/>
        <w:right w:val="none" w:sz="0" w:space="0" w:color="auto"/>
      </w:divBdr>
    </w:div>
    <w:div w:id="1721322572">
      <w:bodyDiv w:val="1"/>
      <w:marLeft w:val="0"/>
      <w:marRight w:val="0"/>
      <w:marTop w:val="0"/>
      <w:marBottom w:val="0"/>
      <w:divBdr>
        <w:top w:val="none" w:sz="0" w:space="0" w:color="auto"/>
        <w:left w:val="none" w:sz="0" w:space="0" w:color="auto"/>
        <w:bottom w:val="none" w:sz="0" w:space="0" w:color="auto"/>
        <w:right w:val="none" w:sz="0" w:space="0" w:color="auto"/>
      </w:divBdr>
    </w:div>
    <w:div w:id="1721786999">
      <w:bodyDiv w:val="1"/>
      <w:marLeft w:val="0"/>
      <w:marRight w:val="0"/>
      <w:marTop w:val="0"/>
      <w:marBottom w:val="0"/>
      <w:divBdr>
        <w:top w:val="none" w:sz="0" w:space="0" w:color="auto"/>
        <w:left w:val="none" w:sz="0" w:space="0" w:color="auto"/>
        <w:bottom w:val="none" w:sz="0" w:space="0" w:color="auto"/>
        <w:right w:val="none" w:sz="0" w:space="0" w:color="auto"/>
      </w:divBdr>
    </w:div>
    <w:div w:id="1727024898">
      <w:bodyDiv w:val="1"/>
      <w:marLeft w:val="0"/>
      <w:marRight w:val="0"/>
      <w:marTop w:val="0"/>
      <w:marBottom w:val="0"/>
      <w:divBdr>
        <w:top w:val="none" w:sz="0" w:space="0" w:color="auto"/>
        <w:left w:val="none" w:sz="0" w:space="0" w:color="auto"/>
        <w:bottom w:val="none" w:sz="0" w:space="0" w:color="auto"/>
        <w:right w:val="none" w:sz="0" w:space="0" w:color="auto"/>
      </w:divBdr>
    </w:div>
    <w:div w:id="1728914516">
      <w:bodyDiv w:val="1"/>
      <w:marLeft w:val="0"/>
      <w:marRight w:val="0"/>
      <w:marTop w:val="0"/>
      <w:marBottom w:val="0"/>
      <w:divBdr>
        <w:top w:val="none" w:sz="0" w:space="0" w:color="auto"/>
        <w:left w:val="none" w:sz="0" w:space="0" w:color="auto"/>
        <w:bottom w:val="none" w:sz="0" w:space="0" w:color="auto"/>
        <w:right w:val="none" w:sz="0" w:space="0" w:color="auto"/>
      </w:divBdr>
    </w:div>
    <w:div w:id="1729526144">
      <w:bodyDiv w:val="1"/>
      <w:marLeft w:val="0"/>
      <w:marRight w:val="0"/>
      <w:marTop w:val="0"/>
      <w:marBottom w:val="0"/>
      <w:divBdr>
        <w:top w:val="none" w:sz="0" w:space="0" w:color="auto"/>
        <w:left w:val="none" w:sz="0" w:space="0" w:color="auto"/>
        <w:bottom w:val="none" w:sz="0" w:space="0" w:color="auto"/>
        <w:right w:val="none" w:sz="0" w:space="0" w:color="auto"/>
      </w:divBdr>
    </w:div>
    <w:div w:id="1737849714">
      <w:bodyDiv w:val="1"/>
      <w:marLeft w:val="0"/>
      <w:marRight w:val="0"/>
      <w:marTop w:val="0"/>
      <w:marBottom w:val="0"/>
      <w:divBdr>
        <w:top w:val="none" w:sz="0" w:space="0" w:color="auto"/>
        <w:left w:val="none" w:sz="0" w:space="0" w:color="auto"/>
        <w:bottom w:val="none" w:sz="0" w:space="0" w:color="auto"/>
        <w:right w:val="none" w:sz="0" w:space="0" w:color="auto"/>
      </w:divBdr>
    </w:div>
    <w:div w:id="1745837220">
      <w:bodyDiv w:val="1"/>
      <w:marLeft w:val="0"/>
      <w:marRight w:val="0"/>
      <w:marTop w:val="0"/>
      <w:marBottom w:val="0"/>
      <w:divBdr>
        <w:top w:val="none" w:sz="0" w:space="0" w:color="auto"/>
        <w:left w:val="none" w:sz="0" w:space="0" w:color="auto"/>
        <w:bottom w:val="none" w:sz="0" w:space="0" w:color="auto"/>
        <w:right w:val="none" w:sz="0" w:space="0" w:color="auto"/>
      </w:divBdr>
    </w:div>
    <w:div w:id="1754467245">
      <w:bodyDiv w:val="1"/>
      <w:marLeft w:val="0"/>
      <w:marRight w:val="0"/>
      <w:marTop w:val="0"/>
      <w:marBottom w:val="0"/>
      <w:divBdr>
        <w:top w:val="none" w:sz="0" w:space="0" w:color="auto"/>
        <w:left w:val="none" w:sz="0" w:space="0" w:color="auto"/>
        <w:bottom w:val="none" w:sz="0" w:space="0" w:color="auto"/>
        <w:right w:val="none" w:sz="0" w:space="0" w:color="auto"/>
      </w:divBdr>
    </w:div>
    <w:div w:id="1754627021">
      <w:bodyDiv w:val="1"/>
      <w:marLeft w:val="0"/>
      <w:marRight w:val="0"/>
      <w:marTop w:val="0"/>
      <w:marBottom w:val="0"/>
      <w:divBdr>
        <w:top w:val="none" w:sz="0" w:space="0" w:color="auto"/>
        <w:left w:val="none" w:sz="0" w:space="0" w:color="auto"/>
        <w:bottom w:val="none" w:sz="0" w:space="0" w:color="auto"/>
        <w:right w:val="none" w:sz="0" w:space="0" w:color="auto"/>
      </w:divBdr>
    </w:div>
    <w:div w:id="1763645286">
      <w:bodyDiv w:val="1"/>
      <w:marLeft w:val="0"/>
      <w:marRight w:val="0"/>
      <w:marTop w:val="0"/>
      <w:marBottom w:val="0"/>
      <w:divBdr>
        <w:top w:val="none" w:sz="0" w:space="0" w:color="auto"/>
        <w:left w:val="none" w:sz="0" w:space="0" w:color="auto"/>
        <w:bottom w:val="none" w:sz="0" w:space="0" w:color="auto"/>
        <w:right w:val="none" w:sz="0" w:space="0" w:color="auto"/>
      </w:divBdr>
    </w:div>
    <w:div w:id="1766799362">
      <w:bodyDiv w:val="1"/>
      <w:marLeft w:val="0"/>
      <w:marRight w:val="0"/>
      <w:marTop w:val="0"/>
      <w:marBottom w:val="0"/>
      <w:divBdr>
        <w:top w:val="none" w:sz="0" w:space="0" w:color="auto"/>
        <w:left w:val="none" w:sz="0" w:space="0" w:color="auto"/>
        <w:bottom w:val="none" w:sz="0" w:space="0" w:color="auto"/>
        <w:right w:val="none" w:sz="0" w:space="0" w:color="auto"/>
      </w:divBdr>
    </w:div>
    <w:div w:id="1769691253">
      <w:bodyDiv w:val="1"/>
      <w:marLeft w:val="0"/>
      <w:marRight w:val="0"/>
      <w:marTop w:val="0"/>
      <w:marBottom w:val="0"/>
      <w:divBdr>
        <w:top w:val="none" w:sz="0" w:space="0" w:color="auto"/>
        <w:left w:val="none" w:sz="0" w:space="0" w:color="auto"/>
        <w:bottom w:val="none" w:sz="0" w:space="0" w:color="auto"/>
        <w:right w:val="none" w:sz="0" w:space="0" w:color="auto"/>
      </w:divBdr>
    </w:div>
    <w:div w:id="1771857569">
      <w:bodyDiv w:val="1"/>
      <w:marLeft w:val="0"/>
      <w:marRight w:val="0"/>
      <w:marTop w:val="0"/>
      <w:marBottom w:val="0"/>
      <w:divBdr>
        <w:top w:val="none" w:sz="0" w:space="0" w:color="auto"/>
        <w:left w:val="none" w:sz="0" w:space="0" w:color="auto"/>
        <w:bottom w:val="none" w:sz="0" w:space="0" w:color="auto"/>
        <w:right w:val="none" w:sz="0" w:space="0" w:color="auto"/>
      </w:divBdr>
    </w:div>
    <w:div w:id="1780369780">
      <w:bodyDiv w:val="1"/>
      <w:marLeft w:val="0"/>
      <w:marRight w:val="0"/>
      <w:marTop w:val="0"/>
      <w:marBottom w:val="0"/>
      <w:divBdr>
        <w:top w:val="none" w:sz="0" w:space="0" w:color="auto"/>
        <w:left w:val="none" w:sz="0" w:space="0" w:color="auto"/>
        <w:bottom w:val="none" w:sz="0" w:space="0" w:color="auto"/>
        <w:right w:val="none" w:sz="0" w:space="0" w:color="auto"/>
      </w:divBdr>
    </w:div>
    <w:div w:id="1788543546">
      <w:bodyDiv w:val="1"/>
      <w:marLeft w:val="0"/>
      <w:marRight w:val="0"/>
      <w:marTop w:val="0"/>
      <w:marBottom w:val="0"/>
      <w:divBdr>
        <w:top w:val="none" w:sz="0" w:space="0" w:color="auto"/>
        <w:left w:val="none" w:sz="0" w:space="0" w:color="auto"/>
        <w:bottom w:val="none" w:sz="0" w:space="0" w:color="auto"/>
        <w:right w:val="none" w:sz="0" w:space="0" w:color="auto"/>
      </w:divBdr>
    </w:div>
    <w:div w:id="1801531921">
      <w:bodyDiv w:val="1"/>
      <w:marLeft w:val="0"/>
      <w:marRight w:val="0"/>
      <w:marTop w:val="0"/>
      <w:marBottom w:val="0"/>
      <w:divBdr>
        <w:top w:val="none" w:sz="0" w:space="0" w:color="auto"/>
        <w:left w:val="none" w:sz="0" w:space="0" w:color="auto"/>
        <w:bottom w:val="none" w:sz="0" w:space="0" w:color="auto"/>
        <w:right w:val="none" w:sz="0" w:space="0" w:color="auto"/>
      </w:divBdr>
    </w:div>
    <w:div w:id="1806044919">
      <w:bodyDiv w:val="1"/>
      <w:marLeft w:val="0"/>
      <w:marRight w:val="0"/>
      <w:marTop w:val="0"/>
      <w:marBottom w:val="0"/>
      <w:divBdr>
        <w:top w:val="none" w:sz="0" w:space="0" w:color="auto"/>
        <w:left w:val="none" w:sz="0" w:space="0" w:color="auto"/>
        <w:bottom w:val="none" w:sz="0" w:space="0" w:color="auto"/>
        <w:right w:val="none" w:sz="0" w:space="0" w:color="auto"/>
      </w:divBdr>
    </w:div>
    <w:div w:id="1815102566">
      <w:bodyDiv w:val="1"/>
      <w:marLeft w:val="0"/>
      <w:marRight w:val="0"/>
      <w:marTop w:val="0"/>
      <w:marBottom w:val="0"/>
      <w:divBdr>
        <w:top w:val="none" w:sz="0" w:space="0" w:color="auto"/>
        <w:left w:val="none" w:sz="0" w:space="0" w:color="auto"/>
        <w:bottom w:val="none" w:sz="0" w:space="0" w:color="auto"/>
        <w:right w:val="none" w:sz="0" w:space="0" w:color="auto"/>
      </w:divBdr>
    </w:div>
    <w:div w:id="1816486356">
      <w:bodyDiv w:val="1"/>
      <w:marLeft w:val="0"/>
      <w:marRight w:val="0"/>
      <w:marTop w:val="0"/>
      <w:marBottom w:val="0"/>
      <w:divBdr>
        <w:top w:val="none" w:sz="0" w:space="0" w:color="auto"/>
        <w:left w:val="none" w:sz="0" w:space="0" w:color="auto"/>
        <w:bottom w:val="none" w:sz="0" w:space="0" w:color="auto"/>
        <w:right w:val="none" w:sz="0" w:space="0" w:color="auto"/>
      </w:divBdr>
    </w:div>
    <w:div w:id="1826043506">
      <w:bodyDiv w:val="1"/>
      <w:marLeft w:val="0"/>
      <w:marRight w:val="0"/>
      <w:marTop w:val="0"/>
      <w:marBottom w:val="0"/>
      <w:divBdr>
        <w:top w:val="none" w:sz="0" w:space="0" w:color="auto"/>
        <w:left w:val="none" w:sz="0" w:space="0" w:color="auto"/>
        <w:bottom w:val="none" w:sz="0" w:space="0" w:color="auto"/>
        <w:right w:val="none" w:sz="0" w:space="0" w:color="auto"/>
      </w:divBdr>
    </w:div>
    <w:div w:id="1827041568">
      <w:bodyDiv w:val="1"/>
      <w:marLeft w:val="0"/>
      <w:marRight w:val="0"/>
      <w:marTop w:val="0"/>
      <w:marBottom w:val="0"/>
      <w:divBdr>
        <w:top w:val="none" w:sz="0" w:space="0" w:color="auto"/>
        <w:left w:val="none" w:sz="0" w:space="0" w:color="auto"/>
        <w:bottom w:val="none" w:sz="0" w:space="0" w:color="auto"/>
        <w:right w:val="none" w:sz="0" w:space="0" w:color="auto"/>
      </w:divBdr>
    </w:div>
    <w:div w:id="1828787809">
      <w:bodyDiv w:val="1"/>
      <w:marLeft w:val="0"/>
      <w:marRight w:val="0"/>
      <w:marTop w:val="0"/>
      <w:marBottom w:val="0"/>
      <w:divBdr>
        <w:top w:val="none" w:sz="0" w:space="0" w:color="auto"/>
        <w:left w:val="none" w:sz="0" w:space="0" w:color="auto"/>
        <w:bottom w:val="none" w:sz="0" w:space="0" w:color="auto"/>
        <w:right w:val="none" w:sz="0" w:space="0" w:color="auto"/>
      </w:divBdr>
    </w:div>
    <w:div w:id="1828859733">
      <w:bodyDiv w:val="1"/>
      <w:marLeft w:val="0"/>
      <w:marRight w:val="0"/>
      <w:marTop w:val="0"/>
      <w:marBottom w:val="0"/>
      <w:divBdr>
        <w:top w:val="none" w:sz="0" w:space="0" w:color="auto"/>
        <w:left w:val="none" w:sz="0" w:space="0" w:color="auto"/>
        <w:bottom w:val="none" w:sz="0" w:space="0" w:color="auto"/>
        <w:right w:val="none" w:sz="0" w:space="0" w:color="auto"/>
      </w:divBdr>
    </w:div>
    <w:div w:id="1834295218">
      <w:bodyDiv w:val="1"/>
      <w:marLeft w:val="0"/>
      <w:marRight w:val="0"/>
      <w:marTop w:val="0"/>
      <w:marBottom w:val="0"/>
      <w:divBdr>
        <w:top w:val="none" w:sz="0" w:space="0" w:color="auto"/>
        <w:left w:val="none" w:sz="0" w:space="0" w:color="auto"/>
        <w:bottom w:val="none" w:sz="0" w:space="0" w:color="auto"/>
        <w:right w:val="none" w:sz="0" w:space="0" w:color="auto"/>
      </w:divBdr>
    </w:div>
    <w:div w:id="1851336437">
      <w:bodyDiv w:val="1"/>
      <w:marLeft w:val="0"/>
      <w:marRight w:val="0"/>
      <w:marTop w:val="0"/>
      <w:marBottom w:val="0"/>
      <w:divBdr>
        <w:top w:val="none" w:sz="0" w:space="0" w:color="auto"/>
        <w:left w:val="none" w:sz="0" w:space="0" w:color="auto"/>
        <w:bottom w:val="none" w:sz="0" w:space="0" w:color="auto"/>
        <w:right w:val="none" w:sz="0" w:space="0" w:color="auto"/>
      </w:divBdr>
    </w:div>
    <w:div w:id="1855537400">
      <w:bodyDiv w:val="1"/>
      <w:marLeft w:val="0"/>
      <w:marRight w:val="0"/>
      <w:marTop w:val="0"/>
      <w:marBottom w:val="0"/>
      <w:divBdr>
        <w:top w:val="none" w:sz="0" w:space="0" w:color="auto"/>
        <w:left w:val="none" w:sz="0" w:space="0" w:color="auto"/>
        <w:bottom w:val="none" w:sz="0" w:space="0" w:color="auto"/>
        <w:right w:val="none" w:sz="0" w:space="0" w:color="auto"/>
      </w:divBdr>
    </w:div>
    <w:div w:id="1856843113">
      <w:bodyDiv w:val="1"/>
      <w:marLeft w:val="0"/>
      <w:marRight w:val="0"/>
      <w:marTop w:val="0"/>
      <w:marBottom w:val="0"/>
      <w:divBdr>
        <w:top w:val="none" w:sz="0" w:space="0" w:color="auto"/>
        <w:left w:val="none" w:sz="0" w:space="0" w:color="auto"/>
        <w:bottom w:val="none" w:sz="0" w:space="0" w:color="auto"/>
        <w:right w:val="none" w:sz="0" w:space="0" w:color="auto"/>
      </w:divBdr>
    </w:div>
    <w:div w:id="1867523301">
      <w:bodyDiv w:val="1"/>
      <w:marLeft w:val="0"/>
      <w:marRight w:val="0"/>
      <w:marTop w:val="0"/>
      <w:marBottom w:val="0"/>
      <w:divBdr>
        <w:top w:val="none" w:sz="0" w:space="0" w:color="auto"/>
        <w:left w:val="none" w:sz="0" w:space="0" w:color="auto"/>
        <w:bottom w:val="none" w:sz="0" w:space="0" w:color="auto"/>
        <w:right w:val="none" w:sz="0" w:space="0" w:color="auto"/>
      </w:divBdr>
    </w:div>
    <w:div w:id="1869831841">
      <w:bodyDiv w:val="1"/>
      <w:marLeft w:val="0"/>
      <w:marRight w:val="0"/>
      <w:marTop w:val="0"/>
      <w:marBottom w:val="0"/>
      <w:divBdr>
        <w:top w:val="none" w:sz="0" w:space="0" w:color="auto"/>
        <w:left w:val="none" w:sz="0" w:space="0" w:color="auto"/>
        <w:bottom w:val="none" w:sz="0" w:space="0" w:color="auto"/>
        <w:right w:val="none" w:sz="0" w:space="0" w:color="auto"/>
      </w:divBdr>
    </w:div>
    <w:div w:id="1871869161">
      <w:bodyDiv w:val="1"/>
      <w:marLeft w:val="0"/>
      <w:marRight w:val="0"/>
      <w:marTop w:val="0"/>
      <w:marBottom w:val="0"/>
      <w:divBdr>
        <w:top w:val="none" w:sz="0" w:space="0" w:color="auto"/>
        <w:left w:val="none" w:sz="0" w:space="0" w:color="auto"/>
        <w:bottom w:val="none" w:sz="0" w:space="0" w:color="auto"/>
        <w:right w:val="none" w:sz="0" w:space="0" w:color="auto"/>
      </w:divBdr>
    </w:div>
    <w:div w:id="1873878903">
      <w:bodyDiv w:val="1"/>
      <w:marLeft w:val="0"/>
      <w:marRight w:val="0"/>
      <w:marTop w:val="0"/>
      <w:marBottom w:val="0"/>
      <w:divBdr>
        <w:top w:val="none" w:sz="0" w:space="0" w:color="auto"/>
        <w:left w:val="none" w:sz="0" w:space="0" w:color="auto"/>
        <w:bottom w:val="none" w:sz="0" w:space="0" w:color="auto"/>
        <w:right w:val="none" w:sz="0" w:space="0" w:color="auto"/>
      </w:divBdr>
    </w:div>
    <w:div w:id="1875921597">
      <w:bodyDiv w:val="1"/>
      <w:marLeft w:val="0"/>
      <w:marRight w:val="0"/>
      <w:marTop w:val="0"/>
      <w:marBottom w:val="0"/>
      <w:divBdr>
        <w:top w:val="none" w:sz="0" w:space="0" w:color="auto"/>
        <w:left w:val="none" w:sz="0" w:space="0" w:color="auto"/>
        <w:bottom w:val="none" w:sz="0" w:space="0" w:color="auto"/>
        <w:right w:val="none" w:sz="0" w:space="0" w:color="auto"/>
      </w:divBdr>
    </w:div>
    <w:div w:id="1888178923">
      <w:bodyDiv w:val="1"/>
      <w:marLeft w:val="0"/>
      <w:marRight w:val="0"/>
      <w:marTop w:val="0"/>
      <w:marBottom w:val="0"/>
      <w:divBdr>
        <w:top w:val="none" w:sz="0" w:space="0" w:color="auto"/>
        <w:left w:val="none" w:sz="0" w:space="0" w:color="auto"/>
        <w:bottom w:val="none" w:sz="0" w:space="0" w:color="auto"/>
        <w:right w:val="none" w:sz="0" w:space="0" w:color="auto"/>
      </w:divBdr>
    </w:div>
    <w:div w:id="1892108699">
      <w:bodyDiv w:val="1"/>
      <w:marLeft w:val="0"/>
      <w:marRight w:val="0"/>
      <w:marTop w:val="0"/>
      <w:marBottom w:val="0"/>
      <w:divBdr>
        <w:top w:val="none" w:sz="0" w:space="0" w:color="auto"/>
        <w:left w:val="none" w:sz="0" w:space="0" w:color="auto"/>
        <w:bottom w:val="none" w:sz="0" w:space="0" w:color="auto"/>
        <w:right w:val="none" w:sz="0" w:space="0" w:color="auto"/>
      </w:divBdr>
    </w:div>
    <w:div w:id="1894005366">
      <w:bodyDiv w:val="1"/>
      <w:marLeft w:val="0"/>
      <w:marRight w:val="0"/>
      <w:marTop w:val="0"/>
      <w:marBottom w:val="0"/>
      <w:divBdr>
        <w:top w:val="none" w:sz="0" w:space="0" w:color="auto"/>
        <w:left w:val="none" w:sz="0" w:space="0" w:color="auto"/>
        <w:bottom w:val="none" w:sz="0" w:space="0" w:color="auto"/>
        <w:right w:val="none" w:sz="0" w:space="0" w:color="auto"/>
      </w:divBdr>
    </w:div>
    <w:div w:id="1904490250">
      <w:bodyDiv w:val="1"/>
      <w:marLeft w:val="0"/>
      <w:marRight w:val="0"/>
      <w:marTop w:val="0"/>
      <w:marBottom w:val="0"/>
      <w:divBdr>
        <w:top w:val="none" w:sz="0" w:space="0" w:color="auto"/>
        <w:left w:val="none" w:sz="0" w:space="0" w:color="auto"/>
        <w:bottom w:val="none" w:sz="0" w:space="0" w:color="auto"/>
        <w:right w:val="none" w:sz="0" w:space="0" w:color="auto"/>
      </w:divBdr>
    </w:div>
    <w:div w:id="1907301133">
      <w:bodyDiv w:val="1"/>
      <w:marLeft w:val="0"/>
      <w:marRight w:val="0"/>
      <w:marTop w:val="0"/>
      <w:marBottom w:val="0"/>
      <w:divBdr>
        <w:top w:val="none" w:sz="0" w:space="0" w:color="auto"/>
        <w:left w:val="none" w:sz="0" w:space="0" w:color="auto"/>
        <w:bottom w:val="none" w:sz="0" w:space="0" w:color="auto"/>
        <w:right w:val="none" w:sz="0" w:space="0" w:color="auto"/>
      </w:divBdr>
    </w:div>
    <w:div w:id="1908028978">
      <w:bodyDiv w:val="1"/>
      <w:marLeft w:val="0"/>
      <w:marRight w:val="0"/>
      <w:marTop w:val="0"/>
      <w:marBottom w:val="0"/>
      <w:divBdr>
        <w:top w:val="none" w:sz="0" w:space="0" w:color="auto"/>
        <w:left w:val="none" w:sz="0" w:space="0" w:color="auto"/>
        <w:bottom w:val="none" w:sz="0" w:space="0" w:color="auto"/>
        <w:right w:val="none" w:sz="0" w:space="0" w:color="auto"/>
      </w:divBdr>
    </w:div>
    <w:div w:id="1913391462">
      <w:bodyDiv w:val="1"/>
      <w:marLeft w:val="0"/>
      <w:marRight w:val="0"/>
      <w:marTop w:val="0"/>
      <w:marBottom w:val="0"/>
      <w:divBdr>
        <w:top w:val="none" w:sz="0" w:space="0" w:color="auto"/>
        <w:left w:val="none" w:sz="0" w:space="0" w:color="auto"/>
        <w:bottom w:val="none" w:sz="0" w:space="0" w:color="auto"/>
        <w:right w:val="none" w:sz="0" w:space="0" w:color="auto"/>
      </w:divBdr>
    </w:div>
    <w:div w:id="1914121158">
      <w:bodyDiv w:val="1"/>
      <w:marLeft w:val="0"/>
      <w:marRight w:val="0"/>
      <w:marTop w:val="0"/>
      <w:marBottom w:val="0"/>
      <w:divBdr>
        <w:top w:val="none" w:sz="0" w:space="0" w:color="auto"/>
        <w:left w:val="none" w:sz="0" w:space="0" w:color="auto"/>
        <w:bottom w:val="none" w:sz="0" w:space="0" w:color="auto"/>
        <w:right w:val="none" w:sz="0" w:space="0" w:color="auto"/>
      </w:divBdr>
    </w:div>
    <w:div w:id="1918326540">
      <w:bodyDiv w:val="1"/>
      <w:marLeft w:val="0"/>
      <w:marRight w:val="0"/>
      <w:marTop w:val="0"/>
      <w:marBottom w:val="0"/>
      <w:divBdr>
        <w:top w:val="none" w:sz="0" w:space="0" w:color="auto"/>
        <w:left w:val="none" w:sz="0" w:space="0" w:color="auto"/>
        <w:bottom w:val="none" w:sz="0" w:space="0" w:color="auto"/>
        <w:right w:val="none" w:sz="0" w:space="0" w:color="auto"/>
      </w:divBdr>
    </w:div>
    <w:div w:id="1926180389">
      <w:bodyDiv w:val="1"/>
      <w:marLeft w:val="0"/>
      <w:marRight w:val="0"/>
      <w:marTop w:val="0"/>
      <w:marBottom w:val="0"/>
      <w:divBdr>
        <w:top w:val="none" w:sz="0" w:space="0" w:color="auto"/>
        <w:left w:val="none" w:sz="0" w:space="0" w:color="auto"/>
        <w:bottom w:val="none" w:sz="0" w:space="0" w:color="auto"/>
        <w:right w:val="none" w:sz="0" w:space="0" w:color="auto"/>
      </w:divBdr>
    </w:div>
    <w:div w:id="1936092097">
      <w:bodyDiv w:val="1"/>
      <w:marLeft w:val="0"/>
      <w:marRight w:val="0"/>
      <w:marTop w:val="0"/>
      <w:marBottom w:val="0"/>
      <w:divBdr>
        <w:top w:val="none" w:sz="0" w:space="0" w:color="auto"/>
        <w:left w:val="none" w:sz="0" w:space="0" w:color="auto"/>
        <w:bottom w:val="none" w:sz="0" w:space="0" w:color="auto"/>
        <w:right w:val="none" w:sz="0" w:space="0" w:color="auto"/>
      </w:divBdr>
    </w:div>
    <w:div w:id="1938366026">
      <w:bodyDiv w:val="1"/>
      <w:marLeft w:val="0"/>
      <w:marRight w:val="0"/>
      <w:marTop w:val="0"/>
      <w:marBottom w:val="0"/>
      <w:divBdr>
        <w:top w:val="none" w:sz="0" w:space="0" w:color="auto"/>
        <w:left w:val="none" w:sz="0" w:space="0" w:color="auto"/>
        <w:bottom w:val="none" w:sz="0" w:space="0" w:color="auto"/>
        <w:right w:val="none" w:sz="0" w:space="0" w:color="auto"/>
      </w:divBdr>
    </w:div>
    <w:div w:id="1939944729">
      <w:bodyDiv w:val="1"/>
      <w:marLeft w:val="0"/>
      <w:marRight w:val="0"/>
      <w:marTop w:val="0"/>
      <w:marBottom w:val="0"/>
      <w:divBdr>
        <w:top w:val="none" w:sz="0" w:space="0" w:color="auto"/>
        <w:left w:val="none" w:sz="0" w:space="0" w:color="auto"/>
        <w:bottom w:val="none" w:sz="0" w:space="0" w:color="auto"/>
        <w:right w:val="none" w:sz="0" w:space="0" w:color="auto"/>
      </w:divBdr>
    </w:div>
    <w:div w:id="1943344701">
      <w:bodyDiv w:val="1"/>
      <w:marLeft w:val="0"/>
      <w:marRight w:val="0"/>
      <w:marTop w:val="0"/>
      <w:marBottom w:val="0"/>
      <w:divBdr>
        <w:top w:val="none" w:sz="0" w:space="0" w:color="auto"/>
        <w:left w:val="none" w:sz="0" w:space="0" w:color="auto"/>
        <w:bottom w:val="none" w:sz="0" w:space="0" w:color="auto"/>
        <w:right w:val="none" w:sz="0" w:space="0" w:color="auto"/>
      </w:divBdr>
    </w:div>
    <w:div w:id="1943609601">
      <w:bodyDiv w:val="1"/>
      <w:marLeft w:val="0"/>
      <w:marRight w:val="0"/>
      <w:marTop w:val="0"/>
      <w:marBottom w:val="0"/>
      <w:divBdr>
        <w:top w:val="none" w:sz="0" w:space="0" w:color="auto"/>
        <w:left w:val="none" w:sz="0" w:space="0" w:color="auto"/>
        <w:bottom w:val="none" w:sz="0" w:space="0" w:color="auto"/>
        <w:right w:val="none" w:sz="0" w:space="0" w:color="auto"/>
      </w:divBdr>
    </w:div>
    <w:div w:id="1943876370">
      <w:bodyDiv w:val="1"/>
      <w:marLeft w:val="0"/>
      <w:marRight w:val="0"/>
      <w:marTop w:val="0"/>
      <w:marBottom w:val="0"/>
      <w:divBdr>
        <w:top w:val="none" w:sz="0" w:space="0" w:color="auto"/>
        <w:left w:val="none" w:sz="0" w:space="0" w:color="auto"/>
        <w:bottom w:val="none" w:sz="0" w:space="0" w:color="auto"/>
        <w:right w:val="none" w:sz="0" w:space="0" w:color="auto"/>
      </w:divBdr>
    </w:div>
    <w:div w:id="1944148466">
      <w:bodyDiv w:val="1"/>
      <w:marLeft w:val="0"/>
      <w:marRight w:val="0"/>
      <w:marTop w:val="0"/>
      <w:marBottom w:val="0"/>
      <w:divBdr>
        <w:top w:val="none" w:sz="0" w:space="0" w:color="auto"/>
        <w:left w:val="none" w:sz="0" w:space="0" w:color="auto"/>
        <w:bottom w:val="none" w:sz="0" w:space="0" w:color="auto"/>
        <w:right w:val="none" w:sz="0" w:space="0" w:color="auto"/>
      </w:divBdr>
    </w:div>
    <w:div w:id="1945112747">
      <w:bodyDiv w:val="1"/>
      <w:marLeft w:val="0"/>
      <w:marRight w:val="0"/>
      <w:marTop w:val="0"/>
      <w:marBottom w:val="0"/>
      <w:divBdr>
        <w:top w:val="none" w:sz="0" w:space="0" w:color="auto"/>
        <w:left w:val="none" w:sz="0" w:space="0" w:color="auto"/>
        <w:bottom w:val="none" w:sz="0" w:space="0" w:color="auto"/>
        <w:right w:val="none" w:sz="0" w:space="0" w:color="auto"/>
      </w:divBdr>
    </w:div>
    <w:div w:id="1948387475">
      <w:bodyDiv w:val="1"/>
      <w:marLeft w:val="0"/>
      <w:marRight w:val="0"/>
      <w:marTop w:val="0"/>
      <w:marBottom w:val="0"/>
      <w:divBdr>
        <w:top w:val="none" w:sz="0" w:space="0" w:color="auto"/>
        <w:left w:val="none" w:sz="0" w:space="0" w:color="auto"/>
        <w:bottom w:val="none" w:sz="0" w:space="0" w:color="auto"/>
        <w:right w:val="none" w:sz="0" w:space="0" w:color="auto"/>
      </w:divBdr>
    </w:div>
    <w:div w:id="1953899147">
      <w:bodyDiv w:val="1"/>
      <w:marLeft w:val="0"/>
      <w:marRight w:val="0"/>
      <w:marTop w:val="0"/>
      <w:marBottom w:val="0"/>
      <w:divBdr>
        <w:top w:val="none" w:sz="0" w:space="0" w:color="auto"/>
        <w:left w:val="none" w:sz="0" w:space="0" w:color="auto"/>
        <w:bottom w:val="none" w:sz="0" w:space="0" w:color="auto"/>
        <w:right w:val="none" w:sz="0" w:space="0" w:color="auto"/>
      </w:divBdr>
    </w:div>
    <w:div w:id="1959334267">
      <w:bodyDiv w:val="1"/>
      <w:marLeft w:val="0"/>
      <w:marRight w:val="0"/>
      <w:marTop w:val="0"/>
      <w:marBottom w:val="0"/>
      <w:divBdr>
        <w:top w:val="none" w:sz="0" w:space="0" w:color="auto"/>
        <w:left w:val="none" w:sz="0" w:space="0" w:color="auto"/>
        <w:bottom w:val="none" w:sz="0" w:space="0" w:color="auto"/>
        <w:right w:val="none" w:sz="0" w:space="0" w:color="auto"/>
      </w:divBdr>
    </w:div>
    <w:div w:id="1974479776">
      <w:bodyDiv w:val="1"/>
      <w:marLeft w:val="0"/>
      <w:marRight w:val="0"/>
      <w:marTop w:val="0"/>
      <w:marBottom w:val="0"/>
      <w:divBdr>
        <w:top w:val="none" w:sz="0" w:space="0" w:color="auto"/>
        <w:left w:val="none" w:sz="0" w:space="0" w:color="auto"/>
        <w:bottom w:val="none" w:sz="0" w:space="0" w:color="auto"/>
        <w:right w:val="none" w:sz="0" w:space="0" w:color="auto"/>
      </w:divBdr>
    </w:div>
    <w:div w:id="1974863368">
      <w:bodyDiv w:val="1"/>
      <w:marLeft w:val="0"/>
      <w:marRight w:val="0"/>
      <w:marTop w:val="0"/>
      <w:marBottom w:val="0"/>
      <w:divBdr>
        <w:top w:val="none" w:sz="0" w:space="0" w:color="auto"/>
        <w:left w:val="none" w:sz="0" w:space="0" w:color="auto"/>
        <w:bottom w:val="none" w:sz="0" w:space="0" w:color="auto"/>
        <w:right w:val="none" w:sz="0" w:space="0" w:color="auto"/>
      </w:divBdr>
    </w:div>
    <w:div w:id="1982343656">
      <w:bodyDiv w:val="1"/>
      <w:marLeft w:val="0"/>
      <w:marRight w:val="0"/>
      <w:marTop w:val="0"/>
      <w:marBottom w:val="0"/>
      <w:divBdr>
        <w:top w:val="none" w:sz="0" w:space="0" w:color="auto"/>
        <w:left w:val="none" w:sz="0" w:space="0" w:color="auto"/>
        <w:bottom w:val="none" w:sz="0" w:space="0" w:color="auto"/>
        <w:right w:val="none" w:sz="0" w:space="0" w:color="auto"/>
      </w:divBdr>
    </w:div>
    <w:div w:id="1987779338">
      <w:bodyDiv w:val="1"/>
      <w:marLeft w:val="0"/>
      <w:marRight w:val="0"/>
      <w:marTop w:val="0"/>
      <w:marBottom w:val="0"/>
      <w:divBdr>
        <w:top w:val="none" w:sz="0" w:space="0" w:color="auto"/>
        <w:left w:val="none" w:sz="0" w:space="0" w:color="auto"/>
        <w:bottom w:val="none" w:sz="0" w:space="0" w:color="auto"/>
        <w:right w:val="none" w:sz="0" w:space="0" w:color="auto"/>
      </w:divBdr>
    </w:div>
    <w:div w:id="1989283425">
      <w:bodyDiv w:val="1"/>
      <w:marLeft w:val="0"/>
      <w:marRight w:val="0"/>
      <w:marTop w:val="0"/>
      <w:marBottom w:val="0"/>
      <w:divBdr>
        <w:top w:val="none" w:sz="0" w:space="0" w:color="auto"/>
        <w:left w:val="none" w:sz="0" w:space="0" w:color="auto"/>
        <w:bottom w:val="none" w:sz="0" w:space="0" w:color="auto"/>
        <w:right w:val="none" w:sz="0" w:space="0" w:color="auto"/>
      </w:divBdr>
    </w:div>
    <w:div w:id="1998995009">
      <w:bodyDiv w:val="1"/>
      <w:marLeft w:val="0"/>
      <w:marRight w:val="0"/>
      <w:marTop w:val="0"/>
      <w:marBottom w:val="0"/>
      <w:divBdr>
        <w:top w:val="none" w:sz="0" w:space="0" w:color="auto"/>
        <w:left w:val="none" w:sz="0" w:space="0" w:color="auto"/>
        <w:bottom w:val="none" w:sz="0" w:space="0" w:color="auto"/>
        <w:right w:val="none" w:sz="0" w:space="0" w:color="auto"/>
      </w:divBdr>
    </w:div>
    <w:div w:id="2003653019">
      <w:bodyDiv w:val="1"/>
      <w:marLeft w:val="0"/>
      <w:marRight w:val="0"/>
      <w:marTop w:val="0"/>
      <w:marBottom w:val="0"/>
      <w:divBdr>
        <w:top w:val="none" w:sz="0" w:space="0" w:color="auto"/>
        <w:left w:val="none" w:sz="0" w:space="0" w:color="auto"/>
        <w:bottom w:val="none" w:sz="0" w:space="0" w:color="auto"/>
        <w:right w:val="none" w:sz="0" w:space="0" w:color="auto"/>
      </w:divBdr>
    </w:div>
    <w:div w:id="2011105788">
      <w:bodyDiv w:val="1"/>
      <w:marLeft w:val="0"/>
      <w:marRight w:val="0"/>
      <w:marTop w:val="0"/>
      <w:marBottom w:val="0"/>
      <w:divBdr>
        <w:top w:val="none" w:sz="0" w:space="0" w:color="auto"/>
        <w:left w:val="none" w:sz="0" w:space="0" w:color="auto"/>
        <w:bottom w:val="none" w:sz="0" w:space="0" w:color="auto"/>
        <w:right w:val="none" w:sz="0" w:space="0" w:color="auto"/>
      </w:divBdr>
    </w:div>
    <w:div w:id="2016028637">
      <w:bodyDiv w:val="1"/>
      <w:marLeft w:val="0"/>
      <w:marRight w:val="0"/>
      <w:marTop w:val="0"/>
      <w:marBottom w:val="0"/>
      <w:divBdr>
        <w:top w:val="none" w:sz="0" w:space="0" w:color="auto"/>
        <w:left w:val="none" w:sz="0" w:space="0" w:color="auto"/>
        <w:bottom w:val="none" w:sz="0" w:space="0" w:color="auto"/>
        <w:right w:val="none" w:sz="0" w:space="0" w:color="auto"/>
      </w:divBdr>
    </w:div>
    <w:div w:id="2019193254">
      <w:bodyDiv w:val="1"/>
      <w:marLeft w:val="0"/>
      <w:marRight w:val="0"/>
      <w:marTop w:val="0"/>
      <w:marBottom w:val="0"/>
      <w:divBdr>
        <w:top w:val="none" w:sz="0" w:space="0" w:color="auto"/>
        <w:left w:val="none" w:sz="0" w:space="0" w:color="auto"/>
        <w:bottom w:val="none" w:sz="0" w:space="0" w:color="auto"/>
        <w:right w:val="none" w:sz="0" w:space="0" w:color="auto"/>
      </w:divBdr>
    </w:div>
    <w:div w:id="2037777393">
      <w:bodyDiv w:val="1"/>
      <w:marLeft w:val="0"/>
      <w:marRight w:val="0"/>
      <w:marTop w:val="0"/>
      <w:marBottom w:val="0"/>
      <w:divBdr>
        <w:top w:val="none" w:sz="0" w:space="0" w:color="auto"/>
        <w:left w:val="none" w:sz="0" w:space="0" w:color="auto"/>
        <w:bottom w:val="none" w:sz="0" w:space="0" w:color="auto"/>
        <w:right w:val="none" w:sz="0" w:space="0" w:color="auto"/>
      </w:divBdr>
    </w:div>
    <w:div w:id="2038114076">
      <w:bodyDiv w:val="1"/>
      <w:marLeft w:val="0"/>
      <w:marRight w:val="0"/>
      <w:marTop w:val="0"/>
      <w:marBottom w:val="0"/>
      <w:divBdr>
        <w:top w:val="none" w:sz="0" w:space="0" w:color="auto"/>
        <w:left w:val="none" w:sz="0" w:space="0" w:color="auto"/>
        <w:bottom w:val="none" w:sz="0" w:space="0" w:color="auto"/>
        <w:right w:val="none" w:sz="0" w:space="0" w:color="auto"/>
      </w:divBdr>
    </w:div>
    <w:div w:id="2043704691">
      <w:bodyDiv w:val="1"/>
      <w:marLeft w:val="0"/>
      <w:marRight w:val="0"/>
      <w:marTop w:val="0"/>
      <w:marBottom w:val="0"/>
      <w:divBdr>
        <w:top w:val="none" w:sz="0" w:space="0" w:color="auto"/>
        <w:left w:val="none" w:sz="0" w:space="0" w:color="auto"/>
        <w:bottom w:val="none" w:sz="0" w:space="0" w:color="auto"/>
        <w:right w:val="none" w:sz="0" w:space="0" w:color="auto"/>
      </w:divBdr>
    </w:div>
    <w:div w:id="2048676931">
      <w:bodyDiv w:val="1"/>
      <w:marLeft w:val="0"/>
      <w:marRight w:val="0"/>
      <w:marTop w:val="0"/>
      <w:marBottom w:val="0"/>
      <w:divBdr>
        <w:top w:val="none" w:sz="0" w:space="0" w:color="auto"/>
        <w:left w:val="none" w:sz="0" w:space="0" w:color="auto"/>
        <w:bottom w:val="none" w:sz="0" w:space="0" w:color="auto"/>
        <w:right w:val="none" w:sz="0" w:space="0" w:color="auto"/>
      </w:divBdr>
    </w:div>
    <w:div w:id="2049715119">
      <w:bodyDiv w:val="1"/>
      <w:marLeft w:val="0"/>
      <w:marRight w:val="0"/>
      <w:marTop w:val="0"/>
      <w:marBottom w:val="0"/>
      <w:divBdr>
        <w:top w:val="none" w:sz="0" w:space="0" w:color="auto"/>
        <w:left w:val="none" w:sz="0" w:space="0" w:color="auto"/>
        <w:bottom w:val="none" w:sz="0" w:space="0" w:color="auto"/>
        <w:right w:val="none" w:sz="0" w:space="0" w:color="auto"/>
      </w:divBdr>
    </w:div>
    <w:div w:id="2052533293">
      <w:bodyDiv w:val="1"/>
      <w:marLeft w:val="0"/>
      <w:marRight w:val="0"/>
      <w:marTop w:val="0"/>
      <w:marBottom w:val="0"/>
      <w:divBdr>
        <w:top w:val="none" w:sz="0" w:space="0" w:color="auto"/>
        <w:left w:val="none" w:sz="0" w:space="0" w:color="auto"/>
        <w:bottom w:val="none" w:sz="0" w:space="0" w:color="auto"/>
        <w:right w:val="none" w:sz="0" w:space="0" w:color="auto"/>
      </w:divBdr>
    </w:div>
    <w:div w:id="2060156327">
      <w:bodyDiv w:val="1"/>
      <w:marLeft w:val="0"/>
      <w:marRight w:val="0"/>
      <w:marTop w:val="0"/>
      <w:marBottom w:val="0"/>
      <w:divBdr>
        <w:top w:val="none" w:sz="0" w:space="0" w:color="auto"/>
        <w:left w:val="none" w:sz="0" w:space="0" w:color="auto"/>
        <w:bottom w:val="none" w:sz="0" w:space="0" w:color="auto"/>
        <w:right w:val="none" w:sz="0" w:space="0" w:color="auto"/>
      </w:divBdr>
    </w:div>
    <w:div w:id="2060931666">
      <w:bodyDiv w:val="1"/>
      <w:marLeft w:val="0"/>
      <w:marRight w:val="0"/>
      <w:marTop w:val="0"/>
      <w:marBottom w:val="0"/>
      <w:divBdr>
        <w:top w:val="none" w:sz="0" w:space="0" w:color="auto"/>
        <w:left w:val="none" w:sz="0" w:space="0" w:color="auto"/>
        <w:bottom w:val="none" w:sz="0" w:space="0" w:color="auto"/>
        <w:right w:val="none" w:sz="0" w:space="0" w:color="auto"/>
      </w:divBdr>
    </w:div>
    <w:div w:id="2068063302">
      <w:bodyDiv w:val="1"/>
      <w:marLeft w:val="0"/>
      <w:marRight w:val="0"/>
      <w:marTop w:val="0"/>
      <w:marBottom w:val="0"/>
      <w:divBdr>
        <w:top w:val="none" w:sz="0" w:space="0" w:color="auto"/>
        <w:left w:val="none" w:sz="0" w:space="0" w:color="auto"/>
        <w:bottom w:val="none" w:sz="0" w:space="0" w:color="auto"/>
        <w:right w:val="none" w:sz="0" w:space="0" w:color="auto"/>
      </w:divBdr>
    </w:div>
    <w:div w:id="2068259349">
      <w:bodyDiv w:val="1"/>
      <w:marLeft w:val="0"/>
      <w:marRight w:val="0"/>
      <w:marTop w:val="0"/>
      <w:marBottom w:val="0"/>
      <w:divBdr>
        <w:top w:val="none" w:sz="0" w:space="0" w:color="auto"/>
        <w:left w:val="none" w:sz="0" w:space="0" w:color="auto"/>
        <w:bottom w:val="none" w:sz="0" w:space="0" w:color="auto"/>
        <w:right w:val="none" w:sz="0" w:space="0" w:color="auto"/>
      </w:divBdr>
    </w:div>
    <w:div w:id="2080706242">
      <w:bodyDiv w:val="1"/>
      <w:marLeft w:val="0"/>
      <w:marRight w:val="0"/>
      <w:marTop w:val="0"/>
      <w:marBottom w:val="0"/>
      <w:divBdr>
        <w:top w:val="none" w:sz="0" w:space="0" w:color="auto"/>
        <w:left w:val="none" w:sz="0" w:space="0" w:color="auto"/>
        <w:bottom w:val="none" w:sz="0" w:space="0" w:color="auto"/>
        <w:right w:val="none" w:sz="0" w:space="0" w:color="auto"/>
      </w:divBdr>
    </w:div>
    <w:div w:id="2084788241">
      <w:bodyDiv w:val="1"/>
      <w:marLeft w:val="0"/>
      <w:marRight w:val="0"/>
      <w:marTop w:val="0"/>
      <w:marBottom w:val="0"/>
      <w:divBdr>
        <w:top w:val="none" w:sz="0" w:space="0" w:color="auto"/>
        <w:left w:val="none" w:sz="0" w:space="0" w:color="auto"/>
        <w:bottom w:val="none" w:sz="0" w:space="0" w:color="auto"/>
        <w:right w:val="none" w:sz="0" w:space="0" w:color="auto"/>
      </w:divBdr>
    </w:div>
    <w:div w:id="2085715152">
      <w:bodyDiv w:val="1"/>
      <w:marLeft w:val="0"/>
      <w:marRight w:val="0"/>
      <w:marTop w:val="0"/>
      <w:marBottom w:val="0"/>
      <w:divBdr>
        <w:top w:val="none" w:sz="0" w:space="0" w:color="auto"/>
        <w:left w:val="none" w:sz="0" w:space="0" w:color="auto"/>
        <w:bottom w:val="none" w:sz="0" w:space="0" w:color="auto"/>
        <w:right w:val="none" w:sz="0" w:space="0" w:color="auto"/>
      </w:divBdr>
    </w:div>
    <w:div w:id="2086218430">
      <w:bodyDiv w:val="1"/>
      <w:marLeft w:val="0"/>
      <w:marRight w:val="0"/>
      <w:marTop w:val="0"/>
      <w:marBottom w:val="0"/>
      <w:divBdr>
        <w:top w:val="none" w:sz="0" w:space="0" w:color="auto"/>
        <w:left w:val="none" w:sz="0" w:space="0" w:color="auto"/>
        <w:bottom w:val="none" w:sz="0" w:space="0" w:color="auto"/>
        <w:right w:val="none" w:sz="0" w:space="0" w:color="auto"/>
      </w:divBdr>
    </w:div>
    <w:div w:id="2099907644">
      <w:bodyDiv w:val="1"/>
      <w:marLeft w:val="0"/>
      <w:marRight w:val="0"/>
      <w:marTop w:val="0"/>
      <w:marBottom w:val="0"/>
      <w:divBdr>
        <w:top w:val="none" w:sz="0" w:space="0" w:color="auto"/>
        <w:left w:val="none" w:sz="0" w:space="0" w:color="auto"/>
        <w:bottom w:val="none" w:sz="0" w:space="0" w:color="auto"/>
        <w:right w:val="none" w:sz="0" w:space="0" w:color="auto"/>
      </w:divBdr>
    </w:div>
    <w:div w:id="2100132685">
      <w:bodyDiv w:val="1"/>
      <w:marLeft w:val="0"/>
      <w:marRight w:val="0"/>
      <w:marTop w:val="0"/>
      <w:marBottom w:val="0"/>
      <w:divBdr>
        <w:top w:val="none" w:sz="0" w:space="0" w:color="auto"/>
        <w:left w:val="none" w:sz="0" w:space="0" w:color="auto"/>
        <w:bottom w:val="none" w:sz="0" w:space="0" w:color="auto"/>
        <w:right w:val="none" w:sz="0" w:space="0" w:color="auto"/>
      </w:divBdr>
    </w:div>
    <w:div w:id="2101561074">
      <w:bodyDiv w:val="1"/>
      <w:marLeft w:val="0"/>
      <w:marRight w:val="0"/>
      <w:marTop w:val="0"/>
      <w:marBottom w:val="0"/>
      <w:divBdr>
        <w:top w:val="none" w:sz="0" w:space="0" w:color="auto"/>
        <w:left w:val="none" w:sz="0" w:space="0" w:color="auto"/>
        <w:bottom w:val="none" w:sz="0" w:space="0" w:color="auto"/>
        <w:right w:val="none" w:sz="0" w:space="0" w:color="auto"/>
      </w:divBdr>
    </w:div>
    <w:div w:id="2109235815">
      <w:bodyDiv w:val="1"/>
      <w:marLeft w:val="0"/>
      <w:marRight w:val="0"/>
      <w:marTop w:val="0"/>
      <w:marBottom w:val="0"/>
      <w:divBdr>
        <w:top w:val="none" w:sz="0" w:space="0" w:color="auto"/>
        <w:left w:val="none" w:sz="0" w:space="0" w:color="auto"/>
        <w:bottom w:val="none" w:sz="0" w:space="0" w:color="auto"/>
        <w:right w:val="none" w:sz="0" w:space="0" w:color="auto"/>
      </w:divBdr>
    </w:div>
    <w:div w:id="2111272387">
      <w:bodyDiv w:val="1"/>
      <w:marLeft w:val="0"/>
      <w:marRight w:val="0"/>
      <w:marTop w:val="0"/>
      <w:marBottom w:val="0"/>
      <w:divBdr>
        <w:top w:val="none" w:sz="0" w:space="0" w:color="auto"/>
        <w:left w:val="none" w:sz="0" w:space="0" w:color="auto"/>
        <w:bottom w:val="none" w:sz="0" w:space="0" w:color="auto"/>
        <w:right w:val="none" w:sz="0" w:space="0" w:color="auto"/>
      </w:divBdr>
    </w:div>
    <w:div w:id="2113628872">
      <w:bodyDiv w:val="1"/>
      <w:marLeft w:val="0"/>
      <w:marRight w:val="0"/>
      <w:marTop w:val="0"/>
      <w:marBottom w:val="0"/>
      <w:divBdr>
        <w:top w:val="none" w:sz="0" w:space="0" w:color="auto"/>
        <w:left w:val="none" w:sz="0" w:space="0" w:color="auto"/>
        <w:bottom w:val="none" w:sz="0" w:space="0" w:color="auto"/>
        <w:right w:val="none" w:sz="0" w:space="0" w:color="auto"/>
      </w:divBdr>
    </w:div>
    <w:div w:id="2120490636">
      <w:bodyDiv w:val="1"/>
      <w:marLeft w:val="0"/>
      <w:marRight w:val="0"/>
      <w:marTop w:val="0"/>
      <w:marBottom w:val="0"/>
      <w:divBdr>
        <w:top w:val="none" w:sz="0" w:space="0" w:color="auto"/>
        <w:left w:val="none" w:sz="0" w:space="0" w:color="auto"/>
        <w:bottom w:val="none" w:sz="0" w:space="0" w:color="auto"/>
        <w:right w:val="none" w:sz="0" w:space="0" w:color="auto"/>
      </w:divBdr>
    </w:div>
    <w:div w:id="2131698988">
      <w:bodyDiv w:val="1"/>
      <w:marLeft w:val="0"/>
      <w:marRight w:val="0"/>
      <w:marTop w:val="0"/>
      <w:marBottom w:val="0"/>
      <w:divBdr>
        <w:top w:val="none" w:sz="0" w:space="0" w:color="auto"/>
        <w:left w:val="none" w:sz="0" w:space="0" w:color="auto"/>
        <w:bottom w:val="none" w:sz="0" w:space="0" w:color="auto"/>
        <w:right w:val="none" w:sz="0" w:space="0" w:color="auto"/>
      </w:divBdr>
    </w:div>
    <w:div w:id="2135444492">
      <w:bodyDiv w:val="1"/>
      <w:marLeft w:val="0"/>
      <w:marRight w:val="0"/>
      <w:marTop w:val="0"/>
      <w:marBottom w:val="0"/>
      <w:divBdr>
        <w:top w:val="none" w:sz="0" w:space="0" w:color="auto"/>
        <w:left w:val="none" w:sz="0" w:space="0" w:color="auto"/>
        <w:bottom w:val="none" w:sz="0" w:space="0" w:color="auto"/>
        <w:right w:val="none" w:sz="0" w:space="0" w:color="auto"/>
      </w:divBdr>
    </w:div>
    <w:div w:id="2136100992">
      <w:bodyDiv w:val="1"/>
      <w:marLeft w:val="0"/>
      <w:marRight w:val="0"/>
      <w:marTop w:val="0"/>
      <w:marBottom w:val="0"/>
      <w:divBdr>
        <w:top w:val="none" w:sz="0" w:space="0" w:color="auto"/>
        <w:left w:val="none" w:sz="0" w:space="0" w:color="auto"/>
        <w:bottom w:val="none" w:sz="0" w:space="0" w:color="auto"/>
        <w:right w:val="none" w:sz="0" w:space="0" w:color="auto"/>
      </w:divBdr>
    </w:div>
    <w:div w:id="2137871042">
      <w:bodyDiv w:val="1"/>
      <w:marLeft w:val="0"/>
      <w:marRight w:val="0"/>
      <w:marTop w:val="0"/>
      <w:marBottom w:val="0"/>
      <w:divBdr>
        <w:top w:val="none" w:sz="0" w:space="0" w:color="auto"/>
        <w:left w:val="none" w:sz="0" w:space="0" w:color="auto"/>
        <w:bottom w:val="none" w:sz="0" w:space="0" w:color="auto"/>
        <w:right w:val="none" w:sz="0" w:space="0" w:color="auto"/>
      </w:divBdr>
    </w:div>
    <w:div w:id="2138790005">
      <w:bodyDiv w:val="1"/>
      <w:marLeft w:val="0"/>
      <w:marRight w:val="0"/>
      <w:marTop w:val="0"/>
      <w:marBottom w:val="0"/>
      <w:divBdr>
        <w:top w:val="none" w:sz="0" w:space="0" w:color="auto"/>
        <w:left w:val="none" w:sz="0" w:space="0" w:color="auto"/>
        <w:bottom w:val="none" w:sz="0" w:space="0" w:color="auto"/>
        <w:right w:val="none" w:sz="0" w:space="0" w:color="auto"/>
      </w:divBdr>
    </w:div>
    <w:div w:id="2139495644">
      <w:bodyDiv w:val="1"/>
      <w:marLeft w:val="0"/>
      <w:marRight w:val="0"/>
      <w:marTop w:val="0"/>
      <w:marBottom w:val="0"/>
      <w:divBdr>
        <w:top w:val="none" w:sz="0" w:space="0" w:color="auto"/>
        <w:left w:val="none" w:sz="0" w:space="0" w:color="auto"/>
        <w:bottom w:val="none" w:sz="0" w:space="0" w:color="auto"/>
        <w:right w:val="none" w:sz="0" w:space="0" w:color="auto"/>
      </w:divBdr>
    </w:div>
    <w:div w:id="2146505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4fae08-2dd5-4e61-847e-fe4302e05b45">
      <Terms xmlns="http://schemas.microsoft.com/office/infopath/2007/PartnerControls"/>
    </lcf76f155ced4ddcb4097134ff3c332f>
    <TaxCatchAll xmlns="3f0a3121-b945-4721-a5bb-6be6ba7bb39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8D6EC6D682AE148B48F0573C5C3DA30" ma:contentTypeVersion="18" ma:contentTypeDescription="Crear nuevo documento." ma:contentTypeScope="" ma:versionID="5feee64929e46f19f6b5f7f5884083bf">
  <xsd:schema xmlns:xsd="http://www.w3.org/2001/XMLSchema" xmlns:xs="http://www.w3.org/2001/XMLSchema" xmlns:p="http://schemas.microsoft.com/office/2006/metadata/properties" xmlns:ns2="c54fae08-2dd5-4e61-847e-fe4302e05b45" xmlns:ns3="3f0a3121-b945-4721-a5bb-6be6ba7bb394" targetNamespace="http://schemas.microsoft.com/office/2006/metadata/properties" ma:root="true" ma:fieldsID="e906bc81fadfeec1e9dd4436dcea64f4" ns2:_="" ns3:_="">
    <xsd:import namespace="c54fae08-2dd5-4e61-847e-fe4302e05b45"/>
    <xsd:import namespace="3f0a3121-b945-4721-a5bb-6be6ba7bb3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4fae08-2dd5-4e61-847e-fe4302e05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a3121-b945-4721-a5bb-6be6ba7bb394"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a818a75-4d74-4e84-9ead-10ed3b76a0ad}" ma:internalName="TaxCatchAll" ma:showField="CatchAllData" ma:web="3f0a3121-b945-4721-a5bb-6be6ba7bb3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0BF942-A540-4164-91BD-E0C445F7474D}">
  <ds:schemaRefs>
    <ds:schemaRef ds:uri="http://schemas.microsoft.com/office/2006/metadata/properties"/>
    <ds:schemaRef ds:uri="http://schemas.microsoft.com/office/infopath/2007/PartnerControls"/>
    <ds:schemaRef ds:uri="c54fae08-2dd5-4e61-847e-fe4302e05b45"/>
    <ds:schemaRef ds:uri="3f0a3121-b945-4721-a5bb-6be6ba7bb394"/>
  </ds:schemaRefs>
</ds:datastoreItem>
</file>

<file path=customXml/itemProps2.xml><?xml version="1.0" encoding="utf-8"?>
<ds:datastoreItem xmlns:ds="http://schemas.openxmlformats.org/officeDocument/2006/customXml" ds:itemID="{D90C4561-25DA-45E0-A56F-996D1A0F5E2E}">
  <ds:schemaRefs>
    <ds:schemaRef ds:uri="http://schemas.openxmlformats.org/officeDocument/2006/bibliography"/>
  </ds:schemaRefs>
</ds:datastoreItem>
</file>

<file path=customXml/itemProps3.xml><?xml version="1.0" encoding="utf-8"?>
<ds:datastoreItem xmlns:ds="http://schemas.openxmlformats.org/officeDocument/2006/customXml" ds:itemID="{0B28842D-7787-4A3A-85CF-16FAAC5E85E5}">
  <ds:schemaRefs>
    <ds:schemaRef ds:uri="http://schemas.microsoft.com/sharepoint/v3/contenttype/forms"/>
  </ds:schemaRefs>
</ds:datastoreItem>
</file>

<file path=customXml/itemProps4.xml><?xml version="1.0" encoding="utf-8"?>
<ds:datastoreItem xmlns:ds="http://schemas.openxmlformats.org/officeDocument/2006/customXml" ds:itemID="{8B42B594-8D6F-4981-BFB8-AE8EC82EE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4fae08-2dd5-4e61-847e-fe4302e05b45"/>
    <ds:schemaRef ds:uri="3f0a3121-b945-4721-a5bb-6be6ba7bb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4c46dde-69be-4551-915c-e8cf9753c580}" enabled="1" method="Privileged" siteId="{7d321262-f092-4e84-bb7c-97bc5421bd2b}" removed="0"/>
</clbl:labelList>
</file>

<file path=docProps/app.xml><?xml version="1.0" encoding="utf-8"?>
<Properties xmlns="http://schemas.openxmlformats.org/officeDocument/2006/extended-properties" xmlns:vt="http://schemas.openxmlformats.org/officeDocument/2006/docPropsVTypes">
  <Template>Normal</Template>
  <TotalTime>3</TotalTime>
  <Pages>7</Pages>
  <Words>2137</Words>
  <Characters>11754</Characters>
  <Application>Microsoft Office Word</Application>
  <DocSecurity>0</DocSecurity>
  <Lines>97</Lines>
  <Paragraphs>27</Paragraphs>
  <ScaleCrop>false</ScaleCrop>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Leon</dc:creator>
  <cp:keywords/>
  <cp:lastModifiedBy>Natalia Morales Lopez</cp:lastModifiedBy>
  <cp:revision>4</cp:revision>
  <dcterms:created xsi:type="dcterms:W3CDTF">2026-09-23T01:17:00Z</dcterms:created>
  <dcterms:modified xsi:type="dcterms:W3CDTF">2026-10-02T22:02:00Z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0x010100C8D6EC6D682AE148B48F0573C5C3DA30</vt:lpwstr>
  </property>
  <property fmtid="{D5CDD505-2E9C-101B-9397-08002B2CF9AE}" pid="3" name="MediaServiceImageTags">
    <vt:lpwstr/>
  </property>
  <property fmtid="{D5CDD505-2E9C-101B-9397-08002B2CF9AE}" pid="4" name="ClassificationContentMarkingFooterShapeIds">
    <vt:lpwstr>435028f2,52b41c29,69f86cf0</vt:lpwstr>
  </property>
  <property fmtid="{D5CDD505-2E9C-101B-9397-08002B2CF9AE}" pid="5" name="ClassificationContentMarkingFooterFontProps">
    <vt:lpwstr>#ffff00,10,Aptos</vt:lpwstr>
  </property>
  <property fmtid="{D5CDD505-2E9C-101B-9397-08002B2CF9AE}" pid="6" name="ClassificationContentMarkingFooterText">
    <vt:lpwstr>Informacion Clasificada</vt:lpwstr>
  </property>
</Properties>
</file>