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5D291"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r w:rsidRPr="00444562">
        <w:rPr>
          <w:rFonts w:ascii="Arial" w:eastAsia="Calibri" w:hAnsi="Arial" w:cs="Arial"/>
          <w:b/>
          <w:bCs/>
          <w:color w:val="000000"/>
          <w:lang w:val="es-CO" w:eastAsia="en-US"/>
        </w:rPr>
        <w:t>FORMULARIO</w:t>
      </w:r>
      <w:r>
        <w:rPr>
          <w:rFonts w:ascii="Arial" w:eastAsia="Calibri" w:hAnsi="Arial" w:cs="Arial"/>
          <w:b/>
          <w:bCs/>
          <w:color w:val="000000"/>
          <w:lang w:val="es-CO" w:eastAsia="en-US"/>
        </w:rPr>
        <w:t xml:space="preserve"> 5</w:t>
      </w:r>
    </w:p>
    <w:p w14:paraId="39CBBB39"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p>
    <w:p w14:paraId="57DA5C89" w14:textId="77777777" w:rsidR="009B338A" w:rsidRDefault="009B338A" w:rsidP="009B338A">
      <w:pPr>
        <w:autoSpaceDE w:val="0"/>
        <w:autoSpaceDN w:val="0"/>
        <w:adjustRightInd w:val="0"/>
        <w:jc w:val="center"/>
        <w:rPr>
          <w:rFonts w:ascii="Arial" w:eastAsia="Calibri" w:hAnsi="Arial" w:cs="Arial"/>
          <w:b/>
          <w:bCs/>
          <w:color w:val="000000"/>
          <w:lang w:val="es-CO" w:eastAsia="en-US"/>
        </w:rPr>
      </w:pPr>
    </w:p>
    <w:p w14:paraId="6F1CE402"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r w:rsidRPr="00444562">
        <w:rPr>
          <w:rFonts w:ascii="Arial" w:eastAsia="Calibri" w:hAnsi="Arial" w:cs="Arial"/>
          <w:b/>
          <w:bCs/>
          <w:color w:val="000000"/>
          <w:lang w:val="es-CO" w:eastAsia="en-US"/>
        </w:rPr>
        <w:t>FICHA TECNICA</w:t>
      </w:r>
    </w:p>
    <w:p w14:paraId="426424AD" w14:textId="77777777" w:rsidR="009B338A" w:rsidRPr="00444562" w:rsidRDefault="009B338A" w:rsidP="009B338A">
      <w:pPr>
        <w:autoSpaceDE w:val="0"/>
        <w:autoSpaceDN w:val="0"/>
        <w:adjustRightInd w:val="0"/>
        <w:jc w:val="center"/>
        <w:rPr>
          <w:rFonts w:ascii="Arial" w:eastAsia="Calibri" w:hAnsi="Arial" w:cs="Arial"/>
          <w:color w:val="000000"/>
          <w:lang w:val="es-CO" w:eastAsia="en-US"/>
        </w:rPr>
      </w:pPr>
    </w:p>
    <w:p w14:paraId="16DFD5BF" w14:textId="77777777" w:rsidR="009B338A" w:rsidRPr="00444562" w:rsidRDefault="009B338A" w:rsidP="009B338A">
      <w:pPr>
        <w:spacing w:line="276" w:lineRule="auto"/>
        <w:jc w:val="center"/>
        <w:rPr>
          <w:rFonts w:ascii="Arial" w:hAnsi="Arial" w:cs="Arial"/>
          <w:b/>
        </w:rPr>
      </w:pPr>
      <w:r w:rsidRPr="00444562">
        <w:rPr>
          <w:rFonts w:ascii="Arial" w:eastAsia="Calibri" w:hAnsi="Arial" w:cs="Arial"/>
          <w:color w:val="000000"/>
          <w:lang w:val="es-CO" w:eastAsia="en-US"/>
        </w:rPr>
        <w:t>EL PROPONENTE DEBERA DILIGENCIAR EL FORMULARIO - FICHA TECNICA</w:t>
      </w:r>
    </w:p>
    <w:p w14:paraId="2417AC26" w14:textId="77777777" w:rsidR="009B338A" w:rsidRPr="00444562" w:rsidRDefault="009B338A" w:rsidP="009B338A">
      <w:pPr>
        <w:jc w:val="both"/>
        <w:rPr>
          <w:rFonts w:ascii="Arial" w:hAnsi="Arial" w:cs="Arial"/>
        </w:rPr>
      </w:pPr>
    </w:p>
    <w:p w14:paraId="3B33E447" w14:textId="77777777" w:rsidR="009B338A" w:rsidRDefault="009B338A" w:rsidP="009B338A">
      <w:pPr>
        <w:pStyle w:val="Ttulo2"/>
        <w:tabs>
          <w:tab w:val="clear" w:pos="0"/>
        </w:tabs>
        <w:rPr>
          <w:rFonts w:cs="Arial"/>
          <w:sz w:val="20"/>
        </w:rPr>
      </w:pPr>
      <w:r w:rsidRPr="00444562">
        <w:rPr>
          <w:rFonts w:cs="Arial"/>
          <w:sz w:val="20"/>
        </w:rPr>
        <w:t>Condiciones Técnicas Exigidas</w:t>
      </w:r>
    </w:p>
    <w:p w14:paraId="340D5D44" w14:textId="77777777" w:rsidR="006D1AAE" w:rsidRPr="006D1AAE" w:rsidRDefault="006D1AAE" w:rsidP="006D1AAE">
      <w:pPr>
        <w:rPr>
          <w:lang w:val="es-CO"/>
        </w:rPr>
      </w:pPr>
    </w:p>
    <w:p w14:paraId="390D2D00" w14:textId="77777777" w:rsidR="006D1AAE" w:rsidRDefault="006D1AAE" w:rsidP="009B338A">
      <w:pPr>
        <w:autoSpaceDE w:val="0"/>
        <w:autoSpaceDN w:val="0"/>
        <w:adjustRightInd w:val="0"/>
        <w:jc w:val="both"/>
        <w:rPr>
          <w:rFonts w:ascii="Arial" w:eastAsia="Calibri" w:hAnsi="Arial" w:cs="Arial"/>
          <w:color w:val="000000"/>
          <w:sz w:val="18"/>
          <w:lang w:val="es-CO" w:eastAsia="en-US"/>
        </w:rPr>
      </w:pPr>
      <w:r w:rsidRPr="006D635D">
        <w:rPr>
          <w:rFonts w:ascii="Century Gothic" w:hAnsi="Century Gothic" w:cs="Arial"/>
          <w:b/>
          <w:sz w:val="22"/>
          <w:szCs w:val="22"/>
          <w:lang w:val="es-CO"/>
        </w:rPr>
        <w:t>ADQUIRIR EQUIPOS DE PROTECCIÓN PERSONAL, ELEMENTOS DE SEGURIDAD Y RESCATE PARA TRABAJO EN ALTURAS EN TORRES DE TELECOMUNICACIONES, CONFORME A LA NORMATIVIDAD VIGENTE EN SEGURIDAD Y SALUD EN EL TRABAJO</w:t>
      </w:r>
      <w:r w:rsidR="009B338A" w:rsidRPr="00D7623A">
        <w:rPr>
          <w:rFonts w:ascii="Arial" w:eastAsia="Calibri" w:hAnsi="Arial" w:cs="Arial"/>
          <w:color w:val="000000"/>
          <w:sz w:val="18"/>
          <w:lang w:val="es-CO" w:eastAsia="en-US"/>
        </w:rPr>
        <w:t xml:space="preserve">. </w:t>
      </w:r>
    </w:p>
    <w:p w14:paraId="6C88B757" w14:textId="77777777" w:rsidR="006D1AAE" w:rsidRDefault="006D1AAE" w:rsidP="009B338A">
      <w:pPr>
        <w:autoSpaceDE w:val="0"/>
        <w:autoSpaceDN w:val="0"/>
        <w:adjustRightInd w:val="0"/>
        <w:jc w:val="both"/>
        <w:rPr>
          <w:rFonts w:ascii="Arial" w:eastAsia="Calibri" w:hAnsi="Arial" w:cs="Arial"/>
          <w:color w:val="000000"/>
          <w:sz w:val="18"/>
          <w:lang w:val="es-CO" w:eastAsia="en-US"/>
        </w:rPr>
      </w:pPr>
    </w:p>
    <w:p w14:paraId="50C953A8" w14:textId="49841E3C" w:rsidR="009B338A" w:rsidRPr="00622174" w:rsidRDefault="009B338A" w:rsidP="009B338A">
      <w:pPr>
        <w:autoSpaceDE w:val="0"/>
        <w:autoSpaceDN w:val="0"/>
        <w:adjustRightInd w:val="0"/>
        <w:jc w:val="both"/>
        <w:rPr>
          <w:rFonts w:ascii="Arial Narrow" w:hAnsi="Arial Narrow" w:cs="Arial"/>
          <w:sz w:val="24"/>
          <w:szCs w:val="24"/>
          <w:lang w:val="es-CO"/>
        </w:rPr>
      </w:pPr>
      <w:r w:rsidRPr="00D7623A">
        <w:rPr>
          <w:rFonts w:ascii="Arial" w:eastAsia="Calibri" w:hAnsi="Arial" w:cs="Arial"/>
          <w:color w:val="000000"/>
          <w:sz w:val="18"/>
          <w:lang w:val="es-CO" w:eastAsia="en-US"/>
        </w:rPr>
        <w:t>Ofertado debe contemplar las siguientes condiciones técnicas:</w:t>
      </w:r>
    </w:p>
    <w:p w14:paraId="40D6D36B" w14:textId="77777777" w:rsidR="00542C61" w:rsidRDefault="00542C61" w:rsidP="00542C61">
      <w:pPr>
        <w:pStyle w:val="Ttulo1"/>
        <w:keepNext w:val="0"/>
        <w:widowControl w:val="0"/>
        <w:numPr>
          <w:ilvl w:val="0"/>
          <w:numId w:val="20"/>
        </w:numPr>
        <w:tabs>
          <w:tab w:val="left" w:pos="689"/>
        </w:tabs>
        <w:autoSpaceDE w:val="0"/>
        <w:autoSpaceDN w:val="0"/>
        <w:spacing w:before="251" w:after="0"/>
        <w:ind w:hanging="427"/>
        <w:rPr>
          <w:rFonts w:ascii="Arial Narrow" w:hAnsi="Arial Narrow" w:cstheme="minorHAnsi"/>
          <w:spacing w:val="-2"/>
          <w:w w:val="80"/>
          <w:sz w:val="24"/>
          <w:szCs w:val="24"/>
        </w:rPr>
      </w:pPr>
      <w:r w:rsidRPr="00542C61">
        <w:rPr>
          <w:rFonts w:ascii="Arial Narrow" w:hAnsi="Arial Narrow" w:cstheme="minorHAnsi"/>
          <w:w w:val="80"/>
          <w:sz w:val="24"/>
          <w:szCs w:val="24"/>
        </w:rPr>
        <w:t>Alcance</w:t>
      </w:r>
      <w:r w:rsidRPr="00542C61">
        <w:rPr>
          <w:rFonts w:ascii="Arial Narrow" w:hAnsi="Arial Narrow" w:cstheme="minorHAnsi"/>
          <w:spacing w:val="-3"/>
          <w:sz w:val="24"/>
          <w:szCs w:val="24"/>
        </w:rPr>
        <w:t xml:space="preserve"> </w:t>
      </w:r>
      <w:r w:rsidRPr="00542C61">
        <w:rPr>
          <w:rFonts w:ascii="Arial Narrow" w:hAnsi="Arial Narrow" w:cstheme="minorHAnsi"/>
          <w:w w:val="80"/>
          <w:sz w:val="24"/>
          <w:szCs w:val="24"/>
        </w:rPr>
        <w:t>del</w:t>
      </w:r>
      <w:r w:rsidRPr="00542C61">
        <w:rPr>
          <w:rFonts w:ascii="Arial Narrow" w:hAnsi="Arial Narrow" w:cstheme="minorHAnsi"/>
          <w:spacing w:val="-3"/>
          <w:sz w:val="24"/>
          <w:szCs w:val="24"/>
        </w:rPr>
        <w:t xml:space="preserve"> </w:t>
      </w:r>
      <w:r w:rsidRPr="00542C61">
        <w:rPr>
          <w:rFonts w:ascii="Arial Narrow" w:hAnsi="Arial Narrow" w:cstheme="minorHAnsi"/>
          <w:spacing w:val="-2"/>
          <w:w w:val="80"/>
          <w:sz w:val="24"/>
          <w:szCs w:val="24"/>
        </w:rPr>
        <w:t>servicio:</w:t>
      </w:r>
    </w:p>
    <w:p w14:paraId="65A6856B" w14:textId="77777777" w:rsidR="006D1AAE" w:rsidRDefault="006D1AAE" w:rsidP="006D1AAE"/>
    <w:p w14:paraId="3B7A63C3" w14:textId="77777777" w:rsidR="006D1AAE" w:rsidRPr="0058364A" w:rsidRDefault="006D1AAE" w:rsidP="006D1AAE">
      <w:pPr>
        <w:jc w:val="both"/>
        <w:rPr>
          <w:rFonts w:ascii="Arial" w:hAnsi="Arial" w:cs="Arial"/>
        </w:rPr>
      </w:pPr>
      <w:r w:rsidRPr="0058364A">
        <w:rPr>
          <w:rFonts w:ascii="Arial" w:hAnsi="Arial" w:cs="Arial"/>
        </w:rPr>
        <w:t>La Secretaría de Transformación Digital requiere adelantar la adquisición de equipos de protección personal, elementos de seguridad y rescate para trabajo en alturas, con el fin de garantizar el desarrollo seguro de las actividades técnicas y operativas asociadas a la instalación, mantenimiento, inspección y soporte de infraestructura tecnológica y torres de telecomunicaciones del Departamento.</w:t>
      </w:r>
    </w:p>
    <w:p w14:paraId="6151F7EB" w14:textId="77777777" w:rsidR="006D1AAE" w:rsidRPr="0058364A" w:rsidRDefault="006D1AAE" w:rsidP="006D1AAE">
      <w:pPr>
        <w:suppressAutoHyphens/>
        <w:jc w:val="both"/>
        <w:rPr>
          <w:rFonts w:ascii="Arial" w:hAnsi="Arial" w:cs="Arial"/>
        </w:rPr>
      </w:pPr>
    </w:p>
    <w:p w14:paraId="20A0E889" w14:textId="77777777" w:rsidR="006D1AAE" w:rsidRPr="0058364A" w:rsidRDefault="006D1AAE" w:rsidP="006D1AAE">
      <w:pPr>
        <w:suppressAutoHyphens/>
        <w:jc w:val="both"/>
        <w:rPr>
          <w:rFonts w:ascii="Arial" w:hAnsi="Arial" w:cs="Arial"/>
        </w:rPr>
      </w:pPr>
      <w:r w:rsidRPr="0058364A">
        <w:rPr>
          <w:rFonts w:ascii="Arial" w:hAnsi="Arial" w:cs="Arial"/>
        </w:rPr>
        <w:t>Las actividades desarrolladas por el personal técnico implican exposición permanente a riesgos de caída a diferente nivel, suspensión, atrapamiento, impacto, condiciones climáticas adversas y demás peligros asociados al trabajo en alturas, razón por la cual resulta indispensable contar con equipos certificados, especializados y acordes con las condiciones técnicas y normativas exigidas para este tipo de labores.</w:t>
      </w:r>
    </w:p>
    <w:p w14:paraId="58059467" w14:textId="77777777" w:rsidR="006D1AAE" w:rsidRPr="0058364A" w:rsidRDefault="006D1AAE" w:rsidP="006D1AAE">
      <w:pPr>
        <w:suppressAutoHyphens/>
        <w:jc w:val="both"/>
        <w:rPr>
          <w:rFonts w:ascii="Arial" w:hAnsi="Arial" w:cs="Arial"/>
        </w:rPr>
      </w:pPr>
    </w:p>
    <w:p w14:paraId="691B1BF1" w14:textId="77777777" w:rsidR="006D1AAE" w:rsidRPr="0058364A" w:rsidRDefault="006D1AAE" w:rsidP="006D1AAE">
      <w:pPr>
        <w:suppressAutoHyphens/>
        <w:jc w:val="both"/>
        <w:rPr>
          <w:rFonts w:ascii="Arial" w:hAnsi="Arial" w:cs="Arial"/>
        </w:rPr>
      </w:pPr>
      <w:r w:rsidRPr="0058364A">
        <w:rPr>
          <w:rFonts w:ascii="Arial" w:hAnsi="Arial" w:cs="Arial"/>
        </w:rPr>
        <w:t>En este sentido, los elementos requeridos comprenden sistemas de detención de caídas, posicionamiento, ascenso y descenso, rescate vertical y protección personal, incluyendo entre otros: arneses de cuerpo completo, eslingas, conectores, mosquetones, líneas de vida, equipos de ascenso y descenso, poleas, cascos, gafas de seguridad, guantes, botas dieléctricas y demás accesorios técnicos necesarios para la ejecución segura de actividades en torres y estructuras elevadas.</w:t>
      </w:r>
    </w:p>
    <w:p w14:paraId="500BD54D" w14:textId="77777777" w:rsidR="006D1AAE" w:rsidRPr="0058364A" w:rsidRDefault="006D1AAE" w:rsidP="006D1AAE">
      <w:pPr>
        <w:suppressAutoHyphens/>
        <w:jc w:val="both"/>
        <w:rPr>
          <w:rFonts w:ascii="Arial" w:hAnsi="Arial" w:cs="Arial"/>
        </w:rPr>
      </w:pPr>
    </w:p>
    <w:p w14:paraId="7102C243" w14:textId="77777777" w:rsidR="006D1AAE" w:rsidRPr="0058364A" w:rsidRDefault="006D1AAE" w:rsidP="006D1AAE">
      <w:pPr>
        <w:jc w:val="both"/>
        <w:rPr>
          <w:rFonts w:ascii="Arial" w:hAnsi="Arial" w:cs="Arial"/>
        </w:rPr>
      </w:pPr>
      <w:r w:rsidRPr="0058364A">
        <w:rPr>
          <w:rFonts w:ascii="Arial" w:hAnsi="Arial" w:cs="Arial"/>
        </w:rPr>
        <w:t>Los bienes a adquirir deberán cumplir con las especificaciones técnicas definidas por la Entidad, así como con la normatividad vigente aplicable en materia de Seguridad y Salud en el Trabajo, trabajo seguro en alturas y certificaciones técnicas nacionales e internacionales.</w:t>
      </w:r>
    </w:p>
    <w:p w14:paraId="11E375A2" w14:textId="77777777" w:rsidR="006D1AAE" w:rsidRPr="0058364A" w:rsidRDefault="006D1AAE" w:rsidP="006D1AAE">
      <w:pPr>
        <w:suppressAutoHyphens/>
        <w:jc w:val="both"/>
        <w:rPr>
          <w:rFonts w:ascii="Arial" w:hAnsi="Arial" w:cs="Arial"/>
        </w:rPr>
      </w:pPr>
    </w:p>
    <w:p w14:paraId="5E2493E7" w14:textId="77777777" w:rsidR="006D1AAE" w:rsidRDefault="006D1AAE" w:rsidP="006D1AAE">
      <w:pPr>
        <w:jc w:val="both"/>
        <w:rPr>
          <w:rFonts w:ascii="Arial" w:hAnsi="Arial" w:cs="Arial"/>
        </w:rPr>
      </w:pPr>
      <w:r w:rsidRPr="0058364A">
        <w:rPr>
          <w:rFonts w:ascii="Arial" w:hAnsi="Arial" w:cs="Arial"/>
        </w:rPr>
        <w:t>Adicionalmente, los equipos deberán garantizar condiciones de resistencia, compatibilidad, ergonomía, durabilidad y seguridad operacional, considerando que serán utilizados en actividades técnicas especializadas del sector de telecomunicaciones que requieren altos estándares de confiabilidad y protección para el personal operativo.</w:t>
      </w:r>
    </w:p>
    <w:p w14:paraId="0F90C462" w14:textId="77777777" w:rsidR="006D1AAE" w:rsidRDefault="006D1AAE" w:rsidP="006D1AAE">
      <w:pPr>
        <w:jc w:val="both"/>
        <w:rPr>
          <w:rFonts w:ascii="Arial" w:hAnsi="Arial" w:cs="Arial"/>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992"/>
        <w:gridCol w:w="2268"/>
        <w:gridCol w:w="6237"/>
      </w:tblGrid>
      <w:tr w:rsidR="006D1AAE" w:rsidRPr="0058364A" w14:paraId="501B6B80" w14:textId="77777777" w:rsidTr="00E27D07">
        <w:trPr>
          <w:trHeight w:val="301"/>
        </w:trPr>
        <w:tc>
          <w:tcPr>
            <w:tcW w:w="568" w:type="dxa"/>
            <w:shd w:val="clear" w:color="000000" w:fill="BFBFBF"/>
            <w:noWrap/>
            <w:vAlign w:val="bottom"/>
            <w:hideMark/>
          </w:tcPr>
          <w:p w14:paraId="58FEB85A" w14:textId="77777777" w:rsidR="006D1AAE" w:rsidRPr="0058364A" w:rsidRDefault="006D1AAE" w:rsidP="00E27D07">
            <w:pPr>
              <w:rPr>
                <w:rFonts w:ascii="Arial" w:hAnsi="Arial" w:cs="Arial"/>
                <w:b/>
                <w:bCs/>
                <w:color w:val="000000"/>
                <w:sz w:val="18"/>
                <w:szCs w:val="18"/>
                <w:lang w:eastAsia="es-CO"/>
              </w:rPr>
            </w:pPr>
            <w:proofErr w:type="spellStart"/>
            <w:r w:rsidRPr="0058364A">
              <w:rPr>
                <w:rFonts w:ascii="Arial" w:hAnsi="Arial" w:cs="Arial"/>
                <w:b/>
                <w:bCs/>
                <w:color w:val="000000"/>
                <w:sz w:val="18"/>
                <w:szCs w:val="18"/>
                <w:lang w:eastAsia="es-CO"/>
              </w:rPr>
              <w:t>Item</w:t>
            </w:r>
            <w:proofErr w:type="spellEnd"/>
          </w:p>
        </w:tc>
        <w:tc>
          <w:tcPr>
            <w:tcW w:w="992" w:type="dxa"/>
            <w:shd w:val="clear" w:color="000000" w:fill="D0CECE"/>
            <w:noWrap/>
            <w:vAlign w:val="bottom"/>
            <w:hideMark/>
          </w:tcPr>
          <w:p w14:paraId="3EF33A13" w14:textId="77777777" w:rsidR="006D1AAE" w:rsidRPr="0058364A" w:rsidRDefault="006D1AAE" w:rsidP="00E27D07">
            <w:pPr>
              <w:jc w:val="center"/>
              <w:rPr>
                <w:rFonts w:ascii="Arial" w:hAnsi="Arial" w:cs="Arial"/>
                <w:b/>
                <w:bCs/>
                <w:color w:val="000000"/>
                <w:sz w:val="18"/>
                <w:szCs w:val="18"/>
                <w:lang w:eastAsia="es-CO"/>
              </w:rPr>
            </w:pPr>
            <w:r w:rsidRPr="0058364A">
              <w:rPr>
                <w:rFonts w:ascii="Arial" w:hAnsi="Arial" w:cs="Arial"/>
                <w:b/>
                <w:bCs/>
                <w:color w:val="000000"/>
                <w:sz w:val="18"/>
                <w:szCs w:val="18"/>
                <w:lang w:eastAsia="es-CO"/>
              </w:rPr>
              <w:t>CANTIDAD</w:t>
            </w:r>
          </w:p>
        </w:tc>
        <w:tc>
          <w:tcPr>
            <w:tcW w:w="2268" w:type="dxa"/>
            <w:shd w:val="clear" w:color="000000" w:fill="D0CECE"/>
            <w:noWrap/>
            <w:vAlign w:val="bottom"/>
            <w:hideMark/>
          </w:tcPr>
          <w:p w14:paraId="1407BB87" w14:textId="77777777" w:rsidR="006D1AAE" w:rsidRPr="0058364A" w:rsidRDefault="006D1AAE" w:rsidP="00E27D07">
            <w:pPr>
              <w:jc w:val="center"/>
              <w:rPr>
                <w:rFonts w:ascii="Arial" w:hAnsi="Arial" w:cs="Arial"/>
                <w:b/>
                <w:bCs/>
                <w:color w:val="000000"/>
                <w:sz w:val="18"/>
                <w:szCs w:val="18"/>
                <w:lang w:eastAsia="es-CO"/>
              </w:rPr>
            </w:pPr>
            <w:r>
              <w:rPr>
                <w:rFonts w:ascii="Arial" w:hAnsi="Arial" w:cs="Arial"/>
                <w:b/>
                <w:bCs/>
                <w:color w:val="000000"/>
                <w:sz w:val="18"/>
                <w:szCs w:val="18"/>
                <w:lang w:eastAsia="es-CO"/>
              </w:rPr>
              <w:t>EQUIPOS PARA TRABA</w:t>
            </w:r>
            <w:r w:rsidRPr="0058364A">
              <w:rPr>
                <w:rFonts w:ascii="Arial" w:hAnsi="Arial" w:cs="Arial"/>
                <w:b/>
                <w:bCs/>
                <w:color w:val="000000"/>
                <w:sz w:val="18"/>
                <w:szCs w:val="18"/>
                <w:lang w:eastAsia="es-CO"/>
              </w:rPr>
              <w:t>JO EN ALTURAS TORRES DE TELEC</w:t>
            </w:r>
          </w:p>
        </w:tc>
        <w:tc>
          <w:tcPr>
            <w:tcW w:w="6237" w:type="dxa"/>
            <w:shd w:val="clear" w:color="000000" w:fill="D0CECE"/>
            <w:noWrap/>
            <w:vAlign w:val="bottom"/>
            <w:hideMark/>
          </w:tcPr>
          <w:p w14:paraId="07B1EE9B" w14:textId="77777777" w:rsidR="006D1AAE" w:rsidRPr="0058364A" w:rsidRDefault="006D1AAE" w:rsidP="00E27D07">
            <w:pPr>
              <w:jc w:val="center"/>
              <w:rPr>
                <w:rFonts w:ascii="Arial" w:hAnsi="Arial" w:cs="Arial"/>
                <w:b/>
                <w:bCs/>
                <w:color w:val="000000"/>
                <w:sz w:val="18"/>
                <w:szCs w:val="18"/>
                <w:lang w:eastAsia="es-CO"/>
              </w:rPr>
            </w:pPr>
            <w:r w:rsidRPr="0058364A">
              <w:rPr>
                <w:rFonts w:ascii="Arial" w:hAnsi="Arial" w:cs="Arial"/>
                <w:b/>
                <w:bCs/>
                <w:color w:val="000000"/>
                <w:sz w:val="18"/>
                <w:szCs w:val="18"/>
                <w:lang w:eastAsia="es-CO"/>
              </w:rPr>
              <w:t xml:space="preserve">DESCRIPCION </w:t>
            </w:r>
          </w:p>
        </w:tc>
      </w:tr>
      <w:tr w:rsidR="006D1AAE" w:rsidRPr="0058364A" w14:paraId="20C1DD74" w14:textId="77777777" w:rsidTr="00E27D07">
        <w:trPr>
          <w:trHeight w:val="1814"/>
        </w:trPr>
        <w:tc>
          <w:tcPr>
            <w:tcW w:w="568" w:type="dxa"/>
            <w:noWrap/>
            <w:vAlign w:val="bottom"/>
            <w:hideMark/>
          </w:tcPr>
          <w:p w14:paraId="46F7FA5F"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w:t>
            </w:r>
          </w:p>
        </w:tc>
        <w:tc>
          <w:tcPr>
            <w:tcW w:w="992" w:type="dxa"/>
            <w:noWrap/>
            <w:vAlign w:val="bottom"/>
            <w:hideMark/>
          </w:tcPr>
          <w:p w14:paraId="324CE56E"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2</w:t>
            </w:r>
          </w:p>
        </w:tc>
        <w:tc>
          <w:tcPr>
            <w:tcW w:w="2268" w:type="dxa"/>
            <w:vAlign w:val="center"/>
            <w:hideMark/>
          </w:tcPr>
          <w:p w14:paraId="4B0A7B69"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ARNES 7 ARGOLLAS U PARA RESCATE  Y ESPACIOS CONFIANDOS CON SOPORTE LUMBAR IN</w:t>
            </w:r>
            <w:r w:rsidRPr="0058364A">
              <w:rPr>
                <w:rFonts w:ascii="Arial" w:hAnsi="Arial" w:cs="Arial"/>
                <w:color w:val="000000"/>
                <w:sz w:val="18"/>
                <w:szCs w:val="18"/>
                <w:lang w:eastAsia="es-CO"/>
              </w:rPr>
              <w:br/>
              <w:t>8007-1</w:t>
            </w:r>
          </w:p>
        </w:tc>
        <w:tc>
          <w:tcPr>
            <w:tcW w:w="6237" w:type="dxa"/>
            <w:vAlign w:val="center"/>
            <w:hideMark/>
          </w:tcPr>
          <w:p w14:paraId="6C2D4BCD" w14:textId="77777777" w:rsidR="006D1AAE" w:rsidRPr="0058364A" w:rsidRDefault="006D1AAE" w:rsidP="00E27D07">
            <w:pPr>
              <w:rPr>
                <w:rFonts w:ascii="Arial" w:hAnsi="Arial" w:cs="Arial"/>
                <w:color w:val="454545"/>
                <w:sz w:val="18"/>
                <w:szCs w:val="18"/>
                <w:lang w:eastAsia="es-CO"/>
              </w:rPr>
            </w:pPr>
            <w:r w:rsidRPr="0058364A">
              <w:rPr>
                <w:rFonts w:ascii="Arial" w:hAnsi="Arial" w:cs="Arial"/>
                <w:color w:val="454545"/>
                <w:sz w:val="18"/>
                <w:szCs w:val="18"/>
                <w:lang w:eastAsia="es-CO"/>
              </w:rPr>
              <w:t>Arnés en H de cuerpo entero en reata polyester para rescate. 7 ARGOLLAS EN ACERO posee 1 argolla dorsal en “D” para la detención restricción de caídas, 2 argollas laterales en “D” para posicionamiento a un punto fijo, 1 argolla frontal en “D” para ascenso y descenso controlado, 1 argolla en “D” pélvica para rescate y 2 argollas en “D</w:t>
            </w:r>
            <w:proofErr w:type="gramStart"/>
            <w:r w:rsidRPr="0058364A">
              <w:rPr>
                <w:rFonts w:ascii="Arial" w:hAnsi="Arial" w:cs="Arial"/>
                <w:color w:val="454545"/>
                <w:sz w:val="18"/>
                <w:szCs w:val="18"/>
                <w:lang w:eastAsia="es-CO"/>
              </w:rPr>
              <w:t>“ sobre</w:t>
            </w:r>
            <w:proofErr w:type="gramEnd"/>
            <w:r w:rsidRPr="0058364A">
              <w:rPr>
                <w:rFonts w:ascii="Arial" w:hAnsi="Arial" w:cs="Arial"/>
                <w:color w:val="454545"/>
                <w:sz w:val="18"/>
                <w:szCs w:val="18"/>
                <w:lang w:eastAsia="es-CO"/>
              </w:rPr>
              <w:t xml:space="preserve"> los hombros PARA OPERACIONES DE ESPACIOS CONFINADOS, SOPORTE LUMBAR CON DISEÑO ERGONÓMICO que minimiza el riesgo en las malas posturas del usuario.</w:t>
            </w:r>
          </w:p>
        </w:tc>
      </w:tr>
      <w:tr w:rsidR="006D1AAE" w:rsidRPr="0058364A" w14:paraId="7238AA47" w14:textId="77777777" w:rsidTr="00E27D07">
        <w:trPr>
          <w:trHeight w:val="1511"/>
        </w:trPr>
        <w:tc>
          <w:tcPr>
            <w:tcW w:w="568" w:type="dxa"/>
            <w:noWrap/>
            <w:vAlign w:val="bottom"/>
            <w:hideMark/>
          </w:tcPr>
          <w:p w14:paraId="485966DC"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2</w:t>
            </w:r>
          </w:p>
        </w:tc>
        <w:tc>
          <w:tcPr>
            <w:tcW w:w="992" w:type="dxa"/>
            <w:noWrap/>
            <w:vAlign w:val="bottom"/>
            <w:hideMark/>
          </w:tcPr>
          <w:p w14:paraId="28CBD6D9"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vAlign w:val="bottom"/>
            <w:hideMark/>
          </w:tcPr>
          <w:p w14:paraId="2EFDFCE7"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ARNES 4 ARGOLLAS X DIELECTRICO CON ARGOLLA DORSAL EN REATA Y SOPORTE LUMBAR/FAJA</w:t>
            </w:r>
          </w:p>
        </w:tc>
        <w:tc>
          <w:tcPr>
            <w:tcW w:w="6237" w:type="dxa"/>
            <w:hideMark/>
          </w:tcPr>
          <w:p w14:paraId="60DBFAFD" w14:textId="77777777" w:rsidR="006D1AAE" w:rsidRPr="0058364A" w:rsidRDefault="006D1AAE" w:rsidP="00E27D07">
            <w:pPr>
              <w:rPr>
                <w:rFonts w:ascii="Arial" w:hAnsi="Arial" w:cs="Arial"/>
                <w:color w:val="454545"/>
                <w:sz w:val="18"/>
                <w:szCs w:val="18"/>
                <w:lang w:eastAsia="es-CO"/>
              </w:rPr>
            </w:pPr>
            <w:r w:rsidRPr="0058364A">
              <w:rPr>
                <w:rFonts w:ascii="Arial" w:hAnsi="Arial" w:cs="Arial"/>
                <w:color w:val="454545"/>
                <w:sz w:val="18"/>
                <w:szCs w:val="18"/>
                <w:lang w:eastAsia="es-CO"/>
              </w:rPr>
              <w:t>Arnés en X de cuerpo entero en reata polyester.4 ARGOLLAS DIELÉCTRICAS posee 1 argolla dorsal en “D” para la detención y restricción de caídas, 2 argollas laterales en “D” para posicionamiento a un punto fijo y 1 argolla frontal en “D” para ascenso y descenso controlado, SOPORTE LUMBAR CON DISEÑO ERGONÓMICO que minimiza el riesgo en las malas posturas del usuario.</w:t>
            </w:r>
          </w:p>
        </w:tc>
      </w:tr>
      <w:tr w:rsidR="006D1AAE" w:rsidRPr="0058364A" w14:paraId="331DAC6B" w14:textId="77777777" w:rsidTr="00E27D07">
        <w:trPr>
          <w:trHeight w:val="1209"/>
        </w:trPr>
        <w:tc>
          <w:tcPr>
            <w:tcW w:w="568" w:type="dxa"/>
            <w:noWrap/>
            <w:vAlign w:val="bottom"/>
            <w:hideMark/>
          </w:tcPr>
          <w:p w14:paraId="02E954FE"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lastRenderedPageBreak/>
              <w:t>3</w:t>
            </w:r>
          </w:p>
        </w:tc>
        <w:tc>
          <w:tcPr>
            <w:tcW w:w="992" w:type="dxa"/>
            <w:noWrap/>
            <w:vAlign w:val="center"/>
            <w:hideMark/>
          </w:tcPr>
          <w:p w14:paraId="4C6E36AA"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vAlign w:val="bottom"/>
            <w:hideMark/>
          </w:tcPr>
          <w:p w14:paraId="3B33FFE9"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ESLINGA EN Y CON ABSORBEDOR GRADUABLE IN 8021-R</w:t>
            </w:r>
          </w:p>
        </w:tc>
        <w:tc>
          <w:tcPr>
            <w:tcW w:w="6237" w:type="dxa"/>
            <w:hideMark/>
          </w:tcPr>
          <w:p w14:paraId="54ED6A8E" w14:textId="77777777" w:rsidR="006D1AAE" w:rsidRPr="0058364A" w:rsidRDefault="006D1AAE" w:rsidP="00E27D07">
            <w:pPr>
              <w:rPr>
                <w:rFonts w:ascii="Arial" w:hAnsi="Arial" w:cs="Arial"/>
                <w:color w:val="454545"/>
                <w:sz w:val="18"/>
                <w:szCs w:val="18"/>
                <w:lang w:eastAsia="es-CO"/>
              </w:rPr>
            </w:pPr>
            <w:r w:rsidRPr="0058364A">
              <w:rPr>
                <w:rFonts w:ascii="Arial" w:hAnsi="Arial" w:cs="Arial"/>
                <w:color w:val="454545"/>
                <w:sz w:val="18"/>
                <w:szCs w:val="18"/>
                <w:lang w:eastAsia="es-CO"/>
              </w:rPr>
              <w:t>Eslinga en reata polyester con doble terminal, </w:t>
            </w:r>
            <w:r w:rsidRPr="0058364A">
              <w:rPr>
                <w:rFonts w:ascii="Arial" w:hAnsi="Arial" w:cs="Arial"/>
                <w:b/>
                <w:bCs/>
                <w:color w:val="454545"/>
                <w:sz w:val="18"/>
                <w:szCs w:val="18"/>
                <w:lang w:eastAsia="es-CO"/>
              </w:rPr>
              <w:t>REGULABLE</w:t>
            </w:r>
            <w:r w:rsidRPr="0058364A">
              <w:rPr>
                <w:rFonts w:ascii="Arial" w:hAnsi="Arial" w:cs="Arial"/>
                <w:color w:val="454545"/>
                <w:sz w:val="18"/>
                <w:szCs w:val="18"/>
                <w:lang w:eastAsia="es-CO"/>
              </w:rPr>
              <w:t xml:space="preserve">. GANCHOS DE SEGURIDAD DE 2 ¼ Y ¾ con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y en puertas de 3600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Paquete </w:t>
            </w:r>
            <w:proofErr w:type="spellStart"/>
            <w:r w:rsidRPr="0058364A">
              <w:rPr>
                <w:rFonts w:ascii="Arial" w:hAnsi="Arial" w:cs="Arial"/>
                <w:color w:val="454545"/>
                <w:sz w:val="18"/>
                <w:szCs w:val="18"/>
                <w:lang w:eastAsia="es-CO"/>
              </w:rPr>
              <w:t>absorbedor</w:t>
            </w:r>
            <w:proofErr w:type="spellEnd"/>
            <w:r w:rsidRPr="0058364A">
              <w:rPr>
                <w:rFonts w:ascii="Arial" w:hAnsi="Arial" w:cs="Arial"/>
                <w:color w:val="454545"/>
                <w:sz w:val="18"/>
                <w:szCs w:val="18"/>
                <w:lang w:eastAsia="es-CO"/>
              </w:rPr>
              <w:t xml:space="preserve"> de energía, en caso de una caída reduce la fuerza de impacto a 900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(4kN) o menos. Longitud </w:t>
            </w:r>
            <w:proofErr w:type="spellStart"/>
            <w:r w:rsidRPr="0058364A">
              <w:rPr>
                <w:rFonts w:ascii="Arial" w:hAnsi="Arial" w:cs="Arial"/>
                <w:color w:val="454545"/>
                <w:sz w:val="18"/>
                <w:szCs w:val="18"/>
                <w:lang w:eastAsia="es-CO"/>
              </w:rPr>
              <w:t>máx</w:t>
            </w:r>
            <w:proofErr w:type="spellEnd"/>
            <w:r w:rsidRPr="0058364A">
              <w:rPr>
                <w:rFonts w:ascii="Arial" w:hAnsi="Arial" w:cs="Arial"/>
                <w:color w:val="454545"/>
                <w:sz w:val="18"/>
                <w:szCs w:val="18"/>
                <w:lang w:eastAsia="es-CO"/>
              </w:rPr>
              <w:t>: 1,8m</w:t>
            </w:r>
          </w:p>
        </w:tc>
      </w:tr>
      <w:tr w:rsidR="006D1AAE" w:rsidRPr="0058364A" w14:paraId="24D5A9B1" w14:textId="77777777" w:rsidTr="00E27D07">
        <w:trPr>
          <w:trHeight w:val="1209"/>
        </w:trPr>
        <w:tc>
          <w:tcPr>
            <w:tcW w:w="568" w:type="dxa"/>
            <w:noWrap/>
            <w:vAlign w:val="bottom"/>
            <w:hideMark/>
          </w:tcPr>
          <w:p w14:paraId="146C4EC1"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992" w:type="dxa"/>
            <w:noWrap/>
            <w:vAlign w:val="center"/>
            <w:hideMark/>
          </w:tcPr>
          <w:p w14:paraId="1A15F957"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vAlign w:val="bottom"/>
            <w:hideMark/>
          </w:tcPr>
          <w:p w14:paraId="580B2D0F"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ESLINGA DE POSICIONAMIENTO EN CUERDA CON GANCHOS 3/4 DIELECTRICOS IN 8040-D</w:t>
            </w:r>
          </w:p>
        </w:tc>
        <w:tc>
          <w:tcPr>
            <w:tcW w:w="6237" w:type="dxa"/>
            <w:vAlign w:val="bottom"/>
            <w:hideMark/>
          </w:tcPr>
          <w:p w14:paraId="3FCC89F7" w14:textId="77777777" w:rsidR="006D1AAE" w:rsidRPr="0058364A" w:rsidRDefault="006D1AAE" w:rsidP="00E27D07">
            <w:pPr>
              <w:rPr>
                <w:rFonts w:ascii="Arial" w:hAnsi="Arial" w:cs="Arial"/>
                <w:color w:val="454545"/>
                <w:sz w:val="18"/>
                <w:szCs w:val="18"/>
                <w:lang w:eastAsia="es-CO"/>
              </w:rPr>
            </w:pPr>
            <w:r w:rsidRPr="0058364A">
              <w:rPr>
                <w:rFonts w:ascii="Arial" w:hAnsi="Arial" w:cs="Arial"/>
                <w:color w:val="454545"/>
                <w:sz w:val="18"/>
                <w:szCs w:val="18"/>
                <w:lang w:eastAsia="es-CO"/>
              </w:rPr>
              <w:t xml:space="preserve">Eslinga en cuerda trenzada de 14 mm SEMIESTÁTICA. GANCHOS DE SEGURIDAD DE ¾ DIELÉCTRICOS con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y en puertas de 3600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Sistema graduable a través de una HEBILLA.</w:t>
            </w:r>
            <w:r w:rsidRPr="0058364A">
              <w:rPr>
                <w:rFonts w:ascii="Arial" w:hAnsi="Arial" w:cs="Arial"/>
                <w:color w:val="454545"/>
                <w:sz w:val="18"/>
                <w:szCs w:val="18"/>
                <w:lang w:eastAsia="es-CO"/>
              </w:rPr>
              <w:br/>
              <w:t xml:space="preserve">Nivel de graduación </w:t>
            </w:r>
            <w:proofErr w:type="spellStart"/>
            <w:r w:rsidRPr="0058364A">
              <w:rPr>
                <w:rFonts w:ascii="Arial" w:hAnsi="Arial" w:cs="Arial"/>
                <w:color w:val="454545"/>
                <w:sz w:val="18"/>
                <w:szCs w:val="18"/>
                <w:lang w:eastAsia="es-CO"/>
              </w:rPr>
              <w:t>máx</w:t>
            </w:r>
            <w:proofErr w:type="spellEnd"/>
            <w:r w:rsidRPr="0058364A">
              <w:rPr>
                <w:rFonts w:ascii="Arial" w:hAnsi="Arial" w:cs="Arial"/>
                <w:color w:val="454545"/>
                <w:sz w:val="18"/>
                <w:szCs w:val="18"/>
                <w:lang w:eastAsia="es-CO"/>
              </w:rPr>
              <w:t>: 1,8m</w:t>
            </w:r>
          </w:p>
        </w:tc>
      </w:tr>
      <w:tr w:rsidR="006D1AAE" w:rsidRPr="0058364A" w14:paraId="49B58248" w14:textId="77777777" w:rsidTr="00E27D07">
        <w:trPr>
          <w:trHeight w:val="906"/>
        </w:trPr>
        <w:tc>
          <w:tcPr>
            <w:tcW w:w="568" w:type="dxa"/>
            <w:noWrap/>
            <w:vAlign w:val="bottom"/>
            <w:hideMark/>
          </w:tcPr>
          <w:p w14:paraId="33DBA06D"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5</w:t>
            </w:r>
          </w:p>
        </w:tc>
        <w:tc>
          <w:tcPr>
            <w:tcW w:w="992" w:type="dxa"/>
            <w:noWrap/>
            <w:vAlign w:val="center"/>
            <w:hideMark/>
          </w:tcPr>
          <w:p w14:paraId="0BA64720"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vAlign w:val="bottom"/>
            <w:hideMark/>
          </w:tcPr>
          <w:p w14:paraId="05033BB8"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TIE OFF ANCLAJE DIELECTRICO DE 1 ARGOLLA EN REATA DE 1 PULGADA 1,6 M IN 8049-D</w:t>
            </w:r>
          </w:p>
        </w:tc>
        <w:tc>
          <w:tcPr>
            <w:tcW w:w="6237" w:type="dxa"/>
            <w:vAlign w:val="bottom"/>
            <w:hideMark/>
          </w:tcPr>
          <w:p w14:paraId="6816B1F2" w14:textId="77777777" w:rsidR="006D1AAE" w:rsidRPr="0058364A" w:rsidRDefault="006D1AAE" w:rsidP="00E27D07">
            <w:pPr>
              <w:rPr>
                <w:rFonts w:ascii="Arial" w:hAnsi="Arial" w:cs="Arial"/>
                <w:color w:val="454545"/>
                <w:sz w:val="18"/>
                <w:szCs w:val="18"/>
                <w:lang w:eastAsia="es-CO"/>
              </w:rPr>
            </w:pPr>
            <w:r w:rsidRPr="0058364A">
              <w:rPr>
                <w:rFonts w:ascii="Arial" w:hAnsi="Arial" w:cs="Arial"/>
                <w:color w:val="454545"/>
                <w:sz w:val="18"/>
                <w:szCs w:val="18"/>
                <w:lang w:eastAsia="es-CO"/>
              </w:rPr>
              <w:t>Adaptador de anclaje (</w:t>
            </w:r>
            <w:proofErr w:type="spellStart"/>
            <w:r w:rsidRPr="0058364A">
              <w:rPr>
                <w:rFonts w:ascii="Arial" w:hAnsi="Arial" w:cs="Arial"/>
                <w:color w:val="454545"/>
                <w:sz w:val="18"/>
                <w:szCs w:val="18"/>
                <w:lang w:eastAsia="es-CO"/>
              </w:rPr>
              <w:t>Tie</w:t>
            </w:r>
            <w:proofErr w:type="spellEnd"/>
            <w:r w:rsidRPr="0058364A">
              <w:rPr>
                <w:rFonts w:ascii="Arial" w:hAnsi="Arial" w:cs="Arial"/>
                <w:color w:val="454545"/>
                <w:sz w:val="18"/>
                <w:szCs w:val="18"/>
                <w:lang w:eastAsia="es-CO"/>
              </w:rPr>
              <w:t xml:space="preserve">-Off) portátil en reata polyester, con capacidad de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ANCLAJE EN REATA Y 1 ARGOLLA DIELÉCTRICA con capacidad de resistencia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(22,2 </w:t>
            </w:r>
            <w:proofErr w:type="spellStart"/>
            <w:r w:rsidRPr="0058364A">
              <w:rPr>
                <w:rFonts w:ascii="Arial" w:hAnsi="Arial" w:cs="Arial"/>
                <w:color w:val="454545"/>
                <w:sz w:val="18"/>
                <w:szCs w:val="18"/>
                <w:lang w:eastAsia="es-CO"/>
              </w:rPr>
              <w:t>kN</w:t>
            </w:r>
            <w:proofErr w:type="spellEnd"/>
            <w:r w:rsidRPr="0058364A">
              <w:rPr>
                <w:rFonts w:ascii="Arial" w:hAnsi="Arial" w:cs="Arial"/>
                <w:color w:val="454545"/>
                <w:sz w:val="18"/>
                <w:szCs w:val="18"/>
                <w:lang w:eastAsia="es-CO"/>
              </w:rPr>
              <w:t>).</w:t>
            </w:r>
          </w:p>
        </w:tc>
      </w:tr>
      <w:tr w:rsidR="006D1AAE" w:rsidRPr="0058364A" w14:paraId="3251964E" w14:textId="77777777" w:rsidTr="00E27D07">
        <w:trPr>
          <w:trHeight w:val="3326"/>
        </w:trPr>
        <w:tc>
          <w:tcPr>
            <w:tcW w:w="568" w:type="dxa"/>
            <w:noWrap/>
            <w:vAlign w:val="bottom"/>
            <w:hideMark/>
          </w:tcPr>
          <w:p w14:paraId="5353D72D"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6</w:t>
            </w:r>
          </w:p>
        </w:tc>
        <w:tc>
          <w:tcPr>
            <w:tcW w:w="992" w:type="dxa"/>
            <w:noWrap/>
            <w:vAlign w:val="center"/>
            <w:hideMark/>
          </w:tcPr>
          <w:p w14:paraId="5272BD14"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16CC790B"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ID DESCENDEDOR </w:t>
            </w:r>
          </w:p>
        </w:tc>
        <w:tc>
          <w:tcPr>
            <w:tcW w:w="6237" w:type="dxa"/>
            <w:hideMark/>
          </w:tcPr>
          <w:p w14:paraId="3D4C4721"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Provisto de una empuñadura multifunción que permite controlar la velocidad de descenso: – Liberar la cuerda y controlar el descenso con la mano que sujeta el cabo libre.</w:t>
            </w:r>
            <w:r w:rsidRPr="0058364A">
              <w:rPr>
                <w:rFonts w:ascii="Arial" w:hAnsi="Arial" w:cs="Arial"/>
                <w:color w:val="555555"/>
                <w:sz w:val="18"/>
                <w:szCs w:val="18"/>
                <w:lang w:eastAsia="es-CO"/>
              </w:rPr>
              <w:br/>
              <w:t>– Desplazarse más fácilmente en un plano inclinado u horizontal (gracias al botón de la empuñadura).</w:t>
            </w:r>
            <w:r w:rsidRPr="0058364A">
              <w:rPr>
                <w:rFonts w:ascii="Arial" w:hAnsi="Arial" w:cs="Arial"/>
                <w:color w:val="555555"/>
                <w:sz w:val="18"/>
                <w:szCs w:val="18"/>
                <w:lang w:eastAsia="es-CO"/>
              </w:rPr>
              <w:br/>
              <w:t xml:space="preserve">– Inmovilizarse sin llave de bloqueo. La función </w:t>
            </w:r>
            <w:proofErr w:type="spellStart"/>
            <w:r w:rsidRPr="0058364A">
              <w:rPr>
                <w:rFonts w:ascii="Arial" w:hAnsi="Arial" w:cs="Arial"/>
                <w:color w:val="555555"/>
                <w:sz w:val="18"/>
                <w:szCs w:val="18"/>
                <w:lang w:eastAsia="es-CO"/>
              </w:rPr>
              <w:t>antipánico</w:t>
            </w:r>
            <w:proofErr w:type="spellEnd"/>
            <w:r w:rsidRPr="0058364A">
              <w:rPr>
                <w:rFonts w:ascii="Arial" w:hAnsi="Arial" w:cs="Arial"/>
                <w:color w:val="555555"/>
                <w:sz w:val="18"/>
                <w:szCs w:val="18"/>
                <w:lang w:eastAsia="es-CO"/>
              </w:rPr>
              <w:t xml:space="preserve"> integrada y la leva indicadora de error limitan los riesgos de accidente en caso de mala utilización. Por su construcción robusta se adapta especialmente al izado y al descenso de cargas pesadas. Leva pivotante que permite recuperar cuerda más fácilmente. También permite convertir un sistema de izado en reversible o realizar cortos ascensos por cuerda (en combinación con un pedal FOOTAPE o FOOTCORD y un puño bloqueador ASCENSION). Descenso de cargas pesadas hasta 272 kg</w:t>
            </w:r>
          </w:p>
        </w:tc>
      </w:tr>
      <w:tr w:rsidR="006D1AAE" w:rsidRPr="0058364A" w14:paraId="178146B6" w14:textId="77777777" w:rsidTr="00E27D07">
        <w:trPr>
          <w:trHeight w:val="1511"/>
        </w:trPr>
        <w:tc>
          <w:tcPr>
            <w:tcW w:w="568" w:type="dxa"/>
            <w:noWrap/>
            <w:vAlign w:val="bottom"/>
            <w:hideMark/>
          </w:tcPr>
          <w:p w14:paraId="7EFFF597"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7</w:t>
            </w:r>
          </w:p>
        </w:tc>
        <w:tc>
          <w:tcPr>
            <w:tcW w:w="992" w:type="dxa"/>
            <w:noWrap/>
            <w:vAlign w:val="center"/>
            <w:hideMark/>
          </w:tcPr>
          <w:p w14:paraId="3C7D9818"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5</w:t>
            </w:r>
          </w:p>
        </w:tc>
        <w:tc>
          <w:tcPr>
            <w:tcW w:w="2268" w:type="dxa"/>
            <w:noWrap/>
            <w:vAlign w:val="bottom"/>
            <w:hideMark/>
          </w:tcPr>
          <w:p w14:paraId="39409C79"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PAQUETE DE GUANTES X 12</w:t>
            </w:r>
          </w:p>
        </w:tc>
        <w:tc>
          <w:tcPr>
            <w:tcW w:w="6237" w:type="dxa"/>
            <w:vAlign w:val="bottom"/>
            <w:hideMark/>
          </w:tcPr>
          <w:p w14:paraId="7EBF99EE" w14:textId="77777777" w:rsidR="006D1AAE" w:rsidRPr="0058364A" w:rsidRDefault="006D1AAE" w:rsidP="00E27D07">
            <w:pPr>
              <w:rPr>
                <w:rFonts w:ascii="Arial" w:hAnsi="Arial" w:cs="Arial"/>
                <w:color w:val="333333"/>
                <w:sz w:val="18"/>
                <w:szCs w:val="18"/>
                <w:lang w:eastAsia="es-CO"/>
              </w:rPr>
            </w:pPr>
            <w:r w:rsidRPr="0058364A">
              <w:rPr>
                <w:rFonts w:ascii="Arial" w:hAnsi="Arial" w:cs="Arial"/>
                <w:color w:val="333333"/>
                <w:sz w:val="18"/>
                <w:szCs w:val="18"/>
                <w:lang w:eastAsia="es-CO"/>
              </w:rPr>
              <w:t>Estos guantes están fabricados con nitrilo, ofreciendo una alta resistencia a la abrasión y desgaste. Su recubrimiento en la palma y dedos de espuma de nitrilo gris proporciona alta destreza fina. Cuentan con certificados EN420:2003 + A1:2009 y EN 388, garantizando su calidad y seguridad. Se recomienda limpiarlos con jabones biodegradables o neutros y evitar el uso de solventes o sustancias corrosivas.</w:t>
            </w:r>
          </w:p>
        </w:tc>
      </w:tr>
      <w:tr w:rsidR="006D1AAE" w:rsidRPr="0058364A" w14:paraId="167E25F7" w14:textId="77777777" w:rsidTr="00E27D07">
        <w:trPr>
          <w:trHeight w:val="1209"/>
        </w:trPr>
        <w:tc>
          <w:tcPr>
            <w:tcW w:w="568" w:type="dxa"/>
            <w:noWrap/>
            <w:vAlign w:val="bottom"/>
            <w:hideMark/>
          </w:tcPr>
          <w:p w14:paraId="55826259"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8</w:t>
            </w:r>
          </w:p>
        </w:tc>
        <w:tc>
          <w:tcPr>
            <w:tcW w:w="992" w:type="dxa"/>
            <w:noWrap/>
            <w:vAlign w:val="center"/>
            <w:hideMark/>
          </w:tcPr>
          <w:p w14:paraId="0603CCF2"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1</w:t>
            </w:r>
          </w:p>
        </w:tc>
        <w:tc>
          <w:tcPr>
            <w:tcW w:w="2268" w:type="dxa"/>
            <w:noWrap/>
            <w:vAlign w:val="bottom"/>
            <w:hideMark/>
          </w:tcPr>
          <w:p w14:paraId="5ADA26DF"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PAQUETE DE GAFAS SIRIUS CLARO HYDROPH AF X12 UNIDADES</w:t>
            </w:r>
          </w:p>
        </w:tc>
        <w:tc>
          <w:tcPr>
            <w:tcW w:w="6237" w:type="dxa"/>
            <w:vAlign w:val="bottom"/>
            <w:hideMark/>
          </w:tcPr>
          <w:p w14:paraId="7E12135F" w14:textId="77777777" w:rsidR="006D1AAE" w:rsidRPr="0058364A" w:rsidRDefault="006D1AAE" w:rsidP="00E27D07">
            <w:pPr>
              <w:rPr>
                <w:rFonts w:ascii="Arial" w:hAnsi="Arial" w:cs="Arial"/>
                <w:color w:val="333333"/>
                <w:sz w:val="18"/>
                <w:szCs w:val="18"/>
                <w:lang w:eastAsia="es-CO"/>
              </w:rPr>
            </w:pPr>
            <w:r w:rsidRPr="0058364A">
              <w:rPr>
                <w:rFonts w:ascii="Arial" w:hAnsi="Arial" w:cs="Arial"/>
                <w:color w:val="333333"/>
                <w:sz w:val="18"/>
                <w:szCs w:val="18"/>
                <w:lang w:eastAsia="es-CO"/>
              </w:rPr>
              <w:t xml:space="preserve">Ideal para realizar actividades en </w:t>
            </w:r>
            <w:proofErr w:type="spellStart"/>
            <w:r w:rsidRPr="0058364A">
              <w:rPr>
                <w:rFonts w:ascii="Arial" w:hAnsi="Arial" w:cs="Arial"/>
                <w:color w:val="333333"/>
                <w:sz w:val="18"/>
                <w:szCs w:val="18"/>
                <w:lang w:eastAsia="es-CO"/>
              </w:rPr>
              <w:t>interiores;diseño</w:t>
            </w:r>
            <w:proofErr w:type="spellEnd"/>
            <w:r w:rsidRPr="0058364A">
              <w:rPr>
                <w:rFonts w:ascii="Arial" w:hAnsi="Arial" w:cs="Arial"/>
                <w:color w:val="333333"/>
                <w:sz w:val="18"/>
                <w:szCs w:val="18"/>
                <w:lang w:eastAsia="es-CO"/>
              </w:rPr>
              <w:t xml:space="preserve"> deportivo y </w:t>
            </w:r>
            <w:proofErr w:type="spellStart"/>
            <w:r w:rsidRPr="0058364A">
              <w:rPr>
                <w:rFonts w:ascii="Arial" w:hAnsi="Arial" w:cs="Arial"/>
                <w:color w:val="333333"/>
                <w:sz w:val="18"/>
                <w:szCs w:val="18"/>
                <w:lang w:eastAsia="es-CO"/>
              </w:rPr>
              <w:t>liviano;se</w:t>
            </w:r>
            <w:proofErr w:type="spellEnd"/>
            <w:r w:rsidRPr="0058364A">
              <w:rPr>
                <w:rFonts w:ascii="Arial" w:hAnsi="Arial" w:cs="Arial"/>
                <w:color w:val="333333"/>
                <w:sz w:val="18"/>
                <w:szCs w:val="18"/>
                <w:lang w:eastAsia="es-CO"/>
              </w:rPr>
              <w:t xml:space="preserve"> puede emplear en </w:t>
            </w:r>
            <w:proofErr w:type="spellStart"/>
            <w:r w:rsidRPr="0058364A">
              <w:rPr>
                <w:rFonts w:ascii="Arial" w:hAnsi="Arial" w:cs="Arial"/>
                <w:color w:val="333333"/>
                <w:sz w:val="18"/>
                <w:szCs w:val="18"/>
                <w:lang w:eastAsia="es-CO"/>
              </w:rPr>
              <w:t>aeronáutica;fuerzas</w:t>
            </w:r>
            <w:proofErr w:type="spellEnd"/>
            <w:r w:rsidRPr="0058364A">
              <w:rPr>
                <w:rFonts w:ascii="Arial" w:hAnsi="Arial" w:cs="Arial"/>
                <w:color w:val="333333"/>
                <w:sz w:val="18"/>
                <w:szCs w:val="18"/>
                <w:lang w:eastAsia="es-CO"/>
              </w:rPr>
              <w:t xml:space="preserve"> </w:t>
            </w:r>
            <w:proofErr w:type="spellStart"/>
            <w:r w:rsidRPr="0058364A">
              <w:rPr>
                <w:rFonts w:ascii="Arial" w:hAnsi="Arial" w:cs="Arial"/>
                <w:color w:val="333333"/>
                <w:sz w:val="18"/>
                <w:szCs w:val="18"/>
                <w:lang w:eastAsia="es-CO"/>
              </w:rPr>
              <w:t>militares;puertos</w:t>
            </w:r>
            <w:proofErr w:type="spellEnd"/>
            <w:r w:rsidRPr="0058364A">
              <w:rPr>
                <w:rFonts w:ascii="Arial" w:hAnsi="Arial" w:cs="Arial"/>
                <w:color w:val="333333"/>
                <w:sz w:val="18"/>
                <w:szCs w:val="18"/>
                <w:lang w:eastAsia="es-CO"/>
              </w:rPr>
              <w:t xml:space="preserve">  maritimos;pesqueras;transporte;construcción;producción;supervisión;industria en general.</w:t>
            </w:r>
          </w:p>
        </w:tc>
      </w:tr>
      <w:tr w:rsidR="006D1AAE" w:rsidRPr="0058364A" w14:paraId="1413E433" w14:textId="77777777" w:rsidTr="00E27D07">
        <w:trPr>
          <w:trHeight w:val="1814"/>
        </w:trPr>
        <w:tc>
          <w:tcPr>
            <w:tcW w:w="568" w:type="dxa"/>
            <w:noWrap/>
            <w:vAlign w:val="bottom"/>
            <w:hideMark/>
          </w:tcPr>
          <w:p w14:paraId="0083315A"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9</w:t>
            </w:r>
          </w:p>
        </w:tc>
        <w:tc>
          <w:tcPr>
            <w:tcW w:w="992" w:type="dxa"/>
            <w:noWrap/>
            <w:vAlign w:val="center"/>
            <w:hideMark/>
          </w:tcPr>
          <w:p w14:paraId="4408FB26"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2797B627" w14:textId="77777777" w:rsidR="006D1AAE" w:rsidRPr="008073A6" w:rsidRDefault="006D1AAE" w:rsidP="00E27D07">
            <w:pPr>
              <w:rPr>
                <w:rFonts w:ascii="Arial" w:hAnsi="Arial" w:cs="Arial"/>
                <w:color w:val="000000"/>
                <w:sz w:val="18"/>
                <w:szCs w:val="18"/>
                <w:lang w:val="en-US" w:eastAsia="es-CO"/>
              </w:rPr>
            </w:pPr>
            <w:r w:rsidRPr="008073A6">
              <w:rPr>
                <w:rFonts w:ascii="Arial" w:hAnsi="Arial" w:cs="Arial"/>
                <w:color w:val="000000"/>
                <w:sz w:val="18"/>
                <w:szCs w:val="18"/>
                <w:lang w:val="en-US" w:eastAsia="es-CO"/>
              </w:rPr>
              <w:t>BOTAS INDUSTRIAL STRIVER S3 SRC</w:t>
            </w:r>
          </w:p>
        </w:tc>
        <w:tc>
          <w:tcPr>
            <w:tcW w:w="6237" w:type="dxa"/>
            <w:vAlign w:val="bottom"/>
            <w:hideMark/>
          </w:tcPr>
          <w:p w14:paraId="0233B0D7" w14:textId="77777777" w:rsidR="006D1AAE" w:rsidRPr="0058364A" w:rsidRDefault="006D1AAE" w:rsidP="00E27D07">
            <w:pPr>
              <w:rPr>
                <w:rFonts w:ascii="Arial" w:hAnsi="Arial" w:cs="Arial"/>
                <w:color w:val="333333"/>
                <w:sz w:val="18"/>
                <w:szCs w:val="18"/>
                <w:lang w:eastAsia="es-CO"/>
              </w:rPr>
            </w:pPr>
            <w:r w:rsidRPr="0058364A">
              <w:rPr>
                <w:rFonts w:ascii="Arial" w:hAnsi="Arial" w:cs="Arial"/>
                <w:color w:val="333333"/>
                <w:sz w:val="18"/>
                <w:szCs w:val="18"/>
                <w:lang w:eastAsia="es-CO"/>
              </w:rPr>
              <w:t xml:space="preserve">Protección S3 SRC: Cumple con los estándares de seguridad, ofreciendo protección contra impactos, compresión, perforación y riesgos de </w:t>
            </w:r>
            <w:proofErr w:type="spellStart"/>
            <w:r w:rsidRPr="0058364A">
              <w:rPr>
                <w:rFonts w:ascii="Arial" w:hAnsi="Arial" w:cs="Arial"/>
                <w:color w:val="333333"/>
                <w:sz w:val="18"/>
                <w:szCs w:val="18"/>
                <w:lang w:eastAsia="es-CO"/>
              </w:rPr>
              <w:t>deslizamiento.Fabricadas</w:t>
            </w:r>
            <w:proofErr w:type="spellEnd"/>
            <w:r w:rsidRPr="0058364A">
              <w:rPr>
                <w:rFonts w:ascii="Arial" w:hAnsi="Arial" w:cs="Arial"/>
                <w:color w:val="333333"/>
                <w:sz w:val="18"/>
                <w:szCs w:val="18"/>
                <w:lang w:eastAsia="es-CO"/>
              </w:rPr>
              <w:t xml:space="preserve"> con cuero de alta calidad para mayor durabilidad y resistencia al desgaste en entornos </w:t>
            </w:r>
            <w:proofErr w:type="spellStart"/>
            <w:r w:rsidRPr="0058364A">
              <w:rPr>
                <w:rFonts w:ascii="Arial" w:hAnsi="Arial" w:cs="Arial"/>
                <w:color w:val="333333"/>
                <w:sz w:val="18"/>
                <w:szCs w:val="18"/>
                <w:lang w:eastAsia="es-CO"/>
              </w:rPr>
              <w:t>exigentes.Suela</w:t>
            </w:r>
            <w:proofErr w:type="spellEnd"/>
            <w:r w:rsidRPr="0058364A">
              <w:rPr>
                <w:rFonts w:ascii="Arial" w:hAnsi="Arial" w:cs="Arial"/>
                <w:color w:val="333333"/>
                <w:sz w:val="18"/>
                <w:szCs w:val="18"/>
                <w:lang w:eastAsia="es-CO"/>
              </w:rPr>
              <w:t xml:space="preserve"> de goma antideslizante, minimiza el riesgo de caídas y resbalones. </w:t>
            </w:r>
            <w:proofErr w:type="gramStart"/>
            <w:r w:rsidRPr="0058364A">
              <w:rPr>
                <w:rFonts w:ascii="Arial" w:hAnsi="Arial" w:cs="Arial"/>
                <w:color w:val="333333"/>
                <w:sz w:val="18"/>
                <w:szCs w:val="18"/>
                <w:lang w:eastAsia="es-CO"/>
              </w:rPr>
              <w:t>diseño</w:t>
            </w:r>
            <w:proofErr w:type="gramEnd"/>
            <w:r w:rsidRPr="0058364A">
              <w:rPr>
                <w:rFonts w:ascii="Arial" w:hAnsi="Arial" w:cs="Arial"/>
                <w:color w:val="333333"/>
                <w:sz w:val="18"/>
                <w:szCs w:val="18"/>
                <w:lang w:eastAsia="es-CO"/>
              </w:rPr>
              <w:t xml:space="preserve"> ergonómico con plantilla textil que ofrece soporte y amortiguación para largas jornadas. Ideal para entornos industriales y sectores donde la </w:t>
            </w:r>
            <w:proofErr w:type="spellStart"/>
            <w:r w:rsidRPr="0058364A">
              <w:rPr>
                <w:rFonts w:ascii="Arial" w:hAnsi="Arial" w:cs="Arial"/>
                <w:color w:val="333333"/>
                <w:sz w:val="18"/>
                <w:szCs w:val="18"/>
                <w:lang w:eastAsia="es-CO"/>
              </w:rPr>
              <w:t>sseguridad</w:t>
            </w:r>
            <w:proofErr w:type="spellEnd"/>
            <w:r w:rsidRPr="0058364A">
              <w:rPr>
                <w:rFonts w:ascii="Arial" w:hAnsi="Arial" w:cs="Arial"/>
                <w:color w:val="333333"/>
                <w:sz w:val="18"/>
                <w:szCs w:val="18"/>
                <w:lang w:eastAsia="es-CO"/>
              </w:rPr>
              <w:t xml:space="preserve"> es primordial.</w:t>
            </w:r>
          </w:p>
        </w:tc>
      </w:tr>
      <w:tr w:rsidR="006D1AAE" w:rsidRPr="0058364A" w14:paraId="17B9E670" w14:textId="77777777" w:rsidTr="00E27D07">
        <w:trPr>
          <w:trHeight w:val="3326"/>
        </w:trPr>
        <w:tc>
          <w:tcPr>
            <w:tcW w:w="568" w:type="dxa"/>
            <w:noWrap/>
            <w:vAlign w:val="bottom"/>
            <w:hideMark/>
          </w:tcPr>
          <w:p w14:paraId="5A2645EE"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10</w:t>
            </w:r>
          </w:p>
        </w:tc>
        <w:tc>
          <w:tcPr>
            <w:tcW w:w="992" w:type="dxa"/>
            <w:noWrap/>
            <w:vAlign w:val="center"/>
            <w:hideMark/>
          </w:tcPr>
          <w:p w14:paraId="09559E4C"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12</w:t>
            </w:r>
          </w:p>
        </w:tc>
        <w:tc>
          <w:tcPr>
            <w:tcW w:w="2268" w:type="dxa"/>
            <w:noWrap/>
            <w:vAlign w:val="bottom"/>
            <w:hideMark/>
          </w:tcPr>
          <w:p w14:paraId="34A66D20"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MOSQUETON OK 3P</w:t>
            </w:r>
          </w:p>
        </w:tc>
        <w:tc>
          <w:tcPr>
            <w:tcW w:w="6237" w:type="dxa"/>
            <w:vAlign w:val="bottom"/>
            <w:hideMark/>
          </w:tcPr>
          <w:p w14:paraId="6FB54235"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 xml:space="preserve">El mosquetón ligero OK está fabricado con aluminio. Tiene una forma ovalada que permite posicionar de forma óptima los aparatos de sección ancha tipo polea, bloqueador o ATC. Su diseño interior fluido y el sistema </w:t>
            </w:r>
            <w:proofErr w:type="spellStart"/>
            <w:r w:rsidRPr="0058364A">
              <w:rPr>
                <w:rFonts w:ascii="Arial" w:hAnsi="Arial" w:cs="Arial"/>
                <w:color w:val="555555"/>
                <w:sz w:val="18"/>
                <w:szCs w:val="18"/>
                <w:lang w:eastAsia="es-CO"/>
              </w:rPr>
              <w:t>Keylock</w:t>
            </w:r>
            <w:proofErr w:type="spellEnd"/>
            <w:r w:rsidRPr="0058364A">
              <w:rPr>
                <w:rFonts w:ascii="Arial" w:hAnsi="Arial" w:cs="Arial"/>
                <w:color w:val="555555"/>
                <w:sz w:val="18"/>
                <w:szCs w:val="18"/>
                <w:lang w:eastAsia="es-CO"/>
              </w:rPr>
              <w:t xml:space="preserve"> facilitan las manipulaciones.                                                                                                                            – Diseño interior fluido que limita el riesgo de punto estable y facilita la rotación del mosquetón</w:t>
            </w:r>
            <w:r w:rsidRPr="0058364A">
              <w:rPr>
                <w:rFonts w:ascii="Arial" w:hAnsi="Arial" w:cs="Arial"/>
                <w:color w:val="555555"/>
                <w:sz w:val="18"/>
                <w:szCs w:val="18"/>
                <w:lang w:eastAsia="es-CO"/>
              </w:rPr>
              <w:br/>
              <w:t xml:space="preserve">– Sistema </w:t>
            </w:r>
            <w:proofErr w:type="spellStart"/>
            <w:r w:rsidRPr="0058364A">
              <w:rPr>
                <w:rFonts w:ascii="Arial" w:hAnsi="Arial" w:cs="Arial"/>
                <w:color w:val="555555"/>
                <w:sz w:val="18"/>
                <w:szCs w:val="18"/>
                <w:lang w:eastAsia="es-CO"/>
              </w:rPr>
              <w:t>Keylock</w:t>
            </w:r>
            <w:proofErr w:type="spellEnd"/>
            <w:r w:rsidRPr="0058364A">
              <w:rPr>
                <w:rFonts w:ascii="Arial" w:hAnsi="Arial" w:cs="Arial"/>
                <w:color w:val="555555"/>
                <w:sz w:val="18"/>
                <w:szCs w:val="18"/>
                <w:lang w:eastAsia="es-CO"/>
              </w:rPr>
              <w:t xml:space="preserve"> para evitar cualquier enganche involuntario del mosquetón.</w:t>
            </w:r>
            <w:r w:rsidRPr="0058364A">
              <w:rPr>
                <w:rFonts w:ascii="Arial" w:hAnsi="Arial" w:cs="Arial"/>
                <w:color w:val="555555"/>
                <w:sz w:val="18"/>
                <w:szCs w:val="18"/>
                <w:lang w:eastAsia="es-CO"/>
              </w:rPr>
              <w:br/>
              <w:t>– Perfil en H que asegura una relación resistencia/ligereza óptima.</w:t>
            </w:r>
            <w:r w:rsidRPr="0058364A">
              <w:rPr>
                <w:rFonts w:ascii="Arial" w:hAnsi="Arial" w:cs="Arial"/>
                <w:color w:val="555555"/>
                <w:sz w:val="18"/>
                <w:szCs w:val="18"/>
                <w:lang w:eastAsia="es-CO"/>
              </w:rPr>
              <w:br/>
              <w:t>– Protege los marcados de la abrasión.</w:t>
            </w:r>
            <w:r w:rsidRPr="0058364A">
              <w:rPr>
                <w:rFonts w:ascii="Arial" w:hAnsi="Arial" w:cs="Arial"/>
                <w:color w:val="555555"/>
                <w:sz w:val="18"/>
                <w:szCs w:val="18"/>
                <w:lang w:eastAsia="es-CO"/>
              </w:rPr>
              <w:br/>
              <w:t>– Disponible en tres versiones de sistema de bloqueo de seguridad.</w:t>
            </w:r>
            <w:r w:rsidRPr="0058364A">
              <w:rPr>
                <w:rFonts w:ascii="Arial" w:hAnsi="Arial" w:cs="Arial"/>
                <w:color w:val="555555"/>
                <w:sz w:val="18"/>
                <w:szCs w:val="18"/>
                <w:lang w:eastAsia="es-CO"/>
              </w:rPr>
              <w:br/>
              <w:t>– Fabricado en aluminio</w:t>
            </w:r>
            <w:r w:rsidRPr="0058364A">
              <w:rPr>
                <w:rFonts w:ascii="Arial" w:hAnsi="Arial" w:cs="Arial"/>
                <w:color w:val="555555"/>
                <w:sz w:val="18"/>
                <w:szCs w:val="18"/>
                <w:lang w:eastAsia="es-CO"/>
              </w:rPr>
              <w:br/>
              <w:t>– Certificaciones: CE EN 362, EAC</w:t>
            </w:r>
          </w:p>
        </w:tc>
      </w:tr>
      <w:tr w:rsidR="006D1AAE" w:rsidRPr="0058364A" w14:paraId="29275997" w14:textId="77777777" w:rsidTr="00E27D07">
        <w:trPr>
          <w:trHeight w:val="2116"/>
        </w:trPr>
        <w:tc>
          <w:tcPr>
            <w:tcW w:w="568" w:type="dxa"/>
            <w:noWrap/>
            <w:vAlign w:val="bottom"/>
            <w:hideMark/>
          </w:tcPr>
          <w:p w14:paraId="51CA21D7"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lastRenderedPageBreak/>
              <w:t>11</w:t>
            </w:r>
          </w:p>
        </w:tc>
        <w:tc>
          <w:tcPr>
            <w:tcW w:w="992" w:type="dxa"/>
            <w:noWrap/>
            <w:vAlign w:val="center"/>
            <w:hideMark/>
          </w:tcPr>
          <w:p w14:paraId="52811610"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2</w:t>
            </w:r>
          </w:p>
        </w:tc>
        <w:tc>
          <w:tcPr>
            <w:tcW w:w="2268" w:type="dxa"/>
            <w:noWrap/>
            <w:vAlign w:val="bottom"/>
            <w:hideMark/>
          </w:tcPr>
          <w:p w14:paraId="3D383F4D"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MICRO TRAXION POLEA AUTOBLOQUEANTE </w:t>
            </w:r>
          </w:p>
        </w:tc>
        <w:tc>
          <w:tcPr>
            <w:tcW w:w="6237" w:type="dxa"/>
            <w:vAlign w:val="bottom"/>
            <w:hideMark/>
          </w:tcPr>
          <w:p w14:paraId="31E13E7F"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 xml:space="preserve">Polea bloqueadora ultraligera y </w:t>
            </w:r>
            <w:proofErr w:type="spellStart"/>
            <w:r w:rsidRPr="0058364A">
              <w:rPr>
                <w:rFonts w:ascii="Arial" w:hAnsi="Arial" w:cs="Arial"/>
                <w:color w:val="555555"/>
                <w:sz w:val="18"/>
                <w:szCs w:val="18"/>
                <w:lang w:eastAsia="es-CO"/>
              </w:rPr>
              <w:t>ultracompacta</w:t>
            </w:r>
            <w:proofErr w:type="spellEnd"/>
            <w:r w:rsidRPr="0058364A">
              <w:rPr>
                <w:rFonts w:ascii="Arial" w:hAnsi="Arial" w:cs="Arial"/>
                <w:color w:val="555555"/>
                <w:sz w:val="18"/>
                <w:szCs w:val="18"/>
                <w:lang w:eastAsia="es-CO"/>
              </w:rPr>
              <w:t xml:space="preserve"> (volumen y peso reducidos al 50 % en relación a la MINI TRAXION). Excelente rendimiento gracias al rodamiento de bolas estanco (91 %). Leva bloqueable en posición abierta para utilizar como polea simple. El bloqueo funciona con la cuerda helada o embarrada. Para utilizar con cuerdas de 8 a 11 mm de diámetro. Esquemas de instalación de la cuerda grabados en el interior de la polea.‎ Diseñada para rescate en grietas, sistemas de izado, </w:t>
            </w:r>
            <w:proofErr w:type="spellStart"/>
            <w:r w:rsidRPr="0058364A">
              <w:rPr>
                <w:rFonts w:ascii="Arial" w:hAnsi="Arial" w:cs="Arial"/>
                <w:color w:val="555555"/>
                <w:sz w:val="18"/>
                <w:szCs w:val="18"/>
                <w:lang w:eastAsia="es-CO"/>
              </w:rPr>
              <w:t>autorrescate</w:t>
            </w:r>
            <w:proofErr w:type="spellEnd"/>
            <w:r w:rsidRPr="0058364A">
              <w:rPr>
                <w:rFonts w:ascii="Arial" w:hAnsi="Arial" w:cs="Arial"/>
                <w:color w:val="555555"/>
                <w:sz w:val="18"/>
                <w:szCs w:val="18"/>
                <w:lang w:eastAsia="es-CO"/>
              </w:rPr>
              <w:t xml:space="preserve"> y como bloqueador de emergencia. Certificaciones: CE EN 567, UIAA</w:t>
            </w:r>
          </w:p>
        </w:tc>
      </w:tr>
      <w:tr w:rsidR="006D1AAE" w:rsidRPr="0058364A" w14:paraId="406CA16A" w14:textId="77777777" w:rsidTr="00E27D07">
        <w:trPr>
          <w:trHeight w:val="2721"/>
        </w:trPr>
        <w:tc>
          <w:tcPr>
            <w:tcW w:w="568" w:type="dxa"/>
            <w:noWrap/>
            <w:vAlign w:val="bottom"/>
            <w:hideMark/>
          </w:tcPr>
          <w:p w14:paraId="65A4CC52"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12</w:t>
            </w:r>
          </w:p>
        </w:tc>
        <w:tc>
          <w:tcPr>
            <w:tcW w:w="992" w:type="dxa"/>
            <w:noWrap/>
            <w:vAlign w:val="center"/>
            <w:hideMark/>
          </w:tcPr>
          <w:p w14:paraId="7E3F5727"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5EFF6C8D"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CAIDAS  AUTOMATICO ARRESTADOR PARA CUERDAS </w:t>
            </w:r>
          </w:p>
        </w:tc>
        <w:tc>
          <w:tcPr>
            <w:tcW w:w="6237" w:type="dxa"/>
            <w:vAlign w:val="bottom"/>
            <w:hideMark/>
          </w:tcPr>
          <w:p w14:paraId="07F440F5" w14:textId="77777777" w:rsidR="006D1AAE" w:rsidRPr="0058364A" w:rsidRDefault="006D1AAE" w:rsidP="00E27D07">
            <w:pPr>
              <w:rPr>
                <w:rFonts w:ascii="Arial" w:hAnsi="Arial" w:cs="Arial"/>
                <w:color w:val="555555"/>
                <w:sz w:val="18"/>
                <w:szCs w:val="18"/>
                <w:lang w:eastAsia="es-CO"/>
              </w:rPr>
            </w:pP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de caídas automático para cuerda, con punto de conexión en o. Elaborado en acero inoxidable de alta resistencia. Portátil y de fácil instalación ya que posee un sistema de apertura que permite Instalarlo en cualquier punto de la línea de vida, además incluye seguro de apertura para evitar que el sistema se abra y se </w:t>
            </w:r>
            <w:proofErr w:type="spellStart"/>
            <w:r w:rsidRPr="0058364A">
              <w:rPr>
                <w:rFonts w:ascii="Arial" w:hAnsi="Arial" w:cs="Arial"/>
                <w:color w:val="555555"/>
                <w:sz w:val="18"/>
                <w:szCs w:val="18"/>
                <w:lang w:eastAsia="es-CO"/>
              </w:rPr>
              <w:t>desengache</w:t>
            </w:r>
            <w:proofErr w:type="spellEnd"/>
            <w:r w:rsidRPr="0058364A">
              <w:rPr>
                <w:rFonts w:ascii="Arial" w:hAnsi="Arial" w:cs="Arial"/>
                <w:color w:val="555555"/>
                <w:sz w:val="18"/>
                <w:szCs w:val="18"/>
                <w:lang w:eastAsia="es-CO"/>
              </w:rPr>
              <w:t xml:space="preserve"> de la línea de vida. Seguro de activación que evita que el usuario active por accidente el dispositivo y evite que cumpla su función. Disponible para usar en cuerdas de 12-14mm o 16mm. </w:t>
            </w:r>
            <w:proofErr w:type="spellStart"/>
            <w:r w:rsidRPr="0058364A">
              <w:rPr>
                <w:rFonts w:ascii="Arial" w:hAnsi="Arial" w:cs="Arial"/>
                <w:color w:val="555555"/>
                <w:sz w:val="18"/>
                <w:szCs w:val="18"/>
                <w:lang w:eastAsia="es-CO"/>
              </w:rPr>
              <w:t>Caracteristicas</w:t>
            </w:r>
            <w:proofErr w:type="spellEnd"/>
            <w:r w:rsidRPr="0058364A">
              <w:rPr>
                <w:rFonts w:ascii="Arial" w:hAnsi="Arial" w:cs="Arial"/>
                <w:color w:val="555555"/>
                <w:sz w:val="18"/>
                <w:szCs w:val="18"/>
                <w:lang w:eastAsia="es-CO"/>
              </w:rPr>
              <w:t xml:space="preserve">- Elemento 100% en acero inoxidable resistente a la oxidación- Resistente a la fricción y altas temperaturas.- Pestillo de seguridad- Detención de caída (Argolla D Dorsal / Pectoral)- Trabajos en alturas en diversos sectores. </w:t>
            </w:r>
            <w:proofErr w:type="spellStart"/>
            <w:r w:rsidRPr="0058364A">
              <w:rPr>
                <w:rFonts w:ascii="Arial" w:hAnsi="Arial" w:cs="Arial"/>
                <w:color w:val="555555"/>
                <w:sz w:val="18"/>
                <w:szCs w:val="18"/>
                <w:lang w:eastAsia="es-CO"/>
              </w:rPr>
              <w:t>Certificacion</w:t>
            </w:r>
            <w:proofErr w:type="spellEnd"/>
            <w:r w:rsidRPr="0058364A">
              <w:rPr>
                <w:rFonts w:ascii="Arial" w:hAnsi="Arial" w:cs="Arial"/>
                <w:color w:val="555555"/>
                <w:sz w:val="18"/>
                <w:szCs w:val="18"/>
                <w:lang w:eastAsia="es-CO"/>
              </w:rPr>
              <w:t xml:space="preserve"> ANSI/Z359.1-2007</w:t>
            </w:r>
          </w:p>
        </w:tc>
      </w:tr>
      <w:tr w:rsidR="006D1AAE" w:rsidRPr="0058364A" w14:paraId="316C7D33" w14:textId="77777777" w:rsidTr="00E27D07">
        <w:trPr>
          <w:trHeight w:val="1511"/>
        </w:trPr>
        <w:tc>
          <w:tcPr>
            <w:tcW w:w="568" w:type="dxa"/>
            <w:noWrap/>
            <w:vAlign w:val="bottom"/>
            <w:hideMark/>
          </w:tcPr>
          <w:p w14:paraId="22793202"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13</w:t>
            </w:r>
          </w:p>
        </w:tc>
        <w:tc>
          <w:tcPr>
            <w:tcW w:w="992" w:type="dxa"/>
            <w:noWrap/>
            <w:vAlign w:val="center"/>
            <w:hideMark/>
          </w:tcPr>
          <w:p w14:paraId="1E8029AE"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35CBBF78"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TIBLOC BLOQUEADOR</w:t>
            </w:r>
          </w:p>
        </w:tc>
        <w:tc>
          <w:tcPr>
            <w:tcW w:w="6237" w:type="dxa"/>
            <w:vAlign w:val="bottom"/>
            <w:hideMark/>
          </w:tcPr>
          <w:p w14:paraId="647D2E77"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 xml:space="preserve">La leva dentada de acero cromado y la ranura de evacuación de impurezas optimizan el funcionamiento por cuerda, esté embarrada o helada. Puede utilizarse como bloqueador de reenvío en un polipasto. El pequeño orificio superior del TIBLOC permite fijar un </w:t>
            </w:r>
            <w:proofErr w:type="spellStart"/>
            <w:r w:rsidRPr="0058364A">
              <w:rPr>
                <w:rFonts w:ascii="Arial" w:hAnsi="Arial" w:cs="Arial"/>
                <w:color w:val="555555"/>
                <w:sz w:val="18"/>
                <w:szCs w:val="18"/>
                <w:lang w:eastAsia="es-CO"/>
              </w:rPr>
              <w:t>cordino</w:t>
            </w:r>
            <w:proofErr w:type="spellEnd"/>
            <w:r w:rsidRPr="0058364A">
              <w:rPr>
                <w:rFonts w:ascii="Arial" w:hAnsi="Arial" w:cs="Arial"/>
                <w:color w:val="555555"/>
                <w:sz w:val="18"/>
                <w:szCs w:val="18"/>
                <w:lang w:eastAsia="es-CO"/>
              </w:rPr>
              <w:t xml:space="preserve">. Compatibilidad de la </w:t>
            </w:r>
            <w:proofErr w:type="gramStart"/>
            <w:r w:rsidRPr="0058364A">
              <w:rPr>
                <w:rFonts w:ascii="Arial" w:hAnsi="Arial" w:cs="Arial"/>
                <w:color w:val="555555"/>
                <w:sz w:val="18"/>
                <w:szCs w:val="18"/>
                <w:lang w:eastAsia="es-CO"/>
              </w:rPr>
              <w:t>cuerda :</w:t>
            </w:r>
            <w:proofErr w:type="gramEnd"/>
            <w:r w:rsidRPr="0058364A">
              <w:rPr>
                <w:rFonts w:ascii="Arial" w:hAnsi="Arial" w:cs="Arial"/>
                <w:color w:val="555555"/>
                <w:sz w:val="18"/>
                <w:szCs w:val="18"/>
                <w:lang w:eastAsia="es-CO"/>
              </w:rPr>
              <w:t xml:space="preserve"> 8 a 11 mm de diámetro, con un mosquetón con bloqueo de seguridad de sección redonda u ovalada de 10 a 12 mm (</w:t>
            </w:r>
            <w:proofErr w:type="spellStart"/>
            <w:r w:rsidRPr="0058364A">
              <w:rPr>
                <w:rFonts w:ascii="Arial" w:hAnsi="Arial" w:cs="Arial"/>
                <w:color w:val="555555"/>
                <w:sz w:val="18"/>
                <w:szCs w:val="18"/>
                <w:lang w:eastAsia="es-CO"/>
              </w:rPr>
              <w:t>Am’D</w:t>
            </w:r>
            <w:proofErr w:type="spellEnd"/>
            <w:r w:rsidRPr="0058364A">
              <w:rPr>
                <w:rFonts w:ascii="Arial" w:hAnsi="Arial" w:cs="Arial"/>
                <w:color w:val="555555"/>
                <w:sz w:val="18"/>
                <w:szCs w:val="18"/>
                <w:lang w:eastAsia="es-CO"/>
              </w:rPr>
              <w:t>, WILLIAM…)</w:t>
            </w:r>
          </w:p>
        </w:tc>
      </w:tr>
      <w:tr w:rsidR="006D1AAE" w:rsidRPr="0058364A" w14:paraId="0DCAE68C" w14:textId="77777777" w:rsidTr="00E27D07">
        <w:trPr>
          <w:trHeight w:val="1814"/>
        </w:trPr>
        <w:tc>
          <w:tcPr>
            <w:tcW w:w="568" w:type="dxa"/>
            <w:noWrap/>
            <w:vAlign w:val="bottom"/>
            <w:hideMark/>
          </w:tcPr>
          <w:p w14:paraId="2A0BCB92"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14</w:t>
            </w:r>
          </w:p>
        </w:tc>
        <w:tc>
          <w:tcPr>
            <w:tcW w:w="992" w:type="dxa"/>
            <w:noWrap/>
            <w:vAlign w:val="center"/>
            <w:hideMark/>
          </w:tcPr>
          <w:p w14:paraId="218D62CD"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4814263E"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OVEROL DIELECTRICO</w:t>
            </w:r>
          </w:p>
        </w:tc>
        <w:tc>
          <w:tcPr>
            <w:tcW w:w="6237" w:type="dxa"/>
            <w:vAlign w:val="bottom"/>
            <w:hideMark/>
          </w:tcPr>
          <w:p w14:paraId="480BF536" w14:textId="77777777" w:rsidR="006D1AAE" w:rsidRPr="0058364A" w:rsidRDefault="006D1AAE" w:rsidP="00E27D07">
            <w:pPr>
              <w:ind w:firstLineChars="100" w:firstLine="180"/>
              <w:rPr>
                <w:rFonts w:ascii="Arial" w:hAnsi="Arial" w:cs="Arial"/>
                <w:color w:val="686868"/>
                <w:sz w:val="18"/>
                <w:szCs w:val="18"/>
                <w:lang w:eastAsia="es-CO"/>
              </w:rPr>
            </w:pPr>
            <w:r w:rsidRPr="0058364A">
              <w:rPr>
                <w:rFonts w:ascii="Arial" w:hAnsi="Arial" w:cs="Arial"/>
                <w:color w:val="686868"/>
                <w:sz w:val="18"/>
                <w:szCs w:val="18"/>
                <w:lang w:eastAsia="es-CO"/>
              </w:rPr>
              <w:t xml:space="preserve"> Resistencia a la energía incidente que se libera cuando ocurre un arco eléctrico; norma ASTM F1959. Resistencia contra el fuego repentino, la tela no entra en ignición, no se derrite y no se funde; norma ASTM F1930. Evita la ignición de la tela al contacto con metales ferrosos </w:t>
            </w:r>
            <w:proofErr w:type="spellStart"/>
            <w:r w:rsidRPr="0058364A">
              <w:rPr>
                <w:rFonts w:ascii="Arial" w:hAnsi="Arial" w:cs="Arial"/>
                <w:color w:val="686868"/>
                <w:sz w:val="18"/>
                <w:szCs w:val="18"/>
                <w:lang w:eastAsia="es-CO"/>
              </w:rPr>
              <w:t>incadescentes</w:t>
            </w:r>
            <w:proofErr w:type="spellEnd"/>
            <w:r w:rsidRPr="0058364A">
              <w:rPr>
                <w:rFonts w:ascii="Arial" w:hAnsi="Arial" w:cs="Arial"/>
                <w:color w:val="686868"/>
                <w:sz w:val="18"/>
                <w:szCs w:val="18"/>
                <w:lang w:eastAsia="es-CO"/>
              </w:rPr>
              <w:t xml:space="preserve">; Norma ASTM D6413. Las anteriores características están </w:t>
            </w:r>
            <w:proofErr w:type="spellStart"/>
            <w:r w:rsidRPr="0058364A">
              <w:rPr>
                <w:rFonts w:ascii="Arial" w:hAnsi="Arial" w:cs="Arial"/>
                <w:color w:val="686868"/>
                <w:sz w:val="18"/>
                <w:szCs w:val="18"/>
                <w:lang w:eastAsia="es-CO"/>
              </w:rPr>
              <w:t>grantizadas</w:t>
            </w:r>
            <w:proofErr w:type="spellEnd"/>
            <w:r w:rsidRPr="0058364A">
              <w:rPr>
                <w:rFonts w:ascii="Arial" w:hAnsi="Arial" w:cs="Arial"/>
                <w:color w:val="686868"/>
                <w:sz w:val="18"/>
                <w:szCs w:val="18"/>
                <w:lang w:eastAsia="es-CO"/>
              </w:rPr>
              <w:t xml:space="preserve"> por toda la vida útil de la prenda. </w:t>
            </w:r>
            <w:proofErr w:type="spellStart"/>
            <w:r w:rsidRPr="0058364A">
              <w:rPr>
                <w:rFonts w:ascii="Arial" w:hAnsi="Arial" w:cs="Arial"/>
                <w:color w:val="686868"/>
                <w:sz w:val="18"/>
                <w:szCs w:val="18"/>
                <w:lang w:eastAsia="es-CO"/>
              </w:rPr>
              <w:t>Certificacion</w:t>
            </w:r>
            <w:proofErr w:type="spellEnd"/>
            <w:r w:rsidRPr="0058364A">
              <w:rPr>
                <w:rFonts w:ascii="Arial" w:hAnsi="Arial" w:cs="Arial"/>
                <w:color w:val="686868"/>
                <w:sz w:val="18"/>
                <w:szCs w:val="18"/>
                <w:lang w:eastAsia="es-CO"/>
              </w:rPr>
              <w:t xml:space="preserve"> NFPA 2112 (ASTM F1930) en porcentaje de quemadura menor a 10</w:t>
            </w:r>
            <w:proofErr w:type="gramStart"/>
            <w:r w:rsidRPr="0058364A">
              <w:rPr>
                <w:rFonts w:ascii="Arial" w:hAnsi="Arial" w:cs="Arial"/>
                <w:color w:val="686868"/>
                <w:sz w:val="18"/>
                <w:szCs w:val="18"/>
                <w:lang w:eastAsia="es-CO"/>
              </w:rPr>
              <w:t>% .</w:t>
            </w:r>
            <w:proofErr w:type="gramEnd"/>
          </w:p>
        </w:tc>
      </w:tr>
      <w:tr w:rsidR="006D1AAE" w:rsidRPr="0058364A" w14:paraId="354EC933" w14:textId="77777777" w:rsidTr="00E27D07">
        <w:trPr>
          <w:trHeight w:val="3628"/>
        </w:trPr>
        <w:tc>
          <w:tcPr>
            <w:tcW w:w="568" w:type="dxa"/>
            <w:noWrap/>
            <w:vAlign w:val="bottom"/>
            <w:hideMark/>
          </w:tcPr>
          <w:p w14:paraId="3BFB38BD"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15</w:t>
            </w:r>
          </w:p>
        </w:tc>
        <w:tc>
          <w:tcPr>
            <w:tcW w:w="992" w:type="dxa"/>
            <w:noWrap/>
            <w:vAlign w:val="center"/>
            <w:hideMark/>
          </w:tcPr>
          <w:p w14:paraId="2FBC871F"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8</w:t>
            </w:r>
          </w:p>
        </w:tc>
        <w:tc>
          <w:tcPr>
            <w:tcW w:w="2268" w:type="dxa"/>
            <w:noWrap/>
            <w:vAlign w:val="bottom"/>
            <w:hideMark/>
          </w:tcPr>
          <w:p w14:paraId="6E988FA5"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HT-G06 GUAYA ARRESTADOR CAIDAS </w:t>
            </w:r>
          </w:p>
        </w:tc>
        <w:tc>
          <w:tcPr>
            <w:tcW w:w="6237" w:type="dxa"/>
            <w:vAlign w:val="bottom"/>
            <w:hideMark/>
          </w:tcPr>
          <w:p w14:paraId="6DCB8F8B"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 xml:space="preserve">Este </w:t>
            </w: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es un dispositivo </w:t>
            </w:r>
            <w:proofErr w:type="spellStart"/>
            <w:r w:rsidRPr="0058364A">
              <w:rPr>
                <w:rFonts w:ascii="Arial" w:hAnsi="Arial" w:cs="Arial"/>
                <w:color w:val="555555"/>
                <w:sz w:val="18"/>
                <w:szCs w:val="18"/>
                <w:lang w:eastAsia="es-CO"/>
              </w:rPr>
              <w:t>anticaída</w:t>
            </w:r>
            <w:proofErr w:type="spellEnd"/>
            <w:r w:rsidRPr="0058364A">
              <w:rPr>
                <w:rFonts w:ascii="Arial" w:hAnsi="Arial" w:cs="Arial"/>
                <w:color w:val="555555"/>
                <w:sz w:val="18"/>
                <w:szCs w:val="18"/>
                <w:lang w:eastAsia="es-CO"/>
              </w:rPr>
              <w:t xml:space="preserve"> accionado por leva, que se desliza libremente hacia arriba y hacia abajo por un cable (guaya) de acero inoxidable o acero galvanizado de 8 /10 mm de diámetro y se bloquea en el cable para detener una caída. Este </w:t>
            </w: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hace parte del equipo de seguridad cuando se trabajan con guayas y debe estar acompañado de un </w:t>
            </w:r>
            <w:proofErr w:type="spellStart"/>
            <w:r w:rsidRPr="0058364A">
              <w:rPr>
                <w:rFonts w:ascii="Arial" w:hAnsi="Arial" w:cs="Arial"/>
                <w:color w:val="555555"/>
                <w:sz w:val="18"/>
                <w:szCs w:val="18"/>
                <w:lang w:eastAsia="es-CO"/>
              </w:rPr>
              <w:t>absorbedor</w:t>
            </w:r>
            <w:proofErr w:type="spellEnd"/>
            <w:r w:rsidRPr="0058364A">
              <w:rPr>
                <w:rFonts w:ascii="Arial" w:hAnsi="Arial" w:cs="Arial"/>
                <w:color w:val="555555"/>
                <w:sz w:val="18"/>
                <w:szCs w:val="18"/>
                <w:lang w:eastAsia="es-CO"/>
              </w:rPr>
              <w:t xml:space="preserve"> de impacto. Debe conectarse al arnés mediante un mosquetón aprobado por ANSI/OSHA con un cuerpo de sección transversal redonda de 3/8” (10 mm), de no más de 9” (200 mm). Utilice únicamente guaya con una resistencia mínima a la rotura de 6000 lb. (27 </w:t>
            </w:r>
            <w:proofErr w:type="spellStart"/>
            <w:r w:rsidRPr="0058364A">
              <w:rPr>
                <w:rFonts w:ascii="Arial" w:hAnsi="Arial" w:cs="Arial"/>
                <w:color w:val="555555"/>
                <w:sz w:val="18"/>
                <w:szCs w:val="18"/>
                <w:lang w:eastAsia="es-CO"/>
              </w:rPr>
              <w:t>kN</w:t>
            </w:r>
            <w:proofErr w:type="spellEnd"/>
            <w:r w:rsidRPr="0058364A">
              <w:rPr>
                <w:rFonts w:ascii="Arial" w:hAnsi="Arial" w:cs="Arial"/>
                <w:color w:val="555555"/>
                <w:sz w:val="18"/>
                <w:szCs w:val="18"/>
                <w:lang w:eastAsia="es-CO"/>
              </w:rPr>
              <w:t>).                                                                                                                                                      – Fabricado en acero</w:t>
            </w:r>
            <w:r w:rsidRPr="0058364A">
              <w:rPr>
                <w:rFonts w:ascii="Arial" w:hAnsi="Arial" w:cs="Arial"/>
                <w:color w:val="555555"/>
                <w:sz w:val="18"/>
                <w:szCs w:val="18"/>
                <w:lang w:eastAsia="es-CO"/>
              </w:rPr>
              <w:br/>
              <w:t>– Para uso en guayas de acero, de diámetro de 8 o 10mm</w:t>
            </w:r>
            <w:r w:rsidRPr="0058364A">
              <w:rPr>
                <w:rFonts w:ascii="Arial" w:hAnsi="Arial" w:cs="Arial"/>
                <w:color w:val="555555"/>
                <w:sz w:val="18"/>
                <w:szCs w:val="18"/>
                <w:lang w:eastAsia="es-CO"/>
              </w:rPr>
              <w:br/>
              <w:t>– Peso 493 g.</w:t>
            </w:r>
            <w:r w:rsidRPr="0058364A">
              <w:rPr>
                <w:rFonts w:ascii="Arial" w:hAnsi="Arial" w:cs="Arial"/>
                <w:color w:val="555555"/>
                <w:sz w:val="18"/>
                <w:szCs w:val="18"/>
                <w:lang w:eastAsia="es-CO"/>
              </w:rPr>
              <w:br/>
              <w:t>– Certificación EN353-1:2014</w:t>
            </w:r>
          </w:p>
        </w:tc>
      </w:tr>
      <w:tr w:rsidR="006D1AAE" w:rsidRPr="0058364A" w14:paraId="6F3D3B16" w14:textId="77777777" w:rsidTr="00E27D07">
        <w:trPr>
          <w:trHeight w:val="8255"/>
        </w:trPr>
        <w:tc>
          <w:tcPr>
            <w:tcW w:w="568" w:type="dxa"/>
            <w:noWrap/>
            <w:vAlign w:val="bottom"/>
            <w:hideMark/>
          </w:tcPr>
          <w:p w14:paraId="2A896D30"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lastRenderedPageBreak/>
              <w:t>16</w:t>
            </w:r>
          </w:p>
        </w:tc>
        <w:tc>
          <w:tcPr>
            <w:tcW w:w="992" w:type="dxa"/>
            <w:noWrap/>
            <w:vAlign w:val="bottom"/>
            <w:hideMark/>
          </w:tcPr>
          <w:p w14:paraId="752EA519"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1</w:t>
            </w:r>
          </w:p>
        </w:tc>
        <w:tc>
          <w:tcPr>
            <w:tcW w:w="2268" w:type="dxa"/>
            <w:noWrap/>
            <w:vAlign w:val="bottom"/>
            <w:hideMark/>
          </w:tcPr>
          <w:p w14:paraId="1980A80B" w14:textId="77777777" w:rsidR="006D1AAE" w:rsidRPr="0058364A" w:rsidRDefault="006D1AAE" w:rsidP="00E27D07">
            <w:pPr>
              <w:rPr>
                <w:rFonts w:ascii="Arial" w:hAnsi="Arial" w:cs="Arial"/>
                <w:color w:val="000000"/>
                <w:sz w:val="18"/>
                <w:szCs w:val="18"/>
                <w:lang w:eastAsia="es-CO"/>
              </w:rPr>
            </w:pPr>
            <w:proofErr w:type="spellStart"/>
            <w:r w:rsidRPr="0058364A">
              <w:rPr>
                <w:rFonts w:ascii="Arial" w:hAnsi="Arial" w:cs="Arial"/>
                <w:color w:val="000000"/>
                <w:sz w:val="18"/>
                <w:szCs w:val="18"/>
                <w:lang w:eastAsia="es-CO"/>
              </w:rPr>
              <w:t>Botiquin</w:t>
            </w:r>
            <w:proofErr w:type="spellEnd"/>
            <w:r w:rsidRPr="0058364A">
              <w:rPr>
                <w:rFonts w:ascii="Arial" w:hAnsi="Arial" w:cs="Arial"/>
                <w:color w:val="000000"/>
                <w:sz w:val="18"/>
                <w:szCs w:val="18"/>
                <w:lang w:eastAsia="es-CO"/>
              </w:rPr>
              <w:t xml:space="preserve"> tipo B</w:t>
            </w:r>
          </w:p>
        </w:tc>
        <w:tc>
          <w:tcPr>
            <w:tcW w:w="6237" w:type="dxa"/>
            <w:hideMark/>
          </w:tcPr>
          <w:p w14:paraId="77BB807D"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Gasas limpias paquete X100 (1)                                                                                                                    GASAS ESTÉRILES PAQUETE X3 (20) APÓSITO o COMPRESAS NO ESTÉRILES Unidad 4</w:t>
            </w:r>
            <w:r w:rsidRPr="0058364A">
              <w:rPr>
                <w:rFonts w:ascii="Arial" w:hAnsi="Arial" w:cs="Arial"/>
                <w:color w:val="555555"/>
                <w:sz w:val="18"/>
                <w:szCs w:val="18"/>
                <w:lang w:eastAsia="es-CO"/>
              </w:rPr>
              <w:br/>
              <w:t>ESPARADRAPO DE TELA ROLLO 4″ Unidad 2</w:t>
            </w:r>
            <w:r w:rsidRPr="0058364A">
              <w:rPr>
                <w:rFonts w:ascii="Arial" w:hAnsi="Arial" w:cs="Arial"/>
                <w:color w:val="555555"/>
                <w:sz w:val="18"/>
                <w:szCs w:val="18"/>
                <w:lang w:eastAsia="es-CO"/>
              </w:rPr>
              <w:br/>
              <w:t>BAJALENGUAS Paquete por 20 2</w:t>
            </w:r>
            <w:r w:rsidRPr="0058364A">
              <w:rPr>
                <w:rFonts w:ascii="Arial" w:hAnsi="Arial" w:cs="Arial"/>
                <w:color w:val="555555"/>
                <w:sz w:val="18"/>
                <w:szCs w:val="18"/>
                <w:lang w:eastAsia="es-CO"/>
              </w:rPr>
              <w:br/>
              <w:t>VENDA ELÁSTICA 2 X 5 YARDAS Unidad 2</w:t>
            </w:r>
            <w:r w:rsidRPr="0058364A">
              <w:rPr>
                <w:rFonts w:ascii="Arial" w:hAnsi="Arial" w:cs="Arial"/>
                <w:color w:val="555555"/>
                <w:sz w:val="18"/>
                <w:szCs w:val="18"/>
                <w:lang w:eastAsia="es-CO"/>
              </w:rPr>
              <w:br/>
              <w:t>VENDA ELÁSTICA 3 X 5 YARDAS Unidad 2</w:t>
            </w:r>
            <w:r w:rsidRPr="0058364A">
              <w:rPr>
                <w:rFonts w:ascii="Arial" w:hAnsi="Arial" w:cs="Arial"/>
                <w:color w:val="555555"/>
                <w:sz w:val="18"/>
                <w:szCs w:val="18"/>
                <w:lang w:eastAsia="es-CO"/>
              </w:rPr>
              <w:br/>
              <w:t>VENDA ELÁSTICA 5 X 5 YARDAS Unidad 2</w:t>
            </w:r>
            <w:r w:rsidRPr="0058364A">
              <w:rPr>
                <w:rFonts w:ascii="Arial" w:hAnsi="Arial" w:cs="Arial"/>
                <w:color w:val="555555"/>
                <w:sz w:val="18"/>
                <w:szCs w:val="18"/>
                <w:lang w:eastAsia="es-CO"/>
              </w:rPr>
              <w:br/>
              <w:t>VENDA DE ALGODÓN 3 X 5 YARDAS Unidad 2</w:t>
            </w:r>
            <w:r w:rsidRPr="0058364A">
              <w:rPr>
                <w:rFonts w:ascii="Arial" w:hAnsi="Arial" w:cs="Arial"/>
                <w:color w:val="555555"/>
                <w:sz w:val="18"/>
                <w:szCs w:val="18"/>
                <w:lang w:eastAsia="es-CO"/>
              </w:rPr>
              <w:br/>
              <w:t>VENDA DE ALGODÓN 5 X 5 YARDAS Unidad 2</w:t>
            </w:r>
            <w:r w:rsidRPr="0058364A">
              <w:rPr>
                <w:rFonts w:ascii="Arial" w:hAnsi="Arial" w:cs="Arial"/>
                <w:color w:val="555555"/>
                <w:sz w:val="18"/>
                <w:szCs w:val="18"/>
                <w:lang w:eastAsia="es-CO"/>
              </w:rPr>
              <w:br/>
              <w:t>CLORHEXIDINA O YODOPOVIDONA (JABÓN QUIRÚRGICO) Galón 1</w:t>
            </w:r>
            <w:r w:rsidRPr="0058364A">
              <w:rPr>
                <w:rFonts w:ascii="Arial" w:hAnsi="Arial" w:cs="Arial"/>
                <w:color w:val="555555"/>
                <w:sz w:val="18"/>
                <w:szCs w:val="18"/>
                <w:lang w:eastAsia="es-CO"/>
              </w:rPr>
              <w:br/>
              <w:t xml:space="preserve">SOLUCIÓN SALINA 250 cc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500 cc Unidad 5</w:t>
            </w:r>
            <w:r w:rsidRPr="0058364A">
              <w:rPr>
                <w:rFonts w:ascii="Arial" w:hAnsi="Arial" w:cs="Arial"/>
                <w:color w:val="555555"/>
                <w:sz w:val="18"/>
                <w:szCs w:val="18"/>
                <w:lang w:eastAsia="es-CO"/>
              </w:rPr>
              <w:br/>
              <w:t>GUANTES DE LÁTEX PARA EXAMEN Caja por 100 1</w:t>
            </w:r>
            <w:r w:rsidRPr="0058364A">
              <w:rPr>
                <w:rFonts w:ascii="Arial" w:hAnsi="Arial" w:cs="Arial"/>
                <w:color w:val="555555"/>
                <w:sz w:val="18"/>
                <w:szCs w:val="18"/>
                <w:lang w:eastAsia="es-CO"/>
              </w:rPr>
              <w:br/>
              <w:t xml:space="preserve">TERMÓMETRO DE MERCURIO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DIGITAL Unidad 1</w:t>
            </w:r>
            <w:r w:rsidRPr="0058364A">
              <w:rPr>
                <w:rFonts w:ascii="Arial" w:hAnsi="Arial" w:cs="Arial"/>
                <w:color w:val="555555"/>
                <w:sz w:val="18"/>
                <w:szCs w:val="18"/>
                <w:lang w:eastAsia="es-CO"/>
              </w:rPr>
              <w:br/>
              <w:t>ALCOHOL ANTISÉPTICO FRASCO POR 275 ml Unidad 1</w:t>
            </w:r>
            <w:r w:rsidRPr="0058364A">
              <w:rPr>
                <w:rFonts w:ascii="Arial" w:hAnsi="Arial" w:cs="Arial"/>
                <w:color w:val="555555"/>
                <w:sz w:val="18"/>
                <w:szCs w:val="18"/>
                <w:lang w:eastAsia="es-CO"/>
              </w:rPr>
              <w:br/>
              <w:t>TIJERAS Unidad 1</w:t>
            </w:r>
            <w:r w:rsidRPr="0058364A">
              <w:rPr>
                <w:rFonts w:ascii="Arial" w:hAnsi="Arial" w:cs="Arial"/>
                <w:color w:val="555555"/>
                <w:sz w:val="18"/>
                <w:szCs w:val="18"/>
                <w:lang w:eastAsia="es-CO"/>
              </w:rPr>
              <w:br/>
              <w:t>LINTERNA Unidad 1</w:t>
            </w:r>
            <w:r w:rsidRPr="0058364A">
              <w:rPr>
                <w:rFonts w:ascii="Arial" w:hAnsi="Arial" w:cs="Arial"/>
                <w:color w:val="555555"/>
                <w:sz w:val="18"/>
                <w:szCs w:val="18"/>
                <w:lang w:eastAsia="es-CO"/>
              </w:rPr>
              <w:br/>
              <w:t>PILAS DE REPUESTO Par 4</w:t>
            </w:r>
            <w:r w:rsidRPr="0058364A">
              <w:rPr>
                <w:rFonts w:ascii="Arial" w:hAnsi="Arial" w:cs="Arial"/>
                <w:color w:val="555555"/>
                <w:sz w:val="18"/>
                <w:szCs w:val="18"/>
                <w:lang w:eastAsia="es-CO"/>
              </w:rPr>
              <w:br/>
              <w:t>COLLAR CERVICAL ADULTO Unidad 2</w:t>
            </w:r>
            <w:r w:rsidRPr="0058364A">
              <w:rPr>
                <w:rFonts w:ascii="Arial" w:hAnsi="Arial" w:cs="Arial"/>
                <w:color w:val="555555"/>
                <w:sz w:val="18"/>
                <w:szCs w:val="18"/>
                <w:lang w:eastAsia="es-CO"/>
              </w:rPr>
              <w:br/>
              <w:t>TENCIOMETRO DIGITAL UNIDAD 1</w:t>
            </w:r>
            <w:r w:rsidRPr="0058364A">
              <w:rPr>
                <w:rFonts w:ascii="Arial" w:hAnsi="Arial" w:cs="Arial"/>
                <w:color w:val="555555"/>
                <w:sz w:val="18"/>
                <w:szCs w:val="18"/>
                <w:lang w:eastAsia="es-CO"/>
              </w:rPr>
              <w:br/>
              <w:t>INMOVILIZADORES o FÉRULA MIEMBROS SUPERIORES (ADULTO) Unidad 1</w:t>
            </w:r>
            <w:r w:rsidRPr="0058364A">
              <w:rPr>
                <w:rFonts w:ascii="Arial" w:hAnsi="Arial" w:cs="Arial"/>
                <w:color w:val="555555"/>
                <w:sz w:val="18"/>
                <w:szCs w:val="18"/>
                <w:lang w:eastAsia="es-CO"/>
              </w:rPr>
              <w:br/>
              <w:t>INMOVILIZADORES o FÉRULA MIEMBROS INFERIORES (ADULTO) Unidad 1</w:t>
            </w:r>
            <w:r w:rsidRPr="0058364A">
              <w:rPr>
                <w:rFonts w:ascii="Arial" w:hAnsi="Arial" w:cs="Arial"/>
                <w:color w:val="555555"/>
                <w:sz w:val="18"/>
                <w:szCs w:val="18"/>
                <w:lang w:eastAsia="es-CO"/>
              </w:rPr>
              <w:br/>
              <w:t>INMOVILIZADORES o FÉRULA MIEMBROS SUPERIORES (NIÑO) Unidad 1</w:t>
            </w:r>
            <w:r w:rsidRPr="0058364A">
              <w:rPr>
                <w:rFonts w:ascii="Arial" w:hAnsi="Arial" w:cs="Arial"/>
                <w:color w:val="555555"/>
                <w:sz w:val="18"/>
                <w:szCs w:val="18"/>
                <w:lang w:eastAsia="es-CO"/>
              </w:rPr>
              <w:br/>
              <w:t>INMOVILIZADORES o FÉRULA MIEMBROS INFERIORES (NIÑO) Unidad 1</w:t>
            </w:r>
            <w:r w:rsidRPr="0058364A">
              <w:rPr>
                <w:rFonts w:ascii="Arial" w:hAnsi="Arial" w:cs="Arial"/>
                <w:color w:val="555555"/>
                <w:sz w:val="18"/>
                <w:szCs w:val="18"/>
                <w:lang w:eastAsia="es-CO"/>
              </w:rPr>
              <w:br/>
              <w:t>VASOS DESECHABLES Paquete por 25 1</w:t>
            </w:r>
            <w:r w:rsidRPr="0058364A">
              <w:rPr>
                <w:rFonts w:ascii="Arial" w:hAnsi="Arial" w:cs="Arial"/>
                <w:color w:val="555555"/>
                <w:sz w:val="18"/>
                <w:szCs w:val="18"/>
                <w:lang w:eastAsia="es-CO"/>
              </w:rPr>
              <w:br/>
              <w:t>ALCOHOLIMETRO DIGITAL UNIDAD 1</w:t>
            </w:r>
            <w:r w:rsidRPr="0058364A">
              <w:rPr>
                <w:rFonts w:ascii="Arial" w:hAnsi="Arial" w:cs="Arial"/>
                <w:color w:val="555555"/>
                <w:sz w:val="18"/>
                <w:szCs w:val="18"/>
                <w:lang w:eastAsia="es-CO"/>
              </w:rPr>
              <w:br/>
              <w:t>FONENDOSCOPIO Unidad 1</w:t>
            </w:r>
            <w:r w:rsidRPr="0058364A">
              <w:rPr>
                <w:rFonts w:ascii="Arial" w:hAnsi="Arial" w:cs="Arial"/>
                <w:color w:val="555555"/>
                <w:sz w:val="18"/>
                <w:szCs w:val="18"/>
                <w:lang w:eastAsia="es-CO"/>
              </w:rPr>
              <w:br/>
              <w:t>ACETAMINOFÉN TABLETAS POR 500 mg Sobre por 10 2</w:t>
            </w:r>
            <w:r w:rsidRPr="0058364A">
              <w:rPr>
                <w:rFonts w:ascii="Arial" w:hAnsi="Arial" w:cs="Arial"/>
                <w:color w:val="555555"/>
                <w:sz w:val="18"/>
                <w:szCs w:val="18"/>
                <w:lang w:eastAsia="es-CO"/>
              </w:rPr>
              <w:br/>
              <w:t>HIDRÓXIDO DE ALUMINIO TABLETAS Sobre por 10 1</w:t>
            </w:r>
            <w:r w:rsidRPr="0058364A">
              <w:rPr>
                <w:rFonts w:ascii="Arial" w:hAnsi="Arial" w:cs="Arial"/>
                <w:color w:val="555555"/>
                <w:sz w:val="18"/>
                <w:szCs w:val="18"/>
                <w:lang w:eastAsia="es-CO"/>
              </w:rPr>
              <w:br/>
              <w:t>ASA TABLETAS POR 100 mg Sobre por 10 1</w:t>
            </w:r>
            <w:r w:rsidRPr="0058364A">
              <w:rPr>
                <w:rFonts w:ascii="Arial" w:hAnsi="Arial" w:cs="Arial"/>
                <w:color w:val="555555"/>
                <w:sz w:val="18"/>
                <w:szCs w:val="18"/>
                <w:lang w:eastAsia="es-CO"/>
              </w:rPr>
              <w:br/>
              <w:t xml:space="preserve">ELEMENTO DE BARRERA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MÁSCARA PARA RCP Unidad 1</w:t>
            </w:r>
          </w:p>
        </w:tc>
      </w:tr>
      <w:tr w:rsidR="006D1AAE" w:rsidRPr="0058364A" w14:paraId="3B09ED36" w14:textId="77777777" w:rsidTr="00E27D07">
        <w:trPr>
          <w:trHeight w:val="1511"/>
        </w:trPr>
        <w:tc>
          <w:tcPr>
            <w:tcW w:w="568" w:type="dxa"/>
            <w:noWrap/>
            <w:vAlign w:val="bottom"/>
            <w:hideMark/>
          </w:tcPr>
          <w:p w14:paraId="1B10A89D"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17</w:t>
            </w:r>
          </w:p>
        </w:tc>
        <w:tc>
          <w:tcPr>
            <w:tcW w:w="992" w:type="dxa"/>
            <w:noWrap/>
            <w:vAlign w:val="bottom"/>
            <w:hideMark/>
          </w:tcPr>
          <w:p w14:paraId="69215EFB"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4</w:t>
            </w:r>
          </w:p>
        </w:tc>
        <w:tc>
          <w:tcPr>
            <w:tcW w:w="2268" w:type="dxa"/>
            <w:noWrap/>
            <w:vAlign w:val="bottom"/>
            <w:hideMark/>
          </w:tcPr>
          <w:p w14:paraId="4045BC1E"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Maletas </w:t>
            </w:r>
          </w:p>
        </w:tc>
        <w:tc>
          <w:tcPr>
            <w:tcW w:w="6237" w:type="dxa"/>
            <w:vAlign w:val="bottom"/>
            <w:hideMark/>
          </w:tcPr>
          <w:p w14:paraId="4E4EAB2E" w14:textId="77777777" w:rsidR="006D1AAE" w:rsidRPr="0058364A" w:rsidRDefault="006D1AAE" w:rsidP="00E27D07">
            <w:pPr>
              <w:rPr>
                <w:rFonts w:ascii="Arial" w:hAnsi="Arial" w:cs="Arial"/>
                <w:color w:val="333333"/>
                <w:sz w:val="18"/>
                <w:szCs w:val="18"/>
                <w:lang w:eastAsia="es-CO"/>
              </w:rPr>
            </w:pPr>
            <w:r w:rsidRPr="0058364A">
              <w:rPr>
                <w:rFonts w:ascii="Arial" w:hAnsi="Arial" w:cs="Arial"/>
                <w:color w:val="333333"/>
                <w:sz w:val="18"/>
                <w:szCs w:val="18"/>
                <w:lang w:eastAsia="es-CO"/>
              </w:rPr>
              <w:t>La maleta HE-094 está fabricada en tela Oxford resistente con revestimiento en PVC impermeable, ideal para proteger tus herramientas en entornos húmedos. Cuenta con 15 compartimentos para organizar tus herramientas y un cierre de cremallera doble para un acceso rápido y seguro. Su diseño tridimensional maximiza la capacidad, y con su asa reforzada y correa de hombro ajustable, combina durabilidad con comodidad.</w:t>
            </w:r>
          </w:p>
        </w:tc>
      </w:tr>
      <w:tr w:rsidR="006D1AAE" w:rsidRPr="0058364A" w14:paraId="42843BFC" w14:textId="77777777" w:rsidTr="00E27D07">
        <w:trPr>
          <w:trHeight w:val="3628"/>
        </w:trPr>
        <w:tc>
          <w:tcPr>
            <w:tcW w:w="568" w:type="dxa"/>
            <w:noWrap/>
            <w:vAlign w:val="bottom"/>
            <w:hideMark/>
          </w:tcPr>
          <w:p w14:paraId="06DE00DF"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18</w:t>
            </w:r>
          </w:p>
        </w:tc>
        <w:tc>
          <w:tcPr>
            <w:tcW w:w="992" w:type="dxa"/>
            <w:noWrap/>
            <w:vAlign w:val="bottom"/>
            <w:hideMark/>
          </w:tcPr>
          <w:p w14:paraId="0DD40CBC"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1</w:t>
            </w:r>
          </w:p>
        </w:tc>
        <w:tc>
          <w:tcPr>
            <w:tcW w:w="2268" w:type="dxa"/>
            <w:noWrap/>
            <w:vAlign w:val="bottom"/>
            <w:hideMark/>
          </w:tcPr>
          <w:p w14:paraId="1AF931BC"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 xml:space="preserve">ELEMENTOS KIT DE RESCATE </w:t>
            </w:r>
          </w:p>
        </w:tc>
        <w:tc>
          <w:tcPr>
            <w:tcW w:w="6237" w:type="dxa"/>
            <w:vAlign w:val="bottom"/>
            <w:hideMark/>
          </w:tcPr>
          <w:p w14:paraId="64F5BDEE" w14:textId="77777777" w:rsidR="006D1AAE" w:rsidRPr="0058364A" w:rsidRDefault="006D1AAE" w:rsidP="00E27D07">
            <w:pPr>
              <w:rPr>
                <w:rFonts w:ascii="Arial" w:hAnsi="Arial" w:cs="Arial"/>
                <w:color w:val="555555"/>
                <w:sz w:val="18"/>
                <w:szCs w:val="18"/>
                <w:lang w:eastAsia="es-CO"/>
              </w:rPr>
            </w:pPr>
            <w:r w:rsidRPr="0058364A">
              <w:rPr>
                <w:rFonts w:ascii="Arial" w:hAnsi="Arial" w:cs="Arial"/>
                <w:color w:val="555555"/>
                <w:sz w:val="18"/>
                <w:szCs w:val="18"/>
                <w:lang w:eastAsia="es-CO"/>
              </w:rPr>
              <w:t>Solución perfecta y fácil de usar para rescatar a una víctima desde una línea de detención de caídas y bajarla de manera segura. • Trinquete de rescate</w:t>
            </w:r>
            <w:r w:rsidRPr="0058364A">
              <w:rPr>
                <w:rFonts w:ascii="Arial" w:hAnsi="Arial" w:cs="Arial"/>
                <w:color w:val="555555"/>
                <w:sz w:val="18"/>
                <w:szCs w:val="18"/>
                <w:lang w:eastAsia="es-CO"/>
              </w:rPr>
              <w:br/>
              <w:t>• Dispositivo de rappel SIR</w:t>
            </w:r>
            <w:r w:rsidRPr="0058364A">
              <w:rPr>
                <w:rFonts w:ascii="Arial" w:hAnsi="Arial" w:cs="Arial"/>
                <w:color w:val="555555"/>
                <w:sz w:val="18"/>
                <w:szCs w:val="18"/>
                <w:lang w:eastAsia="es-CO"/>
              </w:rPr>
              <w:br/>
              <w:t>• Cuerda STATIC R44 11 roja con un ojo cosido</w:t>
            </w:r>
            <w:r w:rsidRPr="0058364A">
              <w:rPr>
                <w:rFonts w:ascii="Arial" w:hAnsi="Arial" w:cs="Arial"/>
                <w:color w:val="555555"/>
                <w:sz w:val="18"/>
                <w:szCs w:val="18"/>
                <w:lang w:eastAsia="es-CO"/>
              </w:rPr>
              <w:br/>
              <w:t xml:space="preserve">• Conector de acero ovalado triple cierre. • Mosquetón de aleación ligera HECTOR triple </w:t>
            </w:r>
            <w:proofErr w:type="spellStart"/>
            <w:r w:rsidRPr="0058364A">
              <w:rPr>
                <w:rFonts w:ascii="Arial" w:hAnsi="Arial" w:cs="Arial"/>
                <w:color w:val="555555"/>
                <w:sz w:val="18"/>
                <w:szCs w:val="18"/>
                <w:lang w:eastAsia="es-CO"/>
              </w:rPr>
              <w:t>lock</w:t>
            </w:r>
            <w:proofErr w:type="spellEnd"/>
            <w:r w:rsidRPr="0058364A">
              <w:rPr>
                <w:rFonts w:ascii="Arial" w:hAnsi="Arial" w:cs="Arial"/>
                <w:color w:val="555555"/>
                <w:sz w:val="18"/>
                <w:szCs w:val="18"/>
                <w:lang w:eastAsia="es-CO"/>
              </w:rPr>
              <w:t xml:space="preserve"> (negro)</w:t>
            </w:r>
            <w:r w:rsidRPr="0058364A">
              <w:rPr>
                <w:rFonts w:ascii="Arial" w:hAnsi="Arial" w:cs="Arial"/>
                <w:color w:val="555555"/>
                <w:sz w:val="18"/>
                <w:szCs w:val="18"/>
                <w:lang w:eastAsia="es-CO"/>
              </w:rPr>
              <w:br/>
              <w:t xml:space="preserve">• Gran delta de </w:t>
            </w:r>
            <w:proofErr w:type="spellStart"/>
            <w:r w:rsidRPr="0058364A">
              <w:rPr>
                <w:rFonts w:ascii="Arial" w:hAnsi="Arial" w:cs="Arial"/>
                <w:color w:val="555555"/>
                <w:sz w:val="18"/>
                <w:szCs w:val="18"/>
                <w:lang w:eastAsia="es-CO"/>
              </w:rPr>
              <w:t>mailon</w:t>
            </w:r>
            <w:proofErr w:type="spellEnd"/>
            <w:r w:rsidRPr="0058364A">
              <w:rPr>
                <w:rFonts w:ascii="Arial" w:hAnsi="Arial" w:cs="Arial"/>
                <w:color w:val="555555"/>
                <w:sz w:val="18"/>
                <w:szCs w:val="18"/>
                <w:lang w:eastAsia="es-CO"/>
              </w:rPr>
              <w:br/>
              <w:t>• Cordón de acero “I” de 130 cm</w:t>
            </w:r>
            <w:r w:rsidRPr="0058364A">
              <w:rPr>
                <w:rFonts w:ascii="Arial" w:hAnsi="Arial" w:cs="Arial"/>
                <w:color w:val="555555"/>
                <w:sz w:val="18"/>
                <w:szCs w:val="18"/>
                <w:lang w:eastAsia="es-CO"/>
              </w:rPr>
              <w:br/>
              <w:t xml:space="preserve">• </w:t>
            </w:r>
            <w:proofErr w:type="spellStart"/>
            <w:r w:rsidRPr="0058364A">
              <w:rPr>
                <w:rFonts w:ascii="Arial" w:hAnsi="Arial" w:cs="Arial"/>
                <w:color w:val="555555"/>
                <w:sz w:val="18"/>
                <w:szCs w:val="18"/>
                <w:lang w:eastAsia="es-CO"/>
              </w:rPr>
              <w:t>Gear</w:t>
            </w:r>
            <w:proofErr w:type="spellEnd"/>
            <w:r w:rsidRPr="0058364A">
              <w:rPr>
                <w:rFonts w:ascii="Arial" w:hAnsi="Arial" w:cs="Arial"/>
                <w:color w:val="555555"/>
                <w:sz w:val="18"/>
                <w:szCs w:val="18"/>
                <w:lang w:eastAsia="es-CO"/>
              </w:rPr>
              <w:t xml:space="preserve"> Bag rojo: 35 L (para cuerdas de 30 y 50 m) / 50 L (para cuerdas de 100 m). RESCUE SET 30 / M0030X 030 – con 30 m de cuerda</w:t>
            </w:r>
            <w:r w:rsidRPr="0058364A">
              <w:rPr>
                <w:rFonts w:ascii="Arial" w:hAnsi="Arial" w:cs="Arial"/>
                <w:color w:val="555555"/>
                <w:sz w:val="18"/>
                <w:szCs w:val="18"/>
                <w:lang w:eastAsia="es-CO"/>
              </w:rPr>
              <w:br/>
              <w:t>RESCUE SET 50 / M0030X 050 – con 50 m de cuerda</w:t>
            </w:r>
            <w:r w:rsidRPr="0058364A">
              <w:rPr>
                <w:rFonts w:ascii="Arial" w:hAnsi="Arial" w:cs="Arial"/>
                <w:color w:val="555555"/>
                <w:sz w:val="18"/>
                <w:szCs w:val="18"/>
                <w:lang w:eastAsia="es-CO"/>
              </w:rPr>
              <w:br/>
              <w:t>RESCUE SET 100 / M0030X 100 – con 100 m de cuerda</w:t>
            </w:r>
          </w:p>
        </w:tc>
      </w:tr>
      <w:tr w:rsidR="006D1AAE" w:rsidRPr="0058364A" w14:paraId="489FAAF4" w14:textId="77777777" w:rsidTr="00E27D07">
        <w:trPr>
          <w:trHeight w:val="1042"/>
        </w:trPr>
        <w:tc>
          <w:tcPr>
            <w:tcW w:w="568" w:type="dxa"/>
            <w:noWrap/>
            <w:vAlign w:val="bottom"/>
            <w:hideMark/>
          </w:tcPr>
          <w:p w14:paraId="65FE1B4B" w14:textId="77777777" w:rsidR="006D1AAE" w:rsidRPr="0058364A" w:rsidRDefault="006D1AAE" w:rsidP="00E27D07">
            <w:pPr>
              <w:jc w:val="right"/>
              <w:rPr>
                <w:rFonts w:ascii="Arial" w:hAnsi="Arial" w:cs="Arial"/>
                <w:color w:val="000000"/>
                <w:sz w:val="18"/>
                <w:szCs w:val="18"/>
                <w:lang w:eastAsia="es-CO"/>
              </w:rPr>
            </w:pPr>
            <w:r w:rsidRPr="0058364A">
              <w:rPr>
                <w:rFonts w:ascii="Arial" w:hAnsi="Arial" w:cs="Arial"/>
                <w:color w:val="000000"/>
                <w:sz w:val="18"/>
                <w:szCs w:val="18"/>
                <w:lang w:eastAsia="es-CO"/>
              </w:rPr>
              <w:t>19</w:t>
            </w:r>
          </w:p>
        </w:tc>
        <w:tc>
          <w:tcPr>
            <w:tcW w:w="992" w:type="dxa"/>
            <w:noWrap/>
            <w:vAlign w:val="bottom"/>
            <w:hideMark/>
          </w:tcPr>
          <w:p w14:paraId="606A09E6" w14:textId="77777777" w:rsidR="006D1AAE" w:rsidRPr="0058364A" w:rsidRDefault="006D1AAE" w:rsidP="00E27D07">
            <w:pPr>
              <w:jc w:val="center"/>
              <w:rPr>
                <w:rFonts w:ascii="Arial" w:hAnsi="Arial" w:cs="Arial"/>
                <w:color w:val="000000"/>
                <w:sz w:val="18"/>
                <w:szCs w:val="18"/>
                <w:lang w:eastAsia="es-CO"/>
              </w:rPr>
            </w:pPr>
            <w:r w:rsidRPr="0058364A">
              <w:rPr>
                <w:rFonts w:ascii="Arial" w:hAnsi="Arial" w:cs="Arial"/>
                <w:color w:val="000000"/>
                <w:sz w:val="18"/>
                <w:szCs w:val="18"/>
                <w:lang w:eastAsia="es-CO"/>
              </w:rPr>
              <w:t>8</w:t>
            </w:r>
          </w:p>
        </w:tc>
        <w:tc>
          <w:tcPr>
            <w:tcW w:w="2268" w:type="dxa"/>
            <w:noWrap/>
            <w:vAlign w:val="bottom"/>
            <w:hideMark/>
          </w:tcPr>
          <w:p w14:paraId="5F0AADD8" w14:textId="77777777" w:rsidR="006D1AAE" w:rsidRPr="0058364A" w:rsidRDefault="006D1AAE" w:rsidP="00E27D07">
            <w:pPr>
              <w:rPr>
                <w:rFonts w:ascii="Arial" w:hAnsi="Arial" w:cs="Arial"/>
                <w:color w:val="000000"/>
                <w:sz w:val="18"/>
                <w:szCs w:val="18"/>
                <w:lang w:eastAsia="es-CO"/>
              </w:rPr>
            </w:pPr>
            <w:r w:rsidRPr="0058364A">
              <w:rPr>
                <w:rFonts w:ascii="Arial" w:hAnsi="Arial" w:cs="Arial"/>
                <w:color w:val="000000"/>
                <w:sz w:val="18"/>
                <w:szCs w:val="18"/>
                <w:lang w:eastAsia="es-CO"/>
              </w:rPr>
              <w:t>TAPA OIDOS</w:t>
            </w:r>
          </w:p>
        </w:tc>
        <w:tc>
          <w:tcPr>
            <w:tcW w:w="6237" w:type="dxa"/>
            <w:vAlign w:val="bottom"/>
            <w:hideMark/>
          </w:tcPr>
          <w:p w14:paraId="37BC29E3" w14:textId="77777777" w:rsidR="006D1AAE" w:rsidRPr="0058364A" w:rsidRDefault="006D1AAE" w:rsidP="00E27D07">
            <w:pPr>
              <w:rPr>
                <w:rFonts w:ascii="Arial" w:hAnsi="Arial" w:cs="Arial"/>
                <w:color w:val="333333"/>
                <w:sz w:val="18"/>
                <w:szCs w:val="18"/>
                <w:lang w:eastAsia="es-CO"/>
              </w:rPr>
            </w:pPr>
            <w:r w:rsidRPr="0058364A">
              <w:rPr>
                <w:rFonts w:ascii="Arial" w:hAnsi="Arial" w:cs="Arial"/>
                <w:color w:val="333333"/>
                <w:sz w:val="18"/>
                <w:szCs w:val="18"/>
                <w:lang w:eastAsia="es-CO"/>
              </w:rPr>
              <w:t xml:space="preserve">Copas ABS y policarbonato resistencia al impacto y choque contra materiales </w:t>
            </w:r>
            <w:proofErr w:type="spellStart"/>
            <w:r w:rsidRPr="0058364A">
              <w:rPr>
                <w:rFonts w:ascii="Arial" w:hAnsi="Arial" w:cs="Arial"/>
                <w:color w:val="333333"/>
                <w:sz w:val="18"/>
                <w:szCs w:val="18"/>
                <w:lang w:eastAsia="es-CO"/>
              </w:rPr>
              <w:t>fijos</w:t>
            </w:r>
            <w:proofErr w:type="gramStart"/>
            <w:r w:rsidRPr="0058364A">
              <w:rPr>
                <w:rFonts w:ascii="Arial" w:hAnsi="Arial" w:cs="Arial"/>
                <w:color w:val="333333"/>
                <w:sz w:val="18"/>
                <w:szCs w:val="18"/>
                <w:lang w:eastAsia="es-CO"/>
              </w:rPr>
              <w:t>;alta</w:t>
            </w:r>
            <w:proofErr w:type="spellEnd"/>
            <w:proofErr w:type="gramEnd"/>
            <w:r w:rsidRPr="0058364A">
              <w:rPr>
                <w:rFonts w:ascii="Arial" w:hAnsi="Arial" w:cs="Arial"/>
                <w:color w:val="333333"/>
                <w:sz w:val="18"/>
                <w:szCs w:val="18"/>
                <w:lang w:eastAsia="es-CO"/>
              </w:rPr>
              <w:t xml:space="preserve"> </w:t>
            </w:r>
            <w:proofErr w:type="spellStart"/>
            <w:r w:rsidRPr="0058364A">
              <w:rPr>
                <w:rFonts w:ascii="Arial" w:hAnsi="Arial" w:cs="Arial"/>
                <w:color w:val="333333"/>
                <w:sz w:val="18"/>
                <w:szCs w:val="18"/>
                <w:lang w:eastAsia="es-CO"/>
              </w:rPr>
              <w:t>visibilidad;Nivel</w:t>
            </w:r>
            <w:proofErr w:type="spellEnd"/>
            <w:r w:rsidRPr="0058364A">
              <w:rPr>
                <w:rFonts w:ascii="Arial" w:hAnsi="Arial" w:cs="Arial"/>
                <w:color w:val="333333"/>
                <w:sz w:val="18"/>
                <w:szCs w:val="18"/>
                <w:lang w:eastAsia="es-CO"/>
              </w:rPr>
              <w:t xml:space="preserve"> de reducción NRR 22 dB norma americana, certificado ANSI S3.19-1974.</w:t>
            </w:r>
          </w:p>
        </w:tc>
      </w:tr>
    </w:tbl>
    <w:p w14:paraId="3FCA8FE2" w14:textId="77777777" w:rsidR="006D1AAE" w:rsidRPr="0058364A" w:rsidRDefault="006D1AAE" w:rsidP="006D1AAE">
      <w:pPr>
        <w:jc w:val="both"/>
        <w:rPr>
          <w:rFonts w:ascii="Arial" w:hAnsi="Arial" w:cs="Arial"/>
        </w:rPr>
      </w:pPr>
    </w:p>
    <w:p w14:paraId="3C4AECC5" w14:textId="77777777" w:rsidR="006D1AAE" w:rsidRPr="00542C61" w:rsidRDefault="006D1AAE" w:rsidP="00542C61">
      <w:pPr>
        <w:pStyle w:val="Textoindependiente"/>
        <w:spacing w:before="22"/>
        <w:rPr>
          <w:rFonts w:ascii="Arial Narrow" w:hAnsi="Arial Narrow" w:cstheme="minorHAnsi"/>
          <w:b/>
          <w:i w:val="0"/>
          <w:sz w:val="24"/>
          <w:szCs w:val="24"/>
        </w:rPr>
      </w:pPr>
    </w:p>
    <w:p w14:paraId="52384A82" w14:textId="77777777" w:rsidR="002446FD" w:rsidRDefault="002446FD" w:rsidP="00542C61">
      <w:pPr>
        <w:spacing w:before="5" w:line="237" w:lineRule="auto"/>
        <w:ind w:left="262" w:right="257"/>
        <w:jc w:val="both"/>
        <w:rPr>
          <w:rFonts w:ascii="Arial Narrow" w:hAnsi="Arial Narrow" w:cstheme="minorHAnsi"/>
          <w:b/>
          <w:w w:val="80"/>
          <w:sz w:val="24"/>
          <w:szCs w:val="24"/>
        </w:rPr>
      </w:pPr>
    </w:p>
    <w:p w14:paraId="79977EE9" w14:textId="28E5B875" w:rsidR="009B338A" w:rsidRDefault="006D1AAE" w:rsidP="009B338A">
      <w:pPr>
        <w:rPr>
          <w:rFonts w:ascii="Arial Narrow" w:hAnsi="Arial Narrow" w:cstheme="minorHAnsi"/>
          <w:sz w:val="24"/>
          <w:szCs w:val="24"/>
        </w:rPr>
      </w:pPr>
      <w:r>
        <w:rPr>
          <w:rFonts w:ascii="Arial Narrow" w:hAnsi="Arial Narrow" w:cstheme="minorHAnsi"/>
          <w:sz w:val="24"/>
          <w:szCs w:val="24"/>
        </w:rPr>
        <w:t>VER ANEXO 1 CARACTERISTICAS TECNICAS</w:t>
      </w:r>
      <w:bookmarkStart w:id="0" w:name="_GoBack"/>
      <w:bookmarkEnd w:id="0"/>
    </w:p>
    <w:p w14:paraId="548F2BFA" w14:textId="77777777" w:rsidR="002446FD" w:rsidRDefault="002446FD" w:rsidP="009B338A">
      <w:pPr>
        <w:rPr>
          <w:rFonts w:ascii="Arial Narrow" w:hAnsi="Arial Narrow" w:cstheme="minorHAnsi"/>
          <w:sz w:val="24"/>
          <w:szCs w:val="24"/>
        </w:rPr>
      </w:pPr>
    </w:p>
    <w:p w14:paraId="1396EBFE" w14:textId="77777777" w:rsidR="002446FD" w:rsidRPr="00542C61" w:rsidRDefault="002446FD" w:rsidP="009B338A">
      <w:pPr>
        <w:rPr>
          <w:rFonts w:ascii="Arial Narrow" w:hAnsi="Arial Narrow" w:cstheme="minorHAnsi"/>
          <w:sz w:val="24"/>
          <w:szCs w:val="24"/>
        </w:rPr>
      </w:pPr>
    </w:p>
    <w:p w14:paraId="43ECB079"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Razón social____________________________________________</w:t>
      </w:r>
    </w:p>
    <w:p w14:paraId="6A3AE74C" w14:textId="77777777" w:rsidR="009B338A" w:rsidRPr="00542C61" w:rsidRDefault="009B338A" w:rsidP="009B338A">
      <w:pPr>
        <w:rPr>
          <w:rFonts w:ascii="Arial Narrow" w:hAnsi="Arial Narrow" w:cstheme="minorHAnsi"/>
          <w:sz w:val="24"/>
          <w:szCs w:val="24"/>
          <w:lang w:val="es-CO"/>
        </w:rPr>
      </w:pPr>
      <w:proofErr w:type="spellStart"/>
      <w:r w:rsidRPr="00542C61">
        <w:rPr>
          <w:rFonts w:ascii="Arial Narrow" w:hAnsi="Arial Narrow" w:cstheme="minorHAnsi"/>
          <w:sz w:val="24"/>
          <w:szCs w:val="24"/>
          <w:lang w:val="es-CO"/>
        </w:rPr>
        <w:t>Nit</w:t>
      </w:r>
      <w:proofErr w:type="spellEnd"/>
      <w:r w:rsidRPr="00542C61">
        <w:rPr>
          <w:rFonts w:ascii="Arial Narrow" w:hAnsi="Arial Narrow" w:cstheme="minorHAnsi"/>
          <w:sz w:val="24"/>
          <w:szCs w:val="24"/>
          <w:lang w:val="es-CO"/>
        </w:rPr>
        <w:t xml:space="preserve"> _____________________________________________________</w:t>
      </w:r>
      <w:r w:rsidRPr="00542C61">
        <w:rPr>
          <w:rFonts w:ascii="Arial Narrow" w:hAnsi="Arial Narrow" w:cstheme="minorHAnsi"/>
          <w:sz w:val="24"/>
          <w:szCs w:val="24"/>
          <w:lang w:val="es-CO"/>
        </w:rPr>
        <w:tab/>
      </w:r>
    </w:p>
    <w:p w14:paraId="70C84A8A"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Régimen tributario al cual pertenece ____________________</w:t>
      </w:r>
    </w:p>
    <w:p w14:paraId="4EE07A9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Nombre ________________________________________________</w:t>
      </w:r>
    </w:p>
    <w:p w14:paraId="14CC6A7F"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C.C. No__________________ de ___________________________</w:t>
      </w:r>
    </w:p>
    <w:p w14:paraId="011E49F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Correo electrónico______________________________________</w:t>
      </w:r>
    </w:p>
    <w:p w14:paraId="0208CC5F"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Dirección_______________________________________________</w:t>
      </w:r>
    </w:p>
    <w:p w14:paraId="2695161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Ciudad ________________________________________________</w:t>
      </w:r>
    </w:p>
    <w:p w14:paraId="407DD49F"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FIRMA Y SELLO</w:t>
      </w:r>
    </w:p>
    <w:p w14:paraId="3652BBE8" w14:textId="77777777" w:rsidR="009B338A" w:rsidRPr="00542C61" w:rsidRDefault="009B338A" w:rsidP="009B338A">
      <w:pPr>
        <w:rPr>
          <w:rFonts w:ascii="Arial Narrow" w:hAnsi="Arial Narrow" w:cstheme="minorHAnsi"/>
          <w:sz w:val="24"/>
          <w:szCs w:val="24"/>
          <w:lang w:val="es-CO"/>
        </w:rPr>
      </w:pPr>
    </w:p>
    <w:p w14:paraId="1AC7BE88" w14:textId="0F984A65" w:rsidR="007D66E1" w:rsidRPr="00150D4C" w:rsidRDefault="007D66E1" w:rsidP="00150D4C"/>
    <w:sectPr w:rsidR="007D66E1" w:rsidRPr="00150D4C"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C845C" w14:textId="77777777" w:rsidR="0070101F" w:rsidRDefault="0070101F" w:rsidP="00C820B0">
      <w:r>
        <w:separator/>
      </w:r>
    </w:p>
  </w:endnote>
  <w:endnote w:type="continuationSeparator" w:id="0">
    <w:p w14:paraId="3DEACAD7" w14:textId="77777777" w:rsidR="0070101F" w:rsidRDefault="0070101F"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5B6D622F"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4FC216" w14:textId="77777777" w:rsidR="0070101F" w:rsidRDefault="0070101F" w:rsidP="00C820B0">
      <w:r>
        <w:separator/>
      </w:r>
    </w:p>
  </w:footnote>
  <w:footnote w:type="continuationSeparator" w:id="0">
    <w:p w14:paraId="5395693B" w14:textId="77777777" w:rsidR="0070101F" w:rsidRDefault="0070101F"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F80077"/>
    <w:multiLevelType w:val="hybridMultilevel"/>
    <w:tmpl w:val="F064C1C2"/>
    <w:lvl w:ilvl="0" w:tplc="C3B0EF2A">
      <w:start w:val="1"/>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BB9E0B0A">
      <w:numFmt w:val="bullet"/>
      <w:lvlText w:val="•"/>
      <w:lvlJc w:val="left"/>
      <w:pPr>
        <w:ind w:left="2196" w:hanging="360"/>
      </w:pPr>
      <w:rPr>
        <w:rFonts w:hint="default"/>
        <w:lang w:val="es-ES" w:eastAsia="en-US" w:bidi="ar-SA"/>
      </w:rPr>
    </w:lvl>
    <w:lvl w:ilvl="2" w:tplc="E39C9656">
      <w:numFmt w:val="bullet"/>
      <w:lvlText w:val="•"/>
      <w:lvlJc w:val="left"/>
      <w:pPr>
        <w:ind w:left="2992" w:hanging="360"/>
      </w:pPr>
      <w:rPr>
        <w:rFonts w:hint="default"/>
        <w:lang w:val="es-ES" w:eastAsia="en-US" w:bidi="ar-SA"/>
      </w:rPr>
    </w:lvl>
    <w:lvl w:ilvl="3" w:tplc="061CCDC0">
      <w:numFmt w:val="bullet"/>
      <w:lvlText w:val="•"/>
      <w:lvlJc w:val="left"/>
      <w:pPr>
        <w:ind w:left="3788" w:hanging="360"/>
      </w:pPr>
      <w:rPr>
        <w:rFonts w:hint="default"/>
        <w:lang w:val="es-ES" w:eastAsia="en-US" w:bidi="ar-SA"/>
      </w:rPr>
    </w:lvl>
    <w:lvl w:ilvl="4" w:tplc="F782DFD8">
      <w:numFmt w:val="bullet"/>
      <w:lvlText w:val="•"/>
      <w:lvlJc w:val="left"/>
      <w:pPr>
        <w:ind w:left="4584" w:hanging="360"/>
      </w:pPr>
      <w:rPr>
        <w:rFonts w:hint="default"/>
        <w:lang w:val="es-ES" w:eastAsia="en-US" w:bidi="ar-SA"/>
      </w:rPr>
    </w:lvl>
    <w:lvl w:ilvl="5" w:tplc="224E6114">
      <w:numFmt w:val="bullet"/>
      <w:lvlText w:val="•"/>
      <w:lvlJc w:val="left"/>
      <w:pPr>
        <w:ind w:left="5380" w:hanging="360"/>
      </w:pPr>
      <w:rPr>
        <w:rFonts w:hint="default"/>
        <w:lang w:val="es-ES" w:eastAsia="en-US" w:bidi="ar-SA"/>
      </w:rPr>
    </w:lvl>
    <w:lvl w:ilvl="6" w:tplc="A48AB3BE">
      <w:numFmt w:val="bullet"/>
      <w:lvlText w:val="•"/>
      <w:lvlJc w:val="left"/>
      <w:pPr>
        <w:ind w:left="6176" w:hanging="360"/>
      </w:pPr>
      <w:rPr>
        <w:rFonts w:hint="default"/>
        <w:lang w:val="es-ES" w:eastAsia="en-US" w:bidi="ar-SA"/>
      </w:rPr>
    </w:lvl>
    <w:lvl w:ilvl="7" w:tplc="073CC904">
      <w:numFmt w:val="bullet"/>
      <w:lvlText w:val="•"/>
      <w:lvlJc w:val="left"/>
      <w:pPr>
        <w:ind w:left="6972" w:hanging="360"/>
      </w:pPr>
      <w:rPr>
        <w:rFonts w:hint="default"/>
        <w:lang w:val="es-ES" w:eastAsia="en-US" w:bidi="ar-SA"/>
      </w:rPr>
    </w:lvl>
    <w:lvl w:ilvl="8" w:tplc="1F7E956A">
      <w:numFmt w:val="bullet"/>
      <w:lvlText w:val="•"/>
      <w:lvlJc w:val="left"/>
      <w:pPr>
        <w:ind w:left="7768" w:hanging="360"/>
      </w:pPr>
      <w:rPr>
        <w:rFonts w:hint="default"/>
        <w:lang w:val="es-ES" w:eastAsia="en-US" w:bidi="ar-SA"/>
      </w:rPr>
    </w:lvl>
  </w:abstractNum>
  <w:abstractNum w:abstractNumId="6">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1F23E2E"/>
    <w:multiLevelType w:val="hybridMultilevel"/>
    <w:tmpl w:val="6DC6A804"/>
    <w:lvl w:ilvl="0" w:tplc="52F867FE">
      <w:start w:val="1"/>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DB8AC31E">
      <w:start w:val="1"/>
      <w:numFmt w:val="lowerRoman"/>
      <w:lvlText w:val="%2."/>
      <w:lvlJc w:val="left"/>
      <w:pPr>
        <w:ind w:left="1702" w:hanging="255"/>
        <w:jc w:val="right"/>
      </w:pPr>
      <w:rPr>
        <w:rFonts w:ascii="Arial MT" w:eastAsia="Arial MT" w:hAnsi="Arial MT" w:cs="Arial MT" w:hint="default"/>
        <w:b w:val="0"/>
        <w:bCs w:val="0"/>
        <w:i w:val="0"/>
        <w:iCs w:val="0"/>
        <w:spacing w:val="0"/>
        <w:w w:val="82"/>
        <w:sz w:val="22"/>
        <w:szCs w:val="22"/>
        <w:lang w:val="es-ES" w:eastAsia="en-US" w:bidi="ar-SA"/>
      </w:rPr>
    </w:lvl>
    <w:lvl w:ilvl="2" w:tplc="EB6EA3E8">
      <w:numFmt w:val="bullet"/>
      <w:lvlText w:val="•"/>
      <w:lvlJc w:val="left"/>
      <w:pPr>
        <w:ind w:left="2551" w:hanging="255"/>
      </w:pPr>
      <w:rPr>
        <w:rFonts w:hint="default"/>
        <w:lang w:val="es-ES" w:eastAsia="en-US" w:bidi="ar-SA"/>
      </w:rPr>
    </w:lvl>
    <w:lvl w:ilvl="3" w:tplc="A68002CA">
      <w:numFmt w:val="bullet"/>
      <w:lvlText w:val="•"/>
      <w:lvlJc w:val="left"/>
      <w:pPr>
        <w:ind w:left="3402" w:hanging="255"/>
      </w:pPr>
      <w:rPr>
        <w:rFonts w:hint="default"/>
        <w:lang w:val="es-ES" w:eastAsia="en-US" w:bidi="ar-SA"/>
      </w:rPr>
    </w:lvl>
    <w:lvl w:ilvl="4" w:tplc="552E418A">
      <w:numFmt w:val="bullet"/>
      <w:lvlText w:val="•"/>
      <w:lvlJc w:val="left"/>
      <w:pPr>
        <w:ind w:left="4253" w:hanging="255"/>
      </w:pPr>
      <w:rPr>
        <w:rFonts w:hint="default"/>
        <w:lang w:val="es-ES" w:eastAsia="en-US" w:bidi="ar-SA"/>
      </w:rPr>
    </w:lvl>
    <w:lvl w:ilvl="5" w:tplc="A25295BE">
      <w:numFmt w:val="bullet"/>
      <w:lvlText w:val="•"/>
      <w:lvlJc w:val="left"/>
      <w:pPr>
        <w:ind w:left="5104" w:hanging="255"/>
      </w:pPr>
      <w:rPr>
        <w:rFonts w:hint="default"/>
        <w:lang w:val="es-ES" w:eastAsia="en-US" w:bidi="ar-SA"/>
      </w:rPr>
    </w:lvl>
    <w:lvl w:ilvl="6" w:tplc="42563090">
      <w:numFmt w:val="bullet"/>
      <w:lvlText w:val="•"/>
      <w:lvlJc w:val="left"/>
      <w:pPr>
        <w:ind w:left="5955" w:hanging="255"/>
      </w:pPr>
      <w:rPr>
        <w:rFonts w:hint="default"/>
        <w:lang w:val="es-ES" w:eastAsia="en-US" w:bidi="ar-SA"/>
      </w:rPr>
    </w:lvl>
    <w:lvl w:ilvl="7" w:tplc="4DFADBA4">
      <w:numFmt w:val="bullet"/>
      <w:lvlText w:val="•"/>
      <w:lvlJc w:val="left"/>
      <w:pPr>
        <w:ind w:left="6806" w:hanging="255"/>
      </w:pPr>
      <w:rPr>
        <w:rFonts w:hint="default"/>
        <w:lang w:val="es-ES" w:eastAsia="en-US" w:bidi="ar-SA"/>
      </w:rPr>
    </w:lvl>
    <w:lvl w:ilvl="8" w:tplc="9CBC3F5A">
      <w:numFmt w:val="bullet"/>
      <w:lvlText w:val="•"/>
      <w:lvlJc w:val="left"/>
      <w:pPr>
        <w:ind w:left="7657" w:hanging="255"/>
      </w:pPr>
      <w:rPr>
        <w:rFonts w:hint="default"/>
        <w:lang w:val="es-ES" w:eastAsia="en-US" w:bidi="ar-SA"/>
      </w:rPr>
    </w:lvl>
  </w:abstractNum>
  <w:abstractNum w:abstractNumId="9">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9D41CD9"/>
    <w:multiLevelType w:val="hybridMultilevel"/>
    <w:tmpl w:val="CA18B86A"/>
    <w:lvl w:ilvl="0" w:tplc="2FF42B4E">
      <w:start w:val="1"/>
      <w:numFmt w:val="lowerLetter"/>
      <w:lvlText w:val="%1."/>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1" w:tplc="9B266F28">
      <w:numFmt w:val="bullet"/>
      <w:lvlText w:val="•"/>
      <w:lvlJc w:val="left"/>
      <w:pPr>
        <w:ind w:left="1818" w:hanging="360"/>
      </w:pPr>
      <w:rPr>
        <w:rFonts w:hint="default"/>
        <w:lang w:val="es-ES" w:eastAsia="en-US" w:bidi="ar-SA"/>
      </w:rPr>
    </w:lvl>
    <w:lvl w:ilvl="2" w:tplc="F570843A">
      <w:numFmt w:val="bullet"/>
      <w:lvlText w:val="•"/>
      <w:lvlJc w:val="left"/>
      <w:pPr>
        <w:ind w:left="2656" w:hanging="360"/>
      </w:pPr>
      <w:rPr>
        <w:rFonts w:hint="default"/>
        <w:lang w:val="es-ES" w:eastAsia="en-US" w:bidi="ar-SA"/>
      </w:rPr>
    </w:lvl>
    <w:lvl w:ilvl="3" w:tplc="32F68F38">
      <w:numFmt w:val="bullet"/>
      <w:lvlText w:val="•"/>
      <w:lvlJc w:val="left"/>
      <w:pPr>
        <w:ind w:left="3494" w:hanging="360"/>
      </w:pPr>
      <w:rPr>
        <w:rFonts w:hint="default"/>
        <w:lang w:val="es-ES" w:eastAsia="en-US" w:bidi="ar-SA"/>
      </w:rPr>
    </w:lvl>
    <w:lvl w:ilvl="4" w:tplc="C8167EC2">
      <w:numFmt w:val="bullet"/>
      <w:lvlText w:val="•"/>
      <w:lvlJc w:val="left"/>
      <w:pPr>
        <w:ind w:left="4332" w:hanging="360"/>
      </w:pPr>
      <w:rPr>
        <w:rFonts w:hint="default"/>
        <w:lang w:val="es-ES" w:eastAsia="en-US" w:bidi="ar-SA"/>
      </w:rPr>
    </w:lvl>
    <w:lvl w:ilvl="5" w:tplc="65D61894">
      <w:numFmt w:val="bullet"/>
      <w:lvlText w:val="•"/>
      <w:lvlJc w:val="left"/>
      <w:pPr>
        <w:ind w:left="5170" w:hanging="360"/>
      </w:pPr>
      <w:rPr>
        <w:rFonts w:hint="default"/>
        <w:lang w:val="es-ES" w:eastAsia="en-US" w:bidi="ar-SA"/>
      </w:rPr>
    </w:lvl>
    <w:lvl w:ilvl="6" w:tplc="55F61612">
      <w:numFmt w:val="bullet"/>
      <w:lvlText w:val="•"/>
      <w:lvlJc w:val="left"/>
      <w:pPr>
        <w:ind w:left="6008" w:hanging="360"/>
      </w:pPr>
      <w:rPr>
        <w:rFonts w:hint="default"/>
        <w:lang w:val="es-ES" w:eastAsia="en-US" w:bidi="ar-SA"/>
      </w:rPr>
    </w:lvl>
    <w:lvl w:ilvl="7" w:tplc="151C5120">
      <w:numFmt w:val="bullet"/>
      <w:lvlText w:val="•"/>
      <w:lvlJc w:val="left"/>
      <w:pPr>
        <w:ind w:left="6846" w:hanging="360"/>
      </w:pPr>
      <w:rPr>
        <w:rFonts w:hint="default"/>
        <w:lang w:val="es-ES" w:eastAsia="en-US" w:bidi="ar-SA"/>
      </w:rPr>
    </w:lvl>
    <w:lvl w:ilvl="8" w:tplc="AA4808C6">
      <w:numFmt w:val="bullet"/>
      <w:lvlText w:val="•"/>
      <w:lvlJc w:val="left"/>
      <w:pPr>
        <w:ind w:left="7684" w:hanging="360"/>
      </w:pPr>
      <w:rPr>
        <w:rFonts w:hint="default"/>
        <w:lang w:val="es-ES" w:eastAsia="en-US" w:bidi="ar-SA"/>
      </w:rPr>
    </w:lvl>
  </w:abstractNum>
  <w:abstractNum w:abstractNumId="13">
    <w:nsid w:val="50EB1B64"/>
    <w:multiLevelType w:val="hybridMultilevel"/>
    <w:tmpl w:val="40183F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5">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6">
    <w:nsid w:val="5DC40397"/>
    <w:multiLevelType w:val="hybridMultilevel"/>
    <w:tmpl w:val="E21877CE"/>
    <w:lvl w:ilvl="0" w:tplc="9BFEF42E">
      <w:start w:val="2"/>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51C69A1C">
      <w:numFmt w:val="bullet"/>
      <w:lvlText w:val="•"/>
      <w:lvlJc w:val="left"/>
      <w:pPr>
        <w:ind w:left="2196" w:hanging="360"/>
      </w:pPr>
      <w:rPr>
        <w:rFonts w:hint="default"/>
        <w:lang w:val="es-ES" w:eastAsia="en-US" w:bidi="ar-SA"/>
      </w:rPr>
    </w:lvl>
    <w:lvl w:ilvl="2" w:tplc="A52ADAEC">
      <w:numFmt w:val="bullet"/>
      <w:lvlText w:val="•"/>
      <w:lvlJc w:val="left"/>
      <w:pPr>
        <w:ind w:left="2992" w:hanging="360"/>
      </w:pPr>
      <w:rPr>
        <w:rFonts w:hint="default"/>
        <w:lang w:val="es-ES" w:eastAsia="en-US" w:bidi="ar-SA"/>
      </w:rPr>
    </w:lvl>
    <w:lvl w:ilvl="3" w:tplc="4BAA3272">
      <w:numFmt w:val="bullet"/>
      <w:lvlText w:val="•"/>
      <w:lvlJc w:val="left"/>
      <w:pPr>
        <w:ind w:left="3788" w:hanging="360"/>
      </w:pPr>
      <w:rPr>
        <w:rFonts w:hint="default"/>
        <w:lang w:val="es-ES" w:eastAsia="en-US" w:bidi="ar-SA"/>
      </w:rPr>
    </w:lvl>
    <w:lvl w:ilvl="4" w:tplc="959AA8D8">
      <w:numFmt w:val="bullet"/>
      <w:lvlText w:val="•"/>
      <w:lvlJc w:val="left"/>
      <w:pPr>
        <w:ind w:left="4584" w:hanging="360"/>
      </w:pPr>
      <w:rPr>
        <w:rFonts w:hint="default"/>
        <w:lang w:val="es-ES" w:eastAsia="en-US" w:bidi="ar-SA"/>
      </w:rPr>
    </w:lvl>
    <w:lvl w:ilvl="5" w:tplc="D11CA66E">
      <w:numFmt w:val="bullet"/>
      <w:lvlText w:val="•"/>
      <w:lvlJc w:val="left"/>
      <w:pPr>
        <w:ind w:left="5380" w:hanging="360"/>
      </w:pPr>
      <w:rPr>
        <w:rFonts w:hint="default"/>
        <w:lang w:val="es-ES" w:eastAsia="en-US" w:bidi="ar-SA"/>
      </w:rPr>
    </w:lvl>
    <w:lvl w:ilvl="6" w:tplc="67243868">
      <w:numFmt w:val="bullet"/>
      <w:lvlText w:val="•"/>
      <w:lvlJc w:val="left"/>
      <w:pPr>
        <w:ind w:left="6176" w:hanging="360"/>
      </w:pPr>
      <w:rPr>
        <w:rFonts w:hint="default"/>
        <w:lang w:val="es-ES" w:eastAsia="en-US" w:bidi="ar-SA"/>
      </w:rPr>
    </w:lvl>
    <w:lvl w:ilvl="7" w:tplc="3CE0B060">
      <w:numFmt w:val="bullet"/>
      <w:lvlText w:val="•"/>
      <w:lvlJc w:val="left"/>
      <w:pPr>
        <w:ind w:left="6972" w:hanging="360"/>
      </w:pPr>
      <w:rPr>
        <w:rFonts w:hint="default"/>
        <w:lang w:val="es-ES" w:eastAsia="en-US" w:bidi="ar-SA"/>
      </w:rPr>
    </w:lvl>
    <w:lvl w:ilvl="8" w:tplc="CC625924">
      <w:numFmt w:val="bullet"/>
      <w:lvlText w:val="•"/>
      <w:lvlJc w:val="left"/>
      <w:pPr>
        <w:ind w:left="7768" w:hanging="360"/>
      </w:pPr>
      <w:rPr>
        <w:rFonts w:hint="default"/>
        <w:lang w:val="es-ES" w:eastAsia="en-US" w:bidi="ar-SA"/>
      </w:rPr>
    </w:lvl>
  </w:abstractNum>
  <w:abstractNum w:abstractNumId="17">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8BD364C"/>
    <w:multiLevelType w:val="multilevel"/>
    <w:tmpl w:val="E1A4FEC4"/>
    <w:lvl w:ilvl="0">
      <w:start w:val="1"/>
      <w:numFmt w:val="decimal"/>
      <w:lvlText w:val="%1."/>
      <w:lvlJc w:val="left"/>
      <w:pPr>
        <w:ind w:left="689" w:hanging="428"/>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982" w:hanging="360"/>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395" w:hanging="360"/>
      </w:pPr>
      <w:rPr>
        <w:rFonts w:hint="default"/>
        <w:lang w:val="es-ES" w:eastAsia="en-US" w:bidi="ar-SA"/>
      </w:rPr>
    </w:lvl>
    <w:lvl w:ilvl="4">
      <w:numFmt w:val="bullet"/>
      <w:lvlText w:val="•"/>
      <w:lvlJc w:val="left"/>
      <w:pPr>
        <w:ind w:left="3390" w:hanging="360"/>
      </w:pPr>
      <w:rPr>
        <w:rFonts w:hint="default"/>
        <w:lang w:val="es-ES" w:eastAsia="en-US" w:bidi="ar-SA"/>
      </w:rPr>
    </w:lvl>
    <w:lvl w:ilvl="5">
      <w:numFmt w:val="bullet"/>
      <w:lvlText w:val="•"/>
      <w:lvlJc w:val="left"/>
      <w:pPr>
        <w:ind w:left="4385" w:hanging="360"/>
      </w:pPr>
      <w:rPr>
        <w:rFonts w:hint="default"/>
        <w:lang w:val="es-ES" w:eastAsia="en-US" w:bidi="ar-SA"/>
      </w:rPr>
    </w:lvl>
    <w:lvl w:ilvl="6">
      <w:numFmt w:val="bullet"/>
      <w:lvlText w:val="•"/>
      <w:lvlJc w:val="left"/>
      <w:pPr>
        <w:ind w:left="5380" w:hanging="360"/>
      </w:pPr>
      <w:rPr>
        <w:rFonts w:hint="default"/>
        <w:lang w:val="es-ES" w:eastAsia="en-US" w:bidi="ar-SA"/>
      </w:rPr>
    </w:lvl>
    <w:lvl w:ilvl="7">
      <w:numFmt w:val="bullet"/>
      <w:lvlText w:val="•"/>
      <w:lvlJc w:val="left"/>
      <w:pPr>
        <w:ind w:left="6375" w:hanging="360"/>
      </w:pPr>
      <w:rPr>
        <w:rFonts w:hint="default"/>
        <w:lang w:val="es-ES" w:eastAsia="en-US" w:bidi="ar-SA"/>
      </w:rPr>
    </w:lvl>
    <w:lvl w:ilvl="8">
      <w:numFmt w:val="bullet"/>
      <w:lvlText w:val="•"/>
      <w:lvlJc w:val="left"/>
      <w:pPr>
        <w:ind w:left="7370" w:hanging="360"/>
      </w:pPr>
      <w:rPr>
        <w:rFonts w:hint="default"/>
        <w:lang w:val="es-ES" w:eastAsia="en-US" w:bidi="ar-SA"/>
      </w:rPr>
    </w:lvl>
  </w:abstractNum>
  <w:abstractNum w:abstractNumId="21">
    <w:nsid w:val="7D6F57BD"/>
    <w:multiLevelType w:val="hybridMultilevel"/>
    <w:tmpl w:val="8704107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9"/>
  </w:num>
  <w:num w:numId="3">
    <w:abstractNumId w:val="7"/>
  </w:num>
  <w:num w:numId="4">
    <w:abstractNumId w:val="10"/>
  </w:num>
  <w:num w:numId="5">
    <w:abstractNumId w:val="9"/>
  </w:num>
  <w:num w:numId="6">
    <w:abstractNumId w:val="3"/>
  </w:num>
  <w:num w:numId="7">
    <w:abstractNumId w:val="15"/>
  </w:num>
  <w:num w:numId="8">
    <w:abstractNumId w:val="17"/>
  </w:num>
  <w:num w:numId="9">
    <w:abstractNumId w:val="11"/>
  </w:num>
  <w:num w:numId="10">
    <w:abstractNumId w:val="6"/>
  </w:num>
  <w:num w:numId="11">
    <w:abstractNumId w:val="4"/>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8"/>
  </w:num>
  <w:num w:numId="17">
    <w:abstractNumId w:val="16"/>
  </w:num>
  <w:num w:numId="18">
    <w:abstractNumId w:val="5"/>
  </w:num>
  <w:num w:numId="19">
    <w:abstractNumId w:val="12"/>
  </w:num>
  <w:num w:numId="20">
    <w:abstractNumId w:val="20"/>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3D60"/>
    <w:rsid w:val="00095E64"/>
    <w:rsid w:val="000B62E9"/>
    <w:rsid w:val="000C505A"/>
    <w:rsid w:val="000C7C29"/>
    <w:rsid w:val="000D13CC"/>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50D4C"/>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4E7C"/>
    <w:rsid w:val="00230227"/>
    <w:rsid w:val="002338D4"/>
    <w:rsid w:val="00236E1E"/>
    <w:rsid w:val="00240014"/>
    <w:rsid w:val="002401E9"/>
    <w:rsid w:val="0024384F"/>
    <w:rsid w:val="002446FD"/>
    <w:rsid w:val="002454E9"/>
    <w:rsid w:val="00246409"/>
    <w:rsid w:val="002507C8"/>
    <w:rsid w:val="002513A3"/>
    <w:rsid w:val="00265D92"/>
    <w:rsid w:val="00266BBF"/>
    <w:rsid w:val="00273F19"/>
    <w:rsid w:val="00276A6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736C"/>
    <w:rsid w:val="003258BB"/>
    <w:rsid w:val="00327B0C"/>
    <w:rsid w:val="00332618"/>
    <w:rsid w:val="00341365"/>
    <w:rsid w:val="00341507"/>
    <w:rsid w:val="003537A3"/>
    <w:rsid w:val="0035653A"/>
    <w:rsid w:val="003602B8"/>
    <w:rsid w:val="00366349"/>
    <w:rsid w:val="00376848"/>
    <w:rsid w:val="003B2DA6"/>
    <w:rsid w:val="003B6019"/>
    <w:rsid w:val="003B7C3A"/>
    <w:rsid w:val="003D1EDC"/>
    <w:rsid w:val="003D7448"/>
    <w:rsid w:val="003E05E6"/>
    <w:rsid w:val="003E5E58"/>
    <w:rsid w:val="003E6859"/>
    <w:rsid w:val="003F6E76"/>
    <w:rsid w:val="00407312"/>
    <w:rsid w:val="00415D4A"/>
    <w:rsid w:val="00421957"/>
    <w:rsid w:val="00422AF9"/>
    <w:rsid w:val="004233E2"/>
    <w:rsid w:val="00427104"/>
    <w:rsid w:val="0044268A"/>
    <w:rsid w:val="00452C07"/>
    <w:rsid w:val="004703D7"/>
    <w:rsid w:val="00470EAE"/>
    <w:rsid w:val="00474D82"/>
    <w:rsid w:val="0047715F"/>
    <w:rsid w:val="00477219"/>
    <w:rsid w:val="0048049A"/>
    <w:rsid w:val="00482D11"/>
    <w:rsid w:val="00483BF0"/>
    <w:rsid w:val="00485888"/>
    <w:rsid w:val="0048713D"/>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416A8"/>
    <w:rsid w:val="00542C61"/>
    <w:rsid w:val="005513CA"/>
    <w:rsid w:val="00575EA1"/>
    <w:rsid w:val="00596A23"/>
    <w:rsid w:val="005A297C"/>
    <w:rsid w:val="005B0A7E"/>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2E15"/>
    <w:rsid w:val="006B4FDB"/>
    <w:rsid w:val="006B59D0"/>
    <w:rsid w:val="006B69F0"/>
    <w:rsid w:val="006C71A7"/>
    <w:rsid w:val="006C7F58"/>
    <w:rsid w:val="006D0B0C"/>
    <w:rsid w:val="006D1347"/>
    <w:rsid w:val="006D1AAE"/>
    <w:rsid w:val="006E20B3"/>
    <w:rsid w:val="006E33B9"/>
    <w:rsid w:val="006E4EB5"/>
    <w:rsid w:val="006E6D3A"/>
    <w:rsid w:val="006F27C9"/>
    <w:rsid w:val="006F2B1A"/>
    <w:rsid w:val="006F5949"/>
    <w:rsid w:val="006F7C68"/>
    <w:rsid w:val="0070101F"/>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7F5CA0"/>
    <w:rsid w:val="008050A0"/>
    <w:rsid w:val="0080757D"/>
    <w:rsid w:val="0082152F"/>
    <w:rsid w:val="00824508"/>
    <w:rsid w:val="00833E10"/>
    <w:rsid w:val="00833F83"/>
    <w:rsid w:val="008400E3"/>
    <w:rsid w:val="00851F41"/>
    <w:rsid w:val="008552A6"/>
    <w:rsid w:val="00863C61"/>
    <w:rsid w:val="008653F9"/>
    <w:rsid w:val="008706C3"/>
    <w:rsid w:val="00891E49"/>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73D20"/>
    <w:rsid w:val="00982FF7"/>
    <w:rsid w:val="009842F6"/>
    <w:rsid w:val="009958E2"/>
    <w:rsid w:val="00995A4A"/>
    <w:rsid w:val="009A18D0"/>
    <w:rsid w:val="009A4D63"/>
    <w:rsid w:val="009B338A"/>
    <w:rsid w:val="009B6529"/>
    <w:rsid w:val="009C0C82"/>
    <w:rsid w:val="009D1609"/>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545B4"/>
    <w:rsid w:val="00A56ECC"/>
    <w:rsid w:val="00A578F7"/>
    <w:rsid w:val="00A57CA4"/>
    <w:rsid w:val="00A66096"/>
    <w:rsid w:val="00A7183A"/>
    <w:rsid w:val="00A74F32"/>
    <w:rsid w:val="00A76AAF"/>
    <w:rsid w:val="00A85E6E"/>
    <w:rsid w:val="00A869D3"/>
    <w:rsid w:val="00A93804"/>
    <w:rsid w:val="00A94378"/>
    <w:rsid w:val="00A95307"/>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032CB"/>
    <w:rsid w:val="00E1538D"/>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EF642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1"/>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3C32B-5E33-41CE-9AC7-F392CB8E2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2104</Words>
  <Characters>11578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Fabian Camilo Villamil Gomez</cp:lastModifiedBy>
  <cp:revision>2</cp:revision>
  <cp:lastPrinted>2024-01-10T15:57:00Z</cp:lastPrinted>
  <dcterms:created xsi:type="dcterms:W3CDTF">2026-10-20T15:36:00Z</dcterms:created>
  <dcterms:modified xsi:type="dcterms:W3CDTF">2026-10-20T15:36:00Z</dcterms:modified>
</cp:coreProperties>
</file>