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0822FEEB" w14:textId="5A00D6E2" w:rsidR="00D70D7B" w:rsidRPr="00F7684D" w:rsidRDefault="00D70D7B" w:rsidP="187604FC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F7684D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F7684D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F7684D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F7684D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F7684D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50AA65CC" w14:textId="77777777" w:rsidR="005E5030" w:rsidRPr="00F7684D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F7684D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F7684D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Pr="00F7684D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5662737" w14:textId="77777777" w:rsidR="009D0FB0" w:rsidRPr="003A43F3" w:rsidRDefault="009D0FB0" w:rsidP="009D0FB0">
      <w:pPr>
        <w:numPr>
          <w:ilvl w:val="0"/>
          <w:numId w:val="9"/>
        </w:numPr>
        <w:tabs>
          <w:tab w:val="clear" w:pos="907"/>
        </w:tabs>
        <w:spacing w:before="100" w:beforeAutospacing="1" w:after="100" w:afterAutospacing="1" w:line="240" w:lineRule="auto"/>
        <w:ind w:left="0" w:firstLine="0"/>
        <w:contextualSpacing w:val="0"/>
        <w:jc w:val="left"/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</w:pPr>
      <w:r w:rsidRPr="003A43F3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BLOQUE 1. RIESGOS DE PLANEACIÓN, SELECCIÓN, PERFECCIONAMIENTO E INICIO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0"/>
        <w:gridCol w:w="513"/>
        <w:gridCol w:w="517"/>
        <w:gridCol w:w="831"/>
        <w:gridCol w:w="770"/>
        <w:gridCol w:w="1877"/>
        <w:gridCol w:w="1777"/>
        <w:gridCol w:w="838"/>
        <w:gridCol w:w="636"/>
        <w:gridCol w:w="737"/>
        <w:gridCol w:w="657"/>
        <w:gridCol w:w="882"/>
        <w:gridCol w:w="2199"/>
        <w:gridCol w:w="890"/>
        <w:gridCol w:w="803"/>
        <w:gridCol w:w="809"/>
        <w:gridCol w:w="807"/>
        <w:gridCol w:w="702"/>
        <w:gridCol w:w="1107"/>
        <w:gridCol w:w="941"/>
        <w:gridCol w:w="1110"/>
        <w:gridCol w:w="1493"/>
        <w:gridCol w:w="1046"/>
      </w:tblGrid>
      <w:tr w:rsidR="004D0813" w:rsidRPr="001D7D83" w14:paraId="20CDD5A7" w14:textId="77777777" w:rsidTr="001D7D83">
        <w:trPr>
          <w:trHeight w:val="397"/>
          <w:tblHeader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63EF46E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No.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833EFE9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Clase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B879037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Fuente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AB46E43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Etapa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6F6E9D6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Tipo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975AD5A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Descripción del riesgo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2884437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Consecuencia de la ocurrencia del evento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0ADC8D3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Probabilidad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5FE0E23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Impacto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E711321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Valoración del riesgo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2F7BE97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Categoría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5578C62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¿A quién se le asigna?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B16A2A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Tratamiento / controles a ser implementados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3428994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Probabilidad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AA4AEB5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Impacto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ACF3B95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Valoración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B2D9732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Categoría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F0E51B9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¿Afecta la ejecución del contrato?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3620A15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Responsable de implementar 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329CCB4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Fecha estimada de inicio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59EDFA5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Fecha estimada de terminación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AF69700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Monitoreo y revisión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10BE7F0" w14:textId="77777777" w:rsidR="004D0813" w:rsidRPr="001D7D83" w:rsidRDefault="004D0813" w:rsidP="001D7D83">
            <w:pPr>
              <w:jc w:val="center"/>
              <w:rPr>
                <w:b/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Periodicidad</w:t>
            </w:r>
          </w:p>
        </w:tc>
      </w:tr>
      <w:tr w:rsidR="004D0813" w:rsidRPr="001D7D83" w14:paraId="38216F89" w14:textId="77777777" w:rsidTr="001D7D83">
        <w:trPr>
          <w:trHeight w:val="397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38A3DFD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1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978CFFA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General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ACF8515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631599C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Planeación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E478D91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A0EA9A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de estructuración técnica o documental del proceso, por imprecisiones, inconsistencias, omisiones o necesidad de ajuste en los estudios previos, anexo técnico, presupuesto oficial, especificaciones técnicas, matriz de riesgos, pliego de condiciones o demás documentos del proceso.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F8E3092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Retrasos en la apertura o avance del proceso de selección, necesidad de expedir adendas, ajustes documentales, observaciones de interesados, afectación de la planeación contractual o riesgo de controversias durante la ejecución.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CEA3BE2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1084E0D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6A739CA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860D7F8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64A19E9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Entidad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3D0F12A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Revisión técnica, jurídica, financiera y contractual de los documentos del proceso; verificación de coherencia entre estudios previos, anexo técnico, presupuesto, diseños, especificaciones y pliego; atención oportuna de observaciones; expedición de adendas cuando corresponda; conservación de trazabilidad de los ajustes realizados.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1C092ED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3D1708D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4D7C4FC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4ACE9BE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88FCA9B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F5C7912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Área técnica estructuradora, área de contratación y dependencia jurídica que intervenga en el proceso.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99D7C6F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estructuración de los documentos previos.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9BB8073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la fecha máxima de expedición de adendas o cierre de la etapa de observaciones, según corresponda.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3B724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Revisión conjunta de documentos, control de versiones, seguimiento a observaciones, verificación de consistencia técnica y jurídica, y registro de decisiones adoptadas.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89ADD1E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Semanal durante la etapa de estructuración y observaciones.</w:t>
            </w:r>
          </w:p>
        </w:tc>
      </w:tr>
      <w:tr w:rsidR="004D0813" w:rsidRPr="001D7D83" w14:paraId="1DF96478" w14:textId="77777777" w:rsidTr="001D7D83">
        <w:trPr>
          <w:trHeight w:val="397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5C0B7FA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2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D5EF085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General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E3E2483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10B9BB7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Selección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561AB6C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Jurídico / Económico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EFA3675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de afectación del proceso de selección por baja participación, ausencia de ofertas hábiles, declaratoria desierta o presentación de ofertas con precios artificialmente bajos que puedan comprometer la ejecución real, la calidad de los materiales, la mano de obra, los rendimientos, los acabados o el cumplimiento integral del objeto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00819BF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Retraso en la adjudicación, necesidad de ajustar y reiniciar el proceso, afectación de la oportunidad en la satisfacción de la necesidad, riesgo de adjudicación a una oferta económicamente inviable, ejecución deficiente de las actividades de obra civil, disminución de la calidad de los materiales o incremento de controversias durante la ejecución.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1D075F3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549C2A5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9BD05D7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95D10A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5812E7F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Entidad / Proponentes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E18B04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Definir requisitos proporcionales y relacionados con el objeto; revisar las condiciones técnicas, financieras, jurídicas y de experiencia; verificar la razonabilidad de los precios ofertados frente al presupuesto oficial, los análisis de precios unitarios, los costos de materiales, mano de obra, transporte, herramientas, equipos y demás componentes de la obra; solicitar aclaraciones o justificaciones cuando existan indicios de precio artificialmente bajo; y aplicar las reglas de evaluación, rechazo o subsanación previstas en los documentos del proceso y la normativa aplicable.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29ED9DE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318E314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CCC5067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5356CF6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DA208A2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C3224F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Comité evaluador, área de contratación, área técnica estructuradora y dependencia jurídica que intervenga.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ABFEF38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publicación del proceso.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048FDA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la adjudicación o declaratoria de desierto, según corresponda.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B36CB8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Seguimiento a la participación de interesados, revisión de observaciones, evaluación de ofertas, análisis de precios, verificación de cantidades, revisión de APU, comparación con el presupuesto oficial y verificación de cumplimiento de requisitos habilitantes y ponderables.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029C863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Durante los hitos de observaciones, cierre, evaluación y adjudicación.</w:t>
            </w:r>
          </w:p>
        </w:tc>
      </w:tr>
      <w:tr w:rsidR="004D0813" w:rsidRPr="001D7D83" w14:paraId="47BF8CD2" w14:textId="77777777" w:rsidTr="001D7D83">
        <w:trPr>
          <w:trHeight w:val="397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39015A8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3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9B7B23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General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CCFD4E4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C270D3C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Selección / Contratación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133B1E9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Jurídico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73CD58B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de inhabilidad, incompatibilidad o conflicto de interés sobreviniente del proponente, adjudicatario, contratista o integrante de estructura plural, que afecte la continuidad del proceso, la suscripción del contrato o su ejecución.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D8FB2F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Retiro del proponente, imposibilidad de suscribir o ejecutar el contrato, cesión de participación o del contrato cuando sea jurídicamente procedente, retraso en el inicio de ejecución, necesidad de adoptar decisiones administrativas o contractuales y posible afectación de la satisfacción de la necesidad.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628F62B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Raro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C789D07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A2CBB03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10F0EAB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9B2B93E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Proponente / Contratista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8797AEF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Verificación de inhabilidades, incompatibilidades, antecedentes, RUP, capacidad jurídica y manifestaciones de ausencia de conflicto de interés; obligación de informar cualquier circunstancia sobreviniente; aplicación de las reglas legales y contractuales sobre retiro, cesión, renuncia, rechazo, terminación o demás medidas aplicables.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76DDC85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Raro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CB1AEEA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Menor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8FFD42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3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9F393F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bajo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07F123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5E99787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Área de contratación, dependencia jurídica, supervisor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D66D295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etapa de evaluación y adjudicación.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CA99558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la liquidación del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0D30425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Verificación documental, consultas en sistemas de información aplicables, revisión de manifestaciones del contratista y seguimiento a novedades jurídicas durante la ejecución.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A52DB9B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En evaluación, adjudicación, suscripción y cuando se conozca una novedad.</w:t>
            </w:r>
          </w:p>
        </w:tc>
      </w:tr>
      <w:tr w:rsidR="004D0813" w:rsidRPr="001D7D83" w14:paraId="0AB38965" w14:textId="77777777" w:rsidTr="001D7D83">
        <w:trPr>
          <w:trHeight w:val="397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8A2105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4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021704B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General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DDDBEEB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Externo / 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EF216C3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Contratación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8600511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Jurídico / 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6AF28EE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de demoras en el perfeccionamiento, legalización, expedición o aprobación de garantías, obtención de NIT por estructuras plurales, cumplimiento de requisitos de ejecución, suscripción del acta de inicio o demás actuaciones previas necesarias para iniciar oportunamente 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8C1FE71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Mora en el inicio de la ejecución, afectación del cronograma, retraso en la atención de la necesidad, vencimiento o ajuste de documentos precontractuales, necesidad de requerimientos al adjudicatario y eventual aplicación de consecuencias previstas en la ley, el pliego o 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54AEF92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6D5889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8E4AB98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97B14D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1798A99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 / Entidad, según la causa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EC6EF31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Establecer plazos claros para suscripción, legalización y cumplimiento de requisitos de ejecución; requerir oportunamente al adjudicatario; revisar y aprobar garantías dentro de términos razonables; verificar requisitos de perfeccionamiento y ejecución; dejar trazabilidad de comunicaciones y actuaciones; aplicar las consecuencias previstas en los documentos del proceso cuando el incumplimiento sea imputable al adjudicatario o contratista.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0D2FBF3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18684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8644A53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A841B48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177DC9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5415FB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Contratista, área de contratación, dependencia jurídica, supervisor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800AA58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adjudicación.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C93CFC8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la suscripción del acta de inicio.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D96EF04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Control de términos, revisión de garantías, seguimiento a documentos de legalización, comunicaciones formales y registro de cumplimiento de requisitos de ejecución.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25C519B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Permanente durante la etapa de legalización e inicio.</w:t>
            </w:r>
          </w:p>
        </w:tc>
      </w:tr>
      <w:tr w:rsidR="004D0813" w:rsidRPr="001D7D83" w14:paraId="0C97313A" w14:textId="77777777" w:rsidTr="001D7D83">
        <w:trPr>
          <w:trHeight w:val="397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4AA9241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EB981AF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General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DB0E7A5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6B3935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Planeación / Selección / 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2272CF8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Regulatorio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3F4F5D1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 xml:space="preserve">Riesgo de cambios normativos generales expedidos por autoridad competente que </w:t>
            </w:r>
            <w:r w:rsidRPr="001D7D83">
              <w:rPr>
                <w:rFonts w:ascii="Arial" w:hAnsi="Arial"/>
                <w:sz w:val="13"/>
                <w:szCs w:val="28"/>
              </w:rPr>
              <w:lastRenderedPageBreak/>
              <w:t>incidan en la estructuración, selección, ejecución o cierre del contrato, incluyendo nuevas cargas técnicas, tributarias, laborales, ambientales, de seguridad, contratación pública o requisitos aplicables a las actividades, materiales, equipos, instalaciones, redes, acabados o componentes objeto del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78736F4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lastRenderedPageBreak/>
              <w:t xml:space="preserve">Necesidad de ajustar documentos, procedimientos, obligaciones o condiciones </w:t>
            </w:r>
            <w:r w:rsidRPr="001D7D83">
              <w:rPr>
                <w:rFonts w:ascii="Arial" w:hAnsi="Arial"/>
                <w:sz w:val="13"/>
                <w:szCs w:val="28"/>
              </w:rPr>
              <w:lastRenderedPageBreak/>
              <w:t>de ejecución; incremento de cargas para las partes; posibles retrasos; controversias sobre asignación de costos o responsabilidades; afectación del cronograma o del equilibrio contractual cuando se configuren los presupuestos legales aplicables.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9541B4A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lastRenderedPageBreak/>
              <w:t>Raro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AA7A80B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CE696C0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531F4AD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8848223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 xml:space="preserve">Entidad / Contratista, según el </w:t>
            </w:r>
            <w:r w:rsidRPr="001D7D83">
              <w:rPr>
                <w:rFonts w:ascii="Arial" w:hAnsi="Arial"/>
                <w:sz w:val="13"/>
                <w:szCs w:val="28"/>
              </w:rPr>
              <w:lastRenderedPageBreak/>
              <w:t>alcance del cambio normativo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E816B22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lastRenderedPageBreak/>
              <w:t xml:space="preserve">Monitoreo normativo durante la planeación y ejecución; análisis técnico, jurídico y financiero del </w:t>
            </w:r>
            <w:r w:rsidRPr="001D7D83">
              <w:rPr>
                <w:rFonts w:ascii="Arial" w:hAnsi="Arial"/>
                <w:sz w:val="13"/>
                <w:szCs w:val="28"/>
              </w:rPr>
              <w:lastRenderedPageBreak/>
              <w:t>impacto del cambio; adopción de medidas de ajuste cuando correspondan; aplicación de los mecanismos contractuales y legales procedentes; exigencia al contratista de cumplimiento de la normativa vigente aplicable a su actividad, al personal, a los materiales, a los trabajos en altura, a la gestión ambiental y a la ejecución integral del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5F7B8EB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lastRenderedPageBreak/>
              <w:t>Raro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B7DC05F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249F4C7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4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A4017DC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bajo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7E03B26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04A04AF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 xml:space="preserve">Área de contratación, dependencia </w:t>
            </w:r>
            <w:r w:rsidRPr="001D7D83">
              <w:rPr>
                <w:rFonts w:ascii="Arial" w:hAnsi="Arial"/>
                <w:sz w:val="13"/>
                <w:szCs w:val="28"/>
              </w:rPr>
              <w:lastRenderedPageBreak/>
              <w:t>jurídica, supervisor, interventoría en caso de que exista y contratista.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2A28C49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lastRenderedPageBreak/>
              <w:t>Desde la estructuración del proceso.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0EC96C6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la liquidación del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F6103FF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 xml:space="preserve">Revisión periódica de cambios normativos aplicables, seguimiento </w:t>
            </w:r>
            <w:r w:rsidRPr="001D7D83">
              <w:rPr>
                <w:rFonts w:ascii="Arial" w:hAnsi="Arial"/>
                <w:sz w:val="13"/>
                <w:szCs w:val="28"/>
              </w:rPr>
              <w:lastRenderedPageBreak/>
              <w:t>a comunicaciones de autoridades, análisis de impacto técnico, jurídico y financiero, y registro de decisiones en el expediente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7E30DD9" w14:textId="77777777" w:rsidR="004D0813" w:rsidRPr="001D7D83" w:rsidRDefault="004D0813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lastRenderedPageBreak/>
              <w:t xml:space="preserve">Mensual o cuando se </w:t>
            </w:r>
            <w:r w:rsidRPr="001D7D83">
              <w:rPr>
                <w:rFonts w:ascii="Arial" w:hAnsi="Arial"/>
                <w:sz w:val="13"/>
                <w:szCs w:val="28"/>
              </w:rPr>
              <w:lastRenderedPageBreak/>
              <w:t>expida una norma aplicable.</w:t>
            </w:r>
          </w:p>
        </w:tc>
      </w:tr>
    </w:tbl>
    <w:p w14:paraId="4FB2361C" w14:textId="77777777" w:rsidR="009D0FB0" w:rsidRPr="004D0813" w:rsidRDefault="009D0FB0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596E1914" w14:textId="77777777" w:rsidR="007F08BF" w:rsidRPr="003A43F3" w:rsidRDefault="007F08BF" w:rsidP="007F08BF">
      <w:pPr>
        <w:numPr>
          <w:ilvl w:val="0"/>
          <w:numId w:val="9"/>
        </w:numPr>
        <w:tabs>
          <w:tab w:val="clear" w:pos="907"/>
        </w:tabs>
        <w:spacing w:before="100" w:beforeAutospacing="1" w:after="100" w:afterAutospacing="1" w:line="240" w:lineRule="auto"/>
        <w:ind w:left="0" w:firstLine="0"/>
        <w:contextualSpacing w:val="0"/>
        <w:jc w:val="left"/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</w:pPr>
      <w:r w:rsidRPr="003A43F3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BLOQUE 2. RIESGOS DE EJECUCIÓN TÉCNICA DEL CONTRATO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0"/>
        <w:gridCol w:w="650"/>
        <w:gridCol w:w="512"/>
        <w:gridCol w:w="712"/>
        <w:gridCol w:w="786"/>
        <w:gridCol w:w="1821"/>
        <w:gridCol w:w="1591"/>
        <w:gridCol w:w="838"/>
        <w:gridCol w:w="636"/>
        <w:gridCol w:w="732"/>
        <w:gridCol w:w="658"/>
        <w:gridCol w:w="1048"/>
        <w:gridCol w:w="1890"/>
        <w:gridCol w:w="879"/>
        <w:gridCol w:w="793"/>
        <w:gridCol w:w="798"/>
        <w:gridCol w:w="796"/>
        <w:gridCol w:w="690"/>
        <w:gridCol w:w="1062"/>
        <w:gridCol w:w="982"/>
        <w:gridCol w:w="1245"/>
        <w:gridCol w:w="1805"/>
        <w:gridCol w:w="1018"/>
      </w:tblGrid>
      <w:tr w:rsidR="00AC76ED" w:rsidRPr="001D7D83" w14:paraId="29075EED" w14:textId="77777777" w:rsidTr="001D7D83">
        <w:trPr>
          <w:tblHeader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0C2EB9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No.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0D438C0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Clase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891E92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Fuente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0A9667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Etapa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DCD988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Tipo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361926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Descripción del riesgo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13ADF5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Consecuencia de la ocurrencia del evento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A982AD0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Probabilidad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AAF253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Impacto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C34471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Valoración del riesgo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C97099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Categoría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9583C2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¿A quién se le asigna?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9086A8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Tratamiento / controles a ser implementados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2EB860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Probabilidad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0816B0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Impacto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FF38CA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Valoración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D68142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Categoría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CDAC1A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¿Afecta la ejecución del contrato?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F445CF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Responsable de implementar 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CAF5122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Fecha estimada de inicio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CC88AA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Fecha estimada de terminación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47BE18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Monitoreo y revisión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F883FE0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b/>
                <w:sz w:val="13"/>
                <w:szCs w:val="28"/>
              </w:rPr>
              <w:t>Periodicidad</w:t>
            </w:r>
          </w:p>
        </w:tc>
      </w:tr>
      <w:tr w:rsidR="00AC76ED" w:rsidRPr="001D7D83" w14:paraId="6D8311AD" w14:textId="77777777" w:rsidTr="001D7D83">
        <w:trPr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D168F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EB48E6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FC86BA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6D7865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54A98A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Técnico / 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CFADC4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de inconsistencias, interferencias, necesidad de aclaración, ajuste técnico o condiciones no previstas frente al presupuesto oficial, análisis de precios unitarios, cantidades, especificaciones técnicas, planos, esquemas, estudios, diseños y condiciones reales de las áreas internas y externas del Palacio de Justicia de Montería a intervenir.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F4A035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Retrasos en la ejecución, suspensión o reprogramación de frentes de trabajo, necesidad de aclaraciones técnicas, revisión de cantidades, ajustes constructivos, interferencias con redes o elementos existentes, afectación del cronograma o posibles controversias sobre alcance, cantidades, especificaciones o recibo de actividades.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56F9B0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59AC3F0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D5BC61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4CA925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A5D838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Entidad / Contratista, según la causa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08B9D0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Revisión integral del presupuesto, APU, cantidades, especificaciones, planos, esquemas, estudios, diseños y condiciones reales antes del inicio y durante la ejecución; verificación en sitio de áreas a intervenir; levantamiento de actas de revisión técnica; solicitud oportuna de aclaraciones; emisión de instrucciones escritas por supervisión y/o interventoría; adopción de ajustes técnicos solo con autorización previa y soporte documental.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714A87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E8F54E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BB968A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2EFB73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155755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682ED0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Contratista, supervisor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7CB493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revisión previa al inicio de actividades.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CC53EA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la terminación y recibo de las actividades técnicas.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601DE9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Revisión documental, visitas técnicas, actas de seguimiento, respuestas a consultas, control de cambios, registro fotográfico y registro de decisiones técnicas en el expediente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0C62B9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Semanal o cuando se identifique una inconsistencia, interferencia o condición no prevista.</w:t>
            </w:r>
          </w:p>
        </w:tc>
      </w:tr>
      <w:tr w:rsidR="00AC76ED" w:rsidRPr="001D7D83" w14:paraId="24077D7C" w14:textId="77777777" w:rsidTr="001D7D83">
        <w:trPr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84A012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A1BE16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AA3264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Interno / 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FFF4C6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023D00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8EFB17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de programación deficiente o afectación del cronograma por restricciones operativas propias de sedes judiciales en funcionamiento, disponibilidad de áreas, horarios, audiencias, atención al público, archivos, expedientes, accesos, llaves, circulación de usuarios, servidores judiciales y coordinación de frentes de trabajo.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E78333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Retrasos en actividades, reprogramación de frentes, disminución de rendimientos, imposibilidad temporal de intervenir áreas, afectación del plazo contractual, interferencias con la operación judicial, sobrecostos de logística o necesidad de ejecutar actividades en horarios especiales.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451B10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D01308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1AFCD2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8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05F86F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extremo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BC9E4E2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 / Entidad, según la causa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B5E978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Presentación y aprobación de cronograma detallado y plan de trabajo; coordinación previa con la supervisión, administración de sedes y despachos; programación por frentes; definición de horarios, accesos y medidas de protección; comunicación anticipada de intervenciones; actualización periódica del cronograma; implementación de medidas para minimizar la afectación del servicio judicial.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6E90890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4FA5E52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40139B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E111294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002887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C3A08C2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Contratista, supervisor, interventoría en caso de que exista y administración de las sedes.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96ED7E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etapa de alistamiento y aprobación del cronograma.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C5DF2E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la terminación de las actividades en cada sede.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B3BE83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Seguimiento al cronograma, comités de obra, actas de avance, registro de restricciones, revisión de frentes disponibles y verificación de medidas de coordinación operativa.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448B2F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Semanal y cada vez que se programe intervención en áreas ocupadas o sensibles.</w:t>
            </w:r>
          </w:p>
        </w:tc>
      </w:tr>
      <w:tr w:rsidR="00AC76ED" w:rsidRPr="001D7D83" w14:paraId="70D35754" w14:textId="77777777" w:rsidTr="001D7D83">
        <w:trPr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E65D55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8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B6358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03094D2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2CA242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FD949A0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Operacional / Técnico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DEA631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de demoras por parte de la interventoría, en caso de que exista, en la revisión, emisión de conceptos, aprobación, no aprobación, solicitud de correcciones, ajustes o validación de documentos técnicos, administrativos, cuentas, informes, estudios, diseños, cantidades, actas o demás soportes presentados por el contratista de obra.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3E7DC1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Retraso en la toma de decisiones técnicas, afectación de frentes de obra, demora en aprobación de materiales o actividades, retraso en trámite de actas y pagos, acumulación de observaciones, afectación de la trazabilidad del expediente y posible impacto en el cronograma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0F358D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2A4EF7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C82EE7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602FCF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BB01A6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Entidad / Interventoría, en caso de que exista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DF1A69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Establecer plazos razonables para revisión de documentos; definir canales formales de radicación y respuesta; realizar mesas técnicas cuando sea necesario; dejar trazabilidad escrita de observaciones, aprobaciones o solicitudes de ajuste; seguimiento por parte de la supervisión; escalamiento oportuno a la Entidad cuando las demoras puedan afectar 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90486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C3703B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59765D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C29DBF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CE77E4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7E509F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Interventoría, en caso de que exista, supervisor y área técnica de la Entidad.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8BC3932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presentación de documentos por parte del contratista.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EB25A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la emisión del concepto, aprobación, no aprobación o solicitud de ajuste correspondiente.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10667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Control de radicados, seguimiento a tiempos de respuesta, actas de comité, comunicaciones formales, matriz de pendientes y verificación de decisiones adoptadas.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3895B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Semanal o según la urgencia del documento sometido a revisión.</w:t>
            </w:r>
          </w:p>
        </w:tc>
      </w:tr>
      <w:tr w:rsidR="00AC76ED" w:rsidRPr="001D7D83" w14:paraId="3EEC59A8" w14:textId="77777777" w:rsidTr="001D7D83">
        <w:trPr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6CA1BE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9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29DB72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788103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Interno / 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9E3A90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DD9876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Técnico / Operacional / Económico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D2D5ED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 xml:space="preserve">Riesgo por disponibilidad, calidad, especificaciones, compatibilidad, suministro oportuno, logística, transporte, custodia y almacenamiento de materiales, insumos, equipos, accesorios y componentes requeridos para la ejecución de las remodelaciones locativas internas y externas, incluyendo pinturas, morteros, enchapes, porcelanatos, aparatos sanitarios, griferías, luminarias, divisiones, carpinterías, vidrios, muebles, </w:t>
            </w:r>
            <w:r w:rsidRPr="001D7D83">
              <w:rPr>
                <w:rFonts w:ascii="Arial" w:hAnsi="Arial"/>
                <w:sz w:val="13"/>
                <w:szCs w:val="28"/>
              </w:rPr>
              <w:lastRenderedPageBreak/>
              <w:t>redes eléctricas, voz y datos, aires acondicionados y demás elementos del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09CAD82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lastRenderedPageBreak/>
              <w:t>Retrasos en la ejecución, imposibilidad de instalar elementos, rechazo de materiales o equipos, fallas de compatibilidad, afectación de la calidad de acabados, pérdida de garantías, sobrecostos logísticos, daños por almacenamiento inadecuado o no recibo a satisfacción de las actividades ejecutadas.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5B925A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E7225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01CF17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168533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A4D883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B70D13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 xml:space="preserve">Programar oportunamente la adquisición y suministro de materiales, insumos, equipos y accesorios; verificar disponibilidad con proveedores; presentar fichas técnicas, catálogos, certificaciones, garantías y documentos de soporte cuando aplique; solicitar aprobación previa de materiales o muestras cuando corresponda; garantizar transporte, almacenamiento, custodia y protección adecuados; sustituir </w:t>
            </w:r>
            <w:r w:rsidRPr="001D7D83">
              <w:rPr>
                <w:rFonts w:ascii="Arial" w:hAnsi="Arial"/>
                <w:sz w:val="13"/>
                <w:szCs w:val="28"/>
              </w:rPr>
              <w:lastRenderedPageBreak/>
              <w:t>oportunamente elementos no conformes; y cumplir las especificaciones técnicas y recomendaciones de fabricantes.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21746C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lastRenderedPageBreak/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2024C2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D305F8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3CE2D2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A6892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AE89D8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Contratista, con verificación de supervisor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8EFD6E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planeación de compras y suministro.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415133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la instalación, verificación, recibo y entrega de los materiales, equipos, accesorios o componentes correspondientes.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79026E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Revisión de fichas técnicas, certificaciones, garantías, muestras, inventarios, registros de ingreso, inspección de almacenamiento, verificación de instalación, control de acabados y control de no conformidades.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03290D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Semanal y previo a la instalación de materiales, equipos o elementos críticos.</w:t>
            </w:r>
          </w:p>
        </w:tc>
      </w:tr>
      <w:tr w:rsidR="00AC76ED" w:rsidRPr="001D7D83" w14:paraId="3A3714FD" w14:textId="77777777" w:rsidTr="001D7D83">
        <w:trPr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C38670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10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AD5986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F44F3A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44ED52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651227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Económico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1A48B4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cambiario o de dependencia de mercado asociado a materiales, equipos, accesorios o componentes importados, cotizados en moneda extranjera o dependientes de cadenas de suministro externas, tales como equipos de aire acondicionado, luminarias, accesorios eléctricos, elementos de voz y datos, griferías, herrajes, vidrios, carpinterías, acabados especiales u otros elementos necesarios para la ejecución del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080A88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Incremento significativo en costos de adquisición de materiales, equipos o componentes, afectación financiera del contratista, posibles solicitudes de revisión o reconocimiento, retrasos en suministro, cambios de referencia, sustitución de materiales o controversias sobre asignación del riesgo económico.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2CDBBD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AC6340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5686BE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200A56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DD75A6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 / Entidad, según magnitud, imprevisibilidad y soporte de la variación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9B5164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El contratista deberá prever dentro de su oferta las variaciones ordinarias del mercado y programar oportunamente la adquisición de materiales, equipos y componentes. Solo podrán analizarse variaciones extraordinarias debidamente soportadas, cuando se demuestre relación directa entre el componente afectado, la tasa de cambio, la importación, el proveedor o la cadena de suministro, y siempre conforme a los documentos del proceso, la matriz de riesgos, el contrato y la normativa aplicable.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323DC2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1C2DAB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B4E01E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AAB460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7A9FEA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F9B993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Contratista, supervisor, interventoría en caso de que exista y área competente de la Entidad.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F51F4E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estructuración de la oferta y adquisición de materiales, equipos o componentes.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62D098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el suministro, instalación y recibo de los materiales, equipos o componentes afectados.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8D4329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Verificación de cotizaciones, facturas, documentos de importación cuando aplique, soportes de proveedor, TRM aplicable, fechas de compra, programación de adquisición y trazabilidad de solicitudes extraordinarias.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FA50ED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Mensual o cuando se presente solicitud debidamente soportada.</w:t>
            </w:r>
          </w:p>
        </w:tc>
      </w:tr>
      <w:tr w:rsidR="00AC76ED" w:rsidRPr="001D7D83" w14:paraId="0A358DF0" w14:textId="77777777" w:rsidTr="001D7D83">
        <w:trPr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E2D014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11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F97ED8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280D00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Externo / 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2B970E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F2D88B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Económico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0E2A7E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de variación de precios de materiales, equipos, insumos o servicios requeridos para la ejecución del contrato, por condiciones de mercado, disponibilidad, transporte, demanda, inflación, costos logísticos u otros factores económicos no asociados directamente al riesgo cambiario.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24F1C9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Incremento de costos para el contratista, afectación de la programación de compras, riesgo de sustitución de materiales, disminución de rendimientos, retrasos en la ejecución o controversias sobre precios, cantidades o condiciones económicas del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00862A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CBDC1C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6BF43E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29D150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F3D00D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Contratista, salvo eventos extraordinarios debidamente reconocibles conforme a la ley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2561AA4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El contratista deberá estructurar su oferta considerando precios de mercado, costos de transporte, logística, desperdicios, almacenamiento, disponibilidad y variaciones ordinarias previsibles; programar compras oportunamente; mantener proveedores alternos; no trasladar a la Entidad riesgos derivados de mala planeación o demoras imputables al contratista; cualquier situación extraordinaria deberá estar plenamente soportada y tramitarse conforme a la normativa aplicable.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C48B39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C1E493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0EB13D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565625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D7B979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974A90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Contratista, con seguimiento de supervisor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B85F59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elaboración de la oferta económica.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D2C9A7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el suministro total de materiales y equipos.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32DDE6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Seguimiento a programación de compras, revisión de soportes de precios, control de suministros, verificación de cantidades ejecutadas y análisis de situaciones extraordinarias cuando se presenten.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1BA114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Mensual o cuando se presente una variación significativa.</w:t>
            </w:r>
          </w:p>
        </w:tc>
      </w:tr>
      <w:tr w:rsidR="00AC76ED" w:rsidRPr="001D7D83" w14:paraId="67A9B561" w14:textId="77777777" w:rsidTr="001D7D83">
        <w:trPr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392EC0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12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676B3F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2E2231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86994B4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57AABB0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Técnico / 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E1940C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de incompatibilidad técnica, instalación deficiente, pruebas no satisfactorias, certificaciones insuficientes o entrega documental incompleta de redes eléctricas, iluminación, voz y datos categoría 6A, traslado o adecuación de rack, puntos para aire acondicionado, luminarias, sensores, ventiladores, equipos de aire acondicionado y componentes asociados.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9D7C55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No recibo a satisfacción, necesidad de correcciones, repetición de pruebas o certificaciones, retraso en la entrega final, fallas de funcionamiento, afectación de garantías, controversias técnicas, afectación de la operación de oficinas o incumplimiento del objeto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5BACF1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AA82E9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110A41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673A72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DE1326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357771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Verificar compatibilidad técnica antes de la adquisición e instalación; cumplir especificaciones, estudios, diseños y recomendaciones de fabricantes; coordinar previamente las intervenciones con la Entidad y las áreas responsables; realizar pruebas parciales y finales; certificar puntos de voz y datos cuando aplique; documentar protocolos, mediciones y resultados; corregir fallas oportunamente; entregar planos récord, fichas técnicas, garantías, certificaciones, manuales de uso o mantenimiento y demás soportes requeridos para el recibo a satisfacción.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D80160D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5DADE1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888063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563DD6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31757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B74F150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Contratista, con verificación de supervisor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05A46A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selección, suministro e instalación de redes, equipos y componentes.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256590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la prueba, certificación, puesta en servicio y recibo final de los componentes correspondientes.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5A236E4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Revisión de fichas técnicas, planos, certificaciones de puntos, pruebas funcionales, actas, registros fotográficos, verificación de instalación, corrección de no conformidades y entrega documental.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B20780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Semanal durante instalación y obligatorio antes del recibo final.</w:t>
            </w:r>
          </w:p>
        </w:tc>
      </w:tr>
      <w:tr w:rsidR="00AC76ED" w:rsidRPr="001D7D83" w14:paraId="40A644EF" w14:textId="77777777" w:rsidTr="001D7D83">
        <w:trPr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4A0285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13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F38BD9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ECD386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1FA4B6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2C2D1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Técnico / Jurídico / Económico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BCB0122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de mayores o menores cantidades, obras complementarias, ajustes o actividades adicionales necesarias para garantizar la correcta ejecución, terminación, funcionalidad, calidad, seguridad y recibo a satisfacción de las remodelaciones locativas internas y externas objeto del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5F7422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Necesidad de revisar cantidades, ajustar actividades, tramitar modificaciones contractuales cuando aplique, reprogramar frentes de trabajo, afectar el cronograma, generar controversias sobre reconocimiento económico o impedir la entrega integral de las áreas intervenidas si no se atienden oportunamente.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9B1B2F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12BEE5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D648C4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5664A7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044C7A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Entidad / Contratista, según la causa y autorización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9ABF92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Verificación en sitio de cantidades y condiciones reales; autorización previa y escrita de actividades no previstas o ajustes; soporte técnico, presupuestal y contractual de mayores, menores o complementarias; aplicación del régimen de precios unitarios; control por supervisión y/o interventoría; no reconocimiento de actividades ejecutadas sin autorización; y trámite contractual cuando corresponda.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58242C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149B96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45B1CE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66FC9D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9A0133A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D0E802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Contratista, supervisor, interventoría en caso de que exista y área de contratación cuando se requiera modificación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056F0B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la identificación de la necesidad técnica.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25E990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la aprobación, ejecución o decisión contractual correspondiente.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22203A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Actas de comité, informes técnicos, balance de cantidades, registros fotográficos, conceptos de supervisión/interventoría, soportes presupuestales y trazabilidad de autorizaciones.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DF3E50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Cuando se identifique la necesidad y durante comités de seguimiento.</w:t>
            </w:r>
          </w:p>
        </w:tc>
      </w:tr>
      <w:tr w:rsidR="00AC76ED" w:rsidRPr="001D7D83" w14:paraId="3DA382B6" w14:textId="77777777" w:rsidTr="001D7D83">
        <w:trPr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5AF5FB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lastRenderedPageBreak/>
              <w:t>14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3F7AF9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0192CD3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0D947D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Ejecución / Post contractual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AA5A48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Técnico / 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FA5909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de defectos de calidad, estabilidad, garantía, funcionamiento o desempeño de las obras, acabados, instalaciones, redes, equipos, mobiliario o componentes instalados, imputables a deficiencias de ejecución, instalación, materiales, pruebas, certificaciones o incumplimiento de especificaciones técnicas.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DA961A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Fallas posteriores, necesidad de correcciones, deterioro prematuro de acabados, filtraciones, desprendimientos, fallas en redes, equipos o instalaciones, no recibo o recibo con observaciones, afectación de la seguridad o funcionalidad de la sede, activación de garantías, reclamaciones o aplicación de cláusulas contractuales.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614FBB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E0A9652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73589A6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BEE988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B5EF445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4CDEADC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Control de calidad durante la ejecución; cumplimiento de especificaciones técnicas; utilización de materiales, equipos y accesorios aprobados; inspecciones parciales; pruebas y certificaciones cuando aplique; corrección inmediata de fallas; entrega de garantías; aplicación de protocolos de recibo; y seguimiento a estabilidad, calidad y funcionamiento dentro de los términos contractuales y de garantía.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AB7D40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94F30F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E176F8B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41EF73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2FF035F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C314029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Contratista, supervisor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87726E8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Desde el inicio de la ejecución.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E1C6D17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Hasta el vencimiento de las garantías aplicables, según corresponda.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3921141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Inspecciones técnicas, actas de recibo, pruebas o certificaciones cuando aplique, registros de fallas, requerimientos de corrección, seguimiento a garantías, verificación de funcionamiento y revisión de calidad de acabados.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5ACB4DE" w14:textId="77777777" w:rsidR="00AC76ED" w:rsidRPr="001D7D83" w:rsidRDefault="00AC76ED" w:rsidP="001D7D83">
            <w:pPr>
              <w:jc w:val="center"/>
              <w:rPr>
                <w:sz w:val="13"/>
                <w:szCs w:val="28"/>
              </w:rPr>
            </w:pPr>
            <w:r w:rsidRPr="001D7D83">
              <w:rPr>
                <w:rFonts w:ascii="Arial" w:hAnsi="Arial"/>
                <w:sz w:val="13"/>
                <w:szCs w:val="28"/>
              </w:rPr>
              <w:t>Semanal durante ejecución y cuando se reporte una falla durante la garantía.</w:t>
            </w:r>
          </w:p>
        </w:tc>
      </w:tr>
    </w:tbl>
    <w:p w14:paraId="65DF91A0" w14:textId="77777777" w:rsidR="009D0FB0" w:rsidRPr="00AC76ED" w:rsidRDefault="009D0FB0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5AE6B731" w14:textId="77777777" w:rsidR="006A40AB" w:rsidRPr="006A40AB" w:rsidRDefault="006A40AB" w:rsidP="006A40AB">
      <w:pPr>
        <w:numPr>
          <w:ilvl w:val="0"/>
          <w:numId w:val="9"/>
        </w:numPr>
        <w:tabs>
          <w:tab w:val="clear" w:pos="907"/>
        </w:tabs>
        <w:spacing w:before="100" w:beforeAutospacing="1" w:after="100" w:afterAutospacing="1" w:line="240" w:lineRule="auto"/>
        <w:ind w:left="0" w:firstLine="0"/>
        <w:contextualSpacing w:val="0"/>
        <w:jc w:val="left"/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</w:pPr>
      <w:r w:rsidRPr="006A40AB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BLOQUE 3. RIESGOS SST, AMBIENTALES, DAÑOS, SERVICIOS Y EVENTOS EXTERNOS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0"/>
        <w:gridCol w:w="650"/>
        <w:gridCol w:w="516"/>
        <w:gridCol w:w="614"/>
        <w:gridCol w:w="818"/>
        <w:gridCol w:w="2009"/>
        <w:gridCol w:w="1758"/>
        <w:gridCol w:w="838"/>
        <w:gridCol w:w="636"/>
        <w:gridCol w:w="738"/>
        <w:gridCol w:w="652"/>
        <w:gridCol w:w="958"/>
        <w:gridCol w:w="2028"/>
        <w:gridCol w:w="892"/>
        <w:gridCol w:w="805"/>
        <w:gridCol w:w="811"/>
        <w:gridCol w:w="808"/>
        <w:gridCol w:w="704"/>
        <w:gridCol w:w="1143"/>
        <w:gridCol w:w="1007"/>
        <w:gridCol w:w="1066"/>
        <w:gridCol w:w="1514"/>
        <w:gridCol w:w="977"/>
      </w:tblGrid>
      <w:tr w:rsidR="0083285B" w:rsidRPr="0083285B" w14:paraId="3EE08775" w14:textId="77777777" w:rsidTr="00141356">
        <w:trPr>
          <w:trHeight w:val="510"/>
          <w:tblHeader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8547CE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No.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C487DFD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Clase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416251C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Fuente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09A609E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Etapa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D793EC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Tipo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F6A26AB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Descripción del riesgo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65A5346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Consecuencia de la ocurrencia del evento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23986A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Probabilidad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3EFE04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Impacto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47AF5CE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Valoración del riesgo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C34B1A8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Categoría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C90615C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¿A quién se le asigna?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9F3CC7C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Tratamiento / controles a ser implementados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8F85E2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Probabilidad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B40E55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Impacto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3AB3F6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Valoración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BAB40FB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Categoría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3E8C7BB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¿Afecta la ejecución del contrato?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443362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Responsable de implementar 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181AC0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Fecha estimada de inicio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6B10F96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Fecha estimada de terminación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1AFCA2E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Monitoreo y revisión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FEC14A3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b/>
                <w:sz w:val="13"/>
                <w:szCs w:val="28"/>
              </w:rPr>
              <w:t>Periodicidad</w:t>
            </w:r>
          </w:p>
        </w:tc>
      </w:tr>
      <w:tr w:rsidR="0083285B" w:rsidRPr="0083285B" w14:paraId="078A494D" w14:textId="77777777" w:rsidTr="00141356">
        <w:trPr>
          <w:trHeight w:val="510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6B96FF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15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309361D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36DD92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830156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7B26D7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Seguridad y salud en el trabajo / 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31DF53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de accidentes de trabajo, incidentes, enfermedades laborales, trabajos en altura, uso de andamios, arnés, columpios, escaleras, manipulación de herramientas y equipos, demoliciones, retiro de escombros, instalación de cielos rasos, vidrios, divisiones, redes eléctricas, puntos de voz y datos, equipos de aire acondicionado, aparatos sanitarios, mobiliario y actividades en una sede judicial ocupada, por incumplimiento o deficiencia en las condiciones de seguridad y salud en el trabajo.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F547B5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Lesiones al personal, usuarios o terceros, suspensión de actividades, investigaciones administrativas o laborales, afectación de la continuidad de la obra, imposición de correctivos, retrasos en el cronograma, reclamaciones, sanciones o activación de garantías y pólizas aplicables.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70BD1CD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B7C9D9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6B63D7E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861AE8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670CA1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Contratista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005501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Implementar y mantener el SG-SST aplicable al contrato; presentar plan de trabajo seguro, matriz de peligros, permisos de trabajo en altura cuando aplique, afiliación y pago de seguridad social, uso de EPP, señalización, capacitación, supervisión de actividades críticas, control de herramientas, andamios, equipos y áreas de trabajo, cumplimiento de la normativa SST y corrección inmediata de condiciones inseguras.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6DE2858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3BE955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1739DCB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B794C43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76F862C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C7B2C0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Contratista, responsable SST del contratista, supervisor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C553E3E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Desde el alistamiento previo al inicio de actividades.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D41BCCB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Hasta la finalización de la ejecución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DF4A3A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Inspecciones SST, revisión de soportes de seguridad social, permisos de trabajo en altura, informes de incidentes, registros de capacitación, evidencias fotográficas, control de andamios/equipos y actas de seguimiento.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D36BA00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Semanal y antes de actividades críticas o de trabajo en altura.</w:t>
            </w:r>
          </w:p>
        </w:tc>
      </w:tr>
      <w:tr w:rsidR="0083285B" w:rsidRPr="0083285B" w14:paraId="66335604" w14:textId="77777777" w:rsidTr="00141356">
        <w:trPr>
          <w:trHeight w:val="510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F2AC46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16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6BD441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5E9E153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876051F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2AF332F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Operacional / Técnico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64B390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de daño, deterioro, pérdida o afectación de archivos, expedientes, mobiliario, equipos de cómputo, acabados, redes existentes, cielos rasos, muros, pisos, circulaciones, áreas de atención al público o demás bienes de la Entidad durante la ejecución de las actividades.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ED7F97E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Afectación de bienes públicos, interrupción de servicios internos, reclamaciones, necesidad de reposición o reparación, retrasos en la ejecución, afectación de la operación judicial, posibles responsabilidades del contratista y no recibo a satisfacción de las áreas intervenidas.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E8B44D8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FDCE5C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8684FA0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4C36D6B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8494F8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Contratista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F7BD318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Realizar inspección previa de áreas; documentar estado inicial; proteger archivos, equipos, mobiliario, acabados y redes existentes; delimitar áreas de trabajo; coordinar traslados o cubrimientos; controlar polvo, residuos y tránsito de personal; reparar o reponer daños imputables al contratista; dejar registro fotográfico antes, durante y después de la intervención.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C5E014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D63FE8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0282CB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048B18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FCED58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CE2FF00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Contratista, supervisor, administración de sedes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B5D841C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Desde la entrega o autorización de cada frente de trabajo.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DA1E93C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Hasta el recibo de las áreas intervenidas.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7D6C1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Actas de entrega de áreas, registros fotográficos, inspecciones, reportes de novedades, verificación de protecciones y actas de recibo de áreas.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1A80778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Antes de iniciar cada frente, durante la ejecución y al cierre de cada área intervenida.</w:t>
            </w:r>
          </w:p>
        </w:tc>
      </w:tr>
      <w:tr w:rsidR="0083285B" w:rsidRPr="0083285B" w14:paraId="7B45AA4B" w14:textId="77777777" w:rsidTr="00141356">
        <w:trPr>
          <w:trHeight w:val="510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A77C5F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17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FF2B83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D92499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Interno / 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01DC20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0A96BC6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Ambiental / 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E984D9E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de manejo inadecuado de residuos de construcción y demolición – RCD, residuos de aparatos eléctricos y electrónicos – RAEE, residuos ordinarios, aprovechables, peligrosos, empaques, sobrantes de pintura, envases, escombros, materiales retirados o elementos desmontados durante la ejecución de demoliciones, desmontes, resanes, pinturas, enchapes, cielos rasos, instalaciones eléctricas, voz y datos, aires acondicionados, baños, cocinas y adecuaciones de oficinas.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3E67333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Acumulación de residuos en la sede judicial, afectación de la movilidad interna, riesgos para usuarios y servidores judiciales, contaminación o afectación ambiental, incumplimiento de obligaciones ambientales, observaciones de supervisión, retrasos, sanciones, costos de retiro o disposición y no recibo a satisfacción de las áreas intervenidas.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ADE4C56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D234CCB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E45E182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9E9294B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0E1FFC2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Contratista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91D835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Implementar manejo ambiental y social proporcional al proyecto; separar residuos en la fuente; garantizar almacenamiento temporal seguro; retirar oportunamente residuos; disponer RCD, RAEE, residuos ordinarios, aprovechables, peligrosos, envases de pintura o sobrantes conforme a la normativa aplicable; aportar certificados, manifiestos o soportes de disposición cuando aplique; y mantener áreas limpias y libres de acumulación de materiales.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C43FCC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45B1F8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7C92FBD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C394BC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D1D4DF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844BE7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Contratista, responsable ambiental del contratista, supervisor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04ADA5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Desde el inicio de actividades generadoras de residuos.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2A79EB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Hasta la entrega final de las áreas y soportes ambientales.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3809B2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Informes ambientales, registros fotográficos, certificados o soportes de disposición, inspecciones de orden y aseo, actas de seguimiento, control de almacenamiento temporal y verificación de retiro de residuos.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7CD5513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Semanal y cada vez que se generen residuos relevantes.</w:t>
            </w:r>
          </w:p>
        </w:tc>
      </w:tr>
      <w:tr w:rsidR="0083285B" w:rsidRPr="0083285B" w14:paraId="7A83F3B3" w14:textId="77777777" w:rsidTr="00141356">
        <w:trPr>
          <w:trHeight w:val="510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AA2EAC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18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15543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Específico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84CBB3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Externo / 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2B702C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1F23EF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Tecnológico / Operacional / Técnico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5659BA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 xml:space="preserve">Riesgo por fallas, indisponibilidad, interferencias, desconexiones, restricciones o afectaciones temporales de energía, red regulada, voz y datos, rack, iluminación, aire acondicionado, redes hidrosanitarias, puntos hidráulicos o sanitarios, servicios </w:t>
            </w:r>
            <w:r w:rsidRPr="0083285B">
              <w:rPr>
                <w:rFonts w:ascii="Arial" w:hAnsi="Arial" w:cs="Arial"/>
                <w:sz w:val="13"/>
                <w:szCs w:val="28"/>
              </w:rPr>
              <w:lastRenderedPageBreak/>
              <w:t>públicos, conectividad, operación de equipos o herramientas durante las actividades de remodelación locativa interna y externa.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61182C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lastRenderedPageBreak/>
              <w:t xml:space="preserve">Interrupción temporal de servicios internos, afectación de despachos u oficinas, pérdida de continuidad operativa, retrasos en instalación o pruebas, necesidad de reprogramar actividades, afectación del cronograma, daños a redes </w:t>
            </w:r>
            <w:r w:rsidRPr="0083285B">
              <w:rPr>
                <w:rFonts w:ascii="Arial" w:hAnsi="Arial" w:cs="Arial"/>
                <w:sz w:val="13"/>
                <w:szCs w:val="28"/>
              </w:rPr>
              <w:lastRenderedPageBreak/>
              <w:t>existentes, reclamaciones de usuarios internos o no recibo técnico de actividades relacionadas.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8D1F038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lastRenderedPageBreak/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8F9607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1F6CA6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3C010C8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A50C56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Contratista / Entidad, según la causa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7B2378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 xml:space="preserve">Verificar previamente las redes y servicios existentes; coordinar con la Entidad, administración de la sede y áreas de sistemas las actividades que puedan afectar energía, datos, rack, conectividad, iluminación, aire acondicionado o redes hidrosanitarias; programar </w:t>
            </w:r>
            <w:r w:rsidRPr="0083285B">
              <w:rPr>
                <w:rFonts w:ascii="Arial" w:hAnsi="Arial" w:cs="Arial"/>
                <w:sz w:val="13"/>
                <w:szCs w:val="28"/>
              </w:rPr>
              <w:lastRenderedPageBreak/>
              <w:t>intervenciones con anticipación; proteger redes existentes; contar con herramientas, equipos e instrumentos adecuados; informar oportunamente restricciones o fallas; y adoptar medidas técnicas temporales o correctivas autorizadas cuando correspondan.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B09A6A3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lastRenderedPageBreak/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C4A9E9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5B21B5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CCF730F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D7DBE7F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C01E2E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Contratista, supervisor, administración de la sede, área de sistemas, área de mantenimiento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F69BC48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Desde la planeación de actividades que puedan afectar redes, servicios o equipos existentes.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669219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Hasta la normalización, prueba, recibo y puesta en servicio de las áreas o componentes intervenidos.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A3AC5C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 xml:space="preserve">Verificación previa de condiciones técnicas, actas de intervención, reportes de fallas, coordinación con áreas responsables de servicios, registros fotográficos, pruebas de funcionamiento y </w:t>
            </w:r>
            <w:r w:rsidRPr="0083285B">
              <w:rPr>
                <w:rFonts w:ascii="Arial" w:hAnsi="Arial" w:cs="Arial"/>
                <w:sz w:val="13"/>
                <w:szCs w:val="28"/>
              </w:rPr>
              <w:lastRenderedPageBreak/>
              <w:t>seguimiento a correcciones.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BC1F29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lastRenderedPageBreak/>
              <w:t>Semanal y antes de actividades críticas sobre redes, servicios o equipos existentes.</w:t>
            </w:r>
          </w:p>
        </w:tc>
      </w:tr>
      <w:tr w:rsidR="0083285B" w:rsidRPr="0083285B" w14:paraId="4F6EF6D1" w14:textId="77777777" w:rsidTr="00141356">
        <w:trPr>
          <w:trHeight w:val="510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29155C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19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A2543A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General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2A1910D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B464D5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12674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Orden público / 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411437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por eventos de orden público, vandalismo, hurto, bloqueos, extorsión, alteraciones de seguridad, restricciones de movilidad, ingreso no autorizado de terceros o situaciones externas que afecten el acceso, continuidad o seguridad de las actividades.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55543C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Suspensión o retraso de actividades, afectación de la seguridad del personal, pérdida o daño de materiales y equipos, imposibilidad de acceso a sedes, reprogramación de frentes, incremento de costos logísticos o afectación del plazo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16218E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3120C8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6770C2E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01B0DA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8E7FB23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Entidad / Contratista, según la causa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69A598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Monitorear condiciones de seguridad y movilidad; coordinar ingresos con la Entidad; controlar acceso de personal autorizado; adoptar medidas de protección y custodia de materiales y equipos; reportar oportunamente incidentes; reprogramar actividades cuando existan restricciones justificadas; activar protocolos institucionales de seguridad cuando corresponda.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A69C53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6BFD720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8ACC21D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69FA40F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5659EE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68DDA63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Contratista, supervisor, administración de sedes, seguridad institucional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AFFD2F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Desde el inicio de actividades en sede.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34D471D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Hasta la terminación de la ejecución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6AE074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Reportes de seguridad, comunicaciones institucionales, actas de suspensión o reprogramación cuando aplique, control de ingreso de personal y seguimiento a novedades externas.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D598C7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Permanente o cuando se presente una alerta o evento.</w:t>
            </w:r>
          </w:p>
        </w:tc>
      </w:tr>
      <w:tr w:rsidR="0083285B" w:rsidRPr="0083285B" w14:paraId="1E4B33FC" w14:textId="77777777" w:rsidTr="00141356">
        <w:trPr>
          <w:trHeight w:val="510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EFF893D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20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C40D6C7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General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E7C869B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A44BAE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C22A0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Naturaleza / 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8D2EB5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por fenómenos naturales, lluvias intensas, vendavales, inundaciones, tormentas eléctricas u otros eventos climáticos que afecten el transporte, ingreso, almacenamiento, instalación, protección de áreas intervenidas o continuidad de las actividades.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E9A52AD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Retrasos en transporte o suministro, imposibilidad temporal de ejecutar actividades, afectación de materiales, equipos o áreas intervenidas, necesidad de protección adicional, reprogramación de frentes, suspensión parcial de actividades o impacto en el plazo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1627EEE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AAC4042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D2A0EF9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7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18D4EFB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51BDBF0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Entidad / Contratista, según la previsibilidad, causa e impacto del evento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8D1371E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Programar actividades considerando condiciones climáticas previsibles; proteger materiales, equipos y áreas intervenidas; asegurar almacenamiento adecuado; monitorear alertas climáticas; reportar oportunamente eventos que afecten la ejecución; adoptar medidas de mitigación; documentar técnicamente las afectaciones y tramitar las medidas contractuales que correspondan cuando se configure fuerza mayor o evento no imputable.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D3C44D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C29451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64B8506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A3B2E18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B640C4F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8391861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Contratista, supervisor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1690760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Desde la programación de actividades y suministro de materiales.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54CA1F4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Hasta la terminación de la ejecución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7EDCA55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Seguimiento a condiciones climáticas, registros fotográficos, actas de novedad, informes técnicos, control de almacenamiento y verificación de medidas de protección.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877FDAA" w14:textId="77777777" w:rsidR="0083285B" w:rsidRPr="0083285B" w:rsidRDefault="0083285B" w:rsidP="0083285B">
            <w:pPr>
              <w:jc w:val="center"/>
              <w:rPr>
                <w:rFonts w:ascii="Arial" w:hAnsi="Arial" w:cs="Arial"/>
                <w:sz w:val="13"/>
                <w:szCs w:val="28"/>
              </w:rPr>
            </w:pPr>
            <w:r w:rsidRPr="0083285B">
              <w:rPr>
                <w:rFonts w:ascii="Arial" w:hAnsi="Arial" w:cs="Arial"/>
                <w:sz w:val="13"/>
                <w:szCs w:val="28"/>
              </w:rPr>
              <w:t>Semanal y cuando se emitan alertas o se presente un evento climático relevante.</w:t>
            </w:r>
          </w:p>
        </w:tc>
      </w:tr>
    </w:tbl>
    <w:p w14:paraId="288BABA2" w14:textId="77777777" w:rsidR="009D0FB0" w:rsidRPr="0083285B" w:rsidRDefault="009D0FB0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48879F99" w14:textId="77777777" w:rsidR="00F3408F" w:rsidRPr="00F93D27" w:rsidRDefault="00F3408F" w:rsidP="00F3408F">
      <w:pPr>
        <w:numPr>
          <w:ilvl w:val="0"/>
          <w:numId w:val="9"/>
        </w:numPr>
        <w:tabs>
          <w:tab w:val="clear" w:pos="907"/>
        </w:tabs>
        <w:spacing w:before="100" w:beforeAutospacing="1" w:after="100" w:afterAutospacing="1" w:line="240" w:lineRule="auto"/>
        <w:ind w:left="0" w:firstLine="0"/>
        <w:contextualSpacing w:val="0"/>
        <w:jc w:val="left"/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</w:pPr>
      <w:r w:rsidRPr="00F93D27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BLOQUE 4. RIESGOS FINANCIEROS, CORRUPCIÓN, REQUERIMIENTOS Y CIERRE CONTRACTUAL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0"/>
        <w:gridCol w:w="513"/>
        <w:gridCol w:w="518"/>
        <w:gridCol w:w="788"/>
        <w:gridCol w:w="859"/>
        <w:gridCol w:w="1824"/>
        <w:gridCol w:w="1777"/>
        <w:gridCol w:w="838"/>
        <w:gridCol w:w="636"/>
        <w:gridCol w:w="740"/>
        <w:gridCol w:w="657"/>
        <w:gridCol w:w="861"/>
        <w:gridCol w:w="2324"/>
        <w:gridCol w:w="897"/>
        <w:gridCol w:w="809"/>
        <w:gridCol w:w="815"/>
        <w:gridCol w:w="812"/>
        <w:gridCol w:w="708"/>
        <w:gridCol w:w="1137"/>
        <w:gridCol w:w="991"/>
        <w:gridCol w:w="1060"/>
        <w:gridCol w:w="1438"/>
        <w:gridCol w:w="940"/>
      </w:tblGrid>
      <w:tr w:rsidR="00D92707" w:rsidRPr="00D92707" w14:paraId="69652366" w14:textId="77777777" w:rsidTr="00141356">
        <w:trPr>
          <w:trHeight w:val="454"/>
          <w:tblHeader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9FE020E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No.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0A1DAB5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Clase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C5022E6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Fuente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957C6E5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Etapa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776040D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Tipo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5863DC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Descripción del riesgo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9FD4AC5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Consecuencia de la ocurrencia del evento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52A400F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Probabilidad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0E846C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Impacto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9F03D7F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Valoración del riesgo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0741EFC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Categoría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1D5736D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¿A quién se le asigna?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4B9FA2F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Tratamiento / controles a ser implementados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DBFB1E4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Probabilidad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E18695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Impacto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98E35ED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Valoración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FB7A096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Categoría después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2986C03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¿Afecta la ejecución del contrato?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C74A0E8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Responsable de implementar 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14DBABF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Fecha estimada de inicio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E0222C0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Fecha estimada de terminación del tratamiento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2FC1923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Monitoreo y revisión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C5D1116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b/>
                <w:sz w:val="13"/>
                <w:szCs w:val="28"/>
              </w:rPr>
              <w:t>Periodicidad</w:t>
            </w:r>
          </w:p>
        </w:tc>
      </w:tr>
      <w:tr w:rsidR="00D92707" w:rsidRPr="00D92707" w14:paraId="47DA1F35" w14:textId="77777777" w:rsidTr="00141356">
        <w:trPr>
          <w:trHeight w:val="454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80BF8E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21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E590253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General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7BAF16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Interno / 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CC1905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5E8A06C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Financiero / 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85F0D47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Riesgo financiero por demoras, inconsistencias o dificultades asociadas a PAC, SECOP II, SIIF Nación, plan de pagos, facturación electrónica, actas parciales, soportes técnicos, certificaciones de seguridad social, informes de ejecución o demás documentos requeridos para el trámite de pago.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18D1F8E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Retrasos en el pago de actas parciales o final, afectación del flujo de caja del contratista, reclamaciones, demoras administrativas, acumulación de cuentas, afectación indirecta del ritmo de ejecución o controversias sobre soportes de pago.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E005E5C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F30A5BF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8535E50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155F94E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4A01CD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Entidad / Contratista, según la causa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433CE7F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Verificar oportunamente la disponibilidad de PAC y programación de pagos; crear y actualizar el plan de pagos en SECOP II cuando corresponda; exigir soportes completos para cada acta; revisar informes, cantidades, registros fotográficos, certificaciones y seguridad social; radicar facturas electrónicas conforme a los requisitos de SIIF Nación; dejar trazabilidad de observaciones, correcciones y aprobaciones.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2859A60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A805694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8862F6C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ED64343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CDF3317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9B7B35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Contratista, supervisor, interventoría en caso de que exista, área financiera y área de contratación.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7684DCD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Desde la programación de pagos y presentación de la primera cuenta.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77D7D9B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Hasta el pago final y cierre financiero del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4484566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Seguimiento a actas, plan de pagos, radicación de facturas, revisión de soportes, estado en SECOP II, SIIF Nación, PAC y comunicaciones de corrección o aprobación.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39B4CB3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Mensual y cada vez que se tramite una cuenta o acta de pago.</w:t>
            </w:r>
          </w:p>
        </w:tc>
      </w:tr>
      <w:tr w:rsidR="00D92707" w:rsidRPr="00D92707" w14:paraId="426F69FC" w14:textId="77777777" w:rsidTr="00141356">
        <w:trPr>
          <w:trHeight w:val="454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5EC063A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22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B7ADF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General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399E733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Interno / 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2475CC8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Planeación / Selección / Ejecución / Liquidación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6BF228C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Corrupción / Reputacional / Jurídico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D9D300B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Riesgo de corrupción, favorecimiento indebido, dádivas, alteración, retención, manipulación o revelación no autorizada de información, afectación de la confidencialidad, conflicto de interés o actuación contraria a los principios de transparencia, selección objetiva, moralidad administrativa y responsabilidad.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2491860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Afectación de la transparencia del proceso, nulidades, investigaciones disciplinarias, fiscales o penales, pérdida de confianza institucional, afectación reputacional, decisiones contractuales cuestionadas, retrasos en el proceso o en la ejecución y posibles sanciones a servidores, contratistas o terceros.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938D074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Raro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A1A0BF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Mayor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AA0987A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E06590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4928A82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Entidad / Proponentes / Contratista / Terceros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4D867B4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Aplicar controles de transparencia, publicidad y trazabilidad en SECOP II; documentar decisiones técnicas, jurídicas y financieras; declarar conflictos de interés cuando corresponda; aplicar el régimen de inhabilidades e incompatibilidades; restringir el acceso a información reservada; verificar soportes; promover canales formales de comunicación; aplicar el Código de Integridad, políticas anticorrupción y normas disciplinarias, fiscales, penales y contractuales aplicables.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D0F535C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Raro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FFDCAB6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6567D3D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4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F0F4DD3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Riesgo bajo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296820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48C709C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Área de contratación, comité evaluador, área técnica, supervisor, interventoría en caso de que exista, contratista y servidores intervinientes.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AC8FA7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Desde la estructuración del proceso.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B3DB9B6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Hasta la liquidación y cierre del expediente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A0A7F72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Revisión de trazabilidad documental, publicidad en SECOP II, control de comunicaciones, declaración de conflictos, verificación de soportes, revisión de decisiones y conservación del expediente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FC7E37F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Permanente durante todas las etapas del proceso.</w:t>
            </w:r>
          </w:p>
        </w:tc>
      </w:tr>
      <w:tr w:rsidR="00D92707" w:rsidRPr="00D92707" w14:paraId="69755C7F" w14:textId="77777777" w:rsidTr="00141356">
        <w:trPr>
          <w:trHeight w:val="454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741C323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23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0E7E058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General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966683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Interno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6E78190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Ejecución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A624036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Operacional / Jurídico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6463BB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 xml:space="preserve">Riesgo de falta de respuesta oportuna, completa y soportada por parte del contratista frente a requerimientos de la Entidad, supervisión, interventoría, en caso de que exista, órganos </w:t>
            </w:r>
            <w:r w:rsidRPr="00D92707">
              <w:rPr>
                <w:rFonts w:ascii="Arial" w:hAnsi="Arial"/>
                <w:sz w:val="13"/>
                <w:szCs w:val="28"/>
              </w:rPr>
              <w:lastRenderedPageBreak/>
              <w:t>de control o autoridades competentes, relacionados con la ejecución técnica, administrativa, financiera, ambiental, SST, calidad, cantidades, pruebas, garantías o demás aspectos del contrato.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F6DF575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lastRenderedPageBreak/>
              <w:t xml:space="preserve">Retrasos en la atención de requerimientos, afectación de la trazabilidad del expediente, imposibilidad de responder oportunamente a órganos de control, demoras en la toma de decisiones, suspensión de </w:t>
            </w:r>
            <w:r w:rsidRPr="00D92707">
              <w:rPr>
                <w:rFonts w:ascii="Arial" w:hAnsi="Arial"/>
                <w:sz w:val="13"/>
                <w:szCs w:val="28"/>
              </w:rPr>
              <w:lastRenderedPageBreak/>
              <w:t>trámites, retraso en pagos, observaciones de supervisión o interventoría y eventual configuración de incumplimiento contractual.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86E6DC1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lastRenderedPageBreak/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F7586AA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BC03D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9EC5860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B072BB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Contratista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D2531AD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 xml:space="preserve">Establecer canales formales de comunicación; fijar plazos de respuesta; exigir soportes técnicos, administrativos, financieros y contractuales completos; requerir aclaraciones cuando haya información insuficiente; dejar constancia escrita de </w:t>
            </w:r>
            <w:r w:rsidRPr="00D92707">
              <w:rPr>
                <w:rFonts w:ascii="Arial" w:hAnsi="Arial"/>
                <w:sz w:val="13"/>
                <w:szCs w:val="28"/>
              </w:rPr>
              <w:lastRenderedPageBreak/>
              <w:t>solicitudes y respuestas; aplicar medidas contractuales cuando la omisión o tardanza sea imputable al contratista.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6EF68AE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lastRenderedPageBreak/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98FA2D8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66704D2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930C9A7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FB4CB95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Sí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5F2EAA5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Contratista, supervisor y/o interventoría, en caso de que exista.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209BC7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Desde el primer requerimiento realizado durante la ejecución.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504E0FC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 xml:space="preserve">Hasta la respuesta completa, aprobación, cierre del requerimiento o adopción de </w:t>
            </w:r>
            <w:r w:rsidRPr="00D92707">
              <w:rPr>
                <w:rFonts w:ascii="Arial" w:hAnsi="Arial"/>
                <w:sz w:val="13"/>
                <w:szCs w:val="28"/>
              </w:rPr>
              <w:lastRenderedPageBreak/>
              <w:t>medidas contractuales.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737E62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lastRenderedPageBreak/>
              <w:t>Matriz de pendientes, comunicaciones formales, actas de comité, revisión de soportes, control de términos y seguimiento a compromisos.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68578BB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Permanente y en cada comité de seguimiento.</w:t>
            </w:r>
          </w:p>
        </w:tc>
      </w:tr>
      <w:tr w:rsidR="00D92707" w:rsidRPr="00D92707" w14:paraId="0C45DE82" w14:textId="77777777" w:rsidTr="00141356">
        <w:trPr>
          <w:trHeight w:val="454"/>
          <w:jc w:val="center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66A67AD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24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B183522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General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ABB38A8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Interno / Externo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B798707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Liquidación / Cierre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03E1D72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Jurídico / Financiero / Operacional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9FC424D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Riesgo de desacuerdo, demora o dificultad en el cierre y liquidación contractual por saldos pendientes, ajustes de cantidades, documentos finales incompletos, garantías, paz y salvos, cuentas pendientes, observaciones técnicas, controversias sobre recibo final, certificaciones, fichas técnicas, planos récord cuando apliquen o falta de suscripción oportuna de documentos de cierre.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D888468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 xml:space="preserve">Retraso en la liquidación, pérdida de oportunidad para cerrar el expediente contractual, saldos sin definir, observaciones de control, necesidad de liquidación unilateral, controversias entre las partes, afectación del cierre financiero y administrativo del contrato o dificultad para hacer seguimiento a garantías y obligaciones </w:t>
            </w:r>
            <w:proofErr w:type="spellStart"/>
            <w:r w:rsidRPr="00D92707">
              <w:rPr>
                <w:rFonts w:ascii="Arial" w:hAnsi="Arial"/>
                <w:sz w:val="13"/>
                <w:szCs w:val="28"/>
              </w:rPr>
              <w:t>poscontractuales</w:t>
            </w:r>
            <w:proofErr w:type="spellEnd"/>
            <w:r w:rsidRPr="00D92707">
              <w:rPr>
                <w:rFonts w:ascii="Arial" w:hAnsi="Arial"/>
                <w:sz w:val="13"/>
                <w:szCs w:val="28"/>
              </w:rPr>
              <w:t>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4C3204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Posible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B27B20D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CE6541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6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B34FF79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Riesgo alto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B39AE3B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Entidad / Contratista, según la causa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EDDEF37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Programar el cierre contractual desde la etapa final de ejecución; exigir entrega completa de acta de recibo final, balance de cantidades, registros fotográficos, planos récord cuando apliquen, certificaciones de puntos de voz y datos, fichas técnicas, garantías, manuales de equipos cuando corresponda, paz y salvos, soportes de seguridad social, certificados ambientales y documentos financieros; revisar saldos y pagos; dejar trazabilidad de observaciones; suscribir liquidación bilateral dentro del término legal o contractual, o acudir a liquidación unilateral cuando corresponda.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32EEC65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Improbable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A2FA940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Moderado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17CA575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5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5E475F7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Riesgo medio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88E2CE5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No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15D0E74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Contratista, supervisor, interventoría en caso de que exista, área de contratación y área financiera.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005A00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Desde la etapa de recibo final o cierre de ejecución.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896E2C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Hasta la liquidación del contrato y archivo del expediente.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5543BFE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Lista de chequeo de cierre, revisión de documentos finales, balance financiero, actas de recibo, garantías, certificaciones, fichas técnicas, comunicaciones, proyecto de liquidación y seguimiento a términos.</w:t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B8E46FB" w14:textId="77777777" w:rsidR="00D92707" w:rsidRPr="00D92707" w:rsidRDefault="00D92707" w:rsidP="00D92707">
            <w:pPr>
              <w:jc w:val="center"/>
              <w:rPr>
                <w:sz w:val="13"/>
                <w:szCs w:val="28"/>
              </w:rPr>
            </w:pPr>
            <w:r w:rsidRPr="00D92707">
              <w:rPr>
                <w:rFonts w:ascii="Arial" w:hAnsi="Arial"/>
                <w:sz w:val="13"/>
                <w:szCs w:val="28"/>
              </w:rPr>
              <w:t>Semanal durante la etapa de cierre y liquidación.</w:t>
            </w:r>
          </w:p>
        </w:tc>
      </w:tr>
    </w:tbl>
    <w:p w14:paraId="7D2A9612" w14:textId="77777777" w:rsidR="009D0FB0" w:rsidRDefault="009D0FB0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65EC9564" w14:textId="77777777" w:rsidR="009D0FB0" w:rsidRPr="00CB2A6B" w:rsidRDefault="009D0FB0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D47A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4480" w:h="15840" w:orient="landscape" w:code="119"/>
      <w:pgMar w:top="1134" w:right="1134" w:bottom="1134" w:left="1134" w:header="340" w:footer="68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F9775" w14:textId="77777777" w:rsidR="006A6867" w:rsidRDefault="006A6867" w:rsidP="00091875">
      <w:pPr>
        <w:spacing w:line="240" w:lineRule="auto"/>
      </w:pPr>
      <w:r>
        <w:separator/>
      </w:r>
    </w:p>
  </w:endnote>
  <w:endnote w:type="continuationSeparator" w:id="0">
    <w:p w14:paraId="367BEE77" w14:textId="77777777" w:rsidR="006A6867" w:rsidRDefault="006A6867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98E68" w14:textId="77777777" w:rsidR="00723F5C" w:rsidRDefault="00723F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16860490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4815E4" w14:textId="77777777" w:rsidR="003E352D" w:rsidRDefault="003E352D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767591C7" w14:textId="7EF29EDC" w:rsidR="003E352D" w:rsidRPr="003E352D" w:rsidRDefault="003E352D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P</w:t>
            </w:r>
            <w:r w:rsidRPr="003E352D">
              <w:rPr>
                <w:rFonts w:ascii="Arial" w:hAnsi="Arial" w:cs="Arial"/>
                <w:sz w:val="20"/>
                <w:szCs w:val="20"/>
                <w:lang w:val="es-MX"/>
              </w:rPr>
              <w:t xml:space="preserve">ágina </w: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2</w: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3E352D">
              <w:rPr>
                <w:rFonts w:ascii="Arial" w:hAnsi="Arial" w:cs="Arial"/>
                <w:sz w:val="20"/>
                <w:szCs w:val="20"/>
                <w:lang w:val="es-MX"/>
              </w:rPr>
              <w:t xml:space="preserve"> de </w: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2</w:t>
            </w:r>
            <w:r w:rsidRPr="003E352D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1ED77E0" w14:textId="6F31EEF3" w:rsidR="00091875" w:rsidRPr="00723F5C" w:rsidRDefault="00723F5C" w:rsidP="004D71C8">
    <w:pPr>
      <w:pStyle w:val="Piedepgina"/>
      <w:rPr>
        <w:rFonts w:ascii="Arial" w:hAnsi="Arial" w:cs="Arial"/>
        <w:b/>
        <w:bCs/>
        <w:sz w:val="18"/>
        <w:szCs w:val="18"/>
      </w:rPr>
    </w:pPr>
    <w:r w:rsidRPr="00723F5C">
      <w:rPr>
        <w:rFonts w:ascii="Arial" w:hAnsi="Arial" w:cs="Arial"/>
        <w:b/>
        <w:bCs/>
        <w:sz w:val="18"/>
        <w:szCs w:val="18"/>
      </w:rPr>
      <w:t>DIRECCIÓN EJECUTIVA SECCIONAL DE ADMINISTRACIÓN JUDICIAL - MONTERÍA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693A9" w14:textId="77777777" w:rsidR="00723F5C" w:rsidRDefault="00723F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5B68C" w14:textId="77777777" w:rsidR="006A6867" w:rsidRDefault="006A6867" w:rsidP="00091875">
      <w:pPr>
        <w:spacing w:line="240" w:lineRule="auto"/>
      </w:pPr>
      <w:r>
        <w:separator/>
      </w:r>
    </w:p>
  </w:footnote>
  <w:footnote w:type="continuationSeparator" w:id="0">
    <w:p w14:paraId="4D89F214" w14:textId="77777777" w:rsidR="006A6867" w:rsidRDefault="006A6867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867EA" w14:textId="77777777" w:rsidR="00723F5C" w:rsidRDefault="00723F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286AD" w14:textId="2C11F157" w:rsidR="00FE1A44" w:rsidRPr="00F7684D" w:rsidRDefault="00FF03B0" w:rsidP="008F3DC4">
    <w:pPr>
      <w:pStyle w:val="Encabezado"/>
      <w:rPr>
        <w:rFonts w:ascii="Arial" w:hAnsi="Arial" w:cs="Arial"/>
        <w:b/>
      </w:rPr>
    </w:pPr>
    <w:r w:rsidRPr="00FF03B0">
      <w:rPr>
        <w:rFonts w:ascii="Arial" w:hAnsi="Arial" w:cs="Arial"/>
        <w:b/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6508761" wp14:editId="287E0D6D">
              <wp:simplePos x="0" y="0"/>
              <wp:positionH relativeFrom="margin">
                <wp:align>center</wp:align>
              </wp:positionH>
              <wp:positionV relativeFrom="paragraph">
                <wp:posOffset>51435</wp:posOffset>
              </wp:positionV>
              <wp:extent cx="5598160" cy="534035"/>
              <wp:effectExtent l="0" t="0" r="254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8160" cy="5340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2FA03B" w14:textId="416A1545" w:rsidR="00FF03B0" w:rsidRDefault="00FF03B0" w:rsidP="00FF03B0">
                          <w:pPr>
                            <w:jc w:val="center"/>
                          </w:pPr>
                          <w:r w:rsidRPr="00F7684D">
                            <w:rPr>
                              <w:rFonts w:ascii="Arial" w:hAnsi="Arial" w:cs="Arial"/>
                              <w:b/>
                            </w:rPr>
                            <w:t>MATRIZ 3 - RIESGOS</w:t>
                          </w:r>
                          <w:r w:rsidRPr="008F3DC4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</w:t>
                          </w:r>
                          <w:r w:rsidR="000037F0">
                            <w:rPr>
                              <w:rFonts w:ascii="Arial" w:hAnsi="Arial" w:cs="Arial"/>
                              <w:b/>
                              <w:bCs/>
                            </w:rPr>
                            <w:br/>
                          </w:r>
                          <w:r w:rsidRPr="00F7684D">
                            <w:rPr>
                              <w:rFonts w:ascii="Arial" w:hAnsi="Arial" w:cs="Arial"/>
                              <w:b/>
                              <w:bCs/>
                            </w:rPr>
                            <w:t>SELECCIÓN ABREVIADA DE OBRA PÚBLICA DE INFRAESTRUCTURA SOCIAL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1650876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0;margin-top:4.05pt;width:440.8pt;height:42.0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" stroked="f">
              <v:textbox>
                <w:txbxContent>
                  <w:p w14:paraId="1C2FA03B" w14:textId="416A1545" w:rsidR="00FF03B0" w:rsidRDefault="00FF03B0" w:rsidP="00FF03B0">
                    <w:pPr>
                      <w:jc w:val="center"/>
                    </w:pPr>
                    <w:r w:rsidRPr="00F7684D">
                      <w:rPr>
                        <w:rFonts w:ascii="Arial" w:hAnsi="Arial" w:cs="Arial"/>
                        <w:b/>
                      </w:rPr>
                      <w:t>MATRIZ 3 - RIESGOS</w:t>
                    </w:r>
                    <w:r w:rsidRPr="008F3DC4">
                      <w:rPr>
                        <w:rFonts w:ascii="Arial" w:hAnsi="Arial" w:cs="Arial"/>
                        <w:b/>
                        <w:bCs/>
                      </w:rPr>
                      <w:t xml:space="preserve"> </w:t>
                    </w:r>
                    <w:r w:rsidR="000037F0">
                      <w:rPr>
                        <w:rFonts w:ascii="Arial" w:hAnsi="Arial" w:cs="Arial"/>
                        <w:b/>
                        <w:bCs/>
                      </w:rPr>
                      <w:br/>
                    </w:r>
                    <w:r w:rsidRPr="00F7684D">
                      <w:rPr>
                        <w:rFonts w:ascii="Arial" w:hAnsi="Arial" w:cs="Arial"/>
                        <w:b/>
                        <w:bCs/>
                      </w:rPr>
                      <w:t>SELECCIÓN ABREVIADA DE OBRA PÚBLICA DE INFRAESTRUCTURA SOCIAL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CD4113"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30C36D75" wp14:editId="1B6F257F">
          <wp:simplePos x="0" y="0"/>
          <wp:positionH relativeFrom="margin">
            <wp:align>left</wp:align>
          </wp:positionH>
          <wp:positionV relativeFrom="paragraph">
            <wp:posOffset>7920</wp:posOffset>
          </wp:positionV>
          <wp:extent cx="1817097" cy="540000"/>
          <wp:effectExtent l="0" t="0" r="0" b="0"/>
          <wp:wrapTopAndBottom/>
          <wp:docPr id="66629228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292285" name="Imagen 6662922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7097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3DC4">
      <w:rPr>
        <w:rFonts w:ascii="Arial" w:hAnsi="Arial" w:cs="Arial"/>
        <w:b/>
      </w:rPr>
      <w:t xml:space="preserve">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BE8A8" w14:textId="77777777" w:rsidR="00723F5C" w:rsidRDefault="00723F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37F0"/>
    <w:rsid w:val="00010A03"/>
    <w:rsid w:val="000150D7"/>
    <w:rsid w:val="00017D9E"/>
    <w:rsid w:val="0008460C"/>
    <w:rsid w:val="00091875"/>
    <w:rsid w:val="000A2F3B"/>
    <w:rsid w:val="000C2AAE"/>
    <w:rsid w:val="000C78F5"/>
    <w:rsid w:val="000D71AC"/>
    <w:rsid w:val="000E3354"/>
    <w:rsid w:val="000F7C80"/>
    <w:rsid w:val="00101037"/>
    <w:rsid w:val="00103B17"/>
    <w:rsid w:val="00106362"/>
    <w:rsid w:val="001246B3"/>
    <w:rsid w:val="001257D9"/>
    <w:rsid w:val="00136C78"/>
    <w:rsid w:val="00141356"/>
    <w:rsid w:val="001477DE"/>
    <w:rsid w:val="0015719E"/>
    <w:rsid w:val="001D1F23"/>
    <w:rsid w:val="001D7D83"/>
    <w:rsid w:val="001E7630"/>
    <w:rsid w:val="0020056E"/>
    <w:rsid w:val="002052CF"/>
    <w:rsid w:val="0021734C"/>
    <w:rsid w:val="00240C8B"/>
    <w:rsid w:val="00241A33"/>
    <w:rsid w:val="00277255"/>
    <w:rsid w:val="002A0DF4"/>
    <w:rsid w:val="002D1AFB"/>
    <w:rsid w:val="002D3B77"/>
    <w:rsid w:val="002E30D7"/>
    <w:rsid w:val="002F0EBC"/>
    <w:rsid w:val="002F36D9"/>
    <w:rsid w:val="00307D4D"/>
    <w:rsid w:val="00324251"/>
    <w:rsid w:val="003322F8"/>
    <w:rsid w:val="003558EC"/>
    <w:rsid w:val="00374B32"/>
    <w:rsid w:val="00374BE6"/>
    <w:rsid w:val="00375454"/>
    <w:rsid w:val="0039239D"/>
    <w:rsid w:val="003A43F3"/>
    <w:rsid w:val="003B7338"/>
    <w:rsid w:val="003E331F"/>
    <w:rsid w:val="003E352D"/>
    <w:rsid w:val="003E4428"/>
    <w:rsid w:val="003F4702"/>
    <w:rsid w:val="003F50E3"/>
    <w:rsid w:val="004338C5"/>
    <w:rsid w:val="004D03AD"/>
    <w:rsid w:val="004D0813"/>
    <w:rsid w:val="004D71C8"/>
    <w:rsid w:val="004D7C35"/>
    <w:rsid w:val="00507FAA"/>
    <w:rsid w:val="00511F46"/>
    <w:rsid w:val="00513343"/>
    <w:rsid w:val="00540CF2"/>
    <w:rsid w:val="00545461"/>
    <w:rsid w:val="00555BA2"/>
    <w:rsid w:val="005677B2"/>
    <w:rsid w:val="005752CE"/>
    <w:rsid w:val="0058222E"/>
    <w:rsid w:val="005E5030"/>
    <w:rsid w:val="00601045"/>
    <w:rsid w:val="00602088"/>
    <w:rsid w:val="00624AC2"/>
    <w:rsid w:val="00686C25"/>
    <w:rsid w:val="00697703"/>
    <w:rsid w:val="006A3288"/>
    <w:rsid w:val="006A40AB"/>
    <w:rsid w:val="006A6867"/>
    <w:rsid w:val="006B05D2"/>
    <w:rsid w:val="006B4FEE"/>
    <w:rsid w:val="006E6D9B"/>
    <w:rsid w:val="007115DA"/>
    <w:rsid w:val="00721886"/>
    <w:rsid w:val="00723F5C"/>
    <w:rsid w:val="00723FE2"/>
    <w:rsid w:val="00762556"/>
    <w:rsid w:val="0076567A"/>
    <w:rsid w:val="00773673"/>
    <w:rsid w:val="00775008"/>
    <w:rsid w:val="0077727E"/>
    <w:rsid w:val="00783315"/>
    <w:rsid w:val="00786199"/>
    <w:rsid w:val="007A656B"/>
    <w:rsid w:val="007B0851"/>
    <w:rsid w:val="007B33E6"/>
    <w:rsid w:val="007B45B8"/>
    <w:rsid w:val="007B47FC"/>
    <w:rsid w:val="007C5842"/>
    <w:rsid w:val="007C5B18"/>
    <w:rsid w:val="007C702A"/>
    <w:rsid w:val="007F08BF"/>
    <w:rsid w:val="007F427D"/>
    <w:rsid w:val="00805ECB"/>
    <w:rsid w:val="00815604"/>
    <w:rsid w:val="00816C0E"/>
    <w:rsid w:val="0083285B"/>
    <w:rsid w:val="00833F3B"/>
    <w:rsid w:val="00841B5A"/>
    <w:rsid w:val="008537E3"/>
    <w:rsid w:val="0085653A"/>
    <w:rsid w:val="0085672F"/>
    <w:rsid w:val="00874392"/>
    <w:rsid w:val="00885039"/>
    <w:rsid w:val="008E39CA"/>
    <w:rsid w:val="008F3DC4"/>
    <w:rsid w:val="008F4034"/>
    <w:rsid w:val="009321E7"/>
    <w:rsid w:val="0095666C"/>
    <w:rsid w:val="00970CFD"/>
    <w:rsid w:val="009771F1"/>
    <w:rsid w:val="009D0FB0"/>
    <w:rsid w:val="009E77AD"/>
    <w:rsid w:val="009F3A90"/>
    <w:rsid w:val="00A1437D"/>
    <w:rsid w:val="00A411F2"/>
    <w:rsid w:val="00A41BD1"/>
    <w:rsid w:val="00A802EF"/>
    <w:rsid w:val="00A9107A"/>
    <w:rsid w:val="00AA5458"/>
    <w:rsid w:val="00AB5F8B"/>
    <w:rsid w:val="00AC76ED"/>
    <w:rsid w:val="00AE2ECB"/>
    <w:rsid w:val="00B15AF1"/>
    <w:rsid w:val="00B266DE"/>
    <w:rsid w:val="00B26C41"/>
    <w:rsid w:val="00B26E25"/>
    <w:rsid w:val="00B36F25"/>
    <w:rsid w:val="00B406F8"/>
    <w:rsid w:val="00B544AB"/>
    <w:rsid w:val="00B60C9E"/>
    <w:rsid w:val="00B76DAD"/>
    <w:rsid w:val="00B773A4"/>
    <w:rsid w:val="00B81B1F"/>
    <w:rsid w:val="00B83621"/>
    <w:rsid w:val="00B85D8A"/>
    <w:rsid w:val="00B92158"/>
    <w:rsid w:val="00B94790"/>
    <w:rsid w:val="00BA3870"/>
    <w:rsid w:val="00BC48AE"/>
    <w:rsid w:val="00BD354D"/>
    <w:rsid w:val="00C508BB"/>
    <w:rsid w:val="00C53FEB"/>
    <w:rsid w:val="00C61BDB"/>
    <w:rsid w:val="00C712FC"/>
    <w:rsid w:val="00C71F76"/>
    <w:rsid w:val="00C83F5C"/>
    <w:rsid w:val="00CB2A6B"/>
    <w:rsid w:val="00CB3558"/>
    <w:rsid w:val="00CB7D17"/>
    <w:rsid w:val="00CD4113"/>
    <w:rsid w:val="00CD7340"/>
    <w:rsid w:val="00D13765"/>
    <w:rsid w:val="00D2740F"/>
    <w:rsid w:val="00D47A03"/>
    <w:rsid w:val="00D61CBF"/>
    <w:rsid w:val="00D70D7B"/>
    <w:rsid w:val="00D86ECC"/>
    <w:rsid w:val="00D92707"/>
    <w:rsid w:val="00DA2321"/>
    <w:rsid w:val="00DD4300"/>
    <w:rsid w:val="00DF421A"/>
    <w:rsid w:val="00E208F7"/>
    <w:rsid w:val="00E20BE5"/>
    <w:rsid w:val="00E56873"/>
    <w:rsid w:val="00F3408F"/>
    <w:rsid w:val="00F4334A"/>
    <w:rsid w:val="00F57CF9"/>
    <w:rsid w:val="00F6022F"/>
    <w:rsid w:val="00F63350"/>
    <w:rsid w:val="00F7684D"/>
    <w:rsid w:val="00F77C04"/>
    <w:rsid w:val="00F93D27"/>
    <w:rsid w:val="00FD3BD6"/>
    <w:rsid w:val="00FE1A44"/>
    <w:rsid w:val="00FF03B0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6870</Words>
  <Characters>37789</Characters>
  <Application>Microsoft Office Word</Application>
  <DocSecurity>0</DocSecurity>
  <Lines>314</Lines>
  <Paragraphs>89</Paragraphs>
  <ScaleCrop>false</ScaleCrop>
  <Company/>
  <LinksUpToDate>false</LinksUpToDate>
  <CharactersWithSpaces>44570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Maria Paula Garcia Enamorado</cp:lastModifiedBy>
  <cp:revision>2</cp:revision>
  <cp:lastPrinted>2020-11-13T23:50:00Z</cp:lastPrinted>
  <dcterms:created xsi:type="dcterms:W3CDTF">2026-10-15T16:47:00Z</dcterms:created>
  <dcterms:modified xsi:type="dcterms:W3CDTF">2026-10-15T16:47:00Z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