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858E00" w14:textId="77777777" w:rsidR="00DC7032" w:rsidRDefault="00DC7032">
      <w:pPr>
        <w:spacing w:after="60"/>
        <w:jc w:val="center"/>
        <w:rPr>
          <w:b/>
          <w:color w:val="000000" w:themeColor="text1"/>
          <w:sz w:val="22"/>
          <w:lang w:val="es-ES"/>
        </w:rPr>
      </w:pPr>
    </w:p>
    <w:p w14:paraId="60B4CC48" w14:textId="196A492A" w:rsidR="004609F2" w:rsidRPr="00DC7032" w:rsidRDefault="00000000">
      <w:pPr>
        <w:spacing w:after="60"/>
        <w:jc w:val="center"/>
        <w:rPr>
          <w:color w:val="000000" w:themeColor="text1"/>
          <w:sz w:val="21"/>
          <w:szCs w:val="21"/>
          <w:lang w:val="es-ES"/>
        </w:rPr>
      </w:pPr>
      <w:r w:rsidRPr="00DC7032">
        <w:rPr>
          <w:b/>
          <w:color w:val="000000" w:themeColor="text1"/>
          <w:sz w:val="21"/>
          <w:szCs w:val="21"/>
          <w:lang w:val="es-ES"/>
        </w:rPr>
        <w:t>OPERACIÓN SECUNDARIA / FASE 2</w:t>
      </w:r>
    </w:p>
    <w:p w14:paraId="130DD008" w14:textId="77777777" w:rsidR="004609F2" w:rsidRPr="00DC7032" w:rsidRDefault="00000000">
      <w:pPr>
        <w:spacing w:after="200"/>
        <w:jc w:val="center"/>
        <w:rPr>
          <w:color w:val="000000" w:themeColor="text1"/>
          <w:sz w:val="21"/>
          <w:szCs w:val="21"/>
          <w:lang w:val="es-ES"/>
        </w:rPr>
      </w:pPr>
      <w:r w:rsidRPr="00DC7032">
        <w:rPr>
          <w:b/>
          <w:color w:val="000000" w:themeColor="text1"/>
          <w:sz w:val="21"/>
          <w:szCs w:val="21"/>
          <w:lang w:val="es-ES"/>
        </w:rPr>
        <w:t>GRUPO No. 6 – INSUMOS DE TOMA DE MUESTRAS</w:t>
      </w:r>
    </w:p>
    <w:p w14:paraId="13F28FA3" w14:textId="77777777" w:rsidR="004609F2" w:rsidRPr="00DC7032" w:rsidRDefault="00000000">
      <w:pPr>
        <w:spacing w:after="160"/>
        <w:jc w:val="both"/>
        <w:rPr>
          <w:rFonts w:cs="Arial"/>
          <w:sz w:val="21"/>
          <w:szCs w:val="21"/>
          <w:lang w:val="es-ES"/>
        </w:rPr>
      </w:pPr>
      <w:r w:rsidRPr="00DC7032">
        <w:rPr>
          <w:rFonts w:cs="Arial"/>
          <w:b/>
          <w:sz w:val="21"/>
          <w:szCs w:val="21"/>
          <w:lang w:val="es-ES"/>
        </w:rPr>
        <w:t xml:space="preserve">OBJETO: </w:t>
      </w:r>
      <w:r w:rsidRPr="00DC7032">
        <w:rPr>
          <w:rFonts w:cs="Arial"/>
          <w:sz w:val="21"/>
          <w:szCs w:val="21"/>
          <w:lang w:val="es-ES"/>
        </w:rPr>
        <w:t>Contratar el suministro de insumos y dispositivos médicos requeridos para la toma de muestras de exámenes de laboratorio clínico de la Subred Integrada de Servicios de Salud Sur E.S.E.</w:t>
      </w:r>
    </w:p>
    <w:p w14:paraId="5B7D13B0" w14:textId="77777777" w:rsidR="004609F2" w:rsidRPr="00DC7032" w:rsidRDefault="00000000">
      <w:pPr>
        <w:spacing w:after="200"/>
        <w:jc w:val="both"/>
        <w:rPr>
          <w:rFonts w:cs="Arial"/>
          <w:sz w:val="21"/>
          <w:szCs w:val="21"/>
          <w:lang w:val="es-ES"/>
        </w:rPr>
      </w:pPr>
      <w:r w:rsidRPr="00DC7032">
        <w:rPr>
          <w:rFonts w:cs="Arial"/>
          <w:b/>
          <w:sz w:val="21"/>
          <w:szCs w:val="21"/>
          <w:lang w:val="es-ES"/>
        </w:rPr>
        <w:t xml:space="preserve">ALCANCE: </w:t>
      </w:r>
      <w:r w:rsidRPr="00DC7032">
        <w:rPr>
          <w:rFonts w:cs="Arial"/>
          <w:sz w:val="21"/>
          <w:szCs w:val="21"/>
          <w:lang w:val="es-ES"/>
        </w:rPr>
        <w:t>Las siguientes obligaciones se limitan al suministro de los bienes relacionados en la descripción técnica del estudio previo: agujas y equipos alados para recolección de sangre, tubos para toma de muestras y dispositivos de sujeción (</w:t>
      </w:r>
      <w:proofErr w:type="spellStart"/>
      <w:r w:rsidRPr="00DC7032">
        <w:rPr>
          <w:rFonts w:cs="Arial"/>
          <w:sz w:val="21"/>
          <w:szCs w:val="21"/>
          <w:lang w:val="es-ES"/>
        </w:rPr>
        <w:t>holder</w:t>
      </w:r>
      <w:proofErr w:type="spellEnd"/>
      <w:r w:rsidRPr="00DC7032">
        <w:rPr>
          <w:rFonts w:cs="Arial"/>
          <w:sz w:val="21"/>
          <w:szCs w:val="21"/>
          <w:lang w:val="es-ES"/>
        </w:rPr>
        <w:t>), en sus distintas especificaciones y presentaciones. Se entienden sin perjuicio de las obligaciones generales aplicables del Acuerdo Comercial.</w:t>
      </w:r>
    </w:p>
    <w:p w14:paraId="68693EF8" w14:textId="77777777" w:rsidR="004609F2" w:rsidRPr="00DC7032" w:rsidRDefault="00000000" w:rsidP="00280FF1">
      <w:pPr>
        <w:pStyle w:val="Ttulo2"/>
        <w:ind w:left="567"/>
        <w:rPr>
          <w:rFonts w:ascii="Arial" w:hAnsi="Arial" w:cs="Arial"/>
          <w:color w:val="000000" w:themeColor="text1"/>
          <w:sz w:val="21"/>
          <w:szCs w:val="21"/>
          <w:lang w:val="es-ES"/>
        </w:rPr>
      </w:pPr>
      <w:r w:rsidRPr="00DC7032">
        <w:rPr>
          <w:rFonts w:ascii="Arial" w:hAnsi="Arial" w:cs="Arial"/>
          <w:color w:val="000000" w:themeColor="text1"/>
          <w:sz w:val="21"/>
          <w:szCs w:val="21"/>
          <w:lang w:val="es-ES"/>
        </w:rPr>
        <w:t>11.1. CONDICIONES DEL SUMINISTRO</w:t>
      </w:r>
    </w:p>
    <w:p w14:paraId="277567FA" w14:textId="77777777" w:rsidR="00280FF1" w:rsidRPr="00DC7032" w:rsidRDefault="00280FF1" w:rsidP="00280FF1">
      <w:pPr>
        <w:rPr>
          <w:sz w:val="21"/>
          <w:szCs w:val="21"/>
          <w:lang w:val="es-ES"/>
        </w:rPr>
      </w:pPr>
    </w:p>
    <w:p w14:paraId="28A1AFD9" w14:textId="77777777" w:rsidR="004609F2" w:rsidRPr="00DC7032" w:rsidRDefault="00000000"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1.  </w:t>
      </w:r>
      <w:r w:rsidRPr="00DC7032">
        <w:rPr>
          <w:rFonts w:cs="Arial"/>
          <w:sz w:val="21"/>
          <w:szCs w:val="21"/>
          <w:lang w:val="es-ES"/>
        </w:rPr>
        <w:t>Ejecutar el contrato bajo la modalidad de suministro a demanda. Las cantidades y la frecuencia de los pedidos podrán variar según las necesidades de la Subred Sur, sin que exista un porcentaje mínimo garantizado de ejecución.</w:t>
      </w:r>
    </w:p>
    <w:p w14:paraId="5DE3E60E" w14:textId="77777777" w:rsidR="004609F2" w:rsidRPr="00DC7032" w:rsidRDefault="00000000"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2.  </w:t>
      </w:r>
      <w:r w:rsidRPr="00DC7032">
        <w:rPr>
          <w:rFonts w:cs="Arial"/>
          <w:sz w:val="21"/>
          <w:szCs w:val="21"/>
          <w:lang w:val="es-ES"/>
        </w:rPr>
        <w:t>Suministrar exclusivamente los insumos y dispositivos médicos solicitados en cada pedido, respetando las especificaciones técnicas, unidades de medida, presentaciones y demás condiciones del catálogo y de la propuesta aceptada.</w:t>
      </w:r>
    </w:p>
    <w:p w14:paraId="0AFD9935" w14:textId="77777777" w:rsidR="004609F2" w:rsidRPr="00DC7032" w:rsidRDefault="00000000"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3.  </w:t>
      </w:r>
      <w:r w:rsidRPr="00DC7032">
        <w:rPr>
          <w:rFonts w:cs="Arial"/>
          <w:sz w:val="21"/>
          <w:szCs w:val="21"/>
          <w:lang w:val="es-ES"/>
        </w:rPr>
        <w:t>Disponer de la capacidad de abastecimiento necesaria para atender oportunamente las cantidades y calidades requeridas para los laboratorios clínicos y puntos de toma de muestras de la Subred Sur.</w:t>
      </w:r>
    </w:p>
    <w:p w14:paraId="3DEB2BDE" w14:textId="77777777" w:rsidR="004609F2" w:rsidRPr="00DC7032" w:rsidRDefault="00000000"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4.  </w:t>
      </w:r>
      <w:r w:rsidRPr="00DC7032">
        <w:rPr>
          <w:rFonts w:cs="Arial"/>
          <w:sz w:val="21"/>
          <w:szCs w:val="21"/>
          <w:lang w:val="es-ES"/>
        </w:rPr>
        <w:t>Garantizar la entrega de los insumos en un plazo máximo de cinco (5) días calendario, contado a partir de la solicitud realizada por la supervisión, conforme al estudio previo de la Subred Sur.</w:t>
      </w:r>
    </w:p>
    <w:p w14:paraId="01FEC489" w14:textId="77777777" w:rsidR="004609F2" w:rsidRPr="00DC7032" w:rsidRDefault="00000000"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5.  </w:t>
      </w:r>
      <w:r w:rsidRPr="00DC7032">
        <w:rPr>
          <w:rFonts w:cs="Arial"/>
          <w:sz w:val="21"/>
          <w:szCs w:val="21"/>
          <w:lang w:val="es-ES"/>
        </w:rPr>
        <w:t>Entregar los bienes en las unidades de servicios de salud que indique la Subred Sur, en las cantidades y los horarios establecidos en cada solicitud, asumiendo los costos de transporte, fletes, seguros y demás gastos asociados a su entrega.</w:t>
      </w:r>
    </w:p>
    <w:p w14:paraId="25C669ED" w14:textId="77777777" w:rsidR="004609F2" w:rsidRPr="00DC7032" w:rsidRDefault="00000000"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6.  </w:t>
      </w:r>
      <w:r w:rsidRPr="00DC7032">
        <w:rPr>
          <w:rFonts w:cs="Arial"/>
          <w:sz w:val="21"/>
          <w:szCs w:val="21"/>
          <w:lang w:val="es-ES"/>
        </w:rPr>
        <w:t>Mantener durante la ejecución los precios y demás condiciones económicas aceptadas. Ningún precio ofertado podrá superar el valor máximo del ítem respectivo en el catálogo del Acuerdo Comercial, ni se podrán cobrar costos adicionales por las condiciones técnicas o la entrega pactadas.</w:t>
      </w:r>
    </w:p>
    <w:p w14:paraId="74863F93" w14:textId="77777777" w:rsidR="00280FF1" w:rsidRPr="00DC7032" w:rsidRDefault="00280FF1" w:rsidP="00280FF1">
      <w:pPr>
        <w:pStyle w:val="ObligacionNumero"/>
        <w:ind w:left="567" w:firstLine="0"/>
        <w:jc w:val="both"/>
        <w:rPr>
          <w:rFonts w:cs="Arial"/>
          <w:sz w:val="21"/>
          <w:szCs w:val="21"/>
          <w:lang w:val="es-ES"/>
        </w:rPr>
      </w:pPr>
    </w:p>
    <w:p w14:paraId="47DA7EBE" w14:textId="77777777" w:rsidR="004609F2" w:rsidRPr="00DC7032" w:rsidRDefault="00000000" w:rsidP="00280FF1">
      <w:pPr>
        <w:pStyle w:val="Ttulo2"/>
        <w:ind w:left="567"/>
        <w:rPr>
          <w:rFonts w:ascii="Arial" w:hAnsi="Arial" w:cs="Arial"/>
          <w:color w:val="000000" w:themeColor="text1"/>
          <w:sz w:val="21"/>
          <w:szCs w:val="21"/>
          <w:lang w:val="es-ES"/>
        </w:rPr>
      </w:pPr>
      <w:r w:rsidRPr="00DC7032">
        <w:rPr>
          <w:rFonts w:ascii="Arial" w:hAnsi="Arial" w:cs="Arial"/>
          <w:color w:val="000000" w:themeColor="text1"/>
          <w:sz w:val="21"/>
          <w:szCs w:val="21"/>
          <w:lang w:val="es-ES"/>
        </w:rPr>
        <w:t>11.2. CALIDAD Y CONFORMIDAD DE LOS BIENES</w:t>
      </w:r>
    </w:p>
    <w:p w14:paraId="3A13206F" w14:textId="77777777" w:rsidR="00280FF1" w:rsidRPr="00DC7032" w:rsidRDefault="00280FF1" w:rsidP="00280FF1">
      <w:pPr>
        <w:rPr>
          <w:sz w:val="21"/>
          <w:szCs w:val="21"/>
          <w:lang w:val="es-ES"/>
        </w:rPr>
      </w:pPr>
    </w:p>
    <w:p w14:paraId="243D211B" w14:textId="7D8F4395"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1. </w:t>
      </w:r>
      <w:r w:rsidR="00000000" w:rsidRPr="00DC7032">
        <w:rPr>
          <w:rFonts w:cs="Arial"/>
          <w:sz w:val="21"/>
          <w:szCs w:val="21"/>
          <w:lang w:val="es-ES"/>
        </w:rPr>
        <w:t>Entregar insumos nuevos, íntegros y aptos para su uso clínico, con las características y condiciones de calidad exigidas para la toma de muestras y en correspondencia con las referencias aceptadas por la Subred Sur.</w:t>
      </w:r>
    </w:p>
    <w:p w14:paraId="582BD9BB" w14:textId="2124F2CB"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lastRenderedPageBreak/>
        <w:t xml:space="preserve">2. </w:t>
      </w:r>
      <w:r w:rsidR="00000000" w:rsidRPr="00DC7032">
        <w:rPr>
          <w:rFonts w:cs="Arial"/>
          <w:sz w:val="21"/>
          <w:szCs w:val="21"/>
          <w:lang w:val="es-ES"/>
        </w:rPr>
        <w:t>Aportar, para los dispositivos e insumos suministrados, los insertos o fichas técnicas disponibles en español y el registro sanitario INVIMA vigente o el documento oficial que acredite que no se requiere, según corresponda.</w:t>
      </w:r>
    </w:p>
    <w:p w14:paraId="254CBB5E" w14:textId="1CBE4754"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3. </w:t>
      </w:r>
      <w:r w:rsidR="00000000" w:rsidRPr="00DC7032">
        <w:rPr>
          <w:rFonts w:cs="Arial"/>
          <w:sz w:val="21"/>
          <w:szCs w:val="21"/>
          <w:lang w:val="es-ES"/>
        </w:rPr>
        <w:t>Adjuntar los certificados de calidad aplicables a los insumos objeto del suministro, en español, cuando sean requeridos por la supervisión o por la naturaleza del producto.</w:t>
      </w:r>
    </w:p>
    <w:p w14:paraId="0BBCD639" w14:textId="77777777" w:rsidR="004609F2" w:rsidRPr="00DC7032" w:rsidRDefault="00000000"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10.  </w:t>
      </w:r>
      <w:r w:rsidRPr="00DC7032">
        <w:rPr>
          <w:rFonts w:cs="Arial"/>
          <w:sz w:val="21"/>
          <w:szCs w:val="21"/>
          <w:lang w:val="es-ES"/>
        </w:rPr>
        <w:t>Garantizar la identificación y trazabilidad de los bienes entregados mediante la información de marca, referencia, lote y fecha de vencimiento, cuando aplique, así como conservar la homogeneidad de marca y lote en las entregas en los términos exigidos por el Acuerdo Comercial.</w:t>
      </w:r>
    </w:p>
    <w:p w14:paraId="667310B6" w14:textId="24E9797C"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4. </w:t>
      </w:r>
      <w:r w:rsidR="00000000" w:rsidRPr="00DC7032">
        <w:rPr>
          <w:rFonts w:cs="Arial"/>
          <w:sz w:val="21"/>
          <w:szCs w:val="21"/>
          <w:lang w:val="es-ES"/>
        </w:rPr>
        <w:t>Asegurar que el empaque, la conservación, el almacenamiento previo y el transporte de los insumos y dispositivos médicos preserven su integridad y sus condiciones técnicas y sanitarias hasta la recepción a satisfacción.</w:t>
      </w:r>
    </w:p>
    <w:p w14:paraId="6755054F" w14:textId="05265AD7"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5. </w:t>
      </w:r>
      <w:r w:rsidR="00000000" w:rsidRPr="00DC7032">
        <w:rPr>
          <w:rFonts w:cs="Arial"/>
          <w:sz w:val="21"/>
          <w:szCs w:val="21"/>
          <w:lang w:val="es-ES"/>
        </w:rPr>
        <w:t>No sustituir las referencias, características técnicas ni presentaciones aceptadas sin la verificación y autorización previa de la supervisión, conforme a las condiciones del catálogo y del Acuerdo Comercial.</w:t>
      </w:r>
    </w:p>
    <w:p w14:paraId="43B996D1" w14:textId="77777777" w:rsidR="004609F2" w:rsidRPr="00DC7032" w:rsidRDefault="00000000" w:rsidP="00280FF1">
      <w:pPr>
        <w:pStyle w:val="Ttulo2"/>
        <w:ind w:left="567"/>
        <w:rPr>
          <w:rFonts w:ascii="Arial" w:hAnsi="Arial" w:cs="Arial"/>
          <w:color w:val="000000" w:themeColor="text1"/>
          <w:sz w:val="21"/>
          <w:szCs w:val="21"/>
          <w:lang w:val="es-ES"/>
        </w:rPr>
      </w:pPr>
      <w:r w:rsidRPr="00DC7032">
        <w:rPr>
          <w:rFonts w:ascii="Arial" w:hAnsi="Arial" w:cs="Arial"/>
          <w:color w:val="000000" w:themeColor="text1"/>
          <w:sz w:val="21"/>
          <w:szCs w:val="21"/>
          <w:lang w:val="es-ES"/>
        </w:rPr>
        <w:t>11.3. CONTINUIDAD, SEGUIMIENTO Y SOPORTE</w:t>
      </w:r>
    </w:p>
    <w:p w14:paraId="3ECA8516" w14:textId="77777777" w:rsidR="00280FF1" w:rsidRPr="00DC7032" w:rsidRDefault="00280FF1" w:rsidP="00280FF1">
      <w:pPr>
        <w:rPr>
          <w:sz w:val="21"/>
          <w:szCs w:val="21"/>
          <w:lang w:val="es-ES"/>
        </w:rPr>
      </w:pPr>
    </w:p>
    <w:p w14:paraId="41DBB814" w14:textId="368C1B38"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1. </w:t>
      </w:r>
      <w:r w:rsidR="00000000" w:rsidRPr="00DC7032">
        <w:rPr>
          <w:rFonts w:cs="Arial"/>
          <w:sz w:val="21"/>
          <w:szCs w:val="21"/>
          <w:lang w:val="es-ES"/>
        </w:rPr>
        <w:t>No suspender ni retrasar injustificadamente las entregas por dificultades de empaque, presentación, producción, vacaciones colectivas o disponibilidad comercial. Informar oportunamente cualquier situación que pueda afectar el abastecimiento y proponer medidas de contingencia a la supervisión.</w:t>
      </w:r>
    </w:p>
    <w:p w14:paraId="25319D2D" w14:textId="61195654"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2. </w:t>
      </w:r>
      <w:r w:rsidR="00000000" w:rsidRPr="00DC7032">
        <w:rPr>
          <w:rFonts w:cs="Arial"/>
          <w:sz w:val="21"/>
          <w:szCs w:val="21"/>
          <w:lang w:val="es-ES"/>
        </w:rPr>
        <w:t>Informar de inmediato a la Subred Sur cuando pierda la condición de distribuidor autorizado por el fabricante de cualquiera de los bienes que deba suministrar.</w:t>
      </w:r>
    </w:p>
    <w:p w14:paraId="7B678CE1" w14:textId="1854007F"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3. </w:t>
      </w:r>
      <w:r w:rsidR="00000000" w:rsidRPr="00DC7032">
        <w:rPr>
          <w:rFonts w:cs="Arial"/>
          <w:sz w:val="21"/>
          <w:szCs w:val="21"/>
          <w:lang w:val="es-ES"/>
        </w:rPr>
        <w:t>Atender los procesos internos, guías y protocolos de recepción, almacenamiento, bioseguridad y uso de insumos aplicables en la Subred Sur, así como los requerimientos de verificación de calidad formulados por la supervisión.</w:t>
      </w:r>
    </w:p>
    <w:p w14:paraId="4E948328" w14:textId="3D2C8D84"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4. </w:t>
      </w:r>
      <w:r w:rsidR="00000000" w:rsidRPr="00DC7032">
        <w:rPr>
          <w:rFonts w:cs="Arial"/>
          <w:sz w:val="21"/>
          <w:szCs w:val="21"/>
          <w:lang w:val="es-ES"/>
        </w:rPr>
        <w:t>Brindar capacitación técnica sobre el uso correcto y seguro de los dispositivos e insumos suministrados al personal asistencial de la Subred Sur, cuando las necesidades del servicio así lo requieran.</w:t>
      </w:r>
    </w:p>
    <w:p w14:paraId="32787345" w14:textId="6AEA6D7D"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5. </w:t>
      </w:r>
      <w:r w:rsidR="00000000" w:rsidRPr="00DC7032">
        <w:rPr>
          <w:rFonts w:cs="Arial"/>
          <w:sz w:val="21"/>
          <w:szCs w:val="21"/>
          <w:lang w:val="es-ES"/>
        </w:rPr>
        <w:t>Participar en las verificaciones o auditorías que adelante la Subred Sur sobre la calidad de los insumos suministrados y atender las observaciones relacionadas directamente con el objeto contratado.</w:t>
      </w:r>
    </w:p>
    <w:p w14:paraId="51EADA75" w14:textId="16A95947" w:rsidR="004609F2" w:rsidRPr="00DC7032" w:rsidRDefault="00280FF1" w:rsidP="00280FF1">
      <w:pPr>
        <w:pStyle w:val="ObligacionNumero"/>
        <w:ind w:left="567" w:firstLine="0"/>
        <w:jc w:val="both"/>
        <w:rPr>
          <w:rFonts w:cs="Arial"/>
          <w:sz w:val="21"/>
          <w:szCs w:val="21"/>
          <w:lang w:val="es-ES"/>
        </w:rPr>
      </w:pPr>
      <w:r w:rsidRPr="00DC7032">
        <w:rPr>
          <w:rFonts w:cs="Arial"/>
          <w:b/>
          <w:color w:val="173C63"/>
          <w:sz w:val="21"/>
          <w:szCs w:val="21"/>
          <w:lang w:val="es-ES"/>
        </w:rPr>
        <w:t xml:space="preserve">6. </w:t>
      </w:r>
      <w:r w:rsidR="00000000" w:rsidRPr="00DC7032">
        <w:rPr>
          <w:rFonts w:cs="Arial"/>
          <w:sz w:val="21"/>
          <w:szCs w:val="21"/>
          <w:lang w:val="es-ES"/>
        </w:rPr>
        <w:t>Reportar oportunamente cualquier anomalía, defecto o novedad de los insumos suministrados que pueda afectar la seguridad del paciente, la salud de las personas o el ambiente, y atender los requerimientos de la supervisión al respecto.</w:t>
      </w:r>
    </w:p>
    <w:p w14:paraId="39CBA3C7" w14:textId="77777777" w:rsidR="004609F2" w:rsidRPr="00DC7032" w:rsidRDefault="00000000">
      <w:pPr>
        <w:spacing w:before="180" w:after="60"/>
        <w:rPr>
          <w:color w:val="000000" w:themeColor="text1"/>
          <w:sz w:val="21"/>
          <w:szCs w:val="21"/>
          <w:lang w:val="es-ES"/>
        </w:rPr>
      </w:pPr>
      <w:r w:rsidRPr="00DC7032">
        <w:rPr>
          <w:b/>
          <w:color w:val="000000" w:themeColor="text1"/>
          <w:sz w:val="21"/>
          <w:szCs w:val="21"/>
          <w:lang w:val="es-ES"/>
        </w:rPr>
        <w:t>PRECISIÓN SOBRE EL ALCANCE</w:t>
      </w:r>
    </w:p>
    <w:p w14:paraId="5456EB00" w14:textId="77777777" w:rsidR="004609F2" w:rsidRPr="00DC7032" w:rsidRDefault="00000000">
      <w:pPr>
        <w:spacing w:after="0"/>
        <w:jc w:val="both"/>
        <w:rPr>
          <w:sz w:val="21"/>
          <w:szCs w:val="21"/>
          <w:lang w:val="es-ES"/>
        </w:rPr>
      </w:pPr>
      <w:r w:rsidRPr="00DC7032">
        <w:rPr>
          <w:i/>
          <w:sz w:val="21"/>
          <w:szCs w:val="21"/>
          <w:lang w:val="es-ES"/>
        </w:rPr>
        <w:t xml:space="preserve">Este anexo no incorpora obligaciones relativas al suministro o mantenimiento de analizadores y equipos de cómputo, licencias de software, transporte de muestras biológicas y </w:t>
      </w:r>
      <w:proofErr w:type="spellStart"/>
      <w:r w:rsidRPr="00DC7032">
        <w:rPr>
          <w:i/>
          <w:sz w:val="21"/>
          <w:szCs w:val="21"/>
          <w:lang w:val="es-ES"/>
        </w:rPr>
        <w:t>hemocomponentes</w:t>
      </w:r>
      <w:proofErr w:type="spellEnd"/>
      <w:r w:rsidRPr="00DC7032">
        <w:rPr>
          <w:i/>
          <w:sz w:val="21"/>
          <w:szCs w:val="21"/>
          <w:lang w:val="es-ES"/>
        </w:rPr>
        <w:t xml:space="preserve"> ni laboratorio en espejo, por no corresponder a los bienes descritos para la presente adquisición.</w:t>
      </w:r>
    </w:p>
    <w:sectPr w:rsidR="004609F2" w:rsidRPr="00DC7032" w:rsidSect="00DC7032">
      <w:headerReference w:type="default" r:id="rId8"/>
      <w:footerReference w:type="default" r:id="rId9"/>
      <w:pgSz w:w="12240" w:h="15840"/>
      <w:pgMar w:top="1417" w:right="1701" w:bottom="1417" w:left="1701" w:header="346" w:footer="47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B48758" w14:textId="77777777" w:rsidR="00DA62EE" w:rsidRDefault="00DA62EE">
      <w:pPr>
        <w:spacing w:after="0" w:line="240" w:lineRule="auto"/>
      </w:pPr>
      <w:r>
        <w:separator/>
      </w:r>
    </w:p>
  </w:endnote>
  <w:endnote w:type="continuationSeparator" w:id="0">
    <w:p w14:paraId="59B450AB" w14:textId="77777777" w:rsidR="00DA62EE" w:rsidRDefault="00DA6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C716FB" w14:textId="53E01B77" w:rsidR="004609F2" w:rsidRDefault="004609F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ED7FFE" w14:textId="77777777" w:rsidR="00DA62EE" w:rsidRDefault="00DA62EE">
      <w:pPr>
        <w:spacing w:after="0" w:line="240" w:lineRule="auto"/>
      </w:pPr>
      <w:r>
        <w:separator/>
      </w:r>
    </w:p>
  </w:footnote>
  <w:footnote w:type="continuationSeparator" w:id="0">
    <w:p w14:paraId="6874C92C" w14:textId="77777777" w:rsidR="00DA62EE" w:rsidRDefault="00DA6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1F3B6E" w14:textId="77777777" w:rsidR="004609F2" w:rsidRDefault="004609F2">
    <w:pPr>
      <w:pStyle w:val="Encabezado"/>
    </w:pPr>
  </w:p>
  <w:tbl>
    <w:tblPr>
      <w:tblW w:w="0" w:type="auto"/>
      <w:jc w:val="center"/>
      <w:tblBorders>
        <w:top w:val="single" w:sz="10" w:space="0" w:color="455464"/>
        <w:left w:val="single" w:sz="10" w:space="0" w:color="455464"/>
        <w:bottom w:val="single" w:sz="10" w:space="0" w:color="455464"/>
        <w:right w:val="single" w:sz="10" w:space="0" w:color="455464"/>
        <w:insideH w:val="single" w:sz="10" w:space="0" w:color="455464"/>
        <w:insideV w:val="single" w:sz="10" w:space="0" w:color="455464"/>
      </w:tblBorders>
      <w:tblLayout w:type="fixed"/>
      <w:tblLook w:val="04A0" w:firstRow="1" w:lastRow="0" w:firstColumn="1" w:lastColumn="0" w:noHBand="0" w:noVBand="1"/>
    </w:tblPr>
    <w:tblGrid>
      <w:gridCol w:w="1411"/>
      <w:gridCol w:w="6653"/>
      <w:gridCol w:w="1987"/>
    </w:tblGrid>
    <w:tr w:rsidR="004609F2" w14:paraId="0CB90C88" w14:textId="77777777">
      <w:trPr>
        <w:jc w:val="center"/>
      </w:trPr>
      <w:tc>
        <w:tcPr>
          <w:tcW w:w="1411" w:type="dxa"/>
          <w:vMerge w:val="restart"/>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4537A794" w14:textId="77777777" w:rsidR="004609F2" w:rsidRDefault="00000000">
          <w:pPr>
            <w:spacing w:after="0"/>
            <w:jc w:val="center"/>
          </w:pPr>
          <w:r>
            <w:rPr>
              <w:noProof/>
            </w:rPr>
            <w:drawing>
              <wp:inline distT="0" distB="0" distL="0" distR="0" wp14:anchorId="4E600B25" wp14:editId="5598688D">
                <wp:extent cx="704088" cy="6232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bred_sur_image1.png"/>
                        <pic:cNvPicPr/>
                      </pic:nvPicPr>
                      <pic:blipFill>
                        <a:blip r:embed="rId1"/>
                        <a:stretch>
                          <a:fillRect/>
                        </a:stretch>
                      </pic:blipFill>
                      <pic:spPr>
                        <a:xfrm>
                          <a:off x="0" y="0"/>
                          <a:ext cx="704088" cy="623291"/>
                        </a:xfrm>
                        <a:prstGeom prst="rect">
                          <a:avLst/>
                        </a:prstGeom>
                      </pic:spPr>
                    </pic:pic>
                  </a:graphicData>
                </a:graphic>
              </wp:inline>
            </w:drawing>
          </w:r>
        </w:p>
      </w:tc>
      <w:tc>
        <w:tcPr>
          <w:tcW w:w="6653"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0324B096" w14:textId="77777777" w:rsidR="004609F2" w:rsidRDefault="00000000">
          <w:pPr>
            <w:spacing w:after="0" w:line="250" w:lineRule="auto"/>
            <w:jc w:val="center"/>
          </w:pPr>
          <w:r>
            <w:rPr>
              <w:b/>
              <w:color w:val="173C63"/>
              <w:sz w:val="17"/>
            </w:rPr>
            <w:t>SUBRED INTEGRADA DE SERVICIOS DE SALUD SUR E.S.E.</w:t>
          </w:r>
        </w:p>
      </w:tc>
      <w:tc>
        <w:tcPr>
          <w:tcW w:w="1987"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31971979" w14:textId="160C2B34" w:rsidR="004609F2" w:rsidRDefault="00000000" w:rsidP="00280FF1">
          <w:pPr>
            <w:spacing w:after="0" w:line="250" w:lineRule="auto"/>
          </w:pPr>
          <w:r>
            <w:rPr>
              <w:sz w:val="15"/>
            </w:rPr>
            <w:t>VERSIÓN: ______</w:t>
          </w:r>
          <w:r w:rsidR="00280FF1">
            <w:rPr>
              <w:sz w:val="15"/>
            </w:rPr>
            <w:t>______</w:t>
          </w:r>
        </w:p>
      </w:tc>
    </w:tr>
    <w:tr w:rsidR="004609F2" w14:paraId="13615377" w14:textId="77777777">
      <w:trPr>
        <w:jc w:val="center"/>
      </w:trPr>
      <w:tc>
        <w:tcPr>
          <w:tcW w:w="1411" w:type="dxa"/>
          <w:vMerge/>
        </w:tcPr>
        <w:p w14:paraId="32227228" w14:textId="77777777" w:rsidR="004609F2" w:rsidRDefault="004609F2"/>
      </w:tc>
      <w:tc>
        <w:tcPr>
          <w:tcW w:w="6653"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6E823D93" w14:textId="77777777" w:rsidR="004609F2" w:rsidRDefault="00000000">
          <w:pPr>
            <w:spacing w:after="0" w:line="250" w:lineRule="auto"/>
            <w:jc w:val="center"/>
          </w:pPr>
          <w:r>
            <w:rPr>
              <w:b/>
              <w:sz w:val="18"/>
            </w:rPr>
            <w:t>OBLIGACIONES ESPECÍFICAS DEL SUMINISTRO</w:t>
          </w:r>
        </w:p>
      </w:tc>
      <w:tc>
        <w:tcPr>
          <w:tcW w:w="1987"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0A566BEF" w14:textId="77777777" w:rsidR="004609F2" w:rsidRDefault="00000000" w:rsidP="00280FF1">
          <w:pPr>
            <w:spacing w:after="0" w:line="250" w:lineRule="auto"/>
            <w:rPr>
              <w:sz w:val="14"/>
            </w:rPr>
          </w:pPr>
          <w:r>
            <w:rPr>
              <w:sz w:val="14"/>
            </w:rPr>
            <w:t>FECHA DE APROBACIÓN:</w:t>
          </w:r>
        </w:p>
        <w:p w14:paraId="15811077" w14:textId="2D3780E4" w:rsidR="00280FF1" w:rsidRDefault="00280FF1" w:rsidP="00280FF1">
          <w:pPr>
            <w:spacing w:after="0" w:line="250" w:lineRule="auto"/>
          </w:pPr>
          <w:r>
            <w:rPr>
              <w:sz w:val="14"/>
            </w:rPr>
            <w:t>_______________________</w:t>
          </w:r>
        </w:p>
      </w:tc>
    </w:tr>
    <w:tr w:rsidR="004609F2" w14:paraId="36A3A9A3" w14:textId="77777777">
      <w:trPr>
        <w:jc w:val="center"/>
      </w:trPr>
      <w:tc>
        <w:tcPr>
          <w:tcW w:w="1411" w:type="dxa"/>
          <w:vMerge/>
        </w:tcPr>
        <w:p w14:paraId="17CBB27B" w14:textId="77777777" w:rsidR="004609F2" w:rsidRDefault="004609F2"/>
      </w:tc>
      <w:tc>
        <w:tcPr>
          <w:tcW w:w="6653"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7C8ADFA3" w14:textId="5A4527CF" w:rsidR="004609F2" w:rsidRDefault="00000000">
          <w:pPr>
            <w:spacing w:after="0" w:line="250" w:lineRule="auto"/>
            <w:jc w:val="center"/>
          </w:pPr>
          <w:r>
            <w:rPr>
              <w:b/>
              <w:color w:val="173C63"/>
              <w:sz w:val="16"/>
            </w:rPr>
            <w:t>ACUERDO COMERCIAL CP-001-</w:t>
          </w:r>
          <w:r w:rsidR="00280FF1">
            <w:rPr>
              <w:b/>
              <w:color w:val="173C63"/>
              <w:sz w:val="16"/>
            </w:rPr>
            <w:t>2026 | GRUPO</w:t>
          </w:r>
          <w:r>
            <w:rPr>
              <w:b/>
              <w:color w:val="173C63"/>
              <w:sz w:val="16"/>
            </w:rPr>
            <w:t xml:space="preserve"> No. 6</w:t>
          </w:r>
        </w:p>
      </w:tc>
      <w:tc>
        <w:tcPr>
          <w:tcW w:w="1987" w:type="dxa"/>
          <w:tcBorders>
            <w:top w:val="single" w:sz="10" w:space="0" w:color="455464"/>
            <w:left w:val="single" w:sz="10" w:space="0" w:color="455464"/>
            <w:bottom w:val="single" w:sz="10" w:space="0" w:color="455464"/>
            <w:right w:val="single" w:sz="10" w:space="0" w:color="455464"/>
          </w:tcBorders>
          <w:tcMar>
            <w:top w:w="95" w:type="dxa"/>
            <w:left w:w="95" w:type="dxa"/>
            <w:bottom w:w="95" w:type="dxa"/>
            <w:right w:w="95" w:type="dxa"/>
          </w:tcMar>
          <w:vAlign w:val="center"/>
        </w:tcPr>
        <w:p w14:paraId="76B270F0" w14:textId="70E0F7BF" w:rsidR="004609F2" w:rsidRDefault="00000000" w:rsidP="00280FF1">
          <w:pPr>
            <w:spacing w:after="0" w:line="250" w:lineRule="auto"/>
          </w:pPr>
          <w:r>
            <w:rPr>
              <w:sz w:val="15"/>
            </w:rPr>
            <w:t>CÓDIGO: __________</w:t>
          </w:r>
          <w:r w:rsidR="00280FF1">
            <w:rPr>
              <w:sz w:val="15"/>
            </w:rPr>
            <w:t>___</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2168296">
    <w:abstractNumId w:val="8"/>
  </w:num>
  <w:num w:numId="2" w16cid:durableId="770853176">
    <w:abstractNumId w:val="6"/>
  </w:num>
  <w:num w:numId="3" w16cid:durableId="1054819203">
    <w:abstractNumId w:val="5"/>
  </w:num>
  <w:num w:numId="4" w16cid:durableId="1113594285">
    <w:abstractNumId w:val="4"/>
  </w:num>
  <w:num w:numId="5" w16cid:durableId="1027833518">
    <w:abstractNumId w:val="7"/>
  </w:num>
  <w:num w:numId="6" w16cid:durableId="589238023">
    <w:abstractNumId w:val="3"/>
  </w:num>
  <w:num w:numId="7" w16cid:durableId="747312512">
    <w:abstractNumId w:val="2"/>
  </w:num>
  <w:num w:numId="8" w16cid:durableId="348802884">
    <w:abstractNumId w:val="1"/>
  </w:num>
  <w:num w:numId="9" w16cid:durableId="113359819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0FF1"/>
    <w:rsid w:val="0029639D"/>
    <w:rsid w:val="00326F90"/>
    <w:rsid w:val="004609F2"/>
    <w:rsid w:val="0055396E"/>
    <w:rsid w:val="00AA1D8D"/>
    <w:rsid w:val="00B47730"/>
    <w:rsid w:val="00CB0664"/>
    <w:rsid w:val="00DA62EE"/>
    <w:rsid w:val="00DC703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E71983"/>
  <w14:defaultImageDpi w14:val="300"/>
  <w15:docId w15:val="{FAB1F459-4AC9-8641-9066-D7085C892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6" w:lineRule="auto"/>
    </w:pPr>
    <w:rPr>
      <w:rFonts w:ascii="Arial" w:hAnsi="Arial"/>
      <w:color w:val="20252A"/>
      <w:sz w:val="19"/>
    </w:rPr>
  </w:style>
  <w:style w:type="paragraph" w:styleId="Ttulo1">
    <w:name w:val="heading 1"/>
    <w:basedOn w:val="Normal"/>
    <w:next w:val="Normal"/>
    <w:link w:val="Ttulo1Car"/>
    <w:uiPriority w:val="9"/>
    <w:qFormat/>
    <w:rsid w:val="00FC693F"/>
    <w:pPr>
      <w:keepNext/>
      <w:keepLines/>
      <w:spacing w:before="180" w:after="100"/>
      <w:outlineLvl w:val="0"/>
    </w:pPr>
    <w:rPr>
      <w:rFonts w:asciiTheme="majorHAnsi" w:eastAsiaTheme="majorEastAsia" w:hAnsiTheme="majorHAnsi" w:cstheme="majorBidi"/>
      <w:b/>
      <w:bCs/>
      <w:color w:val="173C63"/>
      <w:sz w:val="22"/>
      <w:szCs w:val="28"/>
    </w:rPr>
  </w:style>
  <w:style w:type="paragraph" w:styleId="Ttulo2">
    <w:name w:val="heading 2"/>
    <w:basedOn w:val="Normal"/>
    <w:next w:val="Normal"/>
    <w:link w:val="Ttulo2Car"/>
    <w:uiPriority w:val="9"/>
    <w:unhideWhenUsed/>
    <w:qFormat/>
    <w:rsid w:val="00FC693F"/>
    <w:pPr>
      <w:keepNext/>
      <w:keepLines/>
      <w:spacing w:before="180" w:after="100"/>
      <w:outlineLvl w:val="1"/>
    </w:pPr>
    <w:rPr>
      <w:rFonts w:asciiTheme="majorHAnsi" w:eastAsiaTheme="majorEastAsia" w:hAnsiTheme="majorHAnsi" w:cstheme="majorBidi"/>
      <w:b/>
      <w:bCs/>
      <w:color w:val="173C63"/>
      <w:sz w:val="20"/>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ind w:left="360"/>
      <w:contextualSpacing/>
    </w:pPr>
  </w:style>
  <w:style w:type="paragraph" w:styleId="Continuarlista2">
    <w:name w:val="List Continue 2"/>
    <w:basedOn w:val="Normal"/>
    <w:uiPriority w:val="99"/>
    <w:unhideWhenUsed/>
    <w:rsid w:val="0029639D"/>
    <w:pPr>
      <w:ind w:left="720"/>
      <w:contextualSpacing/>
    </w:pPr>
  </w:style>
  <w:style w:type="paragraph" w:styleId="Continuarlista3">
    <w:name w:val="List Continue 3"/>
    <w:basedOn w:val="Normal"/>
    <w:uiPriority w:val="99"/>
    <w:unhideWhenUsed/>
    <w:rsid w:val="0029639D"/>
    <w:pPr>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ObligacionNumero">
    <w:name w:val="ObligacionNumero"/>
    <w:basedOn w:val="Normal"/>
    <w:pPr>
      <w:spacing w:line="262" w:lineRule="auto"/>
      <w:ind w:left="374" w:hanging="3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794</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Obligaciones específicas de suministro - Subred Sur - CP-001-2026</dc:title>
  <dc:subject>Grupo 6 Insumos de toma de muestras</dc:subject>
  <dc:creator>Subred Integrada de Servicios de Salud Sur E.S.E.</dc:creator>
  <cp:keywords/>
  <dc:description>generated by python-docx</dc:description>
  <cp:lastModifiedBy>luis fernando arenas</cp:lastModifiedBy>
  <cp:revision>3</cp:revision>
  <dcterms:created xsi:type="dcterms:W3CDTF">2026-09-27T01:02:00Z</dcterms:created>
  <dcterms:modified xsi:type="dcterms:W3CDTF">2026-09-27T01:03:00Z</dcterms:modified>
  <cp:category/>
</cp:coreProperties>
</file>