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86DF0" w14:textId="77777777" w:rsidR="00F14483" w:rsidRPr="00E738ED" w:rsidRDefault="00000000">
      <w:pPr>
        <w:jc w:val="center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b/>
          <w:sz w:val="24"/>
          <w:szCs w:val="24"/>
        </w:rPr>
        <w:t>FORMATO 3 – EXPERIENCIA DEL PROPONENTE</w:t>
      </w:r>
    </w:p>
    <w:p w14:paraId="516E42EA" w14:textId="77777777" w:rsidR="00F14483" w:rsidRPr="00E738ED" w:rsidRDefault="00000000">
      <w:pPr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Señores</w:t>
      </w:r>
      <w:r w:rsidRPr="00E738ED">
        <w:rPr>
          <w:rFonts w:ascii="Arial Narrow" w:hAnsi="Arial Narrow"/>
          <w:sz w:val="24"/>
          <w:szCs w:val="24"/>
        </w:rPr>
        <w:br/>
        <w:t>MUNICIPIO DE EL CARMEN DE BOLÍVAR – BOLÍVAR</w:t>
      </w:r>
      <w:r w:rsidRPr="00E738ED">
        <w:rPr>
          <w:rFonts w:ascii="Arial Narrow" w:hAnsi="Arial Narrow"/>
          <w:sz w:val="24"/>
          <w:szCs w:val="24"/>
        </w:rPr>
        <w:br/>
        <w:t>Calle 24 Carrera 49 Esquina – Centro</w:t>
      </w:r>
      <w:r w:rsidRPr="00E738ED">
        <w:rPr>
          <w:rFonts w:ascii="Arial Narrow" w:hAnsi="Arial Narrow"/>
          <w:sz w:val="24"/>
          <w:szCs w:val="24"/>
        </w:rPr>
        <w:br/>
        <w:t>El Carmen de Bolívar</w:t>
      </w:r>
    </w:p>
    <w:p w14:paraId="0E09E3BA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b/>
          <w:sz w:val="24"/>
          <w:szCs w:val="24"/>
        </w:rPr>
        <w:t>REFERENCIA: Concurso de Méritos Abierto No. CMA-004-2026</w:t>
      </w:r>
    </w:p>
    <w:p w14:paraId="2C720C72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b/>
          <w:sz w:val="24"/>
          <w:szCs w:val="24"/>
        </w:rPr>
        <w:t>Objeto: “CONSULTORÍA PARA EL ESTUDIO BÁSICO POR INUNDACIÓN Y MOVIMIENTO EN MASA DE DOS (2) PREDIOS UBICADOS EN EL MUNICIPIO DE EL CARMEN DE BOLÍVAR”</w:t>
      </w:r>
    </w:p>
    <w:p w14:paraId="2E543BE5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Yo, [nombre del representante legal o apoderado], en mi calidad de representante legal o apoderado de [nombre del Proponente], o [nombre del Proponente – persona natural], manifiesto bajo la gravedad del juramento que el contrato que relaciono a continuación acredita la experiencia exigida en el numeral 5.3 del Pliego de Condiciones, y que la información es veraz y se puede verificar con los soportes aportados con la oferta.</w:t>
      </w:r>
    </w:p>
    <w:p w14:paraId="708A88CB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b/>
          <w:sz w:val="24"/>
          <w:szCs w:val="24"/>
        </w:rPr>
        <w:t>1. CONTRATO(S) APORTADO(S)</w:t>
      </w:r>
    </w:p>
    <w:p w14:paraId="0DAED454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i/>
          <w:sz w:val="24"/>
          <w:szCs w:val="24"/>
        </w:rPr>
        <w:t xml:space="preserve">Se acredita como máximo un (1) contrato. Solo el proponente Mipyme, cuando el proceso NO quede limitado </w:t>
      </w:r>
      <w:proofErr w:type="gramStart"/>
      <w:r w:rsidRPr="00E738ED">
        <w:rPr>
          <w:rFonts w:ascii="Arial Narrow" w:hAnsi="Arial Narrow"/>
          <w:i/>
          <w:sz w:val="24"/>
          <w:szCs w:val="24"/>
        </w:rPr>
        <w:t>a Mipyme</w:t>
      </w:r>
      <w:proofErr w:type="gramEnd"/>
      <w:r w:rsidRPr="00E738ED">
        <w:rPr>
          <w:rFonts w:ascii="Arial Narrow" w:hAnsi="Arial Narrow"/>
          <w:i/>
          <w:sz w:val="24"/>
          <w:szCs w:val="24"/>
        </w:rPr>
        <w:t>, puede aportar hasta dos (2) contratos (criterio diferencial del numeral 5.3.1). Si el proceso queda limitado a Mipyme, se diligencia solo el Contrato 1.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907"/>
        <w:gridCol w:w="1361"/>
        <w:gridCol w:w="1587"/>
        <w:gridCol w:w="2494"/>
        <w:gridCol w:w="964"/>
        <w:gridCol w:w="964"/>
        <w:gridCol w:w="964"/>
        <w:gridCol w:w="1077"/>
        <w:gridCol w:w="1247"/>
        <w:gridCol w:w="794"/>
      </w:tblGrid>
      <w:tr w:rsidR="00F14483" w:rsidRPr="00E738ED" w14:paraId="19EB8592" w14:textId="77777777">
        <w:tc>
          <w:tcPr>
            <w:tcW w:w="567" w:type="dxa"/>
            <w:shd w:val="clear" w:color="auto" w:fill="D9D9D9"/>
          </w:tcPr>
          <w:p w14:paraId="0714424E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907" w:type="dxa"/>
            <w:shd w:val="clear" w:color="auto" w:fill="D9D9D9"/>
          </w:tcPr>
          <w:p w14:paraId="2F406F1F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No. consecutivo del RUP</w:t>
            </w:r>
          </w:p>
        </w:tc>
        <w:tc>
          <w:tcPr>
            <w:tcW w:w="1361" w:type="dxa"/>
            <w:shd w:val="clear" w:color="auto" w:fill="D9D9D9"/>
          </w:tcPr>
          <w:p w14:paraId="55F3C85C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Entidad contratante</w:t>
            </w:r>
          </w:p>
        </w:tc>
        <w:tc>
          <w:tcPr>
            <w:tcW w:w="1587" w:type="dxa"/>
            <w:shd w:val="clear" w:color="auto" w:fill="D9D9D9"/>
          </w:tcPr>
          <w:p w14:paraId="045A51EF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Contratista (nombre; si fue consorcio o UT, indicar integrantes)</w:t>
            </w:r>
          </w:p>
        </w:tc>
        <w:tc>
          <w:tcPr>
            <w:tcW w:w="2494" w:type="dxa"/>
            <w:shd w:val="clear" w:color="auto" w:fill="D9D9D9"/>
          </w:tcPr>
          <w:p w14:paraId="1805EF81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Objeto del contrato</w:t>
            </w:r>
          </w:p>
        </w:tc>
        <w:tc>
          <w:tcPr>
            <w:tcW w:w="964" w:type="dxa"/>
            <w:shd w:val="clear" w:color="auto" w:fill="D9D9D9"/>
          </w:tcPr>
          <w:p w14:paraId="36C1EBC0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Fecha de inicio (dd/mm/aaaa)</w:t>
            </w:r>
          </w:p>
        </w:tc>
        <w:tc>
          <w:tcPr>
            <w:tcW w:w="964" w:type="dxa"/>
            <w:shd w:val="clear" w:color="auto" w:fill="D9D9D9"/>
          </w:tcPr>
          <w:p w14:paraId="487DEDF4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Fecha de terminación (dd/mm/aaaa)</w:t>
            </w:r>
          </w:p>
        </w:tc>
        <w:tc>
          <w:tcPr>
            <w:tcW w:w="964" w:type="dxa"/>
            <w:shd w:val="clear" w:color="auto" w:fill="D9D9D9"/>
          </w:tcPr>
          <w:p w14:paraId="221E953D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 xml:space="preserve">% </w:t>
            </w:r>
            <w:proofErr w:type="gramStart"/>
            <w:r w:rsidRPr="00E738ED">
              <w:rPr>
                <w:rFonts w:ascii="Arial Narrow" w:hAnsi="Arial Narrow"/>
                <w:b/>
                <w:sz w:val="24"/>
                <w:szCs w:val="24"/>
              </w:rPr>
              <w:t>de</w:t>
            </w:r>
            <w:proofErr w:type="gramEnd"/>
            <w:r w:rsidRPr="00E738ED">
              <w:rPr>
                <w:rFonts w:ascii="Arial Narrow" w:hAnsi="Arial Narrow"/>
                <w:b/>
                <w:sz w:val="24"/>
                <w:szCs w:val="24"/>
              </w:rPr>
              <w:t xml:space="preserve"> participación del proponente (100 % si fue individual)</w:t>
            </w:r>
          </w:p>
        </w:tc>
        <w:tc>
          <w:tcPr>
            <w:tcW w:w="1077" w:type="dxa"/>
            <w:shd w:val="clear" w:color="auto" w:fill="D9D9D9"/>
          </w:tcPr>
          <w:p w14:paraId="0A5018B5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Valor ejecutado en SMMLV según el RUP</w:t>
            </w:r>
          </w:p>
        </w:tc>
        <w:tc>
          <w:tcPr>
            <w:tcW w:w="1247" w:type="dxa"/>
            <w:shd w:val="clear" w:color="auto" w:fill="D9D9D9"/>
          </w:tcPr>
          <w:p w14:paraId="3DD09F89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Valor en SMMLV que aporta el proponente (valor x % de participación)</w:t>
            </w:r>
          </w:p>
        </w:tc>
        <w:tc>
          <w:tcPr>
            <w:tcW w:w="794" w:type="dxa"/>
            <w:shd w:val="clear" w:color="auto" w:fill="D9D9D9"/>
          </w:tcPr>
          <w:p w14:paraId="07852510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Folio del soporte en la oferta</w:t>
            </w:r>
          </w:p>
        </w:tc>
      </w:tr>
      <w:tr w:rsidR="00F14483" w:rsidRPr="00E738ED" w14:paraId="0A4A7D12" w14:textId="77777777">
        <w:trPr>
          <w:trHeight w:val="794"/>
        </w:trPr>
        <w:tc>
          <w:tcPr>
            <w:tcW w:w="567" w:type="dxa"/>
          </w:tcPr>
          <w:p w14:paraId="7B6FF2B3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907" w:type="dxa"/>
          </w:tcPr>
          <w:p w14:paraId="10BEB3DE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61" w:type="dxa"/>
          </w:tcPr>
          <w:p w14:paraId="7F07026B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87" w:type="dxa"/>
          </w:tcPr>
          <w:p w14:paraId="4AF4BA9B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94" w:type="dxa"/>
          </w:tcPr>
          <w:p w14:paraId="29A7B057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4" w:type="dxa"/>
          </w:tcPr>
          <w:p w14:paraId="2124BFE4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4" w:type="dxa"/>
          </w:tcPr>
          <w:p w14:paraId="19E24FD8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4" w:type="dxa"/>
          </w:tcPr>
          <w:p w14:paraId="1A1DC5EC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77" w:type="dxa"/>
          </w:tcPr>
          <w:p w14:paraId="033EA7E9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47" w:type="dxa"/>
          </w:tcPr>
          <w:p w14:paraId="15BC3977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</w:tcPr>
          <w:p w14:paraId="70F536F6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14483" w:rsidRPr="00E738ED" w14:paraId="3BB1279D" w14:textId="77777777">
        <w:trPr>
          <w:trHeight w:val="794"/>
        </w:trPr>
        <w:tc>
          <w:tcPr>
            <w:tcW w:w="567" w:type="dxa"/>
          </w:tcPr>
          <w:p w14:paraId="66ACDF33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2 (*)</w:t>
            </w:r>
          </w:p>
        </w:tc>
        <w:tc>
          <w:tcPr>
            <w:tcW w:w="907" w:type="dxa"/>
          </w:tcPr>
          <w:p w14:paraId="10FB8232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BBE6366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87" w:type="dxa"/>
          </w:tcPr>
          <w:p w14:paraId="71F81279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94" w:type="dxa"/>
          </w:tcPr>
          <w:p w14:paraId="54E9A4AA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4" w:type="dxa"/>
          </w:tcPr>
          <w:p w14:paraId="225EFF93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4" w:type="dxa"/>
          </w:tcPr>
          <w:p w14:paraId="317F80DF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64" w:type="dxa"/>
          </w:tcPr>
          <w:p w14:paraId="037FB605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77" w:type="dxa"/>
          </w:tcPr>
          <w:p w14:paraId="55768A79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47" w:type="dxa"/>
          </w:tcPr>
          <w:p w14:paraId="3FAB27B0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4" w:type="dxa"/>
          </w:tcPr>
          <w:p w14:paraId="241E5BB6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16498B5A" w14:textId="77777777" w:rsidR="00F14483" w:rsidRPr="00E738ED" w:rsidRDefault="00F14483">
      <w:pPr>
        <w:rPr>
          <w:rFonts w:ascii="Arial Narrow" w:hAnsi="Arial Narrow"/>
          <w:sz w:val="24"/>
          <w:szCs w:val="24"/>
        </w:rPr>
      </w:pPr>
    </w:p>
    <w:p w14:paraId="1E73C2F4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i/>
          <w:sz w:val="24"/>
          <w:szCs w:val="24"/>
        </w:rPr>
        <w:t>(*) Solo para el criterio diferencial Mipyme.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9071"/>
        <w:gridCol w:w="3855"/>
      </w:tblGrid>
      <w:tr w:rsidR="00F14483" w:rsidRPr="00E738ED" w14:paraId="2740BCFE" w14:textId="77777777">
        <w:tc>
          <w:tcPr>
            <w:tcW w:w="9071" w:type="dxa"/>
          </w:tcPr>
          <w:p w14:paraId="5A0ADA83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lastRenderedPageBreak/>
              <w:t>TOTAL DE EXPERIENCIA ACREDITADA EN SMMLV</w:t>
            </w:r>
          </w:p>
        </w:tc>
        <w:tc>
          <w:tcPr>
            <w:tcW w:w="3855" w:type="dxa"/>
          </w:tcPr>
          <w:p w14:paraId="6D6DC58E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14483" w:rsidRPr="00E738ED" w14:paraId="22B50C79" w14:textId="77777777">
        <w:tc>
          <w:tcPr>
            <w:tcW w:w="9071" w:type="dxa"/>
          </w:tcPr>
          <w:p w14:paraId="799F1F08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Mínimo habilitante: 100 % del presupuesto oficial = 55,61 SMMLV</w:t>
            </w:r>
          </w:p>
        </w:tc>
        <w:tc>
          <w:tcPr>
            <w:tcW w:w="3855" w:type="dxa"/>
          </w:tcPr>
          <w:p w14:paraId="6876700A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¿Cumple?  SÍ __</w:t>
            </w:r>
            <w:proofErr w:type="gramStart"/>
            <w:r w:rsidRPr="00E738ED">
              <w:rPr>
                <w:rFonts w:ascii="Arial Narrow" w:hAnsi="Arial Narrow"/>
                <w:sz w:val="24"/>
                <w:szCs w:val="24"/>
              </w:rPr>
              <w:t>_  NO</w:t>
            </w:r>
            <w:proofErr w:type="gramEnd"/>
            <w:r w:rsidRPr="00E738ED">
              <w:rPr>
                <w:rFonts w:ascii="Arial Narrow" w:hAnsi="Arial Narrow"/>
                <w:sz w:val="24"/>
                <w:szCs w:val="24"/>
              </w:rPr>
              <w:t xml:space="preserve"> ___</w:t>
            </w:r>
          </w:p>
        </w:tc>
      </w:tr>
      <w:tr w:rsidR="00F14483" w:rsidRPr="00E738ED" w14:paraId="71C47B12" w14:textId="77777777">
        <w:tc>
          <w:tcPr>
            <w:tcW w:w="9071" w:type="dxa"/>
          </w:tcPr>
          <w:p w14:paraId="16AC3375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Porcentaje frente al presupuesto oficial (total acreditado ÷ 55,61 x 100)</w:t>
            </w:r>
          </w:p>
        </w:tc>
        <w:tc>
          <w:tcPr>
            <w:tcW w:w="3855" w:type="dxa"/>
          </w:tcPr>
          <w:p w14:paraId="673EDD81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_______ %</w:t>
            </w:r>
          </w:p>
        </w:tc>
      </w:tr>
    </w:tbl>
    <w:p w14:paraId="19B2603F" w14:textId="77777777" w:rsidR="00F14483" w:rsidRPr="00E738ED" w:rsidRDefault="00F14483">
      <w:pPr>
        <w:rPr>
          <w:rFonts w:ascii="Arial Narrow" w:hAnsi="Arial Narrow"/>
          <w:sz w:val="24"/>
          <w:szCs w:val="24"/>
        </w:rPr>
      </w:pPr>
    </w:p>
    <w:p w14:paraId="6B230A5B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b/>
          <w:sz w:val="24"/>
          <w:szCs w:val="24"/>
        </w:rPr>
        <w:t>2. CUMPLIMIENTO DE LAS CONDICIONES DEL NUMERAL 5.3.1 (por cada contrato)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9071"/>
        <w:gridCol w:w="1928"/>
        <w:gridCol w:w="1928"/>
      </w:tblGrid>
      <w:tr w:rsidR="00F14483" w:rsidRPr="00E738ED" w14:paraId="0F9C6AEE" w14:textId="77777777">
        <w:tc>
          <w:tcPr>
            <w:tcW w:w="9071" w:type="dxa"/>
            <w:shd w:val="clear" w:color="auto" w:fill="D9D9D9"/>
          </w:tcPr>
          <w:p w14:paraId="3A512B1D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Condición del Pliego</w:t>
            </w:r>
          </w:p>
        </w:tc>
        <w:tc>
          <w:tcPr>
            <w:tcW w:w="1928" w:type="dxa"/>
            <w:shd w:val="clear" w:color="auto" w:fill="D9D9D9"/>
          </w:tcPr>
          <w:p w14:paraId="56EFBA4C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Contrato 1 (SÍ / NO y folio)</w:t>
            </w:r>
          </w:p>
        </w:tc>
        <w:tc>
          <w:tcPr>
            <w:tcW w:w="1928" w:type="dxa"/>
            <w:shd w:val="clear" w:color="auto" w:fill="D9D9D9"/>
          </w:tcPr>
          <w:p w14:paraId="45CAC961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b/>
                <w:sz w:val="24"/>
                <w:szCs w:val="24"/>
              </w:rPr>
              <w:t>Contrato 2 (SÍ / NO y folio)</w:t>
            </w:r>
          </w:p>
        </w:tc>
      </w:tr>
      <w:tr w:rsidR="00F14483" w:rsidRPr="00E738ED" w14:paraId="35482AFF" w14:textId="77777777">
        <w:tc>
          <w:tcPr>
            <w:tcW w:w="9071" w:type="dxa"/>
          </w:tcPr>
          <w:p w14:paraId="7EBED405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a) El objeto, alcance y/o actividades están relacionados con estudios y/o diseños de ingeniería, estudios técnicos, geológicos, geotécnicos, hidrológicos, hidráulicos, ambientales, de infraestructura o actividades relacionadas con el objeto contractual.</w:t>
            </w:r>
          </w:p>
        </w:tc>
        <w:tc>
          <w:tcPr>
            <w:tcW w:w="1928" w:type="dxa"/>
          </w:tcPr>
          <w:p w14:paraId="79D8C06B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8" w:type="dxa"/>
          </w:tcPr>
          <w:p w14:paraId="0B5ACBC6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14483" w:rsidRPr="00E738ED" w14:paraId="3EFE4F99" w14:textId="77777777">
        <w:tc>
          <w:tcPr>
            <w:tcW w:w="9071" w:type="dxa"/>
          </w:tcPr>
          <w:p w14:paraId="2CA637BA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a.1) Incluye estudios y/o análisis integrales de amenaza, vulnerabilidad y/o riesgo, con estudios hidrológicos, hidráulicos, modelación hidráulica, drenaje, cuerpos de agua, cauces o evaluación de amenaza y/o riesgo por inundación, así como estudios geológicos, geotécnicos, geomorfológicos, estabilidad de taludes, caracterización de zonas inestables o evaluación de amenaza y/o riesgo por movimientos en masa.</w:t>
            </w:r>
          </w:p>
        </w:tc>
        <w:tc>
          <w:tcPr>
            <w:tcW w:w="1928" w:type="dxa"/>
          </w:tcPr>
          <w:p w14:paraId="7FB4B228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8" w:type="dxa"/>
          </w:tcPr>
          <w:p w14:paraId="5223B5B2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14483" w:rsidRPr="00E738ED" w14:paraId="712C71DD" w14:textId="77777777">
        <w:tc>
          <w:tcPr>
            <w:tcW w:w="9071" w:type="dxa"/>
          </w:tcPr>
          <w:p w14:paraId="3D406392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a.2) Incluye estudios y análisis geotécnicos para la caracterización del subsuelo, con la modelación y la definición de parámetros geotécnicos requeridos para el análisis y diseño de muros de contención.</w:t>
            </w:r>
          </w:p>
        </w:tc>
        <w:tc>
          <w:tcPr>
            <w:tcW w:w="1928" w:type="dxa"/>
          </w:tcPr>
          <w:p w14:paraId="6A389A59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8" w:type="dxa"/>
          </w:tcPr>
          <w:p w14:paraId="18863F05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14483" w:rsidRPr="00E738ED" w14:paraId="36E15A80" w14:textId="77777777">
        <w:tc>
          <w:tcPr>
            <w:tcW w:w="9071" w:type="dxa"/>
          </w:tcPr>
          <w:p w14:paraId="51191D53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b) El contrato está terminado antes de la fecha de cierre del proceso.</w:t>
            </w:r>
          </w:p>
        </w:tc>
        <w:tc>
          <w:tcPr>
            <w:tcW w:w="1928" w:type="dxa"/>
          </w:tcPr>
          <w:p w14:paraId="4B86E4AD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8" w:type="dxa"/>
          </w:tcPr>
          <w:p w14:paraId="10FF8D6D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14483" w:rsidRPr="00E738ED" w14:paraId="14860760" w14:textId="77777777">
        <w:tc>
          <w:tcPr>
            <w:tcW w:w="9071" w:type="dxa"/>
          </w:tcPr>
          <w:p w14:paraId="7E59BA69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c) El contrato está inscrito en el RUP, vigente y en firme, y asociado a la vez a los tres (3) códigos UNSPSC: 81151700 (Geología), 93142000 (Desarrollo urbano) y 81151900 (Geofísica).</w:t>
            </w:r>
          </w:p>
        </w:tc>
        <w:tc>
          <w:tcPr>
            <w:tcW w:w="1928" w:type="dxa"/>
          </w:tcPr>
          <w:p w14:paraId="53514D26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8" w:type="dxa"/>
          </w:tcPr>
          <w:p w14:paraId="71098025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14483" w:rsidRPr="00E738ED" w14:paraId="1C619F86" w14:textId="77777777">
        <w:tc>
          <w:tcPr>
            <w:tcW w:w="9071" w:type="dxa"/>
          </w:tcPr>
          <w:p w14:paraId="74D5B222" w14:textId="77777777" w:rsidR="00F14483" w:rsidRPr="00E738ED" w:rsidRDefault="00000000">
            <w:pPr>
              <w:rPr>
                <w:rFonts w:ascii="Arial Narrow" w:hAnsi="Arial Narrow"/>
                <w:sz w:val="24"/>
                <w:szCs w:val="24"/>
              </w:rPr>
            </w:pPr>
            <w:r w:rsidRPr="00E738ED">
              <w:rPr>
                <w:rFonts w:ascii="Arial Narrow" w:hAnsi="Arial Narrow"/>
                <w:sz w:val="24"/>
                <w:szCs w:val="24"/>
              </w:rPr>
              <w:t>d) El contrato no registra multas ni sanciones.</w:t>
            </w:r>
          </w:p>
        </w:tc>
        <w:tc>
          <w:tcPr>
            <w:tcW w:w="1928" w:type="dxa"/>
          </w:tcPr>
          <w:p w14:paraId="451FAE66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8" w:type="dxa"/>
          </w:tcPr>
          <w:p w14:paraId="6B725632" w14:textId="77777777" w:rsidR="00F14483" w:rsidRPr="00E738ED" w:rsidRDefault="00F1448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683185C2" w14:textId="77777777" w:rsidR="00F14483" w:rsidRPr="00E738ED" w:rsidRDefault="00F14483">
      <w:pPr>
        <w:rPr>
          <w:rFonts w:ascii="Arial Narrow" w:hAnsi="Arial Narrow"/>
          <w:sz w:val="24"/>
          <w:szCs w:val="24"/>
        </w:rPr>
      </w:pPr>
    </w:p>
    <w:p w14:paraId="4EE55884" w14:textId="77777777" w:rsidR="00F14483" w:rsidRPr="00E738ED" w:rsidRDefault="00000000">
      <w:pPr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b/>
          <w:sz w:val="24"/>
          <w:szCs w:val="24"/>
        </w:rPr>
        <w:t>3. REGLAS PARA DILIGENCIAR</w:t>
      </w:r>
    </w:p>
    <w:p w14:paraId="385DA4C8" w14:textId="77777777" w:rsidR="00F14483" w:rsidRPr="00E738ED" w:rsidRDefault="00000000">
      <w:pPr>
        <w:pStyle w:val="Listaconvietas"/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 xml:space="preserve">Los </w:t>
      </w:r>
      <w:proofErr w:type="spellStart"/>
      <w:r w:rsidRPr="00E738ED">
        <w:rPr>
          <w:rFonts w:ascii="Arial Narrow" w:hAnsi="Arial Narrow"/>
          <w:sz w:val="24"/>
          <w:szCs w:val="24"/>
        </w:rPr>
        <w:t>contratos</w:t>
      </w:r>
      <w:proofErr w:type="spellEnd"/>
      <w:r w:rsidRPr="00E738E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738ED">
        <w:rPr>
          <w:rFonts w:ascii="Arial Narrow" w:hAnsi="Arial Narrow"/>
          <w:sz w:val="24"/>
          <w:szCs w:val="24"/>
        </w:rPr>
        <w:t>ejecutados</w:t>
      </w:r>
      <w:proofErr w:type="spellEnd"/>
      <w:r w:rsidRPr="00E738E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738ED">
        <w:rPr>
          <w:rFonts w:ascii="Arial Narrow" w:hAnsi="Arial Narrow"/>
          <w:sz w:val="24"/>
          <w:szCs w:val="24"/>
        </w:rPr>
        <w:t>en</w:t>
      </w:r>
      <w:proofErr w:type="spellEnd"/>
      <w:r w:rsidRPr="00E738ED">
        <w:rPr>
          <w:rFonts w:ascii="Arial Narrow" w:hAnsi="Arial Narrow"/>
          <w:sz w:val="24"/>
          <w:szCs w:val="24"/>
        </w:rPr>
        <w:t xml:space="preserve"> consorcio o unión temporal se cuentan según el porcentaje de participación del proponente o del integrante.</w:t>
      </w:r>
    </w:p>
    <w:p w14:paraId="7B876FC8" w14:textId="77777777" w:rsidR="00F14483" w:rsidRPr="00E738ED" w:rsidRDefault="00000000">
      <w:pPr>
        <w:pStyle w:val="Listaconvietas"/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En consorcios o uniones temporales, la experiencia es la suma de la de los integrantes que la acrediten, sin repetir el mismo contrato.</w:t>
      </w:r>
    </w:p>
    <w:p w14:paraId="15D857C6" w14:textId="77777777" w:rsidR="00F14483" w:rsidRPr="00E738ED" w:rsidRDefault="00000000">
      <w:pPr>
        <w:pStyle w:val="Listaconvietas"/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No se aceptan certificaciones expedidas por el mismo proponente ni por los integrantes del consorcio o unión temporal del que haya hecho parte.</w:t>
      </w:r>
    </w:p>
    <w:p w14:paraId="27AC142F" w14:textId="77777777" w:rsidR="00F14483" w:rsidRPr="00E738ED" w:rsidRDefault="00000000">
      <w:pPr>
        <w:pStyle w:val="Listaconvietas"/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Los códigos UNSPSC deben constar en el RUP para cada contrato; no se pueden completar sumando códigos de contratos distintos.</w:t>
      </w:r>
    </w:p>
    <w:p w14:paraId="0F8F0CF8" w14:textId="77777777" w:rsidR="00F14483" w:rsidRPr="00E738ED" w:rsidRDefault="00000000">
      <w:pPr>
        <w:pStyle w:val="Listaconvietas"/>
        <w:jc w:val="both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El puntaje del factor “Experiencia del proponente” (numeral 5.5.3) se asigna con estos mismos contratos. Los contratos aportados al subsanar no se tienen en cuenta para el puntaje.</w:t>
      </w:r>
    </w:p>
    <w:p w14:paraId="7DF13AEA" w14:textId="77777777" w:rsidR="00F14483" w:rsidRPr="00E738ED" w:rsidRDefault="00F14483">
      <w:pPr>
        <w:rPr>
          <w:rFonts w:ascii="Arial Narrow" w:hAnsi="Arial Narrow"/>
          <w:sz w:val="24"/>
          <w:szCs w:val="24"/>
        </w:rPr>
      </w:pPr>
    </w:p>
    <w:p w14:paraId="2A6E2562" w14:textId="77777777" w:rsidR="00F14483" w:rsidRPr="00E738ED" w:rsidRDefault="00000000">
      <w:pPr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lastRenderedPageBreak/>
        <w:t>Atentamente,</w:t>
      </w:r>
    </w:p>
    <w:p w14:paraId="5E9CFC89" w14:textId="77777777" w:rsidR="00F14483" w:rsidRPr="00E738ED" w:rsidRDefault="00F14483">
      <w:pPr>
        <w:rPr>
          <w:rFonts w:ascii="Arial Narrow" w:hAnsi="Arial Narrow"/>
          <w:sz w:val="24"/>
          <w:szCs w:val="24"/>
        </w:rPr>
      </w:pPr>
    </w:p>
    <w:p w14:paraId="47910F1A" w14:textId="77777777" w:rsidR="00F14483" w:rsidRPr="00E738ED" w:rsidRDefault="00F14483">
      <w:pPr>
        <w:rPr>
          <w:rFonts w:ascii="Arial Narrow" w:hAnsi="Arial Narrow"/>
          <w:sz w:val="24"/>
          <w:szCs w:val="24"/>
        </w:rPr>
      </w:pPr>
    </w:p>
    <w:p w14:paraId="22FD318A" w14:textId="77777777" w:rsidR="00F14483" w:rsidRPr="00E738ED" w:rsidRDefault="00000000">
      <w:pPr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_______________________________________________</w:t>
      </w:r>
    </w:p>
    <w:p w14:paraId="66622D7C" w14:textId="4F8B074A" w:rsidR="00F14483" w:rsidRPr="00E738ED" w:rsidRDefault="00E738ED" w:rsidP="00E738ED">
      <w:pPr>
        <w:spacing w:after="0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FIRMA DEL PROPONENTE O DE SU REPRESENTANTE LEGAL</w:t>
      </w:r>
    </w:p>
    <w:p w14:paraId="5F77CA48" w14:textId="54355E34" w:rsidR="00F14483" w:rsidRPr="00E738ED" w:rsidRDefault="00E738ED" w:rsidP="00E738ED">
      <w:pPr>
        <w:spacing w:after="0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NOMBRE:</w:t>
      </w:r>
    </w:p>
    <w:p w14:paraId="11981D00" w14:textId="284D399B" w:rsidR="00F14483" w:rsidRPr="00E738ED" w:rsidRDefault="00E738ED" w:rsidP="00E738ED">
      <w:pPr>
        <w:spacing w:after="0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C.C.:</w:t>
      </w:r>
    </w:p>
    <w:p w14:paraId="139D519C" w14:textId="00CB4942" w:rsidR="00F14483" w:rsidRPr="00E738ED" w:rsidRDefault="00E738ED" w:rsidP="00E738ED">
      <w:pPr>
        <w:spacing w:after="0"/>
        <w:rPr>
          <w:rFonts w:ascii="Arial Narrow" w:hAnsi="Arial Narrow"/>
          <w:sz w:val="24"/>
          <w:szCs w:val="24"/>
        </w:rPr>
      </w:pPr>
      <w:r w:rsidRPr="00E738ED">
        <w:rPr>
          <w:rFonts w:ascii="Arial Narrow" w:hAnsi="Arial Narrow"/>
          <w:sz w:val="24"/>
          <w:szCs w:val="24"/>
        </w:rPr>
        <w:t>NOMBRE DEL PROPONENTE / NIT:</w:t>
      </w:r>
    </w:p>
    <w:sectPr w:rsidR="00F14483" w:rsidRPr="00E738ED" w:rsidSect="00034616">
      <w:pgSz w:w="15840" w:h="12240" w:orient="landscape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1A130" w14:textId="77777777" w:rsidR="00746764" w:rsidRDefault="00746764">
      <w:pPr>
        <w:spacing w:after="0" w:line="240" w:lineRule="auto"/>
      </w:pPr>
      <w:r>
        <w:separator/>
      </w:r>
    </w:p>
  </w:endnote>
  <w:endnote w:type="continuationSeparator" w:id="0">
    <w:p w14:paraId="0DDB77DA" w14:textId="77777777" w:rsidR="00746764" w:rsidRDefault="00746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639A7" w14:textId="77777777" w:rsidR="00746764" w:rsidRDefault="00746764">
      <w:pPr>
        <w:spacing w:after="0" w:line="240" w:lineRule="auto"/>
      </w:pPr>
      <w:r>
        <w:separator/>
      </w:r>
    </w:p>
  </w:footnote>
  <w:footnote w:type="continuationSeparator" w:id="0">
    <w:p w14:paraId="009ABA85" w14:textId="77777777" w:rsidR="00746764" w:rsidRDefault="00746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809381">
    <w:abstractNumId w:val="8"/>
  </w:num>
  <w:num w:numId="2" w16cid:durableId="1340542587">
    <w:abstractNumId w:val="6"/>
  </w:num>
  <w:num w:numId="3" w16cid:durableId="2067146779">
    <w:abstractNumId w:val="5"/>
  </w:num>
  <w:num w:numId="4" w16cid:durableId="94980826">
    <w:abstractNumId w:val="4"/>
  </w:num>
  <w:num w:numId="5" w16cid:durableId="1186554186">
    <w:abstractNumId w:val="7"/>
  </w:num>
  <w:num w:numId="6" w16cid:durableId="727724905">
    <w:abstractNumId w:val="3"/>
  </w:num>
  <w:num w:numId="7" w16cid:durableId="323512739">
    <w:abstractNumId w:val="2"/>
  </w:num>
  <w:num w:numId="8" w16cid:durableId="1955865884">
    <w:abstractNumId w:val="1"/>
  </w:num>
  <w:num w:numId="9" w16cid:durableId="1395734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B1F83"/>
    <w:rsid w:val="00746764"/>
    <w:rsid w:val="00AA1D8D"/>
    <w:rsid w:val="00B47730"/>
    <w:rsid w:val="00CB0664"/>
    <w:rsid w:val="00E738ED"/>
    <w:rsid w:val="00F144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537E1F"/>
  <w14:defaultImageDpi w14:val="300"/>
  <w15:docId w15:val="{4444908F-2D16-4D75-90EB-ACC786C0A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618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2</cp:revision>
  <dcterms:created xsi:type="dcterms:W3CDTF">2026-10-09T17:57:00Z</dcterms:created>
  <dcterms:modified xsi:type="dcterms:W3CDTF">2026-10-09T17:57:00Z</dcterms:modified>
  <cp:category/>
</cp:coreProperties>
</file>