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2952B" w14:textId="77777777" w:rsidR="0068311F" w:rsidRPr="00EF70E5" w:rsidRDefault="0068311F" w:rsidP="00A87263">
      <w:pPr>
        <w:jc w:val="center"/>
        <w:rPr>
          <w:rFonts w:ascii="Montserrat" w:hAnsi="Montserrat" w:cs="Arial"/>
          <w:b/>
          <w:sz w:val="20"/>
          <w:szCs w:val="20"/>
          <w:lang w:val="es-CO"/>
        </w:rPr>
      </w:pPr>
      <w:r w:rsidRPr="00EF70E5">
        <w:rPr>
          <w:rFonts w:ascii="Montserrat" w:hAnsi="Montserrat" w:cs="Arial"/>
          <w:b/>
          <w:sz w:val="20"/>
          <w:szCs w:val="20"/>
        </w:rPr>
        <w:t>ANEXO Nº</w:t>
      </w:r>
      <w:r w:rsidRPr="00EF70E5">
        <w:rPr>
          <w:rFonts w:ascii="Montserrat" w:hAnsi="Montserrat" w:cs="Arial"/>
          <w:b/>
          <w:sz w:val="20"/>
          <w:szCs w:val="20"/>
          <w:lang w:val="es-CO"/>
        </w:rPr>
        <w:t xml:space="preserve"> 10</w:t>
      </w:r>
    </w:p>
    <w:p w14:paraId="0091377D" w14:textId="77777777" w:rsidR="0068311F" w:rsidRPr="00EF70E5" w:rsidRDefault="0068311F" w:rsidP="00A87263">
      <w:pPr>
        <w:jc w:val="center"/>
        <w:rPr>
          <w:rFonts w:ascii="Montserrat" w:hAnsi="Montserrat" w:cs="Arial"/>
          <w:b/>
          <w:iCs/>
          <w:sz w:val="20"/>
          <w:szCs w:val="20"/>
        </w:rPr>
      </w:pPr>
    </w:p>
    <w:p w14:paraId="5E0A77F9" w14:textId="77777777" w:rsidR="0068311F" w:rsidRPr="00EF70E5" w:rsidRDefault="0068311F" w:rsidP="00A87263">
      <w:pPr>
        <w:jc w:val="center"/>
        <w:rPr>
          <w:rFonts w:ascii="Montserrat" w:eastAsiaTheme="majorEastAsia" w:hAnsi="Montserrat" w:cs="Arial"/>
          <w:b/>
          <w:bCs/>
          <w:sz w:val="20"/>
          <w:szCs w:val="20"/>
        </w:rPr>
      </w:pPr>
      <w:r w:rsidRPr="00EF70E5">
        <w:rPr>
          <w:rFonts w:ascii="Montserrat" w:eastAsiaTheme="majorEastAsia" w:hAnsi="Montserrat" w:cs="Arial"/>
          <w:b/>
          <w:bCs/>
          <w:sz w:val="20"/>
          <w:szCs w:val="20"/>
        </w:rPr>
        <w:t>PLAN DE GESTIÓN AMBIENTAL</w:t>
      </w:r>
    </w:p>
    <w:p w14:paraId="52A962D3" w14:textId="77777777" w:rsidR="0068311F" w:rsidRPr="00EF70E5" w:rsidRDefault="0068311F" w:rsidP="00A87263">
      <w:pPr>
        <w:rPr>
          <w:rFonts w:ascii="Montserrat" w:hAnsi="Montserrat" w:cs="Arial"/>
          <w:b/>
          <w:bCs/>
          <w:sz w:val="20"/>
          <w:szCs w:val="20"/>
        </w:rPr>
      </w:pPr>
    </w:p>
    <w:p w14:paraId="47411603" w14:textId="77777777" w:rsidR="0068311F" w:rsidRPr="00EF70E5" w:rsidRDefault="0068311F" w:rsidP="0096765B">
      <w:pPr>
        <w:jc w:val="both"/>
        <w:rPr>
          <w:rFonts w:ascii="Montserrat" w:hAnsi="Montserrat" w:cs="Arial"/>
          <w:sz w:val="20"/>
          <w:szCs w:val="20"/>
          <w:lang w:val="es-CO"/>
        </w:rPr>
      </w:pPr>
      <w:r w:rsidRPr="00EF70E5">
        <w:rPr>
          <w:rFonts w:ascii="Montserrat" w:hAnsi="Montserrat" w:cs="Arial"/>
          <w:sz w:val="20"/>
          <w:szCs w:val="20"/>
          <w:lang w:val="es-CO"/>
        </w:rPr>
        <w:t xml:space="preserve">El contratista deberá dar cumplimiento a la normatividad ambiental vigente aplicable al objeto del contrato, acciones y lineamientos establecidos en la ejecución del contrato, sin costo adicional para la Entidad. Deberá realizar la adopción del Plan de Gestión Ambiental de la Entidad mediante el uso racional del agua, energía y papel, así como manejar adecuadamente los materiales, residuos sólidos y desechos que se manipulen en ejercicio de las actividades derivadas de la ejecución del contrato. </w:t>
      </w:r>
    </w:p>
    <w:p w14:paraId="26F6575E" w14:textId="77777777" w:rsidR="0068311F" w:rsidRPr="00EF70E5" w:rsidRDefault="0068311F" w:rsidP="0096765B">
      <w:pPr>
        <w:jc w:val="both"/>
        <w:rPr>
          <w:rFonts w:ascii="Montserrat" w:hAnsi="Montserrat" w:cs="Arial"/>
          <w:sz w:val="20"/>
          <w:szCs w:val="20"/>
          <w:lang w:val="es-CO"/>
        </w:rPr>
      </w:pPr>
    </w:p>
    <w:p w14:paraId="538288AA" w14:textId="77777777" w:rsidR="0068311F" w:rsidRPr="00EF70E5" w:rsidRDefault="0068311F" w:rsidP="0096765B">
      <w:pPr>
        <w:jc w:val="both"/>
        <w:rPr>
          <w:rFonts w:ascii="Montserrat" w:hAnsi="Montserrat" w:cs="Arial"/>
          <w:sz w:val="20"/>
          <w:szCs w:val="20"/>
          <w:lang w:val="es-CO"/>
        </w:rPr>
      </w:pPr>
      <w:r w:rsidRPr="00EF70E5">
        <w:rPr>
          <w:rFonts w:ascii="Montserrat" w:hAnsi="Montserrat" w:cs="Arial"/>
          <w:sz w:val="20"/>
          <w:szCs w:val="20"/>
          <w:lang w:val="es-CO"/>
        </w:rPr>
        <w:t xml:space="preserve">NOTA: Teniendo en cuenta los Acuerdos PSAA14-10160 del 2014 “Por el cual se adopta el Plan de Gestión Ambiental de la Rama Judicial” y PSAA14-10161 del 2014 “por el cual se establece el Sistema Integrado de Gestión y Control de la Calidad y el Medio Ambiente – SIGCMA”, expedido por el Consejo Superior de la Judicatura, se solicita a los oferentes de la modalidad de contratación directa que la documentación solicitada sea impresa POR AMBAS CARAS DEL PAPEL y que solo anexen los documentos exigidos por la entidad. Igualmente, para las demás modalidades de contratación se debe realizar el cargue de los documentos por la plataforma establecida por Colombia Compra Eficiente, por lo tanto, no se recibirá documentación impresa. </w:t>
      </w:r>
    </w:p>
    <w:p w14:paraId="51C1C197" w14:textId="77777777" w:rsidR="0068311F" w:rsidRPr="00EF70E5" w:rsidRDefault="0068311F" w:rsidP="0096765B">
      <w:pPr>
        <w:jc w:val="both"/>
        <w:rPr>
          <w:rFonts w:ascii="Montserrat" w:hAnsi="Montserrat" w:cs="Arial"/>
          <w:sz w:val="20"/>
          <w:szCs w:val="20"/>
          <w:lang w:val="es-CO"/>
        </w:rPr>
      </w:pPr>
    </w:p>
    <w:p w14:paraId="112CA3E9" w14:textId="77777777" w:rsidR="0068311F" w:rsidRPr="00EF70E5" w:rsidRDefault="0068311F" w:rsidP="0096765B">
      <w:pPr>
        <w:jc w:val="both"/>
        <w:rPr>
          <w:rFonts w:ascii="Montserrat" w:hAnsi="Montserrat" w:cs="Arial"/>
          <w:sz w:val="20"/>
          <w:szCs w:val="20"/>
          <w:lang w:val="es-CO"/>
        </w:rPr>
      </w:pPr>
      <w:r w:rsidRPr="00EF70E5">
        <w:rPr>
          <w:rFonts w:ascii="Montserrat" w:hAnsi="Montserrat" w:cs="Arial"/>
          <w:sz w:val="20"/>
          <w:szCs w:val="20"/>
          <w:lang w:val="es-CO"/>
        </w:rPr>
        <w:t xml:space="preserve">*En caso de no aplicar alguno de los requisitos plasmados, el oferente debe enviar un certificado firmado por el representante legal, con el sustento de que no aplica el requisito.  </w:t>
      </w:r>
    </w:p>
    <w:p w14:paraId="1C797DD0" w14:textId="77777777" w:rsidR="0068311F" w:rsidRPr="00F9445D" w:rsidRDefault="0068311F" w:rsidP="00A87263">
      <w:pPr>
        <w:jc w:val="both"/>
        <w:rPr>
          <w:rFonts w:ascii="Montserrat" w:eastAsia="Arial" w:hAnsi="Montserrat" w:cs="Arial"/>
          <w:color w:val="000000" w:themeColor="text1"/>
          <w:sz w:val="22"/>
          <w:szCs w:val="22"/>
        </w:rPr>
      </w:pPr>
    </w:p>
    <w:tbl>
      <w:tblPr>
        <w:tblStyle w:val="Tablaconcuadrcula"/>
        <w:tblW w:w="0" w:type="auto"/>
        <w:tblLook w:val="04A0" w:firstRow="1" w:lastRow="0" w:firstColumn="1" w:lastColumn="0" w:noHBand="0" w:noVBand="1"/>
      </w:tblPr>
      <w:tblGrid>
        <w:gridCol w:w="3088"/>
        <w:gridCol w:w="3172"/>
        <w:gridCol w:w="3090"/>
      </w:tblGrid>
      <w:tr w:rsidR="0068311F" w:rsidRPr="00EF70E5" w14:paraId="6923B6B1" w14:textId="77777777" w:rsidTr="00837068">
        <w:tc>
          <w:tcPr>
            <w:tcW w:w="3088" w:type="dxa"/>
            <w:shd w:val="clear" w:color="auto" w:fill="ADADAD" w:themeFill="background2" w:themeFillShade="BF"/>
          </w:tcPr>
          <w:p w14:paraId="7BDC5320" w14:textId="77777777" w:rsidR="0068311F" w:rsidRPr="00EF70E5" w:rsidRDefault="0068311F" w:rsidP="00A87263">
            <w:pPr>
              <w:jc w:val="center"/>
              <w:rPr>
                <w:rFonts w:ascii="Montserrat" w:hAnsi="Montserrat" w:cs="Arial"/>
                <w:b/>
                <w:bCs/>
                <w:sz w:val="16"/>
                <w:szCs w:val="16"/>
              </w:rPr>
            </w:pPr>
            <w:r w:rsidRPr="00EF70E5">
              <w:rPr>
                <w:rFonts w:ascii="Montserrat" w:hAnsi="Montserrat" w:cs="Arial"/>
                <w:b/>
                <w:bCs/>
                <w:sz w:val="16"/>
                <w:szCs w:val="16"/>
              </w:rPr>
              <w:t>Objetivo:</w:t>
            </w:r>
          </w:p>
        </w:tc>
        <w:tc>
          <w:tcPr>
            <w:tcW w:w="6262" w:type="dxa"/>
            <w:gridSpan w:val="2"/>
          </w:tcPr>
          <w:p w14:paraId="4E6DE62A" w14:textId="77777777" w:rsidR="001613B4" w:rsidRPr="00EF70E5" w:rsidRDefault="00A10900">
            <w:pPr>
              <w:rPr>
                <w:rFonts w:ascii="Montserrat" w:hAnsi="Montserrat"/>
                <w:sz w:val="16"/>
                <w:szCs w:val="16"/>
              </w:rPr>
            </w:pPr>
            <w:r w:rsidRPr="00EF70E5">
              <w:rPr>
                <w:rFonts w:ascii="Montserrat" w:hAnsi="Montserrat" w:cs="Montserrat"/>
                <w:sz w:val="16"/>
                <w:szCs w:val="16"/>
              </w:rPr>
              <w:t>Contratar la prestación de servicios integrales de mantenimiento de infraestructura menor y apoyo operativo para las sedes judiciales del Distrito Judicial de Pereira, comprendiendo la ejecución de obras menores de mantenimiento locativo, actividades especializadas en alturas, mantenimiento de puntos de suministro de oxigenación, transporte logístico requerido para la operación y disposición final de residuos generados de conformidad con la normatividad vigente.</w:t>
            </w:r>
          </w:p>
        </w:tc>
      </w:tr>
      <w:tr w:rsidR="0068311F" w:rsidRPr="00EF70E5" w14:paraId="07F07B42" w14:textId="77777777" w:rsidTr="0068311F">
        <w:tc>
          <w:tcPr>
            <w:tcW w:w="9350" w:type="dxa"/>
            <w:gridSpan w:val="3"/>
            <w:shd w:val="clear" w:color="auto" w:fill="ADADAD" w:themeFill="background2" w:themeFillShade="BF"/>
          </w:tcPr>
          <w:p w14:paraId="1A24918D" w14:textId="77777777" w:rsidR="0068311F" w:rsidRPr="00EF70E5" w:rsidRDefault="0068311F" w:rsidP="00A87263">
            <w:pPr>
              <w:jc w:val="center"/>
              <w:rPr>
                <w:rFonts w:ascii="Montserrat" w:hAnsi="Montserrat" w:cs="Arial"/>
                <w:b/>
                <w:bCs/>
                <w:sz w:val="16"/>
                <w:szCs w:val="16"/>
              </w:rPr>
            </w:pPr>
            <w:r w:rsidRPr="00EF70E5">
              <w:rPr>
                <w:rFonts w:ascii="Montserrat" w:hAnsi="Montserrat" w:cs="Arial"/>
                <w:b/>
                <w:bCs/>
                <w:sz w:val="16"/>
                <w:szCs w:val="16"/>
              </w:rPr>
              <w:t>Aspectos Ambientales</w:t>
            </w:r>
          </w:p>
        </w:tc>
      </w:tr>
      <w:tr w:rsidR="0068311F" w:rsidRPr="00EF70E5" w14:paraId="44C9D9F0" w14:textId="77777777" w:rsidTr="00EF6EF2">
        <w:tc>
          <w:tcPr>
            <w:tcW w:w="9350" w:type="dxa"/>
            <w:gridSpan w:val="3"/>
          </w:tcPr>
          <w:p w14:paraId="2FB54CD3" w14:textId="77777777" w:rsidR="001613B4" w:rsidRPr="00EF70E5" w:rsidRDefault="00A10900">
            <w:pPr>
              <w:rPr>
                <w:rFonts w:ascii="Montserrat" w:hAnsi="Montserrat"/>
                <w:sz w:val="16"/>
                <w:szCs w:val="16"/>
              </w:rPr>
            </w:pPr>
            <w:r w:rsidRPr="00EF70E5">
              <w:rPr>
                <w:rFonts w:ascii="Montserrat" w:hAnsi="Montserrat" w:cs="Montserrat"/>
                <w:sz w:val="16"/>
                <w:szCs w:val="16"/>
              </w:rPr>
              <w:t>Generación de residuos de construcción y demolición (RCD).</w:t>
            </w:r>
          </w:p>
          <w:p w14:paraId="5950F6D2" w14:textId="77777777" w:rsidR="001613B4" w:rsidRPr="00EF70E5" w:rsidRDefault="00A10900">
            <w:pPr>
              <w:rPr>
                <w:rFonts w:ascii="Montserrat" w:hAnsi="Montserrat"/>
                <w:sz w:val="16"/>
                <w:szCs w:val="16"/>
              </w:rPr>
            </w:pPr>
            <w:r w:rsidRPr="00EF70E5">
              <w:rPr>
                <w:rFonts w:ascii="Montserrat" w:hAnsi="Montserrat" w:cs="Montserrat"/>
                <w:sz w:val="16"/>
                <w:szCs w:val="16"/>
              </w:rPr>
              <w:t>Generación de residuos peligrosos (RESPEL).</w:t>
            </w:r>
          </w:p>
          <w:p w14:paraId="1219AAA9" w14:textId="77777777" w:rsidR="001613B4" w:rsidRPr="00EF70E5" w:rsidRDefault="00A10900">
            <w:pPr>
              <w:rPr>
                <w:rFonts w:ascii="Montserrat" w:hAnsi="Montserrat"/>
                <w:sz w:val="16"/>
                <w:szCs w:val="16"/>
              </w:rPr>
            </w:pPr>
            <w:r w:rsidRPr="00EF70E5">
              <w:rPr>
                <w:rFonts w:ascii="Montserrat" w:hAnsi="Montserrat" w:cs="Montserrat"/>
                <w:sz w:val="16"/>
                <w:szCs w:val="16"/>
              </w:rPr>
              <w:t>Generación de residuos de aparatos eléctricos y electrónicos (RAEE).</w:t>
            </w:r>
          </w:p>
          <w:p w14:paraId="7DB4DD19" w14:textId="77777777" w:rsidR="001613B4" w:rsidRPr="00EF70E5" w:rsidRDefault="00A10900">
            <w:pPr>
              <w:rPr>
                <w:rFonts w:ascii="Montserrat" w:hAnsi="Montserrat"/>
                <w:sz w:val="16"/>
                <w:szCs w:val="16"/>
              </w:rPr>
            </w:pPr>
            <w:r w:rsidRPr="00EF70E5">
              <w:rPr>
                <w:rFonts w:ascii="Montserrat" w:hAnsi="Montserrat" w:cs="Montserrat"/>
                <w:sz w:val="16"/>
                <w:szCs w:val="16"/>
              </w:rPr>
              <w:t>Generación de residuos ordinarios y aprovechables.</w:t>
            </w:r>
          </w:p>
          <w:p w14:paraId="1E9301C5" w14:textId="77777777" w:rsidR="001613B4" w:rsidRPr="00EF70E5" w:rsidRDefault="00A10900">
            <w:pPr>
              <w:rPr>
                <w:rFonts w:ascii="Montserrat" w:hAnsi="Montserrat"/>
                <w:sz w:val="16"/>
                <w:szCs w:val="16"/>
              </w:rPr>
            </w:pPr>
            <w:r w:rsidRPr="00EF70E5">
              <w:rPr>
                <w:rFonts w:ascii="Montserrat" w:hAnsi="Montserrat" w:cs="Montserrat"/>
                <w:sz w:val="16"/>
                <w:szCs w:val="16"/>
              </w:rPr>
              <w:t>Generación de residuos vegetales (poda y mantenimiento de zonas verdes / puntos de oxigenación).</w:t>
            </w:r>
          </w:p>
          <w:p w14:paraId="08B79572" w14:textId="77777777" w:rsidR="001613B4" w:rsidRPr="00EF70E5" w:rsidRDefault="00A10900">
            <w:pPr>
              <w:rPr>
                <w:rFonts w:ascii="Montserrat" w:hAnsi="Montserrat"/>
                <w:sz w:val="16"/>
                <w:szCs w:val="16"/>
              </w:rPr>
            </w:pPr>
            <w:r w:rsidRPr="00EF70E5">
              <w:rPr>
                <w:rFonts w:ascii="Montserrat" w:hAnsi="Montserrat" w:cs="Montserrat"/>
                <w:sz w:val="16"/>
                <w:szCs w:val="16"/>
              </w:rPr>
              <w:t>Consumo de agua (limpieza, riego de puntos de oxigenación, lavado de tanques).</w:t>
            </w:r>
          </w:p>
          <w:p w14:paraId="05ECF6B5" w14:textId="77777777" w:rsidR="001613B4" w:rsidRPr="00EF70E5" w:rsidRDefault="00A10900">
            <w:pPr>
              <w:rPr>
                <w:rFonts w:ascii="Montserrat" w:hAnsi="Montserrat"/>
                <w:sz w:val="16"/>
                <w:szCs w:val="16"/>
              </w:rPr>
            </w:pPr>
            <w:r w:rsidRPr="00EF70E5">
              <w:rPr>
                <w:rFonts w:ascii="Montserrat" w:hAnsi="Montserrat" w:cs="Montserrat"/>
                <w:sz w:val="16"/>
                <w:szCs w:val="16"/>
              </w:rPr>
              <w:t>Consumo de energía.</w:t>
            </w:r>
          </w:p>
          <w:p w14:paraId="6EC12B62" w14:textId="77777777" w:rsidR="001613B4" w:rsidRPr="00EF70E5" w:rsidRDefault="00A10900">
            <w:pPr>
              <w:rPr>
                <w:rFonts w:ascii="Montserrat" w:hAnsi="Montserrat"/>
                <w:sz w:val="16"/>
                <w:szCs w:val="16"/>
              </w:rPr>
            </w:pPr>
            <w:r w:rsidRPr="00EF70E5">
              <w:rPr>
                <w:rFonts w:ascii="Montserrat" w:hAnsi="Montserrat" w:cs="Montserrat"/>
                <w:sz w:val="16"/>
                <w:szCs w:val="16"/>
              </w:rPr>
              <w:t>Consumo de papel.</w:t>
            </w:r>
          </w:p>
          <w:p w14:paraId="03AA4032" w14:textId="77777777" w:rsidR="001613B4" w:rsidRPr="00EF70E5" w:rsidRDefault="00A10900">
            <w:pPr>
              <w:rPr>
                <w:rFonts w:ascii="Montserrat" w:hAnsi="Montserrat"/>
                <w:sz w:val="16"/>
                <w:szCs w:val="16"/>
              </w:rPr>
            </w:pPr>
            <w:r w:rsidRPr="00EF70E5">
              <w:rPr>
                <w:rFonts w:ascii="Montserrat" w:hAnsi="Montserrat" w:cs="Montserrat"/>
                <w:sz w:val="16"/>
                <w:szCs w:val="16"/>
              </w:rPr>
              <w:t>Consumo de productos químicos (pinturas, selladores, plaguicidas, fertilizantes, productos de aseo).</w:t>
            </w:r>
          </w:p>
          <w:p w14:paraId="356D7FBA" w14:textId="77777777" w:rsidR="001613B4" w:rsidRPr="00EF70E5" w:rsidRDefault="00A10900">
            <w:pPr>
              <w:rPr>
                <w:rFonts w:ascii="Montserrat" w:hAnsi="Montserrat"/>
                <w:sz w:val="16"/>
                <w:szCs w:val="16"/>
              </w:rPr>
            </w:pPr>
            <w:r w:rsidRPr="00EF70E5">
              <w:rPr>
                <w:rFonts w:ascii="Montserrat" w:hAnsi="Montserrat" w:cs="Montserrat"/>
                <w:sz w:val="16"/>
                <w:szCs w:val="16"/>
              </w:rPr>
              <w:t>Consumo de combustible y generación de emisiones atmosféricas (transporte logístico).</w:t>
            </w:r>
          </w:p>
        </w:tc>
      </w:tr>
      <w:tr w:rsidR="0068311F" w:rsidRPr="00EF70E5" w14:paraId="3FB3BC3E" w14:textId="77777777" w:rsidTr="00837068">
        <w:tc>
          <w:tcPr>
            <w:tcW w:w="3088" w:type="dxa"/>
            <w:shd w:val="clear" w:color="auto" w:fill="ADADAD" w:themeFill="background2" w:themeFillShade="BF"/>
          </w:tcPr>
          <w:p w14:paraId="0EBA9E16" w14:textId="77777777" w:rsidR="0068311F" w:rsidRPr="00EF70E5" w:rsidRDefault="0068311F" w:rsidP="00A87263">
            <w:pPr>
              <w:jc w:val="center"/>
              <w:rPr>
                <w:rFonts w:ascii="Montserrat" w:hAnsi="Montserrat" w:cs="Arial"/>
                <w:b/>
                <w:bCs/>
                <w:sz w:val="16"/>
                <w:szCs w:val="16"/>
              </w:rPr>
            </w:pPr>
            <w:r w:rsidRPr="00EF70E5">
              <w:rPr>
                <w:rFonts w:ascii="Montserrat" w:hAnsi="Montserrat" w:cs="Arial"/>
                <w:b/>
                <w:bCs/>
                <w:sz w:val="16"/>
                <w:szCs w:val="16"/>
              </w:rPr>
              <w:t>Etapa de solicitud</w:t>
            </w:r>
          </w:p>
        </w:tc>
        <w:tc>
          <w:tcPr>
            <w:tcW w:w="3172" w:type="dxa"/>
            <w:shd w:val="clear" w:color="auto" w:fill="ADADAD" w:themeFill="background2" w:themeFillShade="BF"/>
          </w:tcPr>
          <w:p w14:paraId="284F79ED" w14:textId="77777777" w:rsidR="0068311F" w:rsidRPr="00EF70E5" w:rsidRDefault="0068311F" w:rsidP="00A87263">
            <w:pPr>
              <w:jc w:val="center"/>
              <w:rPr>
                <w:rFonts w:ascii="Montserrat" w:hAnsi="Montserrat" w:cs="Arial"/>
                <w:b/>
                <w:bCs/>
                <w:sz w:val="16"/>
                <w:szCs w:val="16"/>
              </w:rPr>
            </w:pPr>
            <w:r w:rsidRPr="00EF70E5">
              <w:rPr>
                <w:rFonts w:ascii="Montserrat" w:hAnsi="Montserrat" w:cs="Arial"/>
                <w:b/>
                <w:bCs/>
                <w:sz w:val="16"/>
                <w:szCs w:val="16"/>
              </w:rPr>
              <w:t>Cláusulas ambientales</w:t>
            </w:r>
          </w:p>
        </w:tc>
        <w:tc>
          <w:tcPr>
            <w:tcW w:w="3090" w:type="dxa"/>
            <w:shd w:val="clear" w:color="auto" w:fill="ADADAD" w:themeFill="background2" w:themeFillShade="BF"/>
          </w:tcPr>
          <w:p w14:paraId="0C053AF7" w14:textId="77777777" w:rsidR="0068311F" w:rsidRPr="00EF70E5" w:rsidRDefault="0068311F" w:rsidP="00A87263">
            <w:pPr>
              <w:jc w:val="center"/>
              <w:rPr>
                <w:rFonts w:ascii="Montserrat" w:hAnsi="Montserrat" w:cs="Arial"/>
                <w:b/>
                <w:bCs/>
                <w:sz w:val="16"/>
                <w:szCs w:val="16"/>
              </w:rPr>
            </w:pPr>
            <w:r w:rsidRPr="00EF70E5">
              <w:rPr>
                <w:rFonts w:ascii="Montserrat" w:hAnsi="Montserrat" w:cs="Arial"/>
                <w:b/>
                <w:bCs/>
                <w:sz w:val="16"/>
                <w:szCs w:val="16"/>
              </w:rPr>
              <w:t>Evidencias a solicitar</w:t>
            </w:r>
          </w:p>
        </w:tc>
      </w:tr>
      <w:tr w:rsidR="001613B4" w:rsidRPr="00EF70E5" w14:paraId="367E5B22" w14:textId="77777777">
        <w:tc>
          <w:tcPr>
            <w:tcW w:w="3088" w:type="dxa"/>
            <w:vMerge w:val="restart"/>
          </w:tcPr>
          <w:p w14:paraId="6D497E4C" w14:textId="77777777" w:rsidR="001613B4" w:rsidRPr="00EF70E5" w:rsidRDefault="00A10900">
            <w:pPr>
              <w:rPr>
                <w:rFonts w:ascii="Montserrat" w:hAnsi="Montserrat"/>
                <w:sz w:val="16"/>
                <w:szCs w:val="16"/>
              </w:rPr>
            </w:pPr>
            <w:r w:rsidRPr="00EF70E5">
              <w:rPr>
                <w:rFonts w:ascii="Montserrat" w:hAnsi="Montserrat"/>
                <w:sz w:val="16"/>
                <w:szCs w:val="16"/>
              </w:rPr>
              <w:t>ADJUDICACIÓN DEL CONTRATO</w:t>
            </w:r>
          </w:p>
        </w:tc>
        <w:tc>
          <w:tcPr>
            <w:tcW w:w="3172" w:type="dxa"/>
          </w:tcPr>
          <w:p w14:paraId="377F1967" w14:textId="77777777" w:rsidR="001613B4" w:rsidRPr="00EF70E5" w:rsidRDefault="00A10900">
            <w:pPr>
              <w:rPr>
                <w:rFonts w:ascii="Montserrat" w:hAnsi="Montserrat"/>
                <w:sz w:val="16"/>
                <w:szCs w:val="16"/>
              </w:rPr>
            </w:pPr>
            <w:r w:rsidRPr="00EF70E5">
              <w:rPr>
                <w:rFonts w:ascii="Montserrat" w:hAnsi="Montserrat" w:cs="Montserrat"/>
                <w:sz w:val="16"/>
                <w:szCs w:val="16"/>
              </w:rPr>
              <w:t>1. Realizar la adopción del Plan de Gestión Ambiental de la entidad mediante el uso racional del agua y la energía, así como manejar adecuadamente los materiales, residuos sólidos y desechos que se manipulen en ejercicio de las actividades derivadas de la ejecución del contrato con el Consejo Superior de la Judicatura, cada vez que el personal de la empresa contratista se encuentre en las instalaciones de la entidad.</w:t>
            </w:r>
          </w:p>
        </w:tc>
        <w:tc>
          <w:tcPr>
            <w:tcW w:w="3090" w:type="dxa"/>
          </w:tcPr>
          <w:p w14:paraId="21FE5E8F" w14:textId="77777777" w:rsidR="001613B4" w:rsidRPr="00EF70E5" w:rsidRDefault="00A10900">
            <w:pPr>
              <w:rPr>
                <w:rFonts w:ascii="Montserrat" w:hAnsi="Montserrat"/>
                <w:sz w:val="16"/>
                <w:szCs w:val="16"/>
              </w:rPr>
            </w:pPr>
            <w:r w:rsidRPr="00EF70E5">
              <w:rPr>
                <w:rFonts w:ascii="Montserrat" w:hAnsi="Montserrat" w:cs="Montserrat"/>
                <w:sz w:val="16"/>
                <w:szCs w:val="16"/>
              </w:rPr>
              <w:t>Firma anexo 10.</w:t>
            </w:r>
          </w:p>
        </w:tc>
      </w:tr>
      <w:tr w:rsidR="001613B4" w:rsidRPr="00EF70E5" w14:paraId="1786BBBC" w14:textId="77777777">
        <w:tc>
          <w:tcPr>
            <w:tcW w:w="3088" w:type="dxa"/>
            <w:vMerge/>
          </w:tcPr>
          <w:p w14:paraId="287AF042" w14:textId="77777777" w:rsidR="001613B4" w:rsidRPr="00EF70E5" w:rsidRDefault="001613B4">
            <w:pPr>
              <w:rPr>
                <w:rFonts w:ascii="Montserrat" w:hAnsi="Montserrat"/>
                <w:sz w:val="16"/>
                <w:szCs w:val="16"/>
              </w:rPr>
            </w:pPr>
          </w:p>
        </w:tc>
        <w:tc>
          <w:tcPr>
            <w:tcW w:w="3172" w:type="dxa"/>
          </w:tcPr>
          <w:p w14:paraId="0F5FE3B4" w14:textId="77777777" w:rsidR="001613B4" w:rsidRPr="00EF70E5" w:rsidRDefault="00A10900">
            <w:pPr>
              <w:rPr>
                <w:rFonts w:ascii="Montserrat" w:hAnsi="Montserrat"/>
                <w:sz w:val="16"/>
                <w:szCs w:val="16"/>
              </w:rPr>
            </w:pPr>
            <w:r w:rsidRPr="00EF70E5">
              <w:rPr>
                <w:rFonts w:ascii="Montserrat" w:hAnsi="Montserrat" w:cs="Montserrat"/>
                <w:sz w:val="16"/>
                <w:szCs w:val="16"/>
              </w:rPr>
              <w:t>2. El contratista deberá hacerse cargo de los residuos sólidos resultantes del objeto del contrato (residuos peligrosos, residuos de aparatos eléctricos y electrónicos, residuos de construcción y demolición).</w:t>
            </w:r>
          </w:p>
        </w:tc>
        <w:tc>
          <w:tcPr>
            <w:tcW w:w="3090" w:type="dxa"/>
          </w:tcPr>
          <w:p w14:paraId="6CAF2E0E" w14:textId="77777777" w:rsidR="001613B4" w:rsidRPr="00EF70E5" w:rsidRDefault="00A10900">
            <w:pPr>
              <w:rPr>
                <w:rFonts w:ascii="Montserrat" w:hAnsi="Montserrat"/>
                <w:sz w:val="16"/>
                <w:szCs w:val="16"/>
              </w:rPr>
            </w:pPr>
            <w:r w:rsidRPr="00EF70E5">
              <w:rPr>
                <w:rFonts w:ascii="Montserrat" w:hAnsi="Montserrat" w:cs="Montserrat"/>
                <w:sz w:val="16"/>
                <w:szCs w:val="16"/>
              </w:rPr>
              <w:t>Firma anexo 10.</w:t>
            </w:r>
          </w:p>
        </w:tc>
      </w:tr>
      <w:tr w:rsidR="001613B4" w:rsidRPr="00EF70E5" w14:paraId="55A75D36" w14:textId="77777777">
        <w:tc>
          <w:tcPr>
            <w:tcW w:w="3088" w:type="dxa"/>
            <w:vMerge w:val="restart"/>
          </w:tcPr>
          <w:p w14:paraId="26DCDD76" w14:textId="77777777" w:rsidR="001613B4" w:rsidRPr="00EF70E5" w:rsidRDefault="00A10900">
            <w:pPr>
              <w:rPr>
                <w:rFonts w:ascii="Montserrat" w:hAnsi="Montserrat"/>
                <w:sz w:val="16"/>
                <w:szCs w:val="16"/>
              </w:rPr>
            </w:pPr>
            <w:r w:rsidRPr="00EF70E5">
              <w:rPr>
                <w:rFonts w:ascii="Montserrat" w:hAnsi="Montserrat"/>
                <w:sz w:val="16"/>
                <w:szCs w:val="16"/>
              </w:rPr>
              <w:t>AL INICIO DEL CONTRATO</w:t>
            </w:r>
          </w:p>
        </w:tc>
        <w:tc>
          <w:tcPr>
            <w:tcW w:w="3172" w:type="dxa"/>
          </w:tcPr>
          <w:p w14:paraId="0228BA42" w14:textId="77777777" w:rsidR="001613B4" w:rsidRPr="00EF70E5" w:rsidRDefault="00A10900">
            <w:pPr>
              <w:rPr>
                <w:rFonts w:ascii="Montserrat" w:hAnsi="Montserrat"/>
                <w:sz w:val="16"/>
                <w:szCs w:val="16"/>
              </w:rPr>
            </w:pPr>
            <w:r w:rsidRPr="00EF70E5">
              <w:rPr>
                <w:rFonts w:ascii="Montserrat" w:hAnsi="Montserrat" w:cs="Montserrat"/>
                <w:sz w:val="16"/>
                <w:szCs w:val="16"/>
              </w:rPr>
              <w:t>1. Presentar carta suscrita por el representante legal, mediante la cual se comprometa a la adopción e implementación del Plan de Gestión Ambiental de la Rama Judicial durante la ejecución del contrato.</w:t>
            </w:r>
          </w:p>
        </w:tc>
        <w:tc>
          <w:tcPr>
            <w:tcW w:w="3090" w:type="dxa"/>
          </w:tcPr>
          <w:p w14:paraId="6F7E26E7" w14:textId="77777777" w:rsidR="001613B4" w:rsidRPr="00EF70E5" w:rsidRDefault="00A10900">
            <w:pPr>
              <w:rPr>
                <w:rFonts w:ascii="Montserrat" w:hAnsi="Montserrat"/>
                <w:sz w:val="16"/>
                <w:szCs w:val="16"/>
              </w:rPr>
            </w:pPr>
            <w:r w:rsidRPr="00EF70E5">
              <w:rPr>
                <w:rFonts w:ascii="Montserrat" w:hAnsi="Montserrat" w:cs="Montserrat"/>
                <w:sz w:val="16"/>
                <w:szCs w:val="16"/>
              </w:rPr>
              <w:t>Carta de compromiso firmada por el representante legal.</w:t>
            </w:r>
          </w:p>
        </w:tc>
      </w:tr>
      <w:tr w:rsidR="001613B4" w:rsidRPr="00EF70E5" w14:paraId="36AD2107" w14:textId="77777777">
        <w:tc>
          <w:tcPr>
            <w:tcW w:w="3088" w:type="dxa"/>
            <w:vMerge/>
          </w:tcPr>
          <w:p w14:paraId="10AFC3C0" w14:textId="77777777" w:rsidR="001613B4" w:rsidRPr="00EF70E5" w:rsidRDefault="001613B4">
            <w:pPr>
              <w:rPr>
                <w:rFonts w:ascii="Montserrat" w:hAnsi="Montserrat"/>
                <w:sz w:val="16"/>
                <w:szCs w:val="16"/>
              </w:rPr>
            </w:pPr>
          </w:p>
        </w:tc>
        <w:tc>
          <w:tcPr>
            <w:tcW w:w="3172" w:type="dxa"/>
          </w:tcPr>
          <w:p w14:paraId="41F55C24" w14:textId="77777777" w:rsidR="001613B4" w:rsidRPr="00EF70E5" w:rsidRDefault="00A10900">
            <w:pPr>
              <w:rPr>
                <w:rFonts w:ascii="Montserrat" w:hAnsi="Montserrat"/>
                <w:sz w:val="16"/>
                <w:szCs w:val="16"/>
              </w:rPr>
            </w:pPr>
            <w:r w:rsidRPr="00EF70E5">
              <w:rPr>
                <w:rFonts w:ascii="Montserrat" w:hAnsi="Montserrat" w:cs="Montserrat"/>
                <w:sz w:val="16"/>
                <w:szCs w:val="16"/>
              </w:rPr>
              <w:t>2. Acceder a la inducción del Plan de Gestión Ambiental de la Rama Judicial impartida por la entidad.</w:t>
            </w:r>
          </w:p>
        </w:tc>
        <w:tc>
          <w:tcPr>
            <w:tcW w:w="3090" w:type="dxa"/>
          </w:tcPr>
          <w:p w14:paraId="7CDC9E2D" w14:textId="77777777" w:rsidR="001613B4" w:rsidRPr="00EF70E5" w:rsidRDefault="00A10900">
            <w:pPr>
              <w:rPr>
                <w:rFonts w:ascii="Montserrat" w:hAnsi="Montserrat"/>
                <w:sz w:val="16"/>
                <w:szCs w:val="16"/>
              </w:rPr>
            </w:pPr>
            <w:r w:rsidRPr="00EF70E5">
              <w:rPr>
                <w:rFonts w:ascii="Montserrat" w:hAnsi="Montserrat" w:cs="Montserrat"/>
                <w:sz w:val="16"/>
                <w:szCs w:val="16"/>
              </w:rPr>
              <w:t>Registro de asistencia a la inducción o medio definido por la entidad para tal fin.</w:t>
            </w:r>
          </w:p>
        </w:tc>
      </w:tr>
      <w:tr w:rsidR="001613B4" w:rsidRPr="00EF70E5" w14:paraId="45FC5678" w14:textId="77777777">
        <w:tc>
          <w:tcPr>
            <w:tcW w:w="3088" w:type="dxa"/>
            <w:vMerge/>
          </w:tcPr>
          <w:p w14:paraId="2AD8ECF9" w14:textId="77777777" w:rsidR="001613B4" w:rsidRPr="00EF70E5" w:rsidRDefault="001613B4">
            <w:pPr>
              <w:rPr>
                <w:rFonts w:ascii="Montserrat" w:hAnsi="Montserrat"/>
                <w:sz w:val="16"/>
                <w:szCs w:val="16"/>
              </w:rPr>
            </w:pPr>
          </w:p>
        </w:tc>
        <w:tc>
          <w:tcPr>
            <w:tcW w:w="3172" w:type="dxa"/>
          </w:tcPr>
          <w:p w14:paraId="5F07E7B8" w14:textId="77777777" w:rsidR="001613B4" w:rsidRPr="00EF70E5" w:rsidRDefault="00A10900">
            <w:pPr>
              <w:rPr>
                <w:rFonts w:ascii="Montserrat" w:hAnsi="Montserrat"/>
                <w:sz w:val="16"/>
                <w:szCs w:val="16"/>
              </w:rPr>
            </w:pPr>
            <w:r w:rsidRPr="00EF70E5">
              <w:rPr>
                <w:rFonts w:ascii="Montserrat" w:hAnsi="Montserrat" w:cs="Montserrat"/>
                <w:sz w:val="16"/>
                <w:szCs w:val="16"/>
              </w:rPr>
              <w:t xml:space="preserve">3. Presentar el registro ante la autoridad ambiental competente como generador de residuos peligrosos (RESPEL). En caso de no estar obligado a dicho registro por la cantidad generada, deberá acreditarlo mediante carta suscrita por el representante legal, anexando el diligenciamiento del formato </w:t>
            </w:r>
            <w:r w:rsidRPr="00EF70E5">
              <w:rPr>
                <w:rFonts w:ascii="Montserrat" w:hAnsi="Montserrat" w:cs="Montserrat"/>
                <w:sz w:val="16"/>
                <w:szCs w:val="16"/>
              </w:rPr>
              <w:lastRenderedPageBreak/>
              <w:t>suministrado por la Rama Judicial en el que se evidencie la generación de RESPEL de los últimos seis (6) meses y el cálculo de la media móvil.</w:t>
            </w:r>
          </w:p>
        </w:tc>
        <w:tc>
          <w:tcPr>
            <w:tcW w:w="3090" w:type="dxa"/>
          </w:tcPr>
          <w:p w14:paraId="4D5160D3" w14:textId="77777777" w:rsidR="001613B4" w:rsidRPr="00EF70E5" w:rsidRDefault="00A10900">
            <w:pPr>
              <w:rPr>
                <w:rFonts w:ascii="Montserrat" w:hAnsi="Montserrat"/>
                <w:sz w:val="16"/>
                <w:szCs w:val="16"/>
              </w:rPr>
            </w:pPr>
            <w:r w:rsidRPr="00EF70E5">
              <w:rPr>
                <w:rFonts w:ascii="Montserrat" w:hAnsi="Montserrat" w:cs="Montserrat"/>
                <w:sz w:val="16"/>
                <w:szCs w:val="16"/>
              </w:rPr>
              <w:lastRenderedPageBreak/>
              <w:t>Oficio de la autoridad ambiental que asigna usuario y clave como generador de RESPEL, o reporte del último año a la plataforma; o carta certificada del representante legal junto con el formato de generación de RESPEL de los últimos seis meses y el cálculo de la media móvil.</w:t>
            </w:r>
          </w:p>
        </w:tc>
      </w:tr>
      <w:tr w:rsidR="001613B4" w:rsidRPr="00EF70E5" w14:paraId="36C2486B" w14:textId="77777777">
        <w:tc>
          <w:tcPr>
            <w:tcW w:w="3088" w:type="dxa"/>
            <w:vMerge/>
          </w:tcPr>
          <w:p w14:paraId="7C8E0EEF" w14:textId="77777777" w:rsidR="001613B4" w:rsidRPr="00EF70E5" w:rsidRDefault="001613B4">
            <w:pPr>
              <w:rPr>
                <w:rFonts w:ascii="Montserrat" w:hAnsi="Montserrat"/>
                <w:sz w:val="16"/>
                <w:szCs w:val="16"/>
              </w:rPr>
            </w:pPr>
          </w:p>
        </w:tc>
        <w:tc>
          <w:tcPr>
            <w:tcW w:w="3172" w:type="dxa"/>
          </w:tcPr>
          <w:p w14:paraId="70DFE2C1" w14:textId="77777777" w:rsidR="001613B4" w:rsidRPr="00EF70E5" w:rsidRDefault="00A10900">
            <w:pPr>
              <w:rPr>
                <w:rFonts w:ascii="Montserrat" w:hAnsi="Montserrat"/>
                <w:sz w:val="16"/>
                <w:szCs w:val="16"/>
              </w:rPr>
            </w:pPr>
            <w:r w:rsidRPr="00EF70E5">
              <w:rPr>
                <w:rFonts w:ascii="Montserrat" w:hAnsi="Montserrat" w:cs="Montserrat"/>
                <w:sz w:val="16"/>
                <w:szCs w:val="16"/>
              </w:rPr>
              <w:t>4. Aportar las certificaciones comerciales vigentes de los gestores de residuos peligrosos (RESPEL), residuos de aparatos eléctricos y electrónicos (RAEE) y residuos de construcción y demolición (RCD) con los que se realizará la gestión de los residuos producto del mantenimiento, junto con las licencias ambientales que los habilitan para dicha gestión.</w:t>
            </w:r>
          </w:p>
        </w:tc>
        <w:tc>
          <w:tcPr>
            <w:tcW w:w="3090" w:type="dxa"/>
          </w:tcPr>
          <w:p w14:paraId="580AF0BC" w14:textId="77777777" w:rsidR="001613B4" w:rsidRPr="00EF70E5" w:rsidRDefault="00A10900">
            <w:pPr>
              <w:rPr>
                <w:rFonts w:ascii="Montserrat" w:hAnsi="Montserrat"/>
                <w:sz w:val="16"/>
                <w:szCs w:val="16"/>
              </w:rPr>
            </w:pPr>
            <w:r w:rsidRPr="00EF70E5">
              <w:rPr>
                <w:rFonts w:ascii="Montserrat" w:hAnsi="Montserrat" w:cs="Montserrat"/>
                <w:sz w:val="16"/>
                <w:szCs w:val="16"/>
              </w:rPr>
              <w:t>Certificaciones comerciales con los gestores autorizados y licencias ambientales correspondientes.</w:t>
            </w:r>
          </w:p>
        </w:tc>
      </w:tr>
      <w:tr w:rsidR="001613B4" w:rsidRPr="00EF70E5" w14:paraId="67D7DC4E" w14:textId="77777777">
        <w:tc>
          <w:tcPr>
            <w:tcW w:w="3088" w:type="dxa"/>
            <w:vMerge/>
          </w:tcPr>
          <w:p w14:paraId="56610ED5" w14:textId="77777777" w:rsidR="001613B4" w:rsidRPr="00EF70E5" w:rsidRDefault="001613B4">
            <w:pPr>
              <w:rPr>
                <w:rFonts w:ascii="Montserrat" w:hAnsi="Montserrat"/>
                <w:sz w:val="16"/>
                <w:szCs w:val="16"/>
              </w:rPr>
            </w:pPr>
          </w:p>
        </w:tc>
        <w:tc>
          <w:tcPr>
            <w:tcW w:w="3172" w:type="dxa"/>
          </w:tcPr>
          <w:p w14:paraId="6482D2AD" w14:textId="77777777" w:rsidR="001613B4" w:rsidRPr="00EF70E5" w:rsidRDefault="00A10900">
            <w:pPr>
              <w:rPr>
                <w:rFonts w:ascii="Montserrat" w:hAnsi="Montserrat"/>
                <w:sz w:val="16"/>
                <w:szCs w:val="16"/>
              </w:rPr>
            </w:pPr>
            <w:r w:rsidRPr="00EF70E5">
              <w:rPr>
                <w:rFonts w:ascii="Montserrat" w:hAnsi="Montserrat" w:cs="Montserrat"/>
                <w:sz w:val="16"/>
                <w:szCs w:val="16"/>
              </w:rPr>
              <w:t>5. Presentar las fichas de datos de seguridad (FDS) de los productos químicos a utilizar durante la ejecución del contrato (pinturas, selladores, plaguicidas, fertilizantes, productos de limpieza y demás sustancias), identificadas conforme al Sistema Globalmente Armonizado (SGA), con las 16 secciones reglamentarias, en idioma español y con una vigencia de elaboración o actualización no mayor a cinco (5) años.</w:t>
            </w:r>
          </w:p>
        </w:tc>
        <w:tc>
          <w:tcPr>
            <w:tcW w:w="3090" w:type="dxa"/>
          </w:tcPr>
          <w:p w14:paraId="09D913C3" w14:textId="77777777" w:rsidR="001613B4" w:rsidRPr="00EF70E5" w:rsidRDefault="00A10900">
            <w:pPr>
              <w:rPr>
                <w:rFonts w:ascii="Montserrat" w:hAnsi="Montserrat"/>
                <w:sz w:val="16"/>
                <w:szCs w:val="16"/>
              </w:rPr>
            </w:pPr>
            <w:r w:rsidRPr="00EF70E5">
              <w:rPr>
                <w:rFonts w:ascii="Montserrat" w:hAnsi="Montserrat" w:cs="Montserrat"/>
                <w:sz w:val="16"/>
                <w:szCs w:val="16"/>
              </w:rPr>
              <w:t>Fichas de datos de seguridad (FDS) de las sustancias químicas a emplear.</w:t>
            </w:r>
          </w:p>
        </w:tc>
      </w:tr>
      <w:tr w:rsidR="001613B4" w:rsidRPr="00EF70E5" w14:paraId="03925F1C" w14:textId="77777777">
        <w:tc>
          <w:tcPr>
            <w:tcW w:w="3088" w:type="dxa"/>
            <w:vMerge/>
          </w:tcPr>
          <w:p w14:paraId="5F2B8C94" w14:textId="77777777" w:rsidR="001613B4" w:rsidRPr="00EF70E5" w:rsidRDefault="001613B4">
            <w:pPr>
              <w:rPr>
                <w:rFonts w:ascii="Montserrat" w:hAnsi="Montserrat"/>
                <w:sz w:val="16"/>
                <w:szCs w:val="16"/>
              </w:rPr>
            </w:pPr>
          </w:p>
        </w:tc>
        <w:tc>
          <w:tcPr>
            <w:tcW w:w="3172" w:type="dxa"/>
          </w:tcPr>
          <w:p w14:paraId="24BCE75A" w14:textId="77777777" w:rsidR="001613B4" w:rsidRPr="00EF70E5" w:rsidRDefault="00A10900">
            <w:pPr>
              <w:rPr>
                <w:rFonts w:ascii="Montserrat" w:hAnsi="Montserrat"/>
                <w:sz w:val="16"/>
                <w:szCs w:val="16"/>
              </w:rPr>
            </w:pPr>
            <w:r w:rsidRPr="00EF70E5">
              <w:rPr>
                <w:rFonts w:ascii="Montserrat" w:hAnsi="Montserrat" w:cs="Montserrat"/>
                <w:sz w:val="16"/>
                <w:szCs w:val="16"/>
              </w:rPr>
              <w:t>6. Aportar el plan o programa de gestión integral de residuos sólidos que se generarán durante la ejecución del contrato, el cual debe considerar el manejo de los residuos de construcción y demolición (RCD), residuos peligrosos y demás residuos generados por las actividades de mantenimiento locativo, trabajo en alturas, mantenimiento de puntos de oxigenación y transporte.</w:t>
            </w:r>
          </w:p>
        </w:tc>
        <w:tc>
          <w:tcPr>
            <w:tcW w:w="3090" w:type="dxa"/>
          </w:tcPr>
          <w:p w14:paraId="7E043C83" w14:textId="77777777" w:rsidR="001613B4" w:rsidRPr="00EF70E5" w:rsidRDefault="00A10900">
            <w:pPr>
              <w:rPr>
                <w:rFonts w:ascii="Montserrat" w:hAnsi="Montserrat"/>
                <w:sz w:val="16"/>
                <w:szCs w:val="16"/>
              </w:rPr>
            </w:pPr>
            <w:r w:rsidRPr="00EF70E5">
              <w:rPr>
                <w:rFonts w:ascii="Montserrat" w:hAnsi="Montserrat" w:cs="Montserrat"/>
                <w:sz w:val="16"/>
                <w:szCs w:val="16"/>
              </w:rPr>
              <w:t>Plan o programa de gestión integral de residuos sólidos.</w:t>
            </w:r>
          </w:p>
        </w:tc>
      </w:tr>
      <w:tr w:rsidR="001613B4" w:rsidRPr="00EF70E5" w14:paraId="0C140A50" w14:textId="77777777">
        <w:tc>
          <w:tcPr>
            <w:tcW w:w="3088" w:type="dxa"/>
            <w:vMerge/>
          </w:tcPr>
          <w:p w14:paraId="21576FD8" w14:textId="77777777" w:rsidR="001613B4" w:rsidRPr="00EF70E5" w:rsidRDefault="001613B4">
            <w:pPr>
              <w:rPr>
                <w:rFonts w:ascii="Montserrat" w:hAnsi="Montserrat"/>
                <w:sz w:val="16"/>
                <w:szCs w:val="16"/>
              </w:rPr>
            </w:pPr>
          </w:p>
        </w:tc>
        <w:tc>
          <w:tcPr>
            <w:tcW w:w="3172" w:type="dxa"/>
          </w:tcPr>
          <w:p w14:paraId="326A6D90" w14:textId="77777777" w:rsidR="001613B4" w:rsidRPr="00EF70E5" w:rsidRDefault="00A10900">
            <w:pPr>
              <w:rPr>
                <w:rFonts w:ascii="Montserrat" w:hAnsi="Montserrat"/>
                <w:sz w:val="16"/>
                <w:szCs w:val="16"/>
              </w:rPr>
            </w:pPr>
            <w:r w:rsidRPr="00EF70E5">
              <w:rPr>
                <w:rFonts w:ascii="Montserrat" w:hAnsi="Montserrat" w:cs="Montserrat"/>
                <w:sz w:val="16"/>
                <w:szCs w:val="16"/>
              </w:rPr>
              <w:t>7. Cuando el mantenimiento de los puntos de oxigenación (jardines verticales, zonas verdes y espejos de agua) incluya control de plagas o aplicación de productos fitosanitarios, presentar el procedimiento o protocolo de manejo de plaguicidas avalado por el representante legal, el plan o protocolo de contingencias ante emergencias por el uso del producto, el listado del personal que ejecutará la actividad y los certificados o relación de las capacitaciones recibidas por dicho personal en los últimos seis (6) meses.</w:t>
            </w:r>
          </w:p>
        </w:tc>
        <w:tc>
          <w:tcPr>
            <w:tcW w:w="3090" w:type="dxa"/>
          </w:tcPr>
          <w:p w14:paraId="37F9FAB7" w14:textId="77777777" w:rsidR="001613B4" w:rsidRPr="00EF70E5" w:rsidRDefault="00A10900">
            <w:pPr>
              <w:rPr>
                <w:rFonts w:ascii="Montserrat" w:hAnsi="Montserrat"/>
                <w:sz w:val="16"/>
                <w:szCs w:val="16"/>
              </w:rPr>
            </w:pPr>
            <w:r w:rsidRPr="00EF70E5">
              <w:rPr>
                <w:rFonts w:ascii="Montserrat" w:hAnsi="Montserrat" w:cs="Montserrat"/>
                <w:sz w:val="16"/>
                <w:szCs w:val="16"/>
              </w:rPr>
              <w:t>Procedimiento o protocolo de manejo de plaguicidas, plan de contingencias, listado de personal y certificados de capacitación.</w:t>
            </w:r>
          </w:p>
        </w:tc>
      </w:tr>
      <w:tr w:rsidR="001613B4" w:rsidRPr="00EF70E5" w14:paraId="1E4D9562" w14:textId="77777777">
        <w:tc>
          <w:tcPr>
            <w:tcW w:w="3088" w:type="dxa"/>
            <w:vMerge/>
          </w:tcPr>
          <w:p w14:paraId="77DC4BA4" w14:textId="77777777" w:rsidR="001613B4" w:rsidRPr="00EF70E5" w:rsidRDefault="001613B4">
            <w:pPr>
              <w:rPr>
                <w:rFonts w:ascii="Montserrat" w:hAnsi="Montserrat"/>
                <w:sz w:val="16"/>
                <w:szCs w:val="16"/>
              </w:rPr>
            </w:pPr>
          </w:p>
        </w:tc>
        <w:tc>
          <w:tcPr>
            <w:tcW w:w="3172" w:type="dxa"/>
          </w:tcPr>
          <w:p w14:paraId="594ED5B4" w14:textId="77777777" w:rsidR="001613B4" w:rsidRPr="00EF70E5" w:rsidRDefault="00A10900">
            <w:pPr>
              <w:rPr>
                <w:rFonts w:ascii="Montserrat" w:hAnsi="Montserrat"/>
                <w:sz w:val="16"/>
                <w:szCs w:val="16"/>
              </w:rPr>
            </w:pPr>
            <w:r w:rsidRPr="00EF70E5">
              <w:rPr>
                <w:rFonts w:ascii="Montserrat" w:hAnsi="Montserrat" w:cs="Montserrat"/>
                <w:sz w:val="16"/>
                <w:szCs w:val="16"/>
              </w:rPr>
              <w:t>8. Para los vehículos destinados al transporte logístico de personal, herramientas, equipos y materiales, así como a la recolección y disposición de residuos, aportar: revisión técnico-mecánica vigente expedida por un Centro de Diagnóstico Automotriz (CDA) autorizado y avalada por el RUNT; Seguro Obligatorio de Accidentes de Tránsito (SOAT) vigente; licencia de tránsito; licencia de conducción vigente del conductor; y planillas de pago de seguridad social (EPS, AFP, ARL) del conductor.</w:t>
            </w:r>
          </w:p>
        </w:tc>
        <w:tc>
          <w:tcPr>
            <w:tcW w:w="3090" w:type="dxa"/>
          </w:tcPr>
          <w:p w14:paraId="40692F6F" w14:textId="77777777" w:rsidR="001613B4" w:rsidRPr="00EF70E5" w:rsidRDefault="00A10900">
            <w:pPr>
              <w:rPr>
                <w:rFonts w:ascii="Montserrat" w:hAnsi="Montserrat"/>
                <w:sz w:val="16"/>
                <w:szCs w:val="16"/>
              </w:rPr>
            </w:pPr>
            <w:r w:rsidRPr="00EF70E5">
              <w:rPr>
                <w:rFonts w:ascii="Montserrat" w:hAnsi="Montserrat" w:cs="Montserrat"/>
                <w:sz w:val="16"/>
                <w:szCs w:val="16"/>
              </w:rPr>
              <w:t>Soportes de documentación de los vehículos (revisión técnico-mecánica, SOAT, licencia de tránsito, licencia de conducción, planillas de seguridad social).</w:t>
            </w:r>
          </w:p>
        </w:tc>
      </w:tr>
      <w:tr w:rsidR="001613B4" w:rsidRPr="00EF70E5" w14:paraId="22A5E99E" w14:textId="77777777">
        <w:tc>
          <w:tcPr>
            <w:tcW w:w="3088" w:type="dxa"/>
            <w:vMerge/>
          </w:tcPr>
          <w:p w14:paraId="2168A533" w14:textId="77777777" w:rsidR="001613B4" w:rsidRPr="00EF70E5" w:rsidRDefault="001613B4">
            <w:pPr>
              <w:rPr>
                <w:rFonts w:ascii="Montserrat" w:hAnsi="Montserrat"/>
                <w:sz w:val="16"/>
                <w:szCs w:val="16"/>
              </w:rPr>
            </w:pPr>
          </w:p>
        </w:tc>
        <w:tc>
          <w:tcPr>
            <w:tcW w:w="3172" w:type="dxa"/>
          </w:tcPr>
          <w:p w14:paraId="46964BC6" w14:textId="77777777" w:rsidR="001613B4" w:rsidRPr="00EF70E5" w:rsidRDefault="00A10900">
            <w:pPr>
              <w:rPr>
                <w:rFonts w:ascii="Montserrat" w:hAnsi="Montserrat"/>
                <w:sz w:val="16"/>
                <w:szCs w:val="16"/>
              </w:rPr>
            </w:pPr>
            <w:r w:rsidRPr="00EF70E5">
              <w:rPr>
                <w:rFonts w:ascii="Montserrat" w:hAnsi="Montserrat" w:cs="Montserrat"/>
                <w:sz w:val="16"/>
                <w:szCs w:val="16"/>
              </w:rPr>
              <w:t>9. En caso de instalar o reponer luminarias, equipos eléctricos o electrónicos durante las labores de mantenimiento, estos deben ser energéticamente eficientes: los equipos eléctricos y electrónicos deben cumplir el Reglamento Técnico de Etiquetado (RETIQ) y las luminarias deben cumplir el Reglamento Técnico de Iluminación y Alumbrado Público (RETILAP).</w:t>
            </w:r>
          </w:p>
        </w:tc>
        <w:tc>
          <w:tcPr>
            <w:tcW w:w="3090" w:type="dxa"/>
          </w:tcPr>
          <w:p w14:paraId="0EE5D841" w14:textId="77777777" w:rsidR="001613B4" w:rsidRPr="00EF70E5" w:rsidRDefault="00A10900">
            <w:pPr>
              <w:rPr>
                <w:rFonts w:ascii="Montserrat" w:hAnsi="Montserrat"/>
                <w:sz w:val="16"/>
                <w:szCs w:val="16"/>
              </w:rPr>
            </w:pPr>
            <w:r w:rsidRPr="00EF70E5">
              <w:rPr>
                <w:rFonts w:ascii="Montserrat" w:hAnsi="Montserrat" w:cs="Montserrat"/>
                <w:sz w:val="16"/>
                <w:szCs w:val="16"/>
              </w:rPr>
              <w:t>Fichas técnicas de los equipos eléctricos, electrónicos y luminarias a instalar.</w:t>
            </w:r>
          </w:p>
        </w:tc>
      </w:tr>
      <w:tr w:rsidR="001613B4" w:rsidRPr="00EF70E5" w14:paraId="2F55BF0F" w14:textId="77777777">
        <w:tc>
          <w:tcPr>
            <w:tcW w:w="3088" w:type="dxa"/>
            <w:vMerge w:val="restart"/>
          </w:tcPr>
          <w:p w14:paraId="5200081F" w14:textId="77777777" w:rsidR="001613B4" w:rsidRPr="00EF70E5" w:rsidRDefault="00A10900">
            <w:pPr>
              <w:rPr>
                <w:rFonts w:ascii="Montserrat" w:hAnsi="Montserrat"/>
                <w:sz w:val="16"/>
                <w:szCs w:val="16"/>
              </w:rPr>
            </w:pPr>
            <w:r w:rsidRPr="00EF70E5">
              <w:rPr>
                <w:rFonts w:ascii="Montserrat" w:hAnsi="Montserrat"/>
                <w:sz w:val="16"/>
                <w:szCs w:val="16"/>
              </w:rPr>
              <w:t>EN LA EJECUCIÓN DEL CONTRATO</w:t>
            </w:r>
          </w:p>
        </w:tc>
        <w:tc>
          <w:tcPr>
            <w:tcW w:w="3172" w:type="dxa"/>
          </w:tcPr>
          <w:p w14:paraId="6644702A" w14:textId="77777777" w:rsidR="001613B4" w:rsidRPr="00EF70E5" w:rsidRDefault="00A10900">
            <w:pPr>
              <w:rPr>
                <w:rFonts w:ascii="Montserrat" w:hAnsi="Montserrat"/>
                <w:sz w:val="16"/>
                <w:szCs w:val="16"/>
              </w:rPr>
            </w:pPr>
            <w:r w:rsidRPr="00EF70E5">
              <w:rPr>
                <w:rFonts w:ascii="Montserrat" w:hAnsi="Montserrat" w:cs="Montserrat"/>
                <w:sz w:val="16"/>
                <w:szCs w:val="16"/>
              </w:rPr>
              <w:t xml:space="preserve">1. Incorporar en todos los ítems, especificaciones y actividades de mantenimiento locativo menor las medidas de manejo ambiental de acuerdo con los requisitos de la </w:t>
            </w:r>
            <w:r w:rsidRPr="00EF70E5">
              <w:rPr>
                <w:rFonts w:ascii="Montserrat" w:hAnsi="Montserrat" w:cs="Montserrat"/>
                <w:sz w:val="16"/>
                <w:szCs w:val="16"/>
              </w:rPr>
              <w:lastRenderedPageBreak/>
              <w:t>normatividad colombiana y los establecidos por el Consejo Superior de la Judicatura.</w:t>
            </w:r>
          </w:p>
        </w:tc>
        <w:tc>
          <w:tcPr>
            <w:tcW w:w="3090" w:type="dxa"/>
          </w:tcPr>
          <w:p w14:paraId="6A8FF277" w14:textId="77777777" w:rsidR="001613B4" w:rsidRPr="00EF70E5" w:rsidRDefault="00A10900">
            <w:pPr>
              <w:rPr>
                <w:rFonts w:ascii="Montserrat" w:hAnsi="Montserrat"/>
                <w:sz w:val="16"/>
                <w:szCs w:val="16"/>
              </w:rPr>
            </w:pPr>
            <w:r w:rsidRPr="00EF70E5">
              <w:rPr>
                <w:rFonts w:ascii="Montserrat" w:hAnsi="Montserrat" w:cs="Montserrat"/>
                <w:sz w:val="16"/>
                <w:szCs w:val="16"/>
              </w:rPr>
              <w:lastRenderedPageBreak/>
              <w:t>Registro fotográfico e informes de ejecución con la descripción de las medidas de manejo ambiental aplicadas.</w:t>
            </w:r>
          </w:p>
        </w:tc>
      </w:tr>
      <w:tr w:rsidR="001613B4" w:rsidRPr="00EF70E5" w14:paraId="31970C7A" w14:textId="77777777">
        <w:tc>
          <w:tcPr>
            <w:tcW w:w="3088" w:type="dxa"/>
            <w:vMerge/>
          </w:tcPr>
          <w:p w14:paraId="078F77A5" w14:textId="77777777" w:rsidR="001613B4" w:rsidRPr="00EF70E5" w:rsidRDefault="001613B4">
            <w:pPr>
              <w:rPr>
                <w:rFonts w:ascii="Montserrat" w:hAnsi="Montserrat"/>
                <w:sz w:val="16"/>
                <w:szCs w:val="16"/>
              </w:rPr>
            </w:pPr>
          </w:p>
        </w:tc>
        <w:tc>
          <w:tcPr>
            <w:tcW w:w="3172" w:type="dxa"/>
          </w:tcPr>
          <w:p w14:paraId="25EDBC93" w14:textId="77777777" w:rsidR="001613B4" w:rsidRPr="00EF70E5" w:rsidRDefault="00A10900">
            <w:pPr>
              <w:rPr>
                <w:rFonts w:ascii="Montserrat" w:hAnsi="Montserrat"/>
                <w:sz w:val="16"/>
                <w:szCs w:val="16"/>
              </w:rPr>
            </w:pPr>
            <w:r w:rsidRPr="00EF70E5">
              <w:rPr>
                <w:rFonts w:ascii="Montserrat" w:hAnsi="Montserrat" w:cs="Montserrat"/>
                <w:sz w:val="16"/>
                <w:szCs w:val="16"/>
              </w:rPr>
              <w:t>2. Realizar la debida separación en la fuente de los residuos sólidos generados durante la ejecución del contrato (residuos aprovechables, residuos peligrosos, RAEE, RCD) y efectuar las labores de desmonte o retiro de elementos de manera selectiva, con el fin de aprovechar los residuos que sea posible reutilizar en el proyecto o entregar a terceros para su aprovechamiento.</w:t>
            </w:r>
          </w:p>
        </w:tc>
        <w:tc>
          <w:tcPr>
            <w:tcW w:w="3090" w:type="dxa"/>
          </w:tcPr>
          <w:p w14:paraId="2C681FC1" w14:textId="77777777" w:rsidR="001613B4" w:rsidRPr="00EF70E5" w:rsidRDefault="00A10900">
            <w:pPr>
              <w:rPr>
                <w:rFonts w:ascii="Montserrat" w:hAnsi="Montserrat"/>
                <w:sz w:val="16"/>
                <w:szCs w:val="16"/>
              </w:rPr>
            </w:pPr>
            <w:r w:rsidRPr="00EF70E5">
              <w:rPr>
                <w:rFonts w:ascii="Montserrat" w:hAnsi="Montserrat" w:cs="Montserrat"/>
                <w:sz w:val="16"/>
                <w:szCs w:val="16"/>
              </w:rPr>
              <w:t>Registro fotográfico de la separación en la fuente.</w:t>
            </w:r>
          </w:p>
        </w:tc>
      </w:tr>
      <w:tr w:rsidR="001613B4" w:rsidRPr="00EF70E5" w14:paraId="11445452" w14:textId="77777777">
        <w:tc>
          <w:tcPr>
            <w:tcW w:w="3088" w:type="dxa"/>
            <w:vMerge/>
          </w:tcPr>
          <w:p w14:paraId="0AC6643D" w14:textId="77777777" w:rsidR="001613B4" w:rsidRPr="00EF70E5" w:rsidRDefault="001613B4">
            <w:pPr>
              <w:rPr>
                <w:rFonts w:ascii="Montserrat" w:hAnsi="Montserrat"/>
                <w:sz w:val="16"/>
                <w:szCs w:val="16"/>
              </w:rPr>
            </w:pPr>
          </w:p>
        </w:tc>
        <w:tc>
          <w:tcPr>
            <w:tcW w:w="3172" w:type="dxa"/>
          </w:tcPr>
          <w:p w14:paraId="7800294F" w14:textId="77777777" w:rsidR="001613B4" w:rsidRPr="00EF70E5" w:rsidRDefault="00A10900">
            <w:pPr>
              <w:rPr>
                <w:rFonts w:ascii="Montserrat" w:hAnsi="Montserrat"/>
                <w:sz w:val="16"/>
                <w:szCs w:val="16"/>
              </w:rPr>
            </w:pPr>
            <w:r w:rsidRPr="00EF70E5">
              <w:rPr>
                <w:rFonts w:ascii="Montserrat" w:hAnsi="Montserrat" w:cs="Montserrat"/>
                <w:sz w:val="16"/>
                <w:szCs w:val="16"/>
              </w:rPr>
              <w:t>3. Diligenciar el formato de generación de residuos entregado por el supervisor del contrato (Formato F-EVSG-32 “Relación residuos generados actividades de mejoramiento y mantenimiento”), donde se registre la totalidad de los residuos generados durante la prestación del servicio.</w:t>
            </w:r>
          </w:p>
        </w:tc>
        <w:tc>
          <w:tcPr>
            <w:tcW w:w="3090" w:type="dxa"/>
          </w:tcPr>
          <w:p w14:paraId="393DC1E6" w14:textId="77777777" w:rsidR="001613B4" w:rsidRPr="00EF70E5" w:rsidRDefault="00A10900">
            <w:pPr>
              <w:rPr>
                <w:rFonts w:ascii="Montserrat" w:hAnsi="Montserrat"/>
                <w:sz w:val="16"/>
                <w:szCs w:val="16"/>
              </w:rPr>
            </w:pPr>
            <w:r w:rsidRPr="00EF70E5">
              <w:rPr>
                <w:rFonts w:ascii="Montserrat" w:hAnsi="Montserrat" w:cs="Montserrat"/>
                <w:sz w:val="16"/>
                <w:szCs w:val="16"/>
              </w:rPr>
              <w:t>Formato F-EVSG-32 diligenciado.</w:t>
            </w:r>
          </w:p>
        </w:tc>
      </w:tr>
      <w:tr w:rsidR="001613B4" w:rsidRPr="00EF70E5" w14:paraId="36184DBF" w14:textId="77777777">
        <w:tc>
          <w:tcPr>
            <w:tcW w:w="3088" w:type="dxa"/>
            <w:vMerge/>
          </w:tcPr>
          <w:p w14:paraId="0563975F" w14:textId="77777777" w:rsidR="001613B4" w:rsidRPr="00EF70E5" w:rsidRDefault="001613B4">
            <w:pPr>
              <w:rPr>
                <w:rFonts w:ascii="Montserrat" w:hAnsi="Montserrat"/>
                <w:sz w:val="16"/>
                <w:szCs w:val="16"/>
              </w:rPr>
            </w:pPr>
          </w:p>
        </w:tc>
        <w:tc>
          <w:tcPr>
            <w:tcW w:w="3172" w:type="dxa"/>
          </w:tcPr>
          <w:p w14:paraId="58B2D939" w14:textId="77777777" w:rsidR="001613B4" w:rsidRPr="00EF70E5" w:rsidRDefault="00A10900">
            <w:pPr>
              <w:rPr>
                <w:rFonts w:ascii="Montserrat" w:hAnsi="Montserrat"/>
                <w:sz w:val="16"/>
                <w:szCs w:val="16"/>
              </w:rPr>
            </w:pPr>
            <w:r w:rsidRPr="00EF70E5">
              <w:rPr>
                <w:rFonts w:ascii="Montserrat" w:hAnsi="Montserrat" w:cs="Montserrat"/>
                <w:sz w:val="16"/>
                <w:szCs w:val="16"/>
              </w:rPr>
              <w:t>4. Hacerse cargo, por su cuenta y costo, de la recolección, transporte y disposición final de los residuos peligrosos (RESPEL), residuos de aparatos eléctricos y electrónicos (RAEE) y residuos de construcción y demolición (RCD) que se generen en desarrollo del contrato.</w:t>
            </w:r>
          </w:p>
        </w:tc>
        <w:tc>
          <w:tcPr>
            <w:tcW w:w="3090" w:type="dxa"/>
          </w:tcPr>
          <w:p w14:paraId="60444502" w14:textId="77777777" w:rsidR="001613B4" w:rsidRPr="00EF70E5" w:rsidRDefault="00A10900">
            <w:pPr>
              <w:rPr>
                <w:rFonts w:ascii="Montserrat" w:hAnsi="Montserrat"/>
                <w:sz w:val="16"/>
                <w:szCs w:val="16"/>
              </w:rPr>
            </w:pPr>
            <w:r w:rsidRPr="00EF70E5">
              <w:rPr>
                <w:rFonts w:ascii="Montserrat" w:hAnsi="Montserrat" w:cs="Montserrat"/>
                <w:sz w:val="16"/>
                <w:szCs w:val="16"/>
              </w:rPr>
              <w:t>Manifiesto o constancia de entrega de los RCD, RESPEL o RAEE, con los datos del generador, del gestor, la cantidad de residuos, el destino y el tratamiento a realizar.</w:t>
            </w:r>
          </w:p>
        </w:tc>
      </w:tr>
      <w:tr w:rsidR="001613B4" w:rsidRPr="00EF70E5" w14:paraId="050E084E" w14:textId="77777777">
        <w:tc>
          <w:tcPr>
            <w:tcW w:w="3088" w:type="dxa"/>
            <w:vMerge/>
          </w:tcPr>
          <w:p w14:paraId="5D6B6111" w14:textId="77777777" w:rsidR="001613B4" w:rsidRPr="00EF70E5" w:rsidRDefault="001613B4">
            <w:pPr>
              <w:rPr>
                <w:rFonts w:ascii="Montserrat" w:hAnsi="Montserrat"/>
                <w:sz w:val="16"/>
                <w:szCs w:val="16"/>
              </w:rPr>
            </w:pPr>
          </w:p>
        </w:tc>
        <w:tc>
          <w:tcPr>
            <w:tcW w:w="3172" w:type="dxa"/>
          </w:tcPr>
          <w:p w14:paraId="7B77AA5B" w14:textId="77777777" w:rsidR="001613B4" w:rsidRPr="00EF70E5" w:rsidRDefault="00A10900">
            <w:pPr>
              <w:rPr>
                <w:rFonts w:ascii="Montserrat" w:hAnsi="Montserrat"/>
                <w:sz w:val="16"/>
                <w:szCs w:val="16"/>
              </w:rPr>
            </w:pPr>
            <w:r w:rsidRPr="00EF70E5">
              <w:rPr>
                <w:rFonts w:ascii="Montserrat" w:hAnsi="Montserrat" w:cs="Montserrat"/>
                <w:sz w:val="16"/>
                <w:szCs w:val="16"/>
              </w:rPr>
              <w:t>5. Entregar los certificados de disposición final de los residuos peligrosos (RESPEL), residuos de aparatos eléctricos y electrónicos (RAEE) y residuos de construcción y demolición (RCD) generados durante las actividades de mantenimiento, con la información mínima de dirección, fecha de recolección, cantidad y peso de los residuos, y el tratamiento o aprovechamiento realizado.</w:t>
            </w:r>
          </w:p>
        </w:tc>
        <w:tc>
          <w:tcPr>
            <w:tcW w:w="3090" w:type="dxa"/>
          </w:tcPr>
          <w:p w14:paraId="38CF5574" w14:textId="77777777" w:rsidR="001613B4" w:rsidRPr="00EF70E5" w:rsidRDefault="00A10900">
            <w:pPr>
              <w:rPr>
                <w:rFonts w:ascii="Montserrat" w:hAnsi="Montserrat"/>
                <w:sz w:val="16"/>
                <w:szCs w:val="16"/>
              </w:rPr>
            </w:pPr>
            <w:r w:rsidRPr="00EF70E5">
              <w:rPr>
                <w:rFonts w:ascii="Montserrat" w:hAnsi="Montserrat" w:cs="Montserrat"/>
                <w:sz w:val="16"/>
                <w:szCs w:val="16"/>
              </w:rPr>
              <w:t>Certificados de disposición final de RESPEL, RAEE y RCD.</w:t>
            </w:r>
          </w:p>
        </w:tc>
      </w:tr>
      <w:tr w:rsidR="001613B4" w:rsidRPr="00EF70E5" w14:paraId="6DFAC2C5" w14:textId="77777777">
        <w:tc>
          <w:tcPr>
            <w:tcW w:w="3088" w:type="dxa"/>
            <w:vMerge/>
          </w:tcPr>
          <w:p w14:paraId="06613E8E" w14:textId="77777777" w:rsidR="001613B4" w:rsidRPr="00EF70E5" w:rsidRDefault="001613B4">
            <w:pPr>
              <w:rPr>
                <w:rFonts w:ascii="Montserrat" w:hAnsi="Montserrat"/>
                <w:sz w:val="16"/>
                <w:szCs w:val="16"/>
              </w:rPr>
            </w:pPr>
          </w:p>
        </w:tc>
        <w:tc>
          <w:tcPr>
            <w:tcW w:w="3172" w:type="dxa"/>
          </w:tcPr>
          <w:p w14:paraId="5BA97320" w14:textId="77777777" w:rsidR="001613B4" w:rsidRPr="00EF70E5" w:rsidRDefault="00A10900">
            <w:pPr>
              <w:rPr>
                <w:rFonts w:ascii="Montserrat" w:hAnsi="Montserrat"/>
                <w:sz w:val="16"/>
                <w:szCs w:val="16"/>
              </w:rPr>
            </w:pPr>
            <w:r w:rsidRPr="00EF70E5">
              <w:rPr>
                <w:rFonts w:ascii="Montserrat" w:hAnsi="Montserrat" w:cs="Montserrat"/>
                <w:sz w:val="16"/>
                <w:szCs w:val="16"/>
              </w:rPr>
              <w:t>6. Presentar los sitios de disposición de los residuos de construcción y demolición (RCD) con los permisos o licencias ambientales correspondientes emitidos por la autoridad ambiental competente.</w:t>
            </w:r>
          </w:p>
        </w:tc>
        <w:tc>
          <w:tcPr>
            <w:tcW w:w="3090" w:type="dxa"/>
          </w:tcPr>
          <w:p w14:paraId="0EB26C8B" w14:textId="77777777" w:rsidR="001613B4" w:rsidRPr="00EF70E5" w:rsidRDefault="00A10900">
            <w:pPr>
              <w:rPr>
                <w:rFonts w:ascii="Montserrat" w:hAnsi="Montserrat"/>
                <w:sz w:val="16"/>
                <w:szCs w:val="16"/>
              </w:rPr>
            </w:pPr>
            <w:r w:rsidRPr="00EF70E5">
              <w:rPr>
                <w:rFonts w:ascii="Montserrat" w:hAnsi="Montserrat" w:cs="Montserrat"/>
                <w:sz w:val="16"/>
                <w:szCs w:val="16"/>
              </w:rPr>
              <w:t>Licencia o permiso ambiental del sitio de disposición de RCD.</w:t>
            </w:r>
          </w:p>
        </w:tc>
      </w:tr>
      <w:tr w:rsidR="001613B4" w:rsidRPr="00EF70E5" w14:paraId="1506D9DE" w14:textId="77777777">
        <w:tc>
          <w:tcPr>
            <w:tcW w:w="3088" w:type="dxa"/>
            <w:vMerge/>
          </w:tcPr>
          <w:p w14:paraId="480EFB33" w14:textId="77777777" w:rsidR="001613B4" w:rsidRPr="00EF70E5" w:rsidRDefault="001613B4">
            <w:pPr>
              <w:rPr>
                <w:rFonts w:ascii="Montserrat" w:hAnsi="Montserrat"/>
                <w:sz w:val="16"/>
                <w:szCs w:val="16"/>
              </w:rPr>
            </w:pPr>
          </w:p>
        </w:tc>
        <w:tc>
          <w:tcPr>
            <w:tcW w:w="3172" w:type="dxa"/>
          </w:tcPr>
          <w:p w14:paraId="01C7A248" w14:textId="77777777" w:rsidR="001613B4" w:rsidRPr="00EF70E5" w:rsidRDefault="00A10900">
            <w:pPr>
              <w:rPr>
                <w:rFonts w:ascii="Montserrat" w:hAnsi="Montserrat"/>
                <w:sz w:val="16"/>
                <w:szCs w:val="16"/>
              </w:rPr>
            </w:pPr>
            <w:r w:rsidRPr="00EF70E5">
              <w:rPr>
                <w:rFonts w:ascii="Montserrat" w:hAnsi="Montserrat" w:cs="Montserrat"/>
                <w:sz w:val="16"/>
                <w:szCs w:val="16"/>
              </w:rPr>
              <w:t>7. Garantizar que las sustancias químicas empleadas en las actividades del contrato (pinturas, selladores, productos de aseo, plaguicidas, fertilizantes) no se reenvasen en recipientes de alimentos y que cuenten con el etiquetado según el Sistema Globalmente Armonizado.</w:t>
            </w:r>
          </w:p>
        </w:tc>
        <w:tc>
          <w:tcPr>
            <w:tcW w:w="3090" w:type="dxa"/>
          </w:tcPr>
          <w:p w14:paraId="62A953F5" w14:textId="77777777" w:rsidR="001613B4" w:rsidRPr="00EF70E5" w:rsidRDefault="00A10900">
            <w:pPr>
              <w:rPr>
                <w:rFonts w:ascii="Montserrat" w:hAnsi="Montserrat"/>
                <w:sz w:val="16"/>
                <w:szCs w:val="16"/>
              </w:rPr>
            </w:pPr>
            <w:r w:rsidRPr="00EF70E5">
              <w:rPr>
                <w:rFonts w:ascii="Montserrat" w:hAnsi="Montserrat" w:cs="Montserrat"/>
                <w:sz w:val="16"/>
                <w:szCs w:val="16"/>
              </w:rPr>
              <w:t>Registro fotográfico.</w:t>
            </w:r>
          </w:p>
        </w:tc>
      </w:tr>
      <w:tr w:rsidR="001613B4" w:rsidRPr="00EF70E5" w14:paraId="5B8A6DD0" w14:textId="77777777">
        <w:tc>
          <w:tcPr>
            <w:tcW w:w="3088" w:type="dxa"/>
            <w:vMerge/>
          </w:tcPr>
          <w:p w14:paraId="42E0C76E" w14:textId="77777777" w:rsidR="001613B4" w:rsidRPr="00EF70E5" w:rsidRDefault="001613B4">
            <w:pPr>
              <w:rPr>
                <w:rFonts w:ascii="Montserrat" w:hAnsi="Montserrat"/>
                <w:sz w:val="16"/>
                <w:szCs w:val="16"/>
              </w:rPr>
            </w:pPr>
          </w:p>
        </w:tc>
        <w:tc>
          <w:tcPr>
            <w:tcW w:w="3172" w:type="dxa"/>
          </w:tcPr>
          <w:p w14:paraId="444FA020" w14:textId="77777777" w:rsidR="001613B4" w:rsidRPr="00EF70E5" w:rsidRDefault="00A10900">
            <w:pPr>
              <w:rPr>
                <w:rFonts w:ascii="Montserrat" w:hAnsi="Montserrat"/>
                <w:sz w:val="16"/>
                <w:szCs w:val="16"/>
              </w:rPr>
            </w:pPr>
            <w:r w:rsidRPr="00EF70E5">
              <w:rPr>
                <w:rFonts w:ascii="Montserrat" w:hAnsi="Montserrat" w:cs="Montserrat"/>
                <w:sz w:val="16"/>
                <w:szCs w:val="16"/>
              </w:rPr>
              <w:t>8. Implementar medidas de manejo y control del material particulado, ruido y demás emisiones que se generen durante las actividades de mantenimiento, y obtener los permisos correspondientes, especialmente cuando se programen trabajos en horario nocturno.</w:t>
            </w:r>
          </w:p>
        </w:tc>
        <w:tc>
          <w:tcPr>
            <w:tcW w:w="3090" w:type="dxa"/>
          </w:tcPr>
          <w:p w14:paraId="3DBECB4F" w14:textId="77777777" w:rsidR="001613B4" w:rsidRPr="00EF70E5" w:rsidRDefault="00A10900">
            <w:pPr>
              <w:rPr>
                <w:rFonts w:ascii="Montserrat" w:hAnsi="Montserrat"/>
                <w:sz w:val="16"/>
                <w:szCs w:val="16"/>
              </w:rPr>
            </w:pPr>
            <w:r w:rsidRPr="00EF70E5">
              <w:rPr>
                <w:rFonts w:ascii="Montserrat" w:hAnsi="Montserrat" w:cs="Montserrat"/>
                <w:sz w:val="16"/>
                <w:szCs w:val="16"/>
              </w:rPr>
              <w:t>Registro fotográfico; medida propuesta.</w:t>
            </w:r>
          </w:p>
        </w:tc>
      </w:tr>
      <w:tr w:rsidR="001613B4" w:rsidRPr="00EF70E5" w14:paraId="1D068AF4" w14:textId="77777777">
        <w:tc>
          <w:tcPr>
            <w:tcW w:w="3088" w:type="dxa"/>
            <w:vMerge/>
          </w:tcPr>
          <w:p w14:paraId="68A3B5C7" w14:textId="77777777" w:rsidR="001613B4" w:rsidRPr="00EF70E5" w:rsidRDefault="001613B4">
            <w:pPr>
              <w:rPr>
                <w:rFonts w:ascii="Montserrat" w:hAnsi="Montserrat"/>
                <w:sz w:val="16"/>
                <w:szCs w:val="16"/>
              </w:rPr>
            </w:pPr>
          </w:p>
        </w:tc>
        <w:tc>
          <w:tcPr>
            <w:tcW w:w="3172" w:type="dxa"/>
          </w:tcPr>
          <w:p w14:paraId="6B817EBD" w14:textId="77777777" w:rsidR="001613B4" w:rsidRPr="00EF70E5" w:rsidRDefault="00A10900">
            <w:pPr>
              <w:rPr>
                <w:rFonts w:ascii="Montserrat" w:hAnsi="Montserrat"/>
                <w:sz w:val="16"/>
                <w:szCs w:val="16"/>
              </w:rPr>
            </w:pPr>
            <w:r w:rsidRPr="00EF70E5">
              <w:rPr>
                <w:rFonts w:ascii="Montserrat" w:hAnsi="Montserrat" w:cs="Montserrat"/>
                <w:sz w:val="16"/>
                <w:szCs w:val="16"/>
              </w:rPr>
              <w:t>9. En el mantenimiento de los puntos de oxigenación (jardines verticales, zonas verdes y espejos de agua), dar cumplimiento al artículo 20 del Acuerdo PSAA14-10160 sobre áreas verdes, garantizando el uso racional y el reúso del agua en las labores de riego, la calibración de los sistemas de riego y el manejo adecuado de los residuos vegetales generados en las labores de poda.</w:t>
            </w:r>
          </w:p>
        </w:tc>
        <w:tc>
          <w:tcPr>
            <w:tcW w:w="3090" w:type="dxa"/>
          </w:tcPr>
          <w:p w14:paraId="61E804A1" w14:textId="77777777" w:rsidR="001613B4" w:rsidRPr="00EF70E5" w:rsidRDefault="00A10900">
            <w:pPr>
              <w:rPr>
                <w:rFonts w:ascii="Montserrat" w:hAnsi="Montserrat"/>
                <w:sz w:val="16"/>
                <w:szCs w:val="16"/>
              </w:rPr>
            </w:pPr>
            <w:r w:rsidRPr="00EF70E5">
              <w:rPr>
                <w:rFonts w:ascii="Montserrat" w:hAnsi="Montserrat" w:cs="Montserrat"/>
                <w:sz w:val="16"/>
                <w:szCs w:val="16"/>
              </w:rPr>
              <w:t>Registro fotográfico; formato de generación de residuos vegetales, cuando aplique.</w:t>
            </w:r>
          </w:p>
        </w:tc>
      </w:tr>
      <w:tr w:rsidR="001613B4" w:rsidRPr="00EF70E5" w14:paraId="21798C3C" w14:textId="77777777">
        <w:tc>
          <w:tcPr>
            <w:tcW w:w="3088" w:type="dxa"/>
            <w:vMerge/>
          </w:tcPr>
          <w:p w14:paraId="1F0D6CCA" w14:textId="77777777" w:rsidR="001613B4" w:rsidRPr="00EF70E5" w:rsidRDefault="001613B4">
            <w:pPr>
              <w:rPr>
                <w:rFonts w:ascii="Montserrat" w:hAnsi="Montserrat"/>
                <w:sz w:val="16"/>
                <w:szCs w:val="16"/>
              </w:rPr>
            </w:pPr>
          </w:p>
        </w:tc>
        <w:tc>
          <w:tcPr>
            <w:tcW w:w="3172" w:type="dxa"/>
          </w:tcPr>
          <w:p w14:paraId="6113330F" w14:textId="77777777" w:rsidR="001613B4" w:rsidRPr="00EF70E5" w:rsidRDefault="00A10900">
            <w:pPr>
              <w:rPr>
                <w:rFonts w:ascii="Montserrat" w:hAnsi="Montserrat"/>
                <w:sz w:val="16"/>
                <w:szCs w:val="16"/>
              </w:rPr>
            </w:pPr>
            <w:r w:rsidRPr="00EF70E5">
              <w:rPr>
                <w:rFonts w:ascii="Montserrat" w:hAnsi="Montserrat" w:cs="Montserrat"/>
                <w:sz w:val="16"/>
                <w:szCs w:val="16"/>
              </w:rPr>
              <w:t>10. Gestionar los residuos generados durante el control de plagas de los puntos de oxigenación (envases de plaguicidas, sobrantes) conforme al procedimiento presentado por el contratista al inicio del contrato, dejando registro de los residuos generados en el formato correspondiente.</w:t>
            </w:r>
          </w:p>
        </w:tc>
        <w:tc>
          <w:tcPr>
            <w:tcW w:w="3090" w:type="dxa"/>
          </w:tcPr>
          <w:p w14:paraId="389AB0B3" w14:textId="77777777" w:rsidR="001613B4" w:rsidRPr="00EF70E5" w:rsidRDefault="00A10900">
            <w:pPr>
              <w:rPr>
                <w:rFonts w:ascii="Montserrat" w:hAnsi="Montserrat"/>
                <w:sz w:val="16"/>
                <w:szCs w:val="16"/>
              </w:rPr>
            </w:pPr>
            <w:r w:rsidRPr="00EF70E5">
              <w:rPr>
                <w:rFonts w:ascii="Montserrat" w:hAnsi="Montserrat" w:cs="Montserrat"/>
                <w:sz w:val="16"/>
                <w:szCs w:val="16"/>
              </w:rPr>
              <w:t>Relación de residuos generados durante la actividad de control de plagas.</w:t>
            </w:r>
          </w:p>
        </w:tc>
      </w:tr>
      <w:tr w:rsidR="001613B4" w:rsidRPr="00EF70E5" w14:paraId="7DFFEE05" w14:textId="77777777">
        <w:tc>
          <w:tcPr>
            <w:tcW w:w="3088" w:type="dxa"/>
            <w:vMerge/>
          </w:tcPr>
          <w:p w14:paraId="4F059F08" w14:textId="77777777" w:rsidR="001613B4" w:rsidRPr="00EF70E5" w:rsidRDefault="001613B4">
            <w:pPr>
              <w:rPr>
                <w:rFonts w:ascii="Montserrat" w:hAnsi="Montserrat"/>
                <w:sz w:val="16"/>
                <w:szCs w:val="16"/>
              </w:rPr>
            </w:pPr>
          </w:p>
        </w:tc>
        <w:tc>
          <w:tcPr>
            <w:tcW w:w="3172" w:type="dxa"/>
          </w:tcPr>
          <w:p w14:paraId="25B2C974" w14:textId="77777777" w:rsidR="001613B4" w:rsidRPr="00EF70E5" w:rsidRDefault="00A10900">
            <w:pPr>
              <w:rPr>
                <w:rFonts w:ascii="Montserrat" w:hAnsi="Montserrat"/>
                <w:sz w:val="16"/>
                <w:szCs w:val="16"/>
              </w:rPr>
            </w:pPr>
            <w:r w:rsidRPr="00EF70E5">
              <w:rPr>
                <w:rFonts w:ascii="Montserrat" w:hAnsi="Montserrat" w:cs="Montserrat"/>
                <w:sz w:val="16"/>
                <w:szCs w:val="16"/>
              </w:rPr>
              <w:t>11. Para el transporte logístico, mantener vigente la revisión técnico-mecánica, el SOAT y la póliza de responsabilidad civil y todo riesgo, y realizar el mantenimiento preventivo del vehículo como mínimo cada dos (2) meses o cada 5.000-10.000 km, lo que ocurra primero, de acuerdo con las recomendaciones del fabricante.</w:t>
            </w:r>
          </w:p>
        </w:tc>
        <w:tc>
          <w:tcPr>
            <w:tcW w:w="3090" w:type="dxa"/>
          </w:tcPr>
          <w:p w14:paraId="56E72EEC" w14:textId="77777777" w:rsidR="001613B4" w:rsidRPr="00EF70E5" w:rsidRDefault="00A10900">
            <w:pPr>
              <w:rPr>
                <w:rFonts w:ascii="Montserrat" w:hAnsi="Montserrat"/>
                <w:sz w:val="16"/>
                <w:szCs w:val="16"/>
              </w:rPr>
            </w:pPr>
            <w:r w:rsidRPr="00EF70E5">
              <w:rPr>
                <w:rFonts w:ascii="Montserrat" w:hAnsi="Montserrat" w:cs="Montserrat"/>
                <w:sz w:val="16"/>
                <w:szCs w:val="16"/>
              </w:rPr>
              <w:t>Ficha de mantenimiento del vehículo.</w:t>
            </w:r>
          </w:p>
        </w:tc>
      </w:tr>
      <w:tr w:rsidR="001613B4" w:rsidRPr="00EF70E5" w14:paraId="62807512" w14:textId="77777777">
        <w:tc>
          <w:tcPr>
            <w:tcW w:w="3088" w:type="dxa"/>
            <w:vMerge/>
          </w:tcPr>
          <w:p w14:paraId="5E5B314C" w14:textId="77777777" w:rsidR="001613B4" w:rsidRPr="00EF70E5" w:rsidRDefault="001613B4">
            <w:pPr>
              <w:rPr>
                <w:rFonts w:ascii="Montserrat" w:hAnsi="Montserrat"/>
                <w:sz w:val="16"/>
                <w:szCs w:val="16"/>
              </w:rPr>
            </w:pPr>
          </w:p>
        </w:tc>
        <w:tc>
          <w:tcPr>
            <w:tcW w:w="3172" w:type="dxa"/>
          </w:tcPr>
          <w:p w14:paraId="6B7F17A2" w14:textId="77777777" w:rsidR="001613B4" w:rsidRPr="00EF70E5" w:rsidRDefault="00A10900">
            <w:pPr>
              <w:rPr>
                <w:rFonts w:ascii="Montserrat" w:hAnsi="Montserrat"/>
                <w:sz w:val="16"/>
                <w:szCs w:val="16"/>
              </w:rPr>
            </w:pPr>
            <w:r w:rsidRPr="00EF70E5">
              <w:rPr>
                <w:rFonts w:ascii="Montserrat" w:hAnsi="Montserrat" w:cs="Montserrat"/>
                <w:sz w:val="16"/>
                <w:szCs w:val="16"/>
              </w:rPr>
              <w:t>12. Presentar los entregables periódicos y finales (informes de mantenimiento, actas, registros) en medio magnético y cargarlos en la plataforma SECOP II. Solo en caso de requerirse impresión, esta deberá realizarse a doble cara, en papel de bajo gramaje (máximo 75 g), con letra de tamaño máximo 11 y a espacio sencillo.</w:t>
            </w:r>
          </w:p>
        </w:tc>
        <w:tc>
          <w:tcPr>
            <w:tcW w:w="3090" w:type="dxa"/>
          </w:tcPr>
          <w:p w14:paraId="05BA98B1" w14:textId="77777777" w:rsidR="001613B4" w:rsidRPr="00EF70E5" w:rsidRDefault="00A10900">
            <w:pPr>
              <w:rPr>
                <w:rFonts w:ascii="Montserrat" w:hAnsi="Montserrat"/>
                <w:sz w:val="16"/>
                <w:szCs w:val="16"/>
              </w:rPr>
            </w:pPr>
            <w:r w:rsidRPr="00EF70E5">
              <w:rPr>
                <w:rFonts w:ascii="Montserrat" w:hAnsi="Montserrat" w:cs="Montserrat"/>
                <w:sz w:val="16"/>
                <w:szCs w:val="16"/>
              </w:rPr>
              <w:t>Cargue de informes en la plataforma SECOP II.</w:t>
            </w:r>
          </w:p>
        </w:tc>
      </w:tr>
      <w:tr w:rsidR="001613B4" w:rsidRPr="00EF70E5" w14:paraId="21002745" w14:textId="77777777">
        <w:tc>
          <w:tcPr>
            <w:tcW w:w="3088" w:type="dxa"/>
            <w:vMerge/>
          </w:tcPr>
          <w:p w14:paraId="75182B46" w14:textId="77777777" w:rsidR="001613B4" w:rsidRPr="00EF70E5" w:rsidRDefault="001613B4">
            <w:pPr>
              <w:rPr>
                <w:rFonts w:ascii="Montserrat" w:hAnsi="Montserrat"/>
                <w:sz w:val="16"/>
                <w:szCs w:val="16"/>
              </w:rPr>
            </w:pPr>
          </w:p>
        </w:tc>
        <w:tc>
          <w:tcPr>
            <w:tcW w:w="3172" w:type="dxa"/>
          </w:tcPr>
          <w:p w14:paraId="3B41004F" w14:textId="77777777" w:rsidR="001613B4" w:rsidRPr="00EF70E5" w:rsidRDefault="00A10900">
            <w:pPr>
              <w:rPr>
                <w:rFonts w:ascii="Montserrat" w:hAnsi="Montserrat"/>
                <w:sz w:val="16"/>
                <w:szCs w:val="16"/>
              </w:rPr>
            </w:pPr>
            <w:r w:rsidRPr="00EF70E5">
              <w:rPr>
                <w:rFonts w:ascii="Montserrat" w:hAnsi="Montserrat" w:cs="Montserrat"/>
                <w:sz w:val="16"/>
                <w:szCs w:val="16"/>
              </w:rPr>
              <w:t>13. Presentar un informe mensual de las actividades ambientales ejecutadas, que incluya registro fotográfico y la relación de los residuos generados y su disposición.</w:t>
            </w:r>
          </w:p>
        </w:tc>
        <w:tc>
          <w:tcPr>
            <w:tcW w:w="3090" w:type="dxa"/>
          </w:tcPr>
          <w:p w14:paraId="47B5B57C" w14:textId="77777777" w:rsidR="001613B4" w:rsidRPr="00EF70E5" w:rsidRDefault="00A10900">
            <w:pPr>
              <w:rPr>
                <w:rFonts w:ascii="Montserrat" w:hAnsi="Montserrat"/>
                <w:sz w:val="16"/>
                <w:szCs w:val="16"/>
              </w:rPr>
            </w:pPr>
            <w:r w:rsidRPr="00EF70E5">
              <w:rPr>
                <w:rFonts w:ascii="Montserrat" w:hAnsi="Montserrat" w:cs="Montserrat"/>
                <w:sz w:val="16"/>
                <w:szCs w:val="16"/>
              </w:rPr>
              <w:t>Informe mensual con registro fotográfico.</w:t>
            </w:r>
          </w:p>
        </w:tc>
      </w:tr>
    </w:tbl>
    <w:p w14:paraId="1DEF5803" w14:textId="77777777" w:rsidR="00274947" w:rsidRPr="00F9445D" w:rsidRDefault="00274947" w:rsidP="00A87263">
      <w:pPr>
        <w:rPr>
          <w:rFonts w:ascii="Montserrat" w:hAnsi="Montserrat" w:cs="Arial"/>
          <w:sz w:val="22"/>
          <w:szCs w:val="22"/>
        </w:rPr>
      </w:pPr>
    </w:p>
    <w:p w14:paraId="02102BAF" w14:textId="77777777" w:rsidR="00A87263" w:rsidRPr="00EF70E5" w:rsidRDefault="00A87263" w:rsidP="00A87263">
      <w:pPr>
        <w:rPr>
          <w:rFonts w:ascii="Montserrat" w:hAnsi="Montserrat" w:cs="Arial"/>
          <w:sz w:val="20"/>
          <w:szCs w:val="20"/>
          <w:lang w:val="es-CO"/>
        </w:rPr>
      </w:pPr>
      <w:r w:rsidRPr="00EF70E5">
        <w:rPr>
          <w:rFonts w:ascii="Montserrat" w:hAnsi="Montserrat" w:cs="Arial"/>
          <w:sz w:val="20"/>
          <w:szCs w:val="20"/>
          <w:lang w:val="es-CO"/>
        </w:rPr>
        <w:t>Por lo anterior, el contratista declara conocer y se compromete a adoptar el Plan de Gestión Ambiental de la Rama Judicial y los demás requisitos legales aplicables.</w:t>
      </w:r>
    </w:p>
    <w:p w14:paraId="41687BB7" w14:textId="77777777" w:rsidR="00A87263" w:rsidRPr="00EF70E5" w:rsidRDefault="00A87263" w:rsidP="00A87263">
      <w:pPr>
        <w:rPr>
          <w:rFonts w:ascii="Montserrat" w:hAnsi="Montserrat" w:cs="Arial"/>
          <w:sz w:val="20"/>
          <w:szCs w:val="20"/>
          <w:lang w:val="es-CO"/>
        </w:rPr>
      </w:pPr>
    </w:p>
    <w:p w14:paraId="605EFC97" w14:textId="77777777" w:rsidR="00A87263" w:rsidRPr="00EF70E5" w:rsidRDefault="00A87263" w:rsidP="00A87263">
      <w:pPr>
        <w:rPr>
          <w:rFonts w:ascii="Montserrat" w:hAnsi="Montserrat" w:cs="Arial"/>
          <w:sz w:val="20"/>
          <w:szCs w:val="20"/>
          <w:lang w:val="es-CO"/>
        </w:rPr>
      </w:pPr>
    </w:p>
    <w:p w14:paraId="370D06EC" w14:textId="77777777" w:rsidR="00A87263" w:rsidRPr="00EF70E5" w:rsidRDefault="00A87263" w:rsidP="00A87263">
      <w:pPr>
        <w:rPr>
          <w:rFonts w:ascii="Montserrat" w:hAnsi="Montserrat" w:cs="Arial"/>
          <w:sz w:val="20"/>
          <w:szCs w:val="20"/>
          <w:lang w:val="es-CO"/>
        </w:rPr>
      </w:pPr>
    </w:p>
    <w:p w14:paraId="09CF4BF4" w14:textId="77777777" w:rsidR="00A87263" w:rsidRPr="00EF70E5" w:rsidRDefault="00A87263" w:rsidP="00A87263">
      <w:pPr>
        <w:rPr>
          <w:rFonts w:ascii="Montserrat" w:hAnsi="Montserrat" w:cs="Arial"/>
          <w:sz w:val="20"/>
          <w:szCs w:val="20"/>
          <w:lang w:val="es-CO"/>
        </w:rPr>
      </w:pPr>
    </w:p>
    <w:p w14:paraId="70A1764D" w14:textId="77777777" w:rsidR="00A87263" w:rsidRPr="00EF70E5" w:rsidRDefault="00A87263" w:rsidP="00A87263">
      <w:pPr>
        <w:rPr>
          <w:rFonts w:ascii="Montserrat" w:hAnsi="Montserrat" w:cs="Arial"/>
          <w:sz w:val="20"/>
          <w:szCs w:val="20"/>
          <w:lang w:val="es-CO"/>
        </w:rPr>
      </w:pPr>
    </w:p>
    <w:p w14:paraId="7D445DAE" w14:textId="77777777" w:rsidR="00A87263" w:rsidRPr="00EF70E5" w:rsidRDefault="00A87263" w:rsidP="00A87263">
      <w:pPr>
        <w:rPr>
          <w:rFonts w:ascii="Montserrat" w:hAnsi="Montserrat" w:cs="Arial"/>
          <w:sz w:val="20"/>
          <w:szCs w:val="20"/>
          <w:lang w:val="es-CO"/>
        </w:rPr>
      </w:pPr>
    </w:p>
    <w:p w14:paraId="42CAEA33" w14:textId="77777777" w:rsidR="0096765B" w:rsidRPr="00EF70E5" w:rsidRDefault="00A87263" w:rsidP="0096765B">
      <w:pPr>
        <w:rPr>
          <w:rFonts w:ascii="Montserrat" w:hAnsi="Montserrat" w:cs="Arial"/>
          <w:sz w:val="20"/>
          <w:szCs w:val="20"/>
          <w:lang w:val="es-CO"/>
        </w:rPr>
      </w:pPr>
      <w:r w:rsidRPr="00EF70E5">
        <w:rPr>
          <w:rFonts w:ascii="Montserrat" w:hAnsi="Montserrat" w:cs="Arial"/>
          <w:sz w:val="20"/>
          <w:szCs w:val="20"/>
          <w:lang w:val="es-CO"/>
        </w:rPr>
        <w:t xml:space="preserve">                                                 ______________________________</w:t>
      </w:r>
    </w:p>
    <w:p w14:paraId="7D878875" w14:textId="77777777" w:rsidR="00A87263" w:rsidRPr="00EF70E5" w:rsidRDefault="0096765B" w:rsidP="0096765B">
      <w:pPr>
        <w:rPr>
          <w:rFonts w:ascii="Montserrat" w:hAnsi="Montserrat" w:cs="Arial"/>
          <w:sz w:val="20"/>
          <w:szCs w:val="20"/>
          <w:lang w:val="es-CO"/>
        </w:rPr>
      </w:pPr>
      <w:r w:rsidRPr="00EF70E5">
        <w:rPr>
          <w:rFonts w:ascii="Montserrat" w:hAnsi="Montserrat" w:cs="Arial"/>
          <w:sz w:val="20"/>
          <w:szCs w:val="20"/>
          <w:lang w:val="es-CO"/>
        </w:rPr>
        <w:t xml:space="preserve">                                                                            </w:t>
      </w:r>
      <w:r w:rsidR="00A87263" w:rsidRPr="00EF70E5">
        <w:rPr>
          <w:rFonts w:ascii="Montserrat" w:hAnsi="Montserrat" w:cs="Arial"/>
          <w:sz w:val="20"/>
          <w:szCs w:val="20"/>
          <w:lang w:val="es-CO"/>
        </w:rPr>
        <w:t>FIRMA</w:t>
      </w:r>
    </w:p>
    <w:sectPr w:rsidR="00A87263" w:rsidRPr="00EF70E5" w:rsidSect="007059FE">
      <w:headerReference w:type="default" r:id="rId7"/>
      <w:footerReference w:type="default" r:id="rId8"/>
      <w:pgSz w:w="12242" w:h="20163" w:code="17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931514" w14:textId="77777777" w:rsidR="00577BB2" w:rsidRDefault="00577BB2" w:rsidP="0068311F">
      <w:r>
        <w:separator/>
      </w:r>
    </w:p>
  </w:endnote>
  <w:endnote w:type="continuationSeparator" w:id="0">
    <w:p w14:paraId="428F804B" w14:textId="77777777" w:rsidR="00577BB2" w:rsidRDefault="00577BB2" w:rsidP="006831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altName w:val="Montserrat"/>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Berylium">
    <w:altName w:val="Cambria"/>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B06D9" w14:textId="77777777" w:rsidR="00E25F37" w:rsidRDefault="00E25F37" w:rsidP="00E25F37">
    <w:pPr>
      <w:pStyle w:val="Piedepgina"/>
      <w:tabs>
        <w:tab w:val="clear" w:pos="4680"/>
        <w:tab w:val="clear" w:pos="9360"/>
        <w:tab w:val="left" w:pos="7238"/>
      </w:tabs>
    </w:pPr>
    <w:r>
      <w:rPr>
        <w:rFonts w:ascii="Berylium" w:hAnsi="Berylium"/>
        <w:noProof/>
        <w:sz w:val="22"/>
        <w:szCs w:val="22"/>
        <w:lang w:eastAsia="es-CO"/>
      </w:rPr>
      <mc:AlternateContent>
        <mc:Choice Requires="wps">
          <w:drawing>
            <wp:anchor distT="0" distB="0" distL="114300" distR="114300" simplePos="0" relativeHeight="251677696" behindDoc="0" locked="0" layoutInCell="1" allowOverlap="1" wp14:anchorId="5CCECAFF" wp14:editId="24A70AB2">
              <wp:simplePos x="0" y="0"/>
              <wp:positionH relativeFrom="column">
                <wp:posOffset>5923695</wp:posOffset>
              </wp:positionH>
              <wp:positionV relativeFrom="paragraph">
                <wp:posOffset>417195</wp:posOffset>
              </wp:positionV>
              <wp:extent cx="676275" cy="100330"/>
              <wp:effectExtent l="0" t="0" r="9525" b="13970"/>
              <wp:wrapNone/>
              <wp:docPr id="29" name="Text Box 17"/>
              <wp:cNvGraphicFramePr/>
              <a:graphic xmlns:a="http://schemas.openxmlformats.org/drawingml/2006/main">
                <a:graphicData uri="http://schemas.microsoft.com/office/word/2010/wordprocessingShape">
                  <wps:wsp>
                    <wps:cNvSpPr txBox="1"/>
                    <wps:spPr>
                      <a:xfrm>
                        <a:off x="0" y="0"/>
                        <a:ext cx="676275" cy="100330"/>
                      </a:xfrm>
                      <a:prstGeom prst="rect">
                        <a:avLst/>
                      </a:prstGeom>
                      <a:noFill/>
                      <a:ln w="6350">
                        <a:noFill/>
                      </a:ln>
                    </wps:spPr>
                    <wps:txbx>
                      <w:txbxContent>
                        <w:p w14:paraId="7D86089D" w14:textId="77777777" w:rsidR="00E25F37" w:rsidRPr="00900187" w:rsidRDefault="00E25F37" w:rsidP="00E25F37">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type w14:anchorId="5CCECAFF" id="_x0000_t202" coordsize="21600,21600" o:spt="202" path="m,l,21600r21600,l21600,xe">
              <v:stroke joinstyle="miter"/>
              <v:path gradientshapeok="t" o:connecttype="rect"/>
            </v:shapetype>
            <v:shape id="Text Box 17" o:spid="_x0000_s1028" type="#_x0000_t202" style="position:absolute;margin-left:466.45pt;margin-top:32.85pt;width:53.25pt;height:7.9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" filled="f" stroked="f" strokeweight=".5pt">
              <v:textbox inset="0,0,0,0">
                <w:txbxContent>
                  <w:p w14:paraId="7D86089D" w14:textId="77777777" w:rsidR="00E25F37" w:rsidRPr="00900187" w:rsidRDefault="00E25F37" w:rsidP="00E25F37">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v:textbox>
            </v:shape>
          </w:pict>
        </mc:Fallback>
      </mc:AlternateContent>
    </w:r>
    <w:r>
      <w:rPr>
        <w:rFonts w:ascii="Berylium" w:hAnsi="Berylium"/>
        <w:noProof/>
        <w:sz w:val="22"/>
        <w:szCs w:val="22"/>
        <w:lang w:eastAsia="es-CO"/>
      </w:rPr>
      <mc:AlternateContent>
        <mc:Choice Requires="wps">
          <w:drawing>
            <wp:anchor distT="0" distB="0" distL="114300" distR="114300" simplePos="0" relativeHeight="251675648" behindDoc="0" locked="0" layoutInCell="1" allowOverlap="1" wp14:anchorId="65A46887" wp14:editId="4940992B">
              <wp:simplePos x="0" y="0"/>
              <wp:positionH relativeFrom="column">
                <wp:posOffset>4953386</wp:posOffset>
              </wp:positionH>
              <wp:positionV relativeFrom="paragraph">
                <wp:posOffset>417195</wp:posOffset>
              </wp:positionV>
              <wp:extent cx="644055" cy="122886"/>
              <wp:effectExtent l="0" t="0" r="3810" b="10795"/>
              <wp:wrapNone/>
              <wp:docPr id="19" name="Text Box 13"/>
              <wp:cNvGraphicFramePr/>
              <a:graphic xmlns:a="http://schemas.openxmlformats.org/drawingml/2006/main">
                <a:graphicData uri="http://schemas.microsoft.com/office/word/2010/wordprocessingShape">
                  <wps:wsp>
                    <wps:cNvSpPr txBox="1"/>
                    <wps:spPr>
                      <a:xfrm>
                        <a:off x="0" y="0"/>
                        <a:ext cx="644055" cy="122886"/>
                      </a:xfrm>
                      <a:prstGeom prst="rect">
                        <a:avLst/>
                      </a:prstGeom>
                      <a:noFill/>
                      <a:ln w="6350">
                        <a:noFill/>
                      </a:ln>
                    </wps:spPr>
                    <wps:txbx>
                      <w:txbxContent>
                        <w:p w14:paraId="5C69D5D7" w14:textId="77777777" w:rsidR="00E25F37" w:rsidRPr="00E17D68" w:rsidRDefault="00E25F37" w:rsidP="00E25F37">
                          <w:pPr>
                            <w:rPr>
                              <w:rFonts w:ascii="Arial Narrow" w:hAnsi="Arial Narrow"/>
                              <w:color w:val="0285C8"/>
                              <w:sz w:val="16"/>
                              <w:szCs w:val="16"/>
                              <w:lang w:val="en-US"/>
                            </w:rPr>
                          </w:pPr>
                          <w:bookmarkStart w:id="0" w:name="_Hlk134015589"/>
                          <w:bookmarkStart w:id="1" w:name="_Hlk134015590"/>
                          <w:bookmarkStart w:id="2" w:name="_Hlk134015598"/>
                          <w:bookmarkStart w:id="3" w:name="_Hlk134015599"/>
                          <w:bookmarkStart w:id="4" w:name="_Hlk134015600"/>
                          <w:bookmarkStart w:id="5" w:name="_Hlk134015601"/>
                          <w:bookmarkStart w:id="6" w:name="_Hlk134015608"/>
                          <w:bookmarkStart w:id="7" w:name="_Hlk134015609"/>
                          <w:bookmarkStart w:id="8" w:name="_Hlk134015618"/>
                          <w:bookmarkStart w:id="9" w:name="_Hlk134015619"/>
                          <w:bookmarkStart w:id="10" w:name="_Hlk134015623"/>
                          <w:bookmarkStart w:id="11" w:name="_Hlk134015624"/>
                          <w:bookmarkStart w:id="12" w:name="_Hlk134015625"/>
                          <w:bookmarkStart w:id="13" w:name="_Hlk134015626"/>
                          <w:bookmarkStart w:id="14" w:name="_Hlk134015627"/>
                          <w:bookmarkStart w:id="15" w:name="_Hlk134015628"/>
                          <w:bookmarkStart w:id="16" w:name="_Hlk134015629"/>
                          <w:bookmarkStart w:id="17" w:name="_Hlk134015630"/>
                          <w:bookmarkStart w:id="18" w:name="_Hlk134015631"/>
                          <w:bookmarkStart w:id="19" w:name="_Hlk134015632"/>
                          <w:bookmarkStart w:id="20" w:name="_Hlk134015633"/>
                          <w:bookmarkStart w:id="21" w:name="_Hlk134015634"/>
                          <w:bookmarkStart w:id="22" w:name="_Hlk134015635"/>
                          <w:bookmarkStart w:id="23" w:name="_Hlk134015636"/>
                          <w:bookmarkStart w:id="24" w:name="_Hlk134015637"/>
                          <w:bookmarkStart w:id="25" w:name="_Hlk134015638"/>
                          <w:bookmarkStart w:id="26" w:name="_Hlk134015639"/>
                          <w:bookmarkStart w:id="27" w:name="_Hlk134015640"/>
                          <w:r w:rsidRPr="00E17D68">
                            <w:rPr>
                              <w:rFonts w:ascii="Arial Narrow" w:hAnsi="Arial Narrow"/>
                              <w:color w:val="0285C8"/>
                              <w:sz w:val="16"/>
                              <w:szCs w:val="16"/>
                              <w:lang w:val="en-US"/>
                            </w:rPr>
                            <w:t>ST-CER955060</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A46887" id="Text Box 13" o:spid="_x0000_s1029" type="#_x0000_t202" style="position:absolute;margin-left:390.05pt;margin-top:32.85pt;width:50.7pt;height:9.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" filled="f" stroked="f" strokeweight=".5pt">
              <v:textbox inset="0,0,0,0">
                <w:txbxContent>
                  <w:p w14:paraId="5C69D5D7" w14:textId="77777777" w:rsidR="00E25F37" w:rsidRPr="00E17D68" w:rsidRDefault="00E25F37" w:rsidP="00E25F37">
                    <w:pPr>
                      <w:rPr>
                        <w:rFonts w:ascii="Arial Narrow" w:hAnsi="Arial Narrow"/>
                        <w:color w:val="0285C8"/>
                        <w:sz w:val="16"/>
                        <w:szCs w:val="16"/>
                        <w:lang w:val="en-US"/>
                      </w:rPr>
                    </w:pPr>
                    <w:bookmarkStart w:id="28" w:name="_Hlk134015589"/>
                    <w:bookmarkStart w:id="29" w:name="_Hlk134015590"/>
                    <w:bookmarkStart w:id="30" w:name="_Hlk134015598"/>
                    <w:bookmarkStart w:id="31" w:name="_Hlk134015599"/>
                    <w:bookmarkStart w:id="32" w:name="_Hlk134015600"/>
                    <w:bookmarkStart w:id="33" w:name="_Hlk134015601"/>
                    <w:bookmarkStart w:id="34" w:name="_Hlk134015608"/>
                    <w:bookmarkStart w:id="35" w:name="_Hlk134015609"/>
                    <w:bookmarkStart w:id="36" w:name="_Hlk134015618"/>
                    <w:bookmarkStart w:id="37" w:name="_Hlk134015619"/>
                    <w:bookmarkStart w:id="38" w:name="_Hlk134015623"/>
                    <w:bookmarkStart w:id="39" w:name="_Hlk134015624"/>
                    <w:bookmarkStart w:id="40" w:name="_Hlk134015625"/>
                    <w:bookmarkStart w:id="41" w:name="_Hlk134015626"/>
                    <w:bookmarkStart w:id="42" w:name="_Hlk134015627"/>
                    <w:bookmarkStart w:id="43" w:name="_Hlk134015628"/>
                    <w:bookmarkStart w:id="44" w:name="_Hlk134015629"/>
                    <w:bookmarkStart w:id="45" w:name="_Hlk134015630"/>
                    <w:bookmarkStart w:id="46" w:name="_Hlk134015631"/>
                    <w:bookmarkStart w:id="47" w:name="_Hlk134015632"/>
                    <w:bookmarkStart w:id="48" w:name="_Hlk134015633"/>
                    <w:bookmarkStart w:id="49" w:name="_Hlk134015634"/>
                    <w:bookmarkStart w:id="50" w:name="_Hlk134015635"/>
                    <w:bookmarkStart w:id="51" w:name="_Hlk134015636"/>
                    <w:bookmarkStart w:id="52" w:name="_Hlk134015637"/>
                    <w:bookmarkStart w:id="53" w:name="_Hlk134015638"/>
                    <w:bookmarkStart w:id="54" w:name="_Hlk134015639"/>
                    <w:bookmarkStart w:id="55" w:name="_Hlk134015640"/>
                    <w:r w:rsidRPr="00E17D68">
                      <w:rPr>
                        <w:rFonts w:ascii="Arial Narrow" w:hAnsi="Arial Narrow"/>
                        <w:color w:val="0285C8"/>
                        <w:sz w:val="16"/>
                        <w:szCs w:val="16"/>
                        <w:lang w:val="en-US"/>
                      </w:rPr>
                      <w:t>ST-CER955060</w:t>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txbxContent>
              </v:textbox>
            </v:shape>
          </w:pict>
        </mc:Fallback>
      </mc:AlternateContent>
    </w:r>
    <w:r>
      <w:rPr>
        <w:rFonts w:ascii="Berylium" w:hAnsi="Berylium"/>
        <w:noProof/>
        <w:sz w:val="22"/>
        <w:szCs w:val="22"/>
        <w:lang w:eastAsia="es-CO"/>
      </w:rPr>
      <mc:AlternateContent>
        <mc:Choice Requires="wps">
          <w:drawing>
            <wp:anchor distT="0" distB="0" distL="114300" distR="114300" simplePos="0" relativeHeight="251673600" behindDoc="0" locked="0" layoutInCell="1" allowOverlap="1" wp14:anchorId="3FE31D75" wp14:editId="1ED8642A">
              <wp:simplePos x="0" y="0"/>
              <wp:positionH relativeFrom="column">
                <wp:posOffset>4366536</wp:posOffset>
              </wp:positionH>
              <wp:positionV relativeFrom="paragraph">
                <wp:posOffset>413881</wp:posOffset>
              </wp:positionV>
              <wp:extent cx="581025" cy="114300"/>
              <wp:effectExtent l="0" t="0" r="9525" b="0"/>
              <wp:wrapNone/>
              <wp:docPr id="1" name="Text Box 11"/>
              <wp:cNvGraphicFramePr/>
              <a:graphic xmlns:a="http://schemas.openxmlformats.org/drawingml/2006/main">
                <a:graphicData uri="http://schemas.microsoft.com/office/word/2010/wordprocessingShape">
                  <wps:wsp>
                    <wps:cNvSpPr txBox="1"/>
                    <wps:spPr>
                      <a:xfrm>
                        <a:off x="0" y="0"/>
                        <a:ext cx="581025" cy="114300"/>
                      </a:xfrm>
                      <a:prstGeom prst="rect">
                        <a:avLst/>
                      </a:prstGeom>
                      <a:noFill/>
                      <a:ln w="6350">
                        <a:noFill/>
                      </a:ln>
                    </wps:spPr>
                    <wps:txbx>
                      <w:txbxContent>
                        <w:p w14:paraId="46EE2568" w14:textId="77777777" w:rsidR="00E25F37" w:rsidRPr="00E17D68" w:rsidRDefault="00E25F37" w:rsidP="00E25F37">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3FE31D75" id="Text Box 11" o:spid="_x0000_s1030" type="#_x0000_t202" style="position:absolute;margin-left:343.8pt;margin-top:32.6pt;width:45.75pt;height:9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" filled="f" stroked="f" strokeweight=".5pt">
              <v:textbox inset="0,0,0,0">
                <w:txbxContent>
                  <w:p w14:paraId="46EE2568" w14:textId="77777777" w:rsidR="00E25F37" w:rsidRPr="00E17D68" w:rsidRDefault="00E25F37" w:rsidP="00E25F37">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v:textbox>
            </v:shape>
          </w:pict>
        </mc:Fallback>
      </mc:AlternateContent>
    </w:r>
    <w:r>
      <w:rPr>
        <w:rFonts w:ascii="Berylium" w:hAnsi="Berylium"/>
        <w:noProof/>
        <w:sz w:val="22"/>
        <w:szCs w:val="22"/>
        <w:lang w:eastAsia="es-CO"/>
      </w:rPr>
      <mc:AlternateContent>
        <mc:Choice Requires="wps">
          <w:drawing>
            <wp:anchor distT="0" distB="0" distL="114300" distR="114300" simplePos="0" relativeHeight="251671552" behindDoc="0" locked="0" layoutInCell="1" allowOverlap="1" wp14:anchorId="6C8B5BC7" wp14:editId="6211164D">
              <wp:simplePos x="0" y="0"/>
              <wp:positionH relativeFrom="column">
                <wp:posOffset>3688909</wp:posOffset>
              </wp:positionH>
              <wp:positionV relativeFrom="paragraph">
                <wp:posOffset>410375</wp:posOffset>
              </wp:positionV>
              <wp:extent cx="581025" cy="114300"/>
              <wp:effectExtent l="0" t="0" r="9525" b="0"/>
              <wp:wrapNone/>
              <wp:docPr id="18" name="Text Box 11"/>
              <wp:cNvGraphicFramePr/>
              <a:graphic xmlns:a="http://schemas.openxmlformats.org/drawingml/2006/main">
                <a:graphicData uri="http://schemas.microsoft.com/office/word/2010/wordprocessingShape">
                  <wps:wsp>
                    <wps:cNvSpPr txBox="1"/>
                    <wps:spPr>
                      <a:xfrm>
                        <a:off x="0" y="0"/>
                        <a:ext cx="581025" cy="114300"/>
                      </a:xfrm>
                      <a:prstGeom prst="rect">
                        <a:avLst/>
                      </a:prstGeom>
                      <a:noFill/>
                      <a:ln w="6350">
                        <a:noFill/>
                      </a:ln>
                    </wps:spPr>
                    <wps:txbx>
                      <w:txbxContent>
                        <w:p w14:paraId="49397134" w14:textId="77777777" w:rsidR="00E25F37" w:rsidRPr="00E17D68" w:rsidRDefault="00E25F37" w:rsidP="00E25F37">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6C8B5BC7" id="_x0000_s1031" type="#_x0000_t202" style="position:absolute;margin-left:290.45pt;margin-top:32.3pt;width:45.75pt;height:9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" filled="f" stroked="f" strokeweight=".5pt">
              <v:textbox inset="0,0,0,0">
                <w:txbxContent>
                  <w:p w14:paraId="49397134" w14:textId="77777777" w:rsidR="00E25F37" w:rsidRPr="00E17D68" w:rsidRDefault="00E25F37" w:rsidP="00E25F37">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v:textbox>
            </v:shape>
          </w:pict>
        </mc:Fallback>
      </mc:AlternateContent>
    </w:r>
    <w:r>
      <w:rPr>
        <w:b/>
        <w:i/>
        <w:noProof/>
        <w:lang w:eastAsia="es-CO"/>
      </w:rPr>
      <mc:AlternateContent>
        <mc:Choice Requires="wpg">
          <w:drawing>
            <wp:anchor distT="0" distB="0" distL="114300" distR="114300" simplePos="0" relativeHeight="251667456" behindDoc="0" locked="0" layoutInCell="1" allowOverlap="1" wp14:anchorId="2AFBB2F8" wp14:editId="678F903A">
              <wp:simplePos x="0" y="0"/>
              <wp:positionH relativeFrom="margin">
                <wp:posOffset>3760028</wp:posOffset>
              </wp:positionH>
              <wp:positionV relativeFrom="paragraph">
                <wp:posOffset>-233459</wp:posOffset>
              </wp:positionV>
              <wp:extent cx="2769152" cy="675094"/>
              <wp:effectExtent l="0" t="0" r="0" b="0"/>
              <wp:wrapNone/>
              <wp:docPr id="1403885292" name="Grupo 2"/>
              <wp:cNvGraphicFramePr/>
              <a:graphic xmlns:a="http://schemas.openxmlformats.org/drawingml/2006/main">
                <a:graphicData uri="http://schemas.microsoft.com/office/word/2010/wordprocessingGroup">
                  <wpg:wgp>
                    <wpg:cNvGrpSpPr/>
                    <wpg:grpSpPr>
                      <a:xfrm>
                        <a:off x="0" y="0"/>
                        <a:ext cx="2769152" cy="675094"/>
                        <a:chOff x="-426722" y="34292"/>
                        <a:chExt cx="4022883" cy="710563"/>
                      </a:xfrm>
                    </wpg:grpSpPr>
                    <pic:pic xmlns:pic="http://schemas.openxmlformats.org/drawingml/2006/picture">
                      <pic:nvPicPr>
                        <pic:cNvPr id="2" name="Picture 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426722" y="34292"/>
                          <a:ext cx="694688" cy="703580"/>
                        </a:xfrm>
                        <a:prstGeom prst="rect">
                          <a:avLst/>
                        </a:prstGeom>
                      </pic:spPr>
                    </pic:pic>
                    <pic:pic xmlns:pic="http://schemas.openxmlformats.org/drawingml/2006/picture">
                      <pic:nvPicPr>
                        <pic:cNvPr id="11" name="Picture 4" descr="Graphical user interface, application, icon&#10;&#10;Description automatically generated"/>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528090" y="47625"/>
                          <a:ext cx="681355" cy="690245"/>
                        </a:xfrm>
                        <a:prstGeom prst="rect">
                          <a:avLst/>
                        </a:prstGeom>
                      </pic:spPr>
                    </pic:pic>
                    <pic:pic xmlns:pic="http://schemas.openxmlformats.org/drawingml/2006/picture">
                      <pic:nvPicPr>
                        <pic:cNvPr id="12" name="Picture 5"/>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1446419" y="47625"/>
                          <a:ext cx="695325" cy="697230"/>
                        </a:xfrm>
                        <a:prstGeom prst="rect">
                          <a:avLst/>
                        </a:prstGeom>
                      </pic:spPr>
                    </pic:pic>
                    <pic:pic xmlns:pic="http://schemas.openxmlformats.org/drawingml/2006/picture">
                      <pic:nvPicPr>
                        <pic:cNvPr id="13" name="Picture 9"/>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2901471" y="39356"/>
                          <a:ext cx="694690" cy="6985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53C7968" id="Grupo 2" o:spid="_x0000_s1026" style="position:absolute;margin-left:296.05pt;margin-top:-18.4pt;width:218.05pt;height:53.15pt;z-index:251667456;mso-position-horizontal-relative:margin;mso-width-relative:margin;mso-height-relative:margin" coordorigin="-4267,342" coordsize="40228,71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4267;top:342;width:6946;height:7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">
                <v:imagedata r:id="rId5" o:title=""/>
              </v:shape>
              <v:shape id="Picture 4" o:spid="_x0000_s1028" type="#_x0000_t75" alt="Graphical user interface, application, icon&#10;&#10;Description automatically generated" style="position:absolute;left:5280;top:476;width:6814;height:6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">
                <v:imagedata r:id="rId6" o:title="Graphical user interface, application, icon&#10;&#10;Description automatically generated"/>
              </v:shape>
              <v:shape id="Picture 5" o:spid="_x0000_s1029" type="#_x0000_t75" style="position:absolute;left:14464;top:476;width:6953;height:6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">
                <v:imagedata r:id="rId7" o:title=""/>
              </v:shape>
              <v:shape id="Picture 9" o:spid="_x0000_s1030" type="#_x0000_t75" style="position:absolute;left:29014;top:393;width:6947;height:6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">
                <v:imagedata r:id="rId8" o:title=""/>
              </v:shape>
              <w10:wrap anchorx="margin"/>
            </v:group>
          </w:pict>
        </mc:Fallback>
      </mc:AlternateContent>
    </w:r>
    <w:r>
      <w:rPr>
        <w:noProof/>
        <w:lang w:eastAsia="es-CO"/>
      </w:rPr>
      <w:drawing>
        <wp:anchor distT="0" distB="0" distL="114300" distR="114300" simplePos="0" relativeHeight="251669504" behindDoc="1" locked="0" layoutInCell="1" allowOverlap="1" wp14:anchorId="6EC2E005" wp14:editId="51F901F5">
          <wp:simplePos x="0" y="0"/>
          <wp:positionH relativeFrom="margin">
            <wp:posOffset>5597359</wp:posOffset>
          </wp:positionH>
          <wp:positionV relativeFrom="paragraph">
            <wp:posOffset>-82633</wp:posOffset>
          </wp:positionV>
          <wp:extent cx="393700" cy="393700"/>
          <wp:effectExtent l="0" t="0" r="6350" b="6350"/>
          <wp:wrapNone/>
          <wp:docPr id="1183299262" name="Picture 1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606355" name="Picture 14" descr="Icon&#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393700" cy="393700"/>
                  </a:xfrm>
                  <a:prstGeom prst="rect">
                    <a:avLst/>
                  </a:prstGeom>
                </pic:spPr>
              </pic:pic>
            </a:graphicData>
          </a:graphic>
          <wp14:sizeRelH relativeFrom="page">
            <wp14:pctWidth>0</wp14:pctWidth>
          </wp14:sizeRelH>
          <wp14:sizeRelV relativeFrom="page">
            <wp14:pctHeight>0</wp14:pctHeight>
          </wp14:sizeRelV>
        </wp:anchor>
      </w:drawing>
    </w:r>
    <w:r>
      <w:rPr>
        <w:rFonts w:ascii="Berylium" w:hAnsi="Berylium"/>
        <w:bCs/>
        <w:iCs/>
        <w:noProof/>
        <w:sz w:val="22"/>
        <w:szCs w:val="22"/>
        <w:lang w:eastAsia="es-CO"/>
      </w:rPr>
      <mc:AlternateContent>
        <mc:Choice Requires="wps">
          <w:drawing>
            <wp:anchor distT="0" distB="0" distL="114300" distR="114300" simplePos="0" relativeHeight="251665408" behindDoc="0" locked="0" layoutInCell="1" allowOverlap="1" wp14:anchorId="53D5A6B5" wp14:editId="58FAAF52">
              <wp:simplePos x="0" y="0"/>
              <wp:positionH relativeFrom="column">
                <wp:posOffset>-647286</wp:posOffset>
              </wp:positionH>
              <wp:positionV relativeFrom="paragraph">
                <wp:posOffset>-292100</wp:posOffset>
              </wp:positionV>
              <wp:extent cx="3200400" cy="771525"/>
              <wp:effectExtent l="0" t="0" r="0" b="9525"/>
              <wp:wrapNone/>
              <wp:docPr id="73" name="Cuadro de texto 73"/>
              <wp:cNvGraphicFramePr/>
              <a:graphic xmlns:a="http://schemas.openxmlformats.org/drawingml/2006/main">
                <a:graphicData uri="http://schemas.microsoft.com/office/word/2010/wordprocessingShape">
                  <wps:wsp>
                    <wps:cNvSpPr txBox="1"/>
                    <wps:spPr>
                      <a:xfrm>
                        <a:off x="0" y="0"/>
                        <a:ext cx="3200400" cy="771525"/>
                      </a:xfrm>
                      <a:prstGeom prst="rect">
                        <a:avLst/>
                      </a:prstGeom>
                      <a:solidFill>
                        <a:schemeClr val="lt1"/>
                      </a:solidFill>
                      <a:ln w="6350">
                        <a:noFill/>
                      </a:ln>
                    </wps:spPr>
                    <wps:txbx>
                      <w:txbxContent>
                        <w:p w14:paraId="362B5441" w14:textId="77777777" w:rsidR="00E25F37" w:rsidRDefault="00E25F37" w:rsidP="00E25F37">
                          <w:pPr>
                            <w:pStyle w:val="Piedepgina"/>
                            <w:rPr>
                              <w:rFonts w:ascii="Berylium" w:hAnsi="Berylium"/>
                              <w:sz w:val="22"/>
                              <w:szCs w:val="22"/>
                            </w:rPr>
                          </w:pPr>
                          <w:r>
                            <w:rPr>
                              <w:noProof/>
                              <w:lang w:eastAsia="es-CO"/>
                            </w:rPr>
                            <w:drawing>
                              <wp:inline distT="0" distB="0" distL="0" distR="0" wp14:anchorId="5FF8BED7" wp14:editId="64BE316B">
                                <wp:extent cx="2818236" cy="45719"/>
                                <wp:effectExtent l="0" t="0" r="0" b="0"/>
                                <wp:docPr id="1761963654"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10">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374C1AEE" w14:textId="77777777" w:rsidR="00E25F37" w:rsidRPr="00EF70E5" w:rsidRDefault="00E25F37" w:rsidP="00E25F37">
                          <w:pPr>
                            <w:pStyle w:val="Piedepgina"/>
                            <w:rPr>
                              <w:rFonts w:ascii="Calibri" w:hAnsi="Calibri" w:cs="Calibri"/>
                              <w:bCs/>
                              <w:iCs/>
                              <w:sz w:val="20"/>
                              <w:szCs w:val="20"/>
                              <w:lang w:val="pt-PT"/>
                            </w:rPr>
                          </w:pPr>
                          <w:r w:rsidRPr="00EF70E5">
                            <w:rPr>
                              <w:rFonts w:ascii="Calibri" w:hAnsi="Calibri" w:cs="Calibri"/>
                              <w:sz w:val="20"/>
                              <w:szCs w:val="20"/>
                              <w:lang w:val="pt-PT"/>
                            </w:rPr>
                            <w:t xml:space="preserve">Pereira - Risaralda – Carrera 5Bis No. 39-08 Piso 1 </w:t>
                          </w:r>
                        </w:p>
                        <w:p w14:paraId="7DB1E3B7" w14:textId="77777777" w:rsidR="00E25F37" w:rsidRPr="00EE1682" w:rsidRDefault="00E25F37" w:rsidP="00E25F37">
                          <w:pPr>
                            <w:pStyle w:val="Piedepgina"/>
                            <w:rPr>
                              <w:rFonts w:ascii="Calibri" w:hAnsi="Calibri" w:cs="Calibri"/>
                              <w:bCs/>
                              <w:iCs/>
                              <w:sz w:val="20"/>
                              <w:szCs w:val="20"/>
                              <w:lang w:val="en-US"/>
                            </w:rPr>
                          </w:pPr>
                          <w:r w:rsidRPr="00EE1682">
                            <w:rPr>
                              <w:rFonts w:ascii="Calibri" w:hAnsi="Calibri" w:cs="Calibri"/>
                              <w:bCs/>
                              <w:iCs/>
                              <w:sz w:val="20"/>
                              <w:szCs w:val="20"/>
                              <w:lang w:val="en-US"/>
                            </w:rPr>
                            <w:t>Email: sigobiuspereira@cendoj.ramajudicial.gov.co</w:t>
                          </w:r>
                        </w:p>
                        <w:p w14:paraId="2C79D9B8" w14:textId="77777777" w:rsidR="00E25F37" w:rsidRPr="00EE1682" w:rsidRDefault="00E25F37" w:rsidP="00E25F37">
                          <w:pPr>
                            <w:rPr>
                              <w:rFonts w:ascii="Calibri" w:hAnsi="Calibri" w:cs="Calibri"/>
                              <w:sz w:val="20"/>
                              <w:szCs w:val="20"/>
                            </w:rPr>
                          </w:pPr>
                          <w:hyperlink r:id="rId11" w:history="1">
                            <w:r w:rsidRPr="00EE1682">
                              <w:rPr>
                                <w:rStyle w:val="Hipervnculo"/>
                                <w:rFonts w:ascii="Calibri" w:eastAsiaTheme="majorEastAsia" w:hAnsi="Calibri" w:cs="Calibri"/>
                                <w:sz w:val="20"/>
                                <w:szCs w:val="20"/>
                              </w:rPr>
                              <w:t>www.ramajudicial.gov.co</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D5A6B5" id="Cuadro de texto 73" o:spid="_x0000_s1032" type="#_x0000_t202" style="position:absolute;margin-left:-50.95pt;margin-top:-23pt;width:252pt;height:6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" fillcolor="white [3201]" stroked="f" strokeweight=".5pt">
              <v:textbox>
                <w:txbxContent>
                  <w:p w14:paraId="362B5441" w14:textId="77777777" w:rsidR="00E25F37" w:rsidRDefault="00E25F37" w:rsidP="00E25F37">
                    <w:pPr>
                      <w:pStyle w:val="Piedepgina"/>
                      <w:rPr>
                        <w:rFonts w:ascii="Berylium" w:hAnsi="Berylium"/>
                        <w:sz w:val="22"/>
                        <w:szCs w:val="22"/>
                      </w:rPr>
                    </w:pPr>
                    <w:r>
                      <w:rPr>
                        <w:noProof/>
                        <w:lang w:eastAsia="es-CO"/>
                      </w:rPr>
                      <w:drawing>
                        <wp:inline distT="0" distB="0" distL="0" distR="0" wp14:anchorId="5FF8BED7" wp14:editId="64BE316B">
                          <wp:extent cx="2818236" cy="45719"/>
                          <wp:effectExtent l="0" t="0" r="0" b="0"/>
                          <wp:docPr id="1761963654"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10">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374C1AEE" w14:textId="77777777" w:rsidR="00E25F37" w:rsidRPr="00EF70E5" w:rsidRDefault="00E25F37" w:rsidP="00E25F37">
                    <w:pPr>
                      <w:pStyle w:val="Piedepgina"/>
                      <w:rPr>
                        <w:rFonts w:ascii="Calibri" w:hAnsi="Calibri" w:cs="Calibri"/>
                        <w:bCs/>
                        <w:iCs/>
                        <w:sz w:val="20"/>
                        <w:szCs w:val="20"/>
                        <w:lang w:val="pt-PT"/>
                      </w:rPr>
                    </w:pPr>
                    <w:r w:rsidRPr="00EF70E5">
                      <w:rPr>
                        <w:rFonts w:ascii="Calibri" w:hAnsi="Calibri" w:cs="Calibri"/>
                        <w:sz w:val="20"/>
                        <w:szCs w:val="20"/>
                        <w:lang w:val="pt-PT"/>
                      </w:rPr>
                      <w:t xml:space="preserve">Pereira - Risaralda – Carrera 5Bis No. 39-08 Piso 1 </w:t>
                    </w:r>
                  </w:p>
                  <w:p w14:paraId="7DB1E3B7" w14:textId="77777777" w:rsidR="00E25F37" w:rsidRPr="00EE1682" w:rsidRDefault="00E25F37" w:rsidP="00E25F37">
                    <w:pPr>
                      <w:pStyle w:val="Piedepgina"/>
                      <w:rPr>
                        <w:rFonts w:ascii="Calibri" w:hAnsi="Calibri" w:cs="Calibri"/>
                        <w:bCs/>
                        <w:iCs/>
                        <w:sz w:val="20"/>
                        <w:szCs w:val="20"/>
                        <w:lang w:val="en-US"/>
                      </w:rPr>
                    </w:pPr>
                    <w:r w:rsidRPr="00EE1682">
                      <w:rPr>
                        <w:rFonts w:ascii="Calibri" w:hAnsi="Calibri" w:cs="Calibri"/>
                        <w:bCs/>
                        <w:iCs/>
                        <w:sz w:val="20"/>
                        <w:szCs w:val="20"/>
                        <w:lang w:val="en-US"/>
                      </w:rPr>
                      <w:t>Email: sigobiuspereira@cendoj.ramajudicial.gov.co</w:t>
                    </w:r>
                  </w:p>
                  <w:p w14:paraId="2C79D9B8" w14:textId="77777777" w:rsidR="00E25F37" w:rsidRPr="00EE1682" w:rsidRDefault="00E25F37" w:rsidP="00E25F37">
                    <w:pPr>
                      <w:rPr>
                        <w:rFonts w:ascii="Calibri" w:hAnsi="Calibri" w:cs="Calibri"/>
                        <w:sz w:val="20"/>
                        <w:szCs w:val="20"/>
                      </w:rPr>
                    </w:pPr>
                    <w:hyperlink r:id="rId12" w:history="1">
                      <w:r w:rsidRPr="00EE1682">
                        <w:rPr>
                          <w:rStyle w:val="Hipervnculo"/>
                          <w:rFonts w:ascii="Calibri" w:eastAsiaTheme="majorEastAsia" w:hAnsi="Calibri" w:cs="Calibri"/>
                          <w:sz w:val="20"/>
                          <w:szCs w:val="20"/>
                        </w:rPr>
                        <w:t>www.ramajudicial.gov.co</w:t>
                      </w:r>
                    </w:hyperlink>
                  </w:p>
                </w:txbxContent>
              </v:textbox>
            </v:shape>
          </w:pict>
        </mc:Fallback>
      </mc:AlternateConten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C069DE" w14:textId="77777777" w:rsidR="00577BB2" w:rsidRDefault="00577BB2" w:rsidP="0068311F">
      <w:r>
        <w:separator/>
      </w:r>
    </w:p>
  </w:footnote>
  <w:footnote w:type="continuationSeparator" w:id="0">
    <w:p w14:paraId="319F2120" w14:textId="77777777" w:rsidR="00577BB2" w:rsidRDefault="00577BB2" w:rsidP="006831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66399" w14:textId="77777777" w:rsidR="0068311F" w:rsidRDefault="0068311F">
    <w:pPr>
      <w:pStyle w:val="Encabezado"/>
    </w:pPr>
    <w:r>
      <w:rPr>
        <w:noProof/>
      </w:rPr>
      <mc:AlternateContent>
        <mc:Choice Requires="wps">
          <w:drawing>
            <wp:anchor distT="0" distB="0" distL="114300" distR="114300" simplePos="0" relativeHeight="251663360" behindDoc="0" locked="0" layoutInCell="1" allowOverlap="1" wp14:anchorId="3ED92CDA" wp14:editId="4AC03310">
              <wp:simplePos x="0" y="0"/>
              <wp:positionH relativeFrom="column">
                <wp:posOffset>3753016</wp:posOffset>
              </wp:positionH>
              <wp:positionV relativeFrom="paragraph">
                <wp:posOffset>27830</wp:posOffset>
              </wp:positionV>
              <wp:extent cx="2811780" cy="333954"/>
              <wp:effectExtent l="0" t="0" r="7620" b="9525"/>
              <wp:wrapNone/>
              <wp:docPr id="2042695572" name="Text Box 7"/>
              <wp:cNvGraphicFramePr/>
              <a:graphic xmlns:a="http://schemas.openxmlformats.org/drawingml/2006/main">
                <a:graphicData uri="http://schemas.microsoft.com/office/word/2010/wordprocessingShape">
                  <wps:wsp>
                    <wps:cNvSpPr txBox="1"/>
                    <wps:spPr>
                      <a:xfrm>
                        <a:off x="0" y="0"/>
                        <a:ext cx="2811780" cy="333954"/>
                      </a:xfrm>
                      <a:prstGeom prst="rect">
                        <a:avLst/>
                      </a:prstGeom>
                      <a:solidFill>
                        <a:schemeClr val="lt1"/>
                      </a:solidFill>
                      <a:ln w="6350">
                        <a:noFill/>
                      </a:ln>
                    </wps:spPr>
                    <wps:txbx>
                      <w:txbxContent>
                        <w:p w14:paraId="58C2FAA4" w14:textId="77777777" w:rsidR="0068311F" w:rsidRPr="00EE1682" w:rsidRDefault="0068311F" w:rsidP="0068311F">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Pr>
                              <w:rFonts w:asciiTheme="minorHAnsi" w:hAnsiTheme="minorHAnsi" w:cstheme="minorHAnsi"/>
                              <w:b/>
                              <w:bCs/>
                              <w:sz w:val="20"/>
                              <w:szCs w:val="20"/>
                            </w:rPr>
                            <w:t xml:space="preserve"> Judicial de Pereira </w:t>
                          </w:r>
                          <w:r w:rsidRPr="00EE1682">
                            <w:rPr>
                              <w:rFonts w:asciiTheme="minorHAnsi" w:hAnsiTheme="minorHAnsi" w:cstheme="minorHAnsi"/>
                              <w:sz w:val="20"/>
                              <w:szCs w:val="2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D92CDA" id="_x0000_t202" coordsize="21600,21600" o:spt="202" path="m,l,21600r21600,l21600,xe">
              <v:stroke joinstyle="miter"/>
              <v:path gradientshapeok="t" o:connecttype="rect"/>
            </v:shapetype>
            <v:shape id="Text Box 7" o:spid="_x0000_s1026" type="#_x0000_t202" style="position:absolute;margin-left:295.5pt;margin-top:2.2pt;width:221.4pt;height:26.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" fillcolor="white [3201]" stroked="f" strokeweight=".5pt">
              <v:textbox inset="0,0,0,0">
                <w:txbxContent>
                  <w:p w14:paraId="58C2FAA4" w14:textId="77777777" w:rsidR="0068311F" w:rsidRPr="00EE1682" w:rsidRDefault="0068311F" w:rsidP="0068311F">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Pr>
                        <w:rFonts w:asciiTheme="minorHAnsi" w:hAnsiTheme="minorHAnsi" w:cstheme="minorHAnsi"/>
                        <w:b/>
                        <w:bCs/>
                        <w:sz w:val="20"/>
                        <w:szCs w:val="20"/>
                      </w:rPr>
                      <w:t xml:space="preserve"> Judicial de Pereira </w:t>
                    </w:r>
                    <w:r w:rsidRPr="00EE1682">
                      <w:rPr>
                        <w:rFonts w:asciiTheme="minorHAnsi" w:hAnsiTheme="minorHAnsi" w:cstheme="minorHAnsi"/>
                        <w:sz w:val="20"/>
                        <w:szCs w:val="20"/>
                      </w:rPr>
                      <w:t xml:space="preserve"> </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35F00548" wp14:editId="7C16898C">
              <wp:simplePos x="0" y="0"/>
              <wp:positionH relativeFrom="column">
                <wp:posOffset>3754120</wp:posOffset>
              </wp:positionH>
              <wp:positionV relativeFrom="paragraph">
                <wp:posOffset>-144780</wp:posOffset>
              </wp:positionV>
              <wp:extent cx="2857500" cy="190500"/>
              <wp:effectExtent l="0" t="0" r="0" b="0"/>
              <wp:wrapNone/>
              <wp:docPr id="2069464435" name="Text Box 7"/>
              <wp:cNvGraphicFramePr/>
              <a:graphic xmlns:a="http://schemas.openxmlformats.org/drawingml/2006/main">
                <a:graphicData uri="http://schemas.microsoft.com/office/word/2010/wordprocessingShape">
                  <wps:wsp>
                    <wps:cNvSpPr txBox="1"/>
                    <wps:spPr>
                      <a:xfrm>
                        <a:off x="0" y="0"/>
                        <a:ext cx="2857500" cy="190500"/>
                      </a:xfrm>
                      <a:prstGeom prst="rect">
                        <a:avLst/>
                      </a:prstGeom>
                      <a:solidFill>
                        <a:schemeClr val="lt1"/>
                      </a:solidFill>
                      <a:ln w="6350">
                        <a:noFill/>
                      </a:ln>
                    </wps:spPr>
                    <wps:txbx>
                      <w:txbxContent>
                        <w:p w14:paraId="30DEEE49" w14:textId="77777777" w:rsidR="0068311F" w:rsidRPr="00EE1682" w:rsidRDefault="0068311F" w:rsidP="0068311F">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F00548" id="_x0000_s1027" type="#_x0000_t202" style="position:absolute;margin-left:295.6pt;margin-top:-11.4pt;width:225pt;height: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" fillcolor="white [3201]" stroked="f" strokeweight=".5pt">
              <v:textbox inset="0,0,0,0">
                <w:txbxContent>
                  <w:p w14:paraId="30DEEE49" w14:textId="77777777" w:rsidR="0068311F" w:rsidRPr="00EE1682" w:rsidRDefault="0068311F" w:rsidP="0068311F">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v:textbox>
            </v:shape>
          </w:pict>
        </mc:Fallback>
      </mc:AlternateContent>
    </w:r>
    <w:r>
      <w:rPr>
        <w:noProof/>
      </w:rPr>
      <w:drawing>
        <wp:anchor distT="0" distB="0" distL="114300" distR="114300" simplePos="0" relativeHeight="251659264" behindDoc="1" locked="0" layoutInCell="1" allowOverlap="1" wp14:anchorId="1DA01744" wp14:editId="22661702">
          <wp:simplePos x="0" y="0"/>
          <wp:positionH relativeFrom="column">
            <wp:posOffset>-899160</wp:posOffset>
          </wp:positionH>
          <wp:positionV relativeFrom="page">
            <wp:posOffset>-365760</wp:posOffset>
          </wp:positionV>
          <wp:extent cx="4508500" cy="1739900"/>
          <wp:effectExtent l="0" t="0" r="6350" b="0"/>
          <wp:wrapNone/>
          <wp:docPr id="63" name="Picture 2" descr="A black background with red blue and yellow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2" descr="A black background with red blue and yellow text&#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4508500" cy="17399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23CD8"/>
    <w:multiLevelType w:val="hybridMultilevel"/>
    <w:tmpl w:val="BEC65E22"/>
    <w:lvl w:ilvl="0" w:tplc="BC348BC0">
      <w:start w:val="1"/>
      <w:numFmt w:val="decimal"/>
      <w:lvlText w:val="%1."/>
      <w:lvlJc w:val="left"/>
      <w:pPr>
        <w:ind w:left="360" w:hanging="360"/>
      </w:pPr>
      <w:rPr>
        <w:rFonts w:eastAsiaTheme="majorEastAsia" w:hint="default"/>
        <w:color w:val="000000"/>
        <w:sz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59904023"/>
    <w:multiLevelType w:val="hybridMultilevel"/>
    <w:tmpl w:val="0846A9E8"/>
    <w:lvl w:ilvl="0" w:tplc="81ECC52E">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554998171">
    <w:abstractNumId w:val="0"/>
  </w:num>
  <w:num w:numId="2" w16cid:durableId="6448149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11F"/>
    <w:rsid w:val="00021A7F"/>
    <w:rsid w:val="00037634"/>
    <w:rsid w:val="0004384F"/>
    <w:rsid w:val="00065E62"/>
    <w:rsid w:val="001613B4"/>
    <w:rsid w:val="001B6A20"/>
    <w:rsid w:val="001C1C87"/>
    <w:rsid w:val="001C3EEF"/>
    <w:rsid w:val="001E6F04"/>
    <w:rsid w:val="00221622"/>
    <w:rsid w:val="0024455B"/>
    <w:rsid w:val="00274947"/>
    <w:rsid w:val="002917EA"/>
    <w:rsid w:val="002C2999"/>
    <w:rsid w:val="002D772A"/>
    <w:rsid w:val="002E17B9"/>
    <w:rsid w:val="003A2BB2"/>
    <w:rsid w:val="003A56FD"/>
    <w:rsid w:val="003D58BB"/>
    <w:rsid w:val="00437F57"/>
    <w:rsid w:val="004B09A9"/>
    <w:rsid w:val="004D2651"/>
    <w:rsid w:val="005516D0"/>
    <w:rsid w:val="00561462"/>
    <w:rsid w:val="00577BB2"/>
    <w:rsid w:val="0058571B"/>
    <w:rsid w:val="00593777"/>
    <w:rsid w:val="0059551D"/>
    <w:rsid w:val="005C0B79"/>
    <w:rsid w:val="0060391C"/>
    <w:rsid w:val="00620E95"/>
    <w:rsid w:val="00642A14"/>
    <w:rsid w:val="006622B5"/>
    <w:rsid w:val="0068311F"/>
    <w:rsid w:val="006B438F"/>
    <w:rsid w:val="007059FE"/>
    <w:rsid w:val="00715B64"/>
    <w:rsid w:val="00740AFA"/>
    <w:rsid w:val="00774E98"/>
    <w:rsid w:val="00782FCE"/>
    <w:rsid w:val="007C30EE"/>
    <w:rsid w:val="007E3E4A"/>
    <w:rsid w:val="007F1FA4"/>
    <w:rsid w:val="007F74D7"/>
    <w:rsid w:val="007F7ECC"/>
    <w:rsid w:val="00837068"/>
    <w:rsid w:val="008425C8"/>
    <w:rsid w:val="00847717"/>
    <w:rsid w:val="00863E6C"/>
    <w:rsid w:val="008A40F8"/>
    <w:rsid w:val="00916EC6"/>
    <w:rsid w:val="00941F15"/>
    <w:rsid w:val="0096765B"/>
    <w:rsid w:val="009D4948"/>
    <w:rsid w:val="009E11C8"/>
    <w:rsid w:val="00A10900"/>
    <w:rsid w:val="00A22427"/>
    <w:rsid w:val="00A87263"/>
    <w:rsid w:val="00AB346D"/>
    <w:rsid w:val="00AD776A"/>
    <w:rsid w:val="00B7048E"/>
    <w:rsid w:val="00C10D8F"/>
    <w:rsid w:val="00C14498"/>
    <w:rsid w:val="00C64ADA"/>
    <w:rsid w:val="00C80FF5"/>
    <w:rsid w:val="00CD25D1"/>
    <w:rsid w:val="00D753DF"/>
    <w:rsid w:val="00DD57B4"/>
    <w:rsid w:val="00DF5D04"/>
    <w:rsid w:val="00DF73BA"/>
    <w:rsid w:val="00E25F37"/>
    <w:rsid w:val="00E90F7C"/>
    <w:rsid w:val="00ED78B3"/>
    <w:rsid w:val="00EF70E5"/>
    <w:rsid w:val="00F53D65"/>
    <w:rsid w:val="00F83E9E"/>
    <w:rsid w:val="00F9445D"/>
    <w:rsid w:val="00FF1A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DB55E6"/>
  <w15:chartTrackingRefBased/>
  <w15:docId w15:val="{B8B98534-C1A0-41B1-B027-77D686CB7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11F"/>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6831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6831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semiHidden/>
    <w:unhideWhenUsed/>
    <w:qFormat/>
    <w:rsid w:val="0068311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semiHidden/>
    <w:unhideWhenUsed/>
    <w:qFormat/>
    <w:rsid w:val="0068311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68311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semiHidden/>
    <w:unhideWhenUsed/>
    <w:qFormat/>
    <w:rsid w:val="0068311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semiHidden/>
    <w:unhideWhenUsed/>
    <w:qFormat/>
    <w:rsid w:val="0068311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semiHidden/>
    <w:unhideWhenUsed/>
    <w:qFormat/>
    <w:rsid w:val="0068311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semiHidden/>
    <w:unhideWhenUsed/>
    <w:qFormat/>
    <w:rsid w:val="0068311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8311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8311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8311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8311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8311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8311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8311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8311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8311F"/>
    <w:rPr>
      <w:rFonts w:eastAsiaTheme="majorEastAsia" w:cstheme="majorBidi"/>
      <w:color w:val="272727" w:themeColor="text1" w:themeTint="D8"/>
    </w:rPr>
  </w:style>
  <w:style w:type="paragraph" w:styleId="Ttulo">
    <w:name w:val="Title"/>
    <w:basedOn w:val="Normal"/>
    <w:next w:val="Normal"/>
    <w:link w:val="TtuloCar"/>
    <w:uiPriority w:val="10"/>
    <w:qFormat/>
    <w:rsid w:val="0068311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8311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8311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8311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8311F"/>
    <w:pPr>
      <w:spacing w:before="160"/>
      <w:jc w:val="center"/>
    </w:pPr>
    <w:rPr>
      <w:i/>
      <w:iCs/>
      <w:color w:val="404040" w:themeColor="text1" w:themeTint="BF"/>
    </w:rPr>
  </w:style>
  <w:style w:type="character" w:customStyle="1" w:styleId="CitaCar">
    <w:name w:val="Cita Car"/>
    <w:basedOn w:val="Fuentedeprrafopredeter"/>
    <w:link w:val="Cita"/>
    <w:uiPriority w:val="29"/>
    <w:rsid w:val="0068311F"/>
    <w:rPr>
      <w:i/>
      <w:iCs/>
      <w:color w:val="404040" w:themeColor="text1" w:themeTint="BF"/>
    </w:rPr>
  </w:style>
  <w:style w:type="paragraph" w:styleId="Prrafodelista">
    <w:name w:val="List Paragraph"/>
    <w:basedOn w:val="Normal"/>
    <w:uiPriority w:val="34"/>
    <w:qFormat/>
    <w:rsid w:val="0068311F"/>
    <w:pPr>
      <w:ind w:left="720"/>
      <w:contextualSpacing/>
    </w:pPr>
  </w:style>
  <w:style w:type="character" w:styleId="nfasisintenso">
    <w:name w:val="Intense Emphasis"/>
    <w:basedOn w:val="Fuentedeprrafopredeter"/>
    <w:uiPriority w:val="21"/>
    <w:qFormat/>
    <w:rsid w:val="0068311F"/>
    <w:rPr>
      <w:i/>
      <w:iCs/>
      <w:color w:val="0F4761" w:themeColor="accent1" w:themeShade="BF"/>
    </w:rPr>
  </w:style>
  <w:style w:type="paragraph" w:styleId="Citadestacada">
    <w:name w:val="Intense Quote"/>
    <w:basedOn w:val="Normal"/>
    <w:next w:val="Normal"/>
    <w:link w:val="CitadestacadaCar"/>
    <w:uiPriority w:val="30"/>
    <w:qFormat/>
    <w:rsid w:val="006831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8311F"/>
    <w:rPr>
      <w:i/>
      <w:iCs/>
      <w:color w:val="0F4761" w:themeColor="accent1" w:themeShade="BF"/>
    </w:rPr>
  </w:style>
  <w:style w:type="character" w:styleId="Referenciaintensa">
    <w:name w:val="Intense Reference"/>
    <w:basedOn w:val="Fuentedeprrafopredeter"/>
    <w:uiPriority w:val="32"/>
    <w:qFormat/>
    <w:rsid w:val="0068311F"/>
    <w:rPr>
      <w:b/>
      <w:bCs/>
      <w:smallCaps/>
      <w:color w:val="0F4761" w:themeColor="accent1" w:themeShade="BF"/>
      <w:spacing w:val="5"/>
    </w:rPr>
  </w:style>
  <w:style w:type="character" w:styleId="Fuerte">
    <w:name w:val="Strong"/>
    <w:basedOn w:val="Fuentedeprrafopredeter"/>
    <w:uiPriority w:val="22"/>
    <w:qFormat/>
    <w:rsid w:val="0068311F"/>
    <w:rPr>
      <w:b/>
      <w:bCs/>
    </w:rPr>
  </w:style>
  <w:style w:type="paragraph" w:styleId="Encabezado">
    <w:name w:val="header"/>
    <w:basedOn w:val="Normal"/>
    <w:link w:val="EncabezadoCar"/>
    <w:uiPriority w:val="99"/>
    <w:unhideWhenUsed/>
    <w:rsid w:val="0068311F"/>
    <w:pPr>
      <w:tabs>
        <w:tab w:val="center" w:pos="4680"/>
        <w:tab w:val="right" w:pos="9360"/>
      </w:tabs>
    </w:pPr>
  </w:style>
  <w:style w:type="character" w:customStyle="1" w:styleId="EncabezadoCar">
    <w:name w:val="Encabezado Car"/>
    <w:basedOn w:val="Fuentedeprrafopredeter"/>
    <w:link w:val="Encabezado"/>
    <w:uiPriority w:val="99"/>
    <w:rsid w:val="0068311F"/>
    <w:rPr>
      <w:rFonts w:ascii="Times New Roman" w:eastAsia="Times New Roman" w:hAnsi="Times New Roman" w:cs="Times New Roman"/>
      <w:kern w:val="0"/>
      <w:lang w:val="es-ES" w:eastAsia="es-ES"/>
      <w14:ligatures w14:val="none"/>
    </w:rPr>
  </w:style>
  <w:style w:type="paragraph" w:styleId="Piedepgina">
    <w:name w:val="footer"/>
    <w:basedOn w:val="Normal"/>
    <w:link w:val="PiedepginaCar"/>
    <w:unhideWhenUsed/>
    <w:rsid w:val="0068311F"/>
    <w:pPr>
      <w:tabs>
        <w:tab w:val="center" w:pos="4680"/>
        <w:tab w:val="right" w:pos="9360"/>
      </w:tabs>
    </w:pPr>
  </w:style>
  <w:style w:type="character" w:customStyle="1" w:styleId="PiedepginaCar">
    <w:name w:val="Pie de página Car"/>
    <w:basedOn w:val="Fuentedeprrafopredeter"/>
    <w:link w:val="Piedepgina"/>
    <w:rsid w:val="0068311F"/>
    <w:rPr>
      <w:rFonts w:ascii="Times New Roman" w:eastAsia="Times New Roman" w:hAnsi="Times New Roman" w:cs="Times New Roman"/>
      <w:kern w:val="0"/>
      <w:lang w:val="es-ES" w:eastAsia="es-ES"/>
      <w14:ligatures w14:val="none"/>
    </w:rPr>
  </w:style>
  <w:style w:type="table" w:styleId="Tablaconcuadrcula">
    <w:name w:val="Table Grid"/>
    <w:basedOn w:val="Tablanormal"/>
    <w:uiPriority w:val="39"/>
    <w:rsid w:val="006831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68311F"/>
    <w:pPr>
      <w:spacing w:before="100" w:beforeAutospacing="1" w:after="100" w:afterAutospacing="1"/>
      <w:jc w:val="both"/>
    </w:pPr>
    <w:rPr>
      <w:sz w:val="20"/>
      <w:lang w:val="es-CO"/>
    </w:rPr>
  </w:style>
  <w:style w:type="character" w:styleId="Hipervnculo">
    <w:name w:val="Hyperlink"/>
    <w:uiPriority w:val="99"/>
    <w:unhideWhenUsed/>
    <w:rsid w:val="00E25F37"/>
    <w:rPr>
      <w:color w:val="0000FF"/>
      <w:u w:val="single"/>
    </w:rPr>
  </w:style>
  <w:style w:type="paragraph" w:customStyle="1" w:styleId="Default">
    <w:name w:val="Default"/>
    <w:rsid w:val="004B09A9"/>
    <w:pPr>
      <w:autoSpaceDE w:val="0"/>
      <w:autoSpaceDN w:val="0"/>
      <w:adjustRightInd w:val="0"/>
      <w:spacing w:after="0" w:line="240" w:lineRule="auto"/>
    </w:pPr>
    <w:rPr>
      <w:rFonts w:ascii="Montserrat" w:hAnsi="Montserrat" w:cs="Montserrat"/>
      <w:color w:val="000000"/>
      <w:kern w:val="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955222">
      <w:bodyDiv w:val="1"/>
      <w:marLeft w:val="0"/>
      <w:marRight w:val="0"/>
      <w:marTop w:val="0"/>
      <w:marBottom w:val="0"/>
      <w:divBdr>
        <w:top w:val="none" w:sz="0" w:space="0" w:color="auto"/>
        <w:left w:val="none" w:sz="0" w:space="0" w:color="auto"/>
        <w:bottom w:val="none" w:sz="0" w:space="0" w:color="auto"/>
        <w:right w:val="none" w:sz="0" w:space="0" w:color="auto"/>
      </w:divBdr>
    </w:div>
    <w:div w:id="1523326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12" Type="http://schemas.openxmlformats.org/officeDocument/2006/relationships/hyperlink" Target="http://www.ramajudicial.gov.co/"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hyperlink" Target="http://www.ramajudicial.gov.co/" TargetMode="External"/><Relationship Id="rId5" Type="http://schemas.openxmlformats.org/officeDocument/2006/relationships/image" Target="media/image6.png"/><Relationship Id="rId10" Type="http://schemas.openxmlformats.org/officeDocument/2006/relationships/image" Target="media/image11.png"/><Relationship Id="rId4" Type="http://schemas.openxmlformats.org/officeDocument/2006/relationships/image" Target="media/image5.png"/><Relationship Id="rId9"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1940</Words>
  <Characters>10670</Characters>
  <Application>Microsoft Office Word</Application>
  <DocSecurity>0</DocSecurity>
  <Lines>88</Lines>
  <Paragraphs>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Jimenez</dc:creator>
  <cp:keywords/>
  <dc:description/>
  <cp:lastModifiedBy>Ivan Maturana Cordoba</cp:lastModifiedBy>
  <cp:revision>2</cp:revision>
  <cp:lastPrinted>2025-07-18T16:05:00Z</cp:lastPrinted>
  <dcterms:created xsi:type="dcterms:W3CDTF">2026-10-20T13:02:00Z</dcterms:created>
  <dcterms:modified xsi:type="dcterms:W3CDTF">2026-10-20T13:02:00Z</dcterms:modified>
</cp:coreProperties>
</file>