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t>Área objeto de intervención: Espacio físico del comedor del Centro de Protección Social de Día del Adulto Mayor “Casa Hogar Descanso Primaveral” en el que se ejecutarán las actividades de adecuación previstas en los estudios previos y las especificaciones técnicas del proceso.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t>Centro de Protección Social de Día del Adulto Mayor: Para efectos de este proceso, corresponde al establecimiento “Casa Hogar Descanso Primaveral”, ubicado en el municipio Valle del Guamuez, Putumayo, donde se desarrollarán las actividades de adecuación contratadas.</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t>Obra de adecuación: Conjunto de actividades de intervención sobre una edificación existente, limitadas a las actividades, cantidades, materiales y especificaciones técnicas aprobadas para el objeto contractual. Esta definición no reemplaza ni modifica los documentos técnicos del proceso.</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 xml:space="preserve">Modalidad de pago en la cual la Entidad delega la ejecución de la obra en el Contratista en calidad de director </w:t>
      </w:r>
      <w:r w:rsidR="00B3691A" w:rsidRPr="00D23BA9">
        <w:rPr>
          <w:rFonts w:ascii="Verdana" w:hAnsi="Verdana" w:cs="Arial"/>
          <w:sz w:val="22"/>
          <w:szCs w:val="22"/>
          <w:lang w:val="es-CO"/>
        </w:rPr>
        <w:lastRenderedPageBreak/>
        <w:t>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lastRenderedPageBreak/>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xml:space="preserve">: es la aptitud de un oferente para cumplir oportuna y cabalmente con el objeto de un contrato de obra, </w:t>
      </w:r>
      <w:r w:rsidRPr="00D23BA9">
        <w:rPr>
          <w:rFonts w:ascii="Verdana" w:hAnsi="Verdana" w:cs="Arial"/>
          <w:sz w:val="22"/>
          <w:szCs w:val="22"/>
          <w:lang w:val="es-ES"/>
        </w:rPr>
        <w:lastRenderedPageBreak/>
        <w:t>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 xml:space="preserve">Persona natural, jurídica o el grupo de personas jurídicas o naturales, nacionales o extranjeras, asociadas entre sí que suscriben un </w:t>
      </w:r>
      <w:r w:rsidR="005C5D84" w:rsidRPr="00D23BA9">
        <w:rPr>
          <w:rFonts w:ascii="Verdana" w:hAnsi="Verdana" w:cs="Arial"/>
          <w:sz w:val="22"/>
          <w:szCs w:val="22"/>
          <w:lang w:val="es-ES"/>
        </w:rPr>
        <w:lastRenderedPageBreak/>
        <w:t>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xml:space="preserve">: Economía restauradora y regenerativa en su diseño, que tiene como objetivo mantener los productos, componentes y </w:t>
      </w:r>
      <w:r w:rsidRPr="00D23BA9">
        <w:rPr>
          <w:rFonts w:ascii="Verdana" w:hAnsi="Verdana" w:cs="Arial"/>
          <w:sz w:val="22"/>
          <w:szCs w:val="22"/>
          <w:lang w:val="es-ES"/>
        </w:rPr>
        <w:lastRenderedPageBreak/>
        <w:t>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lastRenderedPageBreak/>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w:t>
      </w:r>
      <w:r w:rsidRPr="00D23BA9">
        <w:rPr>
          <w:rFonts w:ascii="Verdana" w:hAnsi="Verdana" w:cs="Arial"/>
          <w:sz w:val="22"/>
          <w:szCs w:val="22"/>
          <w:lang w:val="es-ES"/>
        </w:rPr>
        <w:lastRenderedPageBreak/>
        <w:t xml:space="preserve">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 xml:space="preserve">Forma asociativa en la cual dos o más personas presentan conjuntamente una misma propuesta para la adjudicación, </w:t>
      </w:r>
      <w:r w:rsidR="001D675C" w:rsidRPr="00D23BA9">
        <w:rPr>
          <w:rFonts w:ascii="Verdana" w:hAnsi="Verdana" w:cs="Arial"/>
          <w:sz w:val="22"/>
          <w:szCs w:val="22"/>
          <w:lang w:val="es-ES"/>
        </w:rPr>
        <w:lastRenderedPageBreak/>
        <w:t>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w:t>
      </w:r>
      <w:r w:rsidRPr="00D23BA9">
        <w:rPr>
          <w:rFonts w:ascii="Verdana" w:eastAsia="Arial" w:hAnsi="Verdana" w:cs="Arial"/>
          <w:sz w:val="22"/>
          <w:szCs w:val="22"/>
          <w:lang w:val="es-ES"/>
        </w:rPr>
        <w:lastRenderedPageBreak/>
        <w:t>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w:t>
      </w:r>
      <w:r w:rsidRPr="00D23BA9">
        <w:rPr>
          <w:rFonts w:ascii="Verdana" w:eastAsia="Arial" w:hAnsi="Verdana" w:cs="Arial"/>
          <w:sz w:val="22"/>
          <w:szCs w:val="22"/>
          <w:lang w:val="es-ES"/>
        </w:rPr>
        <w:lastRenderedPageBreak/>
        <w:t>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lastRenderedPageBreak/>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w:t>
      </w:r>
      <w:r w:rsidRPr="00D23BA9">
        <w:rPr>
          <w:rFonts w:ascii="Verdana" w:eastAsia="Arial" w:hAnsi="Verdana" w:cs="Arial"/>
          <w:sz w:val="22"/>
          <w:szCs w:val="22"/>
          <w:lang w:val="es-ES" w:eastAsia="es-ES"/>
        </w:rPr>
        <w:lastRenderedPageBreak/>
        <w:t>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 xml:space="preserve">Calzada destinada de manera permanente a la circulación de bicicletas, ubicada en el andén, el separador o segregada de la calzada </w:t>
      </w:r>
      <w:r w:rsidRPr="00D23BA9">
        <w:rPr>
          <w:rFonts w:ascii="Verdana" w:eastAsia="Arial" w:hAnsi="Verdana" w:cs="Arial"/>
          <w:sz w:val="22"/>
          <w:szCs w:val="22"/>
          <w:lang w:val="es-ES"/>
        </w:rPr>
        <w:lastRenderedPageBreak/>
        <w:t>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 xml:space="preserve">es un tipo de concreto usado especialmente para construir o reparar estructuras complejas o para revestir taludes de tal </w:t>
      </w:r>
      <w:r w:rsidRPr="00D23BA9">
        <w:rPr>
          <w:rFonts w:ascii="Verdana" w:eastAsia="Arial" w:hAnsi="Verdana" w:cs="Arial"/>
          <w:sz w:val="22"/>
          <w:szCs w:val="22"/>
          <w:lang w:val="es-ES"/>
        </w:rPr>
        <w:lastRenderedPageBreak/>
        <w:t>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w:t>
      </w:r>
      <w:r w:rsidR="334FE0C1" w:rsidRPr="00D23BA9">
        <w:rPr>
          <w:rFonts w:ascii="Verdana" w:eastAsia="Arial" w:hAnsi="Verdana" w:cs="Arial"/>
          <w:sz w:val="22"/>
          <w:szCs w:val="22"/>
          <w:lang w:val="es-ES"/>
        </w:rPr>
        <w:lastRenderedPageBreak/>
        <w:t>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 xml:space="preserve">revestidas o no, construidas paralelamente a las bermas, destinadas a facilitar el drenaje superficial </w:t>
      </w:r>
      <w:r w:rsidRPr="00D23BA9">
        <w:rPr>
          <w:rFonts w:ascii="Verdana" w:eastAsia="Arial" w:hAnsi="Verdana" w:cs="Arial"/>
          <w:sz w:val="22"/>
          <w:szCs w:val="22"/>
          <w:lang w:val="es-ES"/>
        </w:rPr>
        <w:lastRenderedPageBreak/>
        <w:t>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w:t>
      </w:r>
      <w:r w:rsidR="00DE6D74" w:rsidRPr="00D23BA9">
        <w:rPr>
          <w:rFonts w:ascii="Verdana" w:eastAsia="Arial" w:hAnsi="Verdana" w:cs="Arial"/>
          <w:sz w:val="22"/>
          <w:szCs w:val="22"/>
          <w:lang w:val="es-ES" w:eastAsia="es-ES"/>
        </w:rPr>
        <w:lastRenderedPageBreak/>
        <w:t xml:space="preserve">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w:t>
      </w:r>
      <w:r w:rsidR="671CE17A" w:rsidRPr="00D23BA9">
        <w:rPr>
          <w:rFonts w:ascii="Verdana" w:eastAsia="Arial" w:hAnsi="Verdana" w:cs="Arial"/>
          <w:sz w:val="22"/>
          <w:szCs w:val="22"/>
          <w:lang w:val="es-ES"/>
        </w:rPr>
        <w:lastRenderedPageBreak/>
        <w:t xml:space="preserve">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w:t>
      </w:r>
      <w:r w:rsidRPr="00D23BA9">
        <w:rPr>
          <w:rFonts w:ascii="Verdana" w:eastAsia="Arial" w:hAnsi="Verdana" w:cs="Arial"/>
          <w:sz w:val="22"/>
          <w:szCs w:val="22"/>
          <w:lang w:val="es-ES"/>
        </w:rPr>
        <w:lastRenderedPageBreak/>
        <w:t>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 xml:space="preserve">Conjunto, de tuberías, accesorios, estructura y equipos que integran el sistema de abastecimiento de agua del inmueble, a partir del medidor. Para edificios </w:t>
      </w:r>
      <w:r w:rsidRPr="00D23BA9">
        <w:rPr>
          <w:rFonts w:ascii="Verdana" w:eastAsia="Arial" w:hAnsi="Verdana" w:cs="Arial"/>
          <w:sz w:val="22"/>
          <w:szCs w:val="22"/>
          <w:lang w:val="es-ES"/>
        </w:rPr>
        <w:lastRenderedPageBreak/>
        <w:t>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w:t>
      </w:r>
      <w:r w:rsidRPr="00D23BA9">
        <w:rPr>
          <w:rFonts w:ascii="Verdana" w:eastAsia="Arial" w:hAnsi="Verdana" w:cs="Arial"/>
          <w:sz w:val="22"/>
          <w:szCs w:val="22"/>
          <w:lang w:val="es-ES" w:eastAsia="es-ES"/>
        </w:rPr>
        <w:lastRenderedPageBreak/>
        <w:t>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w:t>
      </w:r>
      <w:r w:rsidRPr="00D23BA9">
        <w:rPr>
          <w:rFonts w:ascii="Verdana" w:eastAsia="Arial" w:hAnsi="Verdana" w:cs="Arial"/>
          <w:sz w:val="22"/>
          <w:szCs w:val="22"/>
          <w:lang w:val="es-ES" w:eastAsia="es-ES"/>
        </w:rPr>
        <w:lastRenderedPageBreak/>
        <w:t xml:space="preserve">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w:t>
      </w:r>
      <w:r w:rsidRPr="00D23BA9">
        <w:rPr>
          <w:rFonts w:ascii="Verdana" w:eastAsia="Arial" w:hAnsi="Verdana" w:cs="Arial"/>
          <w:sz w:val="22"/>
          <w:szCs w:val="22"/>
          <w:lang w:val="es-ES"/>
        </w:rPr>
        <w:lastRenderedPageBreak/>
        <w:t>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 xml:space="preserve">Estructura constituida por un conjunto de capas </w:t>
      </w:r>
      <w:r w:rsidR="20A035F9" w:rsidRPr="00D23BA9">
        <w:rPr>
          <w:rFonts w:ascii="Verdana" w:eastAsia="Arial" w:hAnsi="Verdana" w:cs="Arial"/>
          <w:sz w:val="22"/>
          <w:szCs w:val="22"/>
          <w:lang w:val="es-ES"/>
        </w:rPr>
        <w:lastRenderedPageBreak/>
        <w:t>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 xml:space="preserve">Dirigido a desmovilizados individuales certificados por el Comité Operativo para la Dejación de las </w:t>
      </w:r>
      <w:r w:rsidRPr="00D23BA9">
        <w:rPr>
          <w:rFonts w:ascii="Verdana" w:eastAsia="Arial" w:hAnsi="Verdana" w:cs="Arial"/>
          <w:sz w:val="22"/>
          <w:szCs w:val="22"/>
        </w:rPr>
        <w:lastRenderedPageBreak/>
        <w:t>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w:t>
      </w:r>
      <w:r w:rsidR="5228035E" w:rsidRPr="00D23BA9">
        <w:rPr>
          <w:rFonts w:ascii="Verdana" w:eastAsia="Arial" w:hAnsi="Verdana" w:cs="Arial"/>
          <w:sz w:val="22"/>
          <w:szCs w:val="22"/>
          <w:lang w:val="es-ES"/>
        </w:rPr>
        <w:lastRenderedPageBreak/>
        <w:t xml:space="preserve">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 xml:space="preserve">Este trabajo consiste en la remoción, desecho y disposición o en la remoción, cargue, transporte hasta la distancia de acarreo libre, descargue y disposición de los materiales </w:t>
      </w:r>
      <w:r w:rsidRPr="00D23BA9">
        <w:rPr>
          <w:rFonts w:ascii="Verdana" w:eastAsia="Arial" w:hAnsi="Verdana" w:cs="Arial"/>
          <w:sz w:val="22"/>
          <w:szCs w:val="22"/>
          <w:lang w:val="es-ES"/>
        </w:rPr>
        <w:lastRenderedPageBreak/>
        <w:t>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 xml:space="preserve">Depósito temporal en un espacio físico definido y por un tiempo determinado con carácter previo </w:t>
      </w:r>
      <w:r w:rsidRPr="00D23BA9">
        <w:rPr>
          <w:rFonts w:ascii="Verdana" w:eastAsia="Arial" w:hAnsi="Verdana" w:cs="Arial"/>
          <w:sz w:val="22"/>
          <w:szCs w:val="22"/>
          <w:lang w:val="es-ES"/>
        </w:rPr>
        <w:lastRenderedPageBreak/>
        <w:t>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w:t>
      </w:r>
      <w:r w:rsidRPr="00D23BA9">
        <w:rPr>
          <w:rFonts w:ascii="Verdana" w:eastAsia="Arial" w:hAnsi="Verdana" w:cs="Arial"/>
          <w:sz w:val="22"/>
          <w:szCs w:val="22"/>
          <w:lang w:val="es-ES"/>
        </w:rPr>
        <w:lastRenderedPageBreak/>
        <w:t>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w:t>
      </w:r>
      <w:r w:rsidRPr="00D23BA9">
        <w:rPr>
          <w:rFonts w:ascii="Verdana" w:eastAsia="Arial" w:hAnsi="Verdana" w:cs="Arial"/>
          <w:sz w:val="22"/>
          <w:szCs w:val="22"/>
          <w:lang w:val="es-ES"/>
        </w:rPr>
        <w:lastRenderedPageBreak/>
        <w:t xml:space="preserve">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415D229C" w14:textId="5D6EAB46" w:rsidR="48235CCC" w:rsidRPr="00D23BA9" w:rsidRDefault="48235CCC" w:rsidP="48235CCC">
      <w:pPr>
        <w:jc w:val="both"/>
        <w:rPr>
          <w:rFonts w:ascii="Verdana" w:eastAsia="Arial" w:hAnsi="Verdana" w:cs="Arial"/>
          <w:i/>
          <w:iCs/>
          <w:color w:val="00B0F0"/>
          <w:sz w:val="22"/>
          <w:szCs w:val="22"/>
        </w:rPr>
      </w:pP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t>SECTOR INSTITUCIONAL: En este proceso, las definiciones adicionales aplicables se circunscriben a los conceptos específicos de la intervención del comedor del Centro de Protección Social de Día del Adulto Mayor “Casa Hogar Descanso Primaveral”, de acuerdo con los estudios previos y las especificaciones técnicas. No se identificaron otros términos normativos obligatorios que deban incorporarse a partir de la información disponible en la invitación.</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lastRenderedPageBreak/>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w:t>
      </w:r>
      <w:r w:rsidRPr="00D23BA9">
        <w:rPr>
          <w:rFonts w:ascii="Verdana" w:hAnsi="Verdana" w:cstheme="minorHAnsi"/>
          <w:sz w:val="22"/>
          <w:szCs w:val="22"/>
          <w:lang w:val="es-ES"/>
        </w:rPr>
        <w:lastRenderedPageBreak/>
        <w:t>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w:t>
      </w:r>
      <w:r w:rsidRPr="00D23BA9">
        <w:rPr>
          <w:rFonts w:ascii="Verdana" w:eastAsiaTheme="minorEastAsia" w:hAnsi="Verdana" w:cstheme="minorBidi"/>
          <w:sz w:val="22"/>
          <w:szCs w:val="22"/>
          <w:lang w:eastAsia="es-ES"/>
        </w:rPr>
        <w:lastRenderedPageBreak/>
        <w:t>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w:t>
      </w:r>
      <w:r w:rsidRPr="00D23BA9">
        <w:rPr>
          <w:rFonts w:ascii="Verdana" w:hAnsi="Verdana" w:cstheme="minorHAnsi"/>
          <w:sz w:val="22"/>
          <w:szCs w:val="22"/>
          <w:lang w:val="es-ES"/>
        </w:rPr>
        <w:lastRenderedPageBreak/>
        <w:t xml:space="preserve">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w:t>
      </w:r>
      <w:r w:rsidRPr="00D23BA9">
        <w:rPr>
          <w:rFonts w:ascii="Verdana" w:hAnsi="Verdana" w:cstheme="minorHAnsi"/>
          <w:sz w:val="22"/>
          <w:szCs w:val="22"/>
          <w:lang w:val="es-ES"/>
        </w:rPr>
        <w:lastRenderedPageBreak/>
        <w:t>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w:t>
      </w:r>
      <w:r w:rsidRPr="00D23BA9">
        <w:rPr>
          <w:rFonts w:ascii="Verdana" w:hAnsi="Verdana" w:cstheme="minorHAnsi"/>
          <w:sz w:val="22"/>
          <w:szCs w:val="22"/>
          <w:lang w:val="es-ES"/>
        </w:rPr>
        <w:lastRenderedPageBreak/>
        <w:t xml:space="preserve">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w:t>
      </w:r>
      <w:r w:rsidRPr="00D23BA9">
        <w:rPr>
          <w:rFonts w:ascii="Verdana" w:eastAsia="Arial" w:hAnsi="Verdana" w:cstheme="minorHAnsi"/>
          <w:sz w:val="22"/>
          <w:szCs w:val="22"/>
          <w:lang w:val="es-ES"/>
        </w:rPr>
        <w:lastRenderedPageBreak/>
        <w:t>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xml:space="preserve"> Parques en donde el área destinada a la recreación activa es superior al 30%, o en los que, por sus condiciones </w:t>
      </w:r>
      <w:r w:rsidRPr="00D23BA9">
        <w:rPr>
          <w:rFonts w:ascii="Verdana" w:hAnsi="Verdana" w:cstheme="minorHAnsi"/>
          <w:sz w:val="22"/>
          <w:szCs w:val="22"/>
          <w:lang w:val="es-ES"/>
        </w:rPr>
        <w:lastRenderedPageBreak/>
        <w:t>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lastRenderedPageBreak/>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lastRenderedPageBreak/>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lastRenderedPageBreak/>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lastRenderedPageBreak/>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DE0D0" w14:textId="77777777" w:rsidR="00C50585" w:rsidRDefault="00C50585" w:rsidP="004F2C35">
      <w:r>
        <w:separator/>
      </w:r>
    </w:p>
  </w:endnote>
  <w:endnote w:type="continuationSeparator" w:id="0">
    <w:p w14:paraId="1099B6F4" w14:textId="77777777" w:rsidR="00C50585" w:rsidRDefault="00C50585" w:rsidP="004F2C35">
      <w:r>
        <w:continuationSeparator/>
      </w:r>
    </w:p>
  </w:endnote>
  <w:endnote w:type="continuationNotice" w:id="1">
    <w:p w14:paraId="1B47DD1F" w14:textId="77777777" w:rsidR="00C50585" w:rsidRDefault="00C505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75E36" w14:textId="77777777" w:rsidR="00C50585" w:rsidRDefault="00C50585" w:rsidP="004F2C35">
      <w:r>
        <w:separator/>
      </w:r>
    </w:p>
  </w:footnote>
  <w:footnote w:type="continuationSeparator" w:id="0">
    <w:p w14:paraId="35B3403F" w14:textId="77777777" w:rsidR="00C50585" w:rsidRDefault="00C50585" w:rsidP="004F2C35">
      <w:r>
        <w:continuationSeparator/>
      </w:r>
    </w:p>
  </w:footnote>
  <w:footnote w:type="continuationNotice" w:id="1">
    <w:p w14:paraId="0051FDB9" w14:textId="77777777" w:rsidR="00C50585" w:rsidRDefault="00C50585"/>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30AB5C4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 xml:space="preserve"> M</w:t>
    </w:r>
    <w:r w:rsidR="0040303D">
      <w:rPr>
        <w:rFonts w:ascii="Verdana" w:hAnsi="Verdana" w:cs="Arial"/>
        <w:b/>
        <w:bCs/>
        <w:sz w:val="22"/>
        <w:szCs w:val="22"/>
      </w:rPr>
      <w:t>ÍNIMA</w:t>
    </w:r>
    <w:r w:rsidRPr="00C530F4">
      <w:rPr>
        <w:rFonts w:ascii="Verdana" w:hAnsi="Verdana" w:cs="Arial"/>
        <w:b/>
        <w:bCs/>
        <w:sz w:val="22"/>
        <w:szCs w:val="22"/>
      </w:rPr>
      <w:t xml:space="preserve">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66039639">
    <w:abstractNumId w:val="2"/>
  </w:num>
  <w:num w:numId="2" w16cid:durableId="961115488">
    <w:abstractNumId w:val="5"/>
  </w:num>
  <w:num w:numId="3" w16cid:durableId="259261085">
    <w:abstractNumId w:val="11"/>
  </w:num>
  <w:num w:numId="4" w16cid:durableId="215896806">
    <w:abstractNumId w:val="7"/>
  </w:num>
  <w:num w:numId="5" w16cid:durableId="116293071">
    <w:abstractNumId w:val="15"/>
  </w:num>
  <w:num w:numId="6" w16cid:durableId="1144929153">
    <w:abstractNumId w:val="9"/>
  </w:num>
  <w:num w:numId="7" w16cid:durableId="2087846746">
    <w:abstractNumId w:val="12"/>
  </w:num>
  <w:num w:numId="8" w16cid:durableId="1773548427">
    <w:abstractNumId w:val="0"/>
  </w:num>
  <w:num w:numId="9" w16cid:durableId="1259488599">
    <w:abstractNumId w:val="8"/>
  </w:num>
  <w:num w:numId="10" w16cid:durableId="469371876">
    <w:abstractNumId w:val="13"/>
  </w:num>
  <w:num w:numId="11" w16cid:durableId="1735619993">
    <w:abstractNumId w:val="14"/>
  </w:num>
  <w:num w:numId="12" w16cid:durableId="379328643">
    <w:abstractNumId w:val="4"/>
  </w:num>
  <w:num w:numId="13" w16cid:durableId="1067729381">
    <w:abstractNumId w:val="3"/>
  </w:num>
  <w:num w:numId="14" w16cid:durableId="2017733269">
    <w:abstractNumId w:val="10"/>
  </w:num>
  <w:num w:numId="15" w16cid:durableId="462046325">
    <w:abstractNumId w:val="1"/>
  </w:num>
  <w:num w:numId="16" w16cid:durableId="152057965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8165504-9E7C-4598-9C71-310F54FD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67</Pages>
  <Words>24650</Words>
  <Characters>135577</Characters>
  <Application>Microsoft Office Word</Application>
  <DocSecurity>0</DocSecurity>
  <Lines>1129</Lines>
  <Paragraphs>319</Paragraphs>
  <ScaleCrop>false</ScaleCrop>
  <Company/>
  <LinksUpToDate>false</LinksUpToDate>
  <CharactersWithSpaces>159908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Carlos Mario Castrillón Endo</cp:lastModifiedBy>
  <cp:revision>5</cp:revision>
  <cp:lastPrinted>2022-06-28T19:25:00Z</cp:lastPrinted>
  <dcterms:created xsi:type="dcterms:W3CDTF">2025-08-22T23:44:00Z</dcterms:created>
  <dcterms:modified xsi:type="dcterms:W3CDTF">2025-08-28T16:20:00Z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