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C41F059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</w:t>
      </w:r>
      <w:r w:rsidR="007F0985">
        <w:rPr>
          <w:rFonts w:ascii="Arial Narrow" w:eastAsia="Arial Narrow" w:hAnsi="Arial Narrow" w:cs="Arial Narrow"/>
          <w:b/>
        </w:rPr>
        <w:t>0</w:t>
      </w:r>
    </w:p>
    <w:p w14:paraId="00000002" w14:textId="77777777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00000003" w14:textId="77777777" w:rsidR="00D64F95" w:rsidRDefault="00F137FB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00000004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00000005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6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00000007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0000008" w14:textId="2A2E5E14" w:rsidR="00D64F95" w:rsidRDefault="00F137FB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Ref.: Proceso de Contratación – </w:t>
      </w:r>
      <w:r w:rsidR="007F0985" w:rsidRPr="00DC04CE">
        <w:rPr>
          <w:rFonts w:ascii="Arial Narrow" w:eastAsia="BatangChe" w:hAnsi="Arial Narrow"/>
          <w:b/>
        </w:rPr>
        <w:t>FGN-NC-MC-</w:t>
      </w:r>
      <w:r w:rsidR="009D4D9D">
        <w:rPr>
          <w:rFonts w:ascii="Arial Narrow" w:hAnsi="Arial Narrow"/>
          <w:b/>
          <w:bCs/>
          <w:lang w:val="es-ES"/>
        </w:rPr>
        <w:t xml:space="preserve"> 00</w:t>
      </w:r>
      <w:r w:rsidR="0001277B">
        <w:rPr>
          <w:rFonts w:ascii="Arial Narrow" w:hAnsi="Arial Narrow"/>
          <w:b/>
          <w:bCs/>
          <w:lang w:val="es-ES"/>
        </w:rPr>
        <w:t>67</w:t>
      </w:r>
      <w:r w:rsidR="007F0985" w:rsidRPr="00DC04CE">
        <w:rPr>
          <w:rFonts w:ascii="Arial Narrow" w:hAnsi="Arial Narrow"/>
          <w:b/>
          <w:bCs/>
          <w:lang w:val="es-ES"/>
        </w:rPr>
        <w:t>-202</w:t>
      </w:r>
      <w:r w:rsidR="000C4B3B">
        <w:rPr>
          <w:rFonts w:ascii="Arial Narrow" w:hAnsi="Arial Narrow"/>
          <w:b/>
          <w:bCs/>
          <w:lang w:val="es-ES"/>
        </w:rPr>
        <w:t>6</w:t>
      </w:r>
    </w:p>
    <w:p w14:paraId="79F391C2" w14:textId="162547A0" w:rsidR="008B3867" w:rsidRDefault="00F137FB" w:rsidP="0001277B">
      <w:pPr>
        <w:tabs>
          <w:tab w:val="left" w:pos="284"/>
        </w:tabs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b/>
        </w:rPr>
        <w:t>“</w:t>
      </w:r>
      <w:r w:rsidR="0001277B" w:rsidRPr="0001277B">
        <w:rPr>
          <w:rFonts w:ascii="Arial Narrow" w:eastAsia="Arial Narrow" w:hAnsi="Arial Narrow" w:cs="Arial Narrow"/>
          <w:b/>
        </w:rPr>
        <w:t>RENOVACIÓN DEL SOPORTE Y MANTENIMIENTO DEL LICENCIAMIENTO DE LAS HERRAMIENTAS DE GESTIÓN DE INFRAESTRUCTURA DE T.I. DE LA FISCALÍA GENERAL DE LA NACIÓN – GRUPOS 1 Y 2.</w:t>
      </w:r>
    </w:p>
    <w:p w14:paraId="2F39821E" w14:textId="77777777" w:rsidR="0001277B" w:rsidRPr="008B3867" w:rsidRDefault="0001277B" w:rsidP="0001277B">
      <w:pPr>
        <w:tabs>
          <w:tab w:val="left" w:pos="284"/>
        </w:tabs>
        <w:jc w:val="both"/>
        <w:rPr>
          <w:rFonts w:ascii="Arial Narrow" w:hAnsi="Arial Narrow"/>
          <w:b/>
          <w:bCs/>
          <w:szCs w:val="24"/>
        </w:rPr>
      </w:pPr>
      <w:bookmarkStart w:id="1" w:name="_GoBack"/>
      <w:bookmarkEnd w:id="1"/>
    </w:p>
    <w:p w14:paraId="0000000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0000000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344BE798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proofErr w:type="gramStart"/>
      <w:r>
        <w:rPr>
          <w:rFonts w:ascii="Arial Narrow" w:eastAsia="Arial Narrow" w:hAnsi="Arial Narrow" w:cs="Arial Narrow"/>
        </w:rPr>
        <w:t>Persona  responsable</w:t>
      </w:r>
      <w:proofErr w:type="gramEnd"/>
      <w:r>
        <w:rPr>
          <w:rFonts w:ascii="Arial Narrow" w:eastAsia="Arial Narrow" w:hAnsi="Arial Narrow" w:cs="Arial Narrow"/>
        </w:rPr>
        <w:t xml:space="preserve"> del SG-SST con licencia vigente en SST y cursos de capacitación de 50  </w:t>
      </w:r>
      <w:r w:rsidR="007F0985">
        <w:rPr>
          <w:rFonts w:ascii="Arial Narrow" w:eastAsia="Arial Narrow" w:hAnsi="Arial Narrow" w:cs="Arial Narrow"/>
        </w:rPr>
        <w:t>horas)</w:t>
      </w:r>
      <w:r>
        <w:rPr>
          <w:rFonts w:ascii="Arial Narrow" w:eastAsia="Arial Narrow" w:hAnsi="Arial Narrow" w:cs="Arial Narrow"/>
        </w:rPr>
        <w:t>.</w:t>
      </w:r>
    </w:p>
    <w:p w14:paraId="0000000E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2F721682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</w:t>
      </w:r>
      <w:proofErr w:type="gramStart"/>
      <w:r>
        <w:rPr>
          <w:rFonts w:ascii="Arial Narrow" w:eastAsia="Arial Narrow" w:hAnsi="Arial Narrow" w:cs="Arial Narrow"/>
        </w:rPr>
        <w:t>de  capacitación</w:t>
      </w:r>
      <w:proofErr w:type="gramEnd"/>
      <w:r>
        <w:rPr>
          <w:rFonts w:ascii="Arial Narrow" w:eastAsia="Arial Narrow" w:hAnsi="Arial Narrow" w:cs="Arial Narrow"/>
        </w:rPr>
        <w:t xml:space="preserve">  en promoción y prevención  en </w:t>
      </w:r>
      <w:r w:rsidR="007F0985">
        <w:rPr>
          <w:rFonts w:ascii="Arial Narrow" w:eastAsia="Arial Narrow" w:hAnsi="Arial Narrow" w:cs="Arial Narrow"/>
        </w:rPr>
        <w:t>SST.</w:t>
      </w:r>
      <w:r>
        <w:rPr>
          <w:rFonts w:ascii="Arial Narrow" w:eastAsia="Arial Narrow" w:hAnsi="Arial Narrow" w:cs="Arial Narrow"/>
        </w:rPr>
        <w:t xml:space="preserve">  (Aplica si se tiene personal contratado)  </w:t>
      </w:r>
    </w:p>
    <w:p w14:paraId="00000010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0000011" w14:textId="23946F03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médico ocupacionales de acuerdo con la </w:t>
      </w:r>
      <w:r w:rsidR="007F0985">
        <w:rPr>
          <w:rFonts w:ascii="Arial Narrow" w:eastAsia="Arial Narrow" w:hAnsi="Arial Narrow" w:cs="Arial Narrow"/>
        </w:rPr>
        <w:t>normatividad,</w:t>
      </w:r>
      <w:r>
        <w:rPr>
          <w:rFonts w:ascii="Arial Narrow" w:eastAsia="Arial Narrow" w:hAnsi="Arial Narrow" w:cs="Arial Narrow"/>
        </w:rPr>
        <w:t xml:space="preserve"> los riesgos/ peligros a los </w:t>
      </w:r>
      <w:proofErr w:type="gramStart"/>
      <w:r>
        <w:rPr>
          <w:rFonts w:ascii="Arial Narrow" w:eastAsia="Arial Narrow" w:hAnsi="Arial Narrow" w:cs="Arial Narrow"/>
        </w:rPr>
        <w:t>cuales  se</w:t>
      </w:r>
      <w:proofErr w:type="gramEnd"/>
      <w:r>
        <w:rPr>
          <w:rFonts w:ascii="Arial Narrow" w:eastAsia="Arial Narrow" w:hAnsi="Arial Narrow" w:cs="Arial Narrow"/>
        </w:rPr>
        <w:t xml:space="preserve"> encuentre expuesto el trabajador.</w:t>
      </w:r>
    </w:p>
    <w:p w14:paraId="00000012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00000013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Procedimiento de reporte e </w:t>
      </w:r>
      <w:proofErr w:type="gramStart"/>
      <w:r>
        <w:rPr>
          <w:rFonts w:ascii="Arial Narrow" w:eastAsia="Arial Narrow" w:hAnsi="Arial Narrow" w:cs="Arial Narrow"/>
        </w:rPr>
        <w:t>investigación  de</w:t>
      </w:r>
      <w:proofErr w:type="gramEnd"/>
      <w:r>
        <w:rPr>
          <w:rFonts w:ascii="Arial Narrow" w:eastAsia="Arial Narrow" w:hAnsi="Arial Narrow" w:cs="Arial Narrow"/>
        </w:rPr>
        <w:t xml:space="preserve"> incidentes y accidentes de trabajo.</w:t>
      </w:r>
    </w:p>
    <w:p w14:paraId="00000014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Matriz de Elementos de Protección Personal y </w:t>
      </w:r>
      <w:proofErr w:type="gramStart"/>
      <w:r>
        <w:rPr>
          <w:rFonts w:ascii="Arial Narrow" w:eastAsia="Arial Narrow" w:hAnsi="Arial Narrow" w:cs="Arial Narrow"/>
        </w:rPr>
        <w:t>entrega  acorde</w:t>
      </w:r>
      <w:proofErr w:type="gramEnd"/>
      <w:r>
        <w:rPr>
          <w:rFonts w:ascii="Arial Narrow" w:eastAsia="Arial Narrow" w:hAnsi="Arial Narrow" w:cs="Arial Narrow"/>
        </w:rPr>
        <w:t xml:space="preserve"> con el objeto del contrato. (Aplica si se tiene personal contratado).</w:t>
      </w:r>
    </w:p>
    <w:p w14:paraId="00000015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prevención, preparación y respuesta ante emergencias. Si el contrato se ejecuta en las instalaciones de la Fiscalía General de la Nación, se debe acoger el Plan de prevención, preparación y </w:t>
      </w:r>
      <w:r>
        <w:rPr>
          <w:rFonts w:ascii="Arial Narrow" w:eastAsia="Arial Narrow" w:hAnsi="Arial Narrow" w:cs="Arial Narrow"/>
        </w:rPr>
        <w:lastRenderedPageBreak/>
        <w:t xml:space="preserve">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00000016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Reglamento Higiene y Seguridad Industrial.</w:t>
      </w:r>
    </w:p>
    <w:p w14:paraId="00000017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 Evaluación de estándares </w:t>
      </w:r>
      <w:proofErr w:type="gramStart"/>
      <w:r>
        <w:rPr>
          <w:rFonts w:ascii="Arial Narrow" w:eastAsia="Arial Narrow" w:hAnsi="Arial Narrow" w:cs="Arial Narrow"/>
        </w:rPr>
        <w:t>mínimos,  según</w:t>
      </w:r>
      <w:proofErr w:type="gramEnd"/>
      <w:r>
        <w:rPr>
          <w:rFonts w:ascii="Arial Narrow" w:eastAsia="Arial Narrow" w:hAnsi="Arial Narrow" w:cs="Arial Narrow"/>
        </w:rPr>
        <w:t xml:space="preserve"> la Resolución 312 de 2019.</w:t>
      </w:r>
    </w:p>
    <w:p w14:paraId="00000018" w14:textId="77777777" w:rsidR="00D64F95" w:rsidRDefault="00D64F95">
      <w:pPr>
        <w:jc w:val="both"/>
        <w:rPr>
          <w:rFonts w:ascii="Arial Narrow" w:eastAsia="Arial Narrow" w:hAnsi="Arial Narrow" w:cs="Arial Narrow"/>
        </w:rPr>
      </w:pPr>
    </w:p>
    <w:p w14:paraId="00000019" w14:textId="77777777" w:rsidR="00D64F95" w:rsidRDefault="00F137FB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91700D5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Cordial </w:t>
      </w:r>
      <w:proofErr w:type="gramStart"/>
      <w:r>
        <w:rPr>
          <w:rFonts w:ascii="Arial Narrow" w:eastAsia="Arial Narrow" w:hAnsi="Arial Narrow" w:cs="Arial Narrow"/>
        </w:rPr>
        <w:t>saludo,</w:t>
      </w:r>
      <w:r>
        <w:rPr>
          <w:rFonts w:ascii="Arial Narrow" w:eastAsia="Arial Narrow" w:hAnsi="Arial Narrow" w:cs="Arial Narrow"/>
          <w:b/>
        </w:rPr>
        <w:t>_</w:t>
      </w:r>
      <w:proofErr w:type="gramEnd"/>
      <w:r>
        <w:rPr>
          <w:rFonts w:ascii="Arial Narrow" w:eastAsia="Arial Narrow" w:hAnsi="Arial Narrow" w:cs="Arial Narrow"/>
          <w:b/>
        </w:rPr>
        <w:t>________________________________________________</w:t>
      </w:r>
    </w:p>
    <w:p w14:paraId="107379DE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000001D" w14:textId="77777777" w:rsidR="00D64F95" w:rsidRDefault="00D64F95"/>
    <w:sectPr w:rsidR="00D64F95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226E7" w14:textId="77777777" w:rsidR="008869B9" w:rsidRDefault="008869B9" w:rsidP="007F0985">
      <w:pPr>
        <w:spacing w:line="240" w:lineRule="auto"/>
      </w:pPr>
      <w:r>
        <w:separator/>
      </w:r>
    </w:p>
  </w:endnote>
  <w:endnote w:type="continuationSeparator" w:id="0">
    <w:p w14:paraId="15608215" w14:textId="77777777" w:rsidR="008869B9" w:rsidRDefault="008869B9" w:rsidP="007F09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56146" w14:textId="77777777" w:rsidR="008869B9" w:rsidRDefault="008869B9" w:rsidP="007F0985">
      <w:pPr>
        <w:spacing w:line="240" w:lineRule="auto"/>
      </w:pPr>
      <w:r>
        <w:separator/>
      </w:r>
    </w:p>
  </w:footnote>
  <w:footnote w:type="continuationSeparator" w:id="0">
    <w:p w14:paraId="12F21840" w14:textId="77777777" w:rsidR="008869B9" w:rsidRDefault="008869B9" w:rsidP="007F09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36A85" w14:textId="7C80D545" w:rsidR="007F0985" w:rsidRDefault="007F0985" w:rsidP="007F0985">
    <w:pPr>
      <w:pStyle w:val="Encabezado"/>
      <w:jc w:val="center"/>
    </w:pPr>
    <w:r>
      <w:rPr>
        <w:noProof/>
      </w:rPr>
      <w:drawing>
        <wp:inline distT="0" distB="0" distL="0" distR="0" wp14:anchorId="62D8887F" wp14:editId="27F95871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582BDE3" w14:textId="77777777" w:rsidR="007F0985" w:rsidRDefault="007F0985" w:rsidP="007F0985">
    <w:pPr>
      <w:pStyle w:val="Encabezado"/>
      <w:jc w:val="center"/>
    </w:pPr>
  </w:p>
  <w:p w14:paraId="40234CA8" w14:textId="5F1AE6FE" w:rsidR="007F0985" w:rsidRPr="00F05B83" w:rsidRDefault="007F0985" w:rsidP="007F0985">
    <w:pPr>
      <w:jc w:val="center"/>
      <w:outlineLvl w:val="0"/>
      <w:rPr>
        <w:rFonts w:ascii="Arial Narrow" w:hAnsi="Arial Narrow"/>
        <w:lang w:val="es-ES"/>
      </w:rPr>
    </w:pPr>
    <w:r w:rsidRPr="003143CA">
      <w:rPr>
        <w:rFonts w:ascii="Arial Narrow" w:hAnsi="Arial Narrow"/>
        <w:b/>
        <w:bCs/>
        <w:lang w:val="es-ES"/>
      </w:rPr>
      <w:t>NUMERO DE PROCESO</w:t>
    </w:r>
    <w:r w:rsidRPr="003143CA">
      <w:rPr>
        <w:rFonts w:ascii="Arial Narrow" w:hAnsi="Arial Narrow"/>
        <w:b/>
        <w:bCs/>
        <w:spacing w:val="10"/>
        <w:lang w:val="es-ES"/>
      </w:rPr>
      <w:t xml:space="preserve"> </w:t>
    </w:r>
    <w:r w:rsidRPr="003143CA">
      <w:rPr>
        <w:rFonts w:ascii="Arial Narrow" w:hAnsi="Arial Narrow"/>
        <w:b/>
        <w:bCs/>
        <w:lang w:val="es-ES"/>
      </w:rPr>
      <w:t>FGN-NC-MC</w:t>
    </w:r>
    <w:r w:rsidR="009D4D9D">
      <w:rPr>
        <w:rFonts w:ascii="Arial Narrow" w:hAnsi="Arial Narrow"/>
        <w:b/>
        <w:bCs/>
        <w:lang w:val="es-ES"/>
      </w:rPr>
      <w:t>- 0</w:t>
    </w:r>
    <w:r w:rsidR="00C75A34">
      <w:rPr>
        <w:rFonts w:ascii="Arial Narrow" w:hAnsi="Arial Narrow"/>
        <w:b/>
        <w:bCs/>
        <w:lang w:val="es-ES"/>
      </w:rPr>
      <w:t>0</w:t>
    </w:r>
    <w:r w:rsidR="0001277B">
      <w:rPr>
        <w:rFonts w:ascii="Arial Narrow" w:hAnsi="Arial Narrow"/>
        <w:b/>
        <w:bCs/>
        <w:lang w:val="es-ES"/>
      </w:rPr>
      <w:t>67</w:t>
    </w:r>
    <w:r>
      <w:rPr>
        <w:rFonts w:ascii="Arial Narrow" w:hAnsi="Arial Narrow"/>
        <w:b/>
        <w:bCs/>
        <w:lang w:val="es-ES"/>
      </w:rPr>
      <w:t xml:space="preserve"> -202</w:t>
    </w:r>
    <w:r w:rsidR="000C4B3B">
      <w:rPr>
        <w:rFonts w:ascii="Arial Narrow" w:hAnsi="Arial Narrow"/>
        <w:b/>
        <w:bCs/>
        <w:lang w:val="es-ES"/>
      </w:rPr>
      <w:t>6</w:t>
    </w:r>
  </w:p>
  <w:p w14:paraId="311CD1CF" w14:textId="77777777" w:rsidR="007F0985" w:rsidRDefault="007F0985" w:rsidP="007F098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7E98"/>
    <w:multiLevelType w:val="multilevel"/>
    <w:tmpl w:val="A25872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F95"/>
    <w:rsid w:val="0001277B"/>
    <w:rsid w:val="000C4B3B"/>
    <w:rsid w:val="001B7B69"/>
    <w:rsid w:val="00212512"/>
    <w:rsid w:val="003E5DB9"/>
    <w:rsid w:val="00401374"/>
    <w:rsid w:val="00530293"/>
    <w:rsid w:val="005C4747"/>
    <w:rsid w:val="00765AD7"/>
    <w:rsid w:val="007F0985"/>
    <w:rsid w:val="0080481E"/>
    <w:rsid w:val="008869B9"/>
    <w:rsid w:val="00887C53"/>
    <w:rsid w:val="008B3867"/>
    <w:rsid w:val="009449A2"/>
    <w:rsid w:val="00995918"/>
    <w:rsid w:val="009D4D9D"/>
    <w:rsid w:val="00A85651"/>
    <w:rsid w:val="00B062D9"/>
    <w:rsid w:val="00B73AB1"/>
    <w:rsid w:val="00B93F0D"/>
    <w:rsid w:val="00C31955"/>
    <w:rsid w:val="00C75A34"/>
    <w:rsid w:val="00CE721A"/>
    <w:rsid w:val="00D04688"/>
    <w:rsid w:val="00D64F95"/>
    <w:rsid w:val="00F1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B1E26"/>
  <w15:docId w15:val="{96FB21C9-9554-420C-847D-F52FD4D2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7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596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Valentina Castañeda Piraquive</cp:lastModifiedBy>
  <cp:revision>16</cp:revision>
  <dcterms:created xsi:type="dcterms:W3CDTF">2025-03-03T22:30:00Z</dcterms:created>
  <dcterms:modified xsi:type="dcterms:W3CDTF">2026-10-02T19:30:00Z</dcterms:modified>
</cp:coreProperties>
</file>