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842F5" w:rsidR="00762F99" w:rsidP="00762F99" w:rsidRDefault="00762F99" w14:paraId="072EC73B" w14:textId="4EAB4ED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</w:rPr>
        <w:t>SAMC-SP-011-2026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:rsidRPr="005842F5" w:rsidR="00762F99" w:rsidP="00EF1176" w:rsidRDefault="00762F99" w14:paraId="48C84CF7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:rsidRPr="005842F5" w:rsidR="00762F99" w:rsidP="005842F5" w:rsidRDefault="00762F99" w14:paraId="473D790B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:rsidRPr="005842F5" w:rsidR="00762F99" w:rsidP="005842F5" w:rsidRDefault="00762F99" w14:paraId="1C59889E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NO APLICA EN EL PRESENTE PROCESO DE CONTRATACIÓN (numeral 4.2.1 del Pliego de Condiciones). El factor de calidad se otorga mediante el Formato 7C – Plan de calidad y el Formato 14 – Factor de calidad: criterios ambientales y sociales.</w:t>
      </w:r>
    </w:p>
    <w:p w:rsidRPr="005842F5" w:rsidR="00762F99" w:rsidP="005842F5" w:rsidRDefault="00762F99" w14:paraId="31DAE54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5842F5" w:rsidRDefault="00762F99" w14:paraId="02486950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MUNICIPIO DE MACEO</w:t>
      </w:r>
    </w:p>
    <w:p w:rsidRPr="005842F5" w:rsidR="00762F99" w:rsidP="005842F5" w:rsidRDefault="00762F99" w14:paraId="2EFCE4D3" w14:textId="21D912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</w:rPr>
        <w:t>Carrera 30 No. 30-32, Parque Principal</w:t>
      </w:r>
      <w:r w:rsidRPr="005842F5" w:rsidR="00C36A6B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  <w:t xml:space="preserve"> </w:t>
      </w:r>
    </w:p>
    <w:p w:rsidRPr="005842F5" w:rsidR="00762F99" w:rsidP="005842F5" w:rsidRDefault="00762F99" w14:paraId="36E3466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Maceo (Antioquia)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2B23B75C" w:rsidP="005842F5" w:rsidRDefault="2B23B75C" w14:paraId="72A8E1B9" w14:textId="06DA5CB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5842F5" w:rsidR="00762F99" w:rsidP="053942AE" w:rsidRDefault="00762F99" w14:paraId="64F198F4" w14:textId="5BBD1369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Pr="053942AE" w:rsidR="7B1C3770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Pr="053942AE" w:rsidR="00EE51A7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</w:rPr>
        <w:t>SAMC-SP-011-2026</w:t>
      </w:r>
      <w:r w:rsidRPr="053942AE" w:rsidR="00EE51A7">
        <w:rPr>
          <w:rFonts w:ascii="Verdana" w:hAnsi="Verdana"/>
          <w:highlight w:val="lightGray"/>
        </w:rPr>
      </w:r>
      <w:r w:rsidRPr="053942AE">
        <w:rPr>
          <w:rFonts w:ascii="Verdana" w:hAnsi="Verdana"/>
          <w:highlight w:val="lightGray"/>
        </w:rPr>
      </w:r>
      <w:r w:rsidRPr="053942AE" w:rsidR="00EE51A7">
        <w:rPr>
          <w:rFonts w:ascii="Verdana" w:hAnsi="Verdana"/>
          <w:highlight w:val="lightGray"/>
        </w:rPr>
      </w:r>
      <w:r w:rsidRPr="053942AE">
        <w:rPr>
          <w:rFonts w:ascii="Verdana" w:hAnsi="Verdana"/>
          <w:highlight w:val="lightGray"/>
        </w:rPr>
      </w:r>
      <w:r w:rsidRPr="053942AE">
        <w:rPr>
          <w:rFonts w:ascii="Verdana" w:hAnsi="Verdana"/>
        </w:rPr>
        <w:t xml:space="preserve">, en adelante el “Proceso de Contratación” </w:t>
      </w:r>
    </w:p>
    <w:p w:rsidRPr="005842F5" w:rsidR="00762F99" w:rsidP="00762F99" w:rsidRDefault="00762F99" w14:paraId="2385C613" w14:textId="77777777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Pr="005842F5" w:rsidR="00762F99" w:rsidP="00762F99" w:rsidRDefault="00762F99" w14:paraId="20216884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CB35051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781DCE0" w:rsidRDefault="00762F99" w14:paraId="461D0E64" w14:textId="44670E1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 w:rsidR="00762F99">
        <w:rPr>
          <w:rFonts w:ascii="Verdana" w:hAnsi="Verdana" w:eastAsia="" w:cs="Arial" w:eastAsiaTheme="minorEastAsia"/>
        </w:rPr>
        <w:t xml:space="preserve">en mi calidad de representante legal </w:t>
      </w:r>
      <w:r w:rsidRPr="7781DCE0" w:rsidR="00762F99">
        <w:rPr>
          <w:rFonts w:ascii="Verdana" w:hAnsi="Verdana" w:eastAsia="" w:cs="Arial" w:eastAsiaTheme="minorEastAsia"/>
        </w:rPr>
        <w:t xml:space="preserve">de </w:t>
      </w:r>
      <w:r w:rsidRPr="7781DCE0" w:rsidR="00762F99">
        <w:rPr>
          <w:rFonts w:ascii="Verdana" w:hAnsi="Verdana" w:cs="Arial"/>
          <w:lang w:bidi="en-US"/>
        </w:rPr>
        <w:t>o</w:t>
      </w:r>
      <w:r w:rsidRPr="7781DCE0" w:rsidR="00762F99">
        <w:rPr>
          <w:rFonts w:ascii="Verdana" w:hAnsi="Verdana" w:cs="Arial"/>
          <w:lang w:bidi="en-US"/>
        </w:rPr>
        <w:t xml:space="preserve"> </w:t>
      </w:r>
      <w:r w:rsidRPr="7781DCE0" w:rsidR="00762F99">
        <w:rPr>
          <w:rFonts w:ascii="Verdana" w:hAnsi="Verdana" w:cs="Arial"/>
          <w:highlight w:val="lightGray"/>
        </w:rPr>
        <w:t xml:space="preserve">[Nombre del </w:t>
      </w:r>
      <w:r w:rsidRPr="7781DCE0" w:rsidR="00C36A6B">
        <w:rPr>
          <w:rFonts w:ascii="Verdana" w:hAnsi="Verdana" w:cs="Arial"/>
          <w:highlight w:val="lightGray"/>
        </w:rPr>
        <w:t>P</w:t>
      </w:r>
      <w:r w:rsidRPr="7781DCE0" w:rsidR="00762F99">
        <w:rPr>
          <w:rFonts w:ascii="Verdana" w:hAnsi="Verdana" w:cs="Arial"/>
          <w:highlight w:val="lightGray"/>
        </w:rPr>
        <w:t>roponente - persona natural]</w:t>
      </w:r>
      <w:r w:rsidRPr="7781DCE0" w:rsidR="00762F99">
        <w:rPr>
          <w:rFonts w:ascii="Verdana" w:hAnsi="Verdana" w:cs="Arial"/>
        </w:rPr>
        <w:t xml:space="preserve"> </w:t>
      </w:r>
      <w:r w:rsidRPr="7781DCE0" w:rsidR="00762F99">
        <w:rPr>
          <w:rFonts w:ascii="Verdana" w:hAnsi="Verdana" w:cs="Arial"/>
          <w:lang w:bidi="en-US"/>
        </w:rPr>
        <w:t xml:space="preserve">en adelante el </w:t>
      </w:r>
      <w:r w:rsidRPr="7781DCE0" w:rsidR="0028266B">
        <w:rPr>
          <w:rFonts w:ascii="Verdana" w:hAnsi="Verdana" w:cs="Arial"/>
          <w:lang w:bidi="en-US"/>
        </w:rPr>
        <w:t>“</w:t>
      </w:r>
      <w:r w:rsidRPr="7781DCE0" w:rsidR="00762F99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Pr="005842F5" w:rsidR="00762F99" w:rsidP="00762F99" w:rsidRDefault="00762F99" w14:paraId="63BDD96F" w14:textId="6F50363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Pr="005842F5" w:rsidR="00C36A6B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:rsidRPr="005842F5" w:rsidR="00762F99" w:rsidP="2B23B75C" w:rsidRDefault="00762F99" w14:paraId="054B5FA1" w14:textId="77777777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5842F5" w:rsidR="00762F99" w:rsidP="2B23B75C" w:rsidRDefault="00762F99" w14:paraId="1C4F1DC0" w14:textId="781FFF13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2B23B75C" w:rsidP="2B23B75C" w:rsidRDefault="2B23B75C" w14:paraId="5DAC7974" w14:textId="5F064E2A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9FBD633" w14:textId="733BB856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D5561D4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:rsidRPr="005842F5" w:rsidR="00762F99" w:rsidP="7F73847F" w:rsidRDefault="00762F99" w14:paraId="4F96F3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CFB2A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A8D3E8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7A5E1D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D60FD0B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CD870C7" w14:textId="551BA07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78DBD303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:rsidRPr="005842F5" w:rsidR="00762F99" w:rsidP="00762F99" w:rsidRDefault="00762F99" w14:paraId="7FF6B34E" w14:textId="0D5E61D5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NO APLICA EN EL PRESENTE PROCESO DE CONTRATACIÓN (numeral 4.2.2 del Pliego de Condiciones). El factor de calidad se otorga mediante el Formato 7C – Plan de calidad y el Formato 14 – Factor de calidad: criterios ambientales y sociales.</w:t>
      </w:r>
    </w:p>
    <w:p w:rsidRPr="005842F5" w:rsidR="00762F99" w:rsidP="00762F99" w:rsidRDefault="00762F99" w14:paraId="3649AD46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762F99" w:rsidRDefault="00762F99" w14:paraId="43892CAC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MUNICIPIO DE MACEO</w:t>
      </w:r>
    </w:p>
    <w:p w:rsidRPr="005842F5" w:rsidR="00762F99" w:rsidP="00762F99" w:rsidRDefault="00762F99" w14:paraId="00839EF3" w14:textId="1FE804B8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</w:rPr>
        <w:t>Carrera 30 No. 30-32, Parque Principal</w:t>
      </w:r>
      <w:r w:rsidRPr="005842F5" w:rsidR="00C36A6B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  <w:t xml:space="preserve"> </w:t>
      </w:r>
    </w:p>
    <w:p w:rsidRPr="005842F5" w:rsidR="00762F99" w:rsidP="00762F99" w:rsidRDefault="00762F99" w14:paraId="5475894C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Maceo (Antioquia)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3C210B37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5AB823C8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7F73847F" w:rsidRDefault="00762F99" w14:paraId="65419196" w14:textId="4C1495B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SAMC-SP-011-2026</w:t>
      </w:r>
      <w:r w:rsidRPr="005842F5">
        <w:rPr>
          <w:rFonts w:ascii="Verdana" w:hAnsi="Verdana"/>
          <w:szCs w:val="22"/>
          <w:highlight w:val="lightGray"/>
        </w:rPr>
      </w:r>
      <w:r w:rsidRPr="005842F5" w:rsidR="00EE51A7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</w:r>
      <w:r w:rsidRPr="005842F5" w:rsidR="00EE51A7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:rsidRPr="005842F5" w:rsidR="00762F99" w:rsidP="00762F99" w:rsidRDefault="00762F99" w14:paraId="1F7B10D8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Pr="005842F5" w:rsidR="00762F99" w:rsidP="00762F99" w:rsidRDefault="00762F99" w14:paraId="2FBEF8FB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:rsidRPr="005842F5" w:rsidR="00762F99" w:rsidP="00762F99" w:rsidRDefault="00762F99" w14:paraId="4C62843C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F73847F" w:rsidRDefault="00762F99" w14:paraId="7A77BD79" w14:textId="05A2C716">
      <w:p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Pr="005842F5" w:rsidR="000B7AF9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</w:t>
      </w:r>
      <w:r w:rsidRPr="005842F5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hAnsi="Verdana" w:cs="Arial" w:eastAsiaTheme="minorEastAsia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Pr="005842F5" w:rsidR="00762F99" w:rsidP="00762F99" w:rsidRDefault="00762F99" w14:paraId="5EACB654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22DB9999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00762F99" w:rsidP="00762F99" w:rsidRDefault="00762F99" w14:paraId="5DA037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6778CEC" w14:textId="714701AD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36619C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7F73847F" w:rsidRDefault="00762F99" w14:paraId="4EF85557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27EEC73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0E5D764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904256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34DB9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37CBAE6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1BEF3616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2FA9D18" w14:textId="4C184F9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25DE51F0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:rsidRPr="005842F5" w:rsidR="00762F99" w:rsidP="00762F99" w:rsidRDefault="00762F99" w14:paraId="00948E92" w14:textId="4E5B7683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:rsidRPr="005842F5" w:rsidR="00762F99" w:rsidP="00762F99" w:rsidRDefault="00762F99" w14:paraId="5E2E2831" w14:textId="77777777">
      <w:pPr>
        <w:pStyle w:val="InviasNormal"/>
        <w:spacing w:before="0" w:after="0"/>
        <w:outlineLvl w:val="0"/>
        <w:rPr>
          <w:rFonts w:ascii="Verdana" w:hAnsi="Verdana" w:eastAsiaTheme="minorEastAsia"/>
          <w:szCs w:val="22"/>
        </w:rPr>
      </w:pPr>
      <w:r w:rsidRPr="005842F5">
        <w:rPr>
          <w:rFonts w:ascii="Verdana" w:hAnsi="Verdana" w:eastAsiaTheme="minorEastAsia"/>
          <w:szCs w:val="22"/>
        </w:rPr>
        <w:t>Señores</w:t>
      </w:r>
    </w:p>
    <w:p w:rsidRPr="005842F5" w:rsidR="00762F99" w:rsidP="00762F99" w:rsidRDefault="00762F99" w14:paraId="2BC8BFA3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</w:rPr>
        <w:t>MUNICIPIO DE MACEO</w:t>
      </w:r>
    </w:p>
    <w:p w:rsidRPr="005842F5" w:rsidR="00762F99" w:rsidP="00762F99" w:rsidRDefault="00762F99" w14:paraId="4F6C9B5E" w14:textId="5BB25CE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Carrera 30 No. 30-32, Parque Principal</w:t>
      </w:r>
      <w:r w:rsidRPr="005842F5">
        <w:rPr>
          <w:rFonts w:ascii="Verdana" w:hAnsi="Verdana"/>
          <w:szCs w:val="22"/>
          <w:highlight w:val="lightGray"/>
        </w:rPr>
      </w:r>
      <w:r w:rsidRPr="005842F5" w:rsidR="00C36A6B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1491461C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Maceo (Antioquia)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243B554C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13441622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3611E1CE" w14:textId="73DE8FD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 xml:space="preserve">Proceso de </w:t>
      </w:r>
      <w:r w:rsidRPr="005842F5" w:rsidR="001737DB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</w:rPr>
        <w:t>SAMC-SP-011-2026</w:t>
      </w:r>
      <w:r w:rsidRPr="005842F5" w:rsidR="001737DB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</w:r>
      <w:r w:rsidRPr="005842F5" w:rsidR="001737DB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  <w:highlight w:val="lightGray"/>
        </w:rPr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:rsidRPr="005842F5" w:rsidR="00762F99" w:rsidP="00762F99" w:rsidRDefault="00762F99" w14:paraId="6710724D" w14:textId="77777777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Pr="005842F5" w:rsidR="00762F99" w:rsidP="00762F99" w:rsidRDefault="00762F99" w14:paraId="33540DA1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A9B96DB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5842F5" w:rsidR="00762F99" w:rsidP="00762F99" w:rsidRDefault="00762F99" w14:paraId="7DF72054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00762F99" w:rsidRDefault="00762F99" w14:paraId="0CA02F61" w14:textId="0783A1E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 o </w:t>
      </w:r>
      <w:r w:rsidRPr="005842F5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 w:eastAsiaTheme="minorEastAsia"/>
          <w:szCs w:val="22"/>
        </w:rPr>
        <w:t>en adelante el “Proponente</w:t>
      </w:r>
      <w:r w:rsidRPr="005842F5" w:rsidR="00264D34">
        <w:rPr>
          <w:rFonts w:ascii="Verdana" w:hAnsi="Verdana" w:cs="Arial" w:eastAsiaTheme="minorEastAsia"/>
          <w:szCs w:val="22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Pr="005842F5" w:rsidR="00762F99" w:rsidP="00762F99" w:rsidRDefault="00762F99" w14:paraId="78464F43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3C5BB1E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:rsidRPr="005842F5" w:rsidR="00762F99" w:rsidP="00762F99" w:rsidRDefault="00762F99" w14:paraId="24C5C337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1DEE0F5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E68F7E2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00762F99" w:rsidRDefault="00762F99" w14:paraId="4BFA93F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70C0030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527022E1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F6EBBA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45BE1E2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29989BD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EA015E5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2B23B75C" w:rsidRDefault="00762F99" w14:paraId="3E74DD44" w14:textId="5FE7DFCE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="00D137C9" w:rsidP="2B23B75C" w:rsidRDefault="00D137C9" w14:paraId="755C3366" w14:textId="77777777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 w:orient="portrait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EFE" w:rsidP="00D97E04" w:rsidRDefault="00747EFE" w14:paraId="6ED3EC88" w14:textId="77777777">
      <w:pPr>
        <w:spacing w:before="0" w:after="0"/>
      </w:pPr>
      <w:r>
        <w:separator/>
      </w:r>
    </w:p>
  </w:endnote>
  <w:endnote w:type="continuationSeparator" w:id="0">
    <w:p w:rsidR="00747EFE" w:rsidP="00D97E04" w:rsidRDefault="00747EFE" w14:paraId="73B03070" w14:textId="77777777">
      <w:pPr>
        <w:spacing w:before="0" w:after="0"/>
      </w:pPr>
      <w:r>
        <w:continuationSeparator/>
      </w:r>
    </w:p>
  </w:endnote>
  <w:endnote w:type="continuationNotice" w:id="1">
    <w:p w:rsidR="00747EFE" w:rsidRDefault="00747EFE" w14:paraId="1AAFA668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B2F96" w:rsidR="00EA1D18" w:rsidP="00CB2F96" w:rsidRDefault="005842F5" w14:paraId="46AA66FC" w14:textId="04561965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Pr="00CB2F96" w:rsidR="00BF0693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Pr="00CB2F96" w:rsidR="00BF0693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EFE" w:rsidP="00D97E04" w:rsidRDefault="00747EFE" w14:paraId="1A7BF50D" w14:textId="77777777">
      <w:pPr>
        <w:spacing w:before="0" w:after="0"/>
      </w:pPr>
      <w:r>
        <w:separator/>
      </w:r>
    </w:p>
  </w:footnote>
  <w:footnote w:type="continuationSeparator" w:id="0">
    <w:p w:rsidR="00747EFE" w:rsidP="00D97E04" w:rsidRDefault="00747EFE" w14:paraId="39EDF6C8" w14:textId="77777777">
      <w:pPr>
        <w:spacing w:before="0" w:after="0"/>
      </w:pPr>
      <w:r>
        <w:continuationSeparator/>
      </w:r>
    </w:p>
  </w:footnote>
  <w:footnote w:type="continuationNotice" w:id="1">
    <w:p w:rsidR="00747EFE" w:rsidRDefault="00747EFE" w14:paraId="07E41A1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1176" w:rsidR="00EF1176" w:rsidP="00EF1176" w:rsidRDefault="00EF1176" w14:paraId="0FA09321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:rsidRPr="00EF1176" w:rsidR="00661FCB" w:rsidP="00EF1176" w:rsidRDefault="00EF1176" w14:paraId="178CB4EF" w14:textId="79A7EDD4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Martha Alicia Romero Vargas</lastModifiedBy>
  <revision>15</revision>
  <lastPrinted>2022-06-28T17:44:00.0000000Z</lastPrinted>
  <dcterms:created xsi:type="dcterms:W3CDTF">2022-08-01T21:20:00.0000000Z</dcterms:created>
  <dcterms:modified xsi:type="dcterms:W3CDTF">2025-08-28T16:39:15.1029034Z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