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348FB">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348FB">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348FB">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348FB">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348FB">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348FB">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348FB">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5000" w:type="pct"/>
        <w:tblLook w:val="04A0" w:firstRow="1" w:lastRow="0" w:firstColumn="1" w:lastColumn="0" w:noHBand="0" w:noVBand="1"/>
      </w:tblPr>
      <w:tblGrid>
        <w:gridCol w:w="599"/>
        <w:gridCol w:w="1079"/>
        <w:gridCol w:w="3374"/>
        <w:gridCol w:w="839"/>
        <w:gridCol w:w="1052"/>
        <w:gridCol w:w="990"/>
        <w:gridCol w:w="1348"/>
      </w:tblGrid>
      <w:tr w:rsidR="00FF526E" w14:paraId="30B64921" w14:textId="77777777" w:rsidTr="00FF526E">
        <w:trPr>
          <w:trHeight w:val="690"/>
          <w:tblHeader/>
        </w:trPr>
        <w:tc>
          <w:tcPr>
            <w:tcW w:w="242" w:type="pct"/>
            <w:tcBorders>
              <w:top w:val="single" w:sz="4" w:space="0" w:color="auto"/>
              <w:left w:val="single" w:sz="4" w:space="0" w:color="auto"/>
              <w:bottom w:val="single" w:sz="4" w:space="0" w:color="auto"/>
              <w:right w:val="single" w:sz="4" w:space="0" w:color="auto"/>
            </w:tcBorders>
            <w:vAlign w:val="center"/>
            <w:hideMark/>
          </w:tcPr>
          <w:p w14:paraId="6880D19B" w14:textId="77777777" w:rsidR="00FF526E" w:rsidRDefault="00FF526E">
            <w:pPr>
              <w:jc w:val="center"/>
              <w:rPr>
                <w:rFonts w:ascii="Arial" w:eastAsia="Times New Roman" w:hAnsi="Arial" w:cs="Arial"/>
                <w:b/>
                <w:bCs/>
                <w:color w:val="000000"/>
                <w:sz w:val="16"/>
                <w:szCs w:val="16"/>
                <w:lang w:val="en-US" w:eastAsia="en-US"/>
              </w:rPr>
            </w:pPr>
            <w:r>
              <w:rPr>
                <w:rFonts w:ascii="Arial" w:eastAsia="Times New Roman" w:hAnsi="Arial" w:cs="Arial"/>
                <w:b/>
                <w:bCs/>
                <w:color w:val="000000"/>
                <w:sz w:val="16"/>
                <w:szCs w:val="16"/>
                <w:lang w:val="en-US" w:eastAsia="en-US"/>
              </w:rPr>
              <w:t xml:space="preserve">ITEM </w:t>
            </w:r>
          </w:p>
        </w:tc>
        <w:tc>
          <w:tcPr>
            <w:tcW w:w="595" w:type="pct"/>
            <w:tcBorders>
              <w:top w:val="single" w:sz="4" w:space="0" w:color="auto"/>
              <w:left w:val="nil"/>
              <w:bottom w:val="single" w:sz="4" w:space="0" w:color="auto"/>
              <w:right w:val="single" w:sz="4" w:space="0" w:color="auto"/>
            </w:tcBorders>
            <w:vAlign w:val="center"/>
            <w:hideMark/>
          </w:tcPr>
          <w:p w14:paraId="30F6032C" w14:textId="77777777" w:rsidR="00FF526E" w:rsidRDefault="00FF526E">
            <w:pPr>
              <w:jc w:val="center"/>
              <w:rPr>
                <w:rFonts w:ascii="Arial" w:eastAsia="Times New Roman" w:hAnsi="Arial" w:cs="Arial"/>
                <w:b/>
                <w:bCs/>
                <w:color w:val="000000"/>
                <w:sz w:val="16"/>
                <w:szCs w:val="16"/>
                <w:lang w:val="en-US" w:eastAsia="en-US"/>
              </w:rPr>
            </w:pPr>
            <w:r>
              <w:rPr>
                <w:rFonts w:ascii="Arial" w:eastAsia="Times New Roman" w:hAnsi="Arial" w:cs="Arial"/>
                <w:b/>
                <w:bCs/>
                <w:color w:val="000000"/>
                <w:sz w:val="16"/>
                <w:szCs w:val="16"/>
                <w:lang w:val="en-US" w:eastAsia="en-US"/>
              </w:rPr>
              <w:t>CODIGO UNSPSC</w:t>
            </w:r>
          </w:p>
        </w:tc>
        <w:tc>
          <w:tcPr>
            <w:tcW w:w="1831" w:type="pct"/>
            <w:tcBorders>
              <w:top w:val="single" w:sz="4" w:space="0" w:color="auto"/>
              <w:left w:val="nil"/>
              <w:bottom w:val="single" w:sz="4" w:space="0" w:color="auto"/>
              <w:right w:val="single" w:sz="4" w:space="0" w:color="auto"/>
            </w:tcBorders>
            <w:vAlign w:val="center"/>
            <w:hideMark/>
          </w:tcPr>
          <w:p w14:paraId="68E47CFC" w14:textId="77777777" w:rsidR="00FF526E" w:rsidRDefault="00FF526E">
            <w:pPr>
              <w:rPr>
                <w:rFonts w:ascii="Arial" w:eastAsia="Times New Roman" w:hAnsi="Arial" w:cs="Arial"/>
                <w:b/>
                <w:bCs/>
                <w:color w:val="000000"/>
                <w:sz w:val="16"/>
                <w:szCs w:val="16"/>
                <w:lang w:val="en-US" w:eastAsia="en-US"/>
              </w:rPr>
            </w:pPr>
            <w:r>
              <w:rPr>
                <w:rFonts w:ascii="Arial" w:eastAsia="Times New Roman" w:hAnsi="Arial" w:cs="Arial"/>
                <w:b/>
                <w:bCs/>
                <w:color w:val="000000"/>
                <w:sz w:val="16"/>
                <w:szCs w:val="16"/>
                <w:lang w:val="en-US" w:eastAsia="en-US"/>
              </w:rPr>
              <w:t>DESCRIPCIÓN/PRODUCTO</w:t>
            </w:r>
          </w:p>
        </w:tc>
        <w:tc>
          <w:tcPr>
            <w:tcW w:w="460" w:type="pct"/>
            <w:tcBorders>
              <w:top w:val="single" w:sz="4" w:space="0" w:color="auto"/>
              <w:left w:val="nil"/>
              <w:bottom w:val="single" w:sz="4" w:space="0" w:color="auto"/>
              <w:right w:val="single" w:sz="4" w:space="0" w:color="auto"/>
            </w:tcBorders>
            <w:vAlign w:val="center"/>
            <w:hideMark/>
          </w:tcPr>
          <w:p w14:paraId="209BACC3" w14:textId="77777777" w:rsidR="00FF526E" w:rsidRDefault="00FF526E">
            <w:pPr>
              <w:jc w:val="center"/>
              <w:rPr>
                <w:rFonts w:ascii="Arial" w:eastAsia="Times New Roman" w:hAnsi="Arial" w:cs="Arial"/>
                <w:b/>
                <w:bCs/>
                <w:color w:val="000000"/>
                <w:sz w:val="16"/>
                <w:szCs w:val="16"/>
                <w:lang w:val="en-US" w:eastAsia="en-US"/>
              </w:rPr>
            </w:pPr>
            <w:r>
              <w:rPr>
                <w:rFonts w:ascii="Arial" w:eastAsia="Times New Roman" w:hAnsi="Arial" w:cs="Arial"/>
                <w:b/>
                <w:bCs/>
                <w:color w:val="000000"/>
                <w:sz w:val="16"/>
                <w:szCs w:val="16"/>
                <w:lang w:val="en-US" w:eastAsia="en-US"/>
              </w:rPr>
              <w:t>UNIDAD</w:t>
            </w:r>
          </w:p>
        </w:tc>
        <w:tc>
          <w:tcPr>
            <w:tcW w:w="576" w:type="pct"/>
            <w:tcBorders>
              <w:top w:val="single" w:sz="4" w:space="0" w:color="auto"/>
              <w:left w:val="nil"/>
              <w:bottom w:val="single" w:sz="4" w:space="0" w:color="auto"/>
              <w:right w:val="single" w:sz="4" w:space="0" w:color="auto"/>
            </w:tcBorders>
            <w:vAlign w:val="center"/>
            <w:hideMark/>
          </w:tcPr>
          <w:p w14:paraId="0F3F66D2" w14:textId="77777777" w:rsidR="00FF526E" w:rsidRDefault="00FF526E">
            <w:pPr>
              <w:jc w:val="center"/>
              <w:rPr>
                <w:rFonts w:ascii="Arial" w:eastAsia="Times New Roman" w:hAnsi="Arial" w:cs="Arial"/>
                <w:b/>
                <w:bCs/>
                <w:color w:val="000000"/>
                <w:sz w:val="16"/>
                <w:szCs w:val="16"/>
                <w:lang w:val="en-US" w:eastAsia="en-US"/>
              </w:rPr>
            </w:pPr>
            <w:r>
              <w:rPr>
                <w:rFonts w:ascii="Arial" w:eastAsia="Times New Roman" w:hAnsi="Arial" w:cs="Arial"/>
                <w:b/>
                <w:bCs/>
                <w:color w:val="000000"/>
                <w:sz w:val="16"/>
                <w:szCs w:val="16"/>
                <w:lang w:val="en-US" w:eastAsia="en-US"/>
              </w:rPr>
              <w:t>CANTIDAD</w:t>
            </w:r>
          </w:p>
        </w:tc>
        <w:tc>
          <w:tcPr>
            <w:tcW w:w="544" w:type="pct"/>
            <w:tcBorders>
              <w:top w:val="single" w:sz="4" w:space="0" w:color="auto"/>
              <w:left w:val="nil"/>
              <w:bottom w:val="single" w:sz="4" w:space="0" w:color="auto"/>
              <w:right w:val="nil"/>
            </w:tcBorders>
            <w:vAlign w:val="center"/>
            <w:hideMark/>
          </w:tcPr>
          <w:p w14:paraId="0E583FB0" w14:textId="77777777" w:rsidR="00FF526E" w:rsidRDefault="00FF526E">
            <w:pPr>
              <w:jc w:val="center"/>
              <w:rPr>
                <w:rFonts w:ascii="Arial" w:eastAsia="Times New Roman" w:hAnsi="Arial" w:cs="Arial"/>
                <w:b/>
                <w:bCs/>
                <w:color w:val="000000"/>
                <w:sz w:val="16"/>
                <w:szCs w:val="16"/>
                <w:lang w:val="en-US" w:eastAsia="en-US"/>
              </w:rPr>
            </w:pPr>
            <w:r>
              <w:rPr>
                <w:rFonts w:ascii="Arial" w:eastAsia="Times New Roman" w:hAnsi="Arial" w:cs="Arial"/>
                <w:b/>
                <w:bCs/>
                <w:color w:val="000000"/>
                <w:sz w:val="16"/>
                <w:szCs w:val="16"/>
                <w:lang w:val="en-US" w:eastAsia="en-US"/>
              </w:rPr>
              <w:t>PRECIO UNITARIO</w:t>
            </w:r>
          </w:p>
        </w:tc>
        <w:tc>
          <w:tcPr>
            <w:tcW w:w="752" w:type="pct"/>
            <w:tcBorders>
              <w:top w:val="single" w:sz="4" w:space="0" w:color="auto"/>
              <w:left w:val="single" w:sz="4" w:space="0" w:color="auto"/>
              <w:bottom w:val="single" w:sz="4" w:space="0" w:color="auto"/>
              <w:right w:val="single" w:sz="4" w:space="0" w:color="auto"/>
            </w:tcBorders>
            <w:vAlign w:val="center"/>
            <w:hideMark/>
          </w:tcPr>
          <w:p w14:paraId="6A8FFBA8" w14:textId="77777777" w:rsidR="00FF526E" w:rsidRDefault="00FF526E">
            <w:pPr>
              <w:jc w:val="center"/>
              <w:rPr>
                <w:rFonts w:ascii="Arial" w:eastAsia="Times New Roman" w:hAnsi="Arial" w:cs="Arial"/>
                <w:b/>
                <w:bCs/>
                <w:color w:val="000000"/>
                <w:sz w:val="16"/>
                <w:szCs w:val="16"/>
                <w:lang w:val="en-US" w:eastAsia="en-US"/>
              </w:rPr>
            </w:pPr>
            <w:r>
              <w:rPr>
                <w:rFonts w:ascii="Arial" w:eastAsia="Times New Roman" w:hAnsi="Arial" w:cs="Arial"/>
                <w:b/>
                <w:bCs/>
                <w:color w:val="000000"/>
                <w:sz w:val="16"/>
                <w:szCs w:val="16"/>
                <w:lang w:val="en-US" w:eastAsia="en-US"/>
              </w:rPr>
              <w:t xml:space="preserve">PRECIO TOTAL </w:t>
            </w:r>
          </w:p>
        </w:tc>
      </w:tr>
      <w:tr w:rsidR="00FF526E" w14:paraId="6D26E99A" w14:textId="77777777" w:rsidTr="00FF526E">
        <w:trPr>
          <w:trHeight w:val="3606"/>
        </w:trPr>
        <w:tc>
          <w:tcPr>
            <w:tcW w:w="242" w:type="pct"/>
            <w:tcBorders>
              <w:top w:val="nil"/>
              <w:left w:val="single" w:sz="4" w:space="0" w:color="auto"/>
              <w:bottom w:val="single" w:sz="4" w:space="0" w:color="auto"/>
              <w:right w:val="single" w:sz="4" w:space="0" w:color="auto"/>
            </w:tcBorders>
            <w:noWrap/>
            <w:vAlign w:val="center"/>
            <w:hideMark/>
          </w:tcPr>
          <w:p w14:paraId="5C203C72"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1</w:t>
            </w:r>
          </w:p>
        </w:tc>
        <w:tc>
          <w:tcPr>
            <w:tcW w:w="595" w:type="pct"/>
            <w:tcBorders>
              <w:top w:val="nil"/>
              <w:left w:val="nil"/>
              <w:bottom w:val="single" w:sz="4" w:space="0" w:color="auto"/>
              <w:right w:val="single" w:sz="4" w:space="0" w:color="auto"/>
            </w:tcBorders>
            <w:noWrap/>
            <w:vAlign w:val="center"/>
            <w:hideMark/>
          </w:tcPr>
          <w:p w14:paraId="5BBBC9DD"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86101601</w:t>
            </w:r>
          </w:p>
        </w:tc>
        <w:tc>
          <w:tcPr>
            <w:tcW w:w="1831" w:type="pct"/>
            <w:tcBorders>
              <w:top w:val="nil"/>
              <w:left w:val="nil"/>
              <w:bottom w:val="single" w:sz="4" w:space="0" w:color="auto"/>
              <w:right w:val="single" w:sz="4" w:space="0" w:color="auto"/>
            </w:tcBorders>
            <w:vAlign w:val="center"/>
            <w:hideMark/>
          </w:tcPr>
          <w:p w14:paraId="4E3C0511" w14:textId="77777777" w:rsidR="00FF526E" w:rsidRDefault="00FF526E">
            <w:pPr>
              <w:jc w:val="both"/>
              <w:rPr>
                <w:rFonts w:ascii="Arial" w:eastAsia="Times New Roman" w:hAnsi="Arial" w:cs="Arial"/>
                <w:b/>
                <w:bCs/>
                <w:iCs/>
                <w:color w:val="000000"/>
                <w:sz w:val="16"/>
                <w:szCs w:val="16"/>
                <w:lang w:val="en-US" w:eastAsia="en-US"/>
              </w:rPr>
            </w:pPr>
            <w:r>
              <w:rPr>
                <w:rFonts w:ascii="Arial" w:eastAsia="Times New Roman" w:hAnsi="Arial" w:cs="Arial"/>
                <w:b/>
                <w:bCs/>
                <w:iCs/>
                <w:color w:val="000000"/>
                <w:sz w:val="16"/>
                <w:szCs w:val="16"/>
                <w:lang w:eastAsia="en-US"/>
              </w:rPr>
              <w:t>TALLERES DE EDUCACION INFORMAL RELACIONADA CON EL AGRO Y LAS TIC</w:t>
            </w:r>
            <w:r>
              <w:rPr>
                <w:rFonts w:ascii="Arial" w:eastAsia="Times New Roman" w:hAnsi="Arial" w:cs="Arial"/>
                <w:b/>
                <w:bCs/>
                <w:iCs/>
                <w:color w:val="000000"/>
                <w:sz w:val="16"/>
                <w:szCs w:val="16"/>
                <w:lang w:eastAsia="en-US"/>
              </w:rPr>
              <w:br/>
              <w:t>Objetivo:</w:t>
            </w:r>
            <w:r>
              <w:rPr>
                <w:rFonts w:ascii="Arial" w:eastAsia="Times New Roman" w:hAnsi="Arial" w:cs="Arial"/>
                <w:b/>
                <w:bCs/>
                <w:iCs/>
                <w:color w:val="000000"/>
                <w:sz w:val="16"/>
                <w:szCs w:val="16"/>
                <w:lang w:eastAsia="en-US"/>
              </w:rPr>
              <w:br/>
            </w:r>
            <w:r>
              <w:rPr>
                <w:rFonts w:ascii="Arial" w:eastAsia="Times New Roman" w:hAnsi="Arial" w:cs="Arial"/>
                <w:iCs/>
                <w:color w:val="000000"/>
                <w:sz w:val="16"/>
                <w:szCs w:val="16"/>
                <w:lang w:eastAsia="en-US"/>
              </w:rPr>
              <w:t>Fortalecer las capacidades técnicas y operativas de los productores de los sistemas productivos de cacao, plátano, yuca y apicultura, mediante la apropiación y aplicación de herramientas de Tecnologías de la Información y las Comunicaciones (TIC) orientadas al registro, organización, gestión, seguimiento, análisis y utilización de información relacionada con los procesos productivos y comerciales.</w:t>
            </w:r>
            <w:r>
              <w:rPr>
                <w:rFonts w:ascii="Arial" w:eastAsia="Times New Roman" w:hAnsi="Arial" w:cs="Arial"/>
                <w:iCs/>
                <w:color w:val="000000"/>
                <w:sz w:val="16"/>
                <w:szCs w:val="16"/>
                <w:lang w:eastAsia="en-US"/>
              </w:rPr>
              <w:br/>
            </w:r>
            <w:r>
              <w:rPr>
                <w:rFonts w:ascii="Arial" w:eastAsia="Times New Roman" w:hAnsi="Arial" w:cs="Arial"/>
                <w:b/>
                <w:bCs/>
                <w:iCs/>
                <w:color w:val="000000"/>
                <w:sz w:val="16"/>
                <w:szCs w:val="16"/>
                <w:lang w:eastAsia="en-US"/>
              </w:rPr>
              <w:br/>
              <w:t>DESCRIPCIÓN DE LA ACTIVIDAD</w:t>
            </w:r>
            <w:r>
              <w:rPr>
                <w:rFonts w:ascii="Arial" w:eastAsia="Times New Roman" w:hAnsi="Arial" w:cs="Arial"/>
                <w:b/>
                <w:bCs/>
                <w:iCs/>
                <w:color w:val="000000"/>
                <w:sz w:val="16"/>
                <w:szCs w:val="16"/>
                <w:lang w:eastAsia="en-US"/>
              </w:rPr>
              <w:br/>
            </w:r>
            <w:r>
              <w:rPr>
                <w:rFonts w:ascii="Arial" w:eastAsia="Times New Roman" w:hAnsi="Arial" w:cs="Arial"/>
                <w:iCs/>
                <w:color w:val="000000"/>
                <w:sz w:val="16"/>
                <w:szCs w:val="16"/>
                <w:lang w:eastAsia="en-US"/>
              </w:rPr>
              <w:t>Se desarrollará un proceso de capacitación dirigido a cien (100) productores, distribuidos en cuatro (4) grupos de veinticinco (25) participantes cada uno, de acuerdo con las siguientes líneas productivas:</w:t>
            </w:r>
            <w:r>
              <w:rPr>
                <w:rFonts w:ascii="Arial" w:eastAsia="Times New Roman" w:hAnsi="Arial" w:cs="Arial"/>
                <w:iCs/>
                <w:color w:val="000000"/>
                <w:sz w:val="16"/>
                <w:szCs w:val="16"/>
                <w:lang w:eastAsia="en-US"/>
              </w:rPr>
              <w:br/>
            </w:r>
            <w:r>
              <w:rPr>
                <w:rFonts w:ascii="Arial" w:eastAsia="Times New Roman" w:hAnsi="Arial" w:cs="Arial"/>
                <w:iCs/>
                <w:color w:val="000000"/>
                <w:sz w:val="16"/>
                <w:szCs w:val="16"/>
                <w:lang w:eastAsia="en-US"/>
              </w:rPr>
              <w:br/>
              <w:t>Veinticinco (25) productores de cacao.</w:t>
            </w:r>
            <w:r>
              <w:rPr>
                <w:rFonts w:ascii="Arial" w:eastAsia="Times New Roman" w:hAnsi="Arial" w:cs="Arial"/>
                <w:iCs/>
                <w:color w:val="000000"/>
                <w:sz w:val="16"/>
                <w:szCs w:val="16"/>
                <w:lang w:eastAsia="en-US"/>
              </w:rPr>
              <w:br/>
              <w:t>Veinticinco (25) productores de plátano.</w:t>
            </w:r>
            <w:r>
              <w:rPr>
                <w:rFonts w:ascii="Arial" w:eastAsia="Times New Roman" w:hAnsi="Arial" w:cs="Arial"/>
                <w:iCs/>
                <w:color w:val="000000"/>
                <w:sz w:val="16"/>
                <w:szCs w:val="16"/>
                <w:lang w:eastAsia="en-US"/>
              </w:rPr>
              <w:br/>
              <w:t>Veinticinco (25) productores de yuca.</w:t>
            </w:r>
            <w:r>
              <w:rPr>
                <w:rFonts w:ascii="Arial" w:eastAsia="Times New Roman" w:hAnsi="Arial" w:cs="Arial"/>
                <w:iCs/>
                <w:color w:val="000000"/>
                <w:sz w:val="16"/>
                <w:szCs w:val="16"/>
                <w:lang w:eastAsia="en-US"/>
              </w:rPr>
              <w:br/>
              <w:t>Veinticinco (25) productores dedicados a la apicultura.</w:t>
            </w:r>
            <w:r>
              <w:rPr>
                <w:rFonts w:ascii="Arial" w:eastAsia="Times New Roman" w:hAnsi="Arial" w:cs="Arial"/>
                <w:iCs/>
                <w:color w:val="000000"/>
                <w:sz w:val="16"/>
                <w:szCs w:val="16"/>
                <w:lang w:eastAsia="en-US"/>
              </w:rPr>
              <w:br/>
            </w:r>
            <w:r>
              <w:rPr>
                <w:rFonts w:ascii="Arial" w:eastAsia="Times New Roman" w:hAnsi="Arial" w:cs="Arial"/>
                <w:iCs/>
                <w:color w:val="000000"/>
                <w:sz w:val="16"/>
                <w:szCs w:val="16"/>
                <w:lang w:eastAsia="en-US"/>
              </w:rPr>
              <w:br/>
              <w:t>Durante las jornadas se promoverá el uso de herramientas digitales para el registro y organización de información, elaboración de bases de datos sencillas, seguimiento de indicadores productivos, cálculo y control de costos, análisis de rendimientos, identificación de resultados y gestión de información relacionada con la comercialización.</w:t>
            </w:r>
            <w:r>
              <w:rPr>
                <w:rFonts w:ascii="Arial" w:eastAsia="Times New Roman" w:hAnsi="Arial" w:cs="Arial"/>
                <w:iCs/>
                <w:color w:val="000000"/>
                <w:sz w:val="16"/>
                <w:szCs w:val="16"/>
                <w:lang w:eastAsia="en-US"/>
              </w:rPr>
              <w:br/>
            </w:r>
            <w:r>
              <w:rPr>
                <w:rFonts w:ascii="Arial" w:eastAsia="Times New Roman" w:hAnsi="Arial" w:cs="Arial"/>
                <w:b/>
                <w:bCs/>
                <w:iCs/>
                <w:color w:val="000000"/>
                <w:sz w:val="16"/>
                <w:szCs w:val="16"/>
                <w:lang w:eastAsia="en-US"/>
              </w:rPr>
              <w:br/>
              <w:t>COMPONENTE TEMÁTICO</w:t>
            </w:r>
            <w:r>
              <w:rPr>
                <w:rFonts w:ascii="Arial" w:eastAsia="Times New Roman" w:hAnsi="Arial" w:cs="Arial"/>
                <w:b/>
                <w:bCs/>
                <w:iCs/>
                <w:color w:val="000000"/>
                <w:sz w:val="16"/>
                <w:szCs w:val="16"/>
                <w:lang w:eastAsia="en-US"/>
              </w:rPr>
              <w:br/>
            </w:r>
            <w:r>
              <w:rPr>
                <w:rFonts w:ascii="Arial" w:eastAsia="Times New Roman" w:hAnsi="Arial" w:cs="Arial"/>
                <w:b/>
                <w:bCs/>
                <w:iCs/>
                <w:color w:val="000000"/>
                <w:sz w:val="16"/>
                <w:szCs w:val="16"/>
                <w:lang w:eastAsia="en-US"/>
              </w:rPr>
              <w:br/>
              <w:t xml:space="preserve">1. CACAO: </w:t>
            </w:r>
            <w:r>
              <w:rPr>
                <w:rFonts w:ascii="Arial" w:eastAsia="Times New Roman" w:hAnsi="Arial" w:cs="Arial"/>
                <w:iCs/>
                <w:color w:val="000000"/>
                <w:sz w:val="16"/>
                <w:szCs w:val="16"/>
                <w:lang w:eastAsia="en-US"/>
              </w:rPr>
              <w:t>Gestión productiva, calidad y comercialización mediante herramientas TIC</w:t>
            </w:r>
            <w:r>
              <w:rPr>
                <w:rFonts w:ascii="Arial" w:eastAsia="Times New Roman" w:hAnsi="Arial" w:cs="Arial"/>
                <w:b/>
                <w:bCs/>
                <w:iCs/>
                <w:color w:val="000000"/>
                <w:sz w:val="16"/>
                <w:szCs w:val="16"/>
                <w:lang w:eastAsia="en-US"/>
              </w:rPr>
              <w:br/>
              <w:t xml:space="preserve">2. PLÁTANO: </w:t>
            </w:r>
            <w:r>
              <w:rPr>
                <w:rFonts w:ascii="Arial" w:eastAsia="Times New Roman" w:hAnsi="Arial" w:cs="Arial"/>
                <w:iCs/>
                <w:color w:val="000000"/>
                <w:sz w:val="16"/>
                <w:szCs w:val="16"/>
                <w:lang w:eastAsia="en-US"/>
              </w:rPr>
              <w:t>Optimización de la productividad y comercialización mediante herramientas TIC</w:t>
            </w:r>
            <w:r>
              <w:rPr>
                <w:rFonts w:ascii="Arial" w:eastAsia="Times New Roman" w:hAnsi="Arial" w:cs="Arial"/>
                <w:b/>
                <w:bCs/>
                <w:iCs/>
                <w:color w:val="000000"/>
                <w:sz w:val="16"/>
                <w:szCs w:val="16"/>
                <w:lang w:eastAsia="en-US"/>
              </w:rPr>
              <w:br/>
              <w:t xml:space="preserve">3. YUCA: </w:t>
            </w:r>
            <w:r>
              <w:rPr>
                <w:rFonts w:ascii="Arial" w:eastAsia="Times New Roman" w:hAnsi="Arial" w:cs="Arial"/>
                <w:iCs/>
                <w:color w:val="000000"/>
                <w:sz w:val="16"/>
                <w:szCs w:val="16"/>
                <w:lang w:eastAsia="en-US"/>
              </w:rPr>
              <w:t>Gestión de la producción y comercialización mediante herramientas TIC</w:t>
            </w:r>
            <w:r>
              <w:rPr>
                <w:rFonts w:ascii="Arial" w:eastAsia="Times New Roman" w:hAnsi="Arial" w:cs="Arial"/>
                <w:b/>
                <w:bCs/>
                <w:iCs/>
                <w:color w:val="000000"/>
                <w:sz w:val="16"/>
                <w:szCs w:val="16"/>
                <w:lang w:eastAsia="en-US"/>
              </w:rPr>
              <w:br/>
              <w:t xml:space="preserve">4. APICULTURA: </w:t>
            </w:r>
            <w:r>
              <w:rPr>
                <w:rFonts w:ascii="Arial" w:eastAsia="Times New Roman" w:hAnsi="Arial" w:cs="Arial"/>
                <w:iCs/>
                <w:color w:val="000000"/>
                <w:sz w:val="16"/>
                <w:szCs w:val="16"/>
                <w:lang w:eastAsia="en-US"/>
              </w:rPr>
              <w:t>Gestión de colmenas y producción mediante herramientas TIC</w:t>
            </w:r>
            <w:r>
              <w:rPr>
                <w:rFonts w:ascii="Arial" w:eastAsia="Times New Roman" w:hAnsi="Arial" w:cs="Arial"/>
                <w:b/>
                <w:bCs/>
                <w:iCs/>
                <w:color w:val="000000"/>
                <w:sz w:val="16"/>
                <w:szCs w:val="16"/>
                <w:lang w:eastAsia="en-US"/>
              </w:rPr>
              <w:br/>
            </w:r>
            <w:r>
              <w:rPr>
                <w:rFonts w:ascii="Arial" w:eastAsia="Times New Roman" w:hAnsi="Arial" w:cs="Arial"/>
                <w:b/>
                <w:bCs/>
                <w:iCs/>
                <w:color w:val="000000"/>
                <w:sz w:val="16"/>
                <w:szCs w:val="16"/>
                <w:lang w:eastAsia="en-US"/>
              </w:rPr>
              <w:br/>
            </w:r>
            <w:r>
              <w:rPr>
                <w:rFonts w:ascii="Arial" w:eastAsia="Times New Roman" w:hAnsi="Arial" w:cs="Arial"/>
                <w:iCs/>
                <w:color w:val="000000"/>
                <w:sz w:val="16"/>
                <w:szCs w:val="16"/>
                <w:lang w:eastAsia="en-US"/>
              </w:rPr>
              <w:t>La capacitación dirigida a los productores apícolas estará orientada al uso de herramientas TIC para fortalecer la gestión y seguimiento de las colmenas, producción, costos y procesos de comercialización.</w:t>
            </w:r>
            <w:r>
              <w:rPr>
                <w:rFonts w:ascii="Arial" w:eastAsia="Times New Roman" w:hAnsi="Arial" w:cs="Arial"/>
                <w:iCs/>
                <w:color w:val="000000"/>
                <w:sz w:val="16"/>
                <w:szCs w:val="16"/>
                <w:lang w:eastAsia="en-US"/>
              </w:rPr>
              <w:br/>
            </w:r>
            <w:r>
              <w:rPr>
                <w:rFonts w:ascii="Arial" w:eastAsia="Times New Roman" w:hAnsi="Arial" w:cs="Arial"/>
                <w:iCs/>
                <w:color w:val="000000"/>
                <w:sz w:val="16"/>
                <w:szCs w:val="16"/>
                <w:lang w:eastAsia="en-US"/>
              </w:rPr>
              <w:br/>
              <w:t>Entre las temáticas se desarrollarán:</w:t>
            </w:r>
            <w:r>
              <w:rPr>
                <w:rFonts w:ascii="Arial" w:eastAsia="Times New Roman" w:hAnsi="Arial" w:cs="Arial"/>
                <w:iCs/>
                <w:color w:val="000000"/>
                <w:sz w:val="16"/>
                <w:szCs w:val="16"/>
                <w:lang w:eastAsia="en-US"/>
              </w:rPr>
              <w:br/>
              <w:t>• Registro y caracterización de colmenas.</w:t>
            </w:r>
            <w:r>
              <w:rPr>
                <w:rFonts w:ascii="Arial" w:eastAsia="Times New Roman" w:hAnsi="Arial" w:cs="Arial"/>
                <w:iCs/>
                <w:color w:val="000000"/>
                <w:sz w:val="16"/>
                <w:szCs w:val="16"/>
                <w:lang w:eastAsia="en-US"/>
              </w:rPr>
              <w:br/>
              <w:t>• Seguimiento de revisiones y actividades de manejo.</w:t>
            </w:r>
            <w:r>
              <w:rPr>
                <w:rFonts w:ascii="Arial" w:eastAsia="Times New Roman" w:hAnsi="Arial" w:cs="Arial"/>
                <w:iCs/>
                <w:color w:val="000000"/>
                <w:sz w:val="16"/>
                <w:szCs w:val="16"/>
                <w:lang w:eastAsia="en-US"/>
              </w:rPr>
              <w:br/>
              <w:t>• Registro de producción de miel y otros productos apícolas.</w:t>
            </w:r>
            <w:r>
              <w:rPr>
                <w:rFonts w:ascii="Arial" w:eastAsia="Times New Roman" w:hAnsi="Arial" w:cs="Arial"/>
                <w:iCs/>
                <w:color w:val="000000"/>
                <w:sz w:val="16"/>
                <w:szCs w:val="16"/>
                <w:lang w:eastAsia="en-US"/>
              </w:rPr>
              <w:br/>
              <w:t>• Control de insumos, materiales y herramientas.</w:t>
            </w:r>
            <w:r>
              <w:rPr>
                <w:rFonts w:ascii="Arial" w:eastAsia="Times New Roman" w:hAnsi="Arial" w:cs="Arial"/>
                <w:iCs/>
                <w:color w:val="000000"/>
                <w:sz w:val="16"/>
                <w:szCs w:val="16"/>
                <w:lang w:eastAsia="en-US"/>
              </w:rPr>
              <w:br/>
              <w:t>• Registro de costos asociados a la actividad apícola.</w:t>
            </w:r>
            <w:r>
              <w:rPr>
                <w:rFonts w:ascii="Arial" w:eastAsia="Times New Roman" w:hAnsi="Arial" w:cs="Arial"/>
                <w:iCs/>
                <w:color w:val="000000"/>
                <w:sz w:val="16"/>
                <w:szCs w:val="16"/>
                <w:lang w:eastAsia="en-US"/>
              </w:rPr>
              <w:br/>
              <w:t>• Seguimiento de cosechas y rendimientos.</w:t>
            </w:r>
            <w:r>
              <w:rPr>
                <w:rFonts w:ascii="Arial" w:eastAsia="Times New Roman" w:hAnsi="Arial" w:cs="Arial"/>
                <w:iCs/>
                <w:color w:val="000000"/>
                <w:sz w:val="16"/>
                <w:szCs w:val="16"/>
                <w:lang w:eastAsia="en-US"/>
              </w:rPr>
              <w:br/>
              <w:t>• Organización de información sobre productos obtenidos.</w:t>
            </w:r>
            <w:r>
              <w:rPr>
                <w:rFonts w:ascii="Arial" w:eastAsia="Times New Roman" w:hAnsi="Arial" w:cs="Arial"/>
                <w:iCs/>
                <w:color w:val="000000"/>
                <w:sz w:val="16"/>
                <w:szCs w:val="16"/>
                <w:lang w:eastAsia="en-US"/>
              </w:rPr>
              <w:br/>
              <w:t>• Registro de precios y volúmenes comercializados.</w:t>
            </w:r>
            <w:r>
              <w:rPr>
                <w:rFonts w:ascii="Arial" w:eastAsia="Times New Roman" w:hAnsi="Arial" w:cs="Arial"/>
                <w:iCs/>
                <w:color w:val="000000"/>
                <w:sz w:val="16"/>
                <w:szCs w:val="16"/>
                <w:lang w:eastAsia="en-US"/>
              </w:rPr>
              <w:br/>
              <w:t>• Identificación de costos e ingresos.</w:t>
            </w:r>
            <w:r>
              <w:rPr>
                <w:rFonts w:ascii="Arial" w:eastAsia="Times New Roman" w:hAnsi="Arial" w:cs="Arial"/>
                <w:iCs/>
                <w:color w:val="000000"/>
                <w:sz w:val="16"/>
                <w:szCs w:val="16"/>
                <w:lang w:eastAsia="en-US"/>
              </w:rPr>
              <w:br/>
              <w:t>• Organización de información para la planificación de las actividades apícolas.</w:t>
            </w:r>
            <w:r>
              <w:rPr>
                <w:rFonts w:ascii="Arial" w:eastAsia="Times New Roman" w:hAnsi="Arial" w:cs="Arial"/>
                <w:iCs/>
                <w:color w:val="000000"/>
                <w:sz w:val="16"/>
                <w:szCs w:val="16"/>
                <w:lang w:eastAsia="en-US"/>
              </w:rPr>
              <w:br/>
            </w:r>
            <w:r>
              <w:rPr>
                <w:rFonts w:ascii="Arial" w:eastAsia="Times New Roman" w:hAnsi="Arial" w:cs="Arial"/>
                <w:b/>
                <w:bCs/>
                <w:iCs/>
                <w:color w:val="000000"/>
                <w:sz w:val="16"/>
                <w:szCs w:val="16"/>
                <w:lang w:eastAsia="en-US"/>
              </w:rPr>
              <w:br/>
              <w:t xml:space="preserve">METODOLOGÍA: </w:t>
            </w:r>
            <w:r>
              <w:rPr>
                <w:rFonts w:ascii="Arial" w:eastAsia="Times New Roman" w:hAnsi="Arial" w:cs="Arial"/>
                <w:iCs/>
                <w:color w:val="000000"/>
                <w:sz w:val="16"/>
                <w:szCs w:val="16"/>
                <w:lang w:eastAsia="en-US"/>
              </w:rPr>
              <w:t>Las capacitaciones se desarrollarán bajo una metodología teórico-práctica, participativa y contextualizada, considerando el nivel de conocimiento de los participantes y las características específicas de cada sistema productivo.</w:t>
            </w:r>
            <w:r>
              <w:rPr>
                <w:rFonts w:ascii="Arial" w:eastAsia="Times New Roman" w:hAnsi="Arial" w:cs="Arial"/>
                <w:iCs/>
                <w:color w:val="000000"/>
                <w:sz w:val="16"/>
                <w:szCs w:val="16"/>
                <w:lang w:eastAsia="en-US"/>
              </w:rPr>
              <w:br/>
            </w:r>
            <w:r>
              <w:rPr>
                <w:rFonts w:ascii="Arial" w:eastAsia="Times New Roman" w:hAnsi="Arial" w:cs="Arial"/>
                <w:iCs/>
                <w:color w:val="000000"/>
                <w:sz w:val="16"/>
                <w:szCs w:val="16"/>
                <w:lang w:eastAsia="en-US"/>
              </w:rPr>
              <w:br/>
              <w:t>La metodología contemplará:</w:t>
            </w:r>
            <w:r>
              <w:rPr>
                <w:rFonts w:ascii="Arial" w:eastAsia="Times New Roman" w:hAnsi="Arial" w:cs="Arial"/>
                <w:iCs/>
                <w:color w:val="000000"/>
                <w:sz w:val="16"/>
                <w:szCs w:val="16"/>
                <w:lang w:eastAsia="en-US"/>
              </w:rPr>
              <w:br/>
              <w:t>• Introducción conceptual: presentación de los fundamentos de las TIC y su importancia para la gestión de actividades agropecuarias.</w:t>
            </w:r>
            <w:r>
              <w:rPr>
                <w:rFonts w:ascii="Arial" w:eastAsia="Times New Roman" w:hAnsi="Arial" w:cs="Arial"/>
                <w:iCs/>
                <w:color w:val="000000"/>
                <w:sz w:val="16"/>
                <w:szCs w:val="16"/>
                <w:lang w:eastAsia="en-US"/>
              </w:rPr>
              <w:br/>
              <w:t>• Demostración práctica: explicación del funcionamiento de herramientas digitales aplicables al registro y análisis de información productiva y comercial.</w:t>
            </w:r>
            <w:r>
              <w:rPr>
                <w:rFonts w:ascii="Arial" w:eastAsia="Times New Roman" w:hAnsi="Arial" w:cs="Arial"/>
                <w:iCs/>
                <w:color w:val="000000"/>
                <w:sz w:val="16"/>
                <w:szCs w:val="16"/>
                <w:lang w:eastAsia="en-US"/>
              </w:rPr>
              <w:br/>
              <w:t>• Ejercicios aplicados: desarrollo de ejercicios utilizando información relacionada con situaciones reales o simuladas de cada actividad productiva.</w:t>
            </w:r>
            <w:r>
              <w:rPr>
                <w:rFonts w:ascii="Arial" w:eastAsia="Times New Roman" w:hAnsi="Arial" w:cs="Arial"/>
                <w:iCs/>
                <w:color w:val="000000"/>
                <w:sz w:val="16"/>
                <w:szCs w:val="16"/>
                <w:lang w:eastAsia="en-US"/>
              </w:rPr>
              <w:br/>
              <w:t>• Registro y análisis de información: los participantes realizarán ejercicios de registro de producción, costos, rendimientos, ingresos y comercialización.</w:t>
            </w:r>
            <w:r>
              <w:rPr>
                <w:rFonts w:ascii="Arial" w:eastAsia="Times New Roman" w:hAnsi="Arial" w:cs="Arial"/>
                <w:iCs/>
                <w:color w:val="000000"/>
                <w:sz w:val="16"/>
                <w:szCs w:val="16"/>
                <w:lang w:eastAsia="en-US"/>
              </w:rPr>
              <w:br/>
              <w:t>• Interpretación de resultados: se orientará a los productores en la lectura básica de la información registrada y su utilización para la toma de decisiones.</w:t>
            </w:r>
            <w:r>
              <w:rPr>
                <w:rFonts w:ascii="Arial" w:eastAsia="Times New Roman" w:hAnsi="Arial" w:cs="Arial"/>
                <w:iCs/>
                <w:color w:val="000000"/>
                <w:sz w:val="16"/>
                <w:szCs w:val="16"/>
                <w:lang w:eastAsia="en-US"/>
              </w:rPr>
              <w:br/>
              <w:t>• Retroalimentación: espacio destinado a resolver inquietudes, fortalecer conocimientos y orientar a los participantes sobre la aplicación de las herramientas en sus propias unidades productivas.</w:t>
            </w:r>
            <w:r>
              <w:rPr>
                <w:rFonts w:ascii="Arial" w:eastAsia="Times New Roman" w:hAnsi="Arial" w:cs="Arial"/>
                <w:iCs/>
                <w:color w:val="000000"/>
                <w:sz w:val="16"/>
                <w:szCs w:val="16"/>
                <w:lang w:eastAsia="en-US"/>
              </w:rPr>
              <w:br/>
            </w:r>
            <w:r>
              <w:rPr>
                <w:rFonts w:ascii="Arial" w:eastAsia="Times New Roman" w:hAnsi="Arial" w:cs="Arial"/>
                <w:b/>
                <w:bCs/>
                <w:iCs/>
                <w:color w:val="000000"/>
                <w:sz w:val="16"/>
                <w:szCs w:val="16"/>
                <w:lang w:eastAsia="en-US"/>
              </w:rPr>
              <w:br/>
              <w:t>DURACIÓN Y RECURSOS</w:t>
            </w:r>
            <w:r>
              <w:rPr>
                <w:rFonts w:ascii="Arial" w:eastAsia="Times New Roman" w:hAnsi="Arial" w:cs="Arial"/>
                <w:b/>
                <w:bCs/>
                <w:iCs/>
                <w:color w:val="000000"/>
                <w:sz w:val="16"/>
                <w:szCs w:val="16"/>
                <w:lang w:eastAsia="en-US"/>
              </w:rPr>
              <w:br/>
            </w:r>
            <w:r>
              <w:rPr>
                <w:rFonts w:ascii="Arial" w:eastAsia="Times New Roman" w:hAnsi="Arial" w:cs="Arial"/>
                <w:b/>
                <w:bCs/>
                <w:iCs/>
                <w:color w:val="000000"/>
                <w:sz w:val="16"/>
                <w:szCs w:val="16"/>
                <w:lang w:eastAsia="en-US"/>
              </w:rPr>
              <w:br/>
            </w:r>
            <w:r>
              <w:rPr>
                <w:rFonts w:ascii="Arial" w:eastAsia="Times New Roman" w:hAnsi="Arial" w:cs="Arial"/>
                <w:iCs/>
                <w:color w:val="000000"/>
                <w:sz w:val="16"/>
                <w:szCs w:val="16"/>
                <w:lang w:eastAsia="en-US"/>
              </w:rPr>
              <w:t>Cada capacitación tendrá una duración de cuatro (4) horas, para un total de ocho (8) jornadas especializadas, una por cada línea productiva.</w:t>
            </w:r>
            <w:r>
              <w:rPr>
                <w:rFonts w:ascii="Arial" w:eastAsia="Times New Roman" w:hAnsi="Arial" w:cs="Arial"/>
                <w:b/>
                <w:bCs/>
                <w:iCs/>
                <w:color w:val="000000"/>
                <w:sz w:val="16"/>
                <w:szCs w:val="16"/>
                <w:lang w:eastAsia="en-US"/>
              </w:rPr>
              <w:br/>
            </w:r>
            <w:r>
              <w:rPr>
                <w:rFonts w:ascii="Arial" w:eastAsia="Times New Roman" w:hAnsi="Arial" w:cs="Arial"/>
                <w:b/>
                <w:bCs/>
                <w:iCs/>
                <w:color w:val="000000"/>
                <w:sz w:val="16"/>
                <w:szCs w:val="16"/>
                <w:lang w:eastAsia="en-US"/>
              </w:rPr>
              <w:br/>
              <w:t>Cada jornada contará con:</w:t>
            </w:r>
            <w:r>
              <w:rPr>
                <w:rFonts w:ascii="Arial" w:eastAsia="Times New Roman" w:hAnsi="Arial" w:cs="Arial"/>
                <w:b/>
                <w:bCs/>
                <w:iCs/>
                <w:color w:val="000000"/>
                <w:sz w:val="16"/>
                <w:szCs w:val="16"/>
                <w:lang w:eastAsia="en-US"/>
              </w:rPr>
              <w:br/>
            </w:r>
            <w:r>
              <w:rPr>
                <w:rFonts w:ascii="Arial" w:eastAsia="Times New Roman" w:hAnsi="Arial" w:cs="Arial"/>
                <w:b/>
                <w:bCs/>
                <w:iCs/>
                <w:color w:val="000000"/>
                <w:sz w:val="16"/>
                <w:szCs w:val="16"/>
                <w:lang w:eastAsia="en-US"/>
              </w:rPr>
              <w:br/>
            </w:r>
            <w:r>
              <w:rPr>
                <w:rFonts w:ascii="Arial" w:eastAsia="Times New Roman" w:hAnsi="Arial" w:cs="Arial"/>
                <w:iCs/>
                <w:color w:val="000000"/>
                <w:sz w:val="16"/>
                <w:szCs w:val="16"/>
                <w:lang w:eastAsia="en-US"/>
              </w:rPr>
              <w:t xml:space="preserve">• Salón adecuado para el desarrollo de la capacitación </w:t>
            </w:r>
            <w:r>
              <w:rPr>
                <w:rFonts w:ascii="Arial" w:eastAsia="Times New Roman" w:hAnsi="Arial" w:cs="Arial"/>
                <w:iCs/>
                <w:color w:val="000000"/>
                <w:sz w:val="16"/>
                <w:szCs w:val="16"/>
                <w:lang w:eastAsia="en-US"/>
              </w:rPr>
              <w:br/>
              <w:t>• Recursos necesarios para el desarrollo de ejercicios prácticos: equipos de cómputo para que cada participante pueda realizar los ejercicios prácticos.</w:t>
            </w:r>
            <w:r>
              <w:rPr>
                <w:rFonts w:ascii="Arial" w:eastAsia="Times New Roman" w:hAnsi="Arial" w:cs="Arial"/>
                <w:iCs/>
                <w:color w:val="000000"/>
                <w:sz w:val="16"/>
                <w:szCs w:val="16"/>
                <w:lang w:eastAsia="en-US"/>
              </w:rPr>
              <w:br/>
              <w:t>• Sillas para los participantes.</w:t>
            </w:r>
            <w:r>
              <w:rPr>
                <w:rFonts w:ascii="Arial" w:eastAsia="Times New Roman" w:hAnsi="Arial" w:cs="Arial"/>
                <w:iCs/>
                <w:color w:val="000000"/>
                <w:sz w:val="16"/>
                <w:szCs w:val="16"/>
                <w:lang w:eastAsia="en-US"/>
              </w:rPr>
              <w:br/>
              <w:t>• Apoyo audiovisual.</w:t>
            </w:r>
            <w:r>
              <w:rPr>
                <w:rFonts w:ascii="Arial" w:eastAsia="Times New Roman" w:hAnsi="Arial" w:cs="Arial"/>
                <w:iCs/>
                <w:color w:val="000000"/>
                <w:sz w:val="16"/>
                <w:szCs w:val="16"/>
                <w:lang w:eastAsia="en-US"/>
              </w:rPr>
              <w:br/>
              <w:t>• Equipo de proyección.</w:t>
            </w:r>
            <w:r>
              <w:rPr>
                <w:rFonts w:ascii="Arial" w:eastAsia="Times New Roman" w:hAnsi="Arial" w:cs="Arial"/>
                <w:iCs/>
                <w:color w:val="000000"/>
                <w:sz w:val="16"/>
                <w:szCs w:val="16"/>
                <w:lang w:eastAsia="en-US"/>
              </w:rPr>
              <w:br/>
              <w:t>• Material didáctico y pedagógico.</w:t>
            </w:r>
            <w:r>
              <w:rPr>
                <w:rFonts w:ascii="Arial" w:eastAsia="Times New Roman" w:hAnsi="Arial" w:cs="Arial"/>
                <w:iCs/>
                <w:color w:val="000000"/>
                <w:sz w:val="16"/>
                <w:szCs w:val="16"/>
                <w:lang w:eastAsia="en-US"/>
              </w:rPr>
              <w:br/>
              <w:t>• Facilitador o profesional con conocimientos en herramientas TIC y gestión de información aplicada al sector agropecuario.</w:t>
            </w:r>
            <w:r>
              <w:rPr>
                <w:rFonts w:ascii="Arial" w:eastAsia="Times New Roman" w:hAnsi="Arial" w:cs="Arial"/>
                <w:iCs/>
                <w:color w:val="000000"/>
                <w:sz w:val="16"/>
                <w:szCs w:val="16"/>
                <w:lang w:eastAsia="en-US"/>
              </w:rPr>
              <w:br/>
            </w:r>
            <w:r>
              <w:rPr>
                <w:rFonts w:ascii="Arial" w:eastAsia="Times New Roman" w:hAnsi="Arial" w:cs="Arial"/>
                <w:b/>
                <w:bCs/>
                <w:iCs/>
                <w:color w:val="000000"/>
                <w:sz w:val="16"/>
                <w:szCs w:val="16"/>
                <w:lang w:eastAsia="en-US"/>
              </w:rPr>
              <w:br/>
              <w:t>ORIENTADO POR:</w:t>
            </w:r>
            <w:r>
              <w:rPr>
                <w:rFonts w:ascii="Arial" w:eastAsia="Times New Roman" w:hAnsi="Arial" w:cs="Arial"/>
                <w:b/>
                <w:bCs/>
                <w:iCs/>
                <w:color w:val="000000"/>
                <w:sz w:val="16"/>
                <w:szCs w:val="16"/>
                <w:lang w:eastAsia="en-US"/>
              </w:rPr>
              <w:br/>
            </w:r>
            <w:r>
              <w:rPr>
                <w:rFonts w:ascii="Arial" w:eastAsia="Times New Roman" w:hAnsi="Arial" w:cs="Arial"/>
                <w:iCs/>
                <w:color w:val="000000"/>
                <w:sz w:val="16"/>
                <w:szCs w:val="16"/>
                <w:lang w:eastAsia="en-US"/>
              </w:rPr>
              <w:t xml:space="preserve">Ingeniero agropecuario, Ingeniero agronómico, Administrador de empresas agropecuarias y/o áreas relacionadas. Mínimo un (01) año de graduado contado a partir del diploma de grado. </w:t>
            </w:r>
            <w:r>
              <w:rPr>
                <w:rFonts w:ascii="Arial" w:eastAsia="Times New Roman" w:hAnsi="Arial" w:cs="Arial"/>
                <w:iCs/>
                <w:color w:val="000000"/>
                <w:sz w:val="16"/>
                <w:szCs w:val="16"/>
                <w:lang w:val="en-US" w:eastAsia="en-US"/>
              </w:rPr>
              <w:t>Dos (02</w:t>
            </w:r>
            <w:proofErr w:type="gramStart"/>
            <w:r>
              <w:rPr>
                <w:rFonts w:ascii="Arial" w:eastAsia="Times New Roman" w:hAnsi="Arial" w:cs="Arial"/>
                <w:iCs/>
                <w:color w:val="000000"/>
                <w:sz w:val="16"/>
                <w:szCs w:val="16"/>
                <w:lang w:val="en-US" w:eastAsia="en-US"/>
              </w:rPr>
              <w:t xml:space="preserve">)  </w:t>
            </w:r>
            <w:proofErr w:type="spellStart"/>
            <w:r>
              <w:rPr>
                <w:rFonts w:ascii="Arial" w:eastAsia="Times New Roman" w:hAnsi="Arial" w:cs="Arial"/>
                <w:iCs/>
                <w:color w:val="000000"/>
                <w:sz w:val="16"/>
                <w:szCs w:val="16"/>
                <w:lang w:val="en-US" w:eastAsia="en-US"/>
              </w:rPr>
              <w:t>certificaciones</w:t>
            </w:r>
            <w:proofErr w:type="spellEnd"/>
            <w:proofErr w:type="gramEnd"/>
            <w:r>
              <w:rPr>
                <w:rFonts w:ascii="Arial" w:eastAsia="Times New Roman" w:hAnsi="Arial" w:cs="Arial"/>
                <w:iCs/>
                <w:color w:val="000000"/>
                <w:sz w:val="16"/>
                <w:szCs w:val="16"/>
                <w:lang w:val="en-US" w:eastAsia="en-US"/>
              </w:rPr>
              <w:t xml:space="preserve"> </w:t>
            </w:r>
            <w:proofErr w:type="spellStart"/>
            <w:r>
              <w:rPr>
                <w:rFonts w:ascii="Arial" w:eastAsia="Times New Roman" w:hAnsi="Arial" w:cs="Arial"/>
                <w:iCs/>
                <w:color w:val="000000"/>
                <w:sz w:val="16"/>
                <w:szCs w:val="16"/>
                <w:lang w:val="en-US" w:eastAsia="en-US"/>
              </w:rPr>
              <w:t>en</w:t>
            </w:r>
            <w:proofErr w:type="spellEnd"/>
            <w:r>
              <w:rPr>
                <w:rFonts w:ascii="Arial" w:eastAsia="Times New Roman" w:hAnsi="Arial" w:cs="Arial"/>
                <w:iCs/>
                <w:color w:val="000000"/>
                <w:sz w:val="16"/>
                <w:szCs w:val="16"/>
                <w:lang w:val="en-US" w:eastAsia="en-US"/>
              </w:rPr>
              <w:t xml:space="preserve"> </w:t>
            </w:r>
            <w:proofErr w:type="spellStart"/>
            <w:r>
              <w:rPr>
                <w:rFonts w:ascii="Arial" w:eastAsia="Times New Roman" w:hAnsi="Arial" w:cs="Arial"/>
                <w:iCs/>
                <w:color w:val="000000"/>
                <w:sz w:val="16"/>
                <w:szCs w:val="16"/>
                <w:lang w:val="en-US" w:eastAsia="en-US"/>
              </w:rPr>
              <w:t>ejercicio</w:t>
            </w:r>
            <w:proofErr w:type="spellEnd"/>
            <w:r>
              <w:rPr>
                <w:rFonts w:ascii="Arial" w:eastAsia="Times New Roman" w:hAnsi="Arial" w:cs="Arial"/>
                <w:iCs/>
                <w:color w:val="000000"/>
                <w:sz w:val="16"/>
                <w:szCs w:val="16"/>
                <w:lang w:val="en-US" w:eastAsia="en-US"/>
              </w:rPr>
              <w:t xml:space="preserve"> de </w:t>
            </w:r>
            <w:proofErr w:type="spellStart"/>
            <w:r>
              <w:rPr>
                <w:rFonts w:ascii="Arial" w:eastAsia="Times New Roman" w:hAnsi="Arial" w:cs="Arial"/>
                <w:iCs/>
                <w:color w:val="000000"/>
                <w:sz w:val="16"/>
                <w:szCs w:val="16"/>
                <w:lang w:val="en-US" w:eastAsia="en-US"/>
              </w:rPr>
              <w:t>su</w:t>
            </w:r>
            <w:proofErr w:type="spellEnd"/>
            <w:r>
              <w:rPr>
                <w:rFonts w:ascii="Arial" w:eastAsia="Times New Roman" w:hAnsi="Arial" w:cs="Arial"/>
                <w:iCs/>
                <w:color w:val="000000"/>
                <w:sz w:val="16"/>
                <w:szCs w:val="16"/>
                <w:lang w:val="en-US" w:eastAsia="en-US"/>
              </w:rPr>
              <w:t xml:space="preserve"> </w:t>
            </w:r>
            <w:proofErr w:type="spellStart"/>
            <w:r>
              <w:rPr>
                <w:rFonts w:ascii="Arial" w:eastAsia="Times New Roman" w:hAnsi="Arial" w:cs="Arial"/>
                <w:iCs/>
                <w:color w:val="000000"/>
                <w:sz w:val="16"/>
                <w:szCs w:val="16"/>
                <w:lang w:val="en-US" w:eastAsia="en-US"/>
              </w:rPr>
              <w:t>actividad</w:t>
            </w:r>
            <w:proofErr w:type="spellEnd"/>
            <w:r>
              <w:rPr>
                <w:rFonts w:ascii="Arial" w:eastAsia="Times New Roman" w:hAnsi="Arial" w:cs="Arial"/>
                <w:iCs/>
                <w:color w:val="000000"/>
                <w:sz w:val="16"/>
                <w:szCs w:val="16"/>
                <w:lang w:val="en-US" w:eastAsia="en-US"/>
              </w:rPr>
              <w:t xml:space="preserve"> </w:t>
            </w:r>
            <w:proofErr w:type="spellStart"/>
            <w:r>
              <w:rPr>
                <w:rFonts w:ascii="Arial" w:eastAsia="Times New Roman" w:hAnsi="Arial" w:cs="Arial"/>
                <w:iCs/>
                <w:color w:val="000000"/>
                <w:sz w:val="16"/>
                <w:szCs w:val="16"/>
                <w:lang w:val="en-US" w:eastAsia="en-US"/>
              </w:rPr>
              <w:t>profesional</w:t>
            </w:r>
            <w:proofErr w:type="spellEnd"/>
            <w:r>
              <w:rPr>
                <w:rFonts w:ascii="Arial" w:eastAsia="Times New Roman" w:hAnsi="Arial" w:cs="Arial"/>
                <w:iCs/>
                <w:color w:val="000000"/>
                <w:sz w:val="16"/>
                <w:szCs w:val="16"/>
                <w:lang w:val="en-US" w:eastAsia="en-US"/>
              </w:rPr>
              <w:t>.</w:t>
            </w:r>
          </w:p>
        </w:tc>
        <w:tc>
          <w:tcPr>
            <w:tcW w:w="460" w:type="pct"/>
            <w:tcBorders>
              <w:top w:val="nil"/>
              <w:left w:val="nil"/>
              <w:bottom w:val="single" w:sz="4" w:space="0" w:color="auto"/>
              <w:right w:val="single" w:sz="4" w:space="0" w:color="auto"/>
            </w:tcBorders>
            <w:noWrap/>
            <w:vAlign w:val="center"/>
            <w:hideMark/>
          </w:tcPr>
          <w:p w14:paraId="6F9B3896"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UNIDAD</w:t>
            </w:r>
          </w:p>
        </w:tc>
        <w:tc>
          <w:tcPr>
            <w:tcW w:w="576" w:type="pct"/>
            <w:tcBorders>
              <w:top w:val="nil"/>
              <w:left w:val="nil"/>
              <w:bottom w:val="single" w:sz="4" w:space="0" w:color="auto"/>
              <w:right w:val="single" w:sz="4" w:space="0" w:color="auto"/>
            </w:tcBorders>
            <w:noWrap/>
            <w:vAlign w:val="center"/>
            <w:hideMark/>
          </w:tcPr>
          <w:p w14:paraId="30D6C369"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8</w:t>
            </w:r>
          </w:p>
        </w:tc>
        <w:tc>
          <w:tcPr>
            <w:tcW w:w="544" w:type="pct"/>
            <w:tcBorders>
              <w:top w:val="nil"/>
              <w:left w:val="nil"/>
              <w:bottom w:val="single" w:sz="4" w:space="0" w:color="auto"/>
              <w:right w:val="nil"/>
            </w:tcBorders>
            <w:noWrap/>
            <w:vAlign w:val="center"/>
          </w:tcPr>
          <w:p w14:paraId="3A1362CB" w14:textId="4C03BFC8" w:rsidR="00FF526E" w:rsidRDefault="00FF526E">
            <w:pPr>
              <w:jc w:val="both"/>
              <w:rPr>
                <w:rFonts w:ascii="Arial" w:eastAsia="Times New Roman" w:hAnsi="Arial" w:cs="Arial"/>
                <w:color w:val="000000"/>
                <w:sz w:val="16"/>
                <w:szCs w:val="16"/>
                <w:lang w:val="en-US" w:eastAsia="en-US"/>
              </w:rPr>
            </w:pPr>
          </w:p>
        </w:tc>
        <w:tc>
          <w:tcPr>
            <w:tcW w:w="752" w:type="pct"/>
            <w:tcBorders>
              <w:top w:val="nil"/>
              <w:left w:val="single" w:sz="4" w:space="0" w:color="auto"/>
              <w:bottom w:val="single" w:sz="4" w:space="0" w:color="auto"/>
              <w:right w:val="single" w:sz="4" w:space="0" w:color="auto"/>
            </w:tcBorders>
            <w:noWrap/>
            <w:vAlign w:val="center"/>
          </w:tcPr>
          <w:p w14:paraId="14C1E2CF" w14:textId="572F48AC" w:rsidR="00FF526E" w:rsidRDefault="00FF526E">
            <w:pPr>
              <w:jc w:val="both"/>
              <w:rPr>
                <w:rFonts w:ascii="Arial" w:eastAsia="Times New Roman" w:hAnsi="Arial" w:cs="Arial"/>
                <w:color w:val="000000"/>
                <w:sz w:val="16"/>
                <w:szCs w:val="16"/>
                <w:lang w:val="en-US" w:eastAsia="en-US"/>
              </w:rPr>
            </w:pPr>
          </w:p>
        </w:tc>
      </w:tr>
      <w:tr w:rsidR="00FF526E" w14:paraId="28B33991" w14:textId="77777777" w:rsidTr="00FF526E">
        <w:trPr>
          <w:trHeight w:val="840"/>
        </w:trPr>
        <w:tc>
          <w:tcPr>
            <w:tcW w:w="242" w:type="pct"/>
            <w:tcBorders>
              <w:top w:val="nil"/>
              <w:left w:val="single" w:sz="4" w:space="0" w:color="auto"/>
              <w:bottom w:val="single" w:sz="4" w:space="0" w:color="auto"/>
              <w:right w:val="single" w:sz="4" w:space="0" w:color="auto"/>
            </w:tcBorders>
            <w:noWrap/>
            <w:vAlign w:val="center"/>
            <w:hideMark/>
          </w:tcPr>
          <w:p w14:paraId="08DCA0F3"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2</w:t>
            </w:r>
          </w:p>
        </w:tc>
        <w:tc>
          <w:tcPr>
            <w:tcW w:w="595" w:type="pct"/>
            <w:tcBorders>
              <w:top w:val="nil"/>
              <w:left w:val="nil"/>
              <w:bottom w:val="single" w:sz="4" w:space="0" w:color="auto"/>
              <w:right w:val="single" w:sz="4" w:space="0" w:color="auto"/>
            </w:tcBorders>
            <w:noWrap/>
            <w:vAlign w:val="center"/>
            <w:hideMark/>
          </w:tcPr>
          <w:p w14:paraId="13174240"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90101603</w:t>
            </w:r>
          </w:p>
        </w:tc>
        <w:tc>
          <w:tcPr>
            <w:tcW w:w="1831" w:type="pct"/>
            <w:tcBorders>
              <w:top w:val="nil"/>
              <w:left w:val="nil"/>
              <w:bottom w:val="single" w:sz="4" w:space="0" w:color="auto"/>
              <w:right w:val="single" w:sz="4" w:space="0" w:color="auto"/>
            </w:tcBorders>
            <w:vAlign w:val="center"/>
            <w:hideMark/>
          </w:tcPr>
          <w:p w14:paraId="7E555F06" w14:textId="77777777" w:rsidR="00FF526E" w:rsidRDefault="00FF526E">
            <w:pPr>
              <w:jc w:val="both"/>
              <w:rPr>
                <w:rFonts w:ascii="Arial" w:eastAsia="Times New Roman" w:hAnsi="Arial" w:cs="Arial"/>
                <w:color w:val="000000"/>
                <w:sz w:val="16"/>
                <w:szCs w:val="16"/>
                <w:lang w:val="es-ES" w:eastAsia="en-US"/>
              </w:rPr>
            </w:pPr>
            <w:r>
              <w:rPr>
                <w:rFonts w:ascii="Arial" w:eastAsia="Times New Roman" w:hAnsi="Arial" w:cs="Arial"/>
                <w:b/>
                <w:bCs/>
                <w:color w:val="000000"/>
                <w:sz w:val="16"/>
                <w:szCs w:val="16"/>
                <w:lang w:eastAsia="en-US"/>
              </w:rPr>
              <w:t>REFRIGERIO</w:t>
            </w:r>
            <w:r>
              <w:rPr>
                <w:rFonts w:ascii="Arial" w:eastAsia="Times New Roman" w:hAnsi="Arial" w:cs="Arial"/>
                <w:color w:val="000000"/>
                <w:sz w:val="16"/>
                <w:szCs w:val="16"/>
                <w:lang w:eastAsia="en-US"/>
              </w:rPr>
              <w:t xml:space="preserve">: </w:t>
            </w:r>
            <w:r>
              <w:rPr>
                <w:rFonts w:ascii="Arial" w:hAnsi="Arial" w:cs="Arial"/>
                <w:sz w:val="16"/>
                <w:szCs w:val="16"/>
              </w:rPr>
              <w:t>Consta de sándwich de pollo y/o arepa rellena de pollo y vegetales, acompañado de jugo natural de tetra pack de 200 ml y/o bebida maltosa no alcohólica a base de malta botella mini (200 ml).</w:t>
            </w:r>
          </w:p>
        </w:tc>
        <w:tc>
          <w:tcPr>
            <w:tcW w:w="460" w:type="pct"/>
            <w:tcBorders>
              <w:top w:val="nil"/>
              <w:left w:val="nil"/>
              <w:bottom w:val="single" w:sz="4" w:space="0" w:color="auto"/>
              <w:right w:val="single" w:sz="4" w:space="0" w:color="auto"/>
            </w:tcBorders>
            <w:noWrap/>
            <w:vAlign w:val="center"/>
            <w:hideMark/>
          </w:tcPr>
          <w:p w14:paraId="2C2B57DA"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UNIDAD</w:t>
            </w:r>
          </w:p>
        </w:tc>
        <w:tc>
          <w:tcPr>
            <w:tcW w:w="576" w:type="pct"/>
            <w:tcBorders>
              <w:top w:val="nil"/>
              <w:left w:val="nil"/>
              <w:bottom w:val="single" w:sz="4" w:space="0" w:color="auto"/>
              <w:right w:val="single" w:sz="4" w:space="0" w:color="auto"/>
            </w:tcBorders>
            <w:noWrap/>
            <w:vAlign w:val="center"/>
            <w:hideMark/>
          </w:tcPr>
          <w:p w14:paraId="15D6049D"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200</w:t>
            </w:r>
          </w:p>
        </w:tc>
        <w:tc>
          <w:tcPr>
            <w:tcW w:w="544" w:type="pct"/>
            <w:tcBorders>
              <w:top w:val="nil"/>
              <w:left w:val="nil"/>
              <w:bottom w:val="single" w:sz="4" w:space="0" w:color="auto"/>
              <w:right w:val="nil"/>
            </w:tcBorders>
            <w:noWrap/>
            <w:vAlign w:val="center"/>
          </w:tcPr>
          <w:p w14:paraId="4E7BBA46" w14:textId="6CD8A1EF" w:rsidR="00FF526E" w:rsidRDefault="00FF526E">
            <w:pPr>
              <w:jc w:val="both"/>
              <w:rPr>
                <w:rFonts w:ascii="Arial" w:eastAsia="Times New Roman" w:hAnsi="Arial" w:cs="Arial"/>
                <w:color w:val="000000"/>
                <w:sz w:val="16"/>
                <w:szCs w:val="16"/>
                <w:lang w:val="en-US" w:eastAsia="en-US"/>
              </w:rPr>
            </w:pPr>
          </w:p>
        </w:tc>
        <w:tc>
          <w:tcPr>
            <w:tcW w:w="752" w:type="pct"/>
            <w:tcBorders>
              <w:top w:val="nil"/>
              <w:left w:val="single" w:sz="4" w:space="0" w:color="auto"/>
              <w:bottom w:val="single" w:sz="4" w:space="0" w:color="auto"/>
              <w:right w:val="single" w:sz="4" w:space="0" w:color="auto"/>
            </w:tcBorders>
            <w:noWrap/>
            <w:vAlign w:val="center"/>
          </w:tcPr>
          <w:p w14:paraId="7BA5F4F4" w14:textId="1EA2F689" w:rsidR="00FF526E" w:rsidRDefault="00FF526E">
            <w:pPr>
              <w:jc w:val="both"/>
              <w:rPr>
                <w:rFonts w:ascii="Arial" w:eastAsia="Times New Roman" w:hAnsi="Arial" w:cs="Arial"/>
                <w:color w:val="000000"/>
                <w:sz w:val="16"/>
                <w:szCs w:val="16"/>
                <w:lang w:val="en-US" w:eastAsia="en-US"/>
              </w:rPr>
            </w:pPr>
          </w:p>
        </w:tc>
      </w:tr>
      <w:tr w:rsidR="00FF526E" w14:paraId="6ECE4D98" w14:textId="77777777" w:rsidTr="00FF526E">
        <w:trPr>
          <w:trHeight w:val="795"/>
        </w:trPr>
        <w:tc>
          <w:tcPr>
            <w:tcW w:w="242" w:type="pct"/>
            <w:tcBorders>
              <w:top w:val="nil"/>
              <w:left w:val="single" w:sz="4" w:space="0" w:color="auto"/>
              <w:bottom w:val="single" w:sz="4" w:space="0" w:color="auto"/>
              <w:right w:val="single" w:sz="4" w:space="0" w:color="auto"/>
            </w:tcBorders>
            <w:noWrap/>
            <w:vAlign w:val="center"/>
            <w:hideMark/>
          </w:tcPr>
          <w:p w14:paraId="7EB42C24"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3</w:t>
            </w:r>
          </w:p>
        </w:tc>
        <w:tc>
          <w:tcPr>
            <w:tcW w:w="595" w:type="pct"/>
            <w:tcBorders>
              <w:top w:val="nil"/>
              <w:left w:val="nil"/>
              <w:bottom w:val="single" w:sz="4" w:space="0" w:color="auto"/>
              <w:right w:val="single" w:sz="4" w:space="0" w:color="auto"/>
            </w:tcBorders>
            <w:noWrap/>
            <w:vAlign w:val="center"/>
            <w:hideMark/>
          </w:tcPr>
          <w:p w14:paraId="610E5152"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50202301</w:t>
            </w:r>
          </w:p>
        </w:tc>
        <w:tc>
          <w:tcPr>
            <w:tcW w:w="1831" w:type="pct"/>
            <w:tcBorders>
              <w:top w:val="nil"/>
              <w:left w:val="nil"/>
              <w:bottom w:val="single" w:sz="4" w:space="0" w:color="auto"/>
              <w:right w:val="single" w:sz="4" w:space="0" w:color="auto"/>
            </w:tcBorders>
            <w:vAlign w:val="center"/>
            <w:hideMark/>
          </w:tcPr>
          <w:p w14:paraId="7D529485" w14:textId="77777777" w:rsidR="00FF526E" w:rsidRDefault="00FF526E">
            <w:pPr>
              <w:jc w:val="both"/>
              <w:rPr>
                <w:rFonts w:ascii="Arial" w:eastAsia="Times New Roman" w:hAnsi="Arial" w:cs="Arial"/>
                <w:color w:val="000000"/>
                <w:sz w:val="16"/>
                <w:szCs w:val="16"/>
                <w:lang w:val="es-ES" w:eastAsia="en-US"/>
              </w:rPr>
            </w:pPr>
            <w:r>
              <w:rPr>
                <w:rFonts w:ascii="Arial" w:eastAsia="Times New Roman" w:hAnsi="Arial" w:cs="Arial"/>
                <w:b/>
                <w:bCs/>
                <w:color w:val="000000"/>
                <w:sz w:val="16"/>
                <w:szCs w:val="16"/>
                <w:lang w:eastAsia="en-US"/>
              </w:rPr>
              <w:t xml:space="preserve">HIDRATACIÓN: </w:t>
            </w:r>
            <w:r>
              <w:rPr>
                <w:rFonts w:ascii="Arial" w:eastAsia="Times New Roman" w:hAnsi="Arial" w:cs="Arial"/>
                <w:color w:val="000000"/>
                <w:sz w:val="16"/>
                <w:szCs w:val="16"/>
                <w:lang w:eastAsia="en-US"/>
              </w:rPr>
              <w:t xml:space="preserve">Agua en botella presentación </w:t>
            </w:r>
            <w:proofErr w:type="spellStart"/>
            <w:r>
              <w:rPr>
                <w:rFonts w:ascii="Arial" w:eastAsia="Times New Roman" w:hAnsi="Arial" w:cs="Arial"/>
                <w:color w:val="000000"/>
                <w:sz w:val="16"/>
                <w:szCs w:val="16"/>
                <w:lang w:eastAsia="en-US"/>
              </w:rPr>
              <w:t>pet</w:t>
            </w:r>
            <w:proofErr w:type="spellEnd"/>
            <w:r>
              <w:rPr>
                <w:rFonts w:ascii="Arial" w:eastAsia="Times New Roman" w:hAnsi="Arial" w:cs="Arial"/>
                <w:color w:val="000000"/>
                <w:sz w:val="16"/>
                <w:szCs w:val="16"/>
                <w:lang w:eastAsia="en-US"/>
              </w:rPr>
              <w:t xml:space="preserve"> de 600 ml. La hidratación será distribuida durante el evento.                                                                                                                                            </w:t>
            </w:r>
          </w:p>
        </w:tc>
        <w:tc>
          <w:tcPr>
            <w:tcW w:w="460" w:type="pct"/>
            <w:tcBorders>
              <w:top w:val="nil"/>
              <w:left w:val="nil"/>
              <w:bottom w:val="single" w:sz="4" w:space="0" w:color="auto"/>
              <w:right w:val="single" w:sz="4" w:space="0" w:color="auto"/>
            </w:tcBorders>
            <w:noWrap/>
            <w:vAlign w:val="center"/>
            <w:hideMark/>
          </w:tcPr>
          <w:p w14:paraId="6418BB6F"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UNIDAD</w:t>
            </w:r>
          </w:p>
        </w:tc>
        <w:tc>
          <w:tcPr>
            <w:tcW w:w="576" w:type="pct"/>
            <w:tcBorders>
              <w:top w:val="nil"/>
              <w:left w:val="nil"/>
              <w:bottom w:val="single" w:sz="4" w:space="0" w:color="auto"/>
              <w:right w:val="single" w:sz="4" w:space="0" w:color="auto"/>
            </w:tcBorders>
            <w:noWrap/>
            <w:vAlign w:val="center"/>
            <w:hideMark/>
          </w:tcPr>
          <w:p w14:paraId="23DB7AC0"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200</w:t>
            </w:r>
          </w:p>
        </w:tc>
        <w:tc>
          <w:tcPr>
            <w:tcW w:w="544" w:type="pct"/>
            <w:tcBorders>
              <w:top w:val="nil"/>
              <w:left w:val="nil"/>
              <w:bottom w:val="single" w:sz="4" w:space="0" w:color="auto"/>
              <w:right w:val="nil"/>
            </w:tcBorders>
            <w:noWrap/>
            <w:vAlign w:val="center"/>
          </w:tcPr>
          <w:p w14:paraId="3600E108" w14:textId="3DF15DCE" w:rsidR="00FF526E" w:rsidRDefault="00FF526E">
            <w:pPr>
              <w:jc w:val="both"/>
              <w:rPr>
                <w:rFonts w:ascii="Arial" w:eastAsia="Times New Roman" w:hAnsi="Arial" w:cs="Arial"/>
                <w:color w:val="000000"/>
                <w:sz w:val="16"/>
                <w:szCs w:val="16"/>
                <w:lang w:val="en-US" w:eastAsia="en-US"/>
              </w:rPr>
            </w:pPr>
          </w:p>
        </w:tc>
        <w:tc>
          <w:tcPr>
            <w:tcW w:w="752" w:type="pct"/>
            <w:tcBorders>
              <w:top w:val="nil"/>
              <w:left w:val="single" w:sz="4" w:space="0" w:color="auto"/>
              <w:bottom w:val="single" w:sz="4" w:space="0" w:color="auto"/>
              <w:right w:val="single" w:sz="4" w:space="0" w:color="auto"/>
            </w:tcBorders>
            <w:noWrap/>
            <w:vAlign w:val="center"/>
          </w:tcPr>
          <w:p w14:paraId="5AC5BC1B" w14:textId="4DC9488E" w:rsidR="00FF526E" w:rsidRDefault="00FF526E">
            <w:pPr>
              <w:jc w:val="both"/>
              <w:rPr>
                <w:rFonts w:ascii="Arial" w:eastAsia="Times New Roman" w:hAnsi="Arial" w:cs="Arial"/>
                <w:color w:val="000000"/>
                <w:sz w:val="16"/>
                <w:szCs w:val="16"/>
                <w:lang w:val="en-US" w:eastAsia="en-US"/>
              </w:rPr>
            </w:pPr>
          </w:p>
        </w:tc>
      </w:tr>
      <w:tr w:rsidR="00FF526E" w14:paraId="6D4CECEF" w14:textId="77777777" w:rsidTr="00FF526E">
        <w:trPr>
          <w:trHeight w:val="1422"/>
        </w:trPr>
        <w:tc>
          <w:tcPr>
            <w:tcW w:w="242" w:type="pct"/>
            <w:tcBorders>
              <w:top w:val="nil"/>
              <w:left w:val="single" w:sz="4" w:space="0" w:color="auto"/>
              <w:bottom w:val="single" w:sz="4" w:space="0" w:color="auto"/>
              <w:right w:val="single" w:sz="4" w:space="0" w:color="auto"/>
            </w:tcBorders>
            <w:noWrap/>
          </w:tcPr>
          <w:p w14:paraId="7B83AEBC" w14:textId="77777777" w:rsidR="00FF526E" w:rsidRDefault="00FF526E">
            <w:pPr>
              <w:jc w:val="center"/>
              <w:rPr>
                <w:rFonts w:ascii="Arial" w:eastAsia="Times New Roman" w:hAnsi="Arial" w:cs="Arial"/>
                <w:color w:val="000000"/>
                <w:sz w:val="16"/>
                <w:szCs w:val="16"/>
                <w:lang w:val="en-US" w:eastAsia="en-US"/>
              </w:rPr>
            </w:pPr>
          </w:p>
          <w:p w14:paraId="05D35F82" w14:textId="77777777" w:rsidR="00FF526E" w:rsidRDefault="00FF526E">
            <w:pPr>
              <w:jc w:val="center"/>
              <w:rPr>
                <w:rFonts w:ascii="Arial" w:eastAsia="Times New Roman" w:hAnsi="Arial" w:cs="Arial"/>
                <w:color w:val="000000"/>
                <w:sz w:val="16"/>
                <w:szCs w:val="16"/>
                <w:lang w:val="en-US" w:eastAsia="en-US"/>
              </w:rPr>
            </w:pPr>
          </w:p>
          <w:p w14:paraId="19039F6C" w14:textId="77777777" w:rsidR="00FF526E" w:rsidRDefault="00FF526E">
            <w:pPr>
              <w:jc w:val="center"/>
              <w:rPr>
                <w:rFonts w:ascii="Arial" w:eastAsia="Times New Roman" w:hAnsi="Arial" w:cs="Arial"/>
                <w:color w:val="000000"/>
                <w:sz w:val="16"/>
                <w:szCs w:val="16"/>
                <w:lang w:val="en-US" w:eastAsia="en-US"/>
              </w:rPr>
            </w:pPr>
          </w:p>
          <w:p w14:paraId="3B07B79E" w14:textId="77777777" w:rsidR="00FF526E" w:rsidRDefault="00FF526E">
            <w:pPr>
              <w:jc w:val="center"/>
              <w:rPr>
                <w:rFonts w:ascii="Arial" w:eastAsia="Times New Roman" w:hAnsi="Arial" w:cs="Arial"/>
                <w:color w:val="000000"/>
                <w:sz w:val="16"/>
                <w:szCs w:val="16"/>
                <w:lang w:val="en-US" w:eastAsia="en-US"/>
              </w:rPr>
            </w:pPr>
          </w:p>
          <w:p w14:paraId="321C09E2"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4</w:t>
            </w:r>
          </w:p>
        </w:tc>
        <w:tc>
          <w:tcPr>
            <w:tcW w:w="595" w:type="pct"/>
            <w:tcBorders>
              <w:top w:val="nil"/>
              <w:left w:val="nil"/>
              <w:bottom w:val="single" w:sz="4" w:space="0" w:color="auto"/>
              <w:right w:val="single" w:sz="4" w:space="0" w:color="auto"/>
            </w:tcBorders>
            <w:noWrap/>
            <w:vAlign w:val="center"/>
            <w:hideMark/>
          </w:tcPr>
          <w:p w14:paraId="78B3E2A3"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60101606</w:t>
            </w:r>
          </w:p>
        </w:tc>
        <w:tc>
          <w:tcPr>
            <w:tcW w:w="1831" w:type="pct"/>
            <w:tcBorders>
              <w:top w:val="nil"/>
              <w:left w:val="nil"/>
              <w:bottom w:val="single" w:sz="4" w:space="0" w:color="auto"/>
              <w:right w:val="single" w:sz="4" w:space="0" w:color="auto"/>
            </w:tcBorders>
            <w:hideMark/>
          </w:tcPr>
          <w:p w14:paraId="280A889E" w14:textId="77777777" w:rsidR="00FF526E" w:rsidRDefault="00FF526E">
            <w:pPr>
              <w:jc w:val="both"/>
              <w:rPr>
                <w:rFonts w:ascii="Arial" w:eastAsia="Times New Roman" w:hAnsi="Arial" w:cs="Arial"/>
                <w:b/>
                <w:bCs/>
                <w:color w:val="000000"/>
                <w:sz w:val="16"/>
                <w:szCs w:val="16"/>
                <w:lang w:val="es-ES" w:eastAsia="en-US"/>
              </w:rPr>
            </w:pPr>
            <w:r>
              <w:rPr>
                <w:rFonts w:ascii="Arial" w:eastAsia="Times New Roman" w:hAnsi="Arial" w:cs="Arial"/>
                <w:b/>
                <w:bCs/>
                <w:color w:val="000000"/>
                <w:sz w:val="16"/>
                <w:szCs w:val="16"/>
                <w:lang w:eastAsia="en-US"/>
              </w:rPr>
              <w:t xml:space="preserve">CERTIFICADO DE ASISTENCIA: </w:t>
            </w:r>
            <w:r>
              <w:rPr>
                <w:rFonts w:ascii="Arial" w:eastAsia="Times New Roman" w:hAnsi="Arial" w:cs="Arial"/>
                <w:color w:val="000000"/>
                <w:sz w:val="16"/>
                <w:szCs w:val="16"/>
                <w:lang w:eastAsia="en-US"/>
              </w:rPr>
              <w:t xml:space="preserve">Diseño e impresión de certificados de asistencia personalizados para los participantes de las capacitaciones, elaborados en tamaño carta (21,6 × 27,9 cm), impresos a full color sobre cartulina opalina mediante impresión láser de alta calidad. Cada certificado deberá contener los logos institucionales de la Alcaldía. </w:t>
            </w:r>
          </w:p>
        </w:tc>
        <w:tc>
          <w:tcPr>
            <w:tcW w:w="460" w:type="pct"/>
            <w:tcBorders>
              <w:top w:val="nil"/>
              <w:left w:val="nil"/>
              <w:bottom w:val="single" w:sz="4" w:space="0" w:color="auto"/>
              <w:right w:val="single" w:sz="4" w:space="0" w:color="auto"/>
            </w:tcBorders>
            <w:noWrap/>
            <w:vAlign w:val="center"/>
            <w:hideMark/>
          </w:tcPr>
          <w:p w14:paraId="3727E38D"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UNIDAD</w:t>
            </w:r>
          </w:p>
        </w:tc>
        <w:tc>
          <w:tcPr>
            <w:tcW w:w="576" w:type="pct"/>
            <w:tcBorders>
              <w:top w:val="nil"/>
              <w:left w:val="nil"/>
              <w:bottom w:val="single" w:sz="4" w:space="0" w:color="auto"/>
              <w:right w:val="single" w:sz="4" w:space="0" w:color="auto"/>
            </w:tcBorders>
            <w:noWrap/>
            <w:vAlign w:val="center"/>
            <w:hideMark/>
          </w:tcPr>
          <w:p w14:paraId="10515D03"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100</w:t>
            </w:r>
          </w:p>
        </w:tc>
        <w:tc>
          <w:tcPr>
            <w:tcW w:w="544" w:type="pct"/>
            <w:tcBorders>
              <w:top w:val="nil"/>
              <w:left w:val="nil"/>
              <w:bottom w:val="single" w:sz="4" w:space="0" w:color="auto"/>
              <w:right w:val="nil"/>
            </w:tcBorders>
            <w:noWrap/>
            <w:vAlign w:val="center"/>
          </w:tcPr>
          <w:p w14:paraId="1C69E5D4" w14:textId="2FA02EB8" w:rsidR="00FF526E" w:rsidRDefault="00FF526E">
            <w:pPr>
              <w:jc w:val="both"/>
              <w:rPr>
                <w:rFonts w:ascii="Arial" w:eastAsia="Times New Roman" w:hAnsi="Arial" w:cs="Arial"/>
                <w:color w:val="000000"/>
                <w:sz w:val="16"/>
                <w:szCs w:val="16"/>
                <w:lang w:val="en-US" w:eastAsia="en-US"/>
              </w:rPr>
            </w:pPr>
          </w:p>
        </w:tc>
        <w:tc>
          <w:tcPr>
            <w:tcW w:w="752" w:type="pct"/>
            <w:tcBorders>
              <w:top w:val="nil"/>
              <w:left w:val="single" w:sz="4" w:space="0" w:color="auto"/>
              <w:bottom w:val="single" w:sz="4" w:space="0" w:color="auto"/>
              <w:right w:val="single" w:sz="4" w:space="0" w:color="auto"/>
            </w:tcBorders>
            <w:noWrap/>
            <w:vAlign w:val="center"/>
          </w:tcPr>
          <w:p w14:paraId="25A2B029" w14:textId="6FA88917" w:rsidR="00FF526E" w:rsidRDefault="00FF526E">
            <w:pPr>
              <w:jc w:val="both"/>
              <w:rPr>
                <w:rFonts w:ascii="Arial" w:eastAsia="Times New Roman" w:hAnsi="Arial" w:cs="Arial"/>
                <w:color w:val="000000"/>
                <w:sz w:val="16"/>
                <w:szCs w:val="16"/>
                <w:lang w:val="en-US" w:eastAsia="en-US"/>
              </w:rPr>
            </w:pPr>
          </w:p>
        </w:tc>
      </w:tr>
      <w:tr w:rsidR="00FF526E" w14:paraId="05AB7DD3" w14:textId="77777777" w:rsidTr="00FF526E">
        <w:trPr>
          <w:trHeight w:val="1602"/>
        </w:trPr>
        <w:tc>
          <w:tcPr>
            <w:tcW w:w="242" w:type="pct"/>
            <w:tcBorders>
              <w:top w:val="nil"/>
              <w:left w:val="single" w:sz="4" w:space="0" w:color="auto"/>
              <w:bottom w:val="single" w:sz="4" w:space="0" w:color="auto"/>
              <w:right w:val="single" w:sz="4" w:space="0" w:color="auto"/>
            </w:tcBorders>
            <w:noWrap/>
            <w:vAlign w:val="center"/>
            <w:hideMark/>
          </w:tcPr>
          <w:p w14:paraId="3B2A7713"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5</w:t>
            </w:r>
          </w:p>
        </w:tc>
        <w:tc>
          <w:tcPr>
            <w:tcW w:w="595" w:type="pct"/>
            <w:tcBorders>
              <w:top w:val="nil"/>
              <w:left w:val="nil"/>
              <w:bottom w:val="single" w:sz="4" w:space="0" w:color="auto"/>
              <w:right w:val="single" w:sz="4" w:space="0" w:color="auto"/>
            </w:tcBorders>
            <w:noWrap/>
            <w:vAlign w:val="center"/>
            <w:hideMark/>
          </w:tcPr>
          <w:p w14:paraId="6726DD41"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43202206</w:t>
            </w:r>
          </w:p>
        </w:tc>
        <w:tc>
          <w:tcPr>
            <w:tcW w:w="1831" w:type="pct"/>
            <w:tcBorders>
              <w:top w:val="nil"/>
              <w:left w:val="nil"/>
              <w:bottom w:val="single" w:sz="4" w:space="0" w:color="auto"/>
              <w:right w:val="single" w:sz="4" w:space="0" w:color="auto"/>
            </w:tcBorders>
            <w:hideMark/>
          </w:tcPr>
          <w:p w14:paraId="59030025" w14:textId="77777777" w:rsidR="00FF526E" w:rsidRDefault="00FF526E">
            <w:pPr>
              <w:jc w:val="both"/>
              <w:rPr>
                <w:rFonts w:ascii="Arial" w:eastAsia="Times New Roman" w:hAnsi="Arial" w:cs="Arial"/>
                <w:color w:val="000000"/>
                <w:sz w:val="16"/>
                <w:szCs w:val="16"/>
                <w:lang w:val="es-ES" w:eastAsia="en-US"/>
              </w:rPr>
            </w:pPr>
            <w:r>
              <w:rPr>
                <w:rFonts w:ascii="Arial" w:eastAsia="Times New Roman" w:hAnsi="Arial" w:cs="Arial"/>
                <w:b/>
                <w:bCs/>
                <w:color w:val="000000"/>
                <w:sz w:val="16"/>
                <w:szCs w:val="16"/>
                <w:lang w:eastAsia="en-US"/>
              </w:rPr>
              <w:t xml:space="preserve">MEMORIAS USB PERSONALIZADAS (32 GB): </w:t>
            </w:r>
            <w:r>
              <w:rPr>
                <w:rFonts w:ascii="Arial" w:eastAsia="Times New Roman" w:hAnsi="Arial" w:cs="Arial"/>
                <w:color w:val="000000"/>
                <w:sz w:val="16"/>
                <w:szCs w:val="16"/>
                <w:lang w:eastAsia="en-US"/>
              </w:rPr>
              <w:t>Suministro de memorias USB personalizadas con capacidad de 32 GB, marcadas con los logos institucionales de la Alcaldía. Cada memoria contendrá material digital relacionado con las Tecnologías de la Información y las Comunicaciones (TIC) aplicadas al sector agropecuario, incluyendo información sobre las capacitaciones.</w:t>
            </w:r>
          </w:p>
        </w:tc>
        <w:tc>
          <w:tcPr>
            <w:tcW w:w="460" w:type="pct"/>
            <w:tcBorders>
              <w:top w:val="nil"/>
              <w:left w:val="nil"/>
              <w:bottom w:val="single" w:sz="4" w:space="0" w:color="auto"/>
              <w:right w:val="single" w:sz="4" w:space="0" w:color="auto"/>
            </w:tcBorders>
            <w:noWrap/>
            <w:vAlign w:val="center"/>
            <w:hideMark/>
          </w:tcPr>
          <w:p w14:paraId="63297D1B"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UNIDAD</w:t>
            </w:r>
          </w:p>
        </w:tc>
        <w:tc>
          <w:tcPr>
            <w:tcW w:w="576" w:type="pct"/>
            <w:tcBorders>
              <w:top w:val="nil"/>
              <w:left w:val="nil"/>
              <w:bottom w:val="single" w:sz="4" w:space="0" w:color="auto"/>
              <w:right w:val="single" w:sz="4" w:space="0" w:color="auto"/>
            </w:tcBorders>
            <w:noWrap/>
            <w:vAlign w:val="center"/>
            <w:hideMark/>
          </w:tcPr>
          <w:p w14:paraId="49B163B4"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100</w:t>
            </w:r>
          </w:p>
        </w:tc>
        <w:tc>
          <w:tcPr>
            <w:tcW w:w="544" w:type="pct"/>
            <w:tcBorders>
              <w:top w:val="nil"/>
              <w:left w:val="nil"/>
              <w:bottom w:val="single" w:sz="4" w:space="0" w:color="auto"/>
              <w:right w:val="nil"/>
            </w:tcBorders>
            <w:noWrap/>
            <w:vAlign w:val="center"/>
          </w:tcPr>
          <w:p w14:paraId="354AC3A3" w14:textId="6DE3CFEC" w:rsidR="00FF526E" w:rsidRDefault="00FF526E">
            <w:pPr>
              <w:jc w:val="both"/>
              <w:rPr>
                <w:rFonts w:ascii="Arial" w:eastAsia="Times New Roman" w:hAnsi="Arial" w:cs="Arial"/>
                <w:color w:val="000000"/>
                <w:sz w:val="16"/>
                <w:szCs w:val="16"/>
                <w:lang w:val="en-US" w:eastAsia="en-US"/>
              </w:rPr>
            </w:pPr>
          </w:p>
        </w:tc>
        <w:tc>
          <w:tcPr>
            <w:tcW w:w="752" w:type="pct"/>
            <w:tcBorders>
              <w:top w:val="nil"/>
              <w:left w:val="single" w:sz="4" w:space="0" w:color="auto"/>
              <w:bottom w:val="single" w:sz="4" w:space="0" w:color="auto"/>
              <w:right w:val="single" w:sz="4" w:space="0" w:color="auto"/>
            </w:tcBorders>
            <w:noWrap/>
            <w:vAlign w:val="center"/>
          </w:tcPr>
          <w:p w14:paraId="1040167D" w14:textId="2F2D09F5" w:rsidR="00FF526E" w:rsidRDefault="00FF526E">
            <w:pPr>
              <w:jc w:val="both"/>
              <w:rPr>
                <w:rFonts w:ascii="Arial" w:eastAsia="Times New Roman" w:hAnsi="Arial" w:cs="Arial"/>
                <w:color w:val="000000"/>
                <w:sz w:val="16"/>
                <w:szCs w:val="16"/>
                <w:lang w:val="en-US" w:eastAsia="en-US"/>
              </w:rPr>
            </w:pPr>
          </w:p>
        </w:tc>
      </w:tr>
      <w:tr w:rsidR="00FF526E" w14:paraId="7CA7A57E" w14:textId="77777777" w:rsidTr="00FF526E">
        <w:trPr>
          <w:trHeight w:val="2862"/>
        </w:trPr>
        <w:tc>
          <w:tcPr>
            <w:tcW w:w="242" w:type="pct"/>
            <w:tcBorders>
              <w:top w:val="nil"/>
              <w:left w:val="single" w:sz="4" w:space="0" w:color="auto"/>
              <w:bottom w:val="single" w:sz="4" w:space="0" w:color="auto"/>
              <w:right w:val="single" w:sz="4" w:space="0" w:color="auto"/>
            </w:tcBorders>
            <w:noWrap/>
            <w:vAlign w:val="center"/>
            <w:hideMark/>
          </w:tcPr>
          <w:p w14:paraId="1F06B4E9"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6</w:t>
            </w:r>
          </w:p>
        </w:tc>
        <w:tc>
          <w:tcPr>
            <w:tcW w:w="595" w:type="pct"/>
            <w:tcBorders>
              <w:top w:val="nil"/>
              <w:left w:val="nil"/>
              <w:bottom w:val="single" w:sz="4" w:space="0" w:color="auto"/>
              <w:right w:val="single" w:sz="4" w:space="0" w:color="auto"/>
            </w:tcBorders>
            <w:noWrap/>
            <w:vAlign w:val="center"/>
            <w:hideMark/>
          </w:tcPr>
          <w:p w14:paraId="5F571D65"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82141505</w:t>
            </w:r>
          </w:p>
        </w:tc>
        <w:tc>
          <w:tcPr>
            <w:tcW w:w="1831" w:type="pct"/>
            <w:tcBorders>
              <w:top w:val="nil"/>
              <w:left w:val="nil"/>
              <w:bottom w:val="single" w:sz="4" w:space="0" w:color="auto"/>
              <w:right w:val="single" w:sz="4" w:space="0" w:color="auto"/>
            </w:tcBorders>
            <w:hideMark/>
          </w:tcPr>
          <w:p w14:paraId="2C0F81DC" w14:textId="77777777" w:rsidR="00FF526E" w:rsidRDefault="00FF526E">
            <w:pPr>
              <w:jc w:val="both"/>
              <w:rPr>
                <w:rFonts w:ascii="Arial" w:eastAsia="Times New Roman" w:hAnsi="Arial" w:cs="Arial"/>
                <w:b/>
                <w:bCs/>
                <w:color w:val="000000"/>
                <w:sz w:val="16"/>
                <w:szCs w:val="16"/>
                <w:lang w:val="en-US" w:eastAsia="en-US"/>
              </w:rPr>
            </w:pPr>
            <w:r>
              <w:rPr>
                <w:rFonts w:ascii="Arial" w:eastAsia="Times New Roman" w:hAnsi="Arial" w:cs="Arial"/>
                <w:b/>
                <w:bCs/>
                <w:color w:val="000000"/>
                <w:sz w:val="16"/>
                <w:szCs w:val="16"/>
                <w:lang w:eastAsia="en-US"/>
              </w:rPr>
              <w:t xml:space="preserve">DISEÑO E IMPRESIÓN DE BROCHURES: </w:t>
            </w:r>
            <w:r>
              <w:rPr>
                <w:rFonts w:ascii="Arial" w:eastAsia="Times New Roman" w:hAnsi="Arial" w:cs="Arial"/>
                <w:color w:val="000000"/>
                <w:sz w:val="16"/>
                <w:szCs w:val="16"/>
                <w:lang w:eastAsia="en-US"/>
              </w:rPr>
              <w:t xml:space="preserve">Diseño gráfico, diagramación e impresión de cien (100) </w:t>
            </w:r>
            <w:proofErr w:type="spellStart"/>
            <w:r>
              <w:rPr>
                <w:rFonts w:ascii="Arial" w:eastAsia="Times New Roman" w:hAnsi="Arial" w:cs="Arial"/>
                <w:color w:val="000000"/>
                <w:sz w:val="16"/>
                <w:szCs w:val="16"/>
                <w:lang w:eastAsia="en-US"/>
              </w:rPr>
              <w:t>brochures</w:t>
            </w:r>
            <w:proofErr w:type="spellEnd"/>
            <w:r>
              <w:rPr>
                <w:rFonts w:ascii="Arial" w:eastAsia="Times New Roman" w:hAnsi="Arial" w:cs="Arial"/>
                <w:color w:val="000000"/>
                <w:sz w:val="16"/>
                <w:szCs w:val="16"/>
                <w:lang w:eastAsia="en-US"/>
              </w:rPr>
              <w:t xml:space="preserve"> institucionales personalizados, de doce (12) páginas cada uno, dirigidos a productores agropecuarios, con información práctica sobre el uso y aprovechamiento de las TIC en sus actividades productivas y comerciales. El contenido incluirá herramientas digitales, aplicaciones móviles, acceso a información agropecuaria, comercialización en línea, uso de redes sociales, geolocalización, seguridad digital y recomendaciones para la protección de datos y prevención de fraudes. Deberá emplear lenguaje claro, recursos visuales y elementos gráficos institucionales. </w:t>
            </w:r>
            <w:proofErr w:type="spellStart"/>
            <w:r>
              <w:rPr>
                <w:rFonts w:ascii="Arial" w:eastAsia="Times New Roman" w:hAnsi="Arial" w:cs="Arial"/>
                <w:color w:val="000000"/>
                <w:sz w:val="16"/>
                <w:szCs w:val="16"/>
                <w:lang w:val="en-US" w:eastAsia="en-US"/>
              </w:rPr>
              <w:t>Asimismo</w:t>
            </w:r>
            <w:proofErr w:type="spellEnd"/>
            <w:r>
              <w:rPr>
                <w:rFonts w:ascii="Arial" w:eastAsia="Times New Roman" w:hAnsi="Arial" w:cs="Arial"/>
                <w:color w:val="000000"/>
                <w:sz w:val="16"/>
                <w:szCs w:val="16"/>
                <w:lang w:val="en-US" w:eastAsia="en-US"/>
              </w:rPr>
              <w:t xml:space="preserve">, </w:t>
            </w:r>
            <w:proofErr w:type="spellStart"/>
            <w:r>
              <w:rPr>
                <w:rFonts w:ascii="Arial" w:eastAsia="Times New Roman" w:hAnsi="Arial" w:cs="Arial"/>
                <w:color w:val="000000"/>
                <w:sz w:val="16"/>
                <w:szCs w:val="16"/>
                <w:lang w:val="en-US" w:eastAsia="en-US"/>
              </w:rPr>
              <w:t>deberá</w:t>
            </w:r>
            <w:proofErr w:type="spellEnd"/>
            <w:r>
              <w:rPr>
                <w:rFonts w:ascii="Arial" w:eastAsia="Times New Roman" w:hAnsi="Arial" w:cs="Arial"/>
                <w:color w:val="000000"/>
                <w:sz w:val="16"/>
                <w:szCs w:val="16"/>
                <w:lang w:val="en-US" w:eastAsia="en-US"/>
              </w:rPr>
              <w:t xml:space="preserve"> </w:t>
            </w:r>
            <w:proofErr w:type="spellStart"/>
            <w:r>
              <w:rPr>
                <w:rFonts w:ascii="Arial" w:eastAsia="Times New Roman" w:hAnsi="Arial" w:cs="Arial"/>
                <w:color w:val="000000"/>
                <w:sz w:val="16"/>
                <w:szCs w:val="16"/>
                <w:lang w:val="en-US" w:eastAsia="en-US"/>
              </w:rPr>
              <w:t>incorporar</w:t>
            </w:r>
            <w:proofErr w:type="spellEnd"/>
            <w:r>
              <w:rPr>
                <w:rFonts w:ascii="Arial" w:eastAsia="Times New Roman" w:hAnsi="Arial" w:cs="Arial"/>
                <w:color w:val="000000"/>
                <w:sz w:val="16"/>
                <w:szCs w:val="16"/>
                <w:lang w:val="en-US" w:eastAsia="en-US"/>
              </w:rPr>
              <w:t xml:space="preserve"> la imagen </w:t>
            </w:r>
            <w:proofErr w:type="spellStart"/>
            <w:r>
              <w:rPr>
                <w:rFonts w:ascii="Arial" w:eastAsia="Times New Roman" w:hAnsi="Arial" w:cs="Arial"/>
                <w:color w:val="000000"/>
                <w:sz w:val="16"/>
                <w:szCs w:val="16"/>
                <w:lang w:val="en-US" w:eastAsia="en-US"/>
              </w:rPr>
              <w:t>institucional</w:t>
            </w:r>
            <w:proofErr w:type="spellEnd"/>
            <w:r>
              <w:rPr>
                <w:rFonts w:ascii="Arial" w:eastAsia="Times New Roman" w:hAnsi="Arial" w:cs="Arial"/>
                <w:color w:val="000000"/>
                <w:sz w:val="16"/>
                <w:szCs w:val="16"/>
                <w:lang w:val="en-US" w:eastAsia="en-US"/>
              </w:rPr>
              <w:t xml:space="preserve"> de la </w:t>
            </w:r>
            <w:proofErr w:type="spellStart"/>
            <w:r>
              <w:rPr>
                <w:rFonts w:ascii="Arial" w:eastAsia="Times New Roman" w:hAnsi="Arial" w:cs="Arial"/>
                <w:color w:val="000000"/>
                <w:sz w:val="16"/>
                <w:szCs w:val="16"/>
                <w:lang w:val="en-US" w:eastAsia="en-US"/>
              </w:rPr>
              <w:t>Alcaldía</w:t>
            </w:r>
            <w:proofErr w:type="spellEnd"/>
            <w:r>
              <w:rPr>
                <w:rFonts w:ascii="Arial" w:eastAsia="Times New Roman" w:hAnsi="Arial" w:cs="Arial"/>
                <w:color w:val="000000"/>
                <w:sz w:val="16"/>
                <w:szCs w:val="16"/>
                <w:lang w:val="en-US" w:eastAsia="en-US"/>
              </w:rPr>
              <w:t>.</w:t>
            </w:r>
          </w:p>
        </w:tc>
        <w:tc>
          <w:tcPr>
            <w:tcW w:w="460" w:type="pct"/>
            <w:tcBorders>
              <w:top w:val="nil"/>
              <w:left w:val="nil"/>
              <w:bottom w:val="single" w:sz="4" w:space="0" w:color="auto"/>
              <w:right w:val="single" w:sz="4" w:space="0" w:color="auto"/>
            </w:tcBorders>
            <w:noWrap/>
            <w:vAlign w:val="center"/>
            <w:hideMark/>
          </w:tcPr>
          <w:p w14:paraId="69F5AA6A"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UNIDAD</w:t>
            </w:r>
          </w:p>
        </w:tc>
        <w:tc>
          <w:tcPr>
            <w:tcW w:w="576" w:type="pct"/>
            <w:tcBorders>
              <w:top w:val="nil"/>
              <w:left w:val="nil"/>
              <w:bottom w:val="single" w:sz="4" w:space="0" w:color="auto"/>
              <w:right w:val="single" w:sz="4" w:space="0" w:color="auto"/>
            </w:tcBorders>
            <w:noWrap/>
            <w:vAlign w:val="center"/>
            <w:hideMark/>
          </w:tcPr>
          <w:p w14:paraId="10978804"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100</w:t>
            </w:r>
          </w:p>
        </w:tc>
        <w:tc>
          <w:tcPr>
            <w:tcW w:w="544" w:type="pct"/>
            <w:tcBorders>
              <w:top w:val="nil"/>
              <w:left w:val="nil"/>
              <w:bottom w:val="single" w:sz="4" w:space="0" w:color="auto"/>
              <w:right w:val="nil"/>
            </w:tcBorders>
            <w:noWrap/>
            <w:vAlign w:val="center"/>
          </w:tcPr>
          <w:p w14:paraId="2049BD53" w14:textId="0F053E2F" w:rsidR="00FF526E" w:rsidRDefault="00FF526E">
            <w:pPr>
              <w:jc w:val="both"/>
              <w:rPr>
                <w:rFonts w:ascii="Arial" w:eastAsia="Times New Roman" w:hAnsi="Arial" w:cs="Arial"/>
                <w:color w:val="000000"/>
                <w:sz w:val="16"/>
                <w:szCs w:val="16"/>
                <w:lang w:val="en-US" w:eastAsia="en-US"/>
              </w:rPr>
            </w:pPr>
          </w:p>
        </w:tc>
        <w:tc>
          <w:tcPr>
            <w:tcW w:w="752" w:type="pct"/>
            <w:tcBorders>
              <w:top w:val="nil"/>
              <w:left w:val="single" w:sz="4" w:space="0" w:color="auto"/>
              <w:bottom w:val="single" w:sz="4" w:space="0" w:color="auto"/>
              <w:right w:val="single" w:sz="4" w:space="0" w:color="auto"/>
            </w:tcBorders>
            <w:noWrap/>
            <w:vAlign w:val="center"/>
          </w:tcPr>
          <w:p w14:paraId="47F0D1A6" w14:textId="57AC7B5B" w:rsidR="00FF526E" w:rsidRDefault="00FF526E">
            <w:pPr>
              <w:jc w:val="both"/>
              <w:rPr>
                <w:rFonts w:ascii="Arial" w:eastAsia="Times New Roman" w:hAnsi="Arial" w:cs="Arial"/>
                <w:color w:val="000000"/>
                <w:sz w:val="16"/>
                <w:szCs w:val="16"/>
                <w:lang w:val="en-US" w:eastAsia="en-US"/>
              </w:rPr>
            </w:pPr>
          </w:p>
        </w:tc>
      </w:tr>
      <w:tr w:rsidR="00FF526E" w14:paraId="57F15A15" w14:textId="77777777" w:rsidTr="00FF526E">
        <w:trPr>
          <w:trHeight w:val="2659"/>
        </w:trPr>
        <w:tc>
          <w:tcPr>
            <w:tcW w:w="242" w:type="pct"/>
            <w:tcBorders>
              <w:top w:val="nil"/>
              <w:left w:val="single" w:sz="4" w:space="0" w:color="auto"/>
              <w:bottom w:val="single" w:sz="4" w:space="0" w:color="auto"/>
              <w:right w:val="single" w:sz="4" w:space="0" w:color="auto"/>
            </w:tcBorders>
            <w:noWrap/>
            <w:vAlign w:val="center"/>
            <w:hideMark/>
          </w:tcPr>
          <w:p w14:paraId="4684CAF5"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7</w:t>
            </w:r>
          </w:p>
        </w:tc>
        <w:tc>
          <w:tcPr>
            <w:tcW w:w="595" w:type="pct"/>
            <w:tcBorders>
              <w:top w:val="nil"/>
              <w:left w:val="nil"/>
              <w:bottom w:val="single" w:sz="4" w:space="0" w:color="auto"/>
              <w:right w:val="single" w:sz="4" w:space="0" w:color="auto"/>
            </w:tcBorders>
            <w:noWrap/>
            <w:vAlign w:val="center"/>
            <w:hideMark/>
          </w:tcPr>
          <w:p w14:paraId="6F6B0054" w14:textId="77777777" w:rsidR="00FF526E" w:rsidRDefault="00FF526E">
            <w:pPr>
              <w:jc w:val="center"/>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14111514</w:t>
            </w:r>
          </w:p>
        </w:tc>
        <w:tc>
          <w:tcPr>
            <w:tcW w:w="1831" w:type="pct"/>
            <w:tcBorders>
              <w:top w:val="nil"/>
              <w:left w:val="nil"/>
              <w:bottom w:val="single" w:sz="4" w:space="0" w:color="auto"/>
              <w:right w:val="single" w:sz="4" w:space="0" w:color="auto"/>
            </w:tcBorders>
            <w:vAlign w:val="center"/>
            <w:hideMark/>
          </w:tcPr>
          <w:p w14:paraId="76F882DC"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b/>
                <w:bCs/>
                <w:color w:val="000000"/>
                <w:sz w:val="16"/>
                <w:szCs w:val="16"/>
                <w:lang w:eastAsia="en-US"/>
              </w:rPr>
              <w:t xml:space="preserve">KIT DE APOYO: </w:t>
            </w:r>
            <w:r>
              <w:rPr>
                <w:rFonts w:ascii="Arial" w:eastAsia="Times New Roman" w:hAnsi="Arial" w:cs="Arial"/>
                <w:color w:val="000000"/>
                <w:sz w:val="16"/>
                <w:szCs w:val="16"/>
                <w:lang w:eastAsia="en-US"/>
              </w:rPr>
              <w:t xml:space="preserve">Conformado por: </w:t>
            </w:r>
            <w:r>
              <w:rPr>
                <w:rFonts w:ascii="Arial" w:eastAsia="Times New Roman" w:hAnsi="Arial" w:cs="Arial"/>
                <w:b/>
                <w:bCs/>
                <w:color w:val="000000"/>
                <w:sz w:val="16"/>
                <w:szCs w:val="16"/>
                <w:lang w:eastAsia="en-US"/>
              </w:rPr>
              <w:t xml:space="preserve">Agenda con lapicero personalizado con logo institucional. </w:t>
            </w:r>
            <w:r>
              <w:rPr>
                <w:rFonts w:ascii="Arial" w:eastAsia="Times New Roman" w:hAnsi="Arial" w:cs="Arial"/>
                <w:color w:val="000000"/>
                <w:sz w:val="16"/>
                <w:szCs w:val="16"/>
                <w:lang w:eastAsia="en-US"/>
              </w:rPr>
              <w:t xml:space="preserve">color: surtido. cubierta: tapa dura. medidas 23x15cm. hojas: 80". </w:t>
            </w:r>
            <w:r>
              <w:rPr>
                <w:rFonts w:ascii="Arial" w:eastAsia="Times New Roman" w:hAnsi="Arial" w:cs="Arial"/>
                <w:b/>
                <w:bCs/>
                <w:color w:val="000000"/>
                <w:sz w:val="16"/>
                <w:szCs w:val="16"/>
                <w:lang w:eastAsia="en-US"/>
              </w:rPr>
              <w:t>Un</w:t>
            </w:r>
            <w:r>
              <w:rPr>
                <w:rFonts w:ascii="Arial" w:eastAsia="Times New Roman" w:hAnsi="Arial" w:cs="Arial"/>
                <w:color w:val="000000"/>
                <w:sz w:val="16"/>
                <w:szCs w:val="16"/>
                <w:lang w:eastAsia="en-US"/>
              </w:rPr>
              <w:t xml:space="preserve"> </w:t>
            </w:r>
            <w:r>
              <w:rPr>
                <w:rFonts w:ascii="Arial" w:eastAsia="Times New Roman" w:hAnsi="Arial" w:cs="Arial"/>
                <w:b/>
                <w:bCs/>
                <w:color w:val="000000"/>
                <w:sz w:val="16"/>
                <w:szCs w:val="16"/>
                <w:lang w:eastAsia="en-US"/>
              </w:rPr>
              <w:t>termo de agua metálico</w:t>
            </w:r>
            <w:r>
              <w:rPr>
                <w:rFonts w:ascii="Arial" w:eastAsia="Times New Roman" w:hAnsi="Arial" w:cs="Arial"/>
                <w:color w:val="000000"/>
                <w:sz w:val="16"/>
                <w:szCs w:val="16"/>
                <w:lang w:eastAsia="en-US"/>
              </w:rPr>
              <w:t xml:space="preserve"> x 600ml. material: aluminio. medidas: 20,5 x 7,4 cm con argolla, 17,5 x 7,4 </w:t>
            </w:r>
            <w:proofErr w:type="spellStart"/>
            <w:r>
              <w:rPr>
                <w:rFonts w:ascii="Arial" w:eastAsia="Times New Roman" w:hAnsi="Arial" w:cs="Arial"/>
                <w:color w:val="000000"/>
                <w:sz w:val="16"/>
                <w:szCs w:val="16"/>
                <w:lang w:eastAsia="en-US"/>
              </w:rPr>
              <w:t>cms</w:t>
            </w:r>
            <w:proofErr w:type="spellEnd"/>
            <w:r>
              <w:rPr>
                <w:rFonts w:ascii="Arial" w:eastAsia="Times New Roman" w:hAnsi="Arial" w:cs="Arial"/>
                <w:color w:val="000000"/>
                <w:sz w:val="16"/>
                <w:szCs w:val="16"/>
                <w:lang w:eastAsia="en-US"/>
              </w:rPr>
              <w:t xml:space="preserve"> sin argolla. Área impresión </w:t>
            </w:r>
            <w:proofErr w:type="spellStart"/>
            <w:r>
              <w:rPr>
                <w:rFonts w:ascii="Arial" w:eastAsia="Times New Roman" w:hAnsi="Arial" w:cs="Arial"/>
                <w:color w:val="000000"/>
                <w:sz w:val="16"/>
                <w:szCs w:val="16"/>
                <w:lang w:eastAsia="en-US"/>
              </w:rPr>
              <w:t>aprox</w:t>
            </w:r>
            <w:proofErr w:type="spellEnd"/>
            <w:r>
              <w:rPr>
                <w:rFonts w:ascii="Arial" w:eastAsia="Times New Roman" w:hAnsi="Arial" w:cs="Arial"/>
                <w:color w:val="000000"/>
                <w:sz w:val="16"/>
                <w:szCs w:val="16"/>
                <w:lang w:eastAsia="en-US"/>
              </w:rPr>
              <w:t xml:space="preserve">: recomendada ancho 4,5 </w:t>
            </w:r>
            <w:proofErr w:type="spellStart"/>
            <w:r>
              <w:rPr>
                <w:rFonts w:ascii="Arial" w:eastAsia="Times New Roman" w:hAnsi="Arial" w:cs="Arial"/>
                <w:color w:val="000000"/>
                <w:sz w:val="16"/>
                <w:szCs w:val="16"/>
                <w:lang w:eastAsia="en-US"/>
              </w:rPr>
              <w:t>cms</w:t>
            </w:r>
            <w:proofErr w:type="spellEnd"/>
            <w:r>
              <w:rPr>
                <w:rFonts w:ascii="Arial" w:eastAsia="Times New Roman" w:hAnsi="Arial" w:cs="Arial"/>
                <w:color w:val="000000"/>
                <w:sz w:val="16"/>
                <w:szCs w:val="16"/>
                <w:lang w:eastAsia="en-US"/>
              </w:rPr>
              <w:t xml:space="preserve"> x 8 </w:t>
            </w:r>
            <w:proofErr w:type="spellStart"/>
            <w:r>
              <w:rPr>
                <w:rFonts w:ascii="Arial" w:eastAsia="Times New Roman" w:hAnsi="Arial" w:cs="Arial"/>
                <w:color w:val="000000"/>
                <w:sz w:val="16"/>
                <w:szCs w:val="16"/>
                <w:lang w:eastAsia="en-US"/>
              </w:rPr>
              <w:t>cms</w:t>
            </w:r>
            <w:proofErr w:type="spellEnd"/>
            <w:r>
              <w:rPr>
                <w:rFonts w:ascii="Arial" w:eastAsia="Times New Roman" w:hAnsi="Arial" w:cs="Arial"/>
                <w:color w:val="000000"/>
                <w:sz w:val="16"/>
                <w:szCs w:val="16"/>
                <w:lang w:eastAsia="en-US"/>
              </w:rPr>
              <w:t xml:space="preserve">, sublimación de logo institucional caramañolas, con logos institucionales, colores surtidos. </w:t>
            </w:r>
            <w:r>
              <w:rPr>
                <w:rFonts w:ascii="Arial" w:eastAsia="Times New Roman" w:hAnsi="Arial" w:cs="Arial"/>
                <w:b/>
                <w:bCs/>
                <w:color w:val="000000"/>
                <w:sz w:val="16"/>
                <w:szCs w:val="16"/>
                <w:lang w:eastAsia="en-US"/>
              </w:rPr>
              <w:t>Una escarapela</w:t>
            </w:r>
            <w:r>
              <w:rPr>
                <w:rFonts w:ascii="Arial" w:eastAsia="Times New Roman" w:hAnsi="Arial" w:cs="Arial"/>
                <w:color w:val="000000"/>
                <w:sz w:val="16"/>
                <w:szCs w:val="16"/>
                <w:lang w:eastAsia="en-US"/>
              </w:rPr>
              <w:t xml:space="preserve"> de material plástico transparente de alta resistencia. Tamaño: 7 cm de ancho x 10 cm de alto, impresión a color por una sola cara, con logo institucional y datos de identificación. </w:t>
            </w:r>
            <w:proofErr w:type="spellStart"/>
            <w:r>
              <w:rPr>
                <w:rFonts w:ascii="Arial" w:eastAsia="Times New Roman" w:hAnsi="Arial" w:cs="Arial"/>
                <w:color w:val="000000"/>
                <w:sz w:val="16"/>
                <w:szCs w:val="16"/>
                <w:lang w:val="en-US" w:eastAsia="en-US"/>
              </w:rPr>
              <w:t>Incluye</w:t>
            </w:r>
            <w:proofErr w:type="spellEnd"/>
            <w:r>
              <w:rPr>
                <w:rFonts w:ascii="Arial" w:eastAsia="Times New Roman" w:hAnsi="Arial" w:cs="Arial"/>
                <w:color w:val="000000"/>
                <w:sz w:val="16"/>
                <w:szCs w:val="16"/>
                <w:lang w:val="en-US" w:eastAsia="en-US"/>
              </w:rPr>
              <w:t xml:space="preserve"> porta </w:t>
            </w:r>
            <w:proofErr w:type="spellStart"/>
            <w:r>
              <w:rPr>
                <w:rFonts w:ascii="Arial" w:eastAsia="Times New Roman" w:hAnsi="Arial" w:cs="Arial"/>
                <w:color w:val="000000"/>
                <w:sz w:val="16"/>
                <w:szCs w:val="16"/>
                <w:lang w:val="en-US" w:eastAsia="en-US"/>
              </w:rPr>
              <w:t>escarapela</w:t>
            </w:r>
            <w:proofErr w:type="spellEnd"/>
            <w:r>
              <w:rPr>
                <w:rFonts w:ascii="Arial" w:eastAsia="Times New Roman" w:hAnsi="Arial" w:cs="Arial"/>
                <w:color w:val="000000"/>
                <w:sz w:val="16"/>
                <w:szCs w:val="16"/>
                <w:lang w:val="en-US" w:eastAsia="en-US"/>
              </w:rPr>
              <w:t xml:space="preserve">: </w:t>
            </w:r>
            <w:proofErr w:type="spellStart"/>
            <w:r>
              <w:rPr>
                <w:rFonts w:ascii="Arial" w:eastAsia="Times New Roman" w:hAnsi="Arial" w:cs="Arial"/>
                <w:color w:val="000000"/>
                <w:sz w:val="16"/>
                <w:szCs w:val="16"/>
                <w:lang w:val="en-US" w:eastAsia="en-US"/>
              </w:rPr>
              <w:t>Cordón</w:t>
            </w:r>
            <w:proofErr w:type="spellEnd"/>
            <w:r>
              <w:rPr>
                <w:rFonts w:ascii="Arial" w:eastAsia="Times New Roman" w:hAnsi="Arial" w:cs="Arial"/>
                <w:color w:val="000000"/>
                <w:sz w:val="16"/>
                <w:szCs w:val="16"/>
                <w:lang w:val="en-US" w:eastAsia="en-US"/>
              </w:rPr>
              <w:t xml:space="preserve">.         </w:t>
            </w:r>
          </w:p>
        </w:tc>
        <w:tc>
          <w:tcPr>
            <w:tcW w:w="460" w:type="pct"/>
            <w:tcBorders>
              <w:top w:val="nil"/>
              <w:left w:val="nil"/>
              <w:bottom w:val="single" w:sz="4" w:space="0" w:color="auto"/>
              <w:right w:val="single" w:sz="4" w:space="0" w:color="auto"/>
            </w:tcBorders>
            <w:noWrap/>
            <w:vAlign w:val="center"/>
            <w:hideMark/>
          </w:tcPr>
          <w:p w14:paraId="36C124F0"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UNIDAD</w:t>
            </w:r>
          </w:p>
        </w:tc>
        <w:tc>
          <w:tcPr>
            <w:tcW w:w="576" w:type="pct"/>
            <w:tcBorders>
              <w:top w:val="nil"/>
              <w:left w:val="nil"/>
              <w:bottom w:val="single" w:sz="4" w:space="0" w:color="auto"/>
              <w:right w:val="single" w:sz="4" w:space="0" w:color="auto"/>
            </w:tcBorders>
            <w:noWrap/>
            <w:vAlign w:val="center"/>
            <w:hideMark/>
          </w:tcPr>
          <w:p w14:paraId="2AB2DE22" w14:textId="77777777" w:rsidR="00FF526E" w:rsidRDefault="00FF526E">
            <w:pPr>
              <w:jc w:val="both"/>
              <w:rPr>
                <w:rFonts w:ascii="Arial" w:eastAsia="Times New Roman" w:hAnsi="Arial" w:cs="Arial"/>
                <w:color w:val="000000"/>
                <w:sz w:val="16"/>
                <w:szCs w:val="16"/>
                <w:lang w:val="en-US" w:eastAsia="en-US"/>
              </w:rPr>
            </w:pPr>
            <w:r>
              <w:rPr>
                <w:rFonts w:ascii="Arial" w:eastAsia="Times New Roman" w:hAnsi="Arial" w:cs="Arial"/>
                <w:color w:val="000000"/>
                <w:sz w:val="16"/>
                <w:szCs w:val="16"/>
                <w:lang w:val="en-US" w:eastAsia="en-US"/>
              </w:rPr>
              <w:t>100</w:t>
            </w:r>
          </w:p>
        </w:tc>
        <w:tc>
          <w:tcPr>
            <w:tcW w:w="544" w:type="pct"/>
            <w:tcBorders>
              <w:top w:val="nil"/>
              <w:left w:val="nil"/>
              <w:bottom w:val="single" w:sz="4" w:space="0" w:color="auto"/>
              <w:right w:val="nil"/>
            </w:tcBorders>
            <w:noWrap/>
            <w:vAlign w:val="center"/>
          </w:tcPr>
          <w:p w14:paraId="2B009B1D" w14:textId="57699092" w:rsidR="00FF526E" w:rsidRDefault="00FF526E">
            <w:pPr>
              <w:jc w:val="both"/>
              <w:rPr>
                <w:rFonts w:ascii="Arial" w:eastAsia="Times New Roman" w:hAnsi="Arial" w:cs="Arial"/>
                <w:color w:val="000000"/>
                <w:sz w:val="16"/>
                <w:szCs w:val="16"/>
                <w:lang w:val="en-US" w:eastAsia="en-US"/>
              </w:rPr>
            </w:pPr>
          </w:p>
        </w:tc>
        <w:tc>
          <w:tcPr>
            <w:tcW w:w="752" w:type="pct"/>
            <w:tcBorders>
              <w:top w:val="nil"/>
              <w:left w:val="single" w:sz="4" w:space="0" w:color="auto"/>
              <w:bottom w:val="single" w:sz="4" w:space="0" w:color="auto"/>
              <w:right w:val="single" w:sz="4" w:space="0" w:color="auto"/>
            </w:tcBorders>
            <w:noWrap/>
            <w:vAlign w:val="center"/>
          </w:tcPr>
          <w:p w14:paraId="514B7C6E" w14:textId="3299F570" w:rsidR="00FF526E" w:rsidRDefault="00FF526E">
            <w:pPr>
              <w:jc w:val="both"/>
              <w:rPr>
                <w:rFonts w:ascii="Arial" w:eastAsia="Times New Roman" w:hAnsi="Arial" w:cs="Arial"/>
                <w:color w:val="000000"/>
                <w:sz w:val="16"/>
                <w:szCs w:val="16"/>
                <w:lang w:val="en-US" w:eastAsia="en-US"/>
              </w:rPr>
            </w:pPr>
          </w:p>
        </w:tc>
      </w:tr>
      <w:tr w:rsidR="00FF526E" w14:paraId="068F07B9" w14:textId="77777777" w:rsidTr="00FF526E">
        <w:trPr>
          <w:trHeight w:val="285"/>
        </w:trPr>
        <w:tc>
          <w:tcPr>
            <w:tcW w:w="4248" w:type="pct"/>
            <w:gridSpan w:val="6"/>
            <w:tcBorders>
              <w:top w:val="nil"/>
              <w:left w:val="single" w:sz="4" w:space="0" w:color="auto"/>
              <w:bottom w:val="single" w:sz="4" w:space="0" w:color="auto"/>
              <w:right w:val="single" w:sz="4" w:space="0" w:color="auto"/>
            </w:tcBorders>
            <w:noWrap/>
            <w:vAlign w:val="center"/>
            <w:hideMark/>
          </w:tcPr>
          <w:p w14:paraId="6119B477" w14:textId="77777777" w:rsidR="00FF526E" w:rsidRDefault="00FF526E">
            <w:pPr>
              <w:jc w:val="center"/>
              <w:rPr>
                <w:rFonts w:ascii="Arial" w:eastAsia="Times New Roman" w:hAnsi="Arial" w:cs="Arial"/>
                <w:b/>
                <w:color w:val="000000"/>
                <w:sz w:val="16"/>
                <w:szCs w:val="16"/>
                <w:lang w:val="en-US" w:eastAsia="en-US"/>
              </w:rPr>
            </w:pPr>
            <w:r>
              <w:rPr>
                <w:rFonts w:ascii="Arial" w:eastAsia="Times New Roman" w:hAnsi="Arial" w:cs="Arial"/>
                <w:b/>
                <w:bCs/>
                <w:color w:val="000000"/>
                <w:sz w:val="16"/>
                <w:szCs w:val="16"/>
                <w:lang w:val="en-US" w:eastAsia="en-US"/>
              </w:rPr>
              <w:t>TOTAL</w:t>
            </w:r>
          </w:p>
        </w:tc>
        <w:tc>
          <w:tcPr>
            <w:tcW w:w="752" w:type="pct"/>
            <w:tcBorders>
              <w:top w:val="nil"/>
              <w:left w:val="single" w:sz="4" w:space="0" w:color="auto"/>
              <w:bottom w:val="single" w:sz="4" w:space="0" w:color="auto"/>
              <w:right w:val="single" w:sz="4" w:space="0" w:color="auto"/>
            </w:tcBorders>
            <w:noWrap/>
            <w:vAlign w:val="center"/>
          </w:tcPr>
          <w:p w14:paraId="322D1518" w14:textId="07DC0470" w:rsidR="00FF526E" w:rsidRDefault="00FF526E">
            <w:pPr>
              <w:jc w:val="center"/>
              <w:rPr>
                <w:rFonts w:ascii="Arial" w:eastAsia="Times New Roman" w:hAnsi="Arial" w:cs="Arial"/>
                <w:b/>
                <w:color w:val="000000"/>
                <w:sz w:val="16"/>
                <w:szCs w:val="16"/>
                <w:lang w:val="en-US" w:eastAsia="en-US"/>
              </w:rPr>
            </w:pPr>
          </w:p>
        </w:tc>
      </w:tr>
    </w:tbl>
    <w:p w14:paraId="28B85190" w14:textId="77777777" w:rsidR="008364EC" w:rsidRDefault="008364EC" w:rsidP="005E1D25">
      <w:pPr>
        <w:pStyle w:val="Ttulo"/>
        <w:jc w:val="both"/>
        <w:rPr>
          <w:rFonts w:ascii="Arial" w:hAnsi="Arial" w:cs="Arial"/>
          <w:b w:val="0"/>
          <w:bCs w:val="0"/>
          <w:sz w:val="21"/>
          <w:szCs w:val="21"/>
          <w:lang w:val="es-CO" w:eastAsia="es-MX"/>
        </w:rPr>
      </w:pPr>
    </w:p>
    <w:p w14:paraId="038C5533" w14:textId="77777777" w:rsidR="007525B9" w:rsidRDefault="007525B9" w:rsidP="005E1D25">
      <w:pPr>
        <w:pStyle w:val="Ttulo"/>
        <w:jc w:val="both"/>
        <w:rPr>
          <w:rFonts w:ascii="Arial" w:hAnsi="Arial" w:cs="Arial"/>
          <w:b w:val="0"/>
          <w:bCs w:val="0"/>
          <w:sz w:val="21"/>
          <w:szCs w:val="21"/>
          <w:lang w:val="es-CO" w:eastAsia="es-MX"/>
        </w:rPr>
      </w:pPr>
    </w:p>
    <w:p w14:paraId="6578C974" w14:textId="6D6174DE" w:rsidR="005E1D25" w:rsidRPr="008877DF" w:rsidRDefault="005E1D25" w:rsidP="008877DF">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11B3385C"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185F12">
      <w:pPr>
        <w:jc w:val="both"/>
        <w:rPr>
          <w:rFonts w:ascii="Arial" w:hAnsi="Arial" w:cs="Arial"/>
          <w:sz w:val="21"/>
          <w:szCs w:val="21"/>
        </w:rPr>
      </w:pPr>
    </w:p>
    <w:p w14:paraId="6FFFE1BD" w14:textId="34D36BA0" w:rsidR="00BC617A" w:rsidRDefault="00BC617A" w:rsidP="00BC617A">
      <w:pPr>
        <w:jc w:val="both"/>
        <w:rPr>
          <w:rFonts w:ascii="Arial" w:hAnsi="Arial" w:cs="Arial"/>
          <w:b/>
          <w:bCs/>
          <w:sz w:val="21"/>
          <w:szCs w:val="21"/>
        </w:rPr>
      </w:pPr>
      <w:r w:rsidRPr="00BC617A">
        <w:rPr>
          <w:rFonts w:ascii="Arial" w:hAnsi="Arial" w:cs="Arial"/>
          <w:sz w:val="21"/>
          <w:szCs w:val="21"/>
        </w:rPr>
        <w:t xml:space="preserve">El objeto del proyecto a contratar es: </w:t>
      </w:r>
      <w:r w:rsidR="004301D9" w:rsidRPr="004301D9">
        <w:rPr>
          <w:rFonts w:ascii="Arial" w:hAnsi="Arial" w:cs="Arial"/>
          <w:b/>
          <w:bCs/>
          <w:sz w:val="21"/>
          <w:szCs w:val="21"/>
        </w:rPr>
        <w:t>"PRESTACIÓN DE SERVICIOS PARA EL DESARROLLO DE TALLERES DE CAPACITACION EN EL USO DE TECNOLOGÍAS DE LA INFORMACIÓN Y LAS COMUNICACIONES – TIC, DIRIGIDOS A PRODUCTORES DEL SECTOR AGROPECUARIO DEL MUNICIPIO DE SARAVENA, DEPARTAMENTO DE ARAUCA”</w:t>
      </w:r>
      <w:r w:rsidR="004301D9">
        <w:rPr>
          <w:rFonts w:ascii="Arial" w:hAnsi="Arial" w:cs="Arial"/>
          <w:b/>
          <w:bCs/>
          <w:sz w:val="21"/>
          <w:szCs w:val="21"/>
        </w:rPr>
        <w:t>.</w:t>
      </w:r>
    </w:p>
    <w:p w14:paraId="03932952" w14:textId="52E916FF" w:rsidR="004301D9" w:rsidRDefault="004301D9" w:rsidP="004301D9">
      <w:pPr>
        <w:pStyle w:val="Sinespaciado1"/>
        <w:rPr>
          <w:rFonts w:ascii="Arial" w:eastAsiaTheme="minorEastAsia" w:hAnsi="Arial" w:cs="Arial"/>
          <w:sz w:val="21"/>
          <w:szCs w:val="21"/>
          <w:lang w:val="es-ES" w:eastAsia="es-ES"/>
        </w:rPr>
      </w:pPr>
    </w:p>
    <w:p w14:paraId="44492AC0" w14:textId="77777777" w:rsidR="004301D9" w:rsidRPr="004301D9" w:rsidRDefault="004301D9" w:rsidP="004301D9">
      <w:pPr>
        <w:pStyle w:val="Sinespaciado1"/>
        <w:numPr>
          <w:ilvl w:val="0"/>
          <w:numId w:val="27"/>
        </w:numPr>
        <w:rPr>
          <w:rFonts w:ascii="Arial" w:eastAsiaTheme="minorEastAsia" w:hAnsi="Arial" w:cs="Arial"/>
          <w:b/>
          <w:sz w:val="21"/>
          <w:szCs w:val="21"/>
          <w:lang w:val="es-CO" w:eastAsia="es-ES"/>
        </w:rPr>
      </w:pPr>
      <w:r w:rsidRPr="004301D9">
        <w:rPr>
          <w:rFonts w:ascii="Arial" w:eastAsiaTheme="minorEastAsia" w:hAnsi="Arial" w:cs="Arial"/>
          <w:b/>
          <w:sz w:val="21"/>
          <w:szCs w:val="21"/>
          <w:lang w:val="es-CO" w:eastAsia="es-ES"/>
        </w:rPr>
        <w:t>CONDICIONES TÉCNICAS EXIGIDAS</w:t>
      </w:r>
    </w:p>
    <w:p w14:paraId="45F9EC87" w14:textId="77777777" w:rsidR="004301D9" w:rsidRPr="004301D9" w:rsidRDefault="004301D9" w:rsidP="004301D9">
      <w:pPr>
        <w:pStyle w:val="Sinespaciado1"/>
        <w:rPr>
          <w:rFonts w:ascii="Arial" w:eastAsiaTheme="minorEastAsia" w:hAnsi="Arial" w:cs="Arial"/>
          <w:sz w:val="21"/>
          <w:szCs w:val="21"/>
          <w:lang w:val="es-CO" w:eastAsia="es-ES"/>
        </w:rPr>
      </w:pPr>
    </w:p>
    <w:p w14:paraId="1FF3DCA6" w14:textId="77777777" w:rsidR="004301D9" w:rsidRPr="004301D9" w:rsidRDefault="004301D9" w:rsidP="004301D9">
      <w:pPr>
        <w:pStyle w:val="Sinespaciado1"/>
        <w:rPr>
          <w:rFonts w:ascii="Arial" w:eastAsiaTheme="minorEastAsia" w:hAnsi="Arial" w:cs="Arial"/>
          <w:sz w:val="21"/>
          <w:szCs w:val="21"/>
          <w:lang w:val="es-CO" w:eastAsia="es-ES"/>
        </w:rPr>
      </w:pPr>
      <w:r w:rsidRPr="004301D9">
        <w:rPr>
          <w:rFonts w:ascii="Arial" w:eastAsiaTheme="minorEastAsia" w:hAnsi="Arial" w:cs="Arial"/>
          <w:sz w:val="21"/>
          <w:szCs w:val="21"/>
          <w:lang w:val="es-CO" w:eastAsia="es-ES"/>
        </w:rPr>
        <w:t>El contratista deberá prestar los servicios y entregar lo requerido por la administración del municipio de Saravena, con las características técnicas y cantidades establecidas en el presupuesto general del proyecto. Cada uno de los elementos que se encuentra consignado en las especificaciones técnicas mínimas o documento de la ficha técnica para la presente modalidad de selección. El contratista deberá articular la ejecución de las actividades previa coordinación con el supervisor del contrato.</w:t>
      </w:r>
    </w:p>
    <w:p w14:paraId="69648B78" w14:textId="77777777" w:rsidR="004301D9" w:rsidRPr="004301D9" w:rsidRDefault="004301D9" w:rsidP="004301D9">
      <w:pPr>
        <w:pStyle w:val="Sinespaciado1"/>
        <w:rPr>
          <w:rFonts w:ascii="Arial" w:eastAsiaTheme="minorEastAsia" w:hAnsi="Arial" w:cs="Arial"/>
          <w:sz w:val="21"/>
          <w:szCs w:val="21"/>
          <w:lang w:val="es-CO" w:eastAsia="es-ES"/>
        </w:rPr>
      </w:pPr>
    </w:p>
    <w:p w14:paraId="51475927" w14:textId="77777777" w:rsidR="004301D9" w:rsidRPr="004301D9" w:rsidRDefault="004301D9" w:rsidP="004301D9">
      <w:pPr>
        <w:pStyle w:val="Sinespaciado1"/>
        <w:rPr>
          <w:rFonts w:ascii="Arial" w:eastAsiaTheme="minorEastAsia" w:hAnsi="Arial" w:cs="Arial"/>
          <w:sz w:val="21"/>
          <w:szCs w:val="21"/>
          <w:lang w:val="es-CO" w:eastAsia="es-ES"/>
        </w:rPr>
      </w:pPr>
    </w:p>
    <w:p w14:paraId="39340FD9" w14:textId="77777777" w:rsidR="004301D9" w:rsidRPr="004301D9" w:rsidRDefault="004301D9" w:rsidP="004301D9">
      <w:pPr>
        <w:pStyle w:val="Sinespaciado1"/>
        <w:rPr>
          <w:rFonts w:ascii="Arial" w:eastAsiaTheme="minorEastAsia" w:hAnsi="Arial" w:cs="Arial"/>
          <w:sz w:val="21"/>
          <w:szCs w:val="21"/>
          <w:lang w:val="es-CO" w:eastAsia="es-ES"/>
        </w:rPr>
      </w:pPr>
    </w:p>
    <w:tbl>
      <w:tblPr>
        <w:tblStyle w:val="Tablaconcuadrcula"/>
        <w:tblW w:w="0" w:type="auto"/>
        <w:tblLook w:val="04A0" w:firstRow="1" w:lastRow="0" w:firstColumn="1" w:lastColumn="0" w:noHBand="0" w:noVBand="1"/>
      </w:tblPr>
      <w:tblGrid>
        <w:gridCol w:w="630"/>
        <w:gridCol w:w="1592"/>
        <w:gridCol w:w="7059"/>
      </w:tblGrid>
      <w:tr w:rsidR="004301D9" w:rsidRPr="004301D9" w14:paraId="62031ADF" w14:textId="77777777" w:rsidTr="004301D9">
        <w:trPr>
          <w:trHeight w:val="135"/>
        </w:trPr>
        <w:tc>
          <w:tcPr>
            <w:tcW w:w="646" w:type="dxa"/>
            <w:tcBorders>
              <w:top w:val="single" w:sz="4" w:space="0" w:color="000000"/>
              <w:left w:val="single" w:sz="4" w:space="0" w:color="000000"/>
              <w:bottom w:val="single" w:sz="4" w:space="0" w:color="000000"/>
              <w:right w:val="single" w:sz="4" w:space="0" w:color="000000"/>
            </w:tcBorders>
            <w:hideMark/>
          </w:tcPr>
          <w:p w14:paraId="1D50DA24" w14:textId="77777777" w:rsidR="004301D9" w:rsidRPr="004301D9" w:rsidRDefault="004301D9" w:rsidP="004301D9">
            <w:pPr>
              <w:pStyle w:val="Sinespaciado1"/>
              <w:rPr>
                <w:rFonts w:ascii="Arial" w:eastAsiaTheme="minorEastAsia" w:hAnsi="Arial" w:cs="Arial"/>
                <w:b/>
                <w:sz w:val="21"/>
                <w:szCs w:val="21"/>
                <w:lang w:val="es-ES" w:eastAsia="es-ES"/>
              </w:rPr>
            </w:pPr>
            <w:r w:rsidRPr="004301D9">
              <w:rPr>
                <w:rFonts w:ascii="Arial" w:eastAsiaTheme="minorEastAsia" w:hAnsi="Arial" w:cs="Arial"/>
                <w:b/>
                <w:sz w:val="21"/>
                <w:szCs w:val="21"/>
                <w:lang w:val="es-ES" w:eastAsia="es-ES"/>
              </w:rPr>
              <w:t>ITEM</w:t>
            </w:r>
          </w:p>
        </w:tc>
        <w:tc>
          <w:tcPr>
            <w:tcW w:w="2519" w:type="dxa"/>
            <w:tcBorders>
              <w:top w:val="single" w:sz="4" w:space="0" w:color="000000"/>
              <w:left w:val="single" w:sz="4" w:space="0" w:color="000000"/>
              <w:bottom w:val="single" w:sz="4" w:space="0" w:color="000000"/>
              <w:right w:val="single" w:sz="4" w:space="0" w:color="000000"/>
            </w:tcBorders>
            <w:hideMark/>
          </w:tcPr>
          <w:p w14:paraId="41CD568B"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DENOMINACIÓN DEL SERVICIO</w:t>
            </w:r>
          </w:p>
        </w:tc>
        <w:tc>
          <w:tcPr>
            <w:tcW w:w="5960" w:type="dxa"/>
            <w:tcBorders>
              <w:top w:val="single" w:sz="4" w:space="0" w:color="000000"/>
              <w:left w:val="single" w:sz="4" w:space="0" w:color="000000"/>
              <w:bottom w:val="single" w:sz="4" w:space="0" w:color="000000"/>
              <w:right w:val="single" w:sz="4" w:space="0" w:color="000000"/>
            </w:tcBorders>
            <w:hideMark/>
          </w:tcPr>
          <w:p w14:paraId="7D7DE690"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TALLERES DE EDUCACION INFORMAL</w:t>
            </w:r>
          </w:p>
        </w:tc>
      </w:tr>
      <w:tr w:rsidR="004301D9" w:rsidRPr="004301D9" w14:paraId="397D191B" w14:textId="77777777" w:rsidTr="004301D9">
        <w:trPr>
          <w:trHeight w:val="135"/>
        </w:trPr>
        <w:tc>
          <w:tcPr>
            <w:tcW w:w="646" w:type="dxa"/>
            <w:vMerge w:val="restart"/>
            <w:tcBorders>
              <w:top w:val="single" w:sz="4" w:space="0" w:color="000000"/>
              <w:left w:val="single" w:sz="4" w:space="0" w:color="000000"/>
              <w:bottom w:val="single" w:sz="4" w:space="0" w:color="000000"/>
              <w:right w:val="single" w:sz="4" w:space="0" w:color="000000"/>
            </w:tcBorders>
            <w:hideMark/>
          </w:tcPr>
          <w:p w14:paraId="2C2AC0E5"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1</w:t>
            </w:r>
          </w:p>
        </w:tc>
        <w:tc>
          <w:tcPr>
            <w:tcW w:w="2519" w:type="dxa"/>
            <w:tcBorders>
              <w:top w:val="single" w:sz="4" w:space="0" w:color="000000"/>
              <w:left w:val="single" w:sz="4" w:space="0" w:color="000000"/>
              <w:bottom w:val="single" w:sz="4" w:space="0" w:color="000000"/>
              <w:right w:val="single" w:sz="4" w:space="0" w:color="000000"/>
            </w:tcBorders>
            <w:hideMark/>
          </w:tcPr>
          <w:p w14:paraId="7F36C989"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Código UNSPSC</w:t>
            </w:r>
          </w:p>
        </w:tc>
        <w:tc>
          <w:tcPr>
            <w:tcW w:w="5960" w:type="dxa"/>
            <w:tcBorders>
              <w:top w:val="single" w:sz="4" w:space="0" w:color="000000"/>
              <w:left w:val="single" w:sz="4" w:space="0" w:color="000000"/>
              <w:bottom w:val="single" w:sz="4" w:space="0" w:color="000000"/>
              <w:right w:val="single" w:sz="4" w:space="0" w:color="000000"/>
            </w:tcBorders>
            <w:hideMark/>
          </w:tcPr>
          <w:p w14:paraId="73DE7D62"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86101601</w:t>
            </w:r>
          </w:p>
        </w:tc>
      </w:tr>
      <w:tr w:rsidR="004301D9" w:rsidRPr="004301D9" w14:paraId="53001E8E" w14:textId="77777777" w:rsidTr="004301D9">
        <w:trPr>
          <w:trHeight w:val="5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F38E812"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152BA40D"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Denominación Técnica del Servicio</w:t>
            </w:r>
          </w:p>
        </w:tc>
        <w:tc>
          <w:tcPr>
            <w:tcW w:w="5960" w:type="dxa"/>
            <w:tcBorders>
              <w:top w:val="single" w:sz="4" w:space="0" w:color="000000"/>
              <w:left w:val="single" w:sz="4" w:space="0" w:color="000000"/>
              <w:bottom w:val="single" w:sz="4" w:space="0" w:color="000000"/>
              <w:right w:val="single" w:sz="4" w:space="0" w:color="000000"/>
            </w:tcBorders>
            <w:hideMark/>
          </w:tcPr>
          <w:p w14:paraId="46415253"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TALLERES DE EDUCACION INFORMAL</w:t>
            </w:r>
          </w:p>
        </w:tc>
      </w:tr>
      <w:tr w:rsidR="004301D9" w:rsidRPr="004301D9" w14:paraId="60C67217"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6A116B6"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2CF117E3"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Unidad de Medida</w:t>
            </w:r>
          </w:p>
        </w:tc>
        <w:tc>
          <w:tcPr>
            <w:tcW w:w="5960" w:type="dxa"/>
            <w:tcBorders>
              <w:top w:val="single" w:sz="4" w:space="0" w:color="000000"/>
              <w:left w:val="single" w:sz="4" w:space="0" w:color="000000"/>
              <w:bottom w:val="single" w:sz="4" w:space="0" w:color="000000"/>
              <w:right w:val="single" w:sz="4" w:space="0" w:color="000000"/>
            </w:tcBorders>
            <w:hideMark/>
          </w:tcPr>
          <w:p w14:paraId="382E3C27"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UNIDAD</w:t>
            </w:r>
          </w:p>
        </w:tc>
      </w:tr>
      <w:tr w:rsidR="004301D9" w:rsidRPr="004301D9" w14:paraId="7DEC34FD" w14:textId="77777777" w:rsidTr="004301D9">
        <w:trPr>
          <w:trHeight w:val="107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813D8F6"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6C7731D4"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Descripción General</w:t>
            </w:r>
          </w:p>
        </w:tc>
        <w:tc>
          <w:tcPr>
            <w:tcW w:w="5960" w:type="dxa"/>
            <w:tcBorders>
              <w:top w:val="single" w:sz="4" w:space="0" w:color="000000"/>
              <w:left w:val="single" w:sz="4" w:space="0" w:color="000000"/>
              <w:bottom w:val="single" w:sz="4" w:space="0" w:color="000000"/>
              <w:right w:val="single" w:sz="4" w:space="0" w:color="000000"/>
            </w:tcBorders>
          </w:tcPr>
          <w:p w14:paraId="33BF7167"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 xml:space="preserve">TALLERES DE EDUCACION INFORMAL RELACIONADA CON EL AGRO Y LAS TIC </w:t>
            </w:r>
          </w:p>
          <w:p w14:paraId="526E38BC"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b/>
                <w:bCs/>
                <w:sz w:val="21"/>
                <w:szCs w:val="21"/>
                <w:lang w:val="es-ES" w:eastAsia="es-ES"/>
              </w:rPr>
              <w:t>Objetivo:</w:t>
            </w:r>
            <w:r w:rsidRPr="004301D9">
              <w:rPr>
                <w:rFonts w:ascii="Arial" w:eastAsiaTheme="minorEastAsia" w:hAnsi="Arial" w:cs="Arial"/>
                <w:sz w:val="21"/>
                <w:szCs w:val="21"/>
                <w:lang w:val="es-ES" w:eastAsia="es-ES"/>
              </w:rPr>
              <w:br/>
            </w:r>
            <w:r w:rsidRPr="004301D9">
              <w:rPr>
                <w:rFonts w:ascii="Arial" w:eastAsiaTheme="minorEastAsia" w:hAnsi="Arial" w:cs="Arial"/>
                <w:iCs/>
                <w:sz w:val="21"/>
                <w:szCs w:val="21"/>
                <w:lang w:val="es-ES" w:eastAsia="es-ES"/>
              </w:rPr>
              <w:t>Fortalecer las capacidades técnicas y operativas de los productores de los sistemas productivos de cacao, plátano, yuca y apicultura, mediante la apropiación y aplicación de herramientas de Tecnologías de la Información y las Comunicaciones (TIC) orientadas al registro, organización, gestión, seguimiento, análisis y utilización de información relacionada con los procesos productivos y comerciales.</w:t>
            </w:r>
          </w:p>
          <w:p w14:paraId="6983669A" w14:textId="77777777" w:rsidR="004301D9" w:rsidRPr="004301D9" w:rsidRDefault="004301D9" w:rsidP="004301D9">
            <w:pPr>
              <w:pStyle w:val="Sinespaciado1"/>
              <w:rPr>
                <w:rFonts w:ascii="Arial" w:eastAsiaTheme="minorEastAsia" w:hAnsi="Arial" w:cs="Arial"/>
                <w:iCs/>
                <w:sz w:val="21"/>
                <w:szCs w:val="21"/>
                <w:lang w:val="es-ES" w:eastAsia="es-ES"/>
              </w:rPr>
            </w:pPr>
          </w:p>
          <w:p w14:paraId="710407C5" w14:textId="77777777" w:rsidR="004301D9" w:rsidRPr="004301D9" w:rsidRDefault="004301D9" w:rsidP="004301D9">
            <w:pPr>
              <w:pStyle w:val="Sinespaciado1"/>
              <w:rPr>
                <w:rFonts w:ascii="Arial" w:eastAsiaTheme="minorEastAsia" w:hAnsi="Arial" w:cs="Arial"/>
                <w:b/>
                <w:iCs/>
                <w:sz w:val="21"/>
                <w:szCs w:val="21"/>
                <w:lang w:val="es-ES" w:eastAsia="es-ES"/>
              </w:rPr>
            </w:pPr>
            <w:r w:rsidRPr="004301D9">
              <w:rPr>
                <w:rFonts w:ascii="Arial" w:eastAsiaTheme="minorEastAsia" w:hAnsi="Arial" w:cs="Arial"/>
                <w:b/>
                <w:iCs/>
                <w:sz w:val="21"/>
                <w:szCs w:val="21"/>
                <w:lang w:val="es-ES" w:eastAsia="es-ES"/>
              </w:rPr>
              <w:t>DESCRIPCIÓN DE LA ACTIVIDAD</w:t>
            </w:r>
          </w:p>
          <w:p w14:paraId="42AB0B00" w14:textId="77777777" w:rsidR="004301D9" w:rsidRPr="004301D9" w:rsidRDefault="004301D9" w:rsidP="004301D9">
            <w:pPr>
              <w:pStyle w:val="Sinespaciado1"/>
              <w:rPr>
                <w:rFonts w:ascii="Arial" w:eastAsiaTheme="minorEastAsia" w:hAnsi="Arial" w:cs="Arial"/>
                <w:iCs/>
                <w:sz w:val="21"/>
                <w:szCs w:val="21"/>
                <w:lang w:val="es-ES" w:eastAsia="es-ES"/>
              </w:rPr>
            </w:pPr>
          </w:p>
          <w:p w14:paraId="36D1D159"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Se desarrollará un proceso de capacitación dirigido a cien (100) productores, distribuidos en cuatro (4) grupos de veinticinco (25) participantes cada uno, de acuerdo con las siguientes líneas productivas:</w:t>
            </w:r>
          </w:p>
          <w:p w14:paraId="2A590EB6" w14:textId="77777777" w:rsidR="004301D9" w:rsidRPr="004301D9" w:rsidRDefault="004301D9" w:rsidP="004301D9">
            <w:pPr>
              <w:pStyle w:val="Sinespaciado1"/>
              <w:rPr>
                <w:rFonts w:ascii="Arial" w:eastAsiaTheme="minorEastAsia" w:hAnsi="Arial" w:cs="Arial"/>
                <w:iCs/>
                <w:sz w:val="21"/>
                <w:szCs w:val="21"/>
                <w:lang w:val="es-ES" w:eastAsia="es-ES"/>
              </w:rPr>
            </w:pPr>
          </w:p>
          <w:p w14:paraId="35962B9E"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Veinticinco (25) productores de cacao.</w:t>
            </w:r>
          </w:p>
          <w:p w14:paraId="5D141B85"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Veinticinco (25) productores de plátano.</w:t>
            </w:r>
          </w:p>
          <w:p w14:paraId="6770B653"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Veinticinco (25) productores de yuca.</w:t>
            </w:r>
          </w:p>
          <w:p w14:paraId="6A0F7567"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Veinticinco (25) productores dedicados a la apicultura.</w:t>
            </w:r>
          </w:p>
          <w:p w14:paraId="6E17D5CB" w14:textId="77777777" w:rsidR="004301D9" w:rsidRPr="004301D9" w:rsidRDefault="004301D9" w:rsidP="004301D9">
            <w:pPr>
              <w:pStyle w:val="Sinespaciado1"/>
              <w:rPr>
                <w:rFonts w:ascii="Arial" w:eastAsiaTheme="minorEastAsia" w:hAnsi="Arial" w:cs="Arial"/>
                <w:iCs/>
                <w:sz w:val="21"/>
                <w:szCs w:val="21"/>
                <w:lang w:val="es-ES" w:eastAsia="es-ES"/>
              </w:rPr>
            </w:pPr>
          </w:p>
          <w:p w14:paraId="2371C3BC"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Durante las jornadas se promoverá el uso de herramientas digitales para el registro y organización de información, elaboración de bases de datos sencillas, seguimiento de indicadores productivos, cálculo y control de costos, análisis de rendimientos, identificación de resultados y gestión de información relacionada con la comercialización.</w:t>
            </w:r>
          </w:p>
          <w:p w14:paraId="5E6EC7DB" w14:textId="77777777" w:rsidR="004301D9" w:rsidRPr="004301D9" w:rsidRDefault="004301D9" w:rsidP="004301D9">
            <w:pPr>
              <w:pStyle w:val="Sinespaciado1"/>
              <w:rPr>
                <w:rFonts w:ascii="Arial" w:eastAsiaTheme="minorEastAsia" w:hAnsi="Arial" w:cs="Arial"/>
                <w:iCs/>
                <w:sz w:val="21"/>
                <w:szCs w:val="21"/>
                <w:lang w:val="es-ES" w:eastAsia="es-ES"/>
              </w:rPr>
            </w:pPr>
          </w:p>
          <w:p w14:paraId="5AF5FE1D" w14:textId="77777777" w:rsidR="004301D9" w:rsidRPr="004301D9" w:rsidRDefault="004301D9" w:rsidP="004301D9">
            <w:pPr>
              <w:pStyle w:val="Sinespaciado1"/>
              <w:rPr>
                <w:rFonts w:ascii="Arial" w:eastAsiaTheme="minorEastAsia" w:hAnsi="Arial" w:cs="Arial"/>
                <w:b/>
                <w:iCs/>
                <w:sz w:val="21"/>
                <w:szCs w:val="21"/>
                <w:lang w:val="es-ES" w:eastAsia="es-ES"/>
              </w:rPr>
            </w:pPr>
            <w:r w:rsidRPr="004301D9">
              <w:rPr>
                <w:rFonts w:ascii="Arial" w:eastAsiaTheme="minorEastAsia" w:hAnsi="Arial" w:cs="Arial"/>
                <w:b/>
                <w:iCs/>
                <w:sz w:val="21"/>
                <w:szCs w:val="21"/>
                <w:lang w:val="es-ES" w:eastAsia="es-ES"/>
              </w:rPr>
              <w:t>COMPONENTE TEMÁTICO</w:t>
            </w:r>
          </w:p>
          <w:p w14:paraId="2A228B68" w14:textId="77777777" w:rsidR="004301D9" w:rsidRPr="004301D9" w:rsidRDefault="004301D9" w:rsidP="004301D9">
            <w:pPr>
              <w:pStyle w:val="Sinespaciado1"/>
              <w:rPr>
                <w:rFonts w:ascii="Arial" w:eastAsiaTheme="minorEastAsia" w:hAnsi="Arial" w:cs="Arial"/>
                <w:b/>
                <w:iCs/>
                <w:sz w:val="21"/>
                <w:szCs w:val="21"/>
                <w:lang w:val="es-ES" w:eastAsia="es-ES"/>
              </w:rPr>
            </w:pPr>
            <w:r w:rsidRPr="004301D9">
              <w:rPr>
                <w:rFonts w:ascii="Arial" w:eastAsiaTheme="minorEastAsia" w:hAnsi="Arial" w:cs="Arial"/>
                <w:b/>
                <w:iCs/>
                <w:sz w:val="21"/>
                <w:szCs w:val="21"/>
                <w:lang w:val="es-ES" w:eastAsia="es-ES"/>
              </w:rPr>
              <w:t>1. CACAO: Gestión productiva, calidad y comercialización mediante herramientas TIC</w:t>
            </w:r>
          </w:p>
          <w:p w14:paraId="0A4AEBB4" w14:textId="77777777" w:rsidR="004301D9" w:rsidRPr="004301D9" w:rsidRDefault="004301D9" w:rsidP="004301D9">
            <w:pPr>
              <w:pStyle w:val="Sinespaciado1"/>
              <w:rPr>
                <w:rFonts w:ascii="Arial" w:eastAsiaTheme="minorEastAsia" w:hAnsi="Arial" w:cs="Arial"/>
                <w:iCs/>
                <w:sz w:val="21"/>
                <w:szCs w:val="21"/>
                <w:lang w:val="es-ES" w:eastAsia="es-ES"/>
              </w:rPr>
            </w:pPr>
          </w:p>
          <w:p w14:paraId="77410079"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xml:space="preserve">La capacitación dirigida a los productores de cacao estará orientada al fortalecimiento de las capacidades para utilizar herramientas TIC en el seguimiento y administración de las actividades relacionadas con el establecimiento, mantenimiento, cosecha, </w:t>
            </w:r>
            <w:proofErr w:type="spellStart"/>
            <w:r w:rsidRPr="004301D9">
              <w:rPr>
                <w:rFonts w:ascii="Arial" w:eastAsiaTheme="minorEastAsia" w:hAnsi="Arial" w:cs="Arial"/>
                <w:iCs/>
                <w:sz w:val="21"/>
                <w:szCs w:val="21"/>
                <w:lang w:val="es-ES" w:eastAsia="es-ES"/>
              </w:rPr>
              <w:t>poscosecha</w:t>
            </w:r>
            <w:proofErr w:type="spellEnd"/>
            <w:r w:rsidRPr="004301D9">
              <w:rPr>
                <w:rFonts w:ascii="Arial" w:eastAsiaTheme="minorEastAsia" w:hAnsi="Arial" w:cs="Arial"/>
                <w:iCs/>
                <w:sz w:val="21"/>
                <w:szCs w:val="21"/>
                <w:lang w:val="es-ES" w:eastAsia="es-ES"/>
              </w:rPr>
              <w:t xml:space="preserve"> y comercialización del cultivo.</w:t>
            </w:r>
          </w:p>
          <w:p w14:paraId="13BC28FB" w14:textId="77777777" w:rsidR="004301D9" w:rsidRPr="004301D9" w:rsidRDefault="004301D9" w:rsidP="004301D9">
            <w:pPr>
              <w:pStyle w:val="Sinespaciado1"/>
              <w:rPr>
                <w:rFonts w:ascii="Arial" w:eastAsiaTheme="minorEastAsia" w:hAnsi="Arial" w:cs="Arial"/>
                <w:iCs/>
                <w:sz w:val="21"/>
                <w:szCs w:val="21"/>
                <w:lang w:val="es-ES" w:eastAsia="es-ES"/>
              </w:rPr>
            </w:pPr>
          </w:p>
          <w:p w14:paraId="347CE4F3" w14:textId="77777777" w:rsidR="004301D9" w:rsidRPr="004301D9" w:rsidRDefault="004301D9" w:rsidP="004301D9">
            <w:pPr>
              <w:pStyle w:val="Sinespaciado1"/>
              <w:numPr>
                <w:ilvl w:val="0"/>
                <w:numId w:val="28"/>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digital de actividades y labores realizadas en el cultivo.</w:t>
            </w:r>
          </w:p>
          <w:p w14:paraId="366807DC" w14:textId="77777777" w:rsidR="004301D9" w:rsidRPr="004301D9" w:rsidRDefault="004301D9" w:rsidP="004301D9">
            <w:pPr>
              <w:pStyle w:val="Sinespaciado1"/>
              <w:numPr>
                <w:ilvl w:val="0"/>
                <w:numId w:val="28"/>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Control de producción y rendimiento.</w:t>
            </w:r>
          </w:p>
          <w:p w14:paraId="500244A2" w14:textId="77777777" w:rsidR="004301D9" w:rsidRPr="004301D9" w:rsidRDefault="004301D9" w:rsidP="004301D9">
            <w:pPr>
              <w:pStyle w:val="Sinespaciado1"/>
              <w:numPr>
                <w:ilvl w:val="0"/>
                <w:numId w:val="28"/>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y clasificación de costos de producción.</w:t>
            </w:r>
          </w:p>
          <w:p w14:paraId="020FE029" w14:textId="77777777" w:rsidR="004301D9" w:rsidRPr="004301D9" w:rsidRDefault="004301D9" w:rsidP="004301D9">
            <w:pPr>
              <w:pStyle w:val="Sinespaciado1"/>
              <w:numPr>
                <w:ilvl w:val="0"/>
                <w:numId w:val="28"/>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Seguimiento de insumos y materiales utilizados.</w:t>
            </w:r>
          </w:p>
          <w:p w14:paraId="36172830" w14:textId="77777777" w:rsidR="004301D9" w:rsidRPr="004301D9" w:rsidRDefault="004301D9" w:rsidP="004301D9">
            <w:pPr>
              <w:pStyle w:val="Sinespaciado1"/>
              <w:numPr>
                <w:ilvl w:val="0"/>
                <w:numId w:val="28"/>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xml:space="preserve">Organización de información de cosecha y </w:t>
            </w:r>
            <w:proofErr w:type="spellStart"/>
            <w:r w:rsidRPr="004301D9">
              <w:rPr>
                <w:rFonts w:ascii="Arial" w:eastAsiaTheme="minorEastAsia" w:hAnsi="Arial" w:cs="Arial"/>
                <w:iCs/>
                <w:sz w:val="21"/>
                <w:szCs w:val="21"/>
                <w:lang w:val="es-ES" w:eastAsia="es-ES"/>
              </w:rPr>
              <w:t>poscosecha</w:t>
            </w:r>
            <w:proofErr w:type="spellEnd"/>
            <w:r w:rsidRPr="004301D9">
              <w:rPr>
                <w:rFonts w:ascii="Arial" w:eastAsiaTheme="minorEastAsia" w:hAnsi="Arial" w:cs="Arial"/>
                <w:iCs/>
                <w:sz w:val="21"/>
                <w:szCs w:val="21"/>
                <w:lang w:val="es-ES" w:eastAsia="es-ES"/>
              </w:rPr>
              <w:t>.</w:t>
            </w:r>
          </w:p>
          <w:p w14:paraId="316D821F" w14:textId="77777777" w:rsidR="004301D9" w:rsidRPr="004301D9" w:rsidRDefault="004301D9" w:rsidP="004301D9">
            <w:pPr>
              <w:pStyle w:val="Sinespaciado1"/>
              <w:numPr>
                <w:ilvl w:val="0"/>
                <w:numId w:val="28"/>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de precios y volúmenes comercializados.</w:t>
            </w:r>
          </w:p>
          <w:p w14:paraId="5125B115" w14:textId="77777777" w:rsidR="004301D9" w:rsidRPr="004301D9" w:rsidRDefault="004301D9" w:rsidP="004301D9">
            <w:pPr>
              <w:pStyle w:val="Sinespaciado1"/>
              <w:numPr>
                <w:ilvl w:val="0"/>
                <w:numId w:val="28"/>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Análisis básico de rentabilidad y comportamiento de costos.</w:t>
            </w:r>
          </w:p>
          <w:p w14:paraId="2E0759F5" w14:textId="77777777" w:rsidR="004301D9" w:rsidRPr="004301D9" w:rsidRDefault="004301D9" w:rsidP="004301D9">
            <w:pPr>
              <w:pStyle w:val="Sinespaciado1"/>
              <w:numPr>
                <w:ilvl w:val="0"/>
                <w:numId w:val="28"/>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Organización de información para la comercialización.</w:t>
            </w:r>
          </w:p>
          <w:p w14:paraId="6B12D1FC" w14:textId="77777777" w:rsidR="004301D9" w:rsidRPr="004301D9" w:rsidRDefault="004301D9" w:rsidP="004301D9">
            <w:pPr>
              <w:pStyle w:val="Sinespaciado1"/>
              <w:numPr>
                <w:ilvl w:val="0"/>
                <w:numId w:val="28"/>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Uso de herramientas digitales para facilitar la toma de decisiones productivas y comerciales.</w:t>
            </w:r>
          </w:p>
          <w:p w14:paraId="4C0EA369" w14:textId="77777777" w:rsidR="004301D9" w:rsidRPr="004301D9" w:rsidRDefault="004301D9" w:rsidP="004301D9">
            <w:pPr>
              <w:pStyle w:val="Sinespaciado1"/>
              <w:rPr>
                <w:rFonts w:ascii="Arial" w:eastAsiaTheme="minorEastAsia" w:hAnsi="Arial" w:cs="Arial"/>
                <w:iCs/>
                <w:sz w:val="21"/>
                <w:szCs w:val="21"/>
                <w:lang w:val="es-ES" w:eastAsia="es-ES"/>
              </w:rPr>
            </w:pPr>
          </w:p>
          <w:p w14:paraId="689FDE84" w14:textId="77777777" w:rsidR="004301D9" w:rsidRPr="004301D9" w:rsidRDefault="004301D9" w:rsidP="004301D9">
            <w:pPr>
              <w:pStyle w:val="Sinespaciado1"/>
              <w:rPr>
                <w:rFonts w:ascii="Arial" w:eastAsiaTheme="minorEastAsia" w:hAnsi="Arial" w:cs="Arial"/>
                <w:b/>
                <w:iCs/>
                <w:sz w:val="21"/>
                <w:szCs w:val="21"/>
                <w:lang w:val="es-ES" w:eastAsia="es-ES"/>
              </w:rPr>
            </w:pPr>
            <w:r w:rsidRPr="004301D9">
              <w:rPr>
                <w:rFonts w:ascii="Arial" w:eastAsiaTheme="minorEastAsia" w:hAnsi="Arial" w:cs="Arial"/>
                <w:b/>
                <w:iCs/>
                <w:sz w:val="21"/>
                <w:szCs w:val="21"/>
                <w:lang w:val="es-ES" w:eastAsia="es-ES"/>
              </w:rPr>
              <w:t>2. PLÁTANO: Optimización de la productividad y comercialización mediante herramientas TIC</w:t>
            </w:r>
          </w:p>
          <w:p w14:paraId="582852F5" w14:textId="77777777" w:rsidR="004301D9" w:rsidRPr="004301D9" w:rsidRDefault="004301D9" w:rsidP="004301D9">
            <w:pPr>
              <w:pStyle w:val="Sinespaciado1"/>
              <w:rPr>
                <w:rFonts w:ascii="Arial" w:eastAsiaTheme="minorEastAsia" w:hAnsi="Arial" w:cs="Arial"/>
                <w:iCs/>
                <w:sz w:val="21"/>
                <w:szCs w:val="21"/>
                <w:lang w:val="es-ES" w:eastAsia="es-ES"/>
              </w:rPr>
            </w:pPr>
          </w:p>
          <w:p w14:paraId="1E035527"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Para los productores de plátano se desarrollará una capacitación orientada al uso de herramientas TIC como mecanismo de apoyo para el seguimiento productivo, control de costos, análisis de rendimiento y gestión de la comercialización.</w:t>
            </w:r>
          </w:p>
          <w:p w14:paraId="00E66BF9" w14:textId="77777777" w:rsidR="004301D9" w:rsidRPr="004301D9" w:rsidRDefault="004301D9" w:rsidP="004301D9">
            <w:pPr>
              <w:pStyle w:val="Sinespaciado1"/>
              <w:rPr>
                <w:rFonts w:ascii="Arial" w:eastAsiaTheme="minorEastAsia" w:hAnsi="Arial" w:cs="Arial"/>
                <w:iCs/>
                <w:sz w:val="21"/>
                <w:szCs w:val="21"/>
                <w:lang w:val="es-ES" w:eastAsia="es-ES"/>
              </w:rPr>
            </w:pPr>
          </w:p>
          <w:p w14:paraId="22C8E8C7"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Se desarrollarán ejercicios prácticos sobre:</w:t>
            </w:r>
          </w:p>
          <w:p w14:paraId="1096F26A" w14:textId="77777777" w:rsidR="004301D9" w:rsidRPr="004301D9" w:rsidRDefault="004301D9" w:rsidP="004301D9">
            <w:pPr>
              <w:pStyle w:val="Sinespaciado1"/>
              <w:rPr>
                <w:rFonts w:ascii="Arial" w:eastAsiaTheme="minorEastAsia" w:hAnsi="Arial" w:cs="Arial"/>
                <w:iCs/>
                <w:sz w:val="21"/>
                <w:szCs w:val="21"/>
                <w:lang w:val="es-ES" w:eastAsia="es-ES"/>
              </w:rPr>
            </w:pPr>
          </w:p>
          <w:p w14:paraId="09DE7C81" w14:textId="77777777" w:rsidR="004301D9" w:rsidRPr="004301D9" w:rsidRDefault="004301D9" w:rsidP="004301D9">
            <w:pPr>
              <w:pStyle w:val="Sinespaciado1"/>
              <w:rPr>
                <w:rFonts w:ascii="Arial" w:eastAsiaTheme="minorEastAsia" w:hAnsi="Arial" w:cs="Arial"/>
                <w:iCs/>
                <w:sz w:val="21"/>
                <w:szCs w:val="21"/>
                <w:lang w:val="es-ES" w:eastAsia="es-ES"/>
              </w:rPr>
            </w:pPr>
          </w:p>
          <w:p w14:paraId="375B0E3C" w14:textId="77777777" w:rsidR="004301D9" w:rsidRPr="004301D9" w:rsidRDefault="004301D9" w:rsidP="004301D9">
            <w:pPr>
              <w:pStyle w:val="Sinespaciado1"/>
              <w:numPr>
                <w:ilvl w:val="0"/>
                <w:numId w:val="29"/>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digital de labores agrícolas.</w:t>
            </w:r>
          </w:p>
          <w:p w14:paraId="3B3DD9D1" w14:textId="77777777" w:rsidR="004301D9" w:rsidRPr="004301D9" w:rsidRDefault="004301D9" w:rsidP="004301D9">
            <w:pPr>
              <w:pStyle w:val="Sinespaciado1"/>
              <w:numPr>
                <w:ilvl w:val="0"/>
                <w:numId w:val="29"/>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Seguimiento de áreas y unidades productivas.</w:t>
            </w:r>
          </w:p>
          <w:p w14:paraId="4EDA0A21" w14:textId="77777777" w:rsidR="004301D9" w:rsidRPr="004301D9" w:rsidRDefault="004301D9" w:rsidP="004301D9">
            <w:pPr>
              <w:pStyle w:val="Sinespaciado1"/>
              <w:numPr>
                <w:ilvl w:val="0"/>
                <w:numId w:val="29"/>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de producción y volumen de cosecha.</w:t>
            </w:r>
          </w:p>
          <w:p w14:paraId="1DC380B6" w14:textId="77777777" w:rsidR="004301D9" w:rsidRPr="004301D9" w:rsidRDefault="004301D9" w:rsidP="004301D9">
            <w:pPr>
              <w:pStyle w:val="Sinespaciado1"/>
              <w:numPr>
                <w:ilvl w:val="0"/>
                <w:numId w:val="29"/>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Cálculo y seguimiento del rendimiento.</w:t>
            </w:r>
          </w:p>
          <w:p w14:paraId="702D8F18" w14:textId="77777777" w:rsidR="004301D9" w:rsidRPr="004301D9" w:rsidRDefault="004301D9" w:rsidP="004301D9">
            <w:pPr>
              <w:pStyle w:val="Sinespaciado1"/>
              <w:numPr>
                <w:ilvl w:val="0"/>
                <w:numId w:val="29"/>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de costos de producción.</w:t>
            </w:r>
          </w:p>
          <w:p w14:paraId="1ED788C7" w14:textId="77777777" w:rsidR="004301D9" w:rsidRPr="004301D9" w:rsidRDefault="004301D9" w:rsidP="004301D9">
            <w:pPr>
              <w:pStyle w:val="Sinespaciado1"/>
              <w:numPr>
                <w:ilvl w:val="0"/>
                <w:numId w:val="29"/>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Control de utilización de insumos.</w:t>
            </w:r>
          </w:p>
          <w:p w14:paraId="4DA6F3EA" w14:textId="77777777" w:rsidR="004301D9" w:rsidRPr="004301D9" w:rsidRDefault="004301D9" w:rsidP="004301D9">
            <w:pPr>
              <w:pStyle w:val="Sinespaciado1"/>
              <w:numPr>
                <w:ilvl w:val="0"/>
                <w:numId w:val="29"/>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Seguimiento de precios de venta.</w:t>
            </w:r>
          </w:p>
          <w:p w14:paraId="18E825A3" w14:textId="77777777" w:rsidR="004301D9" w:rsidRPr="004301D9" w:rsidRDefault="004301D9" w:rsidP="004301D9">
            <w:pPr>
              <w:pStyle w:val="Sinespaciado1"/>
              <w:numPr>
                <w:ilvl w:val="0"/>
                <w:numId w:val="29"/>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de compradores y canales de comercialización.</w:t>
            </w:r>
          </w:p>
          <w:p w14:paraId="1CF89896" w14:textId="77777777" w:rsidR="004301D9" w:rsidRPr="004301D9" w:rsidRDefault="004301D9" w:rsidP="004301D9">
            <w:pPr>
              <w:pStyle w:val="Sinespaciado1"/>
              <w:numPr>
                <w:ilvl w:val="0"/>
                <w:numId w:val="29"/>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Comparación entre costos, producción e ingresos.</w:t>
            </w:r>
          </w:p>
          <w:p w14:paraId="08027914" w14:textId="77777777" w:rsidR="004301D9" w:rsidRPr="004301D9" w:rsidRDefault="004301D9" w:rsidP="004301D9">
            <w:pPr>
              <w:pStyle w:val="Sinespaciado1"/>
              <w:numPr>
                <w:ilvl w:val="0"/>
                <w:numId w:val="29"/>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Organización de información para facilitar la planeación de nuevas cosechas.</w:t>
            </w:r>
          </w:p>
          <w:p w14:paraId="61EBABC9" w14:textId="77777777" w:rsidR="004301D9" w:rsidRPr="004301D9" w:rsidRDefault="004301D9" w:rsidP="004301D9">
            <w:pPr>
              <w:pStyle w:val="Sinespaciado1"/>
              <w:rPr>
                <w:rFonts w:ascii="Arial" w:eastAsiaTheme="minorEastAsia" w:hAnsi="Arial" w:cs="Arial"/>
                <w:iCs/>
                <w:sz w:val="21"/>
                <w:szCs w:val="21"/>
                <w:lang w:val="es-ES" w:eastAsia="es-ES"/>
              </w:rPr>
            </w:pPr>
          </w:p>
          <w:p w14:paraId="292A2EB7" w14:textId="77777777" w:rsidR="004301D9" w:rsidRPr="004301D9" w:rsidRDefault="004301D9" w:rsidP="004301D9">
            <w:pPr>
              <w:pStyle w:val="Sinespaciado1"/>
              <w:rPr>
                <w:rFonts w:ascii="Arial" w:eastAsiaTheme="minorEastAsia" w:hAnsi="Arial" w:cs="Arial"/>
                <w:b/>
                <w:iCs/>
                <w:sz w:val="21"/>
                <w:szCs w:val="21"/>
                <w:lang w:val="es-ES" w:eastAsia="es-ES"/>
              </w:rPr>
            </w:pPr>
            <w:r w:rsidRPr="004301D9">
              <w:rPr>
                <w:rFonts w:ascii="Arial" w:eastAsiaTheme="minorEastAsia" w:hAnsi="Arial" w:cs="Arial"/>
                <w:b/>
                <w:iCs/>
                <w:sz w:val="21"/>
                <w:szCs w:val="21"/>
                <w:lang w:val="es-ES" w:eastAsia="es-ES"/>
              </w:rPr>
              <w:t>3. YUCA: Gestión de la producción y comercialización mediante herramientas TIC</w:t>
            </w:r>
          </w:p>
          <w:p w14:paraId="524EDD26" w14:textId="77777777" w:rsidR="004301D9" w:rsidRPr="004301D9" w:rsidRDefault="004301D9" w:rsidP="004301D9">
            <w:pPr>
              <w:pStyle w:val="Sinespaciado1"/>
              <w:rPr>
                <w:rFonts w:ascii="Arial" w:eastAsiaTheme="minorEastAsia" w:hAnsi="Arial" w:cs="Arial"/>
                <w:iCs/>
                <w:sz w:val="21"/>
                <w:szCs w:val="21"/>
                <w:lang w:val="es-ES" w:eastAsia="es-ES"/>
              </w:rPr>
            </w:pPr>
          </w:p>
          <w:p w14:paraId="3686DD43"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La capacitación para los productores de yuca estará enfocada en el fortalecimiento de las competencias para la gestión, registro y análisis de información productiva y comercial, utilizando herramientas TIC de fácil apropiación y aplicación.</w:t>
            </w:r>
          </w:p>
          <w:p w14:paraId="6EE320BD" w14:textId="77777777" w:rsidR="004301D9" w:rsidRPr="004301D9" w:rsidRDefault="004301D9" w:rsidP="004301D9">
            <w:pPr>
              <w:pStyle w:val="Sinespaciado1"/>
              <w:rPr>
                <w:rFonts w:ascii="Arial" w:eastAsiaTheme="minorEastAsia" w:hAnsi="Arial" w:cs="Arial"/>
                <w:iCs/>
                <w:sz w:val="21"/>
                <w:szCs w:val="21"/>
                <w:lang w:val="es-ES" w:eastAsia="es-ES"/>
              </w:rPr>
            </w:pPr>
          </w:p>
          <w:p w14:paraId="1A6BE4DA"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Las principales temáticas comprenderán:</w:t>
            </w:r>
          </w:p>
          <w:p w14:paraId="38375224" w14:textId="77777777" w:rsidR="004301D9" w:rsidRPr="004301D9" w:rsidRDefault="004301D9" w:rsidP="004301D9">
            <w:pPr>
              <w:pStyle w:val="Sinespaciado1"/>
              <w:rPr>
                <w:rFonts w:ascii="Arial" w:eastAsiaTheme="minorEastAsia" w:hAnsi="Arial" w:cs="Arial"/>
                <w:iCs/>
                <w:sz w:val="21"/>
                <w:szCs w:val="21"/>
                <w:lang w:val="es-ES" w:eastAsia="es-ES"/>
              </w:rPr>
            </w:pPr>
          </w:p>
          <w:p w14:paraId="3D570BD7" w14:textId="77777777" w:rsidR="004301D9" w:rsidRPr="004301D9" w:rsidRDefault="004301D9" w:rsidP="004301D9">
            <w:pPr>
              <w:pStyle w:val="Sinespaciado1"/>
              <w:numPr>
                <w:ilvl w:val="0"/>
                <w:numId w:val="30"/>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Organización digital de información de las unidades productivas.</w:t>
            </w:r>
          </w:p>
          <w:p w14:paraId="4F6E0C00" w14:textId="77777777" w:rsidR="004301D9" w:rsidRPr="004301D9" w:rsidRDefault="004301D9" w:rsidP="004301D9">
            <w:pPr>
              <w:pStyle w:val="Sinespaciado1"/>
              <w:numPr>
                <w:ilvl w:val="0"/>
                <w:numId w:val="30"/>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de fechas y actividades del ciclo productivo.</w:t>
            </w:r>
          </w:p>
          <w:p w14:paraId="4BCF2E1F" w14:textId="77777777" w:rsidR="004301D9" w:rsidRPr="004301D9" w:rsidRDefault="004301D9" w:rsidP="004301D9">
            <w:pPr>
              <w:pStyle w:val="Sinespaciado1"/>
              <w:numPr>
                <w:ilvl w:val="0"/>
                <w:numId w:val="30"/>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Seguimiento de producción y rendimiento.</w:t>
            </w:r>
          </w:p>
          <w:p w14:paraId="66293819" w14:textId="77777777" w:rsidR="004301D9" w:rsidRPr="004301D9" w:rsidRDefault="004301D9" w:rsidP="004301D9">
            <w:pPr>
              <w:pStyle w:val="Sinespaciado1"/>
              <w:numPr>
                <w:ilvl w:val="0"/>
                <w:numId w:val="30"/>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y control de costos.</w:t>
            </w:r>
          </w:p>
          <w:p w14:paraId="5659F2F1" w14:textId="77777777" w:rsidR="004301D9" w:rsidRPr="004301D9" w:rsidRDefault="004301D9" w:rsidP="004301D9">
            <w:pPr>
              <w:pStyle w:val="Sinespaciado1"/>
              <w:numPr>
                <w:ilvl w:val="0"/>
                <w:numId w:val="30"/>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Identificación de los principales componentes del costo de producción.</w:t>
            </w:r>
          </w:p>
          <w:p w14:paraId="53C9FBEA" w14:textId="77777777" w:rsidR="004301D9" w:rsidRPr="004301D9" w:rsidRDefault="004301D9" w:rsidP="004301D9">
            <w:pPr>
              <w:pStyle w:val="Sinespaciado1"/>
              <w:numPr>
                <w:ilvl w:val="0"/>
                <w:numId w:val="30"/>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de volúmenes y precios de comercialización.</w:t>
            </w:r>
          </w:p>
          <w:p w14:paraId="06D21D39" w14:textId="77777777" w:rsidR="004301D9" w:rsidRPr="004301D9" w:rsidRDefault="004301D9" w:rsidP="004301D9">
            <w:pPr>
              <w:pStyle w:val="Sinespaciado1"/>
              <w:numPr>
                <w:ilvl w:val="0"/>
                <w:numId w:val="30"/>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Organización de información de compradores y mercados.</w:t>
            </w:r>
          </w:p>
          <w:p w14:paraId="45B7C5AF" w14:textId="77777777" w:rsidR="004301D9" w:rsidRPr="004301D9" w:rsidRDefault="004301D9" w:rsidP="004301D9">
            <w:pPr>
              <w:pStyle w:val="Sinespaciado1"/>
              <w:numPr>
                <w:ilvl w:val="0"/>
                <w:numId w:val="30"/>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Comparación de costos, producción e ingresos.</w:t>
            </w:r>
          </w:p>
          <w:p w14:paraId="3627AA55" w14:textId="77777777" w:rsidR="004301D9" w:rsidRPr="004301D9" w:rsidRDefault="004301D9" w:rsidP="004301D9">
            <w:pPr>
              <w:pStyle w:val="Sinespaciado1"/>
              <w:numPr>
                <w:ilvl w:val="0"/>
                <w:numId w:val="30"/>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Elaboración de registros básicos para la toma de decisiones.</w:t>
            </w:r>
          </w:p>
          <w:p w14:paraId="2ABE5DF7" w14:textId="77777777" w:rsidR="004301D9" w:rsidRPr="004301D9" w:rsidRDefault="004301D9" w:rsidP="004301D9">
            <w:pPr>
              <w:pStyle w:val="Sinespaciado1"/>
              <w:numPr>
                <w:ilvl w:val="0"/>
                <w:numId w:val="30"/>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Uso de información histórica para planificar nuevos ciclos productivos.</w:t>
            </w:r>
          </w:p>
          <w:p w14:paraId="64279376" w14:textId="77777777" w:rsidR="004301D9" w:rsidRPr="004301D9" w:rsidRDefault="004301D9" w:rsidP="004301D9">
            <w:pPr>
              <w:pStyle w:val="Sinespaciado1"/>
              <w:rPr>
                <w:rFonts w:ascii="Arial" w:eastAsiaTheme="minorEastAsia" w:hAnsi="Arial" w:cs="Arial"/>
                <w:iCs/>
                <w:sz w:val="21"/>
                <w:szCs w:val="21"/>
                <w:lang w:val="es-ES" w:eastAsia="es-ES"/>
              </w:rPr>
            </w:pPr>
          </w:p>
          <w:p w14:paraId="5D5101B0" w14:textId="77777777" w:rsidR="004301D9" w:rsidRPr="004301D9" w:rsidRDefault="004301D9" w:rsidP="004301D9">
            <w:pPr>
              <w:pStyle w:val="Sinespaciado1"/>
              <w:rPr>
                <w:rFonts w:ascii="Arial" w:eastAsiaTheme="minorEastAsia" w:hAnsi="Arial" w:cs="Arial"/>
                <w:b/>
                <w:iCs/>
                <w:sz w:val="21"/>
                <w:szCs w:val="21"/>
                <w:lang w:val="es-ES" w:eastAsia="es-ES"/>
              </w:rPr>
            </w:pPr>
            <w:r w:rsidRPr="004301D9">
              <w:rPr>
                <w:rFonts w:ascii="Arial" w:eastAsiaTheme="minorEastAsia" w:hAnsi="Arial" w:cs="Arial"/>
                <w:b/>
                <w:iCs/>
                <w:sz w:val="21"/>
                <w:szCs w:val="21"/>
                <w:lang w:val="es-ES" w:eastAsia="es-ES"/>
              </w:rPr>
              <w:t>4. APICULTURA: Gestión de colmenas y producción mediante herramientas TIC</w:t>
            </w:r>
          </w:p>
          <w:p w14:paraId="07BAA564" w14:textId="77777777" w:rsidR="004301D9" w:rsidRPr="004301D9" w:rsidRDefault="004301D9" w:rsidP="004301D9">
            <w:pPr>
              <w:pStyle w:val="Sinespaciado1"/>
              <w:rPr>
                <w:rFonts w:ascii="Arial" w:eastAsiaTheme="minorEastAsia" w:hAnsi="Arial" w:cs="Arial"/>
                <w:iCs/>
                <w:sz w:val="21"/>
                <w:szCs w:val="21"/>
                <w:lang w:val="es-ES" w:eastAsia="es-ES"/>
              </w:rPr>
            </w:pPr>
          </w:p>
          <w:p w14:paraId="1E67A8C0"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La capacitación dirigida a los productores apícolas estará orientada al uso de herramientas TIC para fortalecer la gestión y seguimiento de las colmenas, producción, costos y procesos de comercialización.</w:t>
            </w:r>
          </w:p>
          <w:p w14:paraId="09C182CE" w14:textId="77777777" w:rsidR="004301D9" w:rsidRPr="004301D9" w:rsidRDefault="004301D9" w:rsidP="004301D9">
            <w:pPr>
              <w:pStyle w:val="Sinespaciado1"/>
              <w:rPr>
                <w:rFonts w:ascii="Arial" w:eastAsiaTheme="minorEastAsia" w:hAnsi="Arial" w:cs="Arial"/>
                <w:iCs/>
                <w:sz w:val="21"/>
                <w:szCs w:val="21"/>
                <w:lang w:val="es-ES" w:eastAsia="es-ES"/>
              </w:rPr>
            </w:pPr>
          </w:p>
          <w:p w14:paraId="5FC3BD06"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Entre las temáticas se desarrollarán:</w:t>
            </w:r>
          </w:p>
          <w:p w14:paraId="7337851D" w14:textId="77777777" w:rsidR="004301D9" w:rsidRPr="004301D9" w:rsidRDefault="004301D9" w:rsidP="004301D9">
            <w:pPr>
              <w:pStyle w:val="Sinespaciado1"/>
              <w:rPr>
                <w:rFonts w:ascii="Arial" w:eastAsiaTheme="minorEastAsia" w:hAnsi="Arial" w:cs="Arial"/>
                <w:iCs/>
                <w:sz w:val="21"/>
                <w:szCs w:val="21"/>
                <w:lang w:val="es-ES" w:eastAsia="es-ES"/>
              </w:rPr>
            </w:pPr>
          </w:p>
          <w:p w14:paraId="33FAA5FE" w14:textId="77777777" w:rsidR="004301D9" w:rsidRPr="004301D9" w:rsidRDefault="004301D9" w:rsidP="004301D9">
            <w:pPr>
              <w:pStyle w:val="Sinespaciado1"/>
              <w:numPr>
                <w:ilvl w:val="0"/>
                <w:numId w:val="31"/>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y caracterización de colmenas.</w:t>
            </w:r>
          </w:p>
          <w:p w14:paraId="31BECFE0" w14:textId="77777777" w:rsidR="004301D9" w:rsidRPr="004301D9" w:rsidRDefault="004301D9" w:rsidP="004301D9">
            <w:pPr>
              <w:pStyle w:val="Sinespaciado1"/>
              <w:numPr>
                <w:ilvl w:val="0"/>
                <w:numId w:val="31"/>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Seguimiento de revisiones y actividades de manejo.</w:t>
            </w:r>
          </w:p>
          <w:p w14:paraId="00398C9C" w14:textId="77777777" w:rsidR="004301D9" w:rsidRPr="004301D9" w:rsidRDefault="004301D9" w:rsidP="004301D9">
            <w:pPr>
              <w:pStyle w:val="Sinespaciado1"/>
              <w:numPr>
                <w:ilvl w:val="0"/>
                <w:numId w:val="31"/>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de producción de miel y otros productos apícolas.</w:t>
            </w:r>
          </w:p>
          <w:p w14:paraId="3AD3F40B" w14:textId="77777777" w:rsidR="004301D9" w:rsidRPr="004301D9" w:rsidRDefault="004301D9" w:rsidP="004301D9">
            <w:pPr>
              <w:pStyle w:val="Sinespaciado1"/>
              <w:numPr>
                <w:ilvl w:val="0"/>
                <w:numId w:val="31"/>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Control de insumos, materiales y herramientas.</w:t>
            </w:r>
          </w:p>
          <w:p w14:paraId="70462CC0" w14:textId="77777777" w:rsidR="004301D9" w:rsidRPr="004301D9" w:rsidRDefault="004301D9" w:rsidP="004301D9">
            <w:pPr>
              <w:pStyle w:val="Sinespaciado1"/>
              <w:numPr>
                <w:ilvl w:val="0"/>
                <w:numId w:val="31"/>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de costos asociados a la actividad apícola.</w:t>
            </w:r>
          </w:p>
          <w:p w14:paraId="4F2FB969" w14:textId="77777777" w:rsidR="004301D9" w:rsidRPr="004301D9" w:rsidRDefault="004301D9" w:rsidP="004301D9">
            <w:pPr>
              <w:pStyle w:val="Sinespaciado1"/>
              <w:numPr>
                <w:ilvl w:val="0"/>
                <w:numId w:val="31"/>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Seguimiento de cosechas y rendimientos.</w:t>
            </w:r>
          </w:p>
          <w:p w14:paraId="74E8CE21" w14:textId="77777777" w:rsidR="004301D9" w:rsidRPr="004301D9" w:rsidRDefault="004301D9" w:rsidP="004301D9">
            <w:pPr>
              <w:pStyle w:val="Sinespaciado1"/>
              <w:numPr>
                <w:ilvl w:val="0"/>
                <w:numId w:val="31"/>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Organización de información sobre productos obtenidos.</w:t>
            </w:r>
          </w:p>
          <w:p w14:paraId="2238B1CA" w14:textId="77777777" w:rsidR="004301D9" w:rsidRPr="004301D9" w:rsidRDefault="004301D9" w:rsidP="004301D9">
            <w:pPr>
              <w:pStyle w:val="Sinespaciado1"/>
              <w:numPr>
                <w:ilvl w:val="0"/>
                <w:numId w:val="31"/>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Registro de precios y volúmenes comercializados.</w:t>
            </w:r>
          </w:p>
          <w:p w14:paraId="74095823" w14:textId="77777777" w:rsidR="004301D9" w:rsidRPr="004301D9" w:rsidRDefault="004301D9" w:rsidP="004301D9">
            <w:pPr>
              <w:pStyle w:val="Sinespaciado1"/>
              <w:numPr>
                <w:ilvl w:val="0"/>
                <w:numId w:val="31"/>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Identificación de costos e ingresos.</w:t>
            </w:r>
          </w:p>
          <w:p w14:paraId="25873B0A" w14:textId="77777777" w:rsidR="004301D9" w:rsidRPr="004301D9" w:rsidRDefault="004301D9" w:rsidP="004301D9">
            <w:pPr>
              <w:pStyle w:val="Sinespaciado1"/>
              <w:numPr>
                <w:ilvl w:val="0"/>
                <w:numId w:val="31"/>
              </w:numPr>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Organización de información para la planificación de las actividades apícolas.</w:t>
            </w:r>
          </w:p>
          <w:p w14:paraId="4FF0C014" w14:textId="77777777" w:rsidR="004301D9" w:rsidRPr="004301D9" w:rsidRDefault="004301D9" w:rsidP="004301D9">
            <w:pPr>
              <w:pStyle w:val="Sinespaciado1"/>
              <w:rPr>
                <w:rFonts w:ascii="Arial" w:eastAsiaTheme="minorEastAsia" w:hAnsi="Arial" w:cs="Arial"/>
                <w:iCs/>
                <w:sz w:val="21"/>
                <w:szCs w:val="21"/>
                <w:lang w:val="es-CO" w:eastAsia="es-ES"/>
              </w:rPr>
            </w:pPr>
            <w:r w:rsidRPr="004301D9">
              <w:rPr>
                <w:rFonts w:ascii="Arial" w:eastAsiaTheme="minorEastAsia" w:hAnsi="Arial" w:cs="Arial"/>
                <w:b/>
                <w:bCs/>
                <w:iCs/>
                <w:sz w:val="21"/>
                <w:szCs w:val="21"/>
                <w:lang w:val="es-ES" w:eastAsia="es-ES"/>
              </w:rPr>
              <w:t>METODOLOGÍA:</w:t>
            </w:r>
            <w:r w:rsidRPr="004301D9">
              <w:rPr>
                <w:rFonts w:ascii="Arial" w:eastAsiaTheme="minorEastAsia" w:hAnsi="Arial" w:cs="Arial"/>
                <w:iCs/>
                <w:sz w:val="21"/>
                <w:szCs w:val="21"/>
                <w:lang w:val="es-ES" w:eastAsia="es-ES"/>
              </w:rPr>
              <w:t xml:space="preserve"> Las capacitaciones se desarrollarán bajo una metodología teórico-práctica, participativa y contextualizada, considerando el nivel de conocimiento de los participantes y las características específicas de cada sistema productivo.</w:t>
            </w:r>
          </w:p>
          <w:p w14:paraId="6205AA1D" w14:textId="77777777" w:rsidR="004301D9" w:rsidRPr="004301D9" w:rsidRDefault="004301D9" w:rsidP="004301D9">
            <w:pPr>
              <w:pStyle w:val="Sinespaciado1"/>
              <w:rPr>
                <w:rFonts w:ascii="Arial" w:eastAsiaTheme="minorEastAsia" w:hAnsi="Arial" w:cs="Arial"/>
                <w:b/>
                <w:bCs/>
                <w:iCs/>
                <w:sz w:val="21"/>
                <w:szCs w:val="21"/>
                <w:lang w:val="es-ES" w:eastAsia="es-ES"/>
              </w:rPr>
            </w:pPr>
          </w:p>
          <w:p w14:paraId="0E5BF520" w14:textId="77777777" w:rsidR="004301D9" w:rsidRPr="004301D9" w:rsidRDefault="004301D9" w:rsidP="004301D9">
            <w:pPr>
              <w:pStyle w:val="Sinespaciado1"/>
              <w:rPr>
                <w:rFonts w:ascii="Arial" w:eastAsiaTheme="minorEastAsia" w:hAnsi="Arial" w:cs="Arial"/>
                <w:b/>
                <w:bCs/>
                <w:iCs/>
                <w:sz w:val="21"/>
                <w:szCs w:val="21"/>
                <w:lang w:val="es-ES" w:eastAsia="es-ES"/>
              </w:rPr>
            </w:pPr>
            <w:r w:rsidRPr="004301D9">
              <w:rPr>
                <w:rFonts w:ascii="Arial" w:eastAsiaTheme="minorEastAsia" w:hAnsi="Arial" w:cs="Arial"/>
                <w:b/>
                <w:bCs/>
                <w:iCs/>
                <w:sz w:val="21"/>
                <w:szCs w:val="21"/>
                <w:lang w:val="es-ES" w:eastAsia="es-ES"/>
              </w:rPr>
              <w:t>La metodología contemplará:</w:t>
            </w:r>
          </w:p>
          <w:p w14:paraId="78D79740"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Introducción conceptual: presentación de los fundamentos de las TIC y su importancia para la gestión de actividades agropecuarias.</w:t>
            </w:r>
          </w:p>
          <w:p w14:paraId="01D26F29"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Demostración práctica: explicación del funcionamiento de herramientas digitales aplicables al registro y análisis de información productiva y comercial.</w:t>
            </w:r>
          </w:p>
          <w:p w14:paraId="00FF2395"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Ejercicios aplicados: desarrollo de ejercicios utilizando información relacionada con situaciones reales o simuladas de cada actividad productiva.</w:t>
            </w:r>
          </w:p>
          <w:p w14:paraId="5704BAA2"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Registro y análisis de información: los participantes realizarán ejercicios de registro de producción, costos, rendimientos, ingresos y comercialización.</w:t>
            </w:r>
          </w:p>
          <w:p w14:paraId="6B78CFD4"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Interpretación de resultados: se orientará a los productores en la lectura básica de la información registrada y su utilización para la toma de decisiones.</w:t>
            </w:r>
          </w:p>
          <w:p w14:paraId="14C9F633"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Retroalimentación: espacio destinado a resolver inquietudes, fortalecer conocimientos y orientar a los participantes sobre la aplicación de las herramientas en sus propias unidades productivas.</w:t>
            </w:r>
          </w:p>
          <w:p w14:paraId="22F6B182" w14:textId="77777777" w:rsidR="004301D9" w:rsidRPr="004301D9" w:rsidRDefault="004301D9" w:rsidP="004301D9">
            <w:pPr>
              <w:pStyle w:val="Sinespaciado1"/>
              <w:rPr>
                <w:rFonts w:ascii="Arial" w:eastAsiaTheme="minorEastAsia" w:hAnsi="Arial" w:cs="Arial"/>
                <w:iCs/>
                <w:sz w:val="21"/>
                <w:szCs w:val="21"/>
                <w:lang w:val="es-ES" w:eastAsia="es-ES"/>
              </w:rPr>
            </w:pPr>
          </w:p>
          <w:p w14:paraId="6D049DCB" w14:textId="77777777" w:rsidR="004301D9" w:rsidRPr="004301D9" w:rsidRDefault="004301D9" w:rsidP="004301D9">
            <w:pPr>
              <w:pStyle w:val="Sinespaciado1"/>
              <w:rPr>
                <w:rFonts w:ascii="Arial" w:eastAsiaTheme="minorEastAsia" w:hAnsi="Arial" w:cs="Arial"/>
                <w:b/>
                <w:bCs/>
                <w:iCs/>
                <w:sz w:val="21"/>
                <w:szCs w:val="21"/>
                <w:lang w:val="es-ES" w:eastAsia="es-ES"/>
              </w:rPr>
            </w:pPr>
            <w:r w:rsidRPr="004301D9">
              <w:rPr>
                <w:rFonts w:ascii="Arial" w:eastAsiaTheme="minorEastAsia" w:hAnsi="Arial" w:cs="Arial"/>
                <w:b/>
                <w:bCs/>
                <w:iCs/>
                <w:sz w:val="21"/>
                <w:szCs w:val="21"/>
                <w:lang w:val="es-ES" w:eastAsia="es-ES"/>
              </w:rPr>
              <w:t>DURACIÓN Y RECURSOS</w:t>
            </w:r>
          </w:p>
          <w:p w14:paraId="65265F38" w14:textId="77777777" w:rsidR="004301D9" w:rsidRPr="004301D9" w:rsidRDefault="004301D9" w:rsidP="004301D9">
            <w:pPr>
              <w:pStyle w:val="Sinespaciado1"/>
              <w:rPr>
                <w:rFonts w:ascii="Arial" w:eastAsiaTheme="minorEastAsia" w:hAnsi="Arial" w:cs="Arial"/>
                <w:b/>
                <w:bCs/>
                <w:iCs/>
                <w:sz w:val="21"/>
                <w:szCs w:val="21"/>
                <w:lang w:val="es-ES" w:eastAsia="es-ES"/>
              </w:rPr>
            </w:pPr>
          </w:p>
          <w:p w14:paraId="0C1FC588"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Cada capacitación tendrá una duración de cuatro (4) horas, para un total de ocho (8) jornadas, dos por cada línea productiva.</w:t>
            </w:r>
          </w:p>
          <w:p w14:paraId="39E9B23F" w14:textId="77777777" w:rsidR="004301D9" w:rsidRPr="004301D9" w:rsidRDefault="004301D9" w:rsidP="004301D9">
            <w:pPr>
              <w:pStyle w:val="Sinespaciado1"/>
              <w:rPr>
                <w:rFonts w:ascii="Arial" w:eastAsiaTheme="minorEastAsia" w:hAnsi="Arial" w:cs="Arial"/>
                <w:iCs/>
                <w:sz w:val="21"/>
                <w:szCs w:val="21"/>
                <w:lang w:val="es-ES" w:eastAsia="es-ES"/>
              </w:rPr>
            </w:pPr>
          </w:p>
          <w:p w14:paraId="5567EB6F"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Cada jornada contará con:</w:t>
            </w:r>
          </w:p>
          <w:p w14:paraId="0EBFE548" w14:textId="77777777" w:rsidR="004301D9" w:rsidRPr="004301D9" w:rsidRDefault="004301D9" w:rsidP="004301D9">
            <w:pPr>
              <w:pStyle w:val="Sinespaciado1"/>
              <w:rPr>
                <w:rFonts w:ascii="Arial" w:eastAsiaTheme="minorEastAsia" w:hAnsi="Arial" w:cs="Arial"/>
                <w:iCs/>
                <w:sz w:val="21"/>
                <w:szCs w:val="21"/>
                <w:lang w:val="es-ES" w:eastAsia="es-ES"/>
              </w:rPr>
            </w:pPr>
          </w:p>
          <w:p w14:paraId="72CBBA78"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xml:space="preserve">• Salón adecuado para el desarrollo de la capacitación </w:t>
            </w:r>
          </w:p>
          <w:p w14:paraId="0CBD7A18"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Recursos necesarios para el desarrollo de ejercicios prácticos: equipos de cómputo para que cada participante pueda realizar los ejercicios prácticos.</w:t>
            </w:r>
          </w:p>
          <w:p w14:paraId="5C019ECB"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Sillas para los participantes.</w:t>
            </w:r>
          </w:p>
          <w:p w14:paraId="4535B4CD"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Apoyo audiovisual.</w:t>
            </w:r>
          </w:p>
          <w:p w14:paraId="3865FB42"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Equipo de proyección.</w:t>
            </w:r>
          </w:p>
          <w:p w14:paraId="3B64E433"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Material didáctico y pedagógico.</w:t>
            </w:r>
          </w:p>
          <w:p w14:paraId="28934E79" w14:textId="77777777" w:rsidR="004301D9" w:rsidRPr="004301D9" w:rsidRDefault="004301D9" w:rsidP="004301D9">
            <w:pPr>
              <w:pStyle w:val="Sinespaciado1"/>
              <w:rPr>
                <w:rFonts w:ascii="Arial" w:eastAsiaTheme="minorEastAsia" w:hAnsi="Arial" w:cs="Arial"/>
                <w:iCs/>
                <w:sz w:val="21"/>
                <w:szCs w:val="21"/>
                <w:lang w:val="es-ES" w:eastAsia="es-ES"/>
              </w:rPr>
            </w:pPr>
            <w:r w:rsidRPr="004301D9">
              <w:rPr>
                <w:rFonts w:ascii="Arial" w:eastAsiaTheme="minorEastAsia" w:hAnsi="Arial" w:cs="Arial"/>
                <w:iCs/>
                <w:sz w:val="21"/>
                <w:szCs w:val="21"/>
                <w:lang w:val="es-ES" w:eastAsia="es-ES"/>
              </w:rPr>
              <w:t>• Facilitador o profesional con conocimientos en herramientas TIC y gestión de información aplicada al sector agropecuario.</w:t>
            </w:r>
          </w:p>
          <w:p w14:paraId="3636388C" w14:textId="77777777" w:rsidR="004301D9" w:rsidRPr="004301D9" w:rsidRDefault="004301D9" w:rsidP="004301D9">
            <w:pPr>
              <w:pStyle w:val="Sinespaciado1"/>
              <w:rPr>
                <w:rFonts w:ascii="Arial" w:eastAsiaTheme="minorEastAsia" w:hAnsi="Arial" w:cs="Arial"/>
                <w:iCs/>
                <w:sz w:val="21"/>
                <w:szCs w:val="21"/>
                <w:lang w:val="es-ES" w:eastAsia="es-ES"/>
              </w:rPr>
            </w:pPr>
          </w:p>
          <w:p w14:paraId="59241C5D" w14:textId="77777777" w:rsidR="004301D9" w:rsidRPr="004301D9" w:rsidRDefault="004301D9" w:rsidP="004301D9">
            <w:pPr>
              <w:pStyle w:val="Sinespaciado1"/>
              <w:rPr>
                <w:rFonts w:ascii="Arial" w:eastAsiaTheme="minorEastAsia" w:hAnsi="Arial" w:cs="Arial"/>
                <w:b/>
                <w:bCs/>
                <w:iCs/>
                <w:sz w:val="21"/>
                <w:szCs w:val="21"/>
                <w:lang w:val="es-ES" w:eastAsia="es-ES"/>
              </w:rPr>
            </w:pPr>
            <w:r w:rsidRPr="004301D9">
              <w:rPr>
                <w:rFonts w:ascii="Arial" w:eastAsiaTheme="minorEastAsia" w:hAnsi="Arial" w:cs="Arial"/>
                <w:b/>
                <w:bCs/>
                <w:iCs/>
                <w:sz w:val="21"/>
                <w:szCs w:val="21"/>
                <w:lang w:val="es-ES" w:eastAsia="es-ES"/>
              </w:rPr>
              <w:t>ORIENTADO POR:</w:t>
            </w:r>
          </w:p>
          <w:tbl>
            <w:tblPr>
              <w:tblpPr w:leftFromText="141" w:rightFromText="141" w:bottomFromText="200" w:vertAnchor="page" w:horzAnchor="margin" w:tblpY="4189"/>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1178"/>
              <w:gridCol w:w="1438"/>
              <w:gridCol w:w="1390"/>
              <w:gridCol w:w="1390"/>
            </w:tblGrid>
            <w:tr w:rsidR="004301D9" w:rsidRPr="004301D9" w14:paraId="2E8D07D6" w14:textId="77777777">
              <w:trPr>
                <w:trHeight w:val="203"/>
              </w:trPr>
              <w:tc>
                <w:tcPr>
                  <w:tcW w:w="1052" w:type="pct"/>
                  <w:tcBorders>
                    <w:top w:val="single" w:sz="4" w:space="0" w:color="auto"/>
                    <w:left w:val="single" w:sz="4" w:space="0" w:color="auto"/>
                    <w:bottom w:val="single" w:sz="4" w:space="0" w:color="auto"/>
                    <w:right w:val="single" w:sz="4" w:space="0" w:color="auto"/>
                  </w:tcBorders>
                  <w:vAlign w:val="center"/>
                  <w:hideMark/>
                </w:tcPr>
                <w:p w14:paraId="5960FCE4"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CARGO A DESEMPEÑAR</w:t>
                  </w:r>
                </w:p>
              </w:tc>
              <w:tc>
                <w:tcPr>
                  <w:tcW w:w="863" w:type="pct"/>
                  <w:tcBorders>
                    <w:top w:val="single" w:sz="4" w:space="0" w:color="auto"/>
                    <w:left w:val="single" w:sz="4" w:space="0" w:color="auto"/>
                    <w:bottom w:val="single" w:sz="4" w:space="0" w:color="auto"/>
                    <w:right w:val="single" w:sz="4" w:space="0" w:color="auto"/>
                  </w:tcBorders>
                  <w:vAlign w:val="center"/>
                  <w:hideMark/>
                </w:tcPr>
                <w:p w14:paraId="78D2A040"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 xml:space="preserve">PERSONAL </w:t>
                  </w:r>
                </w:p>
              </w:tc>
              <w:tc>
                <w:tcPr>
                  <w:tcW w:w="1052" w:type="pct"/>
                  <w:tcBorders>
                    <w:top w:val="single" w:sz="4" w:space="0" w:color="auto"/>
                    <w:left w:val="single" w:sz="4" w:space="0" w:color="auto"/>
                    <w:bottom w:val="single" w:sz="4" w:space="0" w:color="auto"/>
                    <w:right w:val="single" w:sz="4" w:space="0" w:color="auto"/>
                  </w:tcBorders>
                  <w:vAlign w:val="center"/>
                  <w:hideMark/>
                </w:tcPr>
                <w:p w14:paraId="435AA6E5"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CARGO A DESEMPEÑAR</w:t>
                  </w:r>
                </w:p>
              </w:tc>
              <w:tc>
                <w:tcPr>
                  <w:tcW w:w="1017" w:type="pct"/>
                  <w:tcBorders>
                    <w:top w:val="single" w:sz="4" w:space="0" w:color="auto"/>
                    <w:left w:val="single" w:sz="4" w:space="0" w:color="auto"/>
                    <w:bottom w:val="single" w:sz="4" w:space="0" w:color="auto"/>
                    <w:right w:val="single" w:sz="4" w:space="0" w:color="auto"/>
                  </w:tcBorders>
                  <w:vAlign w:val="center"/>
                  <w:hideMark/>
                </w:tcPr>
                <w:p w14:paraId="07C16B8C"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EXPERIENCIA GENERAL</w:t>
                  </w:r>
                </w:p>
              </w:tc>
              <w:tc>
                <w:tcPr>
                  <w:tcW w:w="1017" w:type="pct"/>
                  <w:tcBorders>
                    <w:top w:val="single" w:sz="4" w:space="0" w:color="auto"/>
                    <w:left w:val="single" w:sz="4" w:space="0" w:color="auto"/>
                    <w:bottom w:val="single" w:sz="4" w:space="0" w:color="auto"/>
                    <w:right w:val="single" w:sz="4" w:space="0" w:color="auto"/>
                  </w:tcBorders>
                  <w:vAlign w:val="center"/>
                  <w:hideMark/>
                </w:tcPr>
                <w:p w14:paraId="224790DC"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EXPERIENCIA ESPECIFICA</w:t>
                  </w:r>
                </w:p>
              </w:tc>
            </w:tr>
            <w:tr w:rsidR="004301D9" w:rsidRPr="004301D9" w14:paraId="7A995F0C" w14:textId="77777777">
              <w:trPr>
                <w:trHeight w:val="376"/>
              </w:trPr>
              <w:tc>
                <w:tcPr>
                  <w:tcW w:w="1052" w:type="pct"/>
                  <w:tcBorders>
                    <w:top w:val="single" w:sz="4" w:space="0" w:color="auto"/>
                    <w:left w:val="single" w:sz="4" w:space="0" w:color="auto"/>
                    <w:bottom w:val="single" w:sz="4" w:space="0" w:color="auto"/>
                    <w:right w:val="single" w:sz="4" w:space="0" w:color="auto"/>
                  </w:tcBorders>
                  <w:vAlign w:val="center"/>
                  <w:hideMark/>
                </w:tcPr>
                <w:p w14:paraId="73727441"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Tallerista</w:t>
                  </w:r>
                </w:p>
              </w:tc>
              <w:tc>
                <w:tcPr>
                  <w:tcW w:w="863" w:type="pct"/>
                  <w:tcBorders>
                    <w:top w:val="single" w:sz="4" w:space="0" w:color="auto"/>
                    <w:left w:val="single" w:sz="4" w:space="0" w:color="auto"/>
                    <w:bottom w:val="single" w:sz="4" w:space="0" w:color="auto"/>
                    <w:right w:val="single" w:sz="4" w:space="0" w:color="auto"/>
                  </w:tcBorders>
                  <w:vAlign w:val="center"/>
                  <w:hideMark/>
                </w:tcPr>
                <w:p w14:paraId="08E2E7D0"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1</w:t>
                  </w:r>
                </w:p>
              </w:tc>
              <w:tc>
                <w:tcPr>
                  <w:tcW w:w="1052" w:type="pct"/>
                  <w:tcBorders>
                    <w:top w:val="single" w:sz="4" w:space="0" w:color="auto"/>
                    <w:left w:val="single" w:sz="4" w:space="0" w:color="auto"/>
                    <w:bottom w:val="single" w:sz="4" w:space="0" w:color="auto"/>
                    <w:right w:val="single" w:sz="4" w:space="0" w:color="auto"/>
                  </w:tcBorders>
                  <w:vAlign w:val="center"/>
                  <w:hideMark/>
                </w:tcPr>
                <w:p w14:paraId="03E3D655"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Ingeniero agropecuario, Ingeniero agronómico, Administrador de empresas agropecuarias y/o áreas relacionadas. </w:t>
                  </w:r>
                </w:p>
              </w:tc>
              <w:tc>
                <w:tcPr>
                  <w:tcW w:w="1017" w:type="pct"/>
                  <w:tcBorders>
                    <w:top w:val="single" w:sz="4" w:space="0" w:color="auto"/>
                    <w:left w:val="single" w:sz="4" w:space="0" w:color="auto"/>
                    <w:bottom w:val="single" w:sz="4" w:space="0" w:color="auto"/>
                    <w:right w:val="single" w:sz="4" w:space="0" w:color="auto"/>
                  </w:tcBorders>
                  <w:vAlign w:val="center"/>
                  <w:hideMark/>
                </w:tcPr>
                <w:p w14:paraId="56A21E18"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Mínimo </w:t>
                  </w:r>
                  <w:proofErr w:type="gramStart"/>
                  <w:r w:rsidRPr="004301D9">
                    <w:rPr>
                      <w:rFonts w:ascii="Arial" w:eastAsiaTheme="minorEastAsia" w:hAnsi="Arial" w:cs="Arial"/>
                      <w:sz w:val="21"/>
                      <w:szCs w:val="21"/>
                      <w:lang w:val="es-ES" w:eastAsia="es-ES"/>
                    </w:rPr>
                    <w:t>un  (</w:t>
                  </w:r>
                  <w:proofErr w:type="gramEnd"/>
                  <w:r w:rsidRPr="004301D9">
                    <w:rPr>
                      <w:rFonts w:ascii="Arial" w:eastAsiaTheme="minorEastAsia" w:hAnsi="Arial" w:cs="Arial"/>
                      <w:sz w:val="21"/>
                      <w:szCs w:val="21"/>
                      <w:lang w:val="es-ES" w:eastAsia="es-ES"/>
                    </w:rPr>
                    <w:t>01) año de graduado contado a partir del diploma de grado.</w:t>
                  </w:r>
                </w:p>
              </w:tc>
              <w:tc>
                <w:tcPr>
                  <w:tcW w:w="1017" w:type="pct"/>
                  <w:tcBorders>
                    <w:top w:val="single" w:sz="4" w:space="0" w:color="auto"/>
                    <w:left w:val="single" w:sz="4" w:space="0" w:color="auto"/>
                    <w:bottom w:val="single" w:sz="4" w:space="0" w:color="auto"/>
                    <w:right w:val="single" w:sz="4" w:space="0" w:color="auto"/>
                  </w:tcBorders>
                  <w:vAlign w:val="center"/>
                  <w:hideMark/>
                </w:tcPr>
                <w:p w14:paraId="246966CC"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Dos (02</w:t>
                  </w:r>
                  <w:proofErr w:type="gramStart"/>
                  <w:r w:rsidRPr="004301D9">
                    <w:rPr>
                      <w:rFonts w:ascii="Arial" w:eastAsiaTheme="minorEastAsia" w:hAnsi="Arial" w:cs="Arial"/>
                      <w:sz w:val="21"/>
                      <w:szCs w:val="21"/>
                      <w:lang w:val="es-ES" w:eastAsia="es-ES"/>
                    </w:rPr>
                    <w:t>)  certificaciones</w:t>
                  </w:r>
                  <w:proofErr w:type="gramEnd"/>
                  <w:r w:rsidRPr="004301D9">
                    <w:rPr>
                      <w:rFonts w:ascii="Arial" w:eastAsiaTheme="minorEastAsia" w:hAnsi="Arial" w:cs="Arial"/>
                      <w:sz w:val="21"/>
                      <w:szCs w:val="21"/>
                      <w:lang w:val="es-ES" w:eastAsia="es-ES"/>
                    </w:rPr>
                    <w:t xml:space="preserve"> en ejercicio de su actividad profesional.</w:t>
                  </w:r>
                </w:p>
              </w:tc>
            </w:tr>
          </w:tbl>
          <w:p w14:paraId="68E03F60" w14:textId="77777777" w:rsidR="004301D9" w:rsidRPr="004301D9" w:rsidRDefault="004301D9" w:rsidP="004301D9">
            <w:pPr>
              <w:pStyle w:val="Sinespaciado1"/>
              <w:rPr>
                <w:rFonts w:ascii="Arial" w:eastAsiaTheme="minorEastAsia" w:hAnsi="Arial" w:cs="Arial"/>
                <w:iCs/>
                <w:sz w:val="21"/>
                <w:szCs w:val="21"/>
                <w:lang w:val="es-ES" w:eastAsia="es-ES"/>
              </w:rPr>
            </w:pPr>
          </w:p>
        </w:tc>
      </w:tr>
      <w:tr w:rsidR="004301D9" w:rsidRPr="004301D9" w14:paraId="203894AE" w14:textId="77777777" w:rsidTr="004301D9">
        <w:trPr>
          <w:trHeight w:val="14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B9DC6C"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vAlign w:val="center"/>
            <w:hideMark/>
          </w:tcPr>
          <w:p w14:paraId="1A4A07A9"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Cantidad</w:t>
            </w:r>
          </w:p>
        </w:tc>
        <w:tc>
          <w:tcPr>
            <w:tcW w:w="5960" w:type="dxa"/>
            <w:tcBorders>
              <w:top w:val="single" w:sz="4" w:space="0" w:color="000000"/>
              <w:left w:val="single" w:sz="4" w:space="0" w:color="000000"/>
              <w:bottom w:val="single" w:sz="4" w:space="0" w:color="000000"/>
              <w:right w:val="single" w:sz="4" w:space="0" w:color="000000"/>
            </w:tcBorders>
            <w:vAlign w:val="center"/>
            <w:hideMark/>
          </w:tcPr>
          <w:p w14:paraId="25148B81"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8</w:t>
            </w:r>
          </w:p>
        </w:tc>
      </w:tr>
      <w:tr w:rsidR="004301D9" w:rsidRPr="004301D9" w14:paraId="19EAFE86" w14:textId="77777777" w:rsidTr="004301D9">
        <w:trPr>
          <w:trHeight w:val="53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AC8F42"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3800ABB9"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SOPORTES</w:t>
            </w:r>
          </w:p>
        </w:tc>
        <w:tc>
          <w:tcPr>
            <w:tcW w:w="5960" w:type="dxa"/>
            <w:tcBorders>
              <w:top w:val="single" w:sz="4" w:space="0" w:color="000000"/>
              <w:left w:val="single" w:sz="4" w:space="0" w:color="000000"/>
              <w:bottom w:val="single" w:sz="4" w:space="0" w:color="000000"/>
              <w:right w:val="single" w:sz="4" w:space="0" w:color="000000"/>
            </w:tcBorders>
            <w:hideMark/>
          </w:tcPr>
          <w:p w14:paraId="0CC89C65"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Informe detallando las actividades realizadas</w:t>
            </w:r>
          </w:p>
          <w:p w14:paraId="07248D69"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Registro fotográfico </w:t>
            </w:r>
          </w:p>
          <w:p w14:paraId="2051A9E5" w14:textId="77777777" w:rsidR="004301D9" w:rsidRPr="004301D9" w:rsidRDefault="004301D9" w:rsidP="004301D9">
            <w:pPr>
              <w:pStyle w:val="Sinespaciado1"/>
              <w:rPr>
                <w:rFonts w:ascii="Arial" w:eastAsiaTheme="minorEastAsia" w:hAnsi="Arial" w:cs="Arial"/>
                <w:sz w:val="21"/>
                <w:szCs w:val="21"/>
                <w:lang w:val="es-CO" w:eastAsia="es-ES"/>
              </w:rPr>
            </w:pPr>
            <w:r w:rsidRPr="004301D9">
              <w:rPr>
                <w:rFonts w:ascii="Arial" w:eastAsiaTheme="minorEastAsia" w:hAnsi="Arial" w:cs="Arial"/>
                <w:sz w:val="21"/>
                <w:szCs w:val="21"/>
                <w:lang w:val="es-CO" w:eastAsia="es-ES"/>
              </w:rPr>
              <w:t>Documento que acredite la vinculación del servicio</w:t>
            </w:r>
          </w:p>
          <w:p w14:paraId="77EF8B3B" w14:textId="77777777" w:rsidR="004301D9" w:rsidRPr="004301D9" w:rsidRDefault="004301D9" w:rsidP="004301D9">
            <w:pPr>
              <w:pStyle w:val="Sinespaciado1"/>
              <w:rPr>
                <w:rFonts w:ascii="Arial" w:eastAsiaTheme="minorEastAsia" w:hAnsi="Arial" w:cs="Arial"/>
                <w:sz w:val="21"/>
                <w:szCs w:val="21"/>
                <w:lang w:val="es-CO" w:eastAsia="es-ES"/>
              </w:rPr>
            </w:pPr>
            <w:r w:rsidRPr="004301D9">
              <w:rPr>
                <w:rFonts w:ascii="Arial" w:eastAsiaTheme="minorEastAsia" w:hAnsi="Arial" w:cs="Arial"/>
                <w:sz w:val="21"/>
                <w:szCs w:val="21"/>
                <w:lang w:val="es-CO" w:eastAsia="es-ES"/>
              </w:rPr>
              <w:t xml:space="preserve">certificación de paz y salvo por los servicios prestado </w:t>
            </w:r>
          </w:p>
          <w:p w14:paraId="3BBD5CDB"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Planilla de pago de la seguridad social del personal requerido</w:t>
            </w:r>
          </w:p>
          <w:p w14:paraId="6AA0124D"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Planillas de asistencia con enfoque diferencial</w:t>
            </w:r>
          </w:p>
        </w:tc>
      </w:tr>
      <w:tr w:rsidR="004301D9" w:rsidRPr="004301D9" w14:paraId="36EAC0CC" w14:textId="77777777" w:rsidTr="004301D9">
        <w:trPr>
          <w:trHeight w:val="135"/>
        </w:trPr>
        <w:tc>
          <w:tcPr>
            <w:tcW w:w="646" w:type="dxa"/>
            <w:vMerge w:val="restart"/>
            <w:tcBorders>
              <w:top w:val="single" w:sz="4" w:space="0" w:color="000000"/>
              <w:left w:val="single" w:sz="4" w:space="0" w:color="000000"/>
              <w:bottom w:val="single" w:sz="4" w:space="0" w:color="000000"/>
              <w:right w:val="single" w:sz="4" w:space="0" w:color="000000"/>
            </w:tcBorders>
            <w:hideMark/>
          </w:tcPr>
          <w:p w14:paraId="67331965"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2</w:t>
            </w:r>
          </w:p>
        </w:tc>
        <w:tc>
          <w:tcPr>
            <w:tcW w:w="2519" w:type="dxa"/>
            <w:tcBorders>
              <w:top w:val="single" w:sz="4" w:space="0" w:color="000000"/>
              <w:left w:val="single" w:sz="4" w:space="0" w:color="000000"/>
              <w:bottom w:val="single" w:sz="4" w:space="0" w:color="000000"/>
              <w:right w:val="single" w:sz="4" w:space="0" w:color="000000"/>
            </w:tcBorders>
            <w:hideMark/>
          </w:tcPr>
          <w:p w14:paraId="2E6212CE"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 xml:space="preserve">DENOMINACIÓN DEL BIEN  </w:t>
            </w:r>
          </w:p>
        </w:tc>
        <w:tc>
          <w:tcPr>
            <w:tcW w:w="5960" w:type="dxa"/>
            <w:tcBorders>
              <w:top w:val="single" w:sz="4" w:space="0" w:color="000000"/>
              <w:left w:val="single" w:sz="4" w:space="0" w:color="000000"/>
              <w:bottom w:val="single" w:sz="4" w:space="0" w:color="000000"/>
              <w:right w:val="single" w:sz="4" w:space="0" w:color="000000"/>
            </w:tcBorders>
            <w:hideMark/>
          </w:tcPr>
          <w:p w14:paraId="03783DE2"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 xml:space="preserve">REFRIGERIO </w:t>
            </w:r>
          </w:p>
        </w:tc>
      </w:tr>
      <w:tr w:rsidR="004301D9" w:rsidRPr="004301D9" w14:paraId="09AE0128"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6F326B4"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1920A401"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Código UNSPSC</w:t>
            </w:r>
          </w:p>
        </w:tc>
        <w:tc>
          <w:tcPr>
            <w:tcW w:w="5960" w:type="dxa"/>
            <w:tcBorders>
              <w:top w:val="single" w:sz="4" w:space="0" w:color="000000"/>
              <w:left w:val="single" w:sz="4" w:space="0" w:color="000000"/>
              <w:bottom w:val="single" w:sz="4" w:space="0" w:color="000000"/>
              <w:right w:val="single" w:sz="4" w:space="0" w:color="000000"/>
            </w:tcBorders>
            <w:hideMark/>
          </w:tcPr>
          <w:p w14:paraId="14408153"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90101603</w:t>
            </w:r>
          </w:p>
        </w:tc>
      </w:tr>
      <w:tr w:rsidR="004301D9" w:rsidRPr="004301D9" w14:paraId="34A97CB9"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36F1141"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06F5CD86"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Denominación Técnica del bien</w:t>
            </w:r>
          </w:p>
        </w:tc>
        <w:tc>
          <w:tcPr>
            <w:tcW w:w="5960" w:type="dxa"/>
            <w:tcBorders>
              <w:top w:val="single" w:sz="4" w:space="0" w:color="000000"/>
              <w:left w:val="single" w:sz="4" w:space="0" w:color="000000"/>
              <w:bottom w:val="single" w:sz="4" w:space="0" w:color="000000"/>
              <w:right w:val="single" w:sz="4" w:space="0" w:color="000000"/>
            </w:tcBorders>
            <w:hideMark/>
          </w:tcPr>
          <w:p w14:paraId="1EDA382B"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REFRIGERIO  </w:t>
            </w:r>
          </w:p>
        </w:tc>
      </w:tr>
      <w:tr w:rsidR="004301D9" w:rsidRPr="004301D9" w14:paraId="36844A57"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229A66"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7B8A290C"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Unidad de Medida</w:t>
            </w:r>
          </w:p>
        </w:tc>
        <w:tc>
          <w:tcPr>
            <w:tcW w:w="5960" w:type="dxa"/>
            <w:tcBorders>
              <w:top w:val="single" w:sz="4" w:space="0" w:color="000000"/>
              <w:left w:val="single" w:sz="4" w:space="0" w:color="000000"/>
              <w:bottom w:val="single" w:sz="4" w:space="0" w:color="000000"/>
              <w:right w:val="single" w:sz="4" w:space="0" w:color="000000"/>
            </w:tcBorders>
            <w:hideMark/>
          </w:tcPr>
          <w:p w14:paraId="7E55A412"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UNIDAD</w:t>
            </w:r>
          </w:p>
        </w:tc>
      </w:tr>
      <w:tr w:rsidR="004301D9" w:rsidRPr="004301D9" w14:paraId="22FD33CE"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24B291"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76E318AC"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Descripción General</w:t>
            </w:r>
          </w:p>
        </w:tc>
        <w:tc>
          <w:tcPr>
            <w:tcW w:w="5960" w:type="dxa"/>
            <w:tcBorders>
              <w:top w:val="single" w:sz="4" w:space="0" w:color="000000"/>
              <w:left w:val="single" w:sz="4" w:space="0" w:color="000000"/>
              <w:bottom w:val="single" w:sz="4" w:space="0" w:color="000000"/>
              <w:right w:val="single" w:sz="4" w:space="0" w:color="000000"/>
            </w:tcBorders>
            <w:hideMark/>
          </w:tcPr>
          <w:p w14:paraId="013680F0"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Consta de sándwich de pollo y/o arepa rellena de pollo y vegetales, acompañado de jugo natural de tetra pack de 200 ml y/o bebida maltosa no alcohólica a base de malta botella mini (200 ml). Se entregará un refrigerio a cada participante, por cada taller.  </w:t>
            </w:r>
          </w:p>
        </w:tc>
      </w:tr>
      <w:tr w:rsidR="004301D9" w:rsidRPr="004301D9" w14:paraId="6F4F1ACE"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6B93DA7"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6B7F1083"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Cantidad</w:t>
            </w:r>
          </w:p>
        </w:tc>
        <w:tc>
          <w:tcPr>
            <w:tcW w:w="5960" w:type="dxa"/>
            <w:tcBorders>
              <w:top w:val="single" w:sz="4" w:space="0" w:color="000000"/>
              <w:left w:val="single" w:sz="4" w:space="0" w:color="000000"/>
              <w:bottom w:val="single" w:sz="4" w:space="0" w:color="000000"/>
              <w:right w:val="single" w:sz="4" w:space="0" w:color="000000"/>
            </w:tcBorders>
            <w:hideMark/>
          </w:tcPr>
          <w:p w14:paraId="04A955D9"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200</w:t>
            </w:r>
          </w:p>
        </w:tc>
      </w:tr>
      <w:tr w:rsidR="004301D9" w:rsidRPr="004301D9" w14:paraId="78FB557E"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8C43AC9"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2B1004DE"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SOPORTES</w:t>
            </w:r>
          </w:p>
        </w:tc>
        <w:tc>
          <w:tcPr>
            <w:tcW w:w="5960" w:type="dxa"/>
            <w:tcBorders>
              <w:top w:val="single" w:sz="4" w:space="0" w:color="000000"/>
              <w:left w:val="single" w:sz="4" w:space="0" w:color="000000"/>
              <w:bottom w:val="single" w:sz="4" w:space="0" w:color="000000"/>
              <w:right w:val="single" w:sz="4" w:space="0" w:color="000000"/>
            </w:tcBorders>
            <w:hideMark/>
          </w:tcPr>
          <w:p w14:paraId="209775F1"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Registro fotográfico</w:t>
            </w:r>
          </w:p>
          <w:p w14:paraId="6D94685A"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Actas de almacén municipal</w:t>
            </w:r>
          </w:p>
          <w:p w14:paraId="717441AC"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Planillas con enfoque diferencial</w:t>
            </w:r>
          </w:p>
          <w:p w14:paraId="140862CA"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Certificación de supervisión</w:t>
            </w:r>
          </w:p>
          <w:p w14:paraId="20C2AA3D"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Certificado de paz y salvo</w:t>
            </w:r>
          </w:p>
          <w:p w14:paraId="6709AB3E"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Certificado de manipulación de alimentos</w:t>
            </w:r>
          </w:p>
        </w:tc>
      </w:tr>
      <w:tr w:rsidR="004301D9" w:rsidRPr="004301D9" w14:paraId="13BC4FEC" w14:textId="77777777" w:rsidTr="004301D9">
        <w:trPr>
          <w:trHeight w:val="135"/>
        </w:trPr>
        <w:tc>
          <w:tcPr>
            <w:tcW w:w="646" w:type="dxa"/>
            <w:vMerge w:val="restart"/>
            <w:tcBorders>
              <w:top w:val="single" w:sz="4" w:space="0" w:color="000000"/>
              <w:left w:val="single" w:sz="4" w:space="0" w:color="000000"/>
              <w:bottom w:val="single" w:sz="4" w:space="0" w:color="000000"/>
              <w:right w:val="single" w:sz="4" w:space="0" w:color="000000"/>
            </w:tcBorders>
            <w:hideMark/>
          </w:tcPr>
          <w:p w14:paraId="5D0BB929"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3</w:t>
            </w:r>
          </w:p>
        </w:tc>
        <w:tc>
          <w:tcPr>
            <w:tcW w:w="2519" w:type="dxa"/>
            <w:tcBorders>
              <w:top w:val="single" w:sz="4" w:space="0" w:color="000000"/>
              <w:left w:val="single" w:sz="4" w:space="0" w:color="000000"/>
              <w:bottom w:val="single" w:sz="4" w:space="0" w:color="000000"/>
              <w:right w:val="single" w:sz="4" w:space="0" w:color="000000"/>
            </w:tcBorders>
            <w:hideMark/>
          </w:tcPr>
          <w:p w14:paraId="25CB3370"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 xml:space="preserve">DENOMINACIÓN DEL BIEN  </w:t>
            </w:r>
          </w:p>
        </w:tc>
        <w:tc>
          <w:tcPr>
            <w:tcW w:w="5960" w:type="dxa"/>
            <w:tcBorders>
              <w:top w:val="single" w:sz="4" w:space="0" w:color="000000"/>
              <w:left w:val="single" w:sz="4" w:space="0" w:color="000000"/>
              <w:bottom w:val="single" w:sz="4" w:space="0" w:color="000000"/>
              <w:right w:val="single" w:sz="4" w:space="0" w:color="000000"/>
            </w:tcBorders>
            <w:hideMark/>
          </w:tcPr>
          <w:p w14:paraId="7F81057C"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 xml:space="preserve">HIDRATACIÓN </w:t>
            </w:r>
          </w:p>
        </w:tc>
      </w:tr>
      <w:tr w:rsidR="004301D9" w:rsidRPr="004301D9" w14:paraId="3E592531"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A52DD89"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1809B194"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Código UNSPSC</w:t>
            </w:r>
          </w:p>
        </w:tc>
        <w:tc>
          <w:tcPr>
            <w:tcW w:w="5960" w:type="dxa"/>
            <w:tcBorders>
              <w:top w:val="single" w:sz="4" w:space="0" w:color="000000"/>
              <w:left w:val="single" w:sz="4" w:space="0" w:color="000000"/>
              <w:bottom w:val="single" w:sz="4" w:space="0" w:color="000000"/>
              <w:right w:val="single" w:sz="4" w:space="0" w:color="000000"/>
            </w:tcBorders>
            <w:hideMark/>
          </w:tcPr>
          <w:p w14:paraId="46EE4851"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50202301</w:t>
            </w:r>
          </w:p>
        </w:tc>
      </w:tr>
      <w:tr w:rsidR="004301D9" w:rsidRPr="004301D9" w14:paraId="08F93FD9"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CF49380"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4DCB9960"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Denominación Técnica del bien</w:t>
            </w:r>
          </w:p>
        </w:tc>
        <w:tc>
          <w:tcPr>
            <w:tcW w:w="5960" w:type="dxa"/>
            <w:tcBorders>
              <w:top w:val="single" w:sz="4" w:space="0" w:color="000000"/>
              <w:left w:val="single" w:sz="4" w:space="0" w:color="000000"/>
              <w:bottom w:val="single" w:sz="4" w:space="0" w:color="000000"/>
              <w:right w:val="single" w:sz="4" w:space="0" w:color="000000"/>
            </w:tcBorders>
            <w:hideMark/>
          </w:tcPr>
          <w:p w14:paraId="16C7C5BA"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HIDRATACIÓN </w:t>
            </w:r>
          </w:p>
        </w:tc>
      </w:tr>
      <w:tr w:rsidR="004301D9" w:rsidRPr="004301D9" w14:paraId="73D3AE64"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13220D"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420E2BBB"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Unidad de Medida</w:t>
            </w:r>
          </w:p>
        </w:tc>
        <w:tc>
          <w:tcPr>
            <w:tcW w:w="5960" w:type="dxa"/>
            <w:tcBorders>
              <w:top w:val="single" w:sz="4" w:space="0" w:color="000000"/>
              <w:left w:val="single" w:sz="4" w:space="0" w:color="000000"/>
              <w:bottom w:val="single" w:sz="4" w:space="0" w:color="000000"/>
              <w:right w:val="single" w:sz="4" w:space="0" w:color="000000"/>
            </w:tcBorders>
            <w:hideMark/>
          </w:tcPr>
          <w:p w14:paraId="34B08B10"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UNIDAD</w:t>
            </w:r>
          </w:p>
        </w:tc>
      </w:tr>
      <w:tr w:rsidR="004301D9" w:rsidRPr="004301D9" w14:paraId="3985B31E"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D61A68"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22BFC6CC"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Descripción General</w:t>
            </w:r>
          </w:p>
        </w:tc>
        <w:tc>
          <w:tcPr>
            <w:tcW w:w="5960" w:type="dxa"/>
            <w:tcBorders>
              <w:top w:val="single" w:sz="4" w:space="0" w:color="000000"/>
              <w:left w:val="single" w:sz="4" w:space="0" w:color="000000"/>
              <w:bottom w:val="single" w:sz="4" w:space="0" w:color="000000"/>
              <w:right w:val="single" w:sz="4" w:space="0" w:color="000000"/>
            </w:tcBorders>
            <w:hideMark/>
          </w:tcPr>
          <w:p w14:paraId="323A50BC"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b/>
                <w:bCs/>
                <w:sz w:val="21"/>
                <w:szCs w:val="21"/>
                <w:lang w:val="es-ES" w:eastAsia="es-ES"/>
              </w:rPr>
              <w:t>HIDRATACIÓN:</w:t>
            </w:r>
            <w:r w:rsidRPr="004301D9">
              <w:rPr>
                <w:rFonts w:ascii="Arial" w:eastAsiaTheme="minorEastAsia" w:hAnsi="Arial" w:cs="Arial"/>
                <w:sz w:val="21"/>
                <w:szCs w:val="21"/>
                <w:lang w:val="es-ES" w:eastAsia="es-ES"/>
              </w:rPr>
              <w:t xml:space="preserve"> </w:t>
            </w:r>
            <w:r w:rsidRPr="004301D9">
              <w:rPr>
                <w:rFonts w:ascii="Arial" w:eastAsiaTheme="minorEastAsia" w:hAnsi="Arial" w:cs="Arial"/>
                <w:sz w:val="21"/>
                <w:szCs w:val="21"/>
                <w:lang w:val="es-ES" w:eastAsia="es-ES"/>
              </w:rPr>
              <w:br/>
              <w:t>Producto: Agua potable tratada.</w:t>
            </w:r>
            <w:r w:rsidRPr="004301D9">
              <w:rPr>
                <w:rFonts w:ascii="Arial" w:eastAsiaTheme="minorEastAsia" w:hAnsi="Arial" w:cs="Arial"/>
                <w:sz w:val="21"/>
                <w:szCs w:val="21"/>
                <w:lang w:val="es-ES" w:eastAsia="es-ES"/>
              </w:rPr>
              <w:br/>
              <w:t>Presentación: Botella individual de 600 mililitros (ml).</w:t>
            </w:r>
            <w:r w:rsidRPr="004301D9">
              <w:rPr>
                <w:rFonts w:ascii="Arial" w:eastAsiaTheme="minorEastAsia" w:hAnsi="Arial" w:cs="Arial"/>
                <w:sz w:val="21"/>
                <w:szCs w:val="21"/>
                <w:lang w:val="es-ES" w:eastAsia="es-ES"/>
              </w:rPr>
              <w:br/>
              <w:t>Envase: Botella plástica (PET) grado alimenticio, transparente, con tapa de seguridad de rosca y sello de inviolabilidad.</w:t>
            </w:r>
            <w:r w:rsidRPr="004301D9">
              <w:rPr>
                <w:rFonts w:ascii="Arial" w:eastAsiaTheme="minorEastAsia" w:hAnsi="Arial" w:cs="Arial"/>
                <w:sz w:val="21"/>
                <w:szCs w:val="21"/>
                <w:lang w:val="es-ES" w:eastAsia="es-ES"/>
              </w:rPr>
              <w:br/>
              <w:t>Características: Agua apta para el consumo humano, incolora, inodora e insípida, que cumpla con la normatividad sanitaria vigente en Colombia para agua envasada.</w:t>
            </w:r>
            <w:r w:rsidRPr="004301D9">
              <w:rPr>
                <w:rFonts w:ascii="Arial" w:eastAsiaTheme="minorEastAsia" w:hAnsi="Arial" w:cs="Arial"/>
                <w:sz w:val="21"/>
                <w:szCs w:val="21"/>
                <w:lang w:val="es-ES" w:eastAsia="es-ES"/>
              </w:rPr>
              <w:br/>
              <w:t>Condiciones de entrega: El producto deberá entregarse en su empaque original, debidamente sellado, garantizando su calidad e inocuidad durante el transporte, almacenamiento y distribución.</w:t>
            </w:r>
          </w:p>
          <w:p w14:paraId="023800DC"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La hidratación se entregará a los participantes de los talleres. Se entregará una botella de agua a cada participante, por cada taller.    </w:t>
            </w:r>
          </w:p>
        </w:tc>
      </w:tr>
      <w:tr w:rsidR="004301D9" w:rsidRPr="004301D9" w14:paraId="7752EA8F"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354C68"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6CC11FB3"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Cantidad</w:t>
            </w:r>
          </w:p>
        </w:tc>
        <w:tc>
          <w:tcPr>
            <w:tcW w:w="5960" w:type="dxa"/>
            <w:tcBorders>
              <w:top w:val="single" w:sz="4" w:space="0" w:color="000000"/>
              <w:left w:val="single" w:sz="4" w:space="0" w:color="000000"/>
              <w:bottom w:val="single" w:sz="4" w:space="0" w:color="000000"/>
              <w:right w:val="single" w:sz="4" w:space="0" w:color="000000"/>
            </w:tcBorders>
            <w:hideMark/>
          </w:tcPr>
          <w:p w14:paraId="47EA01C6"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200</w:t>
            </w:r>
          </w:p>
        </w:tc>
      </w:tr>
      <w:tr w:rsidR="004301D9" w:rsidRPr="004301D9" w14:paraId="254106B0"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FD63CA"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0DEA0F55"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SOPORTES</w:t>
            </w:r>
          </w:p>
        </w:tc>
        <w:tc>
          <w:tcPr>
            <w:tcW w:w="5960" w:type="dxa"/>
            <w:tcBorders>
              <w:top w:val="single" w:sz="4" w:space="0" w:color="000000"/>
              <w:left w:val="single" w:sz="4" w:space="0" w:color="000000"/>
              <w:bottom w:val="single" w:sz="4" w:space="0" w:color="000000"/>
              <w:right w:val="single" w:sz="4" w:space="0" w:color="000000"/>
            </w:tcBorders>
            <w:hideMark/>
          </w:tcPr>
          <w:p w14:paraId="675AE646"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ACTAS DE ALMACÉN, REGISTRO FOTOGRÁFICO, PLANILLAS CON ENFOQUE DIFERENCIAL </w:t>
            </w:r>
          </w:p>
        </w:tc>
      </w:tr>
      <w:tr w:rsidR="004301D9" w:rsidRPr="004301D9" w14:paraId="75E57599" w14:textId="77777777" w:rsidTr="004301D9">
        <w:trPr>
          <w:trHeight w:val="135"/>
        </w:trPr>
        <w:tc>
          <w:tcPr>
            <w:tcW w:w="646" w:type="dxa"/>
            <w:vMerge w:val="restart"/>
            <w:tcBorders>
              <w:top w:val="single" w:sz="4" w:space="0" w:color="000000"/>
              <w:left w:val="single" w:sz="4" w:space="0" w:color="000000"/>
              <w:bottom w:val="single" w:sz="4" w:space="0" w:color="000000"/>
              <w:right w:val="single" w:sz="4" w:space="0" w:color="000000"/>
            </w:tcBorders>
            <w:hideMark/>
          </w:tcPr>
          <w:p w14:paraId="4AAA600F"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4</w:t>
            </w:r>
          </w:p>
        </w:tc>
        <w:tc>
          <w:tcPr>
            <w:tcW w:w="2519" w:type="dxa"/>
            <w:tcBorders>
              <w:top w:val="single" w:sz="4" w:space="0" w:color="000000"/>
              <w:left w:val="single" w:sz="4" w:space="0" w:color="000000"/>
              <w:bottom w:val="single" w:sz="4" w:space="0" w:color="000000"/>
              <w:right w:val="single" w:sz="4" w:space="0" w:color="000000"/>
            </w:tcBorders>
            <w:hideMark/>
          </w:tcPr>
          <w:p w14:paraId="0533FC4A"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 xml:space="preserve">DENOMINACIÓN DEL BIEN  </w:t>
            </w:r>
          </w:p>
        </w:tc>
        <w:tc>
          <w:tcPr>
            <w:tcW w:w="5960" w:type="dxa"/>
            <w:tcBorders>
              <w:top w:val="single" w:sz="4" w:space="0" w:color="000000"/>
              <w:left w:val="single" w:sz="4" w:space="0" w:color="000000"/>
              <w:bottom w:val="single" w:sz="4" w:space="0" w:color="000000"/>
              <w:right w:val="single" w:sz="4" w:space="0" w:color="000000"/>
            </w:tcBorders>
            <w:hideMark/>
          </w:tcPr>
          <w:p w14:paraId="36625862"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CERTIFICADO DE ASISTENCIA</w:t>
            </w:r>
          </w:p>
        </w:tc>
      </w:tr>
      <w:tr w:rsidR="004301D9" w:rsidRPr="004301D9" w14:paraId="1F256686"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EDD7227"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107140E0"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Código UNSPSC</w:t>
            </w:r>
          </w:p>
        </w:tc>
        <w:tc>
          <w:tcPr>
            <w:tcW w:w="5960" w:type="dxa"/>
            <w:tcBorders>
              <w:top w:val="single" w:sz="4" w:space="0" w:color="000000"/>
              <w:left w:val="single" w:sz="4" w:space="0" w:color="000000"/>
              <w:bottom w:val="single" w:sz="4" w:space="0" w:color="000000"/>
              <w:right w:val="single" w:sz="4" w:space="0" w:color="000000"/>
            </w:tcBorders>
            <w:hideMark/>
          </w:tcPr>
          <w:p w14:paraId="63D28AD8"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60101606</w:t>
            </w:r>
          </w:p>
        </w:tc>
      </w:tr>
      <w:tr w:rsidR="004301D9" w:rsidRPr="004301D9" w14:paraId="26F1F358"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8DAE54A"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009B3415"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Denominación Técnica del bien</w:t>
            </w:r>
          </w:p>
        </w:tc>
        <w:tc>
          <w:tcPr>
            <w:tcW w:w="5960" w:type="dxa"/>
            <w:tcBorders>
              <w:top w:val="single" w:sz="4" w:space="0" w:color="000000"/>
              <w:left w:val="single" w:sz="4" w:space="0" w:color="000000"/>
              <w:bottom w:val="single" w:sz="4" w:space="0" w:color="000000"/>
              <w:right w:val="single" w:sz="4" w:space="0" w:color="000000"/>
            </w:tcBorders>
            <w:hideMark/>
          </w:tcPr>
          <w:p w14:paraId="5D29C831"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CERTIFICADO DE ASISTENCIA</w:t>
            </w:r>
          </w:p>
        </w:tc>
      </w:tr>
      <w:tr w:rsidR="004301D9" w:rsidRPr="004301D9" w14:paraId="7AF4782D"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11395B"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4ED22F59"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Unidad de Medida</w:t>
            </w:r>
          </w:p>
        </w:tc>
        <w:tc>
          <w:tcPr>
            <w:tcW w:w="5960" w:type="dxa"/>
            <w:tcBorders>
              <w:top w:val="single" w:sz="4" w:space="0" w:color="000000"/>
              <w:left w:val="single" w:sz="4" w:space="0" w:color="000000"/>
              <w:bottom w:val="single" w:sz="4" w:space="0" w:color="000000"/>
              <w:right w:val="single" w:sz="4" w:space="0" w:color="000000"/>
            </w:tcBorders>
            <w:hideMark/>
          </w:tcPr>
          <w:p w14:paraId="706F5A9F"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Unidad </w:t>
            </w:r>
          </w:p>
        </w:tc>
      </w:tr>
      <w:tr w:rsidR="004301D9" w:rsidRPr="004301D9" w14:paraId="7433FC8C"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FB33E47"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6A68DADE"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Descripción General</w:t>
            </w:r>
          </w:p>
        </w:tc>
        <w:tc>
          <w:tcPr>
            <w:tcW w:w="5960" w:type="dxa"/>
            <w:tcBorders>
              <w:top w:val="single" w:sz="4" w:space="0" w:color="000000"/>
              <w:left w:val="single" w:sz="4" w:space="0" w:color="000000"/>
              <w:bottom w:val="single" w:sz="4" w:space="0" w:color="000000"/>
              <w:right w:val="single" w:sz="4" w:space="0" w:color="000000"/>
            </w:tcBorders>
            <w:hideMark/>
          </w:tcPr>
          <w:p w14:paraId="53A175E0"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 Diseño e impresión de certificados de asistencia personalizados para los participantes de las capacitaciones, elaborados en tamaño carta (21,6 × 27,9 cm), impresos a full color sobre cartulina opalina mediante impresión láser de alta calidad. Cada certificado deberá contener los logos institucionales de la Alcaldía. Se entregará un certificado a cada participante. </w:t>
            </w:r>
          </w:p>
        </w:tc>
      </w:tr>
      <w:tr w:rsidR="004301D9" w:rsidRPr="004301D9" w14:paraId="5219AF0A"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96C6F77"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1FFCCB39"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Cantidad</w:t>
            </w:r>
          </w:p>
        </w:tc>
        <w:tc>
          <w:tcPr>
            <w:tcW w:w="5960" w:type="dxa"/>
            <w:tcBorders>
              <w:top w:val="single" w:sz="4" w:space="0" w:color="000000"/>
              <w:left w:val="single" w:sz="4" w:space="0" w:color="000000"/>
              <w:bottom w:val="single" w:sz="4" w:space="0" w:color="000000"/>
              <w:right w:val="single" w:sz="4" w:space="0" w:color="000000"/>
            </w:tcBorders>
            <w:hideMark/>
          </w:tcPr>
          <w:p w14:paraId="400D1CE1"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100</w:t>
            </w:r>
          </w:p>
        </w:tc>
      </w:tr>
      <w:tr w:rsidR="004301D9" w:rsidRPr="004301D9" w14:paraId="593B6AF1"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E5D0187"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11106B4B"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SOPORTES</w:t>
            </w:r>
          </w:p>
        </w:tc>
        <w:tc>
          <w:tcPr>
            <w:tcW w:w="5960" w:type="dxa"/>
            <w:tcBorders>
              <w:top w:val="single" w:sz="4" w:space="0" w:color="000000"/>
              <w:left w:val="single" w:sz="4" w:space="0" w:color="000000"/>
              <w:bottom w:val="single" w:sz="4" w:space="0" w:color="000000"/>
              <w:right w:val="single" w:sz="4" w:space="0" w:color="000000"/>
            </w:tcBorders>
            <w:hideMark/>
          </w:tcPr>
          <w:p w14:paraId="3DF0C828"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ACTAS DE ALMACÉN, REGISTRO FOTOGRÁFICO, PLANILLAS CON ENFOQUE DIFERENCIAL </w:t>
            </w:r>
          </w:p>
        </w:tc>
      </w:tr>
      <w:tr w:rsidR="004301D9" w:rsidRPr="004301D9" w14:paraId="263DB9BA" w14:textId="77777777" w:rsidTr="004301D9">
        <w:trPr>
          <w:trHeight w:val="135"/>
        </w:trPr>
        <w:tc>
          <w:tcPr>
            <w:tcW w:w="646" w:type="dxa"/>
            <w:vMerge w:val="restart"/>
            <w:tcBorders>
              <w:top w:val="single" w:sz="4" w:space="0" w:color="000000"/>
              <w:left w:val="single" w:sz="4" w:space="0" w:color="000000"/>
              <w:bottom w:val="single" w:sz="4" w:space="0" w:color="000000"/>
              <w:right w:val="single" w:sz="4" w:space="0" w:color="000000"/>
            </w:tcBorders>
            <w:hideMark/>
          </w:tcPr>
          <w:p w14:paraId="5782732B"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5</w:t>
            </w:r>
          </w:p>
        </w:tc>
        <w:tc>
          <w:tcPr>
            <w:tcW w:w="2519" w:type="dxa"/>
            <w:tcBorders>
              <w:top w:val="single" w:sz="4" w:space="0" w:color="000000"/>
              <w:left w:val="single" w:sz="4" w:space="0" w:color="000000"/>
              <w:bottom w:val="single" w:sz="4" w:space="0" w:color="000000"/>
              <w:right w:val="single" w:sz="4" w:space="0" w:color="000000"/>
            </w:tcBorders>
            <w:hideMark/>
          </w:tcPr>
          <w:p w14:paraId="42892DBC"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 xml:space="preserve">DENOMINACIÓN DEL BIEN  </w:t>
            </w:r>
          </w:p>
        </w:tc>
        <w:tc>
          <w:tcPr>
            <w:tcW w:w="5960" w:type="dxa"/>
            <w:tcBorders>
              <w:top w:val="single" w:sz="4" w:space="0" w:color="000000"/>
              <w:left w:val="single" w:sz="4" w:space="0" w:color="000000"/>
              <w:bottom w:val="single" w:sz="4" w:space="0" w:color="000000"/>
              <w:right w:val="single" w:sz="4" w:space="0" w:color="000000"/>
            </w:tcBorders>
            <w:hideMark/>
          </w:tcPr>
          <w:p w14:paraId="23AC5B77"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MEMORIAS USB PERSONALIZADAS (32 GB)</w:t>
            </w:r>
          </w:p>
        </w:tc>
      </w:tr>
      <w:tr w:rsidR="004301D9" w:rsidRPr="004301D9" w14:paraId="2B04EDFE"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90AD1B7"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1F1C155A"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Código UNSPSC</w:t>
            </w:r>
          </w:p>
        </w:tc>
        <w:tc>
          <w:tcPr>
            <w:tcW w:w="5960" w:type="dxa"/>
            <w:tcBorders>
              <w:top w:val="single" w:sz="4" w:space="0" w:color="000000"/>
              <w:left w:val="single" w:sz="4" w:space="0" w:color="000000"/>
              <w:bottom w:val="single" w:sz="4" w:space="0" w:color="000000"/>
              <w:right w:val="single" w:sz="4" w:space="0" w:color="000000"/>
            </w:tcBorders>
            <w:hideMark/>
          </w:tcPr>
          <w:p w14:paraId="136BD632"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43202206</w:t>
            </w:r>
          </w:p>
        </w:tc>
      </w:tr>
      <w:tr w:rsidR="004301D9" w:rsidRPr="004301D9" w14:paraId="50774D57"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72AFB18"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46EFAF0B"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Denominación Técnica del bien</w:t>
            </w:r>
          </w:p>
        </w:tc>
        <w:tc>
          <w:tcPr>
            <w:tcW w:w="5960" w:type="dxa"/>
            <w:tcBorders>
              <w:top w:val="single" w:sz="4" w:space="0" w:color="000000"/>
              <w:left w:val="single" w:sz="4" w:space="0" w:color="000000"/>
              <w:bottom w:val="single" w:sz="4" w:space="0" w:color="000000"/>
              <w:right w:val="single" w:sz="4" w:space="0" w:color="000000"/>
            </w:tcBorders>
            <w:hideMark/>
          </w:tcPr>
          <w:p w14:paraId="741B256A"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b/>
                <w:bCs/>
                <w:sz w:val="21"/>
                <w:szCs w:val="21"/>
                <w:lang w:val="es-ES" w:eastAsia="es-ES"/>
              </w:rPr>
              <w:t>MEMORIAS USB PERSONALIZADAS (32 GB)</w:t>
            </w:r>
          </w:p>
        </w:tc>
      </w:tr>
      <w:tr w:rsidR="004301D9" w:rsidRPr="004301D9" w14:paraId="095EFE55"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DEE9EF"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01C13BD0"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Unidad de Medida</w:t>
            </w:r>
          </w:p>
        </w:tc>
        <w:tc>
          <w:tcPr>
            <w:tcW w:w="5960" w:type="dxa"/>
            <w:tcBorders>
              <w:top w:val="single" w:sz="4" w:space="0" w:color="000000"/>
              <w:left w:val="single" w:sz="4" w:space="0" w:color="000000"/>
              <w:bottom w:val="single" w:sz="4" w:space="0" w:color="000000"/>
              <w:right w:val="single" w:sz="4" w:space="0" w:color="000000"/>
            </w:tcBorders>
            <w:hideMark/>
          </w:tcPr>
          <w:p w14:paraId="6D2040B3"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UNIDAD</w:t>
            </w:r>
          </w:p>
        </w:tc>
      </w:tr>
      <w:tr w:rsidR="004301D9" w:rsidRPr="004301D9" w14:paraId="5315855E"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4FAB45"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376A25DF"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Descripción General</w:t>
            </w:r>
          </w:p>
        </w:tc>
        <w:tc>
          <w:tcPr>
            <w:tcW w:w="5960" w:type="dxa"/>
            <w:tcBorders>
              <w:top w:val="single" w:sz="4" w:space="0" w:color="000000"/>
              <w:left w:val="single" w:sz="4" w:space="0" w:color="000000"/>
              <w:bottom w:val="single" w:sz="4" w:space="0" w:color="000000"/>
              <w:right w:val="single" w:sz="4" w:space="0" w:color="000000"/>
            </w:tcBorders>
            <w:hideMark/>
          </w:tcPr>
          <w:p w14:paraId="7E3BB180"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bCs/>
                <w:sz w:val="21"/>
                <w:szCs w:val="21"/>
                <w:lang w:val="es-ES" w:eastAsia="es-ES"/>
              </w:rPr>
              <w:t xml:space="preserve">Suministro de memorias USB personalizadas con capacidad de 32 GB, marcadas con los logos institucionales de la Alcaldía. Cada memoria contendrá material digital relacionado con las Tecnologías de la Información y las Comunicaciones (TIC) aplicadas al sector agropecuario, incluyendo información sobre las capacitaciones. </w:t>
            </w:r>
            <w:r w:rsidRPr="004301D9">
              <w:rPr>
                <w:rFonts w:ascii="Arial" w:eastAsiaTheme="minorEastAsia" w:hAnsi="Arial" w:cs="Arial"/>
                <w:sz w:val="21"/>
                <w:szCs w:val="21"/>
                <w:lang w:val="es-ES" w:eastAsia="es-ES"/>
              </w:rPr>
              <w:t xml:space="preserve">Se entregará una memoria </w:t>
            </w:r>
            <w:proofErr w:type="spellStart"/>
            <w:r w:rsidRPr="004301D9">
              <w:rPr>
                <w:rFonts w:ascii="Arial" w:eastAsiaTheme="minorEastAsia" w:hAnsi="Arial" w:cs="Arial"/>
                <w:sz w:val="21"/>
                <w:szCs w:val="21"/>
                <w:lang w:val="es-ES" w:eastAsia="es-ES"/>
              </w:rPr>
              <w:t>usb</w:t>
            </w:r>
            <w:proofErr w:type="spellEnd"/>
            <w:r w:rsidRPr="004301D9">
              <w:rPr>
                <w:rFonts w:ascii="Arial" w:eastAsiaTheme="minorEastAsia" w:hAnsi="Arial" w:cs="Arial"/>
                <w:sz w:val="21"/>
                <w:szCs w:val="21"/>
                <w:lang w:val="es-ES" w:eastAsia="es-ES"/>
              </w:rPr>
              <w:t xml:space="preserve"> a cada participante.</w:t>
            </w:r>
          </w:p>
        </w:tc>
      </w:tr>
      <w:tr w:rsidR="004301D9" w:rsidRPr="004301D9" w14:paraId="2135FEFF"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BAA4960"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4ECDED19"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Cantidad</w:t>
            </w:r>
          </w:p>
        </w:tc>
        <w:tc>
          <w:tcPr>
            <w:tcW w:w="5960" w:type="dxa"/>
            <w:tcBorders>
              <w:top w:val="single" w:sz="4" w:space="0" w:color="000000"/>
              <w:left w:val="single" w:sz="4" w:space="0" w:color="000000"/>
              <w:bottom w:val="single" w:sz="4" w:space="0" w:color="000000"/>
              <w:right w:val="single" w:sz="4" w:space="0" w:color="000000"/>
            </w:tcBorders>
            <w:hideMark/>
          </w:tcPr>
          <w:p w14:paraId="4D0DB06C"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100</w:t>
            </w:r>
          </w:p>
        </w:tc>
      </w:tr>
      <w:tr w:rsidR="004301D9" w:rsidRPr="004301D9" w14:paraId="741DC26F"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84355C"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7DFFD127"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SOPORTES</w:t>
            </w:r>
          </w:p>
        </w:tc>
        <w:tc>
          <w:tcPr>
            <w:tcW w:w="5960" w:type="dxa"/>
            <w:tcBorders>
              <w:top w:val="single" w:sz="4" w:space="0" w:color="000000"/>
              <w:left w:val="single" w:sz="4" w:space="0" w:color="000000"/>
              <w:bottom w:val="single" w:sz="4" w:space="0" w:color="000000"/>
              <w:right w:val="single" w:sz="4" w:space="0" w:color="000000"/>
            </w:tcBorders>
            <w:hideMark/>
          </w:tcPr>
          <w:p w14:paraId="5A07B0FD"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ACTAS DE ALMACÉN, REGISTRO FOTOGRÁFICO, PLANILLAS CON ENFOQUE DIFERENCIAL.</w:t>
            </w:r>
          </w:p>
        </w:tc>
      </w:tr>
      <w:tr w:rsidR="004301D9" w:rsidRPr="004301D9" w14:paraId="2798068E" w14:textId="77777777" w:rsidTr="004301D9">
        <w:trPr>
          <w:trHeight w:val="135"/>
        </w:trPr>
        <w:tc>
          <w:tcPr>
            <w:tcW w:w="646" w:type="dxa"/>
            <w:vMerge w:val="restart"/>
            <w:tcBorders>
              <w:top w:val="single" w:sz="4" w:space="0" w:color="000000"/>
              <w:left w:val="single" w:sz="4" w:space="0" w:color="000000"/>
              <w:bottom w:val="single" w:sz="4" w:space="0" w:color="000000"/>
              <w:right w:val="single" w:sz="4" w:space="0" w:color="000000"/>
            </w:tcBorders>
            <w:hideMark/>
          </w:tcPr>
          <w:p w14:paraId="34B90513"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6</w:t>
            </w:r>
          </w:p>
        </w:tc>
        <w:tc>
          <w:tcPr>
            <w:tcW w:w="2519" w:type="dxa"/>
            <w:tcBorders>
              <w:top w:val="single" w:sz="4" w:space="0" w:color="000000"/>
              <w:left w:val="single" w:sz="4" w:space="0" w:color="000000"/>
              <w:bottom w:val="single" w:sz="4" w:space="0" w:color="000000"/>
              <w:right w:val="single" w:sz="4" w:space="0" w:color="000000"/>
            </w:tcBorders>
            <w:hideMark/>
          </w:tcPr>
          <w:p w14:paraId="39048158"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 xml:space="preserve">DENOMINACIÓN DEL BIEN  </w:t>
            </w:r>
          </w:p>
        </w:tc>
        <w:tc>
          <w:tcPr>
            <w:tcW w:w="5960" w:type="dxa"/>
            <w:tcBorders>
              <w:top w:val="single" w:sz="4" w:space="0" w:color="000000"/>
              <w:left w:val="single" w:sz="4" w:space="0" w:color="000000"/>
              <w:bottom w:val="single" w:sz="4" w:space="0" w:color="000000"/>
              <w:right w:val="single" w:sz="4" w:space="0" w:color="000000"/>
            </w:tcBorders>
            <w:hideMark/>
          </w:tcPr>
          <w:p w14:paraId="7CE2E5D5"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DISEÑO E IMPRESIÓN DE BROCHURES</w:t>
            </w:r>
          </w:p>
        </w:tc>
      </w:tr>
      <w:tr w:rsidR="004301D9" w:rsidRPr="004301D9" w14:paraId="62B8910F"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E4037E7"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50AD42E1"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Código UNSPSC</w:t>
            </w:r>
          </w:p>
        </w:tc>
        <w:tc>
          <w:tcPr>
            <w:tcW w:w="5960" w:type="dxa"/>
            <w:tcBorders>
              <w:top w:val="single" w:sz="4" w:space="0" w:color="000000"/>
              <w:left w:val="single" w:sz="4" w:space="0" w:color="000000"/>
              <w:bottom w:val="single" w:sz="4" w:space="0" w:color="000000"/>
              <w:right w:val="single" w:sz="4" w:space="0" w:color="000000"/>
            </w:tcBorders>
            <w:hideMark/>
          </w:tcPr>
          <w:p w14:paraId="21EB80CA"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82141505</w:t>
            </w:r>
          </w:p>
        </w:tc>
      </w:tr>
      <w:tr w:rsidR="004301D9" w:rsidRPr="004301D9" w14:paraId="77FF3A7D"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A1D7D2"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24E1784B"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Denominación Técnica del bien</w:t>
            </w:r>
          </w:p>
        </w:tc>
        <w:tc>
          <w:tcPr>
            <w:tcW w:w="5960" w:type="dxa"/>
            <w:tcBorders>
              <w:top w:val="single" w:sz="4" w:space="0" w:color="000000"/>
              <w:left w:val="single" w:sz="4" w:space="0" w:color="000000"/>
              <w:bottom w:val="single" w:sz="4" w:space="0" w:color="000000"/>
              <w:right w:val="single" w:sz="4" w:space="0" w:color="000000"/>
            </w:tcBorders>
            <w:hideMark/>
          </w:tcPr>
          <w:p w14:paraId="78D0A963"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b/>
                <w:bCs/>
                <w:sz w:val="21"/>
                <w:szCs w:val="21"/>
                <w:lang w:val="es-ES" w:eastAsia="es-ES"/>
              </w:rPr>
              <w:t>DISEÑO E IMPRESIÓN DE BROCHURES</w:t>
            </w:r>
          </w:p>
        </w:tc>
      </w:tr>
      <w:tr w:rsidR="004301D9" w:rsidRPr="004301D9" w14:paraId="049961C8"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73D39C"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1789C770"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Unidad de Medida</w:t>
            </w:r>
          </w:p>
        </w:tc>
        <w:tc>
          <w:tcPr>
            <w:tcW w:w="5960" w:type="dxa"/>
            <w:tcBorders>
              <w:top w:val="single" w:sz="4" w:space="0" w:color="000000"/>
              <w:left w:val="single" w:sz="4" w:space="0" w:color="000000"/>
              <w:bottom w:val="single" w:sz="4" w:space="0" w:color="000000"/>
              <w:right w:val="single" w:sz="4" w:space="0" w:color="000000"/>
            </w:tcBorders>
            <w:hideMark/>
          </w:tcPr>
          <w:p w14:paraId="1BB4DD45"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UNIDAD</w:t>
            </w:r>
          </w:p>
        </w:tc>
      </w:tr>
      <w:tr w:rsidR="004301D9" w:rsidRPr="004301D9" w14:paraId="3C5E484A"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48F499"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08DC5B3E"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Descripción General</w:t>
            </w:r>
          </w:p>
        </w:tc>
        <w:tc>
          <w:tcPr>
            <w:tcW w:w="5960" w:type="dxa"/>
            <w:tcBorders>
              <w:top w:val="single" w:sz="4" w:space="0" w:color="000000"/>
              <w:left w:val="single" w:sz="4" w:space="0" w:color="000000"/>
              <w:bottom w:val="single" w:sz="4" w:space="0" w:color="000000"/>
              <w:right w:val="single" w:sz="4" w:space="0" w:color="000000"/>
            </w:tcBorders>
            <w:hideMark/>
          </w:tcPr>
          <w:p w14:paraId="08A4FBD8"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bCs/>
                <w:sz w:val="21"/>
                <w:szCs w:val="21"/>
                <w:lang w:val="es-ES" w:eastAsia="es-ES"/>
              </w:rPr>
              <w:t xml:space="preserve">Diseño gráfico, diagramación e impresión de cien (100) </w:t>
            </w:r>
            <w:proofErr w:type="spellStart"/>
            <w:r w:rsidRPr="004301D9">
              <w:rPr>
                <w:rFonts w:ascii="Arial" w:eastAsiaTheme="minorEastAsia" w:hAnsi="Arial" w:cs="Arial"/>
                <w:bCs/>
                <w:sz w:val="21"/>
                <w:szCs w:val="21"/>
                <w:lang w:val="es-ES" w:eastAsia="es-ES"/>
              </w:rPr>
              <w:t>brochures</w:t>
            </w:r>
            <w:proofErr w:type="spellEnd"/>
            <w:r w:rsidRPr="004301D9">
              <w:rPr>
                <w:rFonts w:ascii="Arial" w:eastAsiaTheme="minorEastAsia" w:hAnsi="Arial" w:cs="Arial"/>
                <w:bCs/>
                <w:sz w:val="21"/>
                <w:szCs w:val="21"/>
                <w:lang w:val="es-ES" w:eastAsia="es-ES"/>
              </w:rPr>
              <w:t xml:space="preserve"> institucionales personalizados, de doce (12) páginas cada uno, dirigidos a productores agropecuarios, con información práctica sobre el uso y aprovechamiento de las TIC en sus actividades productivas y comerciales. El contenido incluirá herramientas digitales, aplicaciones móviles, acceso a información agropecuaria, comercialización en línea, uso de redes sociales, geolocalización, seguridad digital y recomendaciones para la protección de datos y prevención de fraudes. Deberá emplear lenguaje claro, recursos visuales y elementos gráficos institucionales. Asimismo, deberá incorporar la imagen institucional de la Alcaldía. </w:t>
            </w:r>
            <w:r w:rsidRPr="004301D9">
              <w:rPr>
                <w:rFonts w:ascii="Arial" w:eastAsiaTheme="minorEastAsia" w:hAnsi="Arial" w:cs="Arial"/>
                <w:sz w:val="21"/>
                <w:szCs w:val="21"/>
                <w:lang w:val="es-ES" w:eastAsia="es-ES"/>
              </w:rPr>
              <w:t xml:space="preserve">Se entregará un </w:t>
            </w:r>
            <w:proofErr w:type="spellStart"/>
            <w:r w:rsidRPr="004301D9">
              <w:rPr>
                <w:rFonts w:ascii="Arial" w:eastAsiaTheme="minorEastAsia" w:hAnsi="Arial" w:cs="Arial"/>
                <w:sz w:val="21"/>
                <w:szCs w:val="21"/>
                <w:lang w:val="es-ES" w:eastAsia="es-ES"/>
              </w:rPr>
              <w:t>brochure</w:t>
            </w:r>
            <w:proofErr w:type="spellEnd"/>
            <w:r w:rsidRPr="004301D9">
              <w:rPr>
                <w:rFonts w:ascii="Arial" w:eastAsiaTheme="minorEastAsia" w:hAnsi="Arial" w:cs="Arial"/>
                <w:sz w:val="21"/>
                <w:szCs w:val="21"/>
                <w:lang w:val="es-ES" w:eastAsia="es-ES"/>
              </w:rPr>
              <w:t xml:space="preserve"> a cada participante.</w:t>
            </w:r>
          </w:p>
        </w:tc>
      </w:tr>
      <w:tr w:rsidR="004301D9" w:rsidRPr="004301D9" w14:paraId="263B246E"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80808EA"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374ABE2B"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Cantidad</w:t>
            </w:r>
          </w:p>
        </w:tc>
        <w:tc>
          <w:tcPr>
            <w:tcW w:w="5960" w:type="dxa"/>
            <w:tcBorders>
              <w:top w:val="single" w:sz="4" w:space="0" w:color="000000"/>
              <w:left w:val="single" w:sz="4" w:space="0" w:color="000000"/>
              <w:bottom w:val="single" w:sz="4" w:space="0" w:color="000000"/>
              <w:right w:val="single" w:sz="4" w:space="0" w:color="000000"/>
            </w:tcBorders>
            <w:hideMark/>
          </w:tcPr>
          <w:p w14:paraId="496E4433"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100</w:t>
            </w:r>
          </w:p>
        </w:tc>
      </w:tr>
      <w:tr w:rsidR="004301D9" w:rsidRPr="004301D9" w14:paraId="21CFC4CF"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F169E0"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59778F04"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SOPORTES</w:t>
            </w:r>
          </w:p>
        </w:tc>
        <w:tc>
          <w:tcPr>
            <w:tcW w:w="5960" w:type="dxa"/>
            <w:tcBorders>
              <w:top w:val="single" w:sz="4" w:space="0" w:color="000000"/>
              <w:left w:val="single" w:sz="4" w:space="0" w:color="000000"/>
              <w:bottom w:val="single" w:sz="4" w:space="0" w:color="000000"/>
              <w:right w:val="single" w:sz="4" w:space="0" w:color="000000"/>
            </w:tcBorders>
            <w:hideMark/>
          </w:tcPr>
          <w:p w14:paraId="5AB661B8"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ACTAS DE ALMACÉN, REGISTRO FOTOGRÁFICO, PLANILLAS CON ENFOQUE DIFERENCIAL</w:t>
            </w:r>
          </w:p>
        </w:tc>
      </w:tr>
      <w:tr w:rsidR="004301D9" w:rsidRPr="004301D9" w14:paraId="1CF3CB26" w14:textId="77777777" w:rsidTr="004301D9">
        <w:trPr>
          <w:trHeight w:val="135"/>
        </w:trPr>
        <w:tc>
          <w:tcPr>
            <w:tcW w:w="646" w:type="dxa"/>
            <w:vMerge w:val="restart"/>
            <w:tcBorders>
              <w:top w:val="single" w:sz="4" w:space="0" w:color="000000"/>
              <w:left w:val="single" w:sz="4" w:space="0" w:color="000000"/>
              <w:bottom w:val="single" w:sz="4" w:space="0" w:color="000000"/>
              <w:right w:val="single" w:sz="4" w:space="0" w:color="000000"/>
            </w:tcBorders>
            <w:hideMark/>
          </w:tcPr>
          <w:p w14:paraId="3ABE016E"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7</w:t>
            </w:r>
          </w:p>
        </w:tc>
        <w:tc>
          <w:tcPr>
            <w:tcW w:w="2519" w:type="dxa"/>
            <w:tcBorders>
              <w:top w:val="single" w:sz="4" w:space="0" w:color="000000"/>
              <w:left w:val="single" w:sz="4" w:space="0" w:color="000000"/>
              <w:bottom w:val="single" w:sz="4" w:space="0" w:color="000000"/>
              <w:right w:val="single" w:sz="4" w:space="0" w:color="000000"/>
            </w:tcBorders>
            <w:hideMark/>
          </w:tcPr>
          <w:p w14:paraId="2649B6B3"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 xml:space="preserve">DENOMINACIÓN DEL BIEN  </w:t>
            </w:r>
          </w:p>
        </w:tc>
        <w:tc>
          <w:tcPr>
            <w:tcW w:w="5960" w:type="dxa"/>
            <w:tcBorders>
              <w:top w:val="single" w:sz="4" w:space="0" w:color="000000"/>
              <w:left w:val="single" w:sz="4" w:space="0" w:color="000000"/>
              <w:bottom w:val="single" w:sz="4" w:space="0" w:color="000000"/>
              <w:right w:val="single" w:sz="4" w:space="0" w:color="000000"/>
            </w:tcBorders>
            <w:hideMark/>
          </w:tcPr>
          <w:p w14:paraId="74F2AD6B"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KIT DE APOYO</w:t>
            </w:r>
          </w:p>
        </w:tc>
      </w:tr>
      <w:tr w:rsidR="004301D9" w:rsidRPr="004301D9" w14:paraId="0E506681"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FC52C39"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5A3E621E"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Código UNSPSC</w:t>
            </w:r>
          </w:p>
        </w:tc>
        <w:tc>
          <w:tcPr>
            <w:tcW w:w="5960" w:type="dxa"/>
            <w:tcBorders>
              <w:top w:val="single" w:sz="4" w:space="0" w:color="000000"/>
              <w:left w:val="single" w:sz="4" w:space="0" w:color="000000"/>
              <w:bottom w:val="single" w:sz="4" w:space="0" w:color="000000"/>
              <w:right w:val="single" w:sz="4" w:space="0" w:color="000000"/>
            </w:tcBorders>
            <w:hideMark/>
          </w:tcPr>
          <w:p w14:paraId="264709D1"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14111514</w:t>
            </w:r>
          </w:p>
        </w:tc>
      </w:tr>
      <w:tr w:rsidR="004301D9" w:rsidRPr="004301D9" w14:paraId="7BCBF928"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D791298"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68CB1FBE"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Denominación Técnica del bien</w:t>
            </w:r>
          </w:p>
        </w:tc>
        <w:tc>
          <w:tcPr>
            <w:tcW w:w="5960" w:type="dxa"/>
            <w:tcBorders>
              <w:top w:val="single" w:sz="4" w:space="0" w:color="000000"/>
              <w:left w:val="single" w:sz="4" w:space="0" w:color="000000"/>
              <w:bottom w:val="single" w:sz="4" w:space="0" w:color="000000"/>
              <w:right w:val="single" w:sz="4" w:space="0" w:color="000000"/>
            </w:tcBorders>
            <w:hideMark/>
          </w:tcPr>
          <w:p w14:paraId="538DA3A6"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KIT DE APOYO </w:t>
            </w:r>
          </w:p>
        </w:tc>
      </w:tr>
      <w:tr w:rsidR="004301D9" w:rsidRPr="004301D9" w14:paraId="227A7F48"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227C46"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5506764D"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Unidad de Medida</w:t>
            </w:r>
          </w:p>
        </w:tc>
        <w:tc>
          <w:tcPr>
            <w:tcW w:w="5960" w:type="dxa"/>
            <w:tcBorders>
              <w:top w:val="single" w:sz="4" w:space="0" w:color="000000"/>
              <w:left w:val="single" w:sz="4" w:space="0" w:color="000000"/>
              <w:bottom w:val="single" w:sz="4" w:space="0" w:color="000000"/>
              <w:right w:val="single" w:sz="4" w:space="0" w:color="000000"/>
            </w:tcBorders>
            <w:hideMark/>
          </w:tcPr>
          <w:p w14:paraId="73F53EE3"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UNIDAD</w:t>
            </w:r>
          </w:p>
        </w:tc>
      </w:tr>
      <w:tr w:rsidR="004301D9" w:rsidRPr="004301D9" w14:paraId="5AD6C16B"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71A786"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3334ACA0"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Descripción General</w:t>
            </w:r>
          </w:p>
        </w:tc>
        <w:tc>
          <w:tcPr>
            <w:tcW w:w="5960" w:type="dxa"/>
            <w:tcBorders>
              <w:top w:val="single" w:sz="4" w:space="0" w:color="000000"/>
              <w:left w:val="single" w:sz="4" w:space="0" w:color="000000"/>
              <w:bottom w:val="single" w:sz="4" w:space="0" w:color="000000"/>
              <w:right w:val="single" w:sz="4" w:space="0" w:color="000000"/>
            </w:tcBorders>
            <w:hideMark/>
          </w:tcPr>
          <w:p w14:paraId="06CF5404"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b/>
                <w:bCs/>
                <w:sz w:val="21"/>
                <w:szCs w:val="21"/>
                <w:lang w:val="es-ES" w:eastAsia="es-ES"/>
              </w:rPr>
              <w:t xml:space="preserve">KIT DE APOYO: </w:t>
            </w:r>
            <w:r w:rsidRPr="004301D9">
              <w:rPr>
                <w:rFonts w:ascii="Arial" w:eastAsiaTheme="minorEastAsia" w:hAnsi="Arial" w:cs="Arial"/>
                <w:sz w:val="21"/>
                <w:szCs w:val="21"/>
                <w:lang w:val="es-ES" w:eastAsia="es-ES"/>
              </w:rPr>
              <w:t xml:space="preserve">Conformado por: </w:t>
            </w:r>
            <w:r w:rsidRPr="004301D9">
              <w:rPr>
                <w:rFonts w:ascii="Arial" w:eastAsiaTheme="minorEastAsia" w:hAnsi="Arial" w:cs="Arial"/>
                <w:b/>
                <w:bCs/>
                <w:sz w:val="21"/>
                <w:szCs w:val="21"/>
                <w:lang w:val="es-ES" w:eastAsia="es-ES"/>
              </w:rPr>
              <w:t xml:space="preserve">Agenda con lapicero personalizado con logo institucional. </w:t>
            </w:r>
            <w:r w:rsidRPr="004301D9">
              <w:rPr>
                <w:rFonts w:ascii="Arial" w:eastAsiaTheme="minorEastAsia" w:hAnsi="Arial" w:cs="Arial"/>
                <w:sz w:val="21"/>
                <w:szCs w:val="21"/>
                <w:lang w:val="es-ES" w:eastAsia="es-ES"/>
              </w:rPr>
              <w:t xml:space="preserve">color: surtido. cubierta: tapa dura. medidas 23x15cm. hojas: 80". </w:t>
            </w:r>
            <w:r w:rsidRPr="004301D9">
              <w:rPr>
                <w:rFonts w:ascii="Arial" w:eastAsiaTheme="minorEastAsia" w:hAnsi="Arial" w:cs="Arial"/>
                <w:b/>
                <w:bCs/>
                <w:sz w:val="21"/>
                <w:szCs w:val="21"/>
                <w:lang w:val="es-ES" w:eastAsia="es-ES"/>
              </w:rPr>
              <w:t>Un</w:t>
            </w:r>
            <w:r w:rsidRPr="004301D9">
              <w:rPr>
                <w:rFonts w:ascii="Arial" w:eastAsiaTheme="minorEastAsia" w:hAnsi="Arial" w:cs="Arial"/>
                <w:sz w:val="21"/>
                <w:szCs w:val="21"/>
                <w:lang w:val="es-ES" w:eastAsia="es-ES"/>
              </w:rPr>
              <w:t xml:space="preserve"> </w:t>
            </w:r>
            <w:r w:rsidRPr="004301D9">
              <w:rPr>
                <w:rFonts w:ascii="Arial" w:eastAsiaTheme="minorEastAsia" w:hAnsi="Arial" w:cs="Arial"/>
                <w:b/>
                <w:bCs/>
                <w:sz w:val="21"/>
                <w:szCs w:val="21"/>
                <w:lang w:val="es-ES" w:eastAsia="es-ES"/>
              </w:rPr>
              <w:t>termo de agua metálico</w:t>
            </w:r>
            <w:r w:rsidRPr="004301D9">
              <w:rPr>
                <w:rFonts w:ascii="Arial" w:eastAsiaTheme="minorEastAsia" w:hAnsi="Arial" w:cs="Arial"/>
                <w:sz w:val="21"/>
                <w:szCs w:val="21"/>
                <w:lang w:val="es-ES" w:eastAsia="es-ES"/>
              </w:rPr>
              <w:t xml:space="preserve"> x 600ml. material: aluminio. medidas: 20,5 x 7,4 cm con argolla, 17,5 x 7,4 </w:t>
            </w:r>
            <w:proofErr w:type="spellStart"/>
            <w:r w:rsidRPr="004301D9">
              <w:rPr>
                <w:rFonts w:ascii="Arial" w:eastAsiaTheme="minorEastAsia" w:hAnsi="Arial" w:cs="Arial"/>
                <w:sz w:val="21"/>
                <w:szCs w:val="21"/>
                <w:lang w:val="es-ES" w:eastAsia="es-ES"/>
              </w:rPr>
              <w:t>cms</w:t>
            </w:r>
            <w:proofErr w:type="spellEnd"/>
            <w:r w:rsidRPr="004301D9">
              <w:rPr>
                <w:rFonts w:ascii="Arial" w:eastAsiaTheme="minorEastAsia" w:hAnsi="Arial" w:cs="Arial"/>
                <w:sz w:val="21"/>
                <w:szCs w:val="21"/>
                <w:lang w:val="es-ES" w:eastAsia="es-ES"/>
              </w:rPr>
              <w:t xml:space="preserve"> sin argolla. Área impresión </w:t>
            </w:r>
            <w:proofErr w:type="spellStart"/>
            <w:r w:rsidRPr="004301D9">
              <w:rPr>
                <w:rFonts w:ascii="Arial" w:eastAsiaTheme="minorEastAsia" w:hAnsi="Arial" w:cs="Arial"/>
                <w:sz w:val="21"/>
                <w:szCs w:val="21"/>
                <w:lang w:val="es-ES" w:eastAsia="es-ES"/>
              </w:rPr>
              <w:t>aprox</w:t>
            </w:r>
            <w:proofErr w:type="spellEnd"/>
            <w:r w:rsidRPr="004301D9">
              <w:rPr>
                <w:rFonts w:ascii="Arial" w:eastAsiaTheme="minorEastAsia" w:hAnsi="Arial" w:cs="Arial"/>
                <w:sz w:val="21"/>
                <w:szCs w:val="21"/>
                <w:lang w:val="es-ES" w:eastAsia="es-ES"/>
              </w:rPr>
              <w:t xml:space="preserve">: recomendada ancho 4,5 </w:t>
            </w:r>
            <w:proofErr w:type="spellStart"/>
            <w:r w:rsidRPr="004301D9">
              <w:rPr>
                <w:rFonts w:ascii="Arial" w:eastAsiaTheme="minorEastAsia" w:hAnsi="Arial" w:cs="Arial"/>
                <w:sz w:val="21"/>
                <w:szCs w:val="21"/>
                <w:lang w:val="es-ES" w:eastAsia="es-ES"/>
              </w:rPr>
              <w:t>cms</w:t>
            </w:r>
            <w:proofErr w:type="spellEnd"/>
            <w:r w:rsidRPr="004301D9">
              <w:rPr>
                <w:rFonts w:ascii="Arial" w:eastAsiaTheme="minorEastAsia" w:hAnsi="Arial" w:cs="Arial"/>
                <w:sz w:val="21"/>
                <w:szCs w:val="21"/>
                <w:lang w:val="es-ES" w:eastAsia="es-ES"/>
              </w:rPr>
              <w:t xml:space="preserve"> x 8 </w:t>
            </w:r>
            <w:proofErr w:type="spellStart"/>
            <w:r w:rsidRPr="004301D9">
              <w:rPr>
                <w:rFonts w:ascii="Arial" w:eastAsiaTheme="minorEastAsia" w:hAnsi="Arial" w:cs="Arial"/>
                <w:sz w:val="21"/>
                <w:szCs w:val="21"/>
                <w:lang w:val="es-ES" w:eastAsia="es-ES"/>
              </w:rPr>
              <w:t>cms</w:t>
            </w:r>
            <w:proofErr w:type="spellEnd"/>
            <w:r w:rsidRPr="004301D9">
              <w:rPr>
                <w:rFonts w:ascii="Arial" w:eastAsiaTheme="minorEastAsia" w:hAnsi="Arial" w:cs="Arial"/>
                <w:sz w:val="21"/>
                <w:szCs w:val="21"/>
                <w:lang w:val="es-ES" w:eastAsia="es-ES"/>
              </w:rPr>
              <w:t xml:space="preserve">, sublimación de logo institucional caramañolas, con logos institucionales, colores surtidos. </w:t>
            </w:r>
            <w:r w:rsidRPr="004301D9">
              <w:rPr>
                <w:rFonts w:ascii="Arial" w:eastAsiaTheme="minorEastAsia" w:hAnsi="Arial" w:cs="Arial"/>
                <w:b/>
                <w:bCs/>
                <w:sz w:val="21"/>
                <w:szCs w:val="21"/>
                <w:lang w:val="es-ES" w:eastAsia="es-ES"/>
              </w:rPr>
              <w:t>Una escarapela</w:t>
            </w:r>
            <w:r w:rsidRPr="004301D9">
              <w:rPr>
                <w:rFonts w:ascii="Arial" w:eastAsiaTheme="minorEastAsia" w:hAnsi="Arial" w:cs="Arial"/>
                <w:sz w:val="21"/>
                <w:szCs w:val="21"/>
                <w:lang w:val="es-ES" w:eastAsia="es-ES"/>
              </w:rPr>
              <w:t xml:space="preserve"> de material plástico transparente de alta resistencia. Tamaño: 7 cm de ancho x 10 cm de alto, impresión a color por una sola cara, con logo institucional y datos de identificación. </w:t>
            </w:r>
            <w:proofErr w:type="spellStart"/>
            <w:r w:rsidRPr="004301D9">
              <w:rPr>
                <w:rFonts w:ascii="Arial" w:eastAsiaTheme="minorEastAsia" w:hAnsi="Arial" w:cs="Arial"/>
                <w:sz w:val="21"/>
                <w:szCs w:val="21"/>
                <w:lang w:val="en-US" w:eastAsia="es-ES"/>
              </w:rPr>
              <w:t>Incluye</w:t>
            </w:r>
            <w:proofErr w:type="spellEnd"/>
            <w:r w:rsidRPr="004301D9">
              <w:rPr>
                <w:rFonts w:ascii="Arial" w:eastAsiaTheme="minorEastAsia" w:hAnsi="Arial" w:cs="Arial"/>
                <w:sz w:val="21"/>
                <w:szCs w:val="21"/>
                <w:lang w:val="en-US" w:eastAsia="es-ES"/>
              </w:rPr>
              <w:t xml:space="preserve"> porta </w:t>
            </w:r>
            <w:proofErr w:type="spellStart"/>
            <w:r w:rsidRPr="004301D9">
              <w:rPr>
                <w:rFonts w:ascii="Arial" w:eastAsiaTheme="minorEastAsia" w:hAnsi="Arial" w:cs="Arial"/>
                <w:sz w:val="21"/>
                <w:szCs w:val="21"/>
                <w:lang w:val="en-US" w:eastAsia="es-ES"/>
              </w:rPr>
              <w:t>escarapela</w:t>
            </w:r>
            <w:proofErr w:type="spellEnd"/>
            <w:r w:rsidRPr="004301D9">
              <w:rPr>
                <w:rFonts w:ascii="Arial" w:eastAsiaTheme="minorEastAsia" w:hAnsi="Arial" w:cs="Arial"/>
                <w:sz w:val="21"/>
                <w:szCs w:val="21"/>
                <w:lang w:val="en-US" w:eastAsia="es-ES"/>
              </w:rPr>
              <w:t xml:space="preserve">: </w:t>
            </w:r>
            <w:proofErr w:type="spellStart"/>
            <w:r w:rsidRPr="004301D9">
              <w:rPr>
                <w:rFonts w:ascii="Arial" w:eastAsiaTheme="minorEastAsia" w:hAnsi="Arial" w:cs="Arial"/>
                <w:sz w:val="21"/>
                <w:szCs w:val="21"/>
                <w:lang w:val="en-US" w:eastAsia="es-ES"/>
              </w:rPr>
              <w:t>Cordón</w:t>
            </w:r>
            <w:proofErr w:type="spellEnd"/>
            <w:r w:rsidRPr="004301D9">
              <w:rPr>
                <w:rFonts w:ascii="Arial" w:eastAsiaTheme="minorEastAsia" w:hAnsi="Arial" w:cs="Arial"/>
                <w:sz w:val="21"/>
                <w:szCs w:val="21"/>
                <w:lang w:val="en-US" w:eastAsia="es-ES"/>
              </w:rPr>
              <w:t xml:space="preserve">. </w:t>
            </w:r>
            <w:r w:rsidRPr="004301D9">
              <w:rPr>
                <w:rFonts w:ascii="Arial" w:eastAsiaTheme="minorEastAsia" w:hAnsi="Arial" w:cs="Arial"/>
                <w:sz w:val="21"/>
                <w:szCs w:val="21"/>
                <w:lang w:val="es-ES" w:eastAsia="es-ES"/>
              </w:rPr>
              <w:t xml:space="preserve">Se entregará un kit de apoyo a cada participante. </w:t>
            </w:r>
            <w:r w:rsidRPr="004301D9">
              <w:rPr>
                <w:rFonts w:ascii="Arial" w:eastAsiaTheme="minorEastAsia" w:hAnsi="Arial" w:cs="Arial"/>
                <w:sz w:val="21"/>
                <w:szCs w:val="21"/>
                <w:lang w:val="en-US" w:eastAsia="es-ES"/>
              </w:rPr>
              <w:t xml:space="preserve">    </w:t>
            </w:r>
          </w:p>
        </w:tc>
      </w:tr>
      <w:tr w:rsidR="004301D9" w:rsidRPr="004301D9" w14:paraId="407C3D5D"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BC706E6"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1D60AE60"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Cantidad</w:t>
            </w:r>
          </w:p>
        </w:tc>
        <w:tc>
          <w:tcPr>
            <w:tcW w:w="5960" w:type="dxa"/>
            <w:tcBorders>
              <w:top w:val="single" w:sz="4" w:space="0" w:color="000000"/>
              <w:left w:val="single" w:sz="4" w:space="0" w:color="000000"/>
              <w:bottom w:val="single" w:sz="4" w:space="0" w:color="000000"/>
              <w:right w:val="single" w:sz="4" w:space="0" w:color="000000"/>
            </w:tcBorders>
            <w:hideMark/>
          </w:tcPr>
          <w:p w14:paraId="210E666E"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100</w:t>
            </w:r>
          </w:p>
        </w:tc>
      </w:tr>
      <w:tr w:rsidR="004301D9" w:rsidRPr="004301D9" w14:paraId="21D9AFC5" w14:textId="77777777" w:rsidTr="004301D9">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4AE37C" w14:textId="77777777" w:rsidR="004301D9" w:rsidRPr="004301D9" w:rsidRDefault="004301D9" w:rsidP="004301D9">
            <w:pPr>
              <w:pStyle w:val="Sinespaciado1"/>
              <w:rPr>
                <w:rFonts w:ascii="Arial" w:eastAsiaTheme="minorEastAsia" w:hAnsi="Arial" w:cs="Arial"/>
                <w:sz w:val="21"/>
                <w:szCs w:val="21"/>
                <w:lang w:val="es-CO" w:eastAsia="es-ES"/>
              </w:rPr>
            </w:pPr>
          </w:p>
        </w:tc>
        <w:tc>
          <w:tcPr>
            <w:tcW w:w="2519" w:type="dxa"/>
            <w:tcBorders>
              <w:top w:val="single" w:sz="4" w:space="0" w:color="000000"/>
              <w:left w:val="single" w:sz="4" w:space="0" w:color="000000"/>
              <w:bottom w:val="single" w:sz="4" w:space="0" w:color="000000"/>
              <w:right w:val="single" w:sz="4" w:space="0" w:color="000000"/>
            </w:tcBorders>
            <w:hideMark/>
          </w:tcPr>
          <w:p w14:paraId="49060FEC" w14:textId="77777777" w:rsidR="004301D9" w:rsidRPr="004301D9" w:rsidRDefault="004301D9" w:rsidP="004301D9">
            <w:pPr>
              <w:pStyle w:val="Sinespaciado1"/>
              <w:rPr>
                <w:rFonts w:ascii="Arial" w:eastAsiaTheme="minorEastAsia" w:hAnsi="Arial" w:cs="Arial"/>
                <w:b/>
                <w:bCs/>
                <w:sz w:val="21"/>
                <w:szCs w:val="21"/>
                <w:lang w:val="es-ES" w:eastAsia="es-ES"/>
              </w:rPr>
            </w:pPr>
            <w:r w:rsidRPr="004301D9">
              <w:rPr>
                <w:rFonts w:ascii="Arial" w:eastAsiaTheme="minorEastAsia" w:hAnsi="Arial" w:cs="Arial"/>
                <w:b/>
                <w:bCs/>
                <w:sz w:val="21"/>
                <w:szCs w:val="21"/>
                <w:lang w:val="es-ES" w:eastAsia="es-ES"/>
              </w:rPr>
              <w:t>SOPORTES</w:t>
            </w:r>
          </w:p>
        </w:tc>
        <w:tc>
          <w:tcPr>
            <w:tcW w:w="5960" w:type="dxa"/>
            <w:tcBorders>
              <w:top w:val="single" w:sz="4" w:space="0" w:color="000000"/>
              <w:left w:val="single" w:sz="4" w:space="0" w:color="000000"/>
              <w:bottom w:val="single" w:sz="4" w:space="0" w:color="000000"/>
              <w:right w:val="single" w:sz="4" w:space="0" w:color="000000"/>
            </w:tcBorders>
            <w:hideMark/>
          </w:tcPr>
          <w:p w14:paraId="089D9E97" w14:textId="77777777" w:rsidR="004301D9" w:rsidRPr="004301D9" w:rsidRDefault="004301D9" w:rsidP="004301D9">
            <w:pPr>
              <w:pStyle w:val="Sinespaciado1"/>
              <w:rPr>
                <w:rFonts w:ascii="Arial" w:eastAsiaTheme="minorEastAsia" w:hAnsi="Arial" w:cs="Arial"/>
                <w:sz w:val="21"/>
                <w:szCs w:val="21"/>
                <w:lang w:val="es-ES" w:eastAsia="es-ES"/>
              </w:rPr>
            </w:pPr>
            <w:r w:rsidRPr="004301D9">
              <w:rPr>
                <w:rFonts w:ascii="Arial" w:eastAsiaTheme="minorEastAsia" w:hAnsi="Arial" w:cs="Arial"/>
                <w:sz w:val="21"/>
                <w:szCs w:val="21"/>
                <w:lang w:val="es-ES" w:eastAsia="es-ES"/>
              </w:rPr>
              <w:t xml:space="preserve">ACTAS DE ALMACÉN, REGISTRO FOTOGRÁFICO, PLANILLAS CON ENFOQUE DIFERENCIAL. </w:t>
            </w:r>
          </w:p>
        </w:tc>
      </w:tr>
    </w:tbl>
    <w:p w14:paraId="3738D2C9" w14:textId="77777777" w:rsidR="004301D9" w:rsidRPr="004301D9" w:rsidRDefault="004301D9" w:rsidP="004301D9">
      <w:pPr>
        <w:pStyle w:val="Sinespaciado1"/>
        <w:rPr>
          <w:rFonts w:ascii="Arial" w:eastAsiaTheme="minorEastAsia" w:hAnsi="Arial" w:cs="Arial"/>
          <w:sz w:val="21"/>
          <w:szCs w:val="21"/>
          <w:lang w:val="es-ES" w:eastAsia="es-ES"/>
        </w:rPr>
      </w:pPr>
    </w:p>
    <w:p w14:paraId="19FB4808" w14:textId="77777777" w:rsidR="004301D9" w:rsidRPr="004301D9" w:rsidRDefault="004301D9" w:rsidP="004301D9">
      <w:pPr>
        <w:pStyle w:val="Sinespaciado1"/>
        <w:rPr>
          <w:rFonts w:ascii="Arial" w:eastAsiaTheme="minorEastAsia" w:hAnsi="Arial" w:cs="Arial"/>
          <w:b/>
          <w:bCs/>
          <w:sz w:val="21"/>
          <w:szCs w:val="21"/>
          <w:lang w:val="es-CO" w:eastAsia="es-ES"/>
        </w:rPr>
      </w:pPr>
      <w:r w:rsidRPr="004301D9">
        <w:rPr>
          <w:rFonts w:ascii="Arial" w:eastAsiaTheme="minorEastAsia" w:hAnsi="Arial" w:cs="Arial"/>
          <w:b/>
          <w:bCs/>
          <w:sz w:val="21"/>
          <w:szCs w:val="21"/>
          <w:lang w:val="es-CO" w:eastAsia="es-ES"/>
        </w:rPr>
        <w:t xml:space="preserve">FORMA DE ENTREGA DE LOS BIENES Y/O SERVICIOS: </w:t>
      </w:r>
    </w:p>
    <w:p w14:paraId="58071AAB" w14:textId="77777777" w:rsidR="004301D9" w:rsidRPr="004301D9" w:rsidRDefault="004301D9" w:rsidP="004301D9">
      <w:pPr>
        <w:pStyle w:val="Sinespaciado1"/>
        <w:rPr>
          <w:rFonts w:ascii="Arial" w:eastAsiaTheme="minorEastAsia" w:hAnsi="Arial" w:cs="Arial"/>
          <w:sz w:val="21"/>
          <w:szCs w:val="21"/>
          <w:lang w:val="es-CO" w:eastAsia="es-ES"/>
        </w:rPr>
      </w:pPr>
    </w:p>
    <w:p w14:paraId="23970211" w14:textId="77777777" w:rsidR="004301D9" w:rsidRPr="004301D9" w:rsidRDefault="004301D9" w:rsidP="004301D9">
      <w:pPr>
        <w:pStyle w:val="Sinespaciado1"/>
        <w:jc w:val="both"/>
        <w:rPr>
          <w:rFonts w:ascii="Arial" w:eastAsiaTheme="minorEastAsia" w:hAnsi="Arial" w:cs="Arial"/>
          <w:sz w:val="21"/>
          <w:szCs w:val="21"/>
          <w:lang w:val="es-MX" w:eastAsia="es-ES"/>
        </w:rPr>
      </w:pPr>
      <w:r w:rsidRPr="004301D9">
        <w:rPr>
          <w:rFonts w:ascii="Arial" w:eastAsiaTheme="minorEastAsia" w:hAnsi="Arial" w:cs="Arial"/>
          <w:sz w:val="21"/>
          <w:szCs w:val="21"/>
          <w:lang w:val="es-MX" w:eastAsia="es-ES"/>
        </w:rPr>
        <w:t xml:space="preserve">El contratista deberá entregar el </w:t>
      </w:r>
      <w:r w:rsidRPr="004301D9">
        <w:rPr>
          <w:rFonts w:ascii="Arial" w:eastAsiaTheme="minorEastAsia" w:hAnsi="Arial" w:cs="Arial"/>
          <w:b/>
          <w:bCs/>
          <w:sz w:val="21"/>
          <w:szCs w:val="21"/>
          <w:lang w:val="es-MX" w:eastAsia="es-ES"/>
        </w:rPr>
        <w:t xml:space="preserve">ítem 3. Hidratación, ítem 4. Certificado asistencia, ítem 5. Memorias USB, Ítem 6. Diseño e impresión de </w:t>
      </w:r>
      <w:proofErr w:type="spellStart"/>
      <w:r w:rsidRPr="004301D9">
        <w:rPr>
          <w:rFonts w:ascii="Arial" w:eastAsiaTheme="minorEastAsia" w:hAnsi="Arial" w:cs="Arial"/>
          <w:b/>
          <w:bCs/>
          <w:sz w:val="21"/>
          <w:szCs w:val="21"/>
          <w:lang w:val="es-MX" w:eastAsia="es-ES"/>
        </w:rPr>
        <w:t>brochures</w:t>
      </w:r>
      <w:proofErr w:type="spellEnd"/>
      <w:r w:rsidRPr="004301D9">
        <w:rPr>
          <w:rFonts w:ascii="Arial" w:eastAsiaTheme="minorEastAsia" w:hAnsi="Arial" w:cs="Arial"/>
          <w:b/>
          <w:bCs/>
          <w:sz w:val="21"/>
          <w:szCs w:val="21"/>
          <w:lang w:val="es-MX" w:eastAsia="es-ES"/>
        </w:rPr>
        <w:t xml:space="preserve"> e </w:t>
      </w:r>
      <w:proofErr w:type="spellStart"/>
      <w:r w:rsidRPr="004301D9">
        <w:rPr>
          <w:rFonts w:ascii="Arial" w:eastAsiaTheme="minorEastAsia" w:hAnsi="Arial" w:cs="Arial"/>
          <w:b/>
          <w:bCs/>
          <w:sz w:val="21"/>
          <w:szCs w:val="21"/>
          <w:lang w:val="es-MX" w:eastAsia="es-ES"/>
        </w:rPr>
        <w:t>item</w:t>
      </w:r>
      <w:proofErr w:type="spellEnd"/>
      <w:r w:rsidRPr="004301D9">
        <w:rPr>
          <w:rFonts w:ascii="Arial" w:eastAsiaTheme="minorEastAsia" w:hAnsi="Arial" w:cs="Arial"/>
          <w:b/>
          <w:bCs/>
          <w:sz w:val="21"/>
          <w:szCs w:val="21"/>
          <w:lang w:val="es-MX" w:eastAsia="es-ES"/>
        </w:rPr>
        <w:t xml:space="preserve"> 7. Kit de apoyo</w:t>
      </w:r>
      <w:r w:rsidRPr="004301D9">
        <w:rPr>
          <w:rFonts w:ascii="Arial" w:eastAsiaTheme="minorEastAsia" w:hAnsi="Arial" w:cs="Arial"/>
          <w:sz w:val="21"/>
          <w:szCs w:val="21"/>
          <w:lang w:val="es-MX" w:eastAsia="es-ES"/>
        </w:rPr>
        <w:t>, al Almacenista Municipal, quien efectuará el ingreso correspondiente al almacén. Posteriormente, este será entregado al supervisor del contrato, quien, en coordinación con el contratista, realizará su distribución entre los participantes de los talleres.</w:t>
      </w:r>
    </w:p>
    <w:p w14:paraId="733707E3" w14:textId="77777777" w:rsidR="004301D9" w:rsidRPr="004301D9" w:rsidRDefault="004301D9" w:rsidP="004301D9">
      <w:pPr>
        <w:pStyle w:val="Sinespaciado1"/>
        <w:jc w:val="both"/>
        <w:rPr>
          <w:rFonts w:ascii="Arial" w:eastAsiaTheme="minorEastAsia" w:hAnsi="Arial" w:cs="Arial"/>
          <w:sz w:val="21"/>
          <w:szCs w:val="21"/>
          <w:lang w:val="es-MX" w:eastAsia="es-ES"/>
        </w:rPr>
      </w:pPr>
    </w:p>
    <w:p w14:paraId="213674C5" w14:textId="77777777" w:rsidR="004301D9" w:rsidRPr="004301D9" w:rsidRDefault="004301D9" w:rsidP="004301D9">
      <w:pPr>
        <w:pStyle w:val="Sinespaciado1"/>
        <w:jc w:val="both"/>
        <w:rPr>
          <w:rFonts w:ascii="Arial" w:eastAsiaTheme="minorEastAsia" w:hAnsi="Arial" w:cs="Arial"/>
          <w:sz w:val="21"/>
          <w:szCs w:val="21"/>
          <w:lang w:val="es-MX" w:eastAsia="es-ES"/>
        </w:rPr>
      </w:pPr>
      <w:r w:rsidRPr="004301D9">
        <w:rPr>
          <w:rFonts w:ascii="Arial" w:eastAsiaTheme="minorEastAsia" w:hAnsi="Arial" w:cs="Arial"/>
          <w:sz w:val="21"/>
          <w:szCs w:val="21"/>
          <w:lang w:val="es-MX" w:eastAsia="es-ES"/>
        </w:rPr>
        <w:t>Por otro lado, el contratista deberá garantizar la prestación de los servicios en la fecha, hora y lugar establecidos para la celebración del evento, dando cumplimiento a las especificaciones técnicas, las condiciones de entrega y al cronograma previamente concertado con el supervisor del contrato.</w:t>
      </w:r>
    </w:p>
    <w:p w14:paraId="3F8D05FA" w14:textId="77777777" w:rsidR="004301D9" w:rsidRPr="000D4B40" w:rsidRDefault="004301D9" w:rsidP="004301D9">
      <w:pPr>
        <w:pStyle w:val="Sinespaciado1"/>
        <w:rPr>
          <w:rFonts w:ascii="Arial" w:eastAsiaTheme="minorEastAsia" w:hAnsi="Arial" w:cs="Arial"/>
          <w:sz w:val="21"/>
          <w:szCs w:val="21"/>
          <w:lang w:val="es-ES" w:eastAsia="es-ES"/>
        </w:rPr>
      </w:pPr>
    </w:p>
    <w:p w14:paraId="4D2C2C5B" w14:textId="53240D93" w:rsidR="000D4B40" w:rsidRPr="000D4B40" w:rsidRDefault="000D4B40" w:rsidP="004301D9">
      <w:pPr>
        <w:pStyle w:val="Sinespaciado1"/>
        <w:jc w:val="both"/>
        <w:rPr>
          <w:rFonts w:ascii="Arial" w:eastAsiaTheme="minorEastAsia" w:hAnsi="Arial" w:cs="Arial"/>
          <w:sz w:val="21"/>
          <w:szCs w:val="21"/>
          <w:lang w:val="es-ES" w:eastAsia="es-ES"/>
        </w:rPr>
      </w:pPr>
    </w:p>
    <w:p w14:paraId="75A512F2" w14:textId="77777777" w:rsidR="005A3259" w:rsidRDefault="005A3259" w:rsidP="005A3259">
      <w:pPr>
        <w:pStyle w:val="Sinespaciado1"/>
        <w:ind w:left="720"/>
        <w:jc w:val="both"/>
        <w:rPr>
          <w:rFonts w:ascii="Arial" w:eastAsiaTheme="minorEastAsia" w:hAnsi="Arial" w:cs="Arial"/>
          <w:sz w:val="21"/>
          <w:szCs w:val="21"/>
          <w:lang w:val="es-CO" w:eastAsia="es-ES"/>
        </w:rPr>
      </w:pPr>
    </w:p>
    <w:p w14:paraId="45BADD56" w14:textId="64F7CB45" w:rsidR="005E1D25" w:rsidRPr="00D8703E" w:rsidRDefault="005E1D25" w:rsidP="00BC617A">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BC617A">
      <w:pPr>
        <w:pStyle w:val="Textopredeterminado"/>
        <w:jc w:val="both"/>
        <w:rPr>
          <w:b/>
          <w:bCs/>
          <w:sz w:val="21"/>
          <w:szCs w:val="21"/>
          <w:lang w:val="es-CO"/>
        </w:rPr>
      </w:pPr>
    </w:p>
    <w:p w14:paraId="5A8C6580" w14:textId="50812594" w:rsidR="005E1D25" w:rsidRPr="00D8703E" w:rsidRDefault="005E1D25" w:rsidP="00BC617A">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BC617A">
      <w:pPr>
        <w:pStyle w:val="Ttulo"/>
        <w:jc w:val="both"/>
        <w:rPr>
          <w:rFonts w:ascii="Arial" w:hAnsi="Arial" w:cs="Arial"/>
          <w:b w:val="0"/>
          <w:bCs w:val="0"/>
          <w:sz w:val="21"/>
          <w:szCs w:val="21"/>
          <w:lang w:val="es-CO" w:eastAsia="es-MX"/>
        </w:rPr>
      </w:pPr>
    </w:p>
    <w:p w14:paraId="3CA9EEBE" w14:textId="37DC3ED7" w:rsidR="005E1D25" w:rsidRPr="00D97E21" w:rsidRDefault="005E1D25" w:rsidP="00BC617A">
      <w:pPr>
        <w:tabs>
          <w:tab w:val="left" w:pos="889"/>
        </w:tabs>
        <w:jc w:val="both"/>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BC617A">
      <w:pPr>
        <w:tabs>
          <w:tab w:val="left" w:pos="889"/>
        </w:tabs>
        <w:jc w:val="both"/>
        <w:rPr>
          <w:rFonts w:ascii="Arial" w:hAnsi="Arial" w:cs="Arial"/>
          <w:b/>
          <w:sz w:val="21"/>
          <w:szCs w:val="21"/>
        </w:rPr>
      </w:pPr>
    </w:p>
    <w:p w14:paraId="43A3F647" w14:textId="77777777" w:rsidR="005E1D25" w:rsidRPr="00D97E21" w:rsidRDefault="005E1D25" w:rsidP="00BC617A">
      <w:pPr>
        <w:tabs>
          <w:tab w:val="left" w:pos="889"/>
        </w:tabs>
        <w:jc w:val="both"/>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BC617A">
      <w:pPr>
        <w:spacing w:line="264" w:lineRule="auto"/>
        <w:jc w:val="both"/>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BC617A">
      <w:pPr>
        <w:spacing w:line="264" w:lineRule="auto"/>
        <w:jc w:val="both"/>
        <w:rPr>
          <w:rFonts w:ascii="Arial" w:hAnsi="Arial" w:cs="Arial"/>
          <w:b/>
          <w:bCs/>
          <w:sz w:val="21"/>
          <w:szCs w:val="21"/>
        </w:rPr>
      </w:pPr>
    </w:p>
    <w:p w14:paraId="3DE38268" w14:textId="77777777" w:rsidR="005E1D25" w:rsidRPr="00D97E21" w:rsidRDefault="005E1D25" w:rsidP="00BC617A">
      <w:pPr>
        <w:widowControl w:val="0"/>
        <w:jc w:val="both"/>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B960" w14:textId="77777777" w:rsidR="009529B8" w:rsidRDefault="009529B8" w:rsidP="005E1D25">
      <w:r>
        <w:separator/>
      </w:r>
    </w:p>
  </w:endnote>
  <w:endnote w:type="continuationSeparator" w:id="0">
    <w:p w14:paraId="6987D603" w14:textId="77777777" w:rsidR="009529B8" w:rsidRDefault="009529B8"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CDF9" w14:textId="77777777" w:rsidR="009529B8" w:rsidRDefault="009529B8" w:rsidP="005E1D25">
      <w:r>
        <w:separator/>
      </w:r>
    </w:p>
  </w:footnote>
  <w:footnote w:type="continuationSeparator" w:id="0">
    <w:p w14:paraId="131DB6D5" w14:textId="77777777" w:rsidR="009529B8" w:rsidRDefault="009529B8"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4061911"/>
    <w:multiLevelType w:val="multilevel"/>
    <w:tmpl w:val="B554D770"/>
    <w:lvl w:ilvl="0">
      <w:start w:val="1"/>
      <w:numFmt w:val="decimal"/>
      <w:lvlText w:val="%1."/>
      <w:lvlJc w:val="left"/>
      <w:pPr>
        <w:ind w:left="450" w:hanging="450"/>
      </w:pPr>
    </w:lvl>
    <w:lvl w:ilvl="1">
      <w:start w:val="1"/>
      <w:numFmt w:val="decimal"/>
      <w:lvlText w:val="%1.%2."/>
      <w:lvlJc w:val="left"/>
      <w:pPr>
        <w:ind w:left="660" w:hanging="450"/>
      </w:pPr>
    </w:lvl>
    <w:lvl w:ilvl="2">
      <w:start w:val="1"/>
      <w:numFmt w:val="decimal"/>
      <w:lvlText w:val="%1.%2.%3."/>
      <w:lvlJc w:val="left"/>
      <w:pPr>
        <w:ind w:left="1140" w:hanging="720"/>
      </w:pPr>
    </w:lvl>
    <w:lvl w:ilvl="3">
      <w:start w:val="1"/>
      <w:numFmt w:val="decimal"/>
      <w:lvlText w:val="%1.%2.%3.%4."/>
      <w:lvlJc w:val="left"/>
      <w:pPr>
        <w:ind w:left="1350" w:hanging="720"/>
      </w:pPr>
    </w:lvl>
    <w:lvl w:ilvl="4">
      <w:start w:val="1"/>
      <w:numFmt w:val="decimal"/>
      <w:lvlText w:val="%1.%2.%3.%4.%5."/>
      <w:lvlJc w:val="left"/>
      <w:pPr>
        <w:ind w:left="1920" w:hanging="1080"/>
      </w:pPr>
    </w:lvl>
    <w:lvl w:ilvl="5">
      <w:start w:val="1"/>
      <w:numFmt w:val="decimal"/>
      <w:lvlText w:val="%1.%2.%3.%4.%5.%6."/>
      <w:lvlJc w:val="left"/>
      <w:pPr>
        <w:ind w:left="2130" w:hanging="1080"/>
      </w:pPr>
    </w:lvl>
    <w:lvl w:ilvl="6">
      <w:start w:val="1"/>
      <w:numFmt w:val="decimal"/>
      <w:lvlText w:val="%1.%2.%3.%4.%5.%6.%7."/>
      <w:lvlJc w:val="left"/>
      <w:pPr>
        <w:ind w:left="2340" w:hanging="1080"/>
      </w:pPr>
    </w:lvl>
    <w:lvl w:ilvl="7">
      <w:start w:val="1"/>
      <w:numFmt w:val="decimal"/>
      <w:lvlText w:val="%1.%2.%3.%4.%5.%6.%7.%8."/>
      <w:lvlJc w:val="left"/>
      <w:pPr>
        <w:ind w:left="2910" w:hanging="1440"/>
      </w:pPr>
    </w:lvl>
    <w:lvl w:ilvl="8">
      <w:start w:val="1"/>
      <w:numFmt w:val="decimal"/>
      <w:lvlText w:val="%1.%2.%3.%4.%5.%6.%7.%8.%9."/>
      <w:lvlJc w:val="left"/>
      <w:pPr>
        <w:ind w:left="3120" w:hanging="144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8D3921"/>
    <w:multiLevelType w:val="multilevel"/>
    <w:tmpl w:val="B3D21B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C95793"/>
    <w:multiLevelType w:val="hybridMultilevel"/>
    <w:tmpl w:val="C9DEE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F2E0AB3"/>
    <w:multiLevelType w:val="multilevel"/>
    <w:tmpl w:val="297CFD24"/>
    <w:lvl w:ilvl="0">
      <w:start w:val="4"/>
      <w:numFmt w:val="decimal"/>
      <w:lvlText w:val="%1"/>
      <w:lvlJc w:val="left"/>
      <w:pPr>
        <w:ind w:left="360" w:hanging="360"/>
      </w:pPr>
      <w:rPr>
        <w:i w:val="0"/>
      </w:rPr>
    </w:lvl>
    <w:lvl w:ilvl="1">
      <w:start w:val="1"/>
      <w:numFmt w:val="decimal"/>
      <w:lvlText w:val="%1.%2"/>
      <w:lvlJc w:val="left"/>
      <w:pPr>
        <w:ind w:left="360" w:hanging="360"/>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8" w15:restartNumberingAfterBreak="0">
    <w:nsid w:val="13251E44"/>
    <w:multiLevelType w:val="multilevel"/>
    <w:tmpl w:val="BCEA0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653353"/>
    <w:multiLevelType w:val="hybridMultilevel"/>
    <w:tmpl w:val="89CE2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B57248"/>
    <w:multiLevelType w:val="hybridMultilevel"/>
    <w:tmpl w:val="F0406A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2FE6807"/>
    <w:multiLevelType w:val="hybridMultilevel"/>
    <w:tmpl w:val="66786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423E0A48"/>
    <w:multiLevelType w:val="hybridMultilevel"/>
    <w:tmpl w:val="0AC214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0">
    <w:nsid w:val="511968A9"/>
    <w:multiLevelType w:val="multilevel"/>
    <w:tmpl w:val="963AD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92633D"/>
    <w:multiLevelType w:val="hybridMultilevel"/>
    <w:tmpl w:val="2268469C"/>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3551AB0"/>
    <w:multiLevelType w:val="multilevel"/>
    <w:tmpl w:val="F37EB47E"/>
    <w:lvl w:ilvl="0">
      <w:start w:val="3"/>
      <w:numFmt w:val="decimal"/>
      <w:lvlText w:val="%1"/>
      <w:lvlJc w:val="left"/>
      <w:pPr>
        <w:ind w:left="360" w:hanging="360"/>
      </w:pPr>
      <w:rPr>
        <w:i w:val="0"/>
      </w:rPr>
    </w:lvl>
    <w:lvl w:ilvl="1">
      <w:start w:val="1"/>
      <w:numFmt w:val="decimal"/>
      <w:lvlText w:val="%1.%2"/>
      <w:lvlJc w:val="left"/>
      <w:pPr>
        <w:ind w:left="360" w:hanging="360"/>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001D1B"/>
    <w:multiLevelType w:val="multilevel"/>
    <w:tmpl w:val="85768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582C07"/>
    <w:multiLevelType w:val="multilevel"/>
    <w:tmpl w:val="62BC2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180E5A"/>
    <w:multiLevelType w:val="hybridMultilevel"/>
    <w:tmpl w:val="AAC6E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9"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28"/>
  </w:num>
  <w:num w:numId="2" w16cid:durableId="981160482">
    <w:abstractNumId w:val="19"/>
  </w:num>
  <w:num w:numId="3" w16cid:durableId="1779569001">
    <w:abstractNumId w:val="10"/>
  </w:num>
  <w:num w:numId="4" w16cid:durableId="1024133438">
    <w:abstractNumId w:val="23"/>
  </w:num>
  <w:num w:numId="5" w16cid:durableId="11420465">
    <w:abstractNumId w:val="4"/>
  </w:num>
  <w:num w:numId="6" w16cid:durableId="1480725627">
    <w:abstractNumId w:val="27"/>
  </w:num>
  <w:num w:numId="7" w16cid:durableId="1076317989">
    <w:abstractNumId w:val="13"/>
  </w:num>
  <w:num w:numId="8" w16cid:durableId="1232154273">
    <w:abstractNumId w:val="29"/>
  </w:num>
  <w:num w:numId="9" w16cid:durableId="15044696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12"/>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1269772618">
    <w:abstractNumId w:val="18"/>
  </w:num>
  <w:num w:numId="16" w16cid:durableId="1365864129">
    <w:abstractNumId w:val="21"/>
  </w:num>
  <w:num w:numId="17" w16cid:durableId="80412706">
    <w:abstractNumId w:val="20"/>
    <w:lvlOverride w:ilvl="0"/>
    <w:lvlOverride w:ilvl="1">
      <w:startOverride w:val="1"/>
    </w:lvlOverride>
    <w:lvlOverride w:ilvl="2"/>
    <w:lvlOverride w:ilvl="3"/>
    <w:lvlOverride w:ilvl="4"/>
    <w:lvlOverride w:ilvl="5"/>
    <w:lvlOverride w:ilvl="6"/>
    <w:lvlOverride w:ilvl="7"/>
    <w:lvlOverride w:ilvl="8"/>
  </w:num>
  <w:num w:numId="18" w16cid:durableId="159739584">
    <w:abstractNumId w:val="5"/>
  </w:num>
  <w:num w:numId="19" w16cid:durableId="1491293708">
    <w:abstractNumId w:val="8"/>
  </w:num>
  <w:num w:numId="20" w16cid:durableId="1910647511">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6464309">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276927">
    <w:abstractNumId w:val="17"/>
  </w:num>
  <w:num w:numId="23" w16cid:durableId="426081099">
    <w:abstractNumId w:val="14"/>
  </w:num>
  <w:num w:numId="24" w16cid:durableId="206532005">
    <w:abstractNumId w:val="25"/>
  </w:num>
  <w:num w:numId="25" w16cid:durableId="1092362502">
    <w:abstractNumId w:val="24"/>
  </w:num>
  <w:num w:numId="26" w16cid:durableId="180046478">
    <w:abstractNumId w:val="17"/>
  </w:num>
  <w:num w:numId="27" w16cid:durableId="15707317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6360557">
    <w:abstractNumId w:val="15"/>
    <w:lvlOverride w:ilvl="0"/>
    <w:lvlOverride w:ilvl="1"/>
    <w:lvlOverride w:ilvl="2"/>
    <w:lvlOverride w:ilvl="3"/>
    <w:lvlOverride w:ilvl="4"/>
    <w:lvlOverride w:ilvl="5"/>
    <w:lvlOverride w:ilvl="6"/>
    <w:lvlOverride w:ilvl="7"/>
    <w:lvlOverride w:ilvl="8"/>
  </w:num>
  <w:num w:numId="29" w16cid:durableId="1347907730">
    <w:abstractNumId w:val="9"/>
    <w:lvlOverride w:ilvl="0"/>
    <w:lvlOverride w:ilvl="1"/>
    <w:lvlOverride w:ilvl="2"/>
    <w:lvlOverride w:ilvl="3"/>
    <w:lvlOverride w:ilvl="4"/>
    <w:lvlOverride w:ilvl="5"/>
    <w:lvlOverride w:ilvl="6"/>
    <w:lvlOverride w:ilvl="7"/>
    <w:lvlOverride w:ilvl="8"/>
  </w:num>
  <w:num w:numId="30" w16cid:durableId="827743651">
    <w:abstractNumId w:val="6"/>
    <w:lvlOverride w:ilvl="0"/>
    <w:lvlOverride w:ilvl="1"/>
    <w:lvlOverride w:ilvl="2"/>
    <w:lvlOverride w:ilvl="3"/>
    <w:lvlOverride w:ilvl="4"/>
    <w:lvlOverride w:ilvl="5"/>
    <w:lvlOverride w:ilvl="6"/>
    <w:lvlOverride w:ilvl="7"/>
    <w:lvlOverride w:ilvl="8"/>
  </w:num>
  <w:num w:numId="31" w16cid:durableId="2136176385">
    <w:abstractNumId w:val="26"/>
    <w:lvlOverride w:ilvl="0"/>
    <w:lvlOverride w:ilvl="1"/>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362D6"/>
    <w:rsid w:val="0004278F"/>
    <w:rsid w:val="000455A3"/>
    <w:rsid w:val="00046445"/>
    <w:rsid w:val="000502FF"/>
    <w:rsid w:val="0007464F"/>
    <w:rsid w:val="000B04CC"/>
    <w:rsid w:val="000C6109"/>
    <w:rsid w:val="000D4B40"/>
    <w:rsid w:val="000E3CB7"/>
    <w:rsid w:val="00123629"/>
    <w:rsid w:val="00150C5F"/>
    <w:rsid w:val="00185F12"/>
    <w:rsid w:val="00262B77"/>
    <w:rsid w:val="00287B9A"/>
    <w:rsid w:val="002D35E6"/>
    <w:rsid w:val="002F3201"/>
    <w:rsid w:val="003026C7"/>
    <w:rsid w:val="00335DA9"/>
    <w:rsid w:val="00344BCF"/>
    <w:rsid w:val="003451EC"/>
    <w:rsid w:val="00386788"/>
    <w:rsid w:val="003904A6"/>
    <w:rsid w:val="0039075F"/>
    <w:rsid w:val="00394DCB"/>
    <w:rsid w:val="003B4450"/>
    <w:rsid w:val="003B752A"/>
    <w:rsid w:val="003B7CEF"/>
    <w:rsid w:val="003E6712"/>
    <w:rsid w:val="004301D9"/>
    <w:rsid w:val="004321CF"/>
    <w:rsid w:val="004457B3"/>
    <w:rsid w:val="004721DB"/>
    <w:rsid w:val="004831FB"/>
    <w:rsid w:val="0049435F"/>
    <w:rsid w:val="004A05F0"/>
    <w:rsid w:val="004A346C"/>
    <w:rsid w:val="004C5584"/>
    <w:rsid w:val="004E3686"/>
    <w:rsid w:val="004F12E9"/>
    <w:rsid w:val="00531FD5"/>
    <w:rsid w:val="00550984"/>
    <w:rsid w:val="00593E74"/>
    <w:rsid w:val="005A1164"/>
    <w:rsid w:val="005A3259"/>
    <w:rsid w:val="005B01D7"/>
    <w:rsid w:val="005D12B3"/>
    <w:rsid w:val="005E1D25"/>
    <w:rsid w:val="005E3702"/>
    <w:rsid w:val="005E7F4C"/>
    <w:rsid w:val="006300CD"/>
    <w:rsid w:val="00650074"/>
    <w:rsid w:val="00692756"/>
    <w:rsid w:val="00692906"/>
    <w:rsid w:val="006B5DEC"/>
    <w:rsid w:val="006C5A8D"/>
    <w:rsid w:val="006D6950"/>
    <w:rsid w:val="006E4829"/>
    <w:rsid w:val="00707F38"/>
    <w:rsid w:val="00720D2B"/>
    <w:rsid w:val="00724DAD"/>
    <w:rsid w:val="0072710E"/>
    <w:rsid w:val="007525B9"/>
    <w:rsid w:val="00754DD2"/>
    <w:rsid w:val="0077214C"/>
    <w:rsid w:val="007E5D9A"/>
    <w:rsid w:val="00813DC6"/>
    <w:rsid w:val="008277B2"/>
    <w:rsid w:val="008364EC"/>
    <w:rsid w:val="00884D29"/>
    <w:rsid w:val="008877DF"/>
    <w:rsid w:val="00894695"/>
    <w:rsid w:val="008D7F4C"/>
    <w:rsid w:val="00911B85"/>
    <w:rsid w:val="0091450F"/>
    <w:rsid w:val="00917D8A"/>
    <w:rsid w:val="00922B0D"/>
    <w:rsid w:val="009254EA"/>
    <w:rsid w:val="00937DC5"/>
    <w:rsid w:val="00942C80"/>
    <w:rsid w:val="0094636A"/>
    <w:rsid w:val="009529B8"/>
    <w:rsid w:val="009631C3"/>
    <w:rsid w:val="00970185"/>
    <w:rsid w:val="009809BD"/>
    <w:rsid w:val="009830EC"/>
    <w:rsid w:val="009B7BCF"/>
    <w:rsid w:val="009D271E"/>
    <w:rsid w:val="00A03E01"/>
    <w:rsid w:val="00A32AAC"/>
    <w:rsid w:val="00A33BFF"/>
    <w:rsid w:val="00A44183"/>
    <w:rsid w:val="00A5001A"/>
    <w:rsid w:val="00A57C77"/>
    <w:rsid w:val="00A66EA0"/>
    <w:rsid w:val="00A83613"/>
    <w:rsid w:val="00AA229D"/>
    <w:rsid w:val="00AA6C91"/>
    <w:rsid w:val="00AC0F0B"/>
    <w:rsid w:val="00AC1A42"/>
    <w:rsid w:val="00AD71B9"/>
    <w:rsid w:val="00B131EB"/>
    <w:rsid w:val="00B15999"/>
    <w:rsid w:val="00B171DF"/>
    <w:rsid w:val="00B255EF"/>
    <w:rsid w:val="00B45065"/>
    <w:rsid w:val="00B5732C"/>
    <w:rsid w:val="00B822A7"/>
    <w:rsid w:val="00B900BC"/>
    <w:rsid w:val="00BB5693"/>
    <w:rsid w:val="00BC617A"/>
    <w:rsid w:val="00BF0108"/>
    <w:rsid w:val="00BF5B26"/>
    <w:rsid w:val="00C03BE2"/>
    <w:rsid w:val="00C20BD6"/>
    <w:rsid w:val="00C23139"/>
    <w:rsid w:val="00C31402"/>
    <w:rsid w:val="00C733CC"/>
    <w:rsid w:val="00CF348E"/>
    <w:rsid w:val="00CF7496"/>
    <w:rsid w:val="00D03725"/>
    <w:rsid w:val="00D21031"/>
    <w:rsid w:val="00D31BFE"/>
    <w:rsid w:val="00D33F59"/>
    <w:rsid w:val="00D64969"/>
    <w:rsid w:val="00D812AD"/>
    <w:rsid w:val="00D83F49"/>
    <w:rsid w:val="00D86FA8"/>
    <w:rsid w:val="00D8703E"/>
    <w:rsid w:val="00D97E21"/>
    <w:rsid w:val="00DC5EF4"/>
    <w:rsid w:val="00DE6747"/>
    <w:rsid w:val="00DE7436"/>
    <w:rsid w:val="00E00BB1"/>
    <w:rsid w:val="00E348FB"/>
    <w:rsid w:val="00E8123B"/>
    <w:rsid w:val="00E84F0C"/>
    <w:rsid w:val="00E873F0"/>
    <w:rsid w:val="00E91DBC"/>
    <w:rsid w:val="00ED32F8"/>
    <w:rsid w:val="00F4565E"/>
    <w:rsid w:val="00F66940"/>
    <w:rsid w:val="00FC2126"/>
    <w:rsid w:val="00FC7A3C"/>
    <w:rsid w:val="00FD71DB"/>
    <w:rsid w:val="00FD79C6"/>
    <w:rsid w:val="00FE4A8E"/>
    <w:rsid w:val="00FF52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Sin Espaci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Sin Espaci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isselectedend">
    <w:name w:val="isselectedend"/>
    <w:basedOn w:val="Normal"/>
    <w:uiPriority w:val="99"/>
    <w:qFormat/>
    <w:rsid w:val="005A3259"/>
    <w:pPr>
      <w:spacing w:before="100" w:beforeAutospacing="1" w:after="100" w:afterAutospacing="1"/>
    </w:pPr>
    <w:rPr>
      <w:rFonts w:eastAsia="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844">
      <w:bodyDiv w:val="1"/>
      <w:marLeft w:val="0"/>
      <w:marRight w:val="0"/>
      <w:marTop w:val="0"/>
      <w:marBottom w:val="0"/>
      <w:divBdr>
        <w:top w:val="none" w:sz="0" w:space="0" w:color="auto"/>
        <w:left w:val="none" w:sz="0" w:space="0" w:color="auto"/>
        <w:bottom w:val="none" w:sz="0" w:space="0" w:color="auto"/>
        <w:right w:val="none" w:sz="0" w:space="0" w:color="auto"/>
      </w:divBdr>
    </w:div>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4188131">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66147932">
      <w:bodyDiv w:val="1"/>
      <w:marLeft w:val="0"/>
      <w:marRight w:val="0"/>
      <w:marTop w:val="0"/>
      <w:marBottom w:val="0"/>
      <w:divBdr>
        <w:top w:val="none" w:sz="0" w:space="0" w:color="auto"/>
        <w:left w:val="none" w:sz="0" w:space="0" w:color="auto"/>
        <w:bottom w:val="none" w:sz="0" w:space="0" w:color="auto"/>
        <w:right w:val="none" w:sz="0" w:space="0" w:color="auto"/>
      </w:divBdr>
    </w:div>
    <w:div w:id="84887501">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91779919">
      <w:bodyDiv w:val="1"/>
      <w:marLeft w:val="0"/>
      <w:marRight w:val="0"/>
      <w:marTop w:val="0"/>
      <w:marBottom w:val="0"/>
      <w:divBdr>
        <w:top w:val="none" w:sz="0" w:space="0" w:color="auto"/>
        <w:left w:val="none" w:sz="0" w:space="0" w:color="auto"/>
        <w:bottom w:val="none" w:sz="0" w:space="0" w:color="auto"/>
        <w:right w:val="none" w:sz="0" w:space="0" w:color="auto"/>
      </w:divBdr>
    </w:div>
    <w:div w:id="103039011">
      <w:bodyDiv w:val="1"/>
      <w:marLeft w:val="0"/>
      <w:marRight w:val="0"/>
      <w:marTop w:val="0"/>
      <w:marBottom w:val="0"/>
      <w:divBdr>
        <w:top w:val="none" w:sz="0" w:space="0" w:color="auto"/>
        <w:left w:val="none" w:sz="0" w:space="0" w:color="auto"/>
        <w:bottom w:val="none" w:sz="0" w:space="0" w:color="auto"/>
        <w:right w:val="none" w:sz="0" w:space="0" w:color="auto"/>
      </w:divBdr>
    </w:div>
    <w:div w:id="12670689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5558071">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1666510">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2831336">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18000584">
      <w:bodyDiv w:val="1"/>
      <w:marLeft w:val="0"/>
      <w:marRight w:val="0"/>
      <w:marTop w:val="0"/>
      <w:marBottom w:val="0"/>
      <w:divBdr>
        <w:top w:val="none" w:sz="0" w:space="0" w:color="auto"/>
        <w:left w:val="none" w:sz="0" w:space="0" w:color="auto"/>
        <w:bottom w:val="none" w:sz="0" w:space="0" w:color="auto"/>
        <w:right w:val="none" w:sz="0" w:space="0" w:color="auto"/>
      </w:divBdr>
    </w:div>
    <w:div w:id="334498182">
      <w:bodyDiv w:val="1"/>
      <w:marLeft w:val="0"/>
      <w:marRight w:val="0"/>
      <w:marTop w:val="0"/>
      <w:marBottom w:val="0"/>
      <w:divBdr>
        <w:top w:val="none" w:sz="0" w:space="0" w:color="auto"/>
        <w:left w:val="none" w:sz="0" w:space="0" w:color="auto"/>
        <w:bottom w:val="none" w:sz="0" w:space="0" w:color="auto"/>
        <w:right w:val="none" w:sz="0" w:space="0" w:color="auto"/>
      </w:divBdr>
    </w:div>
    <w:div w:id="337463865">
      <w:bodyDiv w:val="1"/>
      <w:marLeft w:val="0"/>
      <w:marRight w:val="0"/>
      <w:marTop w:val="0"/>
      <w:marBottom w:val="0"/>
      <w:divBdr>
        <w:top w:val="none" w:sz="0" w:space="0" w:color="auto"/>
        <w:left w:val="none" w:sz="0" w:space="0" w:color="auto"/>
        <w:bottom w:val="none" w:sz="0" w:space="0" w:color="auto"/>
        <w:right w:val="none" w:sz="0" w:space="0" w:color="auto"/>
      </w:divBdr>
    </w:div>
    <w:div w:id="358437744">
      <w:bodyDiv w:val="1"/>
      <w:marLeft w:val="0"/>
      <w:marRight w:val="0"/>
      <w:marTop w:val="0"/>
      <w:marBottom w:val="0"/>
      <w:divBdr>
        <w:top w:val="none" w:sz="0" w:space="0" w:color="auto"/>
        <w:left w:val="none" w:sz="0" w:space="0" w:color="auto"/>
        <w:bottom w:val="none" w:sz="0" w:space="0" w:color="auto"/>
        <w:right w:val="none" w:sz="0" w:space="0" w:color="auto"/>
      </w:divBdr>
    </w:div>
    <w:div w:id="360009860">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524783">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146692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68209121">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88208864">
      <w:bodyDiv w:val="1"/>
      <w:marLeft w:val="0"/>
      <w:marRight w:val="0"/>
      <w:marTop w:val="0"/>
      <w:marBottom w:val="0"/>
      <w:divBdr>
        <w:top w:val="none" w:sz="0" w:space="0" w:color="auto"/>
        <w:left w:val="none" w:sz="0" w:space="0" w:color="auto"/>
        <w:bottom w:val="none" w:sz="0" w:space="0" w:color="auto"/>
        <w:right w:val="none" w:sz="0" w:space="0" w:color="auto"/>
      </w:divBdr>
    </w:div>
    <w:div w:id="493255483">
      <w:bodyDiv w:val="1"/>
      <w:marLeft w:val="0"/>
      <w:marRight w:val="0"/>
      <w:marTop w:val="0"/>
      <w:marBottom w:val="0"/>
      <w:divBdr>
        <w:top w:val="none" w:sz="0" w:space="0" w:color="auto"/>
        <w:left w:val="none" w:sz="0" w:space="0" w:color="auto"/>
        <w:bottom w:val="none" w:sz="0" w:space="0" w:color="auto"/>
        <w:right w:val="none" w:sz="0" w:space="0" w:color="auto"/>
      </w:divBdr>
    </w:div>
    <w:div w:id="497966935">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1363166">
      <w:bodyDiv w:val="1"/>
      <w:marLeft w:val="0"/>
      <w:marRight w:val="0"/>
      <w:marTop w:val="0"/>
      <w:marBottom w:val="0"/>
      <w:divBdr>
        <w:top w:val="none" w:sz="0" w:space="0" w:color="auto"/>
        <w:left w:val="none" w:sz="0" w:space="0" w:color="auto"/>
        <w:bottom w:val="none" w:sz="0" w:space="0" w:color="auto"/>
        <w:right w:val="none" w:sz="0" w:space="0" w:color="auto"/>
      </w:divBdr>
    </w:div>
    <w:div w:id="523129895">
      <w:bodyDiv w:val="1"/>
      <w:marLeft w:val="0"/>
      <w:marRight w:val="0"/>
      <w:marTop w:val="0"/>
      <w:marBottom w:val="0"/>
      <w:divBdr>
        <w:top w:val="none" w:sz="0" w:space="0" w:color="auto"/>
        <w:left w:val="none" w:sz="0" w:space="0" w:color="auto"/>
        <w:bottom w:val="none" w:sz="0" w:space="0" w:color="auto"/>
        <w:right w:val="none" w:sz="0" w:space="0" w:color="auto"/>
      </w:divBdr>
    </w:div>
    <w:div w:id="535774289">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66915371">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02538239">
      <w:bodyDiv w:val="1"/>
      <w:marLeft w:val="0"/>
      <w:marRight w:val="0"/>
      <w:marTop w:val="0"/>
      <w:marBottom w:val="0"/>
      <w:divBdr>
        <w:top w:val="none" w:sz="0" w:space="0" w:color="auto"/>
        <w:left w:val="none" w:sz="0" w:space="0" w:color="auto"/>
        <w:bottom w:val="none" w:sz="0" w:space="0" w:color="auto"/>
        <w:right w:val="none" w:sz="0" w:space="0" w:color="auto"/>
      </w:divBdr>
    </w:div>
    <w:div w:id="611473468">
      <w:bodyDiv w:val="1"/>
      <w:marLeft w:val="0"/>
      <w:marRight w:val="0"/>
      <w:marTop w:val="0"/>
      <w:marBottom w:val="0"/>
      <w:divBdr>
        <w:top w:val="none" w:sz="0" w:space="0" w:color="auto"/>
        <w:left w:val="none" w:sz="0" w:space="0" w:color="auto"/>
        <w:bottom w:val="none" w:sz="0" w:space="0" w:color="auto"/>
        <w:right w:val="none" w:sz="0" w:space="0" w:color="auto"/>
      </w:divBdr>
    </w:div>
    <w:div w:id="615717443">
      <w:bodyDiv w:val="1"/>
      <w:marLeft w:val="0"/>
      <w:marRight w:val="0"/>
      <w:marTop w:val="0"/>
      <w:marBottom w:val="0"/>
      <w:divBdr>
        <w:top w:val="none" w:sz="0" w:space="0" w:color="auto"/>
        <w:left w:val="none" w:sz="0" w:space="0" w:color="auto"/>
        <w:bottom w:val="none" w:sz="0" w:space="0" w:color="auto"/>
        <w:right w:val="none" w:sz="0" w:space="0" w:color="auto"/>
      </w:divBdr>
    </w:div>
    <w:div w:id="615720896">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52758074">
      <w:bodyDiv w:val="1"/>
      <w:marLeft w:val="0"/>
      <w:marRight w:val="0"/>
      <w:marTop w:val="0"/>
      <w:marBottom w:val="0"/>
      <w:divBdr>
        <w:top w:val="none" w:sz="0" w:space="0" w:color="auto"/>
        <w:left w:val="none" w:sz="0" w:space="0" w:color="auto"/>
        <w:bottom w:val="none" w:sz="0" w:space="0" w:color="auto"/>
        <w:right w:val="none" w:sz="0" w:space="0" w:color="auto"/>
      </w:divBdr>
    </w:div>
    <w:div w:id="654139861">
      <w:bodyDiv w:val="1"/>
      <w:marLeft w:val="0"/>
      <w:marRight w:val="0"/>
      <w:marTop w:val="0"/>
      <w:marBottom w:val="0"/>
      <w:divBdr>
        <w:top w:val="none" w:sz="0" w:space="0" w:color="auto"/>
        <w:left w:val="none" w:sz="0" w:space="0" w:color="auto"/>
        <w:bottom w:val="none" w:sz="0" w:space="0" w:color="auto"/>
        <w:right w:val="none" w:sz="0" w:space="0" w:color="auto"/>
      </w:divBdr>
    </w:div>
    <w:div w:id="667096034">
      <w:bodyDiv w:val="1"/>
      <w:marLeft w:val="0"/>
      <w:marRight w:val="0"/>
      <w:marTop w:val="0"/>
      <w:marBottom w:val="0"/>
      <w:divBdr>
        <w:top w:val="none" w:sz="0" w:space="0" w:color="auto"/>
        <w:left w:val="none" w:sz="0" w:space="0" w:color="auto"/>
        <w:bottom w:val="none" w:sz="0" w:space="0" w:color="auto"/>
        <w:right w:val="none" w:sz="0" w:space="0" w:color="auto"/>
      </w:divBdr>
    </w:div>
    <w:div w:id="668598730">
      <w:bodyDiv w:val="1"/>
      <w:marLeft w:val="0"/>
      <w:marRight w:val="0"/>
      <w:marTop w:val="0"/>
      <w:marBottom w:val="0"/>
      <w:divBdr>
        <w:top w:val="none" w:sz="0" w:space="0" w:color="auto"/>
        <w:left w:val="none" w:sz="0" w:space="0" w:color="auto"/>
        <w:bottom w:val="none" w:sz="0" w:space="0" w:color="auto"/>
        <w:right w:val="none" w:sz="0" w:space="0" w:color="auto"/>
      </w:divBdr>
    </w:div>
    <w:div w:id="675425722">
      <w:bodyDiv w:val="1"/>
      <w:marLeft w:val="0"/>
      <w:marRight w:val="0"/>
      <w:marTop w:val="0"/>
      <w:marBottom w:val="0"/>
      <w:divBdr>
        <w:top w:val="none" w:sz="0" w:space="0" w:color="auto"/>
        <w:left w:val="none" w:sz="0" w:space="0" w:color="auto"/>
        <w:bottom w:val="none" w:sz="0" w:space="0" w:color="auto"/>
        <w:right w:val="none" w:sz="0" w:space="0" w:color="auto"/>
      </w:divBdr>
    </w:div>
    <w:div w:id="694422832">
      <w:bodyDiv w:val="1"/>
      <w:marLeft w:val="0"/>
      <w:marRight w:val="0"/>
      <w:marTop w:val="0"/>
      <w:marBottom w:val="0"/>
      <w:divBdr>
        <w:top w:val="none" w:sz="0" w:space="0" w:color="auto"/>
        <w:left w:val="none" w:sz="0" w:space="0" w:color="auto"/>
        <w:bottom w:val="none" w:sz="0" w:space="0" w:color="auto"/>
        <w:right w:val="none" w:sz="0" w:space="0" w:color="auto"/>
      </w:divBdr>
    </w:div>
    <w:div w:id="707801025">
      <w:bodyDiv w:val="1"/>
      <w:marLeft w:val="0"/>
      <w:marRight w:val="0"/>
      <w:marTop w:val="0"/>
      <w:marBottom w:val="0"/>
      <w:divBdr>
        <w:top w:val="none" w:sz="0" w:space="0" w:color="auto"/>
        <w:left w:val="none" w:sz="0" w:space="0" w:color="auto"/>
        <w:bottom w:val="none" w:sz="0" w:space="0" w:color="auto"/>
        <w:right w:val="none" w:sz="0" w:space="0" w:color="auto"/>
      </w:divBdr>
    </w:div>
    <w:div w:id="710961567">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48574397">
      <w:bodyDiv w:val="1"/>
      <w:marLeft w:val="0"/>
      <w:marRight w:val="0"/>
      <w:marTop w:val="0"/>
      <w:marBottom w:val="0"/>
      <w:divBdr>
        <w:top w:val="none" w:sz="0" w:space="0" w:color="auto"/>
        <w:left w:val="none" w:sz="0" w:space="0" w:color="auto"/>
        <w:bottom w:val="none" w:sz="0" w:space="0" w:color="auto"/>
        <w:right w:val="none" w:sz="0" w:space="0" w:color="auto"/>
      </w:divBdr>
    </w:div>
    <w:div w:id="74903867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01271740">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6207965">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31477543">
      <w:bodyDiv w:val="1"/>
      <w:marLeft w:val="0"/>
      <w:marRight w:val="0"/>
      <w:marTop w:val="0"/>
      <w:marBottom w:val="0"/>
      <w:divBdr>
        <w:top w:val="none" w:sz="0" w:space="0" w:color="auto"/>
        <w:left w:val="none" w:sz="0" w:space="0" w:color="auto"/>
        <w:bottom w:val="none" w:sz="0" w:space="0" w:color="auto"/>
        <w:right w:val="none" w:sz="0" w:space="0" w:color="auto"/>
      </w:divBdr>
    </w:div>
    <w:div w:id="967860118">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996423893">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343121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76395516">
      <w:bodyDiv w:val="1"/>
      <w:marLeft w:val="0"/>
      <w:marRight w:val="0"/>
      <w:marTop w:val="0"/>
      <w:marBottom w:val="0"/>
      <w:divBdr>
        <w:top w:val="none" w:sz="0" w:space="0" w:color="auto"/>
        <w:left w:val="none" w:sz="0" w:space="0" w:color="auto"/>
        <w:bottom w:val="none" w:sz="0" w:space="0" w:color="auto"/>
        <w:right w:val="none" w:sz="0" w:space="0" w:color="auto"/>
      </w:divBdr>
    </w:div>
    <w:div w:id="1081757578">
      <w:bodyDiv w:val="1"/>
      <w:marLeft w:val="0"/>
      <w:marRight w:val="0"/>
      <w:marTop w:val="0"/>
      <w:marBottom w:val="0"/>
      <w:divBdr>
        <w:top w:val="none" w:sz="0" w:space="0" w:color="auto"/>
        <w:left w:val="none" w:sz="0" w:space="0" w:color="auto"/>
        <w:bottom w:val="none" w:sz="0" w:space="0" w:color="auto"/>
        <w:right w:val="none" w:sz="0" w:space="0" w:color="auto"/>
      </w:divBdr>
    </w:div>
    <w:div w:id="108765208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34063672">
      <w:bodyDiv w:val="1"/>
      <w:marLeft w:val="0"/>
      <w:marRight w:val="0"/>
      <w:marTop w:val="0"/>
      <w:marBottom w:val="0"/>
      <w:divBdr>
        <w:top w:val="none" w:sz="0" w:space="0" w:color="auto"/>
        <w:left w:val="none" w:sz="0" w:space="0" w:color="auto"/>
        <w:bottom w:val="none" w:sz="0" w:space="0" w:color="auto"/>
        <w:right w:val="none" w:sz="0" w:space="0" w:color="auto"/>
      </w:divBdr>
    </w:div>
    <w:div w:id="1142037307">
      <w:bodyDiv w:val="1"/>
      <w:marLeft w:val="0"/>
      <w:marRight w:val="0"/>
      <w:marTop w:val="0"/>
      <w:marBottom w:val="0"/>
      <w:divBdr>
        <w:top w:val="none" w:sz="0" w:space="0" w:color="auto"/>
        <w:left w:val="none" w:sz="0" w:space="0" w:color="auto"/>
        <w:bottom w:val="none" w:sz="0" w:space="0" w:color="auto"/>
        <w:right w:val="none" w:sz="0" w:space="0" w:color="auto"/>
      </w:divBdr>
    </w:div>
    <w:div w:id="117403122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82744165">
      <w:bodyDiv w:val="1"/>
      <w:marLeft w:val="0"/>
      <w:marRight w:val="0"/>
      <w:marTop w:val="0"/>
      <w:marBottom w:val="0"/>
      <w:divBdr>
        <w:top w:val="none" w:sz="0" w:space="0" w:color="auto"/>
        <w:left w:val="none" w:sz="0" w:space="0" w:color="auto"/>
        <w:bottom w:val="none" w:sz="0" w:space="0" w:color="auto"/>
        <w:right w:val="none" w:sz="0" w:space="0" w:color="auto"/>
      </w:divBdr>
    </w:div>
    <w:div w:id="1184635884">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147618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26725980">
      <w:bodyDiv w:val="1"/>
      <w:marLeft w:val="0"/>
      <w:marRight w:val="0"/>
      <w:marTop w:val="0"/>
      <w:marBottom w:val="0"/>
      <w:divBdr>
        <w:top w:val="none" w:sz="0" w:space="0" w:color="auto"/>
        <w:left w:val="none" w:sz="0" w:space="0" w:color="auto"/>
        <w:bottom w:val="none" w:sz="0" w:space="0" w:color="auto"/>
        <w:right w:val="none" w:sz="0" w:space="0" w:color="auto"/>
      </w:divBdr>
    </w:div>
    <w:div w:id="1248536767">
      <w:bodyDiv w:val="1"/>
      <w:marLeft w:val="0"/>
      <w:marRight w:val="0"/>
      <w:marTop w:val="0"/>
      <w:marBottom w:val="0"/>
      <w:divBdr>
        <w:top w:val="none" w:sz="0" w:space="0" w:color="auto"/>
        <w:left w:val="none" w:sz="0" w:space="0" w:color="auto"/>
        <w:bottom w:val="none" w:sz="0" w:space="0" w:color="auto"/>
        <w:right w:val="none" w:sz="0" w:space="0" w:color="auto"/>
      </w:divBdr>
    </w:div>
    <w:div w:id="1255896625">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282877032">
      <w:bodyDiv w:val="1"/>
      <w:marLeft w:val="0"/>
      <w:marRight w:val="0"/>
      <w:marTop w:val="0"/>
      <w:marBottom w:val="0"/>
      <w:divBdr>
        <w:top w:val="none" w:sz="0" w:space="0" w:color="auto"/>
        <w:left w:val="none" w:sz="0" w:space="0" w:color="auto"/>
        <w:bottom w:val="none" w:sz="0" w:space="0" w:color="auto"/>
        <w:right w:val="none" w:sz="0" w:space="0" w:color="auto"/>
      </w:divBdr>
    </w:div>
    <w:div w:id="1303005028">
      <w:bodyDiv w:val="1"/>
      <w:marLeft w:val="0"/>
      <w:marRight w:val="0"/>
      <w:marTop w:val="0"/>
      <w:marBottom w:val="0"/>
      <w:divBdr>
        <w:top w:val="none" w:sz="0" w:space="0" w:color="auto"/>
        <w:left w:val="none" w:sz="0" w:space="0" w:color="auto"/>
        <w:bottom w:val="none" w:sz="0" w:space="0" w:color="auto"/>
        <w:right w:val="none" w:sz="0" w:space="0" w:color="auto"/>
      </w:divBdr>
    </w:div>
    <w:div w:id="1306354635">
      <w:bodyDiv w:val="1"/>
      <w:marLeft w:val="0"/>
      <w:marRight w:val="0"/>
      <w:marTop w:val="0"/>
      <w:marBottom w:val="0"/>
      <w:divBdr>
        <w:top w:val="none" w:sz="0" w:space="0" w:color="auto"/>
        <w:left w:val="none" w:sz="0" w:space="0" w:color="auto"/>
        <w:bottom w:val="none" w:sz="0" w:space="0" w:color="auto"/>
        <w:right w:val="none" w:sz="0" w:space="0" w:color="auto"/>
      </w:divBdr>
    </w:div>
    <w:div w:id="1307394564">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09162860">
      <w:bodyDiv w:val="1"/>
      <w:marLeft w:val="0"/>
      <w:marRight w:val="0"/>
      <w:marTop w:val="0"/>
      <w:marBottom w:val="0"/>
      <w:divBdr>
        <w:top w:val="none" w:sz="0" w:space="0" w:color="auto"/>
        <w:left w:val="none" w:sz="0" w:space="0" w:color="auto"/>
        <w:bottom w:val="none" w:sz="0" w:space="0" w:color="auto"/>
        <w:right w:val="none" w:sz="0" w:space="0" w:color="auto"/>
      </w:divBdr>
    </w:div>
    <w:div w:id="1314988024">
      <w:bodyDiv w:val="1"/>
      <w:marLeft w:val="0"/>
      <w:marRight w:val="0"/>
      <w:marTop w:val="0"/>
      <w:marBottom w:val="0"/>
      <w:divBdr>
        <w:top w:val="none" w:sz="0" w:space="0" w:color="auto"/>
        <w:left w:val="none" w:sz="0" w:space="0" w:color="auto"/>
        <w:bottom w:val="none" w:sz="0" w:space="0" w:color="auto"/>
        <w:right w:val="none" w:sz="0" w:space="0" w:color="auto"/>
      </w:divBdr>
    </w:div>
    <w:div w:id="1325163710">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3536551">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01440001">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18751904">
      <w:bodyDiv w:val="1"/>
      <w:marLeft w:val="0"/>
      <w:marRight w:val="0"/>
      <w:marTop w:val="0"/>
      <w:marBottom w:val="0"/>
      <w:divBdr>
        <w:top w:val="none" w:sz="0" w:space="0" w:color="auto"/>
        <w:left w:val="none" w:sz="0" w:space="0" w:color="auto"/>
        <w:bottom w:val="none" w:sz="0" w:space="0" w:color="auto"/>
        <w:right w:val="none" w:sz="0" w:space="0" w:color="auto"/>
      </w:divBdr>
    </w:div>
    <w:div w:id="1421637208">
      <w:bodyDiv w:val="1"/>
      <w:marLeft w:val="0"/>
      <w:marRight w:val="0"/>
      <w:marTop w:val="0"/>
      <w:marBottom w:val="0"/>
      <w:divBdr>
        <w:top w:val="none" w:sz="0" w:space="0" w:color="auto"/>
        <w:left w:val="none" w:sz="0" w:space="0" w:color="auto"/>
        <w:bottom w:val="none" w:sz="0" w:space="0" w:color="auto"/>
        <w:right w:val="none" w:sz="0" w:space="0" w:color="auto"/>
      </w:divBdr>
    </w:div>
    <w:div w:id="1428232503">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48499945">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0706744">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24395029">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33809521">
      <w:bodyDiv w:val="1"/>
      <w:marLeft w:val="0"/>
      <w:marRight w:val="0"/>
      <w:marTop w:val="0"/>
      <w:marBottom w:val="0"/>
      <w:divBdr>
        <w:top w:val="none" w:sz="0" w:space="0" w:color="auto"/>
        <w:left w:val="none" w:sz="0" w:space="0" w:color="auto"/>
        <w:bottom w:val="none" w:sz="0" w:space="0" w:color="auto"/>
        <w:right w:val="none" w:sz="0" w:space="0" w:color="auto"/>
      </w:divBdr>
    </w:div>
    <w:div w:id="1543637067">
      <w:bodyDiv w:val="1"/>
      <w:marLeft w:val="0"/>
      <w:marRight w:val="0"/>
      <w:marTop w:val="0"/>
      <w:marBottom w:val="0"/>
      <w:divBdr>
        <w:top w:val="none" w:sz="0" w:space="0" w:color="auto"/>
        <w:left w:val="none" w:sz="0" w:space="0" w:color="auto"/>
        <w:bottom w:val="none" w:sz="0" w:space="0" w:color="auto"/>
        <w:right w:val="none" w:sz="0" w:space="0" w:color="auto"/>
      </w:divBdr>
    </w:div>
    <w:div w:id="1555120837">
      <w:bodyDiv w:val="1"/>
      <w:marLeft w:val="0"/>
      <w:marRight w:val="0"/>
      <w:marTop w:val="0"/>
      <w:marBottom w:val="0"/>
      <w:divBdr>
        <w:top w:val="none" w:sz="0" w:space="0" w:color="auto"/>
        <w:left w:val="none" w:sz="0" w:space="0" w:color="auto"/>
        <w:bottom w:val="none" w:sz="0" w:space="0" w:color="auto"/>
        <w:right w:val="none" w:sz="0" w:space="0" w:color="auto"/>
      </w:divBdr>
    </w:div>
    <w:div w:id="1559125077">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592155691">
      <w:bodyDiv w:val="1"/>
      <w:marLeft w:val="0"/>
      <w:marRight w:val="0"/>
      <w:marTop w:val="0"/>
      <w:marBottom w:val="0"/>
      <w:divBdr>
        <w:top w:val="none" w:sz="0" w:space="0" w:color="auto"/>
        <w:left w:val="none" w:sz="0" w:space="0" w:color="auto"/>
        <w:bottom w:val="none" w:sz="0" w:space="0" w:color="auto"/>
        <w:right w:val="none" w:sz="0" w:space="0" w:color="auto"/>
      </w:divBdr>
    </w:div>
    <w:div w:id="1616718631">
      <w:bodyDiv w:val="1"/>
      <w:marLeft w:val="0"/>
      <w:marRight w:val="0"/>
      <w:marTop w:val="0"/>
      <w:marBottom w:val="0"/>
      <w:divBdr>
        <w:top w:val="none" w:sz="0" w:space="0" w:color="auto"/>
        <w:left w:val="none" w:sz="0" w:space="0" w:color="auto"/>
        <w:bottom w:val="none" w:sz="0" w:space="0" w:color="auto"/>
        <w:right w:val="none" w:sz="0" w:space="0" w:color="auto"/>
      </w:divBdr>
    </w:div>
    <w:div w:id="1623809105">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27159340">
      <w:bodyDiv w:val="1"/>
      <w:marLeft w:val="0"/>
      <w:marRight w:val="0"/>
      <w:marTop w:val="0"/>
      <w:marBottom w:val="0"/>
      <w:divBdr>
        <w:top w:val="none" w:sz="0" w:space="0" w:color="auto"/>
        <w:left w:val="none" w:sz="0" w:space="0" w:color="auto"/>
        <w:bottom w:val="none" w:sz="0" w:space="0" w:color="auto"/>
        <w:right w:val="none" w:sz="0" w:space="0" w:color="auto"/>
      </w:divBdr>
    </w:div>
    <w:div w:id="1629428962">
      <w:bodyDiv w:val="1"/>
      <w:marLeft w:val="0"/>
      <w:marRight w:val="0"/>
      <w:marTop w:val="0"/>
      <w:marBottom w:val="0"/>
      <w:divBdr>
        <w:top w:val="none" w:sz="0" w:space="0" w:color="auto"/>
        <w:left w:val="none" w:sz="0" w:space="0" w:color="auto"/>
        <w:bottom w:val="none" w:sz="0" w:space="0" w:color="auto"/>
        <w:right w:val="none" w:sz="0" w:space="0" w:color="auto"/>
      </w:divBdr>
    </w:div>
    <w:div w:id="1631741744">
      <w:bodyDiv w:val="1"/>
      <w:marLeft w:val="0"/>
      <w:marRight w:val="0"/>
      <w:marTop w:val="0"/>
      <w:marBottom w:val="0"/>
      <w:divBdr>
        <w:top w:val="none" w:sz="0" w:space="0" w:color="auto"/>
        <w:left w:val="none" w:sz="0" w:space="0" w:color="auto"/>
        <w:bottom w:val="none" w:sz="0" w:space="0" w:color="auto"/>
        <w:right w:val="none" w:sz="0" w:space="0" w:color="auto"/>
      </w:divBdr>
    </w:div>
    <w:div w:id="1637494125">
      <w:bodyDiv w:val="1"/>
      <w:marLeft w:val="0"/>
      <w:marRight w:val="0"/>
      <w:marTop w:val="0"/>
      <w:marBottom w:val="0"/>
      <w:divBdr>
        <w:top w:val="none" w:sz="0" w:space="0" w:color="auto"/>
        <w:left w:val="none" w:sz="0" w:space="0" w:color="auto"/>
        <w:bottom w:val="none" w:sz="0" w:space="0" w:color="auto"/>
        <w:right w:val="none" w:sz="0" w:space="0" w:color="auto"/>
      </w:divBdr>
    </w:div>
    <w:div w:id="1662079121">
      <w:bodyDiv w:val="1"/>
      <w:marLeft w:val="0"/>
      <w:marRight w:val="0"/>
      <w:marTop w:val="0"/>
      <w:marBottom w:val="0"/>
      <w:divBdr>
        <w:top w:val="none" w:sz="0" w:space="0" w:color="auto"/>
        <w:left w:val="none" w:sz="0" w:space="0" w:color="auto"/>
        <w:bottom w:val="none" w:sz="0" w:space="0" w:color="auto"/>
        <w:right w:val="none" w:sz="0" w:space="0" w:color="auto"/>
      </w:divBdr>
    </w:div>
    <w:div w:id="1677924904">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9769407">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57701569">
      <w:bodyDiv w:val="1"/>
      <w:marLeft w:val="0"/>
      <w:marRight w:val="0"/>
      <w:marTop w:val="0"/>
      <w:marBottom w:val="0"/>
      <w:divBdr>
        <w:top w:val="none" w:sz="0" w:space="0" w:color="auto"/>
        <w:left w:val="none" w:sz="0" w:space="0" w:color="auto"/>
        <w:bottom w:val="none" w:sz="0" w:space="0" w:color="auto"/>
        <w:right w:val="none" w:sz="0" w:space="0" w:color="auto"/>
      </w:divBdr>
    </w:div>
    <w:div w:id="1769156329">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799106438">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17994291">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48129789">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85487650">
      <w:bodyDiv w:val="1"/>
      <w:marLeft w:val="0"/>
      <w:marRight w:val="0"/>
      <w:marTop w:val="0"/>
      <w:marBottom w:val="0"/>
      <w:divBdr>
        <w:top w:val="none" w:sz="0" w:space="0" w:color="auto"/>
        <w:left w:val="none" w:sz="0" w:space="0" w:color="auto"/>
        <w:bottom w:val="none" w:sz="0" w:space="0" w:color="auto"/>
        <w:right w:val="none" w:sz="0" w:space="0" w:color="auto"/>
      </w:divBdr>
    </w:div>
    <w:div w:id="1890068935">
      <w:bodyDiv w:val="1"/>
      <w:marLeft w:val="0"/>
      <w:marRight w:val="0"/>
      <w:marTop w:val="0"/>
      <w:marBottom w:val="0"/>
      <w:divBdr>
        <w:top w:val="none" w:sz="0" w:space="0" w:color="auto"/>
        <w:left w:val="none" w:sz="0" w:space="0" w:color="auto"/>
        <w:bottom w:val="none" w:sz="0" w:space="0" w:color="auto"/>
        <w:right w:val="none" w:sz="0" w:space="0" w:color="auto"/>
      </w:divBdr>
    </w:div>
    <w:div w:id="1892501483">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899130336">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1994219799">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59162733">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0349467">
      <w:bodyDiv w:val="1"/>
      <w:marLeft w:val="0"/>
      <w:marRight w:val="0"/>
      <w:marTop w:val="0"/>
      <w:marBottom w:val="0"/>
      <w:divBdr>
        <w:top w:val="none" w:sz="0" w:space="0" w:color="auto"/>
        <w:left w:val="none" w:sz="0" w:space="0" w:color="auto"/>
        <w:bottom w:val="none" w:sz="0" w:space="0" w:color="auto"/>
        <w:right w:val="none" w:sz="0" w:space="0" w:color="auto"/>
      </w:divBdr>
    </w:div>
    <w:div w:id="2112118520">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 w:id="21429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291</TotalTime>
  <Pages>39</Pages>
  <Words>12224</Words>
  <Characters>67237</Characters>
  <Application>Microsoft Office Word</Application>
  <DocSecurity>0</DocSecurity>
  <Lines>560</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92</cp:revision>
  <dcterms:created xsi:type="dcterms:W3CDTF">2024-11-20T20:31:00Z</dcterms:created>
  <dcterms:modified xsi:type="dcterms:W3CDTF">2026-10-20T16:23:00Z</dcterms:modified>
</cp:coreProperties>
</file>