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lastRenderedPageBreak/>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 xml:space="preserve">dos o más personas en forma conjunta presentan una misma propuesta para la adjudicación, celebración </w:t>
      </w:r>
      <w:r w:rsidR="00CA1363" w:rsidRPr="00D23BA9">
        <w:rPr>
          <w:rFonts w:ascii="Verdana" w:hAnsi="Verdana" w:cs="Arial"/>
          <w:sz w:val="22"/>
          <w:szCs w:val="22"/>
          <w:lang w:val="es-ES"/>
        </w:rPr>
        <w:lastRenderedPageBreak/>
        <w:t>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w:t>
      </w:r>
      <w:r w:rsidR="00B3691A" w:rsidRPr="00D23BA9">
        <w:rPr>
          <w:rFonts w:ascii="Verdana" w:hAnsi="Verdana" w:cs="Arial"/>
          <w:sz w:val="22"/>
          <w:szCs w:val="22"/>
          <w:lang w:val="es-ES"/>
        </w:rPr>
        <w:lastRenderedPageBreak/>
        <w:t>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 xml:space="preserve">Establecimiento de comercio abierto por una sociedad, dentro o fuera de su domicilio, para desarrollar los negocios sociales o de parte </w:t>
      </w:r>
      <w:r w:rsidR="00A13EE1" w:rsidRPr="00D23BA9">
        <w:rPr>
          <w:rFonts w:ascii="Verdana" w:hAnsi="Verdana" w:cs="Arial"/>
          <w:sz w:val="22"/>
          <w:szCs w:val="22"/>
          <w:lang w:val="es-ES"/>
        </w:rPr>
        <w:lastRenderedPageBreak/>
        <w:t>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w:t>
      </w:r>
      <w:r w:rsidRPr="00D23BA9">
        <w:rPr>
          <w:rFonts w:ascii="Verdana" w:eastAsia="Arial" w:hAnsi="Verdana" w:cs="Arial"/>
          <w:sz w:val="22"/>
          <w:szCs w:val="22"/>
          <w:lang w:val="es-ES"/>
        </w:rPr>
        <w:lastRenderedPageBreak/>
        <w:t>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w:t>
      </w:r>
      <w:r w:rsidRPr="00D23BA9">
        <w:rPr>
          <w:rFonts w:ascii="Verdana" w:eastAsia="Arial" w:hAnsi="Verdana" w:cs="Arial"/>
          <w:sz w:val="22"/>
          <w:szCs w:val="22"/>
          <w:lang w:val="es-ES"/>
        </w:rPr>
        <w:lastRenderedPageBreak/>
        <w:t xml:space="preserve">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w:t>
      </w:r>
      <w:r w:rsidR="000267F2" w:rsidRPr="00D23BA9">
        <w:rPr>
          <w:rFonts w:ascii="Verdana" w:eastAsia="Arial" w:hAnsi="Verdana" w:cs="Arial"/>
          <w:sz w:val="22"/>
          <w:szCs w:val="22"/>
          <w:lang w:val="es-ES"/>
        </w:rPr>
        <w:lastRenderedPageBreak/>
        <w:t>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lastRenderedPageBreak/>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xml:space="preserve">, edificio de interés cultural, galería de arte, espacio </w:t>
      </w:r>
      <w:r w:rsidR="496C72BC" w:rsidRPr="00D23BA9">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w:t>
      </w:r>
      <w:r w:rsidR="30669580" w:rsidRPr="00D23BA9">
        <w:rPr>
          <w:rFonts w:ascii="Verdana" w:eastAsia="Arial" w:hAnsi="Verdana" w:cs="Arial"/>
          <w:sz w:val="22"/>
          <w:szCs w:val="22"/>
          <w:lang w:val="es-ES"/>
        </w:rPr>
        <w:lastRenderedPageBreak/>
        <w:t>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w:t>
      </w:r>
      <w:r w:rsidRPr="00D23BA9">
        <w:rPr>
          <w:rFonts w:ascii="Verdana" w:eastAsia="Arial" w:hAnsi="Verdana" w:cs="Arial"/>
          <w:sz w:val="22"/>
          <w:szCs w:val="22"/>
        </w:rPr>
        <w:lastRenderedPageBreak/>
        <w:t xml:space="preserve">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w:t>
      </w:r>
      <w:r w:rsidRPr="00D23BA9">
        <w:rPr>
          <w:rFonts w:ascii="Verdana" w:eastAsia="Arial" w:hAnsi="Verdana" w:cs="Arial"/>
          <w:sz w:val="22"/>
          <w:szCs w:val="22"/>
          <w:lang w:val="es-ES"/>
        </w:rPr>
        <w:lastRenderedPageBreak/>
        <w:t xml:space="preserve">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 xml:space="preserve">Obras que tienen como finalidad mantener el inmueble en las debidas condiciones de higiene y ornato sin afectar su estructura portante, su distribución interior, sus características funcionales, formales y/o volumétricas. No requerirán Licencia de </w:t>
      </w:r>
      <w:r w:rsidRPr="00D23BA9">
        <w:rPr>
          <w:rFonts w:ascii="Verdana" w:eastAsia="Arial" w:hAnsi="Verdana" w:cs="Arial"/>
          <w:sz w:val="22"/>
          <w:szCs w:val="22"/>
          <w:lang w:val="es-ES"/>
        </w:rPr>
        <w:lastRenderedPageBreak/>
        <w:t>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w:t>
      </w:r>
      <w:r w:rsidRPr="00D23BA9">
        <w:rPr>
          <w:rFonts w:ascii="Verdana" w:eastAsia="Arial" w:hAnsi="Verdana" w:cs="Arial"/>
          <w:sz w:val="22"/>
          <w:szCs w:val="22"/>
          <w:lang w:val="es-ES"/>
        </w:rPr>
        <w:lastRenderedPageBreak/>
        <w:t xml:space="preserve">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w:t>
      </w:r>
      <w:r w:rsidRPr="00D23BA9">
        <w:rPr>
          <w:rFonts w:ascii="Verdana" w:eastAsia="Arial" w:hAnsi="Verdana" w:cs="Arial"/>
          <w:sz w:val="22"/>
          <w:szCs w:val="22"/>
          <w:lang w:val="es-ES"/>
        </w:rPr>
        <w:lastRenderedPageBreak/>
        <w:t xml:space="preserve">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 xml:space="preserve">Son parte integral de las áreas comunes de los conjuntos o edificaciones residenciales y están </w:t>
      </w:r>
      <w:r w:rsidRPr="00D23BA9">
        <w:rPr>
          <w:rFonts w:ascii="Verdana" w:eastAsia="Arial" w:hAnsi="Verdana" w:cs="Arial"/>
          <w:sz w:val="22"/>
          <w:szCs w:val="22"/>
          <w:lang w:val="es-ES"/>
        </w:rPr>
        <w:lastRenderedPageBreak/>
        <w:t>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w:t>
      </w:r>
      <w:r w:rsidRPr="00D23BA9">
        <w:rPr>
          <w:rFonts w:ascii="Verdana" w:eastAsiaTheme="minorEastAsia" w:hAnsi="Verdana" w:cstheme="minorBidi"/>
          <w:color w:val="000000"/>
          <w:sz w:val="22"/>
          <w:szCs w:val="22"/>
          <w:highlight w:val="lightGray"/>
          <w:lang w:eastAsia="es-ES"/>
        </w:rPr>
        <w:lastRenderedPageBreak/>
        <w:t>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lastRenderedPageBreak/>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w:t>
      </w:r>
      <w:r w:rsidR="6F62009F" w:rsidRPr="00D23BA9">
        <w:rPr>
          <w:rFonts w:ascii="Verdana" w:eastAsiaTheme="minorEastAsia" w:hAnsi="Verdana" w:cstheme="minorHAnsi"/>
          <w:sz w:val="22"/>
          <w:szCs w:val="22"/>
          <w:lang w:eastAsia="es-ES"/>
        </w:rPr>
        <w:lastRenderedPageBreak/>
        <w:t xml:space="preserve">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w:t>
      </w:r>
      <w:r w:rsidRPr="00D23BA9">
        <w:rPr>
          <w:rFonts w:ascii="Verdana" w:hAnsi="Verdana" w:cstheme="minorHAnsi"/>
          <w:sz w:val="22"/>
          <w:szCs w:val="22"/>
          <w:lang w:val="es-ES"/>
        </w:rPr>
        <w:lastRenderedPageBreak/>
        <w:t xml:space="preserve">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lastRenderedPageBreak/>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w:t>
      </w:r>
      <w:r w:rsidRPr="00D23BA9">
        <w:rPr>
          <w:rFonts w:ascii="Verdana" w:hAnsi="Verdana" w:cstheme="minorHAnsi"/>
          <w:sz w:val="22"/>
          <w:szCs w:val="22"/>
          <w:lang w:val="es-ES"/>
        </w:rPr>
        <w:lastRenderedPageBreak/>
        <w:t>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2.1.10.1.1.2.1. numeral 1 del Decreto </w:t>
      </w:r>
      <w:r w:rsidRPr="00D23BA9">
        <w:rPr>
          <w:rFonts w:ascii="Verdana" w:eastAsiaTheme="minorEastAsia" w:hAnsi="Verdana" w:cstheme="minorHAnsi"/>
          <w:sz w:val="22"/>
          <w:szCs w:val="22"/>
          <w:lang w:eastAsia="es-ES"/>
        </w:rPr>
        <w:lastRenderedPageBreak/>
        <w:t>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36821">
      <w:headerReference w:type="default" r:id="rId11"/>
      <w:footerReference w:type="default" r:id="rId12"/>
      <w:pgSz w:w="12240" w:h="18720" w:code="146"/>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02431" w14:textId="77777777" w:rsidR="00735522" w:rsidRDefault="00735522" w:rsidP="004F2C35">
      <w:r>
        <w:separator/>
      </w:r>
    </w:p>
  </w:endnote>
  <w:endnote w:type="continuationSeparator" w:id="0">
    <w:p w14:paraId="2E75B04D" w14:textId="77777777" w:rsidR="00735522" w:rsidRDefault="00735522" w:rsidP="004F2C35">
      <w:r>
        <w:continuationSeparator/>
      </w:r>
    </w:p>
  </w:endnote>
  <w:endnote w:type="continuationNotice" w:id="1">
    <w:p w14:paraId="3F562122" w14:textId="77777777" w:rsidR="00735522" w:rsidRDefault="007355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2BE53" w14:textId="77777777" w:rsidR="00735522" w:rsidRDefault="00735522" w:rsidP="004F2C35">
      <w:r>
        <w:separator/>
      </w:r>
    </w:p>
  </w:footnote>
  <w:footnote w:type="continuationSeparator" w:id="0">
    <w:p w14:paraId="5F5FBA3F" w14:textId="77777777" w:rsidR="00735522" w:rsidRDefault="00735522" w:rsidP="004F2C35">
      <w:r>
        <w:continuationSeparator/>
      </w:r>
    </w:p>
  </w:footnote>
  <w:footnote w:type="continuationNotice" w:id="1">
    <w:p w14:paraId="17FD431F" w14:textId="77777777" w:rsidR="00735522" w:rsidRDefault="00735522"/>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82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5522"/>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2022-06-28T19:25:00Z</cp:lastPrinted>
  <dcterms:created xsi:type="dcterms:W3CDTF">2026-10-02T22:27:00Z</dcterms:created>
  <dcterms:modified xsi:type="dcterms:W3CDTF">2026-10-02T22:27:00Z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