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4BB70" w14:textId="77777777" w:rsidR="005C0DCB" w:rsidRPr="009F34AF" w:rsidRDefault="005C0DCB" w:rsidP="009D4578">
      <w:pPr>
        <w:spacing w:after="0" w:line="240" w:lineRule="auto"/>
        <w:jc w:val="both"/>
        <w:rPr>
          <w:rFonts w:ascii="Arial" w:eastAsia="ZTR1C.tmp" w:hAnsi="Arial" w:cs="Arial"/>
          <w:b/>
          <w:color w:val="000000" w:themeColor="text1"/>
          <w:sz w:val="20"/>
          <w:szCs w:val="20"/>
          <w:lang w:val="es-ES" w:eastAsia="es-ES"/>
        </w:rPr>
      </w:pPr>
    </w:p>
    <w:p w14:paraId="656B6D01" w14:textId="7AD166B2" w:rsidR="00DD5B75" w:rsidRPr="00FC0EEA" w:rsidRDefault="00CA14D6" w:rsidP="00FC0EEA">
      <w:pPr>
        <w:numPr>
          <w:ilvl w:val="0"/>
          <w:numId w:val="1"/>
        </w:numPr>
        <w:spacing w:after="0" w:line="240" w:lineRule="auto"/>
        <w:ind w:left="-567" w:hanging="426"/>
        <w:contextualSpacing/>
        <w:jc w:val="both"/>
        <w:rPr>
          <w:rFonts w:ascii="Arial" w:eastAsia="ZTR1C.tmp" w:hAnsi="Arial" w:cs="Arial"/>
          <w:b/>
          <w:color w:val="000000" w:themeColor="text1"/>
          <w:sz w:val="20"/>
          <w:szCs w:val="20"/>
          <w:lang w:val="es-ES" w:eastAsia="es-ES"/>
        </w:rPr>
      </w:pPr>
      <w:r w:rsidRPr="009F34AF">
        <w:rPr>
          <w:rFonts w:ascii="Arial" w:eastAsia="ZTR1C.tmp" w:hAnsi="Arial" w:cs="Arial"/>
          <w:b/>
          <w:color w:val="000000" w:themeColor="text1"/>
          <w:sz w:val="20"/>
          <w:szCs w:val="20"/>
          <w:lang w:val="es-ES" w:eastAsia="es-ES"/>
        </w:rPr>
        <w:t>RIESGOS EN LA CONTRATACION ESTATA</w:t>
      </w:r>
      <w:r w:rsidR="00FC0EEA">
        <w:rPr>
          <w:rFonts w:ascii="Arial" w:eastAsia="ZTR1C.tmp" w:hAnsi="Arial" w:cs="Arial"/>
          <w:b/>
          <w:color w:val="000000" w:themeColor="text1"/>
          <w:sz w:val="20"/>
          <w:szCs w:val="20"/>
          <w:lang w:val="es-ES" w:eastAsia="es-ES"/>
        </w:rPr>
        <w:t>L</w:t>
      </w:r>
    </w:p>
    <w:p w14:paraId="72685A89" w14:textId="77777777" w:rsidR="003467DD" w:rsidRPr="009F34AF" w:rsidRDefault="003467DD" w:rsidP="0011751E">
      <w:pPr>
        <w:spacing w:after="0" w:line="240" w:lineRule="auto"/>
        <w:ind w:left="-567"/>
        <w:jc w:val="both"/>
        <w:rPr>
          <w:rFonts w:ascii="Arial" w:eastAsia="ZTR1C.tmp" w:hAnsi="Arial" w:cs="Arial"/>
          <w:b/>
          <w:color w:val="000000" w:themeColor="text1"/>
          <w:sz w:val="20"/>
          <w:szCs w:val="20"/>
          <w:lang w:val="es-MX" w:eastAsia="es-ES"/>
        </w:rPr>
      </w:pPr>
    </w:p>
    <w:p w14:paraId="72862B9F" w14:textId="77777777" w:rsidR="003467DD" w:rsidRPr="009F34AF" w:rsidRDefault="003467DD" w:rsidP="003467DD">
      <w:pPr>
        <w:spacing w:after="0" w:line="240" w:lineRule="auto"/>
        <w:jc w:val="center"/>
        <w:rPr>
          <w:rFonts w:ascii="Arial" w:eastAsia="Calibri" w:hAnsi="Arial" w:cs="Times New Roman"/>
          <w:b/>
          <w:color w:val="000000" w:themeColor="text1"/>
          <w:sz w:val="20"/>
          <w:szCs w:val="20"/>
          <w:lang w:eastAsia="es-ES"/>
        </w:rPr>
      </w:pPr>
      <w:r w:rsidRPr="009F34AF">
        <w:rPr>
          <w:rFonts w:ascii="Arial" w:eastAsia="Calibri" w:hAnsi="Arial" w:cs="Times New Roman"/>
          <w:b/>
          <w:color w:val="000000" w:themeColor="text1"/>
          <w:sz w:val="20"/>
          <w:szCs w:val="20"/>
          <w:lang w:eastAsia="es-ES"/>
        </w:rPr>
        <w:t>TABLA 1 - MATRIZ DE RIESGOS</w:t>
      </w:r>
    </w:p>
    <w:p w14:paraId="20447331" w14:textId="77777777" w:rsidR="003467DD" w:rsidRPr="009F34AF" w:rsidRDefault="003467DD" w:rsidP="003467DD">
      <w:pPr>
        <w:spacing w:after="0" w:line="240" w:lineRule="auto"/>
        <w:jc w:val="both"/>
        <w:rPr>
          <w:rFonts w:ascii="Arial" w:eastAsia="Calibri" w:hAnsi="Arial" w:cs="Times New Roman"/>
          <w:color w:val="000000" w:themeColor="text1"/>
          <w:sz w:val="20"/>
          <w:szCs w:val="20"/>
          <w:lang w:eastAsia="es-ES"/>
        </w:rPr>
      </w:pPr>
    </w:p>
    <w:p w14:paraId="7D03DF29" w14:textId="77777777" w:rsidR="003467DD" w:rsidRPr="009F34AF" w:rsidRDefault="003467DD" w:rsidP="003467DD">
      <w:pPr>
        <w:spacing w:after="0" w:line="240" w:lineRule="auto"/>
        <w:jc w:val="both"/>
        <w:rPr>
          <w:rFonts w:ascii="Arial" w:eastAsia="Calibri" w:hAnsi="Arial" w:cs="Times New Roman"/>
          <w:color w:val="000000" w:themeColor="text1"/>
          <w:sz w:val="20"/>
          <w:szCs w:val="20"/>
          <w:lang w:eastAsia="es-ES"/>
        </w:rPr>
      </w:pPr>
    </w:p>
    <w:tbl>
      <w:tblPr>
        <w:tblW w:w="1155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327"/>
        <w:gridCol w:w="236"/>
        <w:gridCol w:w="283"/>
        <w:gridCol w:w="283"/>
        <w:gridCol w:w="423"/>
        <w:gridCol w:w="1272"/>
        <w:gridCol w:w="1272"/>
        <w:gridCol w:w="283"/>
        <w:gridCol w:w="282"/>
        <w:gridCol w:w="283"/>
        <w:gridCol w:w="282"/>
        <w:gridCol w:w="324"/>
        <w:gridCol w:w="1341"/>
        <w:gridCol w:w="283"/>
        <w:gridCol w:w="282"/>
        <w:gridCol w:w="283"/>
        <w:gridCol w:w="312"/>
        <w:gridCol w:w="283"/>
        <w:gridCol w:w="423"/>
        <w:gridCol w:w="706"/>
        <w:gridCol w:w="676"/>
        <w:gridCol w:w="705"/>
        <w:gridCol w:w="707"/>
      </w:tblGrid>
      <w:tr w:rsidR="00833772" w:rsidRPr="009F34AF" w14:paraId="1820E227" w14:textId="77777777" w:rsidTr="004922E3">
        <w:trPr>
          <w:trHeight w:val="574"/>
          <w:tblHeader/>
          <w:jc w:val="right"/>
        </w:trPr>
        <w:tc>
          <w:tcPr>
            <w:tcW w:w="327" w:type="dxa"/>
            <w:vMerge w:val="restart"/>
            <w:vAlign w:val="center"/>
            <w:hideMark/>
          </w:tcPr>
          <w:p w14:paraId="18952939" w14:textId="77777777" w:rsidR="003467DD" w:rsidRPr="009F34AF" w:rsidRDefault="003467DD" w:rsidP="003467DD">
            <w:pPr>
              <w:spacing w:after="0" w:line="240" w:lineRule="auto"/>
              <w:jc w:val="center"/>
              <w:rPr>
                <w:rFonts w:ascii="Arial" w:eastAsia="Times New Roman" w:hAnsi="Arial" w:cs="Arial"/>
                <w:b/>
                <w:color w:val="000000" w:themeColor="text1"/>
                <w:sz w:val="12"/>
                <w:szCs w:val="12"/>
                <w:lang w:eastAsia="es-CO"/>
              </w:rPr>
            </w:pPr>
            <w:r w:rsidRPr="009F34AF">
              <w:rPr>
                <w:rFonts w:ascii="Arial" w:eastAsia="Times New Roman" w:hAnsi="Arial" w:cs="Arial"/>
                <w:b/>
                <w:color w:val="000000" w:themeColor="text1"/>
                <w:sz w:val="12"/>
                <w:szCs w:val="12"/>
                <w:lang w:eastAsia="es-CO"/>
              </w:rPr>
              <w:t>N</w:t>
            </w:r>
          </w:p>
        </w:tc>
        <w:tc>
          <w:tcPr>
            <w:tcW w:w="236" w:type="dxa"/>
            <w:vMerge w:val="restart"/>
            <w:textDirection w:val="btLr"/>
            <w:vAlign w:val="center"/>
            <w:hideMark/>
          </w:tcPr>
          <w:p w14:paraId="2D5B36F7" w14:textId="77777777" w:rsidR="003467DD" w:rsidRPr="009F34AF" w:rsidRDefault="003467DD" w:rsidP="003467DD">
            <w:pPr>
              <w:spacing w:after="0" w:line="240" w:lineRule="auto"/>
              <w:jc w:val="center"/>
              <w:rPr>
                <w:rFonts w:ascii="Arial" w:eastAsia="Times New Roman" w:hAnsi="Arial" w:cs="Arial"/>
                <w:b/>
                <w:color w:val="000000" w:themeColor="text1"/>
                <w:sz w:val="12"/>
                <w:szCs w:val="12"/>
                <w:lang w:eastAsia="es-CO"/>
              </w:rPr>
            </w:pPr>
            <w:r w:rsidRPr="009F34AF">
              <w:rPr>
                <w:rFonts w:ascii="Arial" w:eastAsia="Times New Roman" w:hAnsi="Arial" w:cs="Arial"/>
                <w:b/>
                <w:color w:val="000000" w:themeColor="text1"/>
                <w:sz w:val="12"/>
                <w:szCs w:val="12"/>
                <w:lang w:eastAsia="es-CO"/>
              </w:rPr>
              <w:t>Clase</w:t>
            </w:r>
          </w:p>
        </w:tc>
        <w:tc>
          <w:tcPr>
            <w:tcW w:w="283" w:type="dxa"/>
            <w:vMerge w:val="restart"/>
            <w:textDirection w:val="btLr"/>
            <w:vAlign w:val="center"/>
            <w:hideMark/>
          </w:tcPr>
          <w:p w14:paraId="1F58719B" w14:textId="77777777" w:rsidR="003467DD" w:rsidRPr="009F34AF" w:rsidRDefault="003467DD" w:rsidP="003467DD">
            <w:pPr>
              <w:spacing w:after="0" w:line="240" w:lineRule="auto"/>
              <w:jc w:val="center"/>
              <w:rPr>
                <w:rFonts w:ascii="Arial" w:eastAsia="Times New Roman" w:hAnsi="Arial" w:cs="Arial"/>
                <w:b/>
                <w:color w:val="000000" w:themeColor="text1"/>
                <w:sz w:val="12"/>
                <w:szCs w:val="12"/>
                <w:lang w:eastAsia="es-CO"/>
              </w:rPr>
            </w:pPr>
            <w:r w:rsidRPr="009F34AF">
              <w:rPr>
                <w:rFonts w:ascii="Arial" w:eastAsia="Times New Roman" w:hAnsi="Arial" w:cs="Arial"/>
                <w:b/>
                <w:color w:val="000000" w:themeColor="text1"/>
                <w:sz w:val="12"/>
                <w:szCs w:val="12"/>
                <w:lang w:eastAsia="es-CO"/>
              </w:rPr>
              <w:t>Fuente</w:t>
            </w:r>
          </w:p>
        </w:tc>
        <w:tc>
          <w:tcPr>
            <w:tcW w:w="283" w:type="dxa"/>
            <w:vMerge w:val="restart"/>
            <w:textDirection w:val="btLr"/>
            <w:vAlign w:val="center"/>
            <w:hideMark/>
          </w:tcPr>
          <w:p w14:paraId="1F0B12EA" w14:textId="77777777" w:rsidR="003467DD" w:rsidRPr="009F34AF" w:rsidRDefault="003467DD" w:rsidP="003467DD">
            <w:pPr>
              <w:spacing w:after="0" w:line="240" w:lineRule="auto"/>
              <w:jc w:val="center"/>
              <w:rPr>
                <w:rFonts w:ascii="Arial" w:eastAsia="Times New Roman" w:hAnsi="Arial" w:cs="Arial"/>
                <w:b/>
                <w:color w:val="000000" w:themeColor="text1"/>
                <w:sz w:val="12"/>
                <w:szCs w:val="12"/>
                <w:lang w:eastAsia="es-CO"/>
              </w:rPr>
            </w:pPr>
            <w:r w:rsidRPr="009F34AF">
              <w:rPr>
                <w:rFonts w:ascii="Arial" w:eastAsia="Times New Roman" w:hAnsi="Arial" w:cs="Arial"/>
                <w:b/>
                <w:color w:val="000000" w:themeColor="text1"/>
                <w:sz w:val="12"/>
                <w:szCs w:val="12"/>
                <w:lang w:eastAsia="es-CO"/>
              </w:rPr>
              <w:t>Etapa</w:t>
            </w:r>
          </w:p>
        </w:tc>
        <w:tc>
          <w:tcPr>
            <w:tcW w:w="423" w:type="dxa"/>
            <w:vMerge w:val="restart"/>
            <w:textDirection w:val="btLr"/>
            <w:vAlign w:val="center"/>
            <w:hideMark/>
          </w:tcPr>
          <w:p w14:paraId="06E1590D" w14:textId="77777777" w:rsidR="003467DD" w:rsidRPr="009F34AF" w:rsidRDefault="003467DD" w:rsidP="003467DD">
            <w:pPr>
              <w:spacing w:after="0" w:line="240" w:lineRule="auto"/>
              <w:ind w:left="113" w:right="113"/>
              <w:jc w:val="center"/>
              <w:rPr>
                <w:rFonts w:ascii="Arial" w:eastAsia="Times New Roman" w:hAnsi="Arial" w:cs="Arial"/>
                <w:b/>
                <w:color w:val="000000" w:themeColor="text1"/>
                <w:sz w:val="12"/>
                <w:szCs w:val="12"/>
                <w:lang w:eastAsia="es-CO"/>
              </w:rPr>
            </w:pPr>
            <w:r w:rsidRPr="009F34AF">
              <w:rPr>
                <w:rFonts w:ascii="Arial" w:eastAsia="Times New Roman" w:hAnsi="Arial" w:cs="Arial"/>
                <w:b/>
                <w:color w:val="000000" w:themeColor="text1"/>
                <w:sz w:val="12"/>
                <w:szCs w:val="12"/>
                <w:lang w:eastAsia="es-CO"/>
              </w:rPr>
              <w:t>Tipo</w:t>
            </w:r>
          </w:p>
        </w:tc>
        <w:tc>
          <w:tcPr>
            <w:tcW w:w="1272" w:type="dxa"/>
            <w:vMerge w:val="restart"/>
            <w:vAlign w:val="center"/>
            <w:hideMark/>
          </w:tcPr>
          <w:p w14:paraId="0E220A7D" w14:textId="77777777" w:rsidR="003467DD" w:rsidRPr="009F34AF" w:rsidRDefault="003467DD" w:rsidP="003467DD">
            <w:pPr>
              <w:spacing w:after="0" w:line="240" w:lineRule="auto"/>
              <w:jc w:val="center"/>
              <w:rPr>
                <w:rFonts w:ascii="Arial" w:eastAsia="Times New Roman" w:hAnsi="Arial" w:cs="Arial"/>
                <w:b/>
                <w:color w:val="000000" w:themeColor="text1"/>
                <w:sz w:val="12"/>
                <w:szCs w:val="12"/>
                <w:lang w:eastAsia="es-CO"/>
              </w:rPr>
            </w:pPr>
            <w:r w:rsidRPr="009F34AF">
              <w:rPr>
                <w:rFonts w:ascii="Arial" w:eastAsia="Times New Roman" w:hAnsi="Arial" w:cs="Arial"/>
                <w:b/>
                <w:color w:val="000000" w:themeColor="text1"/>
                <w:sz w:val="12"/>
                <w:szCs w:val="12"/>
                <w:lang w:eastAsia="es-CO"/>
              </w:rPr>
              <w:t>Descripción</w:t>
            </w:r>
          </w:p>
        </w:tc>
        <w:tc>
          <w:tcPr>
            <w:tcW w:w="1272" w:type="dxa"/>
            <w:vMerge w:val="restart"/>
            <w:vAlign w:val="center"/>
            <w:hideMark/>
          </w:tcPr>
          <w:p w14:paraId="4AF90AD1" w14:textId="77777777" w:rsidR="003467DD" w:rsidRPr="009F34AF" w:rsidRDefault="003467DD" w:rsidP="003467DD">
            <w:pPr>
              <w:spacing w:after="0" w:line="240" w:lineRule="auto"/>
              <w:jc w:val="center"/>
              <w:rPr>
                <w:rFonts w:ascii="Arial" w:eastAsia="Times New Roman" w:hAnsi="Arial" w:cs="Arial"/>
                <w:b/>
                <w:color w:val="000000" w:themeColor="text1"/>
                <w:sz w:val="12"/>
                <w:szCs w:val="12"/>
                <w:lang w:eastAsia="es-CO"/>
              </w:rPr>
            </w:pPr>
            <w:r w:rsidRPr="009F34AF">
              <w:rPr>
                <w:rFonts w:ascii="Arial" w:eastAsia="Times New Roman" w:hAnsi="Arial" w:cs="Arial"/>
                <w:b/>
                <w:color w:val="000000" w:themeColor="text1"/>
                <w:sz w:val="12"/>
                <w:szCs w:val="12"/>
                <w:lang w:eastAsia="es-CO"/>
              </w:rPr>
              <w:t>Consecuencia de la ocurrencia del evento</w:t>
            </w:r>
          </w:p>
        </w:tc>
        <w:tc>
          <w:tcPr>
            <w:tcW w:w="283" w:type="dxa"/>
            <w:vMerge w:val="restart"/>
            <w:textDirection w:val="btLr"/>
            <w:vAlign w:val="center"/>
            <w:hideMark/>
          </w:tcPr>
          <w:p w14:paraId="4F20D09D" w14:textId="77777777" w:rsidR="003467DD" w:rsidRPr="009F34AF" w:rsidRDefault="003467DD" w:rsidP="003467DD">
            <w:pPr>
              <w:spacing w:after="0" w:line="240" w:lineRule="auto"/>
              <w:jc w:val="center"/>
              <w:rPr>
                <w:rFonts w:ascii="Arial" w:eastAsia="Times New Roman" w:hAnsi="Arial" w:cs="Arial"/>
                <w:b/>
                <w:color w:val="000000" w:themeColor="text1"/>
                <w:sz w:val="12"/>
                <w:szCs w:val="12"/>
                <w:lang w:eastAsia="es-CO"/>
              </w:rPr>
            </w:pPr>
            <w:r w:rsidRPr="009F34AF">
              <w:rPr>
                <w:rFonts w:ascii="Arial" w:eastAsia="Times New Roman" w:hAnsi="Arial" w:cs="Arial"/>
                <w:b/>
                <w:color w:val="000000" w:themeColor="text1"/>
                <w:sz w:val="12"/>
                <w:szCs w:val="12"/>
                <w:lang w:eastAsia="es-CO"/>
              </w:rPr>
              <w:t>Probabilidad</w:t>
            </w:r>
          </w:p>
        </w:tc>
        <w:tc>
          <w:tcPr>
            <w:tcW w:w="282" w:type="dxa"/>
            <w:vMerge w:val="restart"/>
            <w:textDirection w:val="btLr"/>
            <w:vAlign w:val="center"/>
            <w:hideMark/>
          </w:tcPr>
          <w:p w14:paraId="38EFE4F6" w14:textId="77777777" w:rsidR="003467DD" w:rsidRPr="009F34AF" w:rsidRDefault="003467DD" w:rsidP="003467DD">
            <w:pPr>
              <w:spacing w:after="0" w:line="240" w:lineRule="auto"/>
              <w:jc w:val="center"/>
              <w:rPr>
                <w:rFonts w:ascii="Arial" w:eastAsia="Times New Roman" w:hAnsi="Arial" w:cs="Arial"/>
                <w:b/>
                <w:color w:val="000000" w:themeColor="text1"/>
                <w:sz w:val="12"/>
                <w:szCs w:val="12"/>
                <w:lang w:eastAsia="es-CO"/>
              </w:rPr>
            </w:pPr>
            <w:r w:rsidRPr="009F34AF">
              <w:rPr>
                <w:rFonts w:ascii="Arial" w:eastAsia="Times New Roman" w:hAnsi="Arial" w:cs="Arial"/>
                <w:b/>
                <w:color w:val="000000" w:themeColor="text1"/>
                <w:sz w:val="12"/>
                <w:szCs w:val="12"/>
                <w:lang w:eastAsia="es-CO"/>
              </w:rPr>
              <w:t>Impacto</w:t>
            </w:r>
          </w:p>
        </w:tc>
        <w:tc>
          <w:tcPr>
            <w:tcW w:w="283" w:type="dxa"/>
            <w:vMerge w:val="restart"/>
            <w:textDirection w:val="btLr"/>
            <w:vAlign w:val="center"/>
            <w:hideMark/>
          </w:tcPr>
          <w:p w14:paraId="662F879C" w14:textId="77777777" w:rsidR="003467DD" w:rsidRPr="009F34AF" w:rsidRDefault="003467DD" w:rsidP="003467DD">
            <w:pPr>
              <w:spacing w:after="0" w:line="240" w:lineRule="auto"/>
              <w:jc w:val="center"/>
              <w:rPr>
                <w:rFonts w:ascii="Arial" w:eastAsia="Times New Roman" w:hAnsi="Arial" w:cs="Arial"/>
                <w:b/>
                <w:color w:val="000000" w:themeColor="text1"/>
                <w:sz w:val="12"/>
                <w:szCs w:val="12"/>
                <w:lang w:eastAsia="es-CO"/>
              </w:rPr>
            </w:pPr>
            <w:r w:rsidRPr="009F34AF">
              <w:rPr>
                <w:rFonts w:ascii="Arial" w:eastAsia="Times New Roman" w:hAnsi="Arial" w:cs="Arial"/>
                <w:b/>
                <w:color w:val="000000" w:themeColor="text1"/>
                <w:sz w:val="12"/>
                <w:szCs w:val="12"/>
                <w:lang w:eastAsia="es-CO"/>
              </w:rPr>
              <w:t>Valoración</w:t>
            </w:r>
          </w:p>
        </w:tc>
        <w:tc>
          <w:tcPr>
            <w:tcW w:w="282" w:type="dxa"/>
            <w:vMerge w:val="restart"/>
            <w:textDirection w:val="btLr"/>
            <w:vAlign w:val="center"/>
            <w:hideMark/>
          </w:tcPr>
          <w:p w14:paraId="48724822" w14:textId="77777777" w:rsidR="003467DD" w:rsidRPr="009F34AF" w:rsidRDefault="003467DD" w:rsidP="003467DD">
            <w:pPr>
              <w:spacing w:after="0" w:line="240" w:lineRule="auto"/>
              <w:jc w:val="center"/>
              <w:rPr>
                <w:rFonts w:ascii="Arial" w:eastAsia="Times New Roman" w:hAnsi="Arial" w:cs="Arial"/>
                <w:b/>
                <w:color w:val="000000" w:themeColor="text1"/>
                <w:sz w:val="12"/>
                <w:szCs w:val="12"/>
                <w:lang w:eastAsia="es-CO"/>
              </w:rPr>
            </w:pPr>
            <w:r w:rsidRPr="009F34AF">
              <w:rPr>
                <w:rFonts w:ascii="Arial" w:eastAsia="Times New Roman" w:hAnsi="Arial" w:cs="Arial"/>
                <w:b/>
                <w:color w:val="000000" w:themeColor="text1"/>
                <w:sz w:val="12"/>
                <w:szCs w:val="12"/>
                <w:lang w:eastAsia="es-CO"/>
              </w:rPr>
              <w:t>Categoría</w:t>
            </w:r>
          </w:p>
        </w:tc>
        <w:tc>
          <w:tcPr>
            <w:tcW w:w="324" w:type="dxa"/>
            <w:vMerge w:val="restart"/>
            <w:shd w:val="clear" w:color="auto" w:fill="D9D9D9" w:themeFill="background1" w:themeFillShade="D9"/>
            <w:textDirection w:val="btLr"/>
            <w:vAlign w:val="center"/>
            <w:hideMark/>
          </w:tcPr>
          <w:p w14:paraId="63461FBC" w14:textId="77777777" w:rsidR="003467DD" w:rsidRPr="009F34AF" w:rsidRDefault="003467DD" w:rsidP="003467DD">
            <w:pPr>
              <w:spacing w:after="0" w:line="240" w:lineRule="auto"/>
              <w:jc w:val="center"/>
              <w:rPr>
                <w:rFonts w:ascii="Arial" w:eastAsia="Times New Roman" w:hAnsi="Arial" w:cs="Arial"/>
                <w:b/>
                <w:color w:val="000000" w:themeColor="text1"/>
                <w:sz w:val="12"/>
                <w:szCs w:val="12"/>
                <w:lang w:eastAsia="es-CO"/>
              </w:rPr>
            </w:pPr>
            <w:r w:rsidRPr="009F34AF">
              <w:rPr>
                <w:rFonts w:ascii="Arial" w:eastAsia="Times New Roman" w:hAnsi="Arial" w:cs="Arial"/>
                <w:b/>
                <w:color w:val="000000" w:themeColor="text1"/>
                <w:sz w:val="12"/>
                <w:szCs w:val="12"/>
                <w:lang w:eastAsia="es-CO"/>
              </w:rPr>
              <w:t>¿A quién se le asigna?</w:t>
            </w:r>
          </w:p>
        </w:tc>
        <w:tc>
          <w:tcPr>
            <w:tcW w:w="1341" w:type="dxa"/>
            <w:vMerge w:val="restart"/>
            <w:shd w:val="clear" w:color="auto" w:fill="D9D9D9" w:themeFill="background1" w:themeFillShade="D9"/>
            <w:vAlign w:val="center"/>
            <w:hideMark/>
          </w:tcPr>
          <w:p w14:paraId="143C51E8" w14:textId="77777777" w:rsidR="003467DD" w:rsidRPr="009F34AF" w:rsidRDefault="003467DD" w:rsidP="003467DD">
            <w:pPr>
              <w:spacing w:after="0" w:line="240" w:lineRule="auto"/>
              <w:jc w:val="center"/>
              <w:rPr>
                <w:rFonts w:ascii="Arial" w:eastAsia="Times New Roman" w:hAnsi="Arial" w:cs="Arial"/>
                <w:b/>
                <w:color w:val="000000" w:themeColor="text1"/>
                <w:sz w:val="12"/>
                <w:szCs w:val="12"/>
                <w:lang w:eastAsia="es-CO"/>
              </w:rPr>
            </w:pPr>
            <w:r w:rsidRPr="009F34AF">
              <w:rPr>
                <w:rFonts w:ascii="Arial" w:eastAsia="Times New Roman" w:hAnsi="Arial" w:cs="Arial"/>
                <w:b/>
                <w:color w:val="000000" w:themeColor="text1"/>
                <w:sz w:val="12"/>
                <w:szCs w:val="12"/>
                <w:lang w:eastAsia="es-CO"/>
              </w:rPr>
              <w:t>Tratamiento/Control a ser implementado</w:t>
            </w:r>
          </w:p>
        </w:tc>
        <w:tc>
          <w:tcPr>
            <w:tcW w:w="1160" w:type="dxa"/>
            <w:gridSpan w:val="4"/>
            <w:shd w:val="clear" w:color="auto" w:fill="D9D9D9" w:themeFill="background1" w:themeFillShade="D9"/>
            <w:vAlign w:val="center"/>
            <w:hideMark/>
          </w:tcPr>
          <w:p w14:paraId="691EE641" w14:textId="77777777" w:rsidR="003467DD" w:rsidRPr="009F34AF" w:rsidRDefault="003467DD" w:rsidP="003467DD">
            <w:pPr>
              <w:spacing w:after="0" w:line="240" w:lineRule="auto"/>
              <w:jc w:val="center"/>
              <w:rPr>
                <w:rFonts w:ascii="Arial" w:eastAsia="Times New Roman" w:hAnsi="Arial" w:cs="Arial"/>
                <w:b/>
                <w:color w:val="000000" w:themeColor="text1"/>
                <w:sz w:val="12"/>
                <w:szCs w:val="12"/>
                <w:lang w:eastAsia="es-CO"/>
              </w:rPr>
            </w:pPr>
            <w:r w:rsidRPr="009F34AF">
              <w:rPr>
                <w:rFonts w:ascii="Arial" w:eastAsia="Times New Roman" w:hAnsi="Arial" w:cs="Arial"/>
                <w:b/>
                <w:color w:val="000000" w:themeColor="text1"/>
                <w:sz w:val="12"/>
                <w:szCs w:val="12"/>
                <w:lang w:eastAsia="es-CO"/>
              </w:rPr>
              <w:t>Impacto después del tratamiento</w:t>
            </w:r>
          </w:p>
        </w:tc>
        <w:tc>
          <w:tcPr>
            <w:tcW w:w="283" w:type="dxa"/>
            <w:vMerge w:val="restart"/>
            <w:shd w:val="clear" w:color="auto" w:fill="D9D9D9" w:themeFill="background1" w:themeFillShade="D9"/>
            <w:textDirection w:val="btLr"/>
            <w:vAlign w:val="center"/>
            <w:hideMark/>
          </w:tcPr>
          <w:p w14:paraId="6174358F" w14:textId="77777777" w:rsidR="003467DD" w:rsidRPr="009F34AF" w:rsidRDefault="003467DD" w:rsidP="003467DD">
            <w:pPr>
              <w:spacing w:after="0" w:line="240" w:lineRule="auto"/>
              <w:jc w:val="center"/>
              <w:rPr>
                <w:rFonts w:ascii="Arial" w:eastAsia="Times New Roman" w:hAnsi="Arial" w:cs="Arial"/>
                <w:b/>
                <w:color w:val="000000" w:themeColor="text1"/>
                <w:sz w:val="10"/>
                <w:szCs w:val="10"/>
                <w:lang w:eastAsia="es-CO"/>
              </w:rPr>
            </w:pPr>
            <w:r w:rsidRPr="009F34AF">
              <w:rPr>
                <w:rFonts w:ascii="Arial" w:eastAsia="Times New Roman" w:hAnsi="Arial" w:cs="Arial"/>
                <w:b/>
                <w:color w:val="000000" w:themeColor="text1"/>
                <w:sz w:val="10"/>
                <w:szCs w:val="10"/>
                <w:lang w:eastAsia="es-CO"/>
              </w:rPr>
              <w:t>¿Afecta la ejecución del contrato?</w:t>
            </w:r>
          </w:p>
        </w:tc>
        <w:tc>
          <w:tcPr>
            <w:tcW w:w="423" w:type="dxa"/>
            <w:vMerge w:val="restart"/>
            <w:shd w:val="clear" w:color="auto" w:fill="D9D9D9" w:themeFill="background1" w:themeFillShade="D9"/>
            <w:textDirection w:val="btLr"/>
            <w:vAlign w:val="center"/>
            <w:hideMark/>
          </w:tcPr>
          <w:p w14:paraId="4237A902" w14:textId="77777777" w:rsidR="003467DD" w:rsidRPr="009F34AF" w:rsidRDefault="003467DD" w:rsidP="003467DD">
            <w:pPr>
              <w:spacing w:after="0" w:line="240" w:lineRule="auto"/>
              <w:jc w:val="center"/>
              <w:rPr>
                <w:rFonts w:ascii="Arial" w:eastAsia="Times New Roman" w:hAnsi="Arial" w:cs="Arial"/>
                <w:b/>
                <w:color w:val="000000" w:themeColor="text1"/>
                <w:sz w:val="10"/>
                <w:szCs w:val="10"/>
                <w:lang w:eastAsia="es-CO"/>
              </w:rPr>
            </w:pPr>
            <w:r w:rsidRPr="009F34AF">
              <w:rPr>
                <w:rFonts w:ascii="Arial" w:eastAsia="Times New Roman" w:hAnsi="Arial" w:cs="Arial"/>
                <w:b/>
                <w:color w:val="000000" w:themeColor="text1"/>
                <w:sz w:val="10"/>
                <w:szCs w:val="10"/>
                <w:lang w:eastAsia="es-CO"/>
              </w:rPr>
              <w:t>Responsable por implementar el tratamiento</w:t>
            </w:r>
          </w:p>
        </w:tc>
        <w:tc>
          <w:tcPr>
            <w:tcW w:w="706" w:type="dxa"/>
            <w:vMerge w:val="restart"/>
            <w:shd w:val="clear" w:color="auto" w:fill="D9D9D9" w:themeFill="background1" w:themeFillShade="D9"/>
            <w:textDirection w:val="btLr"/>
            <w:vAlign w:val="center"/>
            <w:hideMark/>
          </w:tcPr>
          <w:p w14:paraId="6C5B8771" w14:textId="77777777" w:rsidR="003467DD" w:rsidRPr="009F34AF" w:rsidRDefault="003467DD" w:rsidP="003467DD">
            <w:pPr>
              <w:spacing w:after="0" w:line="240" w:lineRule="auto"/>
              <w:jc w:val="center"/>
              <w:rPr>
                <w:rFonts w:ascii="Arial" w:eastAsia="Times New Roman" w:hAnsi="Arial" w:cs="Arial"/>
                <w:b/>
                <w:color w:val="000000" w:themeColor="text1"/>
                <w:sz w:val="10"/>
                <w:szCs w:val="10"/>
                <w:lang w:eastAsia="es-CO"/>
              </w:rPr>
            </w:pPr>
            <w:r w:rsidRPr="009F34AF">
              <w:rPr>
                <w:rFonts w:ascii="Arial" w:eastAsia="Times New Roman" w:hAnsi="Arial" w:cs="Arial"/>
                <w:b/>
                <w:color w:val="000000" w:themeColor="text1"/>
                <w:sz w:val="10"/>
                <w:szCs w:val="10"/>
                <w:lang w:eastAsia="es-CO"/>
              </w:rPr>
              <w:t>Fecha estimada en que se inicia el tratamiento</w:t>
            </w:r>
          </w:p>
        </w:tc>
        <w:tc>
          <w:tcPr>
            <w:tcW w:w="676" w:type="dxa"/>
            <w:vMerge w:val="restart"/>
            <w:shd w:val="clear" w:color="auto" w:fill="D9D9D9" w:themeFill="background1" w:themeFillShade="D9"/>
            <w:textDirection w:val="btLr"/>
            <w:vAlign w:val="center"/>
            <w:hideMark/>
          </w:tcPr>
          <w:p w14:paraId="0E67F277" w14:textId="77777777" w:rsidR="003467DD" w:rsidRPr="009F34AF" w:rsidRDefault="003467DD" w:rsidP="003467DD">
            <w:pPr>
              <w:spacing w:after="0" w:line="240" w:lineRule="auto"/>
              <w:jc w:val="center"/>
              <w:rPr>
                <w:rFonts w:ascii="Arial" w:eastAsia="Times New Roman" w:hAnsi="Arial" w:cs="Arial"/>
                <w:b/>
                <w:color w:val="000000" w:themeColor="text1"/>
                <w:sz w:val="10"/>
                <w:szCs w:val="10"/>
                <w:lang w:eastAsia="es-CO"/>
              </w:rPr>
            </w:pPr>
            <w:r w:rsidRPr="009F34AF">
              <w:rPr>
                <w:rFonts w:ascii="Arial" w:eastAsia="Times New Roman" w:hAnsi="Arial" w:cs="Arial"/>
                <w:b/>
                <w:color w:val="000000" w:themeColor="text1"/>
                <w:sz w:val="10"/>
                <w:szCs w:val="10"/>
                <w:lang w:eastAsia="es-CO"/>
              </w:rPr>
              <w:t>Fecha estimada en que se completa el tratamiento</w:t>
            </w:r>
          </w:p>
        </w:tc>
        <w:tc>
          <w:tcPr>
            <w:tcW w:w="1412" w:type="dxa"/>
            <w:gridSpan w:val="2"/>
            <w:shd w:val="clear" w:color="auto" w:fill="D9D9D9" w:themeFill="background1" w:themeFillShade="D9"/>
            <w:vAlign w:val="center"/>
            <w:hideMark/>
          </w:tcPr>
          <w:p w14:paraId="44CD6ECF" w14:textId="77777777" w:rsidR="003467DD" w:rsidRPr="009F34AF" w:rsidRDefault="003467DD" w:rsidP="003467DD">
            <w:pPr>
              <w:spacing w:after="0" w:line="240" w:lineRule="auto"/>
              <w:jc w:val="center"/>
              <w:rPr>
                <w:rFonts w:ascii="Arial" w:eastAsia="Times New Roman" w:hAnsi="Arial" w:cs="Arial"/>
                <w:b/>
                <w:color w:val="000000" w:themeColor="text1"/>
                <w:sz w:val="10"/>
                <w:szCs w:val="10"/>
                <w:lang w:eastAsia="es-CO"/>
              </w:rPr>
            </w:pPr>
            <w:r w:rsidRPr="009F34AF">
              <w:rPr>
                <w:rFonts w:ascii="Arial" w:eastAsia="Times New Roman" w:hAnsi="Arial" w:cs="Arial"/>
                <w:b/>
                <w:color w:val="000000" w:themeColor="text1"/>
                <w:sz w:val="10"/>
                <w:szCs w:val="10"/>
                <w:lang w:eastAsia="es-CO"/>
              </w:rPr>
              <w:t>Monitoreo y revisión</w:t>
            </w:r>
          </w:p>
        </w:tc>
      </w:tr>
      <w:tr w:rsidR="00833772" w:rsidRPr="009F34AF" w14:paraId="7F9C5512" w14:textId="77777777" w:rsidTr="004922E3">
        <w:trPr>
          <w:trHeight w:val="729"/>
          <w:tblHeader/>
          <w:jc w:val="right"/>
        </w:trPr>
        <w:tc>
          <w:tcPr>
            <w:tcW w:w="327" w:type="dxa"/>
            <w:vMerge/>
            <w:vAlign w:val="center"/>
            <w:hideMark/>
          </w:tcPr>
          <w:p w14:paraId="4090BBAC" w14:textId="77777777" w:rsidR="003467DD" w:rsidRPr="009F34AF" w:rsidRDefault="003467DD" w:rsidP="003467DD">
            <w:pPr>
              <w:spacing w:after="0" w:line="240" w:lineRule="auto"/>
              <w:rPr>
                <w:rFonts w:ascii="Arial" w:eastAsia="Times New Roman" w:hAnsi="Arial" w:cs="Arial"/>
                <w:b/>
                <w:color w:val="000000" w:themeColor="text1"/>
                <w:sz w:val="12"/>
                <w:szCs w:val="12"/>
                <w:lang w:eastAsia="es-CO"/>
              </w:rPr>
            </w:pPr>
          </w:p>
        </w:tc>
        <w:tc>
          <w:tcPr>
            <w:tcW w:w="236" w:type="dxa"/>
            <w:vMerge/>
            <w:vAlign w:val="center"/>
            <w:hideMark/>
          </w:tcPr>
          <w:p w14:paraId="0B7C9698" w14:textId="77777777" w:rsidR="003467DD" w:rsidRPr="009F34AF" w:rsidRDefault="003467DD" w:rsidP="003467DD">
            <w:pPr>
              <w:spacing w:after="0" w:line="240" w:lineRule="auto"/>
              <w:rPr>
                <w:rFonts w:ascii="Arial" w:eastAsia="Times New Roman" w:hAnsi="Arial" w:cs="Arial"/>
                <w:b/>
                <w:color w:val="000000" w:themeColor="text1"/>
                <w:sz w:val="12"/>
                <w:szCs w:val="12"/>
                <w:lang w:eastAsia="es-CO"/>
              </w:rPr>
            </w:pPr>
          </w:p>
        </w:tc>
        <w:tc>
          <w:tcPr>
            <w:tcW w:w="283" w:type="dxa"/>
            <w:vMerge/>
            <w:vAlign w:val="center"/>
            <w:hideMark/>
          </w:tcPr>
          <w:p w14:paraId="45AA0848" w14:textId="77777777" w:rsidR="003467DD" w:rsidRPr="009F34AF" w:rsidRDefault="003467DD" w:rsidP="003467DD">
            <w:pPr>
              <w:spacing w:after="0" w:line="240" w:lineRule="auto"/>
              <w:rPr>
                <w:rFonts w:ascii="Arial" w:eastAsia="Times New Roman" w:hAnsi="Arial" w:cs="Arial"/>
                <w:b/>
                <w:color w:val="000000" w:themeColor="text1"/>
                <w:sz w:val="12"/>
                <w:szCs w:val="12"/>
                <w:lang w:eastAsia="es-CO"/>
              </w:rPr>
            </w:pPr>
          </w:p>
        </w:tc>
        <w:tc>
          <w:tcPr>
            <w:tcW w:w="283" w:type="dxa"/>
            <w:vMerge/>
            <w:vAlign w:val="center"/>
            <w:hideMark/>
          </w:tcPr>
          <w:p w14:paraId="270C7B70" w14:textId="77777777" w:rsidR="003467DD" w:rsidRPr="009F34AF" w:rsidRDefault="003467DD" w:rsidP="003467DD">
            <w:pPr>
              <w:spacing w:after="0" w:line="240" w:lineRule="auto"/>
              <w:rPr>
                <w:rFonts w:ascii="Arial" w:eastAsia="Times New Roman" w:hAnsi="Arial" w:cs="Arial"/>
                <w:b/>
                <w:color w:val="000000" w:themeColor="text1"/>
                <w:sz w:val="12"/>
                <w:szCs w:val="12"/>
                <w:lang w:eastAsia="es-CO"/>
              </w:rPr>
            </w:pPr>
          </w:p>
        </w:tc>
        <w:tc>
          <w:tcPr>
            <w:tcW w:w="423" w:type="dxa"/>
            <w:vMerge/>
            <w:vAlign w:val="center"/>
            <w:hideMark/>
          </w:tcPr>
          <w:p w14:paraId="24E843E4" w14:textId="77777777" w:rsidR="003467DD" w:rsidRPr="009F34AF" w:rsidRDefault="003467DD" w:rsidP="003467DD">
            <w:pPr>
              <w:spacing w:after="0" w:line="240" w:lineRule="auto"/>
              <w:rPr>
                <w:rFonts w:ascii="Arial" w:eastAsia="Times New Roman" w:hAnsi="Arial" w:cs="Arial"/>
                <w:b/>
                <w:color w:val="000000" w:themeColor="text1"/>
                <w:sz w:val="12"/>
                <w:szCs w:val="12"/>
                <w:lang w:eastAsia="es-CO"/>
              </w:rPr>
            </w:pPr>
          </w:p>
        </w:tc>
        <w:tc>
          <w:tcPr>
            <w:tcW w:w="1272" w:type="dxa"/>
            <w:vMerge/>
            <w:vAlign w:val="center"/>
            <w:hideMark/>
          </w:tcPr>
          <w:p w14:paraId="7D815140" w14:textId="77777777" w:rsidR="003467DD" w:rsidRPr="009F34AF" w:rsidRDefault="003467DD" w:rsidP="003467DD">
            <w:pPr>
              <w:spacing w:after="0" w:line="240" w:lineRule="auto"/>
              <w:jc w:val="center"/>
              <w:rPr>
                <w:rFonts w:ascii="Arial" w:eastAsia="Times New Roman" w:hAnsi="Arial" w:cs="Arial"/>
                <w:b/>
                <w:color w:val="000000" w:themeColor="text1"/>
                <w:sz w:val="12"/>
                <w:szCs w:val="12"/>
                <w:lang w:eastAsia="es-CO"/>
              </w:rPr>
            </w:pPr>
          </w:p>
        </w:tc>
        <w:tc>
          <w:tcPr>
            <w:tcW w:w="1272" w:type="dxa"/>
            <w:vMerge/>
            <w:vAlign w:val="center"/>
            <w:hideMark/>
          </w:tcPr>
          <w:p w14:paraId="6516F2C4" w14:textId="77777777" w:rsidR="003467DD" w:rsidRPr="009F34AF" w:rsidRDefault="003467DD" w:rsidP="003467DD">
            <w:pPr>
              <w:spacing w:after="0" w:line="240" w:lineRule="auto"/>
              <w:rPr>
                <w:rFonts w:ascii="Arial" w:eastAsia="Times New Roman" w:hAnsi="Arial" w:cs="Arial"/>
                <w:b/>
                <w:color w:val="000000" w:themeColor="text1"/>
                <w:sz w:val="12"/>
                <w:szCs w:val="12"/>
                <w:lang w:eastAsia="es-CO"/>
              </w:rPr>
            </w:pPr>
          </w:p>
        </w:tc>
        <w:tc>
          <w:tcPr>
            <w:tcW w:w="283" w:type="dxa"/>
            <w:vMerge/>
            <w:vAlign w:val="center"/>
            <w:hideMark/>
          </w:tcPr>
          <w:p w14:paraId="3C6C4669" w14:textId="77777777" w:rsidR="003467DD" w:rsidRPr="009F34AF" w:rsidRDefault="003467DD" w:rsidP="003467DD">
            <w:pPr>
              <w:spacing w:after="0" w:line="240" w:lineRule="auto"/>
              <w:rPr>
                <w:rFonts w:ascii="Arial" w:eastAsia="Times New Roman" w:hAnsi="Arial" w:cs="Arial"/>
                <w:b/>
                <w:color w:val="000000" w:themeColor="text1"/>
                <w:sz w:val="12"/>
                <w:szCs w:val="12"/>
                <w:lang w:eastAsia="es-CO"/>
              </w:rPr>
            </w:pPr>
          </w:p>
        </w:tc>
        <w:tc>
          <w:tcPr>
            <w:tcW w:w="282" w:type="dxa"/>
            <w:vMerge/>
            <w:vAlign w:val="center"/>
            <w:hideMark/>
          </w:tcPr>
          <w:p w14:paraId="20D5F1A1" w14:textId="77777777" w:rsidR="003467DD" w:rsidRPr="009F34AF" w:rsidRDefault="003467DD" w:rsidP="003467DD">
            <w:pPr>
              <w:spacing w:after="0" w:line="240" w:lineRule="auto"/>
              <w:rPr>
                <w:rFonts w:ascii="Arial" w:eastAsia="Times New Roman" w:hAnsi="Arial" w:cs="Arial"/>
                <w:b/>
                <w:color w:val="000000" w:themeColor="text1"/>
                <w:sz w:val="12"/>
                <w:szCs w:val="12"/>
                <w:lang w:eastAsia="es-CO"/>
              </w:rPr>
            </w:pPr>
          </w:p>
        </w:tc>
        <w:tc>
          <w:tcPr>
            <w:tcW w:w="283" w:type="dxa"/>
            <w:vMerge/>
            <w:vAlign w:val="center"/>
            <w:hideMark/>
          </w:tcPr>
          <w:p w14:paraId="4AA36BE7" w14:textId="77777777" w:rsidR="003467DD" w:rsidRPr="009F34AF" w:rsidRDefault="003467DD" w:rsidP="003467DD">
            <w:pPr>
              <w:spacing w:after="0" w:line="240" w:lineRule="auto"/>
              <w:rPr>
                <w:rFonts w:ascii="Arial" w:eastAsia="Times New Roman" w:hAnsi="Arial" w:cs="Arial"/>
                <w:b/>
                <w:color w:val="000000" w:themeColor="text1"/>
                <w:sz w:val="12"/>
                <w:szCs w:val="12"/>
                <w:lang w:eastAsia="es-CO"/>
              </w:rPr>
            </w:pPr>
          </w:p>
        </w:tc>
        <w:tc>
          <w:tcPr>
            <w:tcW w:w="282" w:type="dxa"/>
            <w:vMerge/>
            <w:vAlign w:val="center"/>
            <w:hideMark/>
          </w:tcPr>
          <w:p w14:paraId="7A6F6284" w14:textId="77777777" w:rsidR="003467DD" w:rsidRPr="009F34AF" w:rsidRDefault="003467DD" w:rsidP="003467DD">
            <w:pPr>
              <w:spacing w:after="0" w:line="240" w:lineRule="auto"/>
              <w:rPr>
                <w:rFonts w:ascii="Arial" w:eastAsia="Times New Roman" w:hAnsi="Arial" w:cs="Arial"/>
                <w:b/>
                <w:color w:val="000000" w:themeColor="text1"/>
                <w:sz w:val="12"/>
                <w:szCs w:val="12"/>
                <w:lang w:eastAsia="es-CO"/>
              </w:rPr>
            </w:pPr>
          </w:p>
        </w:tc>
        <w:tc>
          <w:tcPr>
            <w:tcW w:w="324" w:type="dxa"/>
            <w:vMerge/>
            <w:vAlign w:val="center"/>
            <w:hideMark/>
          </w:tcPr>
          <w:p w14:paraId="1E236DD9" w14:textId="77777777" w:rsidR="003467DD" w:rsidRPr="009F34AF" w:rsidRDefault="003467DD" w:rsidP="003467DD">
            <w:pPr>
              <w:spacing w:after="0" w:line="240" w:lineRule="auto"/>
              <w:rPr>
                <w:rFonts w:ascii="Arial" w:eastAsia="Times New Roman" w:hAnsi="Arial" w:cs="Arial"/>
                <w:b/>
                <w:color w:val="000000" w:themeColor="text1"/>
                <w:sz w:val="12"/>
                <w:szCs w:val="12"/>
                <w:lang w:eastAsia="es-CO"/>
              </w:rPr>
            </w:pPr>
          </w:p>
        </w:tc>
        <w:tc>
          <w:tcPr>
            <w:tcW w:w="1341" w:type="dxa"/>
            <w:vMerge/>
            <w:vAlign w:val="center"/>
            <w:hideMark/>
          </w:tcPr>
          <w:p w14:paraId="5039D61A" w14:textId="77777777" w:rsidR="003467DD" w:rsidRPr="009F34AF" w:rsidRDefault="003467DD" w:rsidP="003467DD">
            <w:pPr>
              <w:spacing w:after="0" w:line="240" w:lineRule="auto"/>
              <w:jc w:val="center"/>
              <w:rPr>
                <w:rFonts w:ascii="Arial" w:eastAsia="Times New Roman" w:hAnsi="Arial" w:cs="Arial"/>
                <w:b/>
                <w:color w:val="000000" w:themeColor="text1"/>
                <w:sz w:val="12"/>
                <w:szCs w:val="12"/>
                <w:lang w:eastAsia="es-CO"/>
              </w:rPr>
            </w:pPr>
          </w:p>
        </w:tc>
        <w:tc>
          <w:tcPr>
            <w:tcW w:w="283" w:type="dxa"/>
            <w:shd w:val="clear" w:color="auto" w:fill="D9D9D9" w:themeFill="background1" w:themeFillShade="D9"/>
            <w:textDirection w:val="btLr"/>
            <w:vAlign w:val="center"/>
            <w:hideMark/>
          </w:tcPr>
          <w:p w14:paraId="55D78D18" w14:textId="77777777" w:rsidR="003467DD" w:rsidRPr="009F34AF" w:rsidRDefault="003467DD" w:rsidP="003467DD">
            <w:pPr>
              <w:spacing w:after="0" w:line="240" w:lineRule="auto"/>
              <w:jc w:val="center"/>
              <w:rPr>
                <w:rFonts w:ascii="Arial" w:eastAsia="Times New Roman" w:hAnsi="Arial" w:cs="Arial"/>
                <w:b/>
                <w:color w:val="000000" w:themeColor="text1"/>
                <w:sz w:val="12"/>
                <w:szCs w:val="12"/>
                <w:lang w:eastAsia="es-CO"/>
              </w:rPr>
            </w:pPr>
            <w:r w:rsidRPr="009F34AF">
              <w:rPr>
                <w:rFonts w:ascii="Arial" w:eastAsia="Times New Roman" w:hAnsi="Arial" w:cs="Arial"/>
                <w:b/>
                <w:color w:val="000000" w:themeColor="text1"/>
                <w:sz w:val="12"/>
                <w:szCs w:val="12"/>
                <w:lang w:eastAsia="es-CO"/>
              </w:rPr>
              <w:t>Probabilidad</w:t>
            </w:r>
          </w:p>
        </w:tc>
        <w:tc>
          <w:tcPr>
            <w:tcW w:w="282" w:type="dxa"/>
            <w:shd w:val="clear" w:color="auto" w:fill="D9D9D9" w:themeFill="background1" w:themeFillShade="D9"/>
            <w:textDirection w:val="btLr"/>
            <w:vAlign w:val="center"/>
            <w:hideMark/>
          </w:tcPr>
          <w:p w14:paraId="494CAFE7" w14:textId="77777777" w:rsidR="003467DD" w:rsidRPr="009F34AF" w:rsidRDefault="003467DD" w:rsidP="003467DD">
            <w:pPr>
              <w:spacing w:after="0" w:line="240" w:lineRule="auto"/>
              <w:jc w:val="center"/>
              <w:rPr>
                <w:rFonts w:ascii="Arial" w:eastAsia="Times New Roman" w:hAnsi="Arial" w:cs="Arial"/>
                <w:b/>
                <w:color w:val="000000" w:themeColor="text1"/>
                <w:sz w:val="12"/>
                <w:szCs w:val="12"/>
                <w:lang w:eastAsia="es-CO"/>
              </w:rPr>
            </w:pPr>
            <w:r w:rsidRPr="009F34AF">
              <w:rPr>
                <w:rFonts w:ascii="Arial" w:eastAsia="Times New Roman" w:hAnsi="Arial" w:cs="Arial"/>
                <w:b/>
                <w:color w:val="000000" w:themeColor="text1"/>
                <w:sz w:val="12"/>
                <w:szCs w:val="12"/>
                <w:lang w:eastAsia="es-CO"/>
              </w:rPr>
              <w:t>Impacto</w:t>
            </w:r>
          </w:p>
        </w:tc>
        <w:tc>
          <w:tcPr>
            <w:tcW w:w="283" w:type="dxa"/>
            <w:shd w:val="clear" w:color="auto" w:fill="D9D9D9" w:themeFill="background1" w:themeFillShade="D9"/>
            <w:textDirection w:val="btLr"/>
            <w:vAlign w:val="center"/>
            <w:hideMark/>
          </w:tcPr>
          <w:p w14:paraId="1E05171F" w14:textId="77777777" w:rsidR="003467DD" w:rsidRPr="009F34AF" w:rsidRDefault="003467DD" w:rsidP="003467DD">
            <w:pPr>
              <w:spacing w:after="0" w:line="240" w:lineRule="auto"/>
              <w:jc w:val="center"/>
              <w:rPr>
                <w:rFonts w:ascii="Arial" w:eastAsia="Times New Roman" w:hAnsi="Arial" w:cs="Arial"/>
                <w:b/>
                <w:color w:val="000000" w:themeColor="text1"/>
                <w:sz w:val="12"/>
                <w:szCs w:val="12"/>
                <w:lang w:eastAsia="es-CO"/>
              </w:rPr>
            </w:pPr>
            <w:r w:rsidRPr="009F34AF">
              <w:rPr>
                <w:rFonts w:ascii="Arial" w:eastAsia="Times New Roman" w:hAnsi="Arial" w:cs="Arial"/>
                <w:b/>
                <w:color w:val="000000" w:themeColor="text1"/>
                <w:sz w:val="12"/>
                <w:szCs w:val="12"/>
                <w:lang w:eastAsia="es-CO"/>
              </w:rPr>
              <w:t xml:space="preserve">Valoración </w:t>
            </w:r>
          </w:p>
        </w:tc>
        <w:tc>
          <w:tcPr>
            <w:tcW w:w="312" w:type="dxa"/>
            <w:shd w:val="clear" w:color="auto" w:fill="D9D9D9" w:themeFill="background1" w:themeFillShade="D9"/>
            <w:textDirection w:val="btLr"/>
            <w:vAlign w:val="center"/>
            <w:hideMark/>
          </w:tcPr>
          <w:p w14:paraId="4454D0CF" w14:textId="77777777" w:rsidR="003467DD" w:rsidRPr="009F34AF" w:rsidRDefault="003467DD" w:rsidP="003467DD">
            <w:pPr>
              <w:spacing w:after="0" w:line="240" w:lineRule="auto"/>
              <w:jc w:val="center"/>
              <w:rPr>
                <w:rFonts w:ascii="Arial" w:eastAsia="Times New Roman" w:hAnsi="Arial" w:cs="Arial"/>
                <w:b/>
                <w:color w:val="000000" w:themeColor="text1"/>
                <w:sz w:val="12"/>
                <w:szCs w:val="12"/>
                <w:lang w:eastAsia="es-CO"/>
              </w:rPr>
            </w:pPr>
            <w:r w:rsidRPr="009F34AF">
              <w:rPr>
                <w:rFonts w:ascii="Arial" w:eastAsia="Times New Roman" w:hAnsi="Arial" w:cs="Arial"/>
                <w:b/>
                <w:color w:val="000000" w:themeColor="text1"/>
                <w:sz w:val="12"/>
                <w:szCs w:val="12"/>
                <w:lang w:eastAsia="es-CO"/>
              </w:rPr>
              <w:t>Categoría</w:t>
            </w:r>
          </w:p>
        </w:tc>
        <w:tc>
          <w:tcPr>
            <w:tcW w:w="283" w:type="dxa"/>
            <w:vMerge/>
            <w:vAlign w:val="center"/>
            <w:hideMark/>
          </w:tcPr>
          <w:p w14:paraId="04DB7928" w14:textId="77777777" w:rsidR="003467DD" w:rsidRPr="009F34AF" w:rsidRDefault="003467DD" w:rsidP="003467DD">
            <w:pPr>
              <w:spacing w:after="0" w:line="240" w:lineRule="auto"/>
              <w:rPr>
                <w:rFonts w:ascii="Arial" w:eastAsia="Times New Roman" w:hAnsi="Arial" w:cs="Arial"/>
                <w:b/>
                <w:color w:val="000000" w:themeColor="text1"/>
                <w:sz w:val="10"/>
                <w:szCs w:val="10"/>
                <w:lang w:eastAsia="es-CO"/>
              </w:rPr>
            </w:pPr>
          </w:p>
        </w:tc>
        <w:tc>
          <w:tcPr>
            <w:tcW w:w="423" w:type="dxa"/>
            <w:vMerge/>
            <w:vAlign w:val="center"/>
            <w:hideMark/>
          </w:tcPr>
          <w:p w14:paraId="72C3B2D8" w14:textId="77777777" w:rsidR="003467DD" w:rsidRPr="009F34AF" w:rsidRDefault="003467DD" w:rsidP="003467DD">
            <w:pPr>
              <w:spacing w:after="0" w:line="240" w:lineRule="auto"/>
              <w:rPr>
                <w:rFonts w:ascii="Arial" w:eastAsia="Times New Roman" w:hAnsi="Arial" w:cs="Arial"/>
                <w:b/>
                <w:color w:val="000000" w:themeColor="text1"/>
                <w:sz w:val="10"/>
                <w:szCs w:val="10"/>
                <w:lang w:eastAsia="es-CO"/>
              </w:rPr>
            </w:pPr>
          </w:p>
        </w:tc>
        <w:tc>
          <w:tcPr>
            <w:tcW w:w="706" w:type="dxa"/>
            <w:vMerge/>
            <w:vAlign w:val="center"/>
            <w:hideMark/>
          </w:tcPr>
          <w:p w14:paraId="58B0F4F7" w14:textId="77777777" w:rsidR="003467DD" w:rsidRPr="009F34AF" w:rsidRDefault="003467DD" w:rsidP="003467DD">
            <w:pPr>
              <w:spacing w:after="0" w:line="240" w:lineRule="auto"/>
              <w:rPr>
                <w:rFonts w:ascii="Arial" w:eastAsia="Times New Roman" w:hAnsi="Arial" w:cs="Arial"/>
                <w:b/>
                <w:color w:val="000000" w:themeColor="text1"/>
                <w:sz w:val="10"/>
                <w:szCs w:val="10"/>
                <w:lang w:eastAsia="es-CO"/>
              </w:rPr>
            </w:pPr>
          </w:p>
        </w:tc>
        <w:tc>
          <w:tcPr>
            <w:tcW w:w="676" w:type="dxa"/>
            <w:vMerge/>
            <w:vAlign w:val="center"/>
            <w:hideMark/>
          </w:tcPr>
          <w:p w14:paraId="17B2822C" w14:textId="77777777" w:rsidR="003467DD" w:rsidRPr="009F34AF" w:rsidRDefault="003467DD" w:rsidP="003467DD">
            <w:pPr>
              <w:spacing w:after="0" w:line="240" w:lineRule="auto"/>
              <w:rPr>
                <w:rFonts w:ascii="Arial" w:eastAsia="Times New Roman" w:hAnsi="Arial" w:cs="Arial"/>
                <w:b/>
                <w:color w:val="000000" w:themeColor="text1"/>
                <w:sz w:val="10"/>
                <w:szCs w:val="10"/>
                <w:lang w:eastAsia="es-CO"/>
              </w:rPr>
            </w:pPr>
          </w:p>
        </w:tc>
        <w:tc>
          <w:tcPr>
            <w:tcW w:w="705" w:type="dxa"/>
            <w:shd w:val="clear" w:color="auto" w:fill="D9D9D9" w:themeFill="background1" w:themeFillShade="D9"/>
            <w:textDirection w:val="btLr"/>
            <w:vAlign w:val="center"/>
            <w:hideMark/>
          </w:tcPr>
          <w:p w14:paraId="36388EAD" w14:textId="43858BE7" w:rsidR="003467DD" w:rsidRPr="009F34AF" w:rsidRDefault="003467DD" w:rsidP="003467DD">
            <w:pPr>
              <w:spacing w:after="0" w:line="240" w:lineRule="auto"/>
              <w:jc w:val="center"/>
              <w:rPr>
                <w:rFonts w:ascii="Arial" w:eastAsia="Times New Roman" w:hAnsi="Arial" w:cs="Arial"/>
                <w:b/>
                <w:color w:val="000000" w:themeColor="text1"/>
                <w:sz w:val="10"/>
                <w:szCs w:val="10"/>
                <w:lang w:eastAsia="es-CO"/>
              </w:rPr>
            </w:pPr>
            <w:r w:rsidRPr="009F34AF">
              <w:rPr>
                <w:rFonts w:ascii="Arial" w:eastAsia="Times New Roman" w:hAnsi="Arial" w:cs="Arial"/>
                <w:b/>
                <w:color w:val="000000" w:themeColor="text1"/>
                <w:sz w:val="10"/>
                <w:szCs w:val="10"/>
                <w:lang w:eastAsia="es-CO"/>
              </w:rPr>
              <w:t>¿Cómo se realiza</w:t>
            </w:r>
            <w:r w:rsidR="00FE19A8" w:rsidRPr="009F34AF">
              <w:rPr>
                <w:rFonts w:ascii="Arial" w:eastAsia="Times New Roman" w:hAnsi="Arial" w:cs="Arial"/>
                <w:b/>
                <w:color w:val="000000" w:themeColor="text1"/>
                <w:sz w:val="10"/>
                <w:szCs w:val="10"/>
                <w:lang w:eastAsia="es-CO"/>
              </w:rPr>
              <w:t xml:space="preserve"> </w:t>
            </w:r>
            <w:r w:rsidRPr="009F34AF">
              <w:rPr>
                <w:rFonts w:ascii="Arial" w:eastAsia="Times New Roman" w:hAnsi="Arial" w:cs="Arial"/>
                <w:b/>
                <w:color w:val="000000" w:themeColor="text1"/>
                <w:sz w:val="10"/>
                <w:szCs w:val="10"/>
                <w:lang w:eastAsia="es-CO"/>
              </w:rPr>
              <w:t>el monitoreo?</w:t>
            </w:r>
          </w:p>
        </w:tc>
        <w:tc>
          <w:tcPr>
            <w:tcW w:w="707" w:type="dxa"/>
            <w:shd w:val="clear" w:color="auto" w:fill="D9D9D9" w:themeFill="background1" w:themeFillShade="D9"/>
            <w:textDirection w:val="btLr"/>
            <w:vAlign w:val="center"/>
            <w:hideMark/>
          </w:tcPr>
          <w:p w14:paraId="32C661A2" w14:textId="77777777" w:rsidR="003467DD" w:rsidRPr="009F34AF" w:rsidRDefault="003467DD" w:rsidP="003467DD">
            <w:pPr>
              <w:spacing w:after="0" w:line="240" w:lineRule="auto"/>
              <w:jc w:val="center"/>
              <w:rPr>
                <w:rFonts w:ascii="Arial" w:eastAsia="Times New Roman" w:hAnsi="Arial" w:cs="Arial"/>
                <w:b/>
                <w:color w:val="000000" w:themeColor="text1"/>
                <w:sz w:val="10"/>
                <w:szCs w:val="10"/>
                <w:lang w:eastAsia="es-CO"/>
              </w:rPr>
            </w:pPr>
            <w:r w:rsidRPr="009F34AF">
              <w:rPr>
                <w:rFonts w:ascii="Arial" w:eastAsia="Times New Roman" w:hAnsi="Arial" w:cs="Arial"/>
                <w:b/>
                <w:color w:val="000000" w:themeColor="text1"/>
                <w:sz w:val="10"/>
                <w:szCs w:val="10"/>
                <w:lang w:eastAsia="es-CO"/>
              </w:rPr>
              <w:t>Periodicidad</w:t>
            </w:r>
          </w:p>
        </w:tc>
      </w:tr>
      <w:tr w:rsidR="000D19F7" w:rsidRPr="009F34AF" w14:paraId="182E9887" w14:textId="77777777" w:rsidTr="00D940D7">
        <w:trPr>
          <w:cantSplit/>
          <w:trHeight w:val="1665"/>
          <w:jc w:val="right"/>
        </w:trPr>
        <w:tc>
          <w:tcPr>
            <w:tcW w:w="327" w:type="dxa"/>
            <w:textDirection w:val="btLr"/>
            <w:vAlign w:val="center"/>
          </w:tcPr>
          <w:p w14:paraId="785BD81A" w14:textId="3C48BCB7" w:rsidR="000D19F7" w:rsidRPr="009F34AF" w:rsidRDefault="000D19F7" w:rsidP="000D19F7">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1</w:t>
            </w:r>
          </w:p>
        </w:tc>
        <w:tc>
          <w:tcPr>
            <w:tcW w:w="236" w:type="dxa"/>
            <w:textDirection w:val="btLr"/>
            <w:vAlign w:val="center"/>
          </w:tcPr>
          <w:p w14:paraId="767E521B" w14:textId="77777777" w:rsidR="000D19F7" w:rsidRPr="009F34AF" w:rsidRDefault="000D19F7" w:rsidP="000D19F7">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General</w:t>
            </w:r>
          </w:p>
        </w:tc>
        <w:tc>
          <w:tcPr>
            <w:tcW w:w="566" w:type="dxa"/>
            <w:gridSpan w:val="2"/>
            <w:textDirection w:val="btLr"/>
            <w:vAlign w:val="center"/>
          </w:tcPr>
          <w:p w14:paraId="604E5552" w14:textId="77777777" w:rsidR="00D940D7" w:rsidRPr="009F34AF" w:rsidRDefault="00D940D7" w:rsidP="000D19F7">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Interno</w:t>
            </w:r>
          </w:p>
          <w:p w14:paraId="262457F3" w14:textId="77777777" w:rsidR="00D940D7" w:rsidRPr="71747AFE" w:rsidRDefault="00D940D7" w:rsidP="000D19F7">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Planeación</w:t>
            </w:r>
          </w:p>
        </w:tc>
        <w:tc>
          <w:tcPr>
            <w:tcW w:w="423" w:type="dxa"/>
            <w:textDirection w:val="btLr"/>
            <w:vAlign w:val="center"/>
          </w:tcPr>
          <w:p w14:paraId="4A01CA61" w14:textId="5C8EC194" w:rsidR="000D19F7" w:rsidRPr="009F34AF" w:rsidRDefault="00D940D7" w:rsidP="000D19F7">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Operacional</w:t>
            </w:r>
          </w:p>
        </w:tc>
        <w:tc>
          <w:tcPr>
            <w:tcW w:w="1272" w:type="dxa"/>
            <w:vAlign w:val="center"/>
          </w:tcPr>
          <w:p w14:paraId="3415CA73" w14:textId="77777777" w:rsidR="00D940D7" w:rsidRPr="71747AFE" w:rsidRDefault="00D940D7" w:rsidP="71747AFE">
            <w:pPr>
              <w:spacing w:after="0" w:line="240" w:lineRule="auto"/>
              <w:jc w:val="center"/>
              <w:rPr>
                <w:rFonts w:ascii="Arial" w:eastAsia="Times New Roman" w:hAnsi="Arial" w:cs="Arial"/>
                <w:color w:val="000000" w:themeColor="text1"/>
                <w:sz w:val="12"/>
                <w:szCs w:val="12"/>
                <w:lang w:val="es-ES" w:eastAsia="es-CO"/>
              </w:rPr>
            </w:pPr>
            <w:r w:rsidRPr="71747AFE">
              <w:rPr>
                <w:rFonts w:ascii="Arial" w:eastAsia="Times New Roman" w:hAnsi="Arial" w:cs="Arial"/>
                <w:color w:val="000000" w:themeColor="text1"/>
                <w:sz w:val="12"/>
                <w:szCs w:val="12"/>
                <w:lang w:val="es-ES" w:eastAsia="es-CO"/>
              </w:rPr>
              <w:t>Inadecuada escogencia del tipo de proceso de selección</w:t>
            </w:r>
          </w:p>
        </w:tc>
        <w:tc>
          <w:tcPr>
            <w:tcW w:w="1272" w:type="dxa"/>
            <w:vAlign w:val="center"/>
          </w:tcPr>
          <w:p w14:paraId="79AB93EA" w14:textId="64693B53" w:rsidR="00D940D7" w:rsidRPr="71747AFE" w:rsidRDefault="00D940D7" w:rsidP="71747AFE">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Nulidad del proceso de selección, retrasos significativos en la contratación o necesidad de reiniciar la etapa precontractual.</w:t>
            </w:r>
          </w:p>
        </w:tc>
        <w:tc>
          <w:tcPr>
            <w:tcW w:w="283" w:type="dxa"/>
            <w:vAlign w:val="center"/>
          </w:tcPr>
          <w:p w14:paraId="1E0A8FF3" w14:textId="054CA691" w:rsidR="000D19F7" w:rsidRPr="009F34AF" w:rsidRDefault="00D940D7" w:rsidP="000D19F7">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2</w:t>
            </w:r>
          </w:p>
        </w:tc>
        <w:tc>
          <w:tcPr>
            <w:tcW w:w="282" w:type="dxa"/>
            <w:vAlign w:val="center"/>
          </w:tcPr>
          <w:p w14:paraId="164112EE" w14:textId="5DE8B7A9" w:rsidR="000D19F7" w:rsidRPr="009F34AF" w:rsidRDefault="00D940D7" w:rsidP="000D19F7">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2</w:t>
            </w:r>
          </w:p>
        </w:tc>
        <w:tc>
          <w:tcPr>
            <w:tcW w:w="283" w:type="dxa"/>
            <w:vAlign w:val="center"/>
          </w:tcPr>
          <w:p w14:paraId="597FEA09" w14:textId="5A6D5F41" w:rsidR="000D19F7" w:rsidRPr="009F34AF" w:rsidRDefault="00D940D7" w:rsidP="000D19F7">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4</w:t>
            </w:r>
          </w:p>
        </w:tc>
        <w:tc>
          <w:tcPr>
            <w:tcW w:w="282" w:type="dxa"/>
            <w:textDirection w:val="btLr"/>
            <w:vAlign w:val="center"/>
          </w:tcPr>
          <w:p w14:paraId="1B42303E" w14:textId="2040ED8A" w:rsidR="000D19F7" w:rsidRPr="009F34AF" w:rsidRDefault="000D19F7" w:rsidP="00097BEE">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B</w:t>
            </w:r>
            <w:r w:rsidR="00861638">
              <w:rPr>
                <w:rFonts w:ascii="Arial" w:eastAsia="Times New Roman" w:hAnsi="Arial" w:cs="Arial"/>
                <w:color w:val="000000" w:themeColor="text1"/>
                <w:sz w:val="12"/>
                <w:szCs w:val="12"/>
                <w:lang w:eastAsia="es-CO"/>
              </w:rPr>
              <w:t>ajo</w:t>
            </w:r>
          </w:p>
        </w:tc>
        <w:tc>
          <w:tcPr>
            <w:tcW w:w="324" w:type="dxa"/>
            <w:textDirection w:val="btLr"/>
            <w:vAlign w:val="center"/>
          </w:tcPr>
          <w:p w14:paraId="55416D40" w14:textId="3ED2FFE8" w:rsidR="000D19F7" w:rsidRPr="009F34AF" w:rsidRDefault="00861638" w:rsidP="000D19F7">
            <w:pPr>
              <w:spacing w:after="0" w:line="240" w:lineRule="auto"/>
              <w:ind w:left="113" w:right="113"/>
              <w:jc w:val="center"/>
              <w:rPr>
                <w:rFonts w:ascii="Arial" w:eastAsia="Times New Roman" w:hAnsi="Arial" w:cs="Arial"/>
                <w:color w:val="000000" w:themeColor="text1"/>
                <w:sz w:val="12"/>
                <w:szCs w:val="12"/>
                <w:lang w:eastAsia="es-CO"/>
              </w:rPr>
            </w:pPr>
            <w:r w:rsidRPr="00861638">
              <w:rPr>
                <w:rFonts w:ascii="Arial" w:eastAsia="Times New Roman" w:hAnsi="Arial" w:cs="Arial"/>
                <w:color w:val="000000" w:themeColor="text1"/>
                <w:sz w:val="12"/>
                <w:szCs w:val="12"/>
                <w:lang w:eastAsia="es-CO"/>
              </w:rPr>
              <w:t>TRANSMILENIO S.A.</w:t>
            </w:r>
          </w:p>
        </w:tc>
        <w:tc>
          <w:tcPr>
            <w:tcW w:w="1341" w:type="dxa"/>
            <w:vAlign w:val="center"/>
          </w:tcPr>
          <w:p w14:paraId="4A0908F7" w14:textId="711BB489" w:rsidR="000D19F7" w:rsidRPr="009F34AF" w:rsidRDefault="00D940D7" w:rsidP="000D19F7">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Revisión previa del marco legal que rige para el proceso particular</w:t>
            </w:r>
          </w:p>
        </w:tc>
        <w:tc>
          <w:tcPr>
            <w:tcW w:w="283" w:type="dxa"/>
            <w:vAlign w:val="center"/>
          </w:tcPr>
          <w:p w14:paraId="57A9C7F7" w14:textId="77777777" w:rsidR="000D19F7" w:rsidRPr="009F34AF" w:rsidRDefault="000D19F7" w:rsidP="000D19F7">
            <w:pPr>
              <w:spacing w:after="0" w:line="240" w:lineRule="auto"/>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1</w:t>
            </w:r>
          </w:p>
        </w:tc>
        <w:tc>
          <w:tcPr>
            <w:tcW w:w="282" w:type="dxa"/>
            <w:vAlign w:val="center"/>
          </w:tcPr>
          <w:p w14:paraId="27693F93" w14:textId="78636D05" w:rsidR="000D19F7" w:rsidRPr="009F34AF" w:rsidRDefault="00D940D7" w:rsidP="000D19F7">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2</w:t>
            </w:r>
          </w:p>
        </w:tc>
        <w:tc>
          <w:tcPr>
            <w:tcW w:w="283" w:type="dxa"/>
            <w:vAlign w:val="center"/>
          </w:tcPr>
          <w:p w14:paraId="0BB8B303" w14:textId="3C3A3904" w:rsidR="000D19F7" w:rsidRPr="009F34AF" w:rsidRDefault="00D940D7" w:rsidP="000D19F7">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3</w:t>
            </w:r>
          </w:p>
        </w:tc>
        <w:tc>
          <w:tcPr>
            <w:tcW w:w="312" w:type="dxa"/>
            <w:textDirection w:val="btLr"/>
            <w:vAlign w:val="center"/>
          </w:tcPr>
          <w:p w14:paraId="47B82DF1" w14:textId="0F18A086" w:rsidR="000D19F7" w:rsidRPr="009F34AF" w:rsidRDefault="000D19F7" w:rsidP="002D18EC">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B</w:t>
            </w:r>
            <w:r w:rsidR="008E26CC">
              <w:rPr>
                <w:rFonts w:ascii="Arial" w:eastAsia="Times New Roman" w:hAnsi="Arial" w:cs="Arial"/>
                <w:color w:val="000000" w:themeColor="text1"/>
                <w:sz w:val="12"/>
                <w:szCs w:val="12"/>
                <w:lang w:eastAsia="es-CO"/>
              </w:rPr>
              <w:t>ajo</w:t>
            </w:r>
          </w:p>
        </w:tc>
        <w:tc>
          <w:tcPr>
            <w:tcW w:w="283" w:type="dxa"/>
            <w:textDirection w:val="btLr"/>
            <w:vAlign w:val="center"/>
          </w:tcPr>
          <w:p w14:paraId="7FC744B3" w14:textId="77777777" w:rsidR="000D19F7" w:rsidRPr="00C428CC" w:rsidRDefault="000D19F7" w:rsidP="000D19F7">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NO</w:t>
            </w:r>
          </w:p>
        </w:tc>
        <w:tc>
          <w:tcPr>
            <w:tcW w:w="423" w:type="dxa"/>
            <w:textDirection w:val="btLr"/>
            <w:vAlign w:val="center"/>
          </w:tcPr>
          <w:p w14:paraId="1AA3722D" w14:textId="678BAECE" w:rsidR="000D19F7" w:rsidRPr="00C428CC" w:rsidRDefault="00CC3146" w:rsidP="000D19F7">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Dirección de contratación – áreas estructuradoras del proceso</w:t>
            </w:r>
          </w:p>
        </w:tc>
        <w:tc>
          <w:tcPr>
            <w:tcW w:w="706" w:type="dxa"/>
            <w:textDirection w:val="btLr"/>
            <w:vAlign w:val="center"/>
          </w:tcPr>
          <w:p w14:paraId="0B5FF899" w14:textId="432B29BA" w:rsidR="000D19F7" w:rsidRPr="00C428CC" w:rsidRDefault="00530EC6" w:rsidP="000D19F7">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Elaboración de documentos precontractuales</w:t>
            </w:r>
          </w:p>
        </w:tc>
        <w:tc>
          <w:tcPr>
            <w:tcW w:w="676" w:type="dxa"/>
            <w:textDirection w:val="btLr"/>
            <w:vAlign w:val="center"/>
          </w:tcPr>
          <w:p w14:paraId="7BD0CDA9" w14:textId="35BF6BCD" w:rsidR="000D19F7" w:rsidRPr="00C428CC" w:rsidRDefault="00530EC6" w:rsidP="000D19F7">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Hasta la etapa de prepliegos</w:t>
            </w:r>
          </w:p>
        </w:tc>
        <w:tc>
          <w:tcPr>
            <w:tcW w:w="705" w:type="dxa"/>
            <w:textDirection w:val="btLr"/>
            <w:vAlign w:val="center"/>
          </w:tcPr>
          <w:p w14:paraId="146EC28F" w14:textId="20E84EC1" w:rsidR="000D19F7" w:rsidRPr="00C428CC" w:rsidRDefault="00530EC6" w:rsidP="000D19F7">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Verificación periódica de la norma contractual en relación con el proceso</w:t>
            </w:r>
          </w:p>
        </w:tc>
        <w:tc>
          <w:tcPr>
            <w:tcW w:w="707" w:type="dxa"/>
            <w:textDirection w:val="btLr"/>
            <w:vAlign w:val="center"/>
          </w:tcPr>
          <w:p w14:paraId="782AACA8" w14:textId="1C958747" w:rsidR="000D19F7" w:rsidRPr="00C428CC" w:rsidRDefault="000C661F" w:rsidP="000D19F7">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Por cada proceso</w:t>
            </w:r>
          </w:p>
        </w:tc>
      </w:tr>
      <w:tr w:rsidR="00D72102" w:rsidRPr="009F34AF" w14:paraId="62F9E007" w14:textId="77777777" w:rsidTr="00D940D7">
        <w:trPr>
          <w:cantSplit/>
          <w:trHeight w:val="1650"/>
          <w:jc w:val="right"/>
        </w:trPr>
        <w:tc>
          <w:tcPr>
            <w:tcW w:w="327" w:type="dxa"/>
            <w:textDirection w:val="btLr"/>
            <w:vAlign w:val="center"/>
          </w:tcPr>
          <w:p w14:paraId="4E9E314F" w14:textId="12EB4E41" w:rsidR="00D72102" w:rsidRPr="009F34AF" w:rsidRDefault="00D72102" w:rsidP="00D72102">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2</w:t>
            </w:r>
          </w:p>
        </w:tc>
        <w:tc>
          <w:tcPr>
            <w:tcW w:w="236" w:type="dxa"/>
            <w:textDirection w:val="btLr"/>
            <w:vAlign w:val="center"/>
          </w:tcPr>
          <w:p w14:paraId="25D67B5E" w14:textId="77777777" w:rsidR="00D72102" w:rsidRPr="009F34AF" w:rsidRDefault="00D72102" w:rsidP="00D72102">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General</w:t>
            </w:r>
          </w:p>
        </w:tc>
        <w:tc>
          <w:tcPr>
            <w:tcW w:w="566" w:type="dxa"/>
            <w:gridSpan w:val="2"/>
            <w:textDirection w:val="btLr"/>
            <w:vAlign w:val="center"/>
          </w:tcPr>
          <w:p w14:paraId="7B2B4D89" w14:textId="77777777" w:rsidR="00D940D7" w:rsidRPr="009F34AF" w:rsidRDefault="00D940D7" w:rsidP="00D72102">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Interno</w:t>
            </w:r>
          </w:p>
          <w:p w14:paraId="6FD807D8" w14:textId="77777777" w:rsidR="00D940D7" w:rsidRPr="71747AFE" w:rsidRDefault="00D940D7" w:rsidP="00D72102">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Planeación</w:t>
            </w:r>
          </w:p>
        </w:tc>
        <w:tc>
          <w:tcPr>
            <w:tcW w:w="423" w:type="dxa"/>
            <w:textDirection w:val="btLr"/>
            <w:vAlign w:val="center"/>
          </w:tcPr>
          <w:p w14:paraId="368A696B" w14:textId="769287DB" w:rsidR="00D72102" w:rsidRPr="009F34AF" w:rsidRDefault="00D940D7" w:rsidP="00D72102">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Operacional</w:t>
            </w:r>
          </w:p>
        </w:tc>
        <w:tc>
          <w:tcPr>
            <w:tcW w:w="1272" w:type="dxa"/>
            <w:vAlign w:val="center"/>
          </w:tcPr>
          <w:p w14:paraId="1B2E5B97" w14:textId="77777777" w:rsidR="00D940D7" w:rsidRPr="71747AFE" w:rsidRDefault="00D940D7" w:rsidP="71747AFE">
            <w:pPr>
              <w:spacing w:after="0" w:line="240" w:lineRule="auto"/>
              <w:jc w:val="center"/>
              <w:rPr>
                <w:rFonts w:ascii="Arial" w:eastAsia="Times New Roman" w:hAnsi="Arial" w:cs="Arial"/>
                <w:color w:val="000000" w:themeColor="text1"/>
                <w:sz w:val="12"/>
                <w:szCs w:val="12"/>
                <w:lang w:val="es-ES" w:eastAsia="es-CO"/>
              </w:rPr>
            </w:pPr>
            <w:r w:rsidRPr="71747AFE">
              <w:rPr>
                <w:rFonts w:ascii="Arial" w:eastAsia="Times New Roman" w:hAnsi="Arial" w:cs="Arial"/>
                <w:color w:val="000000" w:themeColor="text1"/>
                <w:sz w:val="12"/>
                <w:szCs w:val="12"/>
                <w:lang w:val="es-ES" w:eastAsia="es-CO"/>
              </w:rPr>
              <w:t>Determinación inadecuada de los requisitos habilitantes, no consistentes con el Proceso de Contratación y con el sector económico de los posibles oferentes.</w:t>
            </w:r>
          </w:p>
        </w:tc>
        <w:tc>
          <w:tcPr>
            <w:tcW w:w="1272" w:type="dxa"/>
            <w:vAlign w:val="center"/>
          </w:tcPr>
          <w:p w14:paraId="780FA855" w14:textId="200C83F0" w:rsidR="00D940D7" w:rsidRPr="71747AFE" w:rsidRDefault="00D940D7" w:rsidP="71747AFE">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Nulidad del proceso de selección, retrasos significativos en la contratación o necesidad de reiniciar la etapa precontractual.</w:t>
            </w:r>
          </w:p>
        </w:tc>
        <w:tc>
          <w:tcPr>
            <w:tcW w:w="283" w:type="dxa"/>
            <w:vAlign w:val="center"/>
          </w:tcPr>
          <w:p w14:paraId="631DA651" w14:textId="20389C60" w:rsidR="00D72102" w:rsidRPr="009F34AF" w:rsidRDefault="00D940D7" w:rsidP="00D72102">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2</w:t>
            </w:r>
          </w:p>
        </w:tc>
        <w:tc>
          <w:tcPr>
            <w:tcW w:w="282" w:type="dxa"/>
            <w:vAlign w:val="center"/>
          </w:tcPr>
          <w:p w14:paraId="038258D5" w14:textId="1EAABDAD" w:rsidR="00D72102" w:rsidRPr="009F34AF" w:rsidRDefault="00D940D7" w:rsidP="00D72102">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2</w:t>
            </w:r>
          </w:p>
        </w:tc>
        <w:tc>
          <w:tcPr>
            <w:tcW w:w="283" w:type="dxa"/>
            <w:vAlign w:val="center"/>
          </w:tcPr>
          <w:p w14:paraId="3A9689F8" w14:textId="40956739" w:rsidR="00D72102" w:rsidRPr="009F34AF" w:rsidRDefault="00D940D7" w:rsidP="00D72102">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4</w:t>
            </w:r>
          </w:p>
        </w:tc>
        <w:tc>
          <w:tcPr>
            <w:tcW w:w="282" w:type="dxa"/>
            <w:textDirection w:val="btLr"/>
            <w:vAlign w:val="center"/>
          </w:tcPr>
          <w:p w14:paraId="3C37B77A" w14:textId="6429B415" w:rsidR="00D72102" w:rsidRPr="009F34AF" w:rsidRDefault="00D72102" w:rsidP="00D72102">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B</w:t>
            </w:r>
            <w:r>
              <w:rPr>
                <w:rFonts w:ascii="Arial" w:eastAsia="Times New Roman" w:hAnsi="Arial" w:cs="Arial"/>
                <w:color w:val="000000" w:themeColor="text1"/>
                <w:sz w:val="12"/>
                <w:szCs w:val="12"/>
                <w:lang w:eastAsia="es-CO"/>
              </w:rPr>
              <w:t>ajo</w:t>
            </w:r>
          </w:p>
        </w:tc>
        <w:tc>
          <w:tcPr>
            <w:tcW w:w="324" w:type="dxa"/>
            <w:textDirection w:val="btLr"/>
            <w:vAlign w:val="center"/>
          </w:tcPr>
          <w:p w14:paraId="408688A1" w14:textId="54F68715" w:rsidR="00D72102" w:rsidRPr="009F34AF" w:rsidRDefault="00D72102" w:rsidP="00D72102">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TRANSMILENIO S.A.</w:t>
            </w:r>
          </w:p>
        </w:tc>
        <w:tc>
          <w:tcPr>
            <w:tcW w:w="1341" w:type="dxa"/>
            <w:vAlign w:val="center"/>
          </w:tcPr>
          <w:p w14:paraId="04346301" w14:textId="6A94BAC8" w:rsidR="00D72102" w:rsidRPr="009F34AF" w:rsidRDefault="00D72102" w:rsidP="00D72102">
            <w:pPr>
              <w:spacing w:after="0" w:line="240" w:lineRule="auto"/>
              <w:jc w:val="center"/>
              <w:rPr>
                <w:rFonts w:ascii="Arial" w:eastAsia="Times New Roman" w:hAnsi="Arial" w:cs="Arial"/>
                <w:color w:val="000000" w:themeColor="text1"/>
                <w:sz w:val="12"/>
                <w:szCs w:val="12"/>
                <w:lang w:eastAsia="es-CO"/>
              </w:rPr>
            </w:pPr>
            <w:r w:rsidRPr="00E62B26">
              <w:rPr>
                <w:rFonts w:ascii="Arial" w:eastAsia="Times New Roman" w:hAnsi="Arial" w:cs="Arial"/>
                <w:color w:val="000000" w:themeColor="text1"/>
                <w:sz w:val="12"/>
                <w:szCs w:val="12"/>
                <w:lang w:eastAsia="es-CO"/>
              </w:rPr>
              <w:t>Verificación por parte del equipo estructurador de los aspectos técnicos, jurídicos y de mercado, para garantizar que los requisitos habilitantes sean coherentes con el objeto del proceso, el sector económico y la normatividad vigente.</w:t>
            </w:r>
          </w:p>
        </w:tc>
        <w:tc>
          <w:tcPr>
            <w:tcW w:w="283" w:type="dxa"/>
            <w:vAlign w:val="center"/>
          </w:tcPr>
          <w:p w14:paraId="68C6E105" w14:textId="77777777" w:rsidR="00D72102" w:rsidRPr="009F34AF" w:rsidRDefault="00D72102" w:rsidP="00D72102">
            <w:pPr>
              <w:spacing w:after="0" w:line="240" w:lineRule="auto"/>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1</w:t>
            </w:r>
          </w:p>
        </w:tc>
        <w:tc>
          <w:tcPr>
            <w:tcW w:w="282" w:type="dxa"/>
            <w:vAlign w:val="center"/>
          </w:tcPr>
          <w:p w14:paraId="30B37DD8" w14:textId="2A847A33" w:rsidR="00D72102" w:rsidRPr="009F34AF" w:rsidRDefault="00D940D7" w:rsidP="00D72102">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2</w:t>
            </w:r>
          </w:p>
        </w:tc>
        <w:tc>
          <w:tcPr>
            <w:tcW w:w="283" w:type="dxa"/>
            <w:vAlign w:val="center"/>
          </w:tcPr>
          <w:p w14:paraId="70EF9910" w14:textId="178C987B" w:rsidR="00D72102" w:rsidRPr="009F34AF" w:rsidRDefault="00D940D7" w:rsidP="00D72102">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3</w:t>
            </w:r>
          </w:p>
        </w:tc>
        <w:tc>
          <w:tcPr>
            <w:tcW w:w="312" w:type="dxa"/>
            <w:textDirection w:val="btLr"/>
            <w:vAlign w:val="center"/>
          </w:tcPr>
          <w:p w14:paraId="32CFF399" w14:textId="1B37D146" w:rsidR="00D72102" w:rsidRPr="009F34AF" w:rsidRDefault="00D72102" w:rsidP="00D72102">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B</w:t>
            </w:r>
            <w:r>
              <w:rPr>
                <w:rFonts w:ascii="Arial" w:eastAsia="Times New Roman" w:hAnsi="Arial" w:cs="Arial"/>
                <w:color w:val="000000" w:themeColor="text1"/>
                <w:sz w:val="12"/>
                <w:szCs w:val="12"/>
                <w:lang w:eastAsia="es-CO"/>
              </w:rPr>
              <w:t>ajo</w:t>
            </w:r>
          </w:p>
        </w:tc>
        <w:tc>
          <w:tcPr>
            <w:tcW w:w="283" w:type="dxa"/>
            <w:textDirection w:val="btLr"/>
            <w:vAlign w:val="center"/>
          </w:tcPr>
          <w:p w14:paraId="6EC106ED" w14:textId="77777777" w:rsidR="00D72102" w:rsidRPr="00C428CC" w:rsidRDefault="00D72102" w:rsidP="00D72102">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NO</w:t>
            </w:r>
          </w:p>
        </w:tc>
        <w:tc>
          <w:tcPr>
            <w:tcW w:w="423" w:type="dxa"/>
            <w:textDirection w:val="btLr"/>
            <w:vAlign w:val="center"/>
          </w:tcPr>
          <w:p w14:paraId="7E33A3D6" w14:textId="68299D92" w:rsidR="00D72102" w:rsidRPr="00C428CC" w:rsidRDefault="00D72102" w:rsidP="00D72102">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Dirección de contratación – áreas estructuradoras del proceso</w:t>
            </w:r>
          </w:p>
        </w:tc>
        <w:tc>
          <w:tcPr>
            <w:tcW w:w="706" w:type="dxa"/>
            <w:textDirection w:val="btLr"/>
            <w:vAlign w:val="center"/>
          </w:tcPr>
          <w:p w14:paraId="1E213EC2" w14:textId="43AF9864" w:rsidR="00D72102" w:rsidRPr="00C428CC" w:rsidRDefault="00D72102" w:rsidP="00D72102">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Elaboración de documentos precontractuales</w:t>
            </w:r>
          </w:p>
        </w:tc>
        <w:tc>
          <w:tcPr>
            <w:tcW w:w="676" w:type="dxa"/>
            <w:textDirection w:val="btLr"/>
            <w:vAlign w:val="center"/>
          </w:tcPr>
          <w:p w14:paraId="7C714F3F" w14:textId="47ED4391" w:rsidR="00D72102" w:rsidRPr="00C428CC" w:rsidRDefault="00D72102" w:rsidP="00D72102">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Hasta la etapa de prepliegos</w:t>
            </w:r>
          </w:p>
        </w:tc>
        <w:tc>
          <w:tcPr>
            <w:tcW w:w="705" w:type="dxa"/>
            <w:textDirection w:val="btLr"/>
            <w:vAlign w:val="center"/>
          </w:tcPr>
          <w:p w14:paraId="21FA1BA0" w14:textId="3912BC81" w:rsidR="00D72102" w:rsidRPr="00C428CC" w:rsidRDefault="00D72102" w:rsidP="00D72102">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Verificación periódica de la norma contractual en relación con el proceso</w:t>
            </w:r>
          </w:p>
        </w:tc>
        <w:tc>
          <w:tcPr>
            <w:tcW w:w="707" w:type="dxa"/>
            <w:textDirection w:val="btLr"/>
            <w:vAlign w:val="center"/>
          </w:tcPr>
          <w:p w14:paraId="130286CB" w14:textId="26648F19" w:rsidR="00D72102" w:rsidRPr="00C428CC" w:rsidRDefault="00D72102" w:rsidP="00D72102">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Por cada proceso</w:t>
            </w:r>
          </w:p>
        </w:tc>
      </w:tr>
      <w:tr w:rsidR="00096644" w:rsidRPr="009F34AF" w14:paraId="6BE60180" w14:textId="77777777" w:rsidTr="002859B6">
        <w:trPr>
          <w:cantSplit/>
          <w:trHeight w:val="1658"/>
          <w:jc w:val="right"/>
        </w:trPr>
        <w:tc>
          <w:tcPr>
            <w:tcW w:w="327" w:type="dxa"/>
            <w:textDirection w:val="btLr"/>
            <w:vAlign w:val="center"/>
          </w:tcPr>
          <w:p w14:paraId="4481C6F7" w14:textId="4E47E00E" w:rsidR="00096644" w:rsidRPr="009F34AF" w:rsidRDefault="00D940D7" w:rsidP="00096644">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3</w:t>
            </w:r>
          </w:p>
        </w:tc>
        <w:tc>
          <w:tcPr>
            <w:tcW w:w="236" w:type="dxa"/>
            <w:textDirection w:val="btLr"/>
            <w:vAlign w:val="center"/>
          </w:tcPr>
          <w:p w14:paraId="41BADDDA" w14:textId="0D3CB8DD" w:rsidR="00096644" w:rsidRPr="009F34AF" w:rsidRDefault="00096644" w:rsidP="00096644">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General</w:t>
            </w:r>
          </w:p>
        </w:tc>
        <w:tc>
          <w:tcPr>
            <w:tcW w:w="566" w:type="dxa"/>
            <w:gridSpan w:val="2"/>
            <w:textDirection w:val="btLr"/>
            <w:vAlign w:val="center"/>
          </w:tcPr>
          <w:p w14:paraId="65648F70" w14:textId="77777777" w:rsidR="00D940D7" w:rsidRPr="009F34AF" w:rsidRDefault="00D940D7" w:rsidP="00096644">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Interno</w:t>
            </w:r>
          </w:p>
          <w:p w14:paraId="5BC06C5E" w14:textId="57D5AAA3" w:rsidR="00D940D7" w:rsidRPr="71747AFE" w:rsidRDefault="00D940D7" w:rsidP="00096644">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Selección</w:t>
            </w:r>
          </w:p>
        </w:tc>
        <w:tc>
          <w:tcPr>
            <w:tcW w:w="423" w:type="dxa"/>
            <w:textDirection w:val="btLr"/>
            <w:vAlign w:val="center"/>
          </w:tcPr>
          <w:p w14:paraId="53EFB6ED" w14:textId="08414EC7" w:rsidR="00096644" w:rsidRPr="009F34AF" w:rsidRDefault="00D940D7" w:rsidP="00096644">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Operacional</w:t>
            </w:r>
          </w:p>
        </w:tc>
        <w:tc>
          <w:tcPr>
            <w:tcW w:w="1272" w:type="dxa"/>
            <w:vAlign w:val="center"/>
          </w:tcPr>
          <w:p w14:paraId="424766D8" w14:textId="77777777" w:rsidR="00D940D7" w:rsidRPr="71747AFE" w:rsidRDefault="00D940D7" w:rsidP="71747AFE">
            <w:pPr>
              <w:spacing w:after="0" w:line="240" w:lineRule="auto"/>
              <w:ind w:left="-25"/>
              <w:jc w:val="both"/>
              <w:rPr>
                <w:rFonts w:ascii="Arial" w:eastAsia="Times New Roman" w:hAnsi="Arial" w:cs="Arial"/>
                <w:color w:val="000000" w:themeColor="text1"/>
                <w:sz w:val="12"/>
                <w:szCs w:val="12"/>
                <w:lang w:val="es-ES" w:eastAsia="es-CO"/>
              </w:rPr>
            </w:pPr>
            <w:r w:rsidRPr="71747AFE">
              <w:rPr>
                <w:rFonts w:ascii="Arial" w:eastAsia="Times New Roman" w:hAnsi="Arial" w:cs="Arial"/>
                <w:color w:val="000000" w:themeColor="text1"/>
                <w:sz w:val="12"/>
                <w:szCs w:val="12"/>
                <w:lang w:val="es-ES" w:eastAsia="es-CO"/>
              </w:rPr>
              <w:t>Adjudicación de la oferta a un proponente que no cumple los requisitos habilitantes o que se encuentra incurso en inhabilidades o incompatibilidades legales.</w:t>
            </w:r>
          </w:p>
        </w:tc>
        <w:tc>
          <w:tcPr>
            <w:tcW w:w="1272" w:type="dxa"/>
            <w:vAlign w:val="center"/>
          </w:tcPr>
          <w:p w14:paraId="2122AE87" w14:textId="32F02850" w:rsidR="00D940D7" w:rsidRPr="71747AFE" w:rsidRDefault="00D940D7" w:rsidP="71747AFE">
            <w:pPr>
              <w:spacing w:after="0" w:line="240" w:lineRule="auto"/>
              <w:jc w:val="center"/>
              <w:rPr>
                <w:rFonts w:ascii="Arial" w:eastAsia="Times New Roman" w:hAnsi="Arial" w:cs="Arial"/>
                <w:color w:val="000000" w:themeColor="text1"/>
                <w:sz w:val="12"/>
                <w:szCs w:val="12"/>
                <w:lang w:val="es-ES" w:eastAsia="es-CO"/>
              </w:rPr>
            </w:pPr>
            <w:r w:rsidRPr="71747AFE">
              <w:rPr>
                <w:rFonts w:ascii="Arial" w:eastAsia="Times New Roman" w:hAnsi="Arial" w:cs="Arial"/>
                <w:color w:val="000000" w:themeColor="text1"/>
                <w:sz w:val="12"/>
                <w:szCs w:val="12"/>
                <w:lang w:val="es-ES" w:eastAsia="es-CO"/>
              </w:rPr>
              <w:t>Posible nulidad del contrato. Investigaciones administrativas, fiscales, disciplinarias y penales.</w:t>
            </w:r>
          </w:p>
        </w:tc>
        <w:tc>
          <w:tcPr>
            <w:tcW w:w="283" w:type="dxa"/>
            <w:vAlign w:val="center"/>
          </w:tcPr>
          <w:p w14:paraId="1905BF9F" w14:textId="21E00585" w:rsidR="00096644" w:rsidRPr="009F34AF" w:rsidRDefault="00D940D7" w:rsidP="00096644">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2</w:t>
            </w:r>
          </w:p>
        </w:tc>
        <w:tc>
          <w:tcPr>
            <w:tcW w:w="282" w:type="dxa"/>
            <w:vAlign w:val="center"/>
          </w:tcPr>
          <w:p w14:paraId="0C9501EB" w14:textId="4AD0F6DD" w:rsidR="00096644" w:rsidRPr="009F34AF" w:rsidRDefault="00D940D7" w:rsidP="00096644">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4</w:t>
            </w:r>
          </w:p>
        </w:tc>
        <w:tc>
          <w:tcPr>
            <w:tcW w:w="283" w:type="dxa"/>
            <w:vAlign w:val="center"/>
          </w:tcPr>
          <w:p w14:paraId="4B774EF7" w14:textId="3932D019" w:rsidR="00096644" w:rsidRPr="009F34AF" w:rsidRDefault="00D940D7" w:rsidP="00096644">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6</w:t>
            </w:r>
          </w:p>
        </w:tc>
        <w:tc>
          <w:tcPr>
            <w:tcW w:w="282" w:type="dxa"/>
            <w:textDirection w:val="btLr"/>
            <w:vAlign w:val="center"/>
          </w:tcPr>
          <w:p w14:paraId="3B1D3538" w14:textId="4173789A" w:rsidR="00096644" w:rsidRPr="009F34AF" w:rsidRDefault="00D940D7" w:rsidP="00097BEE">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Alto</w:t>
            </w:r>
          </w:p>
        </w:tc>
        <w:tc>
          <w:tcPr>
            <w:tcW w:w="324" w:type="dxa"/>
            <w:textDirection w:val="btLr"/>
            <w:vAlign w:val="center"/>
          </w:tcPr>
          <w:p w14:paraId="6A8F76DD" w14:textId="7D547F66" w:rsidR="00096644" w:rsidRPr="009F34AF" w:rsidRDefault="002A36E1" w:rsidP="00096644">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TRANSMILENIO S.A.</w:t>
            </w:r>
          </w:p>
        </w:tc>
        <w:tc>
          <w:tcPr>
            <w:tcW w:w="1341" w:type="dxa"/>
            <w:vAlign w:val="center"/>
          </w:tcPr>
          <w:p w14:paraId="0F970D96" w14:textId="77777777" w:rsidR="0090224E" w:rsidRPr="0090224E" w:rsidRDefault="0090224E" w:rsidP="0090224E">
            <w:pPr>
              <w:spacing w:after="0" w:line="240" w:lineRule="auto"/>
              <w:jc w:val="center"/>
              <w:rPr>
                <w:rFonts w:ascii="Arial" w:eastAsia="Times New Roman" w:hAnsi="Arial" w:cs="Arial"/>
                <w:color w:val="000000" w:themeColor="text1"/>
                <w:sz w:val="12"/>
                <w:szCs w:val="12"/>
                <w:lang w:eastAsia="es-CO"/>
              </w:rPr>
            </w:pPr>
            <w:r w:rsidRPr="0090224E">
              <w:rPr>
                <w:rFonts w:ascii="Arial" w:eastAsia="Times New Roman" w:hAnsi="Arial" w:cs="Arial"/>
                <w:color w:val="000000" w:themeColor="text1"/>
                <w:sz w:val="12"/>
                <w:szCs w:val="12"/>
                <w:lang w:eastAsia="es-CO"/>
              </w:rPr>
              <w:t>Verificar los requisitos habilitantes y verificar antecedentes del proponente o al de la estructura plural y del Representante Legal de estas.</w:t>
            </w:r>
          </w:p>
          <w:p w14:paraId="30F0E000" w14:textId="77777777" w:rsidR="0090224E" w:rsidRPr="0090224E" w:rsidRDefault="0090224E" w:rsidP="0090224E">
            <w:pPr>
              <w:spacing w:after="0" w:line="240" w:lineRule="auto"/>
              <w:jc w:val="center"/>
              <w:rPr>
                <w:rFonts w:ascii="Arial" w:eastAsia="Times New Roman" w:hAnsi="Arial" w:cs="Arial"/>
                <w:color w:val="000000" w:themeColor="text1"/>
                <w:sz w:val="12"/>
                <w:szCs w:val="12"/>
                <w:lang w:eastAsia="es-CO"/>
              </w:rPr>
            </w:pPr>
          </w:p>
          <w:p w14:paraId="1CCFEE1B" w14:textId="37631771" w:rsidR="00096644" w:rsidRPr="009F34AF" w:rsidRDefault="0090224E" w:rsidP="0090224E">
            <w:pPr>
              <w:spacing w:after="0" w:line="240" w:lineRule="auto"/>
              <w:jc w:val="center"/>
              <w:rPr>
                <w:rFonts w:ascii="Arial" w:eastAsia="Times New Roman" w:hAnsi="Arial" w:cs="Arial"/>
                <w:color w:val="000000" w:themeColor="text1"/>
                <w:sz w:val="12"/>
                <w:szCs w:val="12"/>
                <w:lang w:eastAsia="es-CO"/>
              </w:rPr>
            </w:pPr>
            <w:r w:rsidRPr="0090224E">
              <w:rPr>
                <w:rFonts w:ascii="Arial" w:eastAsia="Times New Roman" w:hAnsi="Arial" w:cs="Arial"/>
                <w:color w:val="000000" w:themeColor="text1"/>
                <w:sz w:val="12"/>
                <w:szCs w:val="12"/>
                <w:lang w:eastAsia="es-CO"/>
              </w:rPr>
              <w:t>Esta verificación se realizará mediante la aplicación de una lista de chequeo.</w:t>
            </w:r>
          </w:p>
        </w:tc>
        <w:tc>
          <w:tcPr>
            <w:tcW w:w="283" w:type="dxa"/>
            <w:vAlign w:val="center"/>
          </w:tcPr>
          <w:p w14:paraId="6FEE31E9" w14:textId="4D6E4A4B" w:rsidR="00096644" w:rsidRPr="009F34AF" w:rsidRDefault="00096644" w:rsidP="00096644">
            <w:pPr>
              <w:spacing w:after="0" w:line="240" w:lineRule="auto"/>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1</w:t>
            </w:r>
          </w:p>
        </w:tc>
        <w:tc>
          <w:tcPr>
            <w:tcW w:w="282" w:type="dxa"/>
            <w:vAlign w:val="center"/>
          </w:tcPr>
          <w:p w14:paraId="1FFDA903" w14:textId="0F981048" w:rsidR="00096644" w:rsidRPr="009F34AF" w:rsidRDefault="00D940D7" w:rsidP="00096644">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4</w:t>
            </w:r>
          </w:p>
        </w:tc>
        <w:tc>
          <w:tcPr>
            <w:tcW w:w="283" w:type="dxa"/>
            <w:vAlign w:val="center"/>
          </w:tcPr>
          <w:p w14:paraId="6149AB2F" w14:textId="0558080B" w:rsidR="00096644" w:rsidRPr="009F34AF" w:rsidRDefault="00D940D7" w:rsidP="00096644">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5</w:t>
            </w:r>
          </w:p>
        </w:tc>
        <w:tc>
          <w:tcPr>
            <w:tcW w:w="312" w:type="dxa"/>
            <w:textDirection w:val="btLr"/>
            <w:vAlign w:val="center"/>
          </w:tcPr>
          <w:p w14:paraId="623914C5" w14:textId="7A33CC49" w:rsidR="00096644" w:rsidRPr="009F34AF" w:rsidRDefault="00D940D7" w:rsidP="002D18EC">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Medio</w:t>
            </w:r>
          </w:p>
        </w:tc>
        <w:tc>
          <w:tcPr>
            <w:tcW w:w="283" w:type="dxa"/>
            <w:textDirection w:val="btLr"/>
            <w:vAlign w:val="center"/>
          </w:tcPr>
          <w:p w14:paraId="42DEBC95" w14:textId="4B0EA649" w:rsidR="00096644" w:rsidRPr="00C428CC" w:rsidRDefault="00096644" w:rsidP="00096644">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NO</w:t>
            </w:r>
          </w:p>
        </w:tc>
        <w:tc>
          <w:tcPr>
            <w:tcW w:w="423" w:type="dxa"/>
            <w:textDirection w:val="btLr"/>
            <w:vAlign w:val="center"/>
          </w:tcPr>
          <w:p w14:paraId="75F572FF" w14:textId="0D8BBBAA" w:rsidR="00096644" w:rsidRPr="00C428CC" w:rsidRDefault="009A6B98" w:rsidP="00096644">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Dirección de contratación – áreas estructuradoras del proceso</w:t>
            </w:r>
          </w:p>
        </w:tc>
        <w:tc>
          <w:tcPr>
            <w:tcW w:w="706" w:type="dxa"/>
            <w:textDirection w:val="btLr"/>
            <w:vAlign w:val="center"/>
          </w:tcPr>
          <w:p w14:paraId="64499CCA" w14:textId="1E520ACB" w:rsidR="00096644" w:rsidRPr="00C428CC" w:rsidRDefault="009A6B98" w:rsidP="00096644">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Apertura del proceso</w:t>
            </w:r>
          </w:p>
        </w:tc>
        <w:tc>
          <w:tcPr>
            <w:tcW w:w="676" w:type="dxa"/>
            <w:textDirection w:val="btLr"/>
            <w:vAlign w:val="center"/>
          </w:tcPr>
          <w:p w14:paraId="7710F0D5" w14:textId="07C13D99" w:rsidR="00096644" w:rsidRPr="00C428CC" w:rsidRDefault="009A6B98" w:rsidP="00096644">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Adjudicación</w:t>
            </w:r>
          </w:p>
        </w:tc>
        <w:tc>
          <w:tcPr>
            <w:tcW w:w="705" w:type="dxa"/>
            <w:textDirection w:val="btLr"/>
            <w:vAlign w:val="center"/>
          </w:tcPr>
          <w:p w14:paraId="5FF41A75" w14:textId="6BC85A97" w:rsidR="00096644" w:rsidRPr="00C428CC" w:rsidRDefault="00D02DA3" w:rsidP="00096644">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Evaluar las propuestas presentadas por los proponentes.</w:t>
            </w:r>
          </w:p>
        </w:tc>
        <w:tc>
          <w:tcPr>
            <w:tcW w:w="707" w:type="dxa"/>
            <w:textDirection w:val="btLr"/>
            <w:vAlign w:val="center"/>
          </w:tcPr>
          <w:p w14:paraId="32A7D6BE" w14:textId="7B24C649" w:rsidR="00096644" w:rsidRPr="00C428CC" w:rsidRDefault="00D02DA3" w:rsidP="00096644">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Por cada proceso</w:t>
            </w:r>
          </w:p>
        </w:tc>
      </w:tr>
      <w:tr w:rsidR="00B44E8B" w:rsidRPr="009F34AF" w:rsidDel="00152CE9" w14:paraId="02280AE1" w14:textId="77777777" w:rsidTr="002859B6">
        <w:trPr>
          <w:cantSplit/>
          <w:trHeight w:val="1926"/>
          <w:jc w:val="right"/>
        </w:trPr>
        <w:tc>
          <w:tcPr>
            <w:tcW w:w="327" w:type="dxa"/>
            <w:textDirection w:val="btLr"/>
            <w:vAlign w:val="center"/>
          </w:tcPr>
          <w:p w14:paraId="4CF18F1D" w14:textId="076F7A35" w:rsidR="00B44E8B" w:rsidRPr="009F34AF" w:rsidDel="00152CE9" w:rsidRDefault="0009132A" w:rsidP="00096644">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4</w:t>
            </w:r>
          </w:p>
        </w:tc>
        <w:tc>
          <w:tcPr>
            <w:tcW w:w="236" w:type="dxa"/>
            <w:textDirection w:val="btLr"/>
            <w:vAlign w:val="center"/>
          </w:tcPr>
          <w:p w14:paraId="6A0C3BED" w14:textId="1AFC7295" w:rsidR="00B44E8B" w:rsidRPr="009F34AF" w:rsidDel="00152CE9" w:rsidRDefault="0009132A" w:rsidP="00096644">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General</w:t>
            </w:r>
          </w:p>
        </w:tc>
        <w:tc>
          <w:tcPr>
            <w:tcW w:w="566" w:type="dxa"/>
            <w:gridSpan w:val="2"/>
            <w:textDirection w:val="btLr"/>
            <w:vAlign w:val="center"/>
          </w:tcPr>
          <w:p w14:paraId="5D81F011" w14:textId="77777777" w:rsidR="00813074" w:rsidRPr="009F34AF" w:rsidDel="00152CE9" w:rsidRDefault="00813074" w:rsidP="00096644">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Interno</w:t>
            </w:r>
          </w:p>
          <w:p w14:paraId="1DA913E8" w14:textId="34055E31" w:rsidR="00813074" w:rsidRPr="71747AFE" w:rsidRDefault="00813074" w:rsidP="00096644">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Selección</w:t>
            </w:r>
          </w:p>
        </w:tc>
        <w:tc>
          <w:tcPr>
            <w:tcW w:w="423" w:type="dxa"/>
            <w:textDirection w:val="btLr"/>
            <w:vAlign w:val="center"/>
          </w:tcPr>
          <w:p w14:paraId="147743A9" w14:textId="75EBFF48" w:rsidR="00B44E8B" w:rsidRPr="009F34AF" w:rsidDel="00152CE9" w:rsidRDefault="0009132A" w:rsidP="00096644">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Operacional</w:t>
            </w:r>
          </w:p>
        </w:tc>
        <w:tc>
          <w:tcPr>
            <w:tcW w:w="1272" w:type="dxa"/>
            <w:vAlign w:val="center"/>
          </w:tcPr>
          <w:p w14:paraId="302F4F30" w14:textId="77777777" w:rsidR="00813074" w:rsidRPr="71747AFE" w:rsidRDefault="00813074" w:rsidP="71747AFE">
            <w:pPr>
              <w:spacing w:after="0" w:line="240" w:lineRule="auto"/>
              <w:jc w:val="center"/>
              <w:rPr>
                <w:rFonts w:ascii="Arial" w:eastAsia="Times New Roman" w:hAnsi="Arial" w:cs="Arial"/>
                <w:color w:val="000000" w:themeColor="text1"/>
                <w:sz w:val="12"/>
                <w:szCs w:val="12"/>
                <w:lang w:val="es-ES" w:eastAsia="es-CO"/>
              </w:rPr>
            </w:pPr>
            <w:r w:rsidRPr="71747AFE">
              <w:rPr>
                <w:rFonts w:ascii="Arial" w:eastAsia="Times New Roman" w:hAnsi="Arial" w:cs="Arial"/>
                <w:color w:val="000000" w:themeColor="text1"/>
                <w:sz w:val="12"/>
                <w:szCs w:val="12"/>
                <w:lang w:val="es-ES" w:eastAsia="es-CO"/>
              </w:rPr>
              <w:t>Incumplimiento por parte de todos los proponentes, de los requisitos establecidos en el pliego de condiciones</w:t>
            </w:r>
          </w:p>
        </w:tc>
        <w:tc>
          <w:tcPr>
            <w:tcW w:w="1272" w:type="dxa"/>
            <w:vAlign w:val="center"/>
          </w:tcPr>
          <w:p w14:paraId="3E003D70" w14:textId="329F9BF8" w:rsidR="00813074" w:rsidRPr="71747AFE" w:rsidRDefault="00813074" w:rsidP="71747AFE">
            <w:pPr>
              <w:spacing w:after="0" w:line="240" w:lineRule="auto"/>
              <w:jc w:val="center"/>
              <w:rPr>
                <w:rFonts w:ascii="Arial" w:eastAsia="Times New Roman" w:hAnsi="Arial" w:cs="Arial"/>
                <w:color w:val="000000" w:themeColor="text1"/>
                <w:sz w:val="12"/>
                <w:szCs w:val="12"/>
                <w:lang w:val="es-ES" w:eastAsia="es-CO"/>
              </w:rPr>
            </w:pPr>
            <w:r w:rsidRPr="71747AFE">
              <w:rPr>
                <w:rFonts w:ascii="Arial" w:eastAsia="Times New Roman" w:hAnsi="Arial" w:cs="Arial"/>
                <w:color w:val="000000" w:themeColor="text1"/>
                <w:sz w:val="12"/>
                <w:szCs w:val="12"/>
                <w:lang w:val="es-ES" w:eastAsia="es-CO"/>
              </w:rPr>
              <w:t>Declaratoria desierta del proceso de selección y retrasos contractuales</w:t>
            </w:r>
          </w:p>
        </w:tc>
        <w:tc>
          <w:tcPr>
            <w:tcW w:w="283" w:type="dxa"/>
            <w:vAlign w:val="center"/>
          </w:tcPr>
          <w:p w14:paraId="7C85A768" w14:textId="60190C50" w:rsidR="00B44E8B" w:rsidRPr="009F34AF" w:rsidDel="00152CE9" w:rsidRDefault="007E6386" w:rsidP="00096644">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2</w:t>
            </w:r>
          </w:p>
        </w:tc>
        <w:tc>
          <w:tcPr>
            <w:tcW w:w="282" w:type="dxa"/>
            <w:vAlign w:val="center"/>
          </w:tcPr>
          <w:p w14:paraId="2E742F14" w14:textId="5451CEE6" w:rsidR="00B44E8B" w:rsidRPr="009F34AF" w:rsidDel="00152CE9" w:rsidRDefault="007E6386" w:rsidP="00096644">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4</w:t>
            </w:r>
          </w:p>
        </w:tc>
        <w:tc>
          <w:tcPr>
            <w:tcW w:w="283" w:type="dxa"/>
            <w:vAlign w:val="center"/>
          </w:tcPr>
          <w:p w14:paraId="3A3ED421" w14:textId="095FCF82" w:rsidR="00B44E8B" w:rsidRPr="009F34AF" w:rsidDel="00152CE9" w:rsidRDefault="007E6386" w:rsidP="00096644">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6</w:t>
            </w:r>
          </w:p>
        </w:tc>
        <w:tc>
          <w:tcPr>
            <w:tcW w:w="282" w:type="dxa"/>
            <w:textDirection w:val="btLr"/>
            <w:vAlign w:val="center"/>
          </w:tcPr>
          <w:p w14:paraId="175CC2DE" w14:textId="33D73C8D" w:rsidR="00B44E8B" w:rsidRPr="009F34AF" w:rsidDel="00152CE9" w:rsidRDefault="007E6386" w:rsidP="00097BEE">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Alto</w:t>
            </w:r>
          </w:p>
        </w:tc>
        <w:tc>
          <w:tcPr>
            <w:tcW w:w="324" w:type="dxa"/>
            <w:textDirection w:val="btLr"/>
            <w:vAlign w:val="center"/>
          </w:tcPr>
          <w:p w14:paraId="5CAC800F" w14:textId="3F746D12" w:rsidR="00B44E8B" w:rsidRPr="009F34AF" w:rsidDel="00152CE9" w:rsidRDefault="007E6386" w:rsidP="00096644">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TRANSMILENIO S.A.</w:t>
            </w:r>
          </w:p>
        </w:tc>
        <w:tc>
          <w:tcPr>
            <w:tcW w:w="1341" w:type="dxa"/>
            <w:vAlign w:val="center"/>
          </w:tcPr>
          <w:p w14:paraId="60B9AF3E" w14:textId="2CEE0E71" w:rsidR="00B44E8B" w:rsidRPr="009F34AF" w:rsidDel="00152CE9" w:rsidRDefault="007E6386" w:rsidP="00096644">
            <w:pPr>
              <w:spacing w:after="0" w:line="240" w:lineRule="auto"/>
              <w:jc w:val="center"/>
              <w:rPr>
                <w:rFonts w:ascii="Arial" w:eastAsia="Times New Roman" w:hAnsi="Arial" w:cs="Arial"/>
                <w:color w:val="000000" w:themeColor="text1"/>
                <w:sz w:val="12"/>
                <w:szCs w:val="12"/>
                <w:lang w:eastAsia="es-CO"/>
              </w:rPr>
            </w:pPr>
            <w:r w:rsidRPr="007E6386">
              <w:rPr>
                <w:rFonts w:ascii="Arial" w:eastAsia="Times New Roman" w:hAnsi="Arial" w:cs="Arial"/>
                <w:color w:val="000000" w:themeColor="text1"/>
                <w:sz w:val="12"/>
                <w:szCs w:val="12"/>
                <w:lang w:eastAsia="es-CO"/>
              </w:rPr>
              <w:t>Establecer requisitos generales y específicos de participación, que cumplan con la normatividad vigente pasando por varios filtros de revisión.</w:t>
            </w:r>
          </w:p>
        </w:tc>
        <w:tc>
          <w:tcPr>
            <w:tcW w:w="283" w:type="dxa"/>
            <w:vAlign w:val="center"/>
          </w:tcPr>
          <w:p w14:paraId="4E84B7A9" w14:textId="0F043F00" w:rsidR="00B44E8B" w:rsidRPr="009F34AF" w:rsidDel="00152CE9" w:rsidRDefault="00C91DF9" w:rsidP="00096644">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1</w:t>
            </w:r>
          </w:p>
        </w:tc>
        <w:tc>
          <w:tcPr>
            <w:tcW w:w="282" w:type="dxa"/>
            <w:vAlign w:val="center"/>
          </w:tcPr>
          <w:p w14:paraId="5486BBF0" w14:textId="4F322F97" w:rsidR="00B44E8B" w:rsidRPr="009F34AF" w:rsidDel="00152CE9" w:rsidRDefault="00482F91" w:rsidP="00096644">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4</w:t>
            </w:r>
          </w:p>
        </w:tc>
        <w:tc>
          <w:tcPr>
            <w:tcW w:w="283" w:type="dxa"/>
            <w:vAlign w:val="center"/>
          </w:tcPr>
          <w:p w14:paraId="4FE4D575" w14:textId="070739ED" w:rsidR="00B44E8B" w:rsidRPr="009F34AF" w:rsidDel="00152CE9" w:rsidRDefault="00482F91" w:rsidP="00096644">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5</w:t>
            </w:r>
          </w:p>
        </w:tc>
        <w:tc>
          <w:tcPr>
            <w:tcW w:w="312" w:type="dxa"/>
            <w:textDirection w:val="btLr"/>
            <w:vAlign w:val="center"/>
          </w:tcPr>
          <w:p w14:paraId="18DDB93B" w14:textId="01B4388D" w:rsidR="00B44E8B" w:rsidRPr="009F34AF" w:rsidDel="00152CE9" w:rsidRDefault="00482F91" w:rsidP="002D18EC">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Medio</w:t>
            </w:r>
          </w:p>
        </w:tc>
        <w:tc>
          <w:tcPr>
            <w:tcW w:w="283" w:type="dxa"/>
            <w:textDirection w:val="btLr"/>
            <w:vAlign w:val="center"/>
          </w:tcPr>
          <w:p w14:paraId="0D17CA1A" w14:textId="4D8A5567" w:rsidR="00B44E8B" w:rsidRPr="00C428CC" w:rsidDel="00152CE9" w:rsidRDefault="000E6D8C" w:rsidP="00096644">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NO</w:t>
            </w:r>
          </w:p>
        </w:tc>
        <w:tc>
          <w:tcPr>
            <w:tcW w:w="423" w:type="dxa"/>
            <w:textDirection w:val="btLr"/>
            <w:vAlign w:val="center"/>
          </w:tcPr>
          <w:p w14:paraId="64B10DBA" w14:textId="365711D4" w:rsidR="00B44E8B" w:rsidRPr="00C428CC" w:rsidDel="00152CE9" w:rsidRDefault="000E6D8C" w:rsidP="00096644">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Dirección de contratación – áreas estructuradoras del proceso</w:t>
            </w:r>
          </w:p>
        </w:tc>
        <w:tc>
          <w:tcPr>
            <w:tcW w:w="706" w:type="dxa"/>
            <w:textDirection w:val="btLr"/>
            <w:vAlign w:val="center"/>
          </w:tcPr>
          <w:p w14:paraId="776880F1" w14:textId="30A3A000" w:rsidR="00B44E8B" w:rsidRPr="00C428CC" w:rsidDel="00152CE9" w:rsidRDefault="00960551" w:rsidP="00096644">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Estructuración</w:t>
            </w:r>
          </w:p>
        </w:tc>
        <w:tc>
          <w:tcPr>
            <w:tcW w:w="676" w:type="dxa"/>
            <w:textDirection w:val="btLr"/>
            <w:vAlign w:val="center"/>
          </w:tcPr>
          <w:p w14:paraId="7F279EB9" w14:textId="241D03AB" w:rsidR="00B44E8B" w:rsidRPr="00C428CC" w:rsidDel="00152CE9" w:rsidRDefault="00960551" w:rsidP="00096644">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Adjudicación</w:t>
            </w:r>
          </w:p>
        </w:tc>
        <w:tc>
          <w:tcPr>
            <w:tcW w:w="705" w:type="dxa"/>
            <w:textDirection w:val="btLr"/>
            <w:vAlign w:val="center"/>
          </w:tcPr>
          <w:p w14:paraId="2E01251B" w14:textId="2FF86E1C" w:rsidR="00B44E8B" w:rsidRPr="00C428CC" w:rsidDel="00152CE9" w:rsidRDefault="00960551" w:rsidP="00096644">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Evaluar las propuestas presentadas por los proponentes.</w:t>
            </w:r>
          </w:p>
        </w:tc>
        <w:tc>
          <w:tcPr>
            <w:tcW w:w="707" w:type="dxa"/>
            <w:textDirection w:val="btLr"/>
            <w:vAlign w:val="center"/>
          </w:tcPr>
          <w:p w14:paraId="7CF9470F" w14:textId="054F757E" w:rsidR="00B44E8B" w:rsidRPr="00C428CC" w:rsidDel="00152CE9" w:rsidRDefault="00482F91" w:rsidP="00096644">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Por cada proceso</w:t>
            </w:r>
          </w:p>
        </w:tc>
      </w:tr>
      <w:tr w:rsidR="00096644" w:rsidRPr="009F34AF" w14:paraId="03D25933" w14:textId="77777777" w:rsidTr="002859B6">
        <w:trPr>
          <w:cantSplit/>
          <w:trHeight w:val="2060"/>
          <w:jc w:val="right"/>
        </w:trPr>
        <w:tc>
          <w:tcPr>
            <w:tcW w:w="327" w:type="dxa"/>
            <w:textDirection w:val="btLr"/>
            <w:vAlign w:val="center"/>
          </w:tcPr>
          <w:p w14:paraId="299056DC" w14:textId="26DC2EEC" w:rsidR="00096644" w:rsidRPr="009F34AF" w:rsidRDefault="00813074" w:rsidP="00096644">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5</w:t>
            </w:r>
          </w:p>
        </w:tc>
        <w:tc>
          <w:tcPr>
            <w:tcW w:w="236" w:type="dxa"/>
            <w:textDirection w:val="btLr"/>
            <w:vAlign w:val="center"/>
          </w:tcPr>
          <w:p w14:paraId="21610A85" w14:textId="72BA123B" w:rsidR="00096644" w:rsidRPr="009F34AF" w:rsidRDefault="00096644" w:rsidP="00096644">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General</w:t>
            </w:r>
          </w:p>
        </w:tc>
        <w:tc>
          <w:tcPr>
            <w:tcW w:w="566" w:type="dxa"/>
            <w:gridSpan w:val="2"/>
            <w:textDirection w:val="btLr"/>
            <w:vAlign w:val="center"/>
          </w:tcPr>
          <w:p w14:paraId="6EFFB47E" w14:textId="77777777" w:rsidR="00813074" w:rsidRPr="009F34AF" w:rsidRDefault="00813074" w:rsidP="00096644">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Externo</w:t>
            </w:r>
          </w:p>
          <w:p w14:paraId="1B85884B" w14:textId="70157CDA" w:rsidR="00813074" w:rsidRPr="71747AFE" w:rsidRDefault="00813074" w:rsidP="00096644">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Selección</w:t>
            </w:r>
          </w:p>
        </w:tc>
        <w:tc>
          <w:tcPr>
            <w:tcW w:w="423" w:type="dxa"/>
            <w:textDirection w:val="btLr"/>
            <w:vAlign w:val="center"/>
          </w:tcPr>
          <w:p w14:paraId="0C3DF438" w14:textId="2518B72D" w:rsidR="00096644" w:rsidRPr="009F34AF" w:rsidRDefault="00813074" w:rsidP="00096644">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Financiero</w:t>
            </w:r>
          </w:p>
        </w:tc>
        <w:tc>
          <w:tcPr>
            <w:tcW w:w="1272" w:type="dxa"/>
            <w:vAlign w:val="center"/>
          </w:tcPr>
          <w:p w14:paraId="1D5C50DC" w14:textId="77777777" w:rsidR="00813074" w:rsidRPr="009F34AF" w:rsidRDefault="00813074" w:rsidP="71747AFE">
            <w:pPr>
              <w:spacing w:after="0" w:line="240" w:lineRule="auto"/>
              <w:jc w:val="both"/>
              <w:rPr>
                <w:rFonts w:ascii="Arial" w:eastAsia="Times New Roman" w:hAnsi="Arial" w:cs="Arial"/>
                <w:color w:val="000000" w:themeColor="text1"/>
                <w:sz w:val="12"/>
                <w:szCs w:val="12"/>
                <w:lang w:val="es-ES" w:eastAsia="es-CO"/>
              </w:rPr>
            </w:pPr>
            <w:r w:rsidRPr="71747AFE">
              <w:rPr>
                <w:rFonts w:ascii="Arial" w:eastAsia="Times New Roman" w:hAnsi="Arial" w:cs="Arial"/>
                <w:color w:val="000000" w:themeColor="text1"/>
                <w:sz w:val="12"/>
                <w:szCs w:val="12"/>
                <w:lang w:val="es-ES" w:eastAsia="es-CO"/>
              </w:rPr>
              <w:t>Presentación de ofertas artificialmente bajas.</w:t>
            </w:r>
          </w:p>
          <w:p w14:paraId="2503F398" w14:textId="77777777" w:rsidR="00813074" w:rsidRPr="71747AFE" w:rsidRDefault="00813074" w:rsidP="71747AFE">
            <w:pPr>
              <w:spacing w:after="0" w:line="240" w:lineRule="auto"/>
              <w:jc w:val="both"/>
              <w:rPr>
                <w:rFonts w:ascii="Arial" w:eastAsia="Times New Roman" w:hAnsi="Arial" w:cs="Arial"/>
                <w:color w:val="000000" w:themeColor="text1"/>
                <w:sz w:val="12"/>
                <w:szCs w:val="12"/>
                <w:lang w:val="es-ES" w:eastAsia="es-CO"/>
              </w:rPr>
            </w:pPr>
          </w:p>
        </w:tc>
        <w:tc>
          <w:tcPr>
            <w:tcW w:w="1272" w:type="dxa"/>
            <w:vAlign w:val="center"/>
          </w:tcPr>
          <w:p w14:paraId="7F5837C9" w14:textId="77D1C42C" w:rsidR="00813074" w:rsidRPr="71747AFE" w:rsidRDefault="00813074" w:rsidP="71747AFE">
            <w:pPr>
              <w:spacing w:after="0" w:line="240" w:lineRule="auto"/>
              <w:jc w:val="center"/>
              <w:rPr>
                <w:rFonts w:ascii="Arial" w:eastAsia="Times New Roman" w:hAnsi="Arial" w:cs="Arial"/>
                <w:color w:val="000000" w:themeColor="text1"/>
                <w:sz w:val="12"/>
                <w:szCs w:val="12"/>
                <w:lang w:val="es-ES" w:eastAsia="es-CO"/>
              </w:rPr>
            </w:pPr>
            <w:r w:rsidRPr="71747AFE">
              <w:rPr>
                <w:rFonts w:ascii="Arial" w:eastAsia="Times New Roman" w:hAnsi="Arial" w:cs="Arial"/>
                <w:color w:val="000000" w:themeColor="text1"/>
                <w:sz w:val="12"/>
                <w:szCs w:val="12"/>
                <w:lang w:val="es-ES" w:eastAsia="es-CO"/>
              </w:rPr>
              <w:t>Posibles incumplimientos contractuales y/o posteriores solicitudes de reconocimiento de alteración de la ecuación contractual.</w:t>
            </w:r>
          </w:p>
        </w:tc>
        <w:tc>
          <w:tcPr>
            <w:tcW w:w="283" w:type="dxa"/>
            <w:vAlign w:val="center"/>
          </w:tcPr>
          <w:p w14:paraId="20FA5CDD" w14:textId="6D4F683F" w:rsidR="00096644" w:rsidRPr="009F34AF" w:rsidRDefault="00813074" w:rsidP="00096644">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2</w:t>
            </w:r>
          </w:p>
        </w:tc>
        <w:tc>
          <w:tcPr>
            <w:tcW w:w="282" w:type="dxa"/>
            <w:vAlign w:val="center"/>
          </w:tcPr>
          <w:p w14:paraId="3FC94016" w14:textId="5D39F0D2" w:rsidR="00096644" w:rsidRPr="009F34AF" w:rsidRDefault="00096644" w:rsidP="00096644">
            <w:pPr>
              <w:spacing w:after="0" w:line="240" w:lineRule="auto"/>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4</w:t>
            </w:r>
          </w:p>
        </w:tc>
        <w:tc>
          <w:tcPr>
            <w:tcW w:w="283" w:type="dxa"/>
            <w:vAlign w:val="center"/>
          </w:tcPr>
          <w:p w14:paraId="26AC4F81" w14:textId="0632F386" w:rsidR="00096644" w:rsidRPr="009F34AF" w:rsidRDefault="00813074" w:rsidP="00096644">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6</w:t>
            </w:r>
          </w:p>
        </w:tc>
        <w:tc>
          <w:tcPr>
            <w:tcW w:w="282" w:type="dxa"/>
            <w:textDirection w:val="btLr"/>
            <w:vAlign w:val="center"/>
          </w:tcPr>
          <w:p w14:paraId="3B72D497" w14:textId="3BDDC0B9" w:rsidR="00096644" w:rsidRPr="009F34AF" w:rsidRDefault="00096644" w:rsidP="00097BEE">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A</w:t>
            </w:r>
            <w:r w:rsidR="00956AA9">
              <w:rPr>
                <w:rFonts w:ascii="Arial" w:eastAsia="Times New Roman" w:hAnsi="Arial" w:cs="Arial"/>
                <w:color w:val="000000" w:themeColor="text1"/>
                <w:sz w:val="12"/>
                <w:szCs w:val="12"/>
                <w:lang w:eastAsia="es-CO"/>
              </w:rPr>
              <w:t>lto</w:t>
            </w:r>
          </w:p>
        </w:tc>
        <w:tc>
          <w:tcPr>
            <w:tcW w:w="324" w:type="dxa"/>
            <w:textDirection w:val="btLr"/>
            <w:vAlign w:val="center"/>
          </w:tcPr>
          <w:p w14:paraId="3F527EB2" w14:textId="1D493598" w:rsidR="00096644" w:rsidRPr="009F34AF" w:rsidRDefault="00813074" w:rsidP="00096644">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TRANSMILENIO S.A.</w:t>
            </w:r>
          </w:p>
        </w:tc>
        <w:tc>
          <w:tcPr>
            <w:tcW w:w="1341" w:type="dxa"/>
            <w:vAlign w:val="center"/>
          </w:tcPr>
          <w:p w14:paraId="5AD34456" w14:textId="322A28F3" w:rsidR="00096644" w:rsidRPr="009F34AF" w:rsidRDefault="00956AA9" w:rsidP="00096644">
            <w:pPr>
              <w:spacing w:after="0" w:line="240" w:lineRule="auto"/>
              <w:jc w:val="center"/>
              <w:rPr>
                <w:rFonts w:ascii="Arial" w:eastAsia="Times New Roman" w:hAnsi="Arial" w:cs="Arial"/>
                <w:color w:val="000000" w:themeColor="text1"/>
                <w:sz w:val="12"/>
                <w:szCs w:val="12"/>
                <w:lang w:eastAsia="es-CO"/>
              </w:rPr>
            </w:pPr>
            <w:r w:rsidRPr="00956AA9">
              <w:rPr>
                <w:rFonts w:ascii="Arial" w:eastAsia="Times New Roman" w:hAnsi="Arial" w:cs="Arial"/>
                <w:color w:val="000000" w:themeColor="text1"/>
                <w:sz w:val="12"/>
                <w:szCs w:val="12"/>
                <w:lang w:eastAsia="es-CO"/>
              </w:rPr>
              <w:t>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tc>
        <w:tc>
          <w:tcPr>
            <w:tcW w:w="283" w:type="dxa"/>
            <w:vAlign w:val="center"/>
          </w:tcPr>
          <w:p w14:paraId="75F170A1" w14:textId="749079C2" w:rsidR="00096644" w:rsidRPr="009F34AF" w:rsidRDefault="00813074" w:rsidP="00096644">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2</w:t>
            </w:r>
          </w:p>
        </w:tc>
        <w:tc>
          <w:tcPr>
            <w:tcW w:w="282" w:type="dxa"/>
            <w:vAlign w:val="center"/>
          </w:tcPr>
          <w:p w14:paraId="4A7AC514" w14:textId="3D8E4090" w:rsidR="00096644" w:rsidRPr="009F34AF" w:rsidRDefault="00813074" w:rsidP="00096644">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2</w:t>
            </w:r>
          </w:p>
        </w:tc>
        <w:tc>
          <w:tcPr>
            <w:tcW w:w="283" w:type="dxa"/>
            <w:vAlign w:val="center"/>
          </w:tcPr>
          <w:p w14:paraId="62E75C04" w14:textId="7C8448E2" w:rsidR="00096644" w:rsidRPr="009F34AF" w:rsidRDefault="00813074" w:rsidP="00096644">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4</w:t>
            </w:r>
          </w:p>
        </w:tc>
        <w:tc>
          <w:tcPr>
            <w:tcW w:w="312" w:type="dxa"/>
            <w:textDirection w:val="btLr"/>
            <w:vAlign w:val="center"/>
          </w:tcPr>
          <w:p w14:paraId="60C1F7CB" w14:textId="72719661" w:rsidR="00096644" w:rsidRPr="009F34AF" w:rsidRDefault="00813074" w:rsidP="002D18EC">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Bajo</w:t>
            </w:r>
          </w:p>
        </w:tc>
        <w:tc>
          <w:tcPr>
            <w:tcW w:w="283" w:type="dxa"/>
            <w:textDirection w:val="btLr"/>
            <w:vAlign w:val="center"/>
          </w:tcPr>
          <w:p w14:paraId="0C4C07A2" w14:textId="597F5F4B" w:rsidR="00096644" w:rsidRPr="00C428CC" w:rsidRDefault="00096644" w:rsidP="00096644">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SI</w:t>
            </w:r>
          </w:p>
        </w:tc>
        <w:tc>
          <w:tcPr>
            <w:tcW w:w="423" w:type="dxa"/>
            <w:textDirection w:val="btLr"/>
            <w:vAlign w:val="center"/>
          </w:tcPr>
          <w:p w14:paraId="5BCD8002" w14:textId="0769BFFD" w:rsidR="00096644" w:rsidRPr="00C428CC" w:rsidRDefault="00813074" w:rsidP="00096644">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Equipo evaluador del proceso.</w:t>
            </w:r>
          </w:p>
        </w:tc>
        <w:tc>
          <w:tcPr>
            <w:tcW w:w="706" w:type="dxa"/>
            <w:textDirection w:val="btLr"/>
            <w:vAlign w:val="center"/>
          </w:tcPr>
          <w:p w14:paraId="75B4A25E" w14:textId="24408443" w:rsidR="00096644" w:rsidRPr="00C428CC" w:rsidRDefault="001365C7" w:rsidP="00096644">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Desde la diligencia de recepción de ofertas en los procesos con convocatoria pública.</w:t>
            </w:r>
          </w:p>
        </w:tc>
        <w:tc>
          <w:tcPr>
            <w:tcW w:w="676" w:type="dxa"/>
            <w:textDirection w:val="btLr"/>
            <w:vAlign w:val="center"/>
          </w:tcPr>
          <w:p w14:paraId="2DC5E197" w14:textId="58EB6778" w:rsidR="00096644" w:rsidRPr="00C428CC" w:rsidRDefault="00813074" w:rsidP="00096644">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Hasta</w:t>
            </w:r>
            <w:r w:rsidR="001365C7" w:rsidRPr="00C428CC">
              <w:rPr>
                <w:rFonts w:ascii="Arial" w:eastAsia="Times New Roman" w:hAnsi="Arial" w:cs="Arial"/>
                <w:color w:val="000000" w:themeColor="text1"/>
                <w:sz w:val="12"/>
                <w:szCs w:val="12"/>
                <w:lang w:eastAsia="es-CO"/>
              </w:rPr>
              <w:t xml:space="preserve"> la adjudicación del proceso</w:t>
            </w:r>
          </w:p>
        </w:tc>
        <w:tc>
          <w:tcPr>
            <w:tcW w:w="705" w:type="dxa"/>
            <w:textDirection w:val="btLr"/>
            <w:vAlign w:val="center"/>
          </w:tcPr>
          <w:p w14:paraId="1B6C37FF" w14:textId="7A804C77" w:rsidR="00096644" w:rsidRPr="00C428CC" w:rsidRDefault="00351471" w:rsidP="00096644">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Una vez se hace la revisión de la propuesta económica en la etapa de evaluación del proceso.</w:t>
            </w:r>
          </w:p>
        </w:tc>
        <w:tc>
          <w:tcPr>
            <w:tcW w:w="707" w:type="dxa"/>
            <w:textDirection w:val="btLr"/>
            <w:vAlign w:val="center"/>
          </w:tcPr>
          <w:p w14:paraId="21ACF8D2" w14:textId="64556B38" w:rsidR="00096644" w:rsidRPr="00C428CC" w:rsidRDefault="00351471" w:rsidP="00096644">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Por cada proceso</w:t>
            </w:r>
          </w:p>
        </w:tc>
      </w:tr>
      <w:tr w:rsidR="00096644" w:rsidRPr="009F34AF" w14:paraId="16EA645D" w14:textId="77777777" w:rsidTr="002859B6">
        <w:trPr>
          <w:cantSplit/>
          <w:trHeight w:val="1651"/>
          <w:jc w:val="right"/>
        </w:trPr>
        <w:tc>
          <w:tcPr>
            <w:tcW w:w="327" w:type="dxa"/>
            <w:textDirection w:val="btLr"/>
            <w:vAlign w:val="center"/>
          </w:tcPr>
          <w:p w14:paraId="35DC8950" w14:textId="54A2B0FA" w:rsidR="00096644" w:rsidRPr="009F34AF" w:rsidRDefault="00813074" w:rsidP="00096644">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lastRenderedPageBreak/>
              <w:t>6</w:t>
            </w:r>
          </w:p>
        </w:tc>
        <w:tc>
          <w:tcPr>
            <w:tcW w:w="236" w:type="dxa"/>
            <w:textDirection w:val="btLr"/>
            <w:vAlign w:val="center"/>
          </w:tcPr>
          <w:p w14:paraId="688CA5A4" w14:textId="71E8AABE" w:rsidR="00096644" w:rsidRPr="009F34AF" w:rsidRDefault="00096644" w:rsidP="00096644">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General</w:t>
            </w:r>
          </w:p>
        </w:tc>
        <w:tc>
          <w:tcPr>
            <w:tcW w:w="566" w:type="dxa"/>
            <w:gridSpan w:val="2"/>
            <w:textDirection w:val="btLr"/>
            <w:vAlign w:val="center"/>
          </w:tcPr>
          <w:p w14:paraId="36346F35" w14:textId="77777777" w:rsidR="00813074" w:rsidRPr="009F34AF" w:rsidRDefault="00813074" w:rsidP="00096644">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Interna</w:t>
            </w:r>
          </w:p>
          <w:p w14:paraId="1A4F529C" w14:textId="772D2273" w:rsidR="00813074" w:rsidRPr="71747AFE" w:rsidRDefault="00813074" w:rsidP="00096644">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Contratación</w:t>
            </w:r>
          </w:p>
        </w:tc>
        <w:tc>
          <w:tcPr>
            <w:tcW w:w="423" w:type="dxa"/>
            <w:textDirection w:val="btLr"/>
            <w:vAlign w:val="center"/>
          </w:tcPr>
          <w:p w14:paraId="3ADE798C" w14:textId="68C32DF9" w:rsidR="00096644" w:rsidRPr="009F34AF" w:rsidRDefault="00813074" w:rsidP="00096644">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Operacional</w:t>
            </w:r>
          </w:p>
        </w:tc>
        <w:tc>
          <w:tcPr>
            <w:tcW w:w="1272" w:type="dxa"/>
            <w:vAlign w:val="center"/>
          </w:tcPr>
          <w:p w14:paraId="2B7BB97C" w14:textId="238320B4" w:rsidR="00813074" w:rsidRPr="71747AFE" w:rsidRDefault="00813074" w:rsidP="71747AFE">
            <w:pPr>
              <w:spacing w:after="0" w:line="240" w:lineRule="auto"/>
              <w:jc w:val="both"/>
              <w:rPr>
                <w:rFonts w:ascii="Arial" w:eastAsia="Times New Roman" w:hAnsi="Arial" w:cs="Arial"/>
                <w:color w:val="000000" w:themeColor="text1"/>
                <w:sz w:val="12"/>
                <w:szCs w:val="12"/>
                <w:lang w:val="es-ES" w:eastAsia="es-CO"/>
              </w:rPr>
            </w:pPr>
            <w:r w:rsidRPr="71747AFE">
              <w:rPr>
                <w:rFonts w:ascii="Arial" w:eastAsia="Times New Roman" w:hAnsi="Arial" w:cs="Arial"/>
                <w:color w:val="000000" w:themeColor="text1"/>
                <w:sz w:val="12"/>
                <w:szCs w:val="12"/>
                <w:lang w:val="es-ES" w:eastAsia="es-CO"/>
              </w:rPr>
              <w:t>Retraso en el inicio de la ejecución del contrato por situaciones imputables al contratista</w:t>
            </w:r>
            <w:r w:rsidR="00DA62F9">
              <w:rPr>
                <w:rFonts w:ascii="Arial" w:eastAsia="Times New Roman" w:hAnsi="Arial" w:cs="Arial"/>
                <w:color w:val="000000" w:themeColor="text1"/>
                <w:sz w:val="12"/>
                <w:szCs w:val="12"/>
                <w:lang w:val="es-ES" w:eastAsia="es-CO"/>
              </w:rPr>
              <w:t>.</w:t>
            </w:r>
          </w:p>
        </w:tc>
        <w:tc>
          <w:tcPr>
            <w:tcW w:w="1272" w:type="dxa"/>
            <w:vAlign w:val="center"/>
          </w:tcPr>
          <w:p w14:paraId="4D5456CE" w14:textId="4A975A9B" w:rsidR="00813074" w:rsidRPr="71747AFE" w:rsidRDefault="00813074" w:rsidP="71747AFE">
            <w:pPr>
              <w:spacing w:after="0" w:line="240" w:lineRule="auto"/>
              <w:jc w:val="center"/>
              <w:rPr>
                <w:rFonts w:ascii="Arial" w:eastAsia="Times New Roman" w:hAnsi="Arial" w:cs="Arial"/>
                <w:color w:val="000000" w:themeColor="text1"/>
                <w:sz w:val="12"/>
                <w:szCs w:val="12"/>
                <w:lang w:val="es-ES" w:eastAsia="es-CO"/>
              </w:rPr>
            </w:pPr>
            <w:r w:rsidRPr="71747AFE">
              <w:rPr>
                <w:rFonts w:ascii="Arial" w:eastAsia="Times New Roman" w:hAnsi="Arial" w:cs="Arial"/>
                <w:color w:val="000000" w:themeColor="text1"/>
                <w:sz w:val="12"/>
                <w:szCs w:val="12"/>
                <w:lang w:val="es-ES" w:eastAsia="es-CO"/>
              </w:rPr>
              <w:t>Retraso en el inicio de la ejecución y posibles afectaciones al cronograma del contrato.</w:t>
            </w:r>
          </w:p>
        </w:tc>
        <w:tc>
          <w:tcPr>
            <w:tcW w:w="283" w:type="dxa"/>
            <w:vAlign w:val="center"/>
          </w:tcPr>
          <w:p w14:paraId="68ABE7BA" w14:textId="1711C6C3" w:rsidR="00096644" w:rsidRPr="009F34AF" w:rsidRDefault="00813074" w:rsidP="00096644">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2</w:t>
            </w:r>
          </w:p>
        </w:tc>
        <w:tc>
          <w:tcPr>
            <w:tcW w:w="282" w:type="dxa"/>
            <w:vAlign w:val="center"/>
          </w:tcPr>
          <w:p w14:paraId="25E5AD54" w14:textId="2BC557D5" w:rsidR="00096644" w:rsidRPr="009F34AF" w:rsidRDefault="00813074" w:rsidP="00096644">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3</w:t>
            </w:r>
          </w:p>
        </w:tc>
        <w:tc>
          <w:tcPr>
            <w:tcW w:w="283" w:type="dxa"/>
            <w:vAlign w:val="center"/>
          </w:tcPr>
          <w:p w14:paraId="7737326C" w14:textId="1AF799F8" w:rsidR="00096644" w:rsidRPr="009F34AF" w:rsidRDefault="00813074" w:rsidP="00096644">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5</w:t>
            </w:r>
          </w:p>
        </w:tc>
        <w:tc>
          <w:tcPr>
            <w:tcW w:w="282" w:type="dxa"/>
            <w:textDirection w:val="btLr"/>
            <w:vAlign w:val="center"/>
          </w:tcPr>
          <w:p w14:paraId="1B96614F" w14:textId="13B5A12F" w:rsidR="00096644" w:rsidRPr="009F34AF" w:rsidRDefault="00813074" w:rsidP="00097BEE">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Medio</w:t>
            </w:r>
          </w:p>
        </w:tc>
        <w:tc>
          <w:tcPr>
            <w:tcW w:w="324" w:type="dxa"/>
            <w:textDirection w:val="btLr"/>
            <w:vAlign w:val="center"/>
          </w:tcPr>
          <w:p w14:paraId="731FC1C7" w14:textId="759EDDD5" w:rsidR="00096644" w:rsidRPr="009F34AF" w:rsidRDefault="005E130A" w:rsidP="00096644">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Contratista</w:t>
            </w:r>
            <w:r w:rsidR="00813074" w:rsidRPr="71747AFE">
              <w:rPr>
                <w:rFonts w:ascii="Arial" w:eastAsia="Times New Roman" w:hAnsi="Arial" w:cs="Arial"/>
                <w:color w:val="000000" w:themeColor="text1"/>
                <w:sz w:val="12"/>
                <w:szCs w:val="12"/>
                <w:lang w:eastAsia="es-CO"/>
              </w:rPr>
              <w:t>.</w:t>
            </w:r>
          </w:p>
        </w:tc>
        <w:tc>
          <w:tcPr>
            <w:tcW w:w="1341" w:type="dxa"/>
            <w:vAlign w:val="center"/>
          </w:tcPr>
          <w:p w14:paraId="2459E455" w14:textId="3DA5930A" w:rsidR="00096644" w:rsidRPr="009F34AF" w:rsidRDefault="003F6076" w:rsidP="00096644">
            <w:pPr>
              <w:spacing w:after="0" w:line="240" w:lineRule="auto"/>
              <w:jc w:val="center"/>
              <w:rPr>
                <w:rFonts w:ascii="Arial" w:eastAsia="Times New Roman" w:hAnsi="Arial" w:cs="Arial"/>
                <w:color w:val="000000" w:themeColor="text1"/>
                <w:sz w:val="12"/>
                <w:szCs w:val="12"/>
                <w:lang w:eastAsia="es-CO"/>
              </w:rPr>
            </w:pPr>
            <w:r w:rsidRPr="003F6076">
              <w:rPr>
                <w:rFonts w:ascii="Arial" w:eastAsia="Times New Roman" w:hAnsi="Arial" w:cs="Arial"/>
                <w:color w:val="000000" w:themeColor="text1"/>
                <w:sz w:val="12"/>
                <w:szCs w:val="12"/>
                <w:lang w:eastAsia="es-CO"/>
              </w:rPr>
              <w:t>El contratista deberá adoptar medidas de planificación y coordinación temprana para facilitar el cumplimiento de los requisitos necesarios para el inicio del contrato, asegurando la oportuna entrega de documentos (pólizas, garantías, documentación habilitante), la disposición de recursos y la articulación con la entidad para atender requerimientos previos. Asimismo, deberá reportar de manera inmediata cualquier situación externa que pueda incidir en el inicio</w:t>
            </w:r>
            <w:r w:rsidR="004D652A">
              <w:rPr>
                <w:rFonts w:ascii="Arial" w:eastAsia="Times New Roman" w:hAnsi="Arial" w:cs="Arial"/>
                <w:color w:val="000000" w:themeColor="text1"/>
                <w:sz w:val="12"/>
                <w:szCs w:val="12"/>
                <w:lang w:eastAsia="es-CO"/>
              </w:rPr>
              <w:t xml:space="preserve"> del contrato</w:t>
            </w:r>
            <w:r w:rsidRPr="003F6076">
              <w:rPr>
                <w:rFonts w:ascii="Arial" w:eastAsia="Times New Roman" w:hAnsi="Arial" w:cs="Arial"/>
                <w:color w:val="000000" w:themeColor="text1"/>
                <w:sz w:val="12"/>
                <w:szCs w:val="12"/>
                <w:lang w:eastAsia="es-CO"/>
              </w:rPr>
              <w:t>, proponiendo alternativas de solución que contribuyan a mitigar el retraso sin afectar la adecuada ejecución contractual.</w:t>
            </w:r>
          </w:p>
        </w:tc>
        <w:tc>
          <w:tcPr>
            <w:tcW w:w="283" w:type="dxa"/>
            <w:vAlign w:val="center"/>
          </w:tcPr>
          <w:p w14:paraId="2799603B" w14:textId="511BB57F" w:rsidR="00096644" w:rsidRPr="009F34AF" w:rsidRDefault="00096644" w:rsidP="00096644">
            <w:pPr>
              <w:spacing w:after="0" w:line="240" w:lineRule="auto"/>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1</w:t>
            </w:r>
          </w:p>
        </w:tc>
        <w:tc>
          <w:tcPr>
            <w:tcW w:w="282" w:type="dxa"/>
            <w:vAlign w:val="center"/>
          </w:tcPr>
          <w:p w14:paraId="420D789F" w14:textId="7245666B" w:rsidR="00096644" w:rsidRPr="009F34AF" w:rsidRDefault="00813074" w:rsidP="00096644">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2</w:t>
            </w:r>
          </w:p>
        </w:tc>
        <w:tc>
          <w:tcPr>
            <w:tcW w:w="283" w:type="dxa"/>
            <w:vAlign w:val="center"/>
          </w:tcPr>
          <w:p w14:paraId="19D946A7" w14:textId="4339AF93" w:rsidR="00096644" w:rsidRPr="009F34AF" w:rsidRDefault="00813074" w:rsidP="00096644">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3</w:t>
            </w:r>
          </w:p>
        </w:tc>
        <w:tc>
          <w:tcPr>
            <w:tcW w:w="312" w:type="dxa"/>
            <w:textDirection w:val="btLr"/>
            <w:vAlign w:val="center"/>
          </w:tcPr>
          <w:p w14:paraId="3F7834CF" w14:textId="755204FA" w:rsidR="00096644" w:rsidRPr="009F34AF" w:rsidRDefault="00813074" w:rsidP="002D18EC">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Bajo</w:t>
            </w:r>
          </w:p>
        </w:tc>
        <w:tc>
          <w:tcPr>
            <w:tcW w:w="283" w:type="dxa"/>
            <w:textDirection w:val="btLr"/>
            <w:vAlign w:val="center"/>
          </w:tcPr>
          <w:p w14:paraId="018EAF43" w14:textId="03238B6D" w:rsidR="00096644" w:rsidRPr="00C428CC" w:rsidRDefault="00096644" w:rsidP="00096644">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SI</w:t>
            </w:r>
          </w:p>
        </w:tc>
        <w:tc>
          <w:tcPr>
            <w:tcW w:w="423" w:type="dxa"/>
            <w:textDirection w:val="btLr"/>
            <w:vAlign w:val="center"/>
          </w:tcPr>
          <w:p w14:paraId="59E64A72" w14:textId="1406B47C" w:rsidR="00096644" w:rsidRPr="00C428CC" w:rsidRDefault="00B915C8" w:rsidP="00096644">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Contratista</w:t>
            </w:r>
            <w:r w:rsidR="00813074" w:rsidRPr="00C428CC">
              <w:rPr>
                <w:rFonts w:ascii="Arial" w:eastAsia="Times New Roman" w:hAnsi="Arial" w:cs="Arial"/>
                <w:color w:val="000000" w:themeColor="text1"/>
                <w:sz w:val="12"/>
                <w:szCs w:val="12"/>
                <w:lang w:eastAsia="es-CO"/>
              </w:rPr>
              <w:t>.</w:t>
            </w:r>
            <w:r w:rsidR="00285D85" w:rsidRPr="00C428CC">
              <w:rPr>
                <w:rFonts w:ascii="Arial" w:eastAsia="Times New Roman" w:hAnsi="Arial" w:cs="Arial"/>
                <w:color w:val="000000" w:themeColor="text1"/>
                <w:sz w:val="12"/>
                <w:szCs w:val="12"/>
                <w:lang w:eastAsia="es-CO"/>
              </w:rPr>
              <w:t xml:space="preserve"> – Área o Dependencia de </w:t>
            </w:r>
            <w:r w:rsidR="00813074" w:rsidRPr="00C428CC">
              <w:rPr>
                <w:rFonts w:ascii="Arial" w:eastAsia="Times New Roman" w:hAnsi="Arial" w:cs="Arial"/>
                <w:color w:val="000000" w:themeColor="text1"/>
                <w:sz w:val="12"/>
                <w:szCs w:val="12"/>
                <w:lang w:eastAsia="es-CO"/>
              </w:rPr>
              <w:t>Contratación</w:t>
            </w:r>
          </w:p>
        </w:tc>
        <w:tc>
          <w:tcPr>
            <w:tcW w:w="706" w:type="dxa"/>
            <w:textDirection w:val="btLr"/>
            <w:vAlign w:val="center"/>
          </w:tcPr>
          <w:p w14:paraId="72C2DE97" w14:textId="4912051B" w:rsidR="00096644" w:rsidRPr="00C428CC" w:rsidRDefault="00285D85" w:rsidP="00096644">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Desde la adjudicación del contrato.</w:t>
            </w:r>
          </w:p>
        </w:tc>
        <w:tc>
          <w:tcPr>
            <w:tcW w:w="676" w:type="dxa"/>
            <w:textDirection w:val="btLr"/>
            <w:vAlign w:val="center"/>
          </w:tcPr>
          <w:p w14:paraId="38E230BB" w14:textId="65C9DC9A" w:rsidR="00096644" w:rsidRPr="00C428CC" w:rsidRDefault="005E2044" w:rsidP="00096644">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Hasta</w:t>
            </w:r>
            <w:r w:rsidR="00096644" w:rsidRPr="00C428CC">
              <w:rPr>
                <w:rFonts w:ascii="Arial" w:eastAsia="Times New Roman" w:hAnsi="Arial" w:cs="Arial"/>
                <w:color w:val="000000" w:themeColor="text1"/>
                <w:sz w:val="12"/>
                <w:szCs w:val="12"/>
                <w:lang w:eastAsia="es-CO"/>
              </w:rPr>
              <w:t xml:space="preserve"> </w:t>
            </w:r>
            <w:r w:rsidR="00191CDE" w:rsidRPr="00C428CC">
              <w:rPr>
                <w:rFonts w:ascii="Arial" w:eastAsia="Times New Roman" w:hAnsi="Arial" w:cs="Arial"/>
                <w:color w:val="000000" w:themeColor="text1"/>
                <w:sz w:val="12"/>
                <w:szCs w:val="12"/>
                <w:lang w:eastAsia="es-CO"/>
              </w:rPr>
              <w:t>la suscripción del acta de inicio</w:t>
            </w:r>
          </w:p>
        </w:tc>
        <w:tc>
          <w:tcPr>
            <w:tcW w:w="705" w:type="dxa"/>
            <w:textDirection w:val="btLr"/>
            <w:vAlign w:val="center"/>
          </w:tcPr>
          <w:p w14:paraId="587442BC" w14:textId="167FD260" w:rsidR="00096644" w:rsidRPr="00C428CC" w:rsidRDefault="005E2044" w:rsidP="00096644">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 xml:space="preserve">Mediante la verificación documental y seguimiento por parte del supervisor al cumplimiento de los requisitos previos al inicio </w:t>
            </w:r>
          </w:p>
        </w:tc>
        <w:tc>
          <w:tcPr>
            <w:tcW w:w="707" w:type="dxa"/>
            <w:textDirection w:val="btLr"/>
            <w:vAlign w:val="center"/>
          </w:tcPr>
          <w:p w14:paraId="7F31071A" w14:textId="4F20DA8E" w:rsidR="00096644" w:rsidRPr="00C428CC" w:rsidRDefault="005E2044" w:rsidP="00096644">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Durante el período previo al inicio de la ejecución, hasta la suscripción del acta de inicio.</w:t>
            </w:r>
          </w:p>
        </w:tc>
      </w:tr>
      <w:tr w:rsidR="00EF5C76" w:rsidRPr="009F34AF" w:rsidDel="00DD246F" w14:paraId="710A5205" w14:textId="77777777" w:rsidTr="002859B6">
        <w:trPr>
          <w:cantSplit/>
          <w:trHeight w:val="1926"/>
          <w:jc w:val="right"/>
        </w:trPr>
        <w:tc>
          <w:tcPr>
            <w:tcW w:w="327" w:type="dxa"/>
            <w:textDirection w:val="btLr"/>
            <w:vAlign w:val="center"/>
          </w:tcPr>
          <w:p w14:paraId="72308B08" w14:textId="33F97DA8" w:rsidR="00EF5C76" w:rsidRPr="009F34AF" w:rsidDel="00DD246F" w:rsidRDefault="00EF5C76" w:rsidP="00EF5C76">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7</w:t>
            </w:r>
          </w:p>
        </w:tc>
        <w:tc>
          <w:tcPr>
            <w:tcW w:w="236" w:type="dxa"/>
            <w:textDirection w:val="btLr"/>
            <w:vAlign w:val="center"/>
          </w:tcPr>
          <w:p w14:paraId="4B52A36C" w14:textId="1F0D5F4B" w:rsidR="00EF5C76" w:rsidRPr="009F34AF" w:rsidDel="00DD246F" w:rsidRDefault="00EF5C76" w:rsidP="00EF5C76">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Específica</w:t>
            </w:r>
          </w:p>
        </w:tc>
        <w:tc>
          <w:tcPr>
            <w:tcW w:w="566" w:type="dxa"/>
            <w:gridSpan w:val="2"/>
            <w:textDirection w:val="btLr"/>
            <w:vAlign w:val="center"/>
          </w:tcPr>
          <w:p w14:paraId="4B4BCD65" w14:textId="77777777" w:rsidR="00813074" w:rsidRPr="009F34AF" w:rsidDel="00DD246F" w:rsidRDefault="00813074" w:rsidP="00EF5C76">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Interna</w:t>
            </w:r>
          </w:p>
          <w:p w14:paraId="497827C9" w14:textId="138B5E35" w:rsidR="00813074" w:rsidRPr="71747AFE" w:rsidRDefault="00813074" w:rsidP="00EF5C76">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Contratación</w:t>
            </w:r>
          </w:p>
        </w:tc>
        <w:tc>
          <w:tcPr>
            <w:tcW w:w="423" w:type="dxa"/>
            <w:textDirection w:val="btLr"/>
            <w:vAlign w:val="center"/>
          </w:tcPr>
          <w:p w14:paraId="6EDD984B" w14:textId="6750DE37" w:rsidR="00EF5C76" w:rsidRPr="009F34AF" w:rsidDel="00DD246F" w:rsidRDefault="00EF5C76" w:rsidP="00EF5C76">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Operacional</w:t>
            </w:r>
          </w:p>
        </w:tc>
        <w:tc>
          <w:tcPr>
            <w:tcW w:w="1272" w:type="dxa"/>
            <w:vAlign w:val="center"/>
          </w:tcPr>
          <w:p w14:paraId="1C29F2AB" w14:textId="77777777" w:rsidR="00813074" w:rsidRPr="71747AFE" w:rsidRDefault="00813074" w:rsidP="71747AFE">
            <w:pPr>
              <w:spacing w:after="0" w:line="240" w:lineRule="auto"/>
              <w:jc w:val="both"/>
              <w:rPr>
                <w:rFonts w:ascii="Arial" w:eastAsia="Times New Roman" w:hAnsi="Arial" w:cs="Arial"/>
                <w:color w:val="000000" w:themeColor="text1"/>
                <w:sz w:val="12"/>
                <w:szCs w:val="12"/>
                <w:lang w:val="es-ES" w:eastAsia="es-CO"/>
              </w:rPr>
            </w:pPr>
            <w:r w:rsidRPr="71747AFE">
              <w:rPr>
                <w:rFonts w:ascii="Arial" w:eastAsia="Times New Roman" w:hAnsi="Arial" w:cs="Arial"/>
                <w:color w:val="000000" w:themeColor="text1"/>
                <w:sz w:val="12"/>
                <w:szCs w:val="12"/>
                <w:lang w:val="es-ES" w:eastAsia="es-CO"/>
              </w:rPr>
              <w:t>No suscripción oportuna del contrato de interventoría requerido para la ejecución del contrato principal.</w:t>
            </w:r>
          </w:p>
        </w:tc>
        <w:tc>
          <w:tcPr>
            <w:tcW w:w="1272" w:type="dxa"/>
            <w:vAlign w:val="center"/>
          </w:tcPr>
          <w:p w14:paraId="2115822D" w14:textId="25BE9A16" w:rsidR="00813074" w:rsidRPr="71747AFE" w:rsidRDefault="00813074" w:rsidP="71747AFE">
            <w:pPr>
              <w:spacing w:after="0" w:line="240" w:lineRule="auto"/>
              <w:jc w:val="center"/>
              <w:rPr>
                <w:rFonts w:ascii="Arial" w:eastAsia="Times New Roman" w:hAnsi="Arial" w:cs="Arial"/>
                <w:color w:val="000000" w:themeColor="text1"/>
                <w:sz w:val="12"/>
                <w:szCs w:val="12"/>
                <w:lang w:val="es-ES" w:eastAsia="es-CO"/>
              </w:rPr>
            </w:pPr>
            <w:r w:rsidRPr="71747AFE">
              <w:rPr>
                <w:rFonts w:ascii="Arial" w:eastAsia="Times New Roman" w:hAnsi="Arial" w:cs="Arial"/>
                <w:color w:val="000000" w:themeColor="text1"/>
                <w:sz w:val="12"/>
                <w:szCs w:val="12"/>
                <w:lang w:val="es-ES" w:eastAsia="es-CO"/>
              </w:rPr>
              <w:t>Retrasos en el inicio del contrato.</w:t>
            </w:r>
          </w:p>
        </w:tc>
        <w:tc>
          <w:tcPr>
            <w:tcW w:w="283" w:type="dxa"/>
            <w:vAlign w:val="center"/>
          </w:tcPr>
          <w:p w14:paraId="1CAC519E" w14:textId="17784798" w:rsidR="00EF5C76" w:rsidRPr="009F34AF" w:rsidDel="00DD246F" w:rsidRDefault="00EF5C76" w:rsidP="00EF5C76">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3</w:t>
            </w:r>
          </w:p>
        </w:tc>
        <w:tc>
          <w:tcPr>
            <w:tcW w:w="282" w:type="dxa"/>
            <w:vAlign w:val="center"/>
          </w:tcPr>
          <w:p w14:paraId="19C3C8EE" w14:textId="7C5F4A7D" w:rsidR="00EF5C76" w:rsidRPr="009F34AF" w:rsidDel="00DD246F" w:rsidRDefault="00EF5C76" w:rsidP="00EF5C76">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3</w:t>
            </w:r>
          </w:p>
        </w:tc>
        <w:tc>
          <w:tcPr>
            <w:tcW w:w="283" w:type="dxa"/>
            <w:vAlign w:val="center"/>
          </w:tcPr>
          <w:p w14:paraId="07002496" w14:textId="6EB9870E" w:rsidR="00EF5C76" w:rsidRPr="009F34AF" w:rsidDel="00DD246F" w:rsidRDefault="00EF5C76" w:rsidP="00EF5C76">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6</w:t>
            </w:r>
          </w:p>
        </w:tc>
        <w:tc>
          <w:tcPr>
            <w:tcW w:w="282" w:type="dxa"/>
            <w:textDirection w:val="btLr"/>
            <w:vAlign w:val="center"/>
          </w:tcPr>
          <w:p w14:paraId="2B8844F7" w14:textId="1829F71B" w:rsidR="00EF5C76" w:rsidRPr="009F34AF" w:rsidDel="00DD246F" w:rsidRDefault="00EF5C76" w:rsidP="00EF5C76">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Alto</w:t>
            </w:r>
          </w:p>
        </w:tc>
        <w:tc>
          <w:tcPr>
            <w:tcW w:w="324" w:type="dxa"/>
            <w:textDirection w:val="btLr"/>
            <w:vAlign w:val="center"/>
          </w:tcPr>
          <w:p w14:paraId="25CA9398" w14:textId="40B66585" w:rsidR="00EF5C76" w:rsidRPr="009F34AF" w:rsidDel="00DD246F" w:rsidRDefault="00EF5C76" w:rsidP="00EF5C76">
            <w:pPr>
              <w:spacing w:after="0" w:line="240" w:lineRule="auto"/>
              <w:ind w:left="113" w:right="113"/>
              <w:jc w:val="center"/>
              <w:rPr>
                <w:rFonts w:ascii="Arial" w:eastAsia="Times New Roman" w:hAnsi="Arial" w:cs="Arial"/>
                <w:color w:val="000000" w:themeColor="text1"/>
                <w:sz w:val="12"/>
                <w:szCs w:val="12"/>
                <w:lang w:eastAsia="es-CO"/>
              </w:rPr>
            </w:pPr>
            <w:r w:rsidRPr="00EB0B43">
              <w:rPr>
                <w:rFonts w:ascii="Arial" w:eastAsia="Times New Roman" w:hAnsi="Arial" w:cs="Arial"/>
                <w:color w:val="000000" w:themeColor="text1"/>
                <w:sz w:val="12"/>
                <w:szCs w:val="12"/>
                <w:lang w:eastAsia="es-CO"/>
              </w:rPr>
              <w:t>TRANSMILENIO S.A.</w:t>
            </w:r>
          </w:p>
        </w:tc>
        <w:tc>
          <w:tcPr>
            <w:tcW w:w="1341" w:type="dxa"/>
            <w:vAlign w:val="center"/>
          </w:tcPr>
          <w:p w14:paraId="678CFC38" w14:textId="30618572" w:rsidR="00EF5C76" w:rsidRPr="009F34AF" w:rsidDel="00DD246F" w:rsidRDefault="00640FF0" w:rsidP="00EF5C76">
            <w:pPr>
              <w:spacing w:after="0" w:line="240" w:lineRule="auto"/>
              <w:jc w:val="center"/>
              <w:rPr>
                <w:rFonts w:ascii="Arial" w:eastAsia="Times New Roman" w:hAnsi="Arial" w:cs="Arial"/>
                <w:color w:val="000000" w:themeColor="text1"/>
                <w:sz w:val="12"/>
                <w:szCs w:val="12"/>
                <w:lang w:eastAsia="es-CO"/>
              </w:rPr>
            </w:pPr>
            <w:r w:rsidRPr="00640FF0">
              <w:rPr>
                <w:rFonts w:ascii="Arial" w:eastAsia="Times New Roman" w:hAnsi="Arial" w:cs="Arial"/>
                <w:color w:val="000000" w:themeColor="text1"/>
                <w:sz w:val="12"/>
                <w:szCs w:val="12"/>
                <w:lang w:eastAsia="es-CO"/>
              </w:rPr>
              <w:t>La entidad debe asegurar la contratación anticipada y articulada de la interventoría con el contrato principal, definiendo cronogramas coordinados, realizando seguimiento estricto al proceso y condicionando el inicio de la ejecución a la suscripción efectiva del contrato de interventoría,</w:t>
            </w:r>
          </w:p>
        </w:tc>
        <w:tc>
          <w:tcPr>
            <w:tcW w:w="283" w:type="dxa"/>
            <w:vAlign w:val="center"/>
          </w:tcPr>
          <w:p w14:paraId="26B4CD8E" w14:textId="45DC958B" w:rsidR="00EF5C76" w:rsidRPr="009F34AF" w:rsidDel="00DD246F" w:rsidRDefault="00D5757D" w:rsidP="00EF5C76">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2</w:t>
            </w:r>
          </w:p>
        </w:tc>
        <w:tc>
          <w:tcPr>
            <w:tcW w:w="282" w:type="dxa"/>
            <w:vAlign w:val="center"/>
          </w:tcPr>
          <w:p w14:paraId="013E98EE" w14:textId="19C84262" w:rsidR="00EF5C76" w:rsidRPr="009F34AF" w:rsidDel="00DD246F" w:rsidRDefault="00EF5C76" w:rsidP="00EF5C76">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2</w:t>
            </w:r>
          </w:p>
        </w:tc>
        <w:tc>
          <w:tcPr>
            <w:tcW w:w="283" w:type="dxa"/>
            <w:vAlign w:val="center"/>
          </w:tcPr>
          <w:p w14:paraId="597D9BDB" w14:textId="52BE260C" w:rsidR="00EF5C76" w:rsidRPr="009F34AF" w:rsidDel="00DD246F" w:rsidRDefault="00D5757D" w:rsidP="00EF5C76">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4</w:t>
            </w:r>
          </w:p>
        </w:tc>
        <w:tc>
          <w:tcPr>
            <w:tcW w:w="312" w:type="dxa"/>
            <w:textDirection w:val="btLr"/>
            <w:vAlign w:val="center"/>
          </w:tcPr>
          <w:p w14:paraId="42D0FFA5" w14:textId="11A143A9" w:rsidR="00EF5C76" w:rsidRPr="009F34AF" w:rsidDel="00DD246F" w:rsidRDefault="00D5757D" w:rsidP="00EF5C76">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Bajo</w:t>
            </w:r>
          </w:p>
        </w:tc>
        <w:tc>
          <w:tcPr>
            <w:tcW w:w="283" w:type="dxa"/>
            <w:textDirection w:val="btLr"/>
            <w:vAlign w:val="center"/>
          </w:tcPr>
          <w:p w14:paraId="66EC2F23" w14:textId="610635C2" w:rsidR="00EF5C76" w:rsidRPr="00C428CC" w:rsidDel="00DD246F" w:rsidRDefault="00EF5C76" w:rsidP="00EF5C7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SI</w:t>
            </w:r>
          </w:p>
        </w:tc>
        <w:tc>
          <w:tcPr>
            <w:tcW w:w="423" w:type="dxa"/>
            <w:textDirection w:val="btLr"/>
            <w:vAlign w:val="center"/>
          </w:tcPr>
          <w:p w14:paraId="0DD93586" w14:textId="28492FFF" w:rsidR="00EF5C76" w:rsidRPr="00C428CC" w:rsidDel="00DD246F" w:rsidRDefault="00EF5C76" w:rsidP="00EF5C7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TRANSMILENIO S.A. (Dirección de Contratación - Áreas estructuradoras del proceso)</w:t>
            </w:r>
          </w:p>
        </w:tc>
        <w:tc>
          <w:tcPr>
            <w:tcW w:w="706" w:type="dxa"/>
            <w:textDirection w:val="btLr"/>
            <w:vAlign w:val="center"/>
          </w:tcPr>
          <w:p w14:paraId="60E7070E" w14:textId="6FE13F7D" w:rsidR="00EF5C76" w:rsidRPr="00C428CC" w:rsidDel="00DD246F" w:rsidRDefault="00EF5C76" w:rsidP="00EF5C7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Suscripción del contrato</w:t>
            </w:r>
          </w:p>
        </w:tc>
        <w:tc>
          <w:tcPr>
            <w:tcW w:w="676" w:type="dxa"/>
            <w:textDirection w:val="btLr"/>
            <w:vAlign w:val="center"/>
          </w:tcPr>
          <w:p w14:paraId="1A0698D4" w14:textId="03244FDF" w:rsidR="00EF5C76" w:rsidRPr="00C428CC" w:rsidDel="00DD246F" w:rsidRDefault="008720F1" w:rsidP="00EF5C7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Suscripción de acta de inicio</w:t>
            </w:r>
          </w:p>
        </w:tc>
        <w:tc>
          <w:tcPr>
            <w:tcW w:w="705" w:type="dxa"/>
            <w:textDirection w:val="btLr"/>
            <w:vAlign w:val="center"/>
          </w:tcPr>
          <w:p w14:paraId="0A21B058" w14:textId="7BD8F846" w:rsidR="00EF5C76" w:rsidRPr="00C428CC" w:rsidDel="00DD246F" w:rsidRDefault="008720F1" w:rsidP="00EF5C7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Seguimiento al proceso de selección y contratación de la Interventoría</w:t>
            </w:r>
          </w:p>
        </w:tc>
        <w:tc>
          <w:tcPr>
            <w:tcW w:w="707" w:type="dxa"/>
            <w:textDirection w:val="btLr"/>
            <w:vAlign w:val="center"/>
          </w:tcPr>
          <w:p w14:paraId="4976E3B4" w14:textId="7F0B3044" w:rsidR="00EF5C76" w:rsidRPr="00C428CC" w:rsidDel="00DD246F" w:rsidRDefault="0033328E" w:rsidP="00EF5C7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De manera permanente hasta el perfeccionamiento de los contratos de obra e interventoría.</w:t>
            </w:r>
          </w:p>
        </w:tc>
      </w:tr>
      <w:tr w:rsidR="0063115E" w:rsidRPr="009F34AF" w:rsidDel="00DD246F" w14:paraId="0F1DA908" w14:textId="77777777" w:rsidTr="002859B6">
        <w:trPr>
          <w:cantSplit/>
          <w:trHeight w:val="1926"/>
          <w:jc w:val="right"/>
        </w:trPr>
        <w:tc>
          <w:tcPr>
            <w:tcW w:w="327" w:type="dxa"/>
            <w:textDirection w:val="btLr"/>
            <w:vAlign w:val="center"/>
          </w:tcPr>
          <w:p w14:paraId="0AB18637" w14:textId="6E571F31" w:rsidR="0063115E" w:rsidRDefault="00A75141" w:rsidP="0063115E">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8</w:t>
            </w:r>
          </w:p>
        </w:tc>
        <w:tc>
          <w:tcPr>
            <w:tcW w:w="236" w:type="dxa"/>
            <w:textDirection w:val="btLr"/>
            <w:vAlign w:val="center"/>
          </w:tcPr>
          <w:p w14:paraId="5776A526" w14:textId="30DF848C" w:rsidR="0063115E" w:rsidRDefault="0063115E" w:rsidP="0063115E">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sz w:val="12"/>
                <w:szCs w:val="12"/>
                <w:lang w:eastAsia="es-CO"/>
              </w:rPr>
              <w:t>Específico</w:t>
            </w:r>
          </w:p>
        </w:tc>
        <w:tc>
          <w:tcPr>
            <w:tcW w:w="566" w:type="dxa"/>
            <w:gridSpan w:val="2"/>
            <w:textDirection w:val="btLr"/>
            <w:vAlign w:val="center"/>
          </w:tcPr>
          <w:p w14:paraId="52726FDD" w14:textId="77777777" w:rsidR="0063115E" w:rsidRDefault="0063115E" w:rsidP="0063115E">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Externo</w:t>
            </w:r>
          </w:p>
          <w:p w14:paraId="7DAA9358" w14:textId="0619F17D" w:rsidR="0063115E" w:rsidRPr="71747AFE" w:rsidRDefault="0063115E" w:rsidP="0063115E">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sz w:val="12"/>
                <w:szCs w:val="12"/>
                <w:lang w:eastAsia="es-CO"/>
              </w:rPr>
              <w:t>Ejecución</w:t>
            </w:r>
          </w:p>
        </w:tc>
        <w:tc>
          <w:tcPr>
            <w:tcW w:w="423" w:type="dxa"/>
            <w:textDirection w:val="btLr"/>
            <w:vAlign w:val="center"/>
          </w:tcPr>
          <w:p w14:paraId="13E3906E" w14:textId="2C01EF58" w:rsidR="0063115E" w:rsidRDefault="0063115E" w:rsidP="0063115E">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sz w:val="12"/>
                <w:szCs w:val="12"/>
                <w:lang w:eastAsia="es-CO"/>
              </w:rPr>
              <w:t>Operacional</w:t>
            </w:r>
          </w:p>
        </w:tc>
        <w:tc>
          <w:tcPr>
            <w:tcW w:w="1272" w:type="dxa"/>
            <w:vAlign w:val="center"/>
          </w:tcPr>
          <w:p w14:paraId="1C28905F" w14:textId="6147D444" w:rsidR="0063115E" w:rsidRPr="71747AFE" w:rsidRDefault="0063115E" w:rsidP="0063115E">
            <w:pPr>
              <w:spacing w:after="0" w:line="240" w:lineRule="auto"/>
              <w:jc w:val="both"/>
              <w:rPr>
                <w:rFonts w:ascii="Arial" w:eastAsia="Times New Roman" w:hAnsi="Arial" w:cs="Arial"/>
                <w:color w:val="000000" w:themeColor="text1"/>
                <w:sz w:val="12"/>
                <w:szCs w:val="12"/>
                <w:lang w:val="es-ES" w:eastAsia="es-CO"/>
              </w:rPr>
            </w:pPr>
            <w:r w:rsidRPr="0032254D">
              <w:rPr>
                <w:rFonts w:ascii="Arial" w:eastAsia="Times New Roman" w:hAnsi="Arial" w:cs="Arial"/>
                <w:bCs/>
                <w:color w:val="000000"/>
                <w:sz w:val="12"/>
                <w:szCs w:val="12"/>
                <w:lang w:val="es-MX" w:eastAsia="es-CO"/>
              </w:rPr>
              <w:t>Reclamación de indemnizaciones y reparaciones por parte de empleados del interventor, derivados de daños a bienes o personas por accidentes de trabajo (AT) que ocurran.</w:t>
            </w:r>
          </w:p>
        </w:tc>
        <w:tc>
          <w:tcPr>
            <w:tcW w:w="1272" w:type="dxa"/>
            <w:vAlign w:val="center"/>
          </w:tcPr>
          <w:p w14:paraId="5B376021" w14:textId="1BA7119E" w:rsidR="0063115E" w:rsidRPr="71747AFE" w:rsidRDefault="0063115E" w:rsidP="0063115E">
            <w:pPr>
              <w:spacing w:after="0" w:line="240" w:lineRule="auto"/>
              <w:jc w:val="center"/>
              <w:rPr>
                <w:rFonts w:ascii="Arial" w:eastAsia="Times New Roman" w:hAnsi="Arial" w:cs="Arial"/>
                <w:color w:val="000000" w:themeColor="text1"/>
                <w:sz w:val="12"/>
                <w:szCs w:val="12"/>
                <w:lang w:val="es-ES" w:eastAsia="es-CO"/>
              </w:rPr>
            </w:pPr>
            <w:r w:rsidRPr="00E96FF2">
              <w:rPr>
                <w:rFonts w:ascii="Arial" w:eastAsia="Times New Roman" w:hAnsi="Arial" w:cs="Arial"/>
                <w:color w:val="000000" w:themeColor="text1"/>
                <w:sz w:val="12"/>
                <w:szCs w:val="12"/>
                <w:lang w:val="es-ES" w:eastAsia="es-CO"/>
              </w:rPr>
              <w:t>Afectación patrimonial al interventor y eventual llamamiento solidario a TRANSMILENIO S.A.</w:t>
            </w:r>
          </w:p>
        </w:tc>
        <w:tc>
          <w:tcPr>
            <w:tcW w:w="283" w:type="dxa"/>
            <w:vAlign w:val="center"/>
          </w:tcPr>
          <w:p w14:paraId="766FC719" w14:textId="735B96DD" w:rsidR="0063115E" w:rsidRDefault="0063115E" w:rsidP="0063115E">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2</w:t>
            </w:r>
          </w:p>
        </w:tc>
        <w:tc>
          <w:tcPr>
            <w:tcW w:w="282" w:type="dxa"/>
            <w:vAlign w:val="center"/>
          </w:tcPr>
          <w:p w14:paraId="3936069D" w14:textId="1BB78C88" w:rsidR="0063115E" w:rsidRDefault="0063115E" w:rsidP="0063115E">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3</w:t>
            </w:r>
          </w:p>
        </w:tc>
        <w:tc>
          <w:tcPr>
            <w:tcW w:w="283" w:type="dxa"/>
            <w:vAlign w:val="center"/>
          </w:tcPr>
          <w:p w14:paraId="68A88AAD" w14:textId="6B96F4C7" w:rsidR="0063115E" w:rsidRDefault="0063115E" w:rsidP="0063115E">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5</w:t>
            </w:r>
          </w:p>
        </w:tc>
        <w:tc>
          <w:tcPr>
            <w:tcW w:w="282" w:type="dxa"/>
            <w:textDirection w:val="btLr"/>
            <w:vAlign w:val="center"/>
          </w:tcPr>
          <w:p w14:paraId="24DD004B" w14:textId="1939590D" w:rsidR="0063115E" w:rsidRDefault="0063115E" w:rsidP="0063115E">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Medio</w:t>
            </w:r>
          </w:p>
        </w:tc>
        <w:tc>
          <w:tcPr>
            <w:tcW w:w="324" w:type="dxa"/>
            <w:textDirection w:val="btLr"/>
            <w:vAlign w:val="center"/>
          </w:tcPr>
          <w:p w14:paraId="4D60F0DF" w14:textId="481A0AC9" w:rsidR="0063115E" w:rsidRPr="00EB0B43" w:rsidRDefault="0063115E" w:rsidP="0063115E">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Interventor</w:t>
            </w:r>
          </w:p>
        </w:tc>
        <w:tc>
          <w:tcPr>
            <w:tcW w:w="1341" w:type="dxa"/>
            <w:vAlign w:val="center"/>
          </w:tcPr>
          <w:p w14:paraId="43F6F7BF" w14:textId="1F8A2C45" w:rsidR="0063115E" w:rsidRDefault="0063115E" w:rsidP="0063115E">
            <w:pPr>
              <w:spacing w:after="0" w:line="240" w:lineRule="auto"/>
              <w:jc w:val="center"/>
              <w:rPr>
                <w:rFonts w:ascii="Arial" w:eastAsia="Times New Roman" w:hAnsi="Arial" w:cs="Arial"/>
                <w:color w:val="000000" w:themeColor="text1"/>
                <w:sz w:val="12"/>
                <w:szCs w:val="12"/>
                <w:lang w:eastAsia="es-CO"/>
              </w:rPr>
            </w:pPr>
            <w:r w:rsidRPr="0032254D">
              <w:rPr>
                <w:rFonts w:ascii="Arial" w:eastAsia="Times New Roman" w:hAnsi="Arial" w:cs="Arial"/>
                <w:color w:val="000000" w:themeColor="text1"/>
                <w:sz w:val="12"/>
                <w:szCs w:val="12"/>
                <w:lang w:eastAsia="es-CO"/>
              </w:rPr>
              <w:t>Exigir la constitución y aprobación de la garantía de Responsabilidad Civil Extracontractual (RCE) en la cuantía y vigencia indicada en el contrato, incluyendo el amparo patronal.</w:t>
            </w:r>
          </w:p>
          <w:p w14:paraId="30237503" w14:textId="77777777" w:rsidR="0063115E" w:rsidRPr="0032254D" w:rsidRDefault="0063115E" w:rsidP="0063115E">
            <w:pPr>
              <w:spacing w:after="0" w:line="240" w:lineRule="auto"/>
              <w:jc w:val="center"/>
              <w:rPr>
                <w:rFonts w:ascii="Arial" w:eastAsia="Times New Roman" w:hAnsi="Arial" w:cs="Arial"/>
                <w:color w:val="000000" w:themeColor="text1"/>
                <w:sz w:val="12"/>
                <w:szCs w:val="12"/>
                <w:lang w:eastAsia="es-CO"/>
              </w:rPr>
            </w:pPr>
          </w:p>
          <w:p w14:paraId="1B057A9F" w14:textId="78568FC5" w:rsidR="0063115E" w:rsidRPr="00640FF0" w:rsidRDefault="0063115E" w:rsidP="0063115E">
            <w:pPr>
              <w:spacing w:after="0" w:line="240" w:lineRule="auto"/>
              <w:jc w:val="center"/>
              <w:rPr>
                <w:rFonts w:ascii="Arial" w:eastAsia="Times New Roman" w:hAnsi="Arial" w:cs="Arial"/>
                <w:color w:val="000000" w:themeColor="text1"/>
                <w:sz w:val="12"/>
                <w:szCs w:val="12"/>
                <w:lang w:eastAsia="es-CO"/>
              </w:rPr>
            </w:pPr>
            <w:r w:rsidRPr="0032254D">
              <w:rPr>
                <w:rFonts w:ascii="Arial" w:eastAsia="Times New Roman" w:hAnsi="Arial" w:cs="Arial"/>
                <w:color w:val="000000" w:themeColor="text1"/>
                <w:sz w:val="12"/>
                <w:szCs w:val="12"/>
                <w:lang w:eastAsia="es-CO"/>
              </w:rPr>
              <w:t>El interventor implementará un plan de gestión de seguridad operativa que contemple señalización preventiva y capacitación del personal, orientado a prevenir accidentes de trabajo (AT).</w:t>
            </w:r>
          </w:p>
        </w:tc>
        <w:tc>
          <w:tcPr>
            <w:tcW w:w="283" w:type="dxa"/>
            <w:vAlign w:val="center"/>
          </w:tcPr>
          <w:p w14:paraId="3C3DF6E9" w14:textId="66EEF678" w:rsidR="0063115E" w:rsidRDefault="0063115E" w:rsidP="0063115E">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1</w:t>
            </w:r>
          </w:p>
        </w:tc>
        <w:tc>
          <w:tcPr>
            <w:tcW w:w="282" w:type="dxa"/>
            <w:vAlign w:val="center"/>
          </w:tcPr>
          <w:p w14:paraId="3036179F" w14:textId="78724989" w:rsidR="0063115E" w:rsidRDefault="0063115E" w:rsidP="0063115E">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2</w:t>
            </w:r>
          </w:p>
        </w:tc>
        <w:tc>
          <w:tcPr>
            <w:tcW w:w="283" w:type="dxa"/>
            <w:vAlign w:val="center"/>
          </w:tcPr>
          <w:p w14:paraId="2634F379" w14:textId="537BF4D8" w:rsidR="0063115E" w:rsidRDefault="0063115E" w:rsidP="0063115E">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3</w:t>
            </w:r>
          </w:p>
        </w:tc>
        <w:tc>
          <w:tcPr>
            <w:tcW w:w="312" w:type="dxa"/>
            <w:textDirection w:val="btLr"/>
            <w:vAlign w:val="center"/>
          </w:tcPr>
          <w:p w14:paraId="586D3216" w14:textId="556CE7D9" w:rsidR="0063115E" w:rsidRDefault="0063115E" w:rsidP="0063115E">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Bajo</w:t>
            </w:r>
          </w:p>
        </w:tc>
        <w:tc>
          <w:tcPr>
            <w:tcW w:w="283" w:type="dxa"/>
            <w:textDirection w:val="btLr"/>
            <w:vAlign w:val="center"/>
          </w:tcPr>
          <w:p w14:paraId="70275A9E" w14:textId="39F28AAE" w:rsidR="0063115E" w:rsidRPr="00C428CC" w:rsidRDefault="00F377D6" w:rsidP="0063115E">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SI</w:t>
            </w:r>
          </w:p>
        </w:tc>
        <w:tc>
          <w:tcPr>
            <w:tcW w:w="423" w:type="dxa"/>
            <w:textDirection w:val="btLr"/>
            <w:vAlign w:val="center"/>
          </w:tcPr>
          <w:p w14:paraId="30CC5D6E" w14:textId="07408D11" w:rsidR="0063115E" w:rsidRPr="00C428CC" w:rsidRDefault="0063115E" w:rsidP="0063115E">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Interventor</w:t>
            </w:r>
          </w:p>
        </w:tc>
        <w:tc>
          <w:tcPr>
            <w:tcW w:w="706" w:type="dxa"/>
            <w:textDirection w:val="btLr"/>
            <w:vAlign w:val="center"/>
          </w:tcPr>
          <w:p w14:paraId="2B290C85" w14:textId="5270805E" w:rsidR="0063115E" w:rsidRPr="00C428CC" w:rsidRDefault="0063115E" w:rsidP="0063115E">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Inicio de la etapa de ejecución.</w:t>
            </w:r>
          </w:p>
        </w:tc>
        <w:tc>
          <w:tcPr>
            <w:tcW w:w="676" w:type="dxa"/>
            <w:textDirection w:val="btLr"/>
            <w:vAlign w:val="center"/>
          </w:tcPr>
          <w:p w14:paraId="60D20FB3" w14:textId="40F98305" w:rsidR="0063115E" w:rsidRPr="00C428CC" w:rsidRDefault="0063115E" w:rsidP="0063115E">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Fin de la etapa de ejecución.</w:t>
            </w:r>
          </w:p>
        </w:tc>
        <w:tc>
          <w:tcPr>
            <w:tcW w:w="705" w:type="dxa"/>
            <w:textDirection w:val="btLr"/>
            <w:vAlign w:val="center"/>
          </w:tcPr>
          <w:p w14:paraId="75B12782" w14:textId="3F242DBC" w:rsidR="0063115E" w:rsidRPr="00C428CC" w:rsidRDefault="0063115E" w:rsidP="0063115E">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 xml:space="preserve">El contratista se encargará de realizar el monitoreo constante </w:t>
            </w:r>
          </w:p>
        </w:tc>
        <w:tc>
          <w:tcPr>
            <w:tcW w:w="707" w:type="dxa"/>
            <w:textDirection w:val="btLr"/>
            <w:vAlign w:val="center"/>
          </w:tcPr>
          <w:p w14:paraId="28458C21" w14:textId="69FB53BF" w:rsidR="0063115E" w:rsidRPr="00C428CC" w:rsidRDefault="0063115E" w:rsidP="0063115E">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De manera periódica durante el plazo previsto para la etapa de ejecución del contrato.</w:t>
            </w:r>
          </w:p>
        </w:tc>
      </w:tr>
      <w:tr w:rsidR="00404E86" w:rsidRPr="009F34AF" w:rsidDel="00DD246F" w14:paraId="726A32B0" w14:textId="77777777" w:rsidTr="002859B6">
        <w:trPr>
          <w:cantSplit/>
          <w:trHeight w:val="1926"/>
          <w:jc w:val="right"/>
        </w:trPr>
        <w:tc>
          <w:tcPr>
            <w:tcW w:w="327" w:type="dxa"/>
            <w:textDirection w:val="btLr"/>
            <w:vAlign w:val="center"/>
          </w:tcPr>
          <w:p w14:paraId="5EBE0EA8" w14:textId="1F547D09" w:rsidR="00404E86" w:rsidRDefault="00A75141" w:rsidP="00404E86">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lastRenderedPageBreak/>
              <w:t>9</w:t>
            </w:r>
          </w:p>
        </w:tc>
        <w:tc>
          <w:tcPr>
            <w:tcW w:w="236" w:type="dxa"/>
            <w:textDirection w:val="btLr"/>
            <w:vAlign w:val="center"/>
          </w:tcPr>
          <w:p w14:paraId="3C4539B8" w14:textId="03A86571" w:rsidR="00404E86" w:rsidRDefault="00404E86" w:rsidP="00404E86">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Específico</w:t>
            </w:r>
          </w:p>
        </w:tc>
        <w:tc>
          <w:tcPr>
            <w:tcW w:w="566" w:type="dxa"/>
            <w:gridSpan w:val="2"/>
            <w:textDirection w:val="btLr"/>
            <w:vAlign w:val="center"/>
          </w:tcPr>
          <w:p w14:paraId="6E48418B" w14:textId="77777777" w:rsidR="00404E86" w:rsidRDefault="00404E86" w:rsidP="00404E86">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Externo</w:t>
            </w:r>
          </w:p>
          <w:p w14:paraId="46C416E5" w14:textId="650752C0" w:rsidR="00404E86" w:rsidRDefault="00404E86" w:rsidP="00404E86">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Ejecución</w:t>
            </w:r>
          </w:p>
        </w:tc>
        <w:tc>
          <w:tcPr>
            <w:tcW w:w="423" w:type="dxa"/>
            <w:textDirection w:val="btLr"/>
            <w:vAlign w:val="center"/>
          </w:tcPr>
          <w:p w14:paraId="6BAF1ADE" w14:textId="64FE8742" w:rsidR="00404E86" w:rsidRDefault="00404E86" w:rsidP="00404E86">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Operacional</w:t>
            </w:r>
          </w:p>
        </w:tc>
        <w:tc>
          <w:tcPr>
            <w:tcW w:w="1272" w:type="dxa"/>
            <w:vAlign w:val="center"/>
          </w:tcPr>
          <w:p w14:paraId="37A6A206" w14:textId="640CE32A" w:rsidR="00404E86" w:rsidRPr="0032254D" w:rsidRDefault="00404E86" w:rsidP="00404E86">
            <w:pPr>
              <w:spacing w:after="0" w:line="240" w:lineRule="auto"/>
              <w:jc w:val="both"/>
              <w:rPr>
                <w:rFonts w:ascii="Arial" w:eastAsia="Times New Roman" w:hAnsi="Arial" w:cs="Arial"/>
                <w:bCs/>
                <w:color w:val="000000"/>
                <w:sz w:val="12"/>
                <w:szCs w:val="12"/>
                <w:lang w:val="es-MX" w:eastAsia="es-CO"/>
              </w:rPr>
            </w:pPr>
            <w:r w:rsidRPr="00215ACB">
              <w:rPr>
                <w:rFonts w:ascii="Arial" w:eastAsia="Times New Roman" w:hAnsi="Arial" w:cs="Arial"/>
                <w:bCs/>
                <w:color w:val="000000"/>
                <w:sz w:val="12"/>
                <w:szCs w:val="12"/>
                <w:lang w:val="es-MX" w:eastAsia="es-CO"/>
              </w:rPr>
              <w:t>Reclamación de indemnizaciones y reparaciones por parte de empleados del interventor por incumplimiento en el pago de las obligaciones laborales del interventor.</w:t>
            </w:r>
          </w:p>
        </w:tc>
        <w:tc>
          <w:tcPr>
            <w:tcW w:w="1272" w:type="dxa"/>
            <w:vAlign w:val="center"/>
          </w:tcPr>
          <w:p w14:paraId="0EA27EE6" w14:textId="5D73AAC8" w:rsidR="00404E86" w:rsidRPr="00E96FF2" w:rsidRDefault="00404E86" w:rsidP="00404E86">
            <w:pPr>
              <w:spacing w:after="0" w:line="240" w:lineRule="auto"/>
              <w:jc w:val="center"/>
              <w:rPr>
                <w:rFonts w:ascii="Arial" w:eastAsia="Times New Roman" w:hAnsi="Arial" w:cs="Arial"/>
                <w:color w:val="000000" w:themeColor="text1"/>
                <w:sz w:val="12"/>
                <w:szCs w:val="12"/>
                <w:lang w:val="es-ES" w:eastAsia="es-CO"/>
              </w:rPr>
            </w:pPr>
            <w:r w:rsidRPr="00E96FF2">
              <w:rPr>
                <w:rFonts w:ascii="Arial" w:eastAsia="Times New Roman" w:hAnsi="Arial" w:cs="Arial"/>
                <w:color w:val="000000" w:themeColor="text1"/>
                <w:sz w:val="12"/>
                <w:szCs w:val="12"/>
                <w:lang w:val="es-ES" w:eastAsia="es-CO"/>
              </w:rPr>
              <w:t>Afectación patrimonial al interventor y eventual llamamiento solidario a TRANSMILENIO S.A.</w:t>
            </w:r>
          </w:p>
        </w:tc>
        <w:tc>
          <w:tcPr>
            <w:tcW w:w="283" w:type="dxa"/>
            <w:vAlign w:val="center"/>
          </w:tcPr>
          <w:p w14:paraId="0AEAF24F" w14:textId="396BA368" w:rsidR="00404E86" w:rsidRDefault="00404E86" w:rsidP="00404E86">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2</w:t>
            </w:r>
          </w:p>
        </w:tc>
        <w:tc>
          <w:tcPr>
            <w:tcW w:w="282" w:type="dxa"/>
            <w:vAlign w:val="center"/>
          </w:tcPr>
          <w:p w14:paraId="725E6F60" w14:textId="7168A412" w:rsidR="00404E86" w:rsidRDefault="00404E86" w:rsidP="00404E86">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3</w:t>
            </w:r>
          </w:p>
        </w:tc>
        <w:tc>
          <w:tcPr>
            <w:tcW w:w="283" w:type="dxa"/>
            <w:vAlign w:val="center"/>
          </w:tcPr>
          <w:p w14:paraId="2BE3BC4C" w14:textId="566B37D4" w:rsidR="00404E86" w:rsidRDefault="00404E86" w:rsidP="00404E86">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5</w:t>
            </w:r>
          </w:p>
        </w:tc>
        <w:tc>
          <w:tcPr>
            <w:tcW w:w="282" w:type="dxa"/>
            <w:textDirection w:val="btLr"/>
            <w:vAlign w:val="center"/>
          </w:tcPr>
          <w:p w14:paraId="5ABB845A" w14:textId="6A49B26E" w:rsidR="00404E86"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Medio</w:t>
            </w:r>
          </w:p>
        </w:tc>
        <w:tc>
          <w:tcPr>
            <w:tcW w:w="324" w:type="dxa"/>
            <w:textDirection w:val="btLr"/>
            <w:vAlign w:val="center"/>
          </w:tcPr>
          <w:p w14:paraId="66D15B3E" w14:textId="284F0DD0" w:rsidR="00404E86"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Interventor</w:t>
            </w:r>
          </w:p>
        </w:tc>
        <w:tc>
          <w:tcPr>
            <w:tcW w:w="1341" w:type="dxa"/>
            <w:vAlign w:val="center"/>
          </w:tcPr>
          <w:p w14:paraId="5956C795" w14:textId="77777777" w:rsidR="00404E86" w:rsidRPr="00A07702" w:rsidRDefault="00404E86" w:rsidP="00404E86">
            <w:pPr>
              <w:spacing w:after="0" w:line="240" w:lineRule="auto"/>
              <w:jc w:val="center"/>
              <w:rPr>
                <w:rFonts w:ascii="Arial" w:eastAsia="Times New Roman" w:hAnsi="Arial" w:cs="Arial"/>
                <w:color w:val="000000" w:themeColor="text1"/>
                <w:sz w:val="12"/>
                <w:szCs w:val="12"/>
                <w:lang w:eastAsia="es-CO"/>
              </w:rPr>
            </w:pPr>
            <w:r w:rsidRPr="00A07702">
              <w:rPr>
                <w:rFonts w:ascii="Arial" w:eastAsia="Times New Roman" w:hAnsi="Arial" w:cs="Arial"/>
                <w:color w:val="000000" w:themeColor="text1"/>
                <w:sz w:val="12"/>
                <w:szCs w:val="12"/>
                <w:lang w:eastAsia="es-CO"/>
              </w:rPr>
              <w:t>Exigir la constitución y aprobación del amparo de pago de salarios, prestaciones sociales legales e indemnizaciones laborales.</w:t>
            </w:r>
          </w:p>
          <w:p w14:paraId="08A63E9B" w14:textId="77777777" w:rsidR="00404E86" w:rsidRPr="0032254D" w:rsidRDefault="00404E86" w:rsidP="00404E86">
            <w:pPr>
              <w:spacing w:after="0" w:line="240" w:lineRule="auto"/>
              <w:jc w:val="center"/>
              <w:rPr>
                <w:rFonts w:ascii="Arial" w:eastAsia="Times New Roman" w:hAnsi="Arial" w:cs="Arial"/>
                <w:color w:val="000000" w:themeColor="text1"/>
                <w:sz w:val="12"/>
                <w:szCs w:val="12"/>
                <w:lang w:eastAsia="es-CO"/>
              </w:rPr>
            </w:pPr>
          </w:p>
        </w:tc>
        <w:tc>
          <w:tcPr>
            <w:tcW w:w="283" w:type="dxa"/>
            <w:vAlign w:val="center"/>
          </w:tcPr>
          <w:p w14:paraId="6CBC750E" w14:textId="25F96164" w:rsidR="00404E86" w:rsidRDefault="00404E86" w:rsidP="00404E86">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1</w:t>
            </w:r>
          </w:p>
        </w:tc>
        <w:tc>
          <w:tcPr>
            <w:tcW w:w="282" w:type="dxa"/>
            <w:vAlign w:val="center"/>
          </w:tcPr>
          <w:p w14:paraId="14E3957F" w14:textId="6B1A1078" w:rsidR="00404E86" w:rsidRDefault="00404E86" w:rsidP="00404E86">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2</w:t>
            </w:r>
          </w:p>
        </w:tc>
        <w:tc>
          <w:tcPr>
            <w:tcW w:w="283" w:type="dxa"/>
            <w:vAlign w:val="center"/>
          </w:tcPr>
          <w:p w14:paraId="79EAE2E7" w14:textId="61F6AEF2" w:rsidR="00404E86" w:rsidRDefault="00404E86" w:rsidP="00404E86">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3</w:t>
            </w:r>
          </w:p>
        </w:tc>
        <w:tc>
          <w:tcPr>
            <w:tcW w:w="312" w:type="dxa"/>
            <w:textDirection w:val="btLr"/>
            <w:vAlign w:val="center"/>
          </w:tcPr>
          <w:p w14:paraId="430FB9D8" w14:textId="4FA274B9" w:rsidR="00404E86"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Bajo</w:t>
            </w:r>
          </w:p>
        </w:tc>
        <w:tc>
          <w:tcPr>
            <w:tcW w:w="283" w:type="dxa"/>
            <w:textDirection w:val="btLr"/>
            <w:vAlign w:val="center"/>
          </w:tcPr>
          <w:p w14:paraId="4D596C1C" w14:textId="29280B18" w:rsidR="00404E86" w:rsidRPr="00C428CC" w:rsidRDefault="007E7959" w:rsidP="00404E8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SI</w:t>
            </w:r>
          </w:p>
        </w:tc>
        <w:tc>
          <w:tcPr>
            <w:tcW w:w="423" w:type="dxa"/>
            <w:textDirection w:val="btLr"/>
            <w:vAlign w:val="center"/>
          </w:tcPr>
          <w:p w14:paraId="7A954370" w14:textId="7F22CC4C" w:rsidR="00404E86" w:rsidRPr="00C428CC"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Interventor</w:t>
            </w:r>
          </w:p>
        </w:tc>
        <w:tc>
          <w:tcPr>
            <w:tcW w:w="706" w:type="dxa"/>
            <w:textDirection w:val="btLr"/>
            <w:vAlign w:val="center"/>
          </w:tcPr>
          <w:p w14:paraId="4B4914A6" w14:textId="75047F95" w:rsidR="00404E86" w:rsidRPr="00C428CC"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Inicio de la etapa de ejecución.</w:t>
            </w:r>
          </w:p>
        </w:tc>
        <w:tc>
          <w:tcPr>
            <w:tcW w:w="676" w:type="dxa"/>
            <w:textDirection w:val="btLr"/>
            <w:vAlign w:val="center"/>
          </w:tcPr>
          <w:p w14:paraId="4DAA12F9" w14:textId="489F809F" w:rsidR="00404E86" w:rsidRPr="00C428CC"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Fin de la etapa de ejecución.</w:t>
            </w:r>
          </w:p>
        </w:tc>
        <w:tc>
          <w:tcPr>
            <w:tcW w:w="705" w:type="dxa"/>
            <w:textDirection w:val="btLr"/>
            <w:vAlign w:val="center"/>
          </w:tcPr>
          <w:p w14:paraId="10A6BF2A" w14:textId="2A163997" w:rsidR="00404E86" w:rsidRPr="00C428CC"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 xml:space="preserve">El interventor se encargará de realizar el monitoreo constante </w:t>
            </w:r>
          </w:p>
        </w:tc>
        <w:tc>
          <w:tcPr>
            <w:tcW w:w="707" w:type="dxa"/>
            <w:textDirection w:val="btLr"/>
            <w:vAlign w:val="center"/>
          </w:tcPr>
          <w:p w14:paraId="68006687" w14:textId="31AC29ED" w:rsidR="00404E86" w:rsidRPr="00C428CC"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De manera periódica durante el plazo previsto para la etapa de ejecución del contrato.</w:t>
            </w:r>
          </w:p>
        </w:tc>
      </w:tr>
      <w:tr w:rsidR="00404E86" w:rsidRPr="009F34AF" w14:paraId="119441CF" w14:textId="77777777" w:rsidTr="002859B6">
        <w:trPr>
          <w:cantSplit/>
          <w:trHeight w:val="2588"/>
          <w:jc w:val="right"/>
        </w:trPr>
        <w:tc>
          <w:tcPr>
            <w:tcW w:w="327" w:type="dxa"/>
            <w:textDirection w:val="btLr"/>
            <w:vAlign w:val="center"/>
          </w:tcPr>
          <w:p w14:paraId="221D0EE7" w14:textId="20C92368" w:rsidR="00404E86" w:rsidRPr="009F34AF" w:rsidRDefault="00A75141" w:rsidP="00404E86">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10</w:t>
            </w:r>
          </w:p>
        </w:tc>
        <w:tc>
          <w:tcPr>
            <w:tcW w:w="236" w:type="dxa"/>
            <w:textDirection w:val="btLr"/>
            <w:vAlign w:val="center"/>
          </w:tcPr>
          <w:p w14:paraId="4FD16645" w14:textId="68C3FFCD" w:rsidR="00404E86" w:rsidRPr="009F34AF"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Específica</w:t>
            </w:r>
          </w:p>
        </w:tc>
        <w:tc>
          <w:tcPr>
            <w:tcW w:w="566" w:type="dxa"/>
            <w:gridSpan w:val="2"/>
            <w:textDirection w:val="btLr"/>
            <w:vAlign w:val="center"/>
          </w:tcPr>
          <w:p w14:paraId="6BB37D6E" w14:textId="77777777" w:rsidR="00404E86" w:rsidRPr="009F34AF"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Externa</w:t>
            </w:r>
          </w:p>
          <w:p w14:paraId="55451791" w14:textId="4D20CEF3" w:rsidR="00404E86" w:rsidRPr="71747AFE"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Ejecución</w:t>
            </w:r>
          </w:p>
        </w:tc>
        <w:tc>
          <w:tcPr>
            <w:tcW w:w="423" w:type="dxa"/>
            <w:textDirection w:val="btLr"/>
            <w:vAlign w:val="center"/>
          </w:tcPr>
          <w:p w14:paraId="40D17588" w14:textId="44F521EC" w:rsidR="00404E86" w:rsidRPr="009F34AF"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Económico</w:t>
            </w:r>
          </w:p>
        </w:tc>
        <w:tc>
          <w:tcPr>
            <w:tcW w:w="1272" w:type="dxa"/>
            <w:vAlign w:val="center"/>
          </w:tcPr>
          <w:p w14:paraId="378E6CF2" w14:textId="77777777" w:rsidR="00404E86" w:rsidRPr="71747AFE" w:rsidRDefault="00404E86" w:rsidP="00404E86">
            <w:pPr>
              <w:spacing w:after="0" w:line="240" w:lineRule="auto"/>
              <w:jc w:val="both"/>
              <w:rPr>
                <w:rFonts w:ascii="Arial" w:eastAsia="Times New Roman" w:hAnsi="Arial" w:cs="Arial"/>
                <w:color w:val="000000" w:themeColor="text1"/>
                <w:sz w:val="12"/>
                <w:szCs w:val="12"/>
                <w:lang w:val="es-MX" w:eastAsia="es-CO"/>
              </w:rPr>
            </w:pPr>
            <w:r w:rsidRPr="71747AFE">
              <w:rPr>
                <w:rFonts w:ascii="Arial" w:eastAsia="Times New Roman" w:hAnsi="Arial" w:cs="Arial"/>
                <w:color w:val="000000" w:themeColor="text1"/>
                <w:sz w:val="12"/>
                <w:szCs w:val="12"/>
                <w:lang w:val="es-MX" w:eastAsia="es-CO"/>
              </w:rPr>
              <w:t>Fluctuaciones en las condiciones macroeconómicas y de mercado (TRM, IPC, ICOCIV, combustibles, salario mínimo, etc.).</w:t>
            </w:r>
          </w:p>
        </w:tc>
        <w:tc>
          <w:tcPr>
            <w:tcW w:w="1272" w:type="dxa"/>
            <w:vAlign w:val="center"/>
          </w:tcPr>
          <w:p w14:paraId="50ED999F" w14:textId="1AC30B5A" w:rsidR="00404E86" w:rsidRPr="71747AFE" w:rsidRDefault="00404E86" w:rsidP="00404E86">
            <w:pPr>
              <w:spacing w:after="0" w:line="240" w:lineRule="auto"/>
              <w:jc w:val="center"/>
              <w:rPr>
                <w:rFonts w:ascii="Arial" w:eastAsia="Times New Roman" w:hAnsi="Arial" w:cs="Arial"/>
                <w:color w:val="000000" w:themeColor="text1"/>
                <w:sz w:val="12"/>
                <w:szCs w:val="12"/>
                <w:lang w:val="es-ES" w:eastAsia="es-CO"/>
              </w:rPr>
            </w:pPr>
            <w:r w:rsidRPr="71747AFE">
              <w:rPr>
                <w:rFonts w:ascii="Arial" w:eastAsia="Times New Roman" w:hAnsi="Arial" w:cs="Arial"/>
                <w:color w:val="000000" w:themeColor="text1"/>
                <w:sz w:val="12"/>
                <w:szCs w:val="12"/>
                <w:lang w:val="es-ES" w:eastAsia="es-CO"/>
              </w:rPr>
              <w:t>Sobrecostos en la ejecución del contrato.</w:t>
            </w:r>
          </w:p>
        </w:tc>
        <w:tc>
          <w:tcPr>
            <w:tcW w:w="283" w:type="dxa"/>
            <w:vAlign w:val="center"/>
          </w:tcPr>
          <w:p w14:paraId="7E9AB1D7" w14:textId="58D8683B" w:rsidR="00404E86" w:rsidRPr="009F34AF" w:rsidRDefault="00404E86" w:rsidP="00404E86">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2</w:t>
            </w:r>
          </w:p>
        </w:tc>
        <w:tc>
          <w:tcPr>
            <w:tcW w:w="282" w:type="dxa"/>
            <w:vAlign w:val="center"/>
          </w:tcPr>
          <w:p w14:paraId="0FA58BFB" w14:textId="30038667" w:rsidR="00404E86" w:rsidRPr="009F34AF" w:rsidRDefault="00404E86" w:rsidP="00404E86">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3</w:t>
            </w:r>
          </w:p>
        </w:tc>
        <w:tc>
          <w:tcPr>
            <w:tcW w:w="283" w:type="dxa"/>
            <w:vAlign w:val="center"/>
          </w:tcPr>
          <w:p w14:paraId="5CF7CDDC" w14:textId="2A40A7DB" w:rsidR="00404E86" w:rsidRPr="009F34AF" w:rsidRDefault="00404E86" w:rsidP="00404E86">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5</w:t>
            </w:r>
          </w:p>
        </w:tc>
        <w:tc>
          <w:tcPr>
            <w:tcW w:w="282" w:type="dxa"/>
            <w:textDirection w:val="btLr"/>
            <w:vAlign w:val="center"/>
          </w:tcPr>
          <w:p w14:paraId="29A15B2C" w14:textId="3253B826" w:rsidR="00404E86" w:rsidRPr="009F34AF"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Medio</w:t>
            </w:r>
          </w:p>
        </w:tc>
        <w:tc>
          <w:tcPr>
            <w:tcW w:w="324" w:type="dxa"/>
            <w:textDirection w:val="btLr"/>
            <w:vAlign w:val="center"/>
          </w:tcPr>
          <w:p w14:paraId="2E337031" w14:textId="47973AA3" w:rsidR="00404E86" w:rsidRPr="009F34AF"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Contratista</w:t>
            </w:r>
            <w:r>
              <w:rPr>
                <w:rFonts w:ascii="Arial" w:eastAsia="Times New Roman" w:hAnsi="Arial" w:cs="Arial"/>
                <w:color w:val="000000" w:themeColor="text1"/>
                <w:sz w:val="12"/>
                <w:szCs w:val="12"/>
                <w:lang w:eastAsia="es-CO"/>
              </w:rPr>
              <w:t xml:space="preserve"> </w:t>
            </w:r>
          </w:p>
        </w:tc>
        <w:tc>
          <w:tcPr>
            <w:tcW w:w="1341" w:type="dxa"/>
            <w:vAlign w:val="center"/>
          </w:tcPr>
          <w:p w14:paraId="0663CD0A" w14:textId="1D9A783F" w:rsidR="00404E86" w:rsidRPr="009F34AF" w:rsidRDefault="00404E86" w:rsidP="00404E86">
            <w:pPr>
              <w:spacing w:after="0" w:line="240" w:lineRule="auto"/>
              <w:jc w:val="center"/>
              <w:rPr>
                <w:rFonts w:ascii="Arial" w:eastAsia="Times New Roman" w:hAnsi="Arial" w:cs="Arial"/>
                <w:color w:val="000000" w:themeColor="text1"/>
                <w:sz w:val="12"/>
                <w:szCs w:val="12"/>
                <w:lang w:eastAsia="es-CO"/>
              </w:rPr>
            </w:pPr>
            <w:r w:rsidRPr="009269BC">
              <w:rPr>
                <w:rFonts w:ascii="Arial" w:eastAsia="Times New Roman" w:hAnsi="Arial" w:cs="Arial"/>
                <w:color w:val="000000" w:themeColor="text1"/>
                <w:sz w:val="12"/>
                <w:szCs w:val="12"/>
                <w:lang w:eastAsia="es-CO"/>
              </w:rPr>
              <w:t>El contratista asumirá dicho incremento mediante los mecanismos idóneos y la experiencia y posibilidades con la que la cuenta para la administración de este riesgo.</w:t>
            </w:r>
          </w:p>
        </w:tc>
        <w:tc>
          <w:tcPr>
            <w:tcW w:w="283" w:type="dxa"/>
            <w:vAlign w:val="center"/>
          </w:tcPr>
          <w:p w14:paraId="3DBDA5D1" w14:textId="697F6D3C" w:rsidR="00404E86" w:rsidRPr="009F34AF" w:rsidRDefault="00404E86" w:rsidP="00404E86">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2</w:t>
            </w:r>
          </w:p>
        </w:tc>
        <w:tc>
          <w:tcPr>
            <w:tcW w:w="282" w:type="dxa"/>
            <w:vAlign w:val="center"/>
          </w:tcPr>
          <w:p w14:paraId="2F8F0AB5" w14:textId="0364FF5B" w:rsidR="00404E86" w:rsidRPr="009F34AF" w:rsidRDefault="00404E86" w:rsidP="00404E86">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2</w:t>
            </w:r>
          </w:p>
        </w:tc>
        <w:tc>
          <w:tcPr>
            <w:tcW w:w="283" w:type="dxa"/>
            <w:vAlign w:val="center"/>
          </w:tcPr>
          <w:p w14:paraId="1D9A9C0C" w14:textId="72B6D078" w:rsidR="00404E86" w:rsidRPr="009F34AF" w:rsidRDefault="00404E86" w:rsidP="00404E86">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4</w:t>
            </w:r>
          </w:p>
        </w:tc>
        <w:tc>
          <w:tcPr>
            <w:tcW w:w="312" w:type="dxa"/>
            <w:textDirection w:val="btLr"/>
            <w:vAlign w:val="center"/>
          </w:tcPr>
          <w:p w14:paraId="4F61271D" w14:textId="56B1863F" w:rsidR="00404E86" w:rsidRPr="009F34AF"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Bajo</w:t>
            </w:r>
          </w:p>
        </w:tc>
        <w:tc>
          <w:tcPr>
            <w:tcW w:w="283" w:type="dxa"/>
            <w:textDirection w:val="btLr"/>
            <w:vAlign w:val="center"/>
          </w:tcPr>
          <w:p w14:paraId="5D266A8F" w14:textId="7FE036C9" w:rsidR="00404E86" w:rsidRPr="00C428CC"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SI</w:t>
            </w:r>
          </w:p>
        </w:tc>
        <w:tc>
          <w:tcPr>
            <w:tcW w:w="423" w:type="dxa"/>
            <w:textDirection w:val="btLr"/>
            <w:vAlign w:val="center"/>
          </w:tcPr>
          <w:p w14:paraId="25D2E6CA" w14:textId="6B35223A" w:rsidR="00404E86" w:rsidRPr="00C428CC"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Contratista – supervisor o interventor del contrato, según aplique.</w:t>
            </w:r>
          </w:p>
        </w:tc>
        <w:tc>
          <w:tcPr>
            <w:tcW w:w="706" w:type="dxa"/>
            <w:textDirection w:val="btLr"/>
            <w:vAlign w:val="center"/>
          </w:tcPr>
          <w:p w14:paraId="26EC8A02" w14:textId="5FF0B417" w:rsidR="00404E86" w:rsidRPr="00C428CC"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Desde el inicio de la ejecución del contrato.</w:t>
            </w:r>
          </w:p>
        </w:tc>
        <w:tc>
          <w:tcPr>
            <w:tcW w:w="676" w:type="dxa"/>
            <w:textDirection w:val="btLr"/>
            <w:vAlign w:val="center"/>
          </w:tcPr>
          <w:p w14:paraId="5B773229" w14:textId="3039B212" w:rsidR="00404E86" w:rsidRPr="00C428CC"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Hasta la finalización de la etapa de ejecución.</w:t>
            </w:r>
          </w:p>
        </w:tc>
        <w:tc>
          <w:tcPr>
            <w:tcW w:w="705" w:type="dxa"/>
            <w:textDirection w:val="btLr"/>
            <w:vAlign w:val="center"/>
          </w:tcPr>
          <w:p w14:paraId="06CC3B05" w14:textId="0FB148DF" w:rsidR="00404E86" w:rsidRPr="00C428CC"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El contratista, supervisor e interventor realizarán el seguimiento a las fluctuaciones en las variables macroeconómicas que requieran atención, a través de los comités de seguimiento</w:t>
            </w:r>
          </w:p>
        </w:tc>
        <w:tc>
          <w:tcPr>
            <w:tcW w:w="707" w:type="dxa"/>
            <w:textDirection w:val="btLr"/>
            <w:vAlign w:val="center"/>
          </w:tcPr>
          <w:p w14:paraId="6400E669" w14:textId="7E632565" w:rsidR="00404E86" w:rsidRPr="00C428CC"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De manera periódica durante el plazo previsto para la etapa de ejecución del contrato.</w:t>
            </w:r>
          </w:p>
        </w:tc>
      </w:tr>
      <w:tr w:rsidR="00404E86" w:rsidRPr="009F34AF" w14:paraId="5C2FFBCA" w14:textId="77777777" w:rsidTr="002859B6">
        <w:trPr>
          <w:cantSplit/>
          <w:trHeight w:val="2588"/>
          <w:jc w:val="right"/>
        </w:trPr>
        <w:tc>
          <w:tcPr>
            <w:tcW w:w="327" w:type="dxa"/>
            <w:textDirection w:val="btLr"/>
            <w:vAlign w:val="center"/>
          </w:tcPr>
          <w:p w14:paraId="00409EEF" w14:textId="44860078" w:rsidR="00404E86" w:rsidRPr="009F34AF" w:rsidRDefault="00A75141" w:rsidP="00404E86">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11</w:t>
            </w:r>
          </w:p>
        </w:tc>
        <w:tc>
          <w:tcPr>
            <w:tcW w:w="236" w:type="dxa"/>
            <w:textDirection w:val="btLr"/>
            <w:vAlign w:val="center"/>
          </w:tcPr>
          <w:p w14:paraId="4A1DE667" w14:textId="30256122" w:rsidR="00404E86" w:rsidRPr="009F34AF"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Específica</w:t>
            </w:r>
          </w:p>
        </w:tc>
        <w:tc>
          <w:tcPr>
            <w:tcW w:w="566" w:type="dxa"/>
            <w:gridSpan w:val="2"/>
            <w:textDirection w:val="btLr"/>
            <w:vAlign w:val="center"/>
          </w:tcPr>
          <w:p w14:paraId="7CB4843A" w14:textId="77777777" w:rsidR="00404E86" w:rsidRPr="009F34AF"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Externa</w:t>
            </w:r>
          </w:p>
          <w:p w14:paraId="0685AB2D" w14:textId="457381A3" w:rsidR="00404E86" w:rsidRPr="71747AFE"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Ejecución</w:t>
            </w:r>
          </w:p>
        </w:tc>
        <w:tc>
          <w:tcPr>
            <w:tcW w:w="423" w:type="dxa"/>
            <w:textDirection w:val="btLr"/>
            <w:vAlign w:val="center"/>
          </w:tcPr>
          <w:p w14:paraId="37ED93CE" w14:textId="0BDA8CBA" w:rsidR="00404E86" w:rsidRPr="009F34AF"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Económico</w:t>
            </w:r>
          </w:p>
        </w:tc>
        <w:tc>
          <w:tcPr>
            <w:tcW w:w="1272" w:type="dxa"/>
            <w:vAlign w:val="center"/>
          </w:tcPr>
          <w:p w14:paraId="1CBCEA53" w14:textId="77777777" w:rsidR="00404E86" w:rsidRPr="71747AFE" w:rsidRDefault="00404E86" w:rsidP="00404E86">
            <w:pPr>
              <w:spacing w:after="0" w:line="240" w:lineRule="auto"/>
              <w:jc w:val="center"/>
              <w:rPr>
                <w:rFonts w:ascii="Arial" w:eastAsia="Times New Roman" w:hAnsi="Arial" w:cs="Arial"/>
                <w:color w:val="000000" w:themeColor="text1"/>
                <w:sz w:val="12"/>
                <w:szCs w:val="12"/>
                <w:lang w:val="es-MX" w:eastAsia="es-CO"/>
              </w:rPr>
            </w:pPr>
            <w:r w:rsidRPr="71747AFE">
              <w:rPr>
                <w:rFonts w:ascii="Arial" w:eastAsia="Times New Roman" w:hAnsi="Arial" w:cs="Arial"/>
                <w:color w:val="000000" w:themeColor="text1"/>
                <w:sz w:val="12"/>
                <w:szCs w:val="12"/>
                <w:lang w:val="es-MX" w:eastAsia="es-CO"/>
              </w:rPr>
              <w:t>Desabastecimiento de insumos, materiales, equipos, herramientas y/o proveedores de servicios necesarios para la ejecución del contrato.</w:t>
            </w:r>
          </w:p>
        </w:tc>
        <w:tc>
          <w:tcPr>
            <w:tcW w:w="1272" w:type="dxa"/>
            <w:vAlign w:val="center"/>
          </w:tcPr>
          <w:p w14:paraId="7BD47AB7" w14:textId="1F455BB2" w:rsidR="00404E86" w:rsidRPr="71747AFE" w:rsidRDefault="00404E86" w:rsidP="00404E86">
            <w:pPr>
              <w:spacing w:after="0" w:line="240" w:lineRule="auto"/>
              <w:jc w:val="center"/>
              <w:rPr>
                <w:rFonts w:ascii="Arial" w:eastAsia="Times New Roman" w:hAnsi="Arial" w:cs="Arial"/>
                <w:color w:val="000000" w:themeColor="text1"/>
                <w:sz w:val="12"/>
                <w:szCs w:val="12"/>
                <w:lang w:val="es-ES" w:eastAsia="es-CO"/>
              </w:rPr>
            </w:pPr>
            <w:r w:rsidRPr="71747AFE">
              <w:rPr>
                <w:rFonts w:ascii="Arial" w:eastAsia="Times New Roman" w:hAnsi="Arial" w:cs="Arial"/>
                <w:color w:val="000000" w:themeColor="text1"/>
                <w:sz w:val="12"/>
                <w:szCs w:val="12"/>
                <w:lang w:val="es-ES" w:eastAsia="es-CO"/>
              </w:rPr>
              <w:t xml:space="preserve">Reprogramaciones y/o retrasos en el cronograma </w:t>
            </w:r>
            <w:r>
              <w:rPr>
                <w:rFonts w:ascii="Arial" w:eastAsia="Times New Roman" w:hAnsi="Arial" w:cs="Arial"/>
                <w:color w:val="000000" w:themeColor="text1"/>
                <w:sz w:val="12"/>
                <w:szCs w:val="12"/>
                <w:lang w:val="es-ES" w:eastAsia="es-CO"/>
              </w:rPr>
              <w:t>y ejecución de actividades</w:t>
            </w:r>
            <w:r w:rsidRPr="71747AFE">
              <w:rPr>
                <w:rFonts w:ascii="Arial" w:eastAsia="Times New Roman" w:hAnsi="Arial" w:cs="Arial"/>
                <w:color w:val="000000" w:themeColor="text1"/>
                <w:sz w:val="12"/>
                <w:szCs w:val="12"/>
                <w:lang w:val="es-ES" w:eastAsia="es-CO"/>
              </w:rPr>
              <w:t>.</w:t>
            </w:r>
          </w:p>
        </w:tc>
        <w:tc>
          <w:tcPr>
            <w:tcW w:w="283" w:type="dxa"/>
            <w:vAlign w:val="center"/>
          </w:tcPr>
          <w:p w14:paraId="48D548C8" w14:textId="7DAC1654" w:rsidR="00404E86" w:rsidRPr="009F34AF" w:rsidRDefault="00404E86" w:rsidP="00404E86">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2</w:t>
            </w:r>
          </w:p>
        </w:tc>
        <w:tc>
          <w:tcPr>
            <w:tcW w:w="282" w:type="dxa"/>
            <w:vAlign w:val="center"/>
          </w:tcPr>
          <w:p w14:paraId="39560E47" w14:textId="76512476" w:rsidR="00404E86" w:rsidRPr="009F34AF" w:rsidRDefault="00404E86" w:rsidP="00404E86">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3</w:t>
            </w:r>
          </w:p>
        </w:tc>
        <w:tc>
          <w:tcPr>
            <w:tcW w:w="283" w:type="dxa"/>
            <w:vAlign w:val="center"/>
          </w:tcPr>
          <w:p w14:paraId="356E89AB" w14:textId="37AEC1D5" w:rsidR="00404E86" w:rsidRPr="009F34AF" w:rsidRDefault="00404E86" w:rsidP="00404E86">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5</w:t>
            </w:r>
          </w:p>
        </w:tc>
        <w:tc>
          <w:tcPr>
            <w:tcW w:w="282" w:type="dxa"/>
            <w:textDirection w:val="btLr"/>
            <w:vAlign w:val="center"/>
          </w:tcPr>
          <w:p w14:paraId="6CA430B9" w14:textId="32BCBEA1" w:rsidR="00404E86" w:rsidRPr="009F34AF"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Medio</w:t>
            </w:r>
          </w:p>
        </w:tc>
        <w:tc>
          <w:tcPr>
            <w:tcW w:w="324" w:type="dxa"/>
            <w:textDirection w:val="btLr"/>
            <w:vAlign w:val="center"/>
          </w:tcPr>
          <w:p w14:paraId="71EE0D9C" w14:textId="649C2C23" w:rsidR="00404E86" w:rsidRPr="009F34AF"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Contratista</w:t>
            </w:r>
          </w:p>
        </w:tc>
        <w:tc>
          <w:tcPr>
            <w:tcW w:w="1341" w:type="dxa"/>
            <w:vAlign w:val="center"/>
          </w:tcPr>
          <w:p w14:paraId="548D02CC" w14:textId="2BFCED6D" w:rsidR="00404E86" w:rsidRPr="009F34AF" w:rsidRDefault="00404E86" w:rsidP="00404E86">
            <w:pPr>
              <w:spacing w:after="0" w:line="240" w:lineRule="auto"/>
              <w:jc w:val="center"/>
              <w:rPr>
                <w:rFonts w:ascii="Arial" w:eastAsia="Times New Roman" w:hAnsi="Arial" w:cs="Arial"/>
                <w:color w:val="000000" w:themeColor="text1"/>
                <w:sz w:val="12"/>
                <w:szCs w:val="12"/>
                <w:lang w:eastAsia="es-CO"/>
              </w:rPr>
            </w:pPr>
            <w:r w:rsidRPr="00AC6C68">
              <w:rPr>
                <w:rFonts w:ascii="Arial" w:eastAsia="Times New Roman" w:hAnsi="Arial" w:cs="Arial"/>
                <w:color w:val="000000" w:themeColor="text1"/>
                <w:sz w:val="12"/>
                <w:szCs w:val="12"/>
                <w:lang w:eastAsia="es-CO"/>
              </w:rPr>
              <w:t>El contratista realizará seguimiento permanente a fabricantes, proveedores y condiciones de la cadena de suministro</w:t>
            </w:r>
            <w:r>
              <w:rPr>
                <w:rFonts w:ascii="Arial" w:eastAsia="Times New Roman" w:hAnsi="Arial" w:cs="Arial"/>
                <w:color w:val="000000" w:themeColor="text1"/>
                <w:sz w:val="12"/>
                <w:szCs w:val="12"/>
                <w:lang w:eastAsia="es-CO"/>
              </w:rPr>
              <w:t xml:space="preserve"> de bienes y servicios</w:t>
            </w:r>
            <w:r w:rsidRPr="00AC6C68">
              <w:rPr>
                <w:rFonts w:ascii="Arial" w:eastAsia="Times New Roman" w:hAnsi="Arial" w:cs="Arial"/>
                <w:color w:val="000000" w:themeColor="text1"/>
                <w:sz w:val="12"/>
                <w:szCs w:val="12"/>
                <w:lang w:eastAsia="es-CO"/>
              </w:rPr>
              <w:t xml:space="preserve">; mantendrá inventarios mínimos de </w:t>
            </w:r>
            <w:r>
              <w:rPr>
                <w:rFonts w:ascii="Arial" w:eastAsia="Times New Roman" w:hAnsi="Arial" w:cs="Arial"/>
                <w:color w:val="000000" w:themeColor="text1"/>
                <w:sz w:val="12"/>
                <w:szCs w:val="12"/>
                <w:lang w:eastAsia="es-CO"/>
              </w:rPr>
              <w:t>insumos</w:t>
            </w:r>
            <w:r w:rsidRPr="00AC6C68">
              <w:rPr>
                <w:rFonts w:ascii="Arial" w:eastAsia="Times New Roman" w:hAnsi="Arial" w:cs="Arial"/>
                <w:color w:val="000000" w:themeColor="text1"/>
                <w:sz w:val="12"/>
                <w:szCs w:val="12"/>
                <w:lang w:eastAsia="es-CO"/>
              </w:rPr>
              <w:t xml:space="preserve"> (stock); identificará proveedores alternos o </w:t>
            </w:r>
            <w:r>
              <w:rPr>
                <w:rFonts w:ascii="Arial" w:eastAsia="Times New Roman" w:hAnsi="Arial" w:cs="Arial"/>
                <w:color w:val="000000" w:themeColor="text1"/>
                <w:sz w:val="12"/>
                <w:szCs w:val="12"/>
                <w:lang w:eastAsia="es-CO"/>
              </w:rPr>
              <w:t>insumos</w:t>
            </w:r>
            <w:r w:rsidRPr="00AC6C68">
              <w:rPr>
                <w:rFonts w:ascii="Arial" w:eastAsia="Times New Roman" w:hAnsi="Arial" w:cs="Arial"/>
                <w:color w:val="000000" w:themeColor="text1"/>
                <w:sz w:val="12"/>
                <w:szCs w:val="12"/>
                <w:lang w:eastAsia="es-CO"/>
              </w:rPr>
              <w:t xml:space="preserve"> equivalentes compatibles cuando sea técnicamente viable; y comunicará oportunamente al supervisor o interventor la ocurrencia de eventos externos que puedan afectar la provisión de </w:t>
            </w:r>
            <w:r>
              <w:rPr>
                <w:rFonts w:ascii="Arial" w:eastAsia="Times New Roman" w:hAnsi="Arial" w:cs="Arial"/>
                <w:color w:val="000000" w:themeColor="text1"/>
                <w:sz w:val="12"/>
                <w:szCs w:val="12"/>
                <w:lang w:eastAsia="es-CO"/>
              </w:rPr>
              <w:t>materiales o insumos y servicios</w:t>
            </w:r>
            <w:r w:rsidRPr="00AC6C68">
              <w:rPr>
                <w:rFonts w:ascii="Arial" w:eastAsia="Times New Roman" w:hAnsi="Arial" w:cs="Arial"/>
                <w:color w:val="000000" w:themeColor="text1"/>
                <w:sz w:val="12"/>
                <w:szCs w:val="12"/>
                <w:lang w:eastAsia="es-CO"/>
              </w:rPr>
              <w:t>, con el fin de activar medidas de contingencia operativa o contractual.</w:t>
            </w:r>
          </w:p>
        </w:tc>
        <w:tc>
          <w:tcPr>
            <w:tcW w:w="283" w:type="dxa"/>
            <w:vAlign w:val="center"/>
          </w:tcPr>
          <w:p w14:paraId="40B11FF4" w14:textId="1AD8BC51" w:rsidR="00404E86" w:rsidRPr="009F34AF" w:rsidRDefault="00404E86" w:rsidP="00404E86">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1</w:t>
            </w:r>
          </w:p>
        </w:tc>
        <w:tc>
          <w:tcPr>
            <w:tcW w:w="282" w:type="dxa"/>
            <w:vAlign w:val="center"/>
          </w:tcPr>
          <w:p w14:paraId="6623B74B" w14:textId="1B124112" w:rsidR="00404E86" w:rsidRPr="009F34AF" w:rsidRDefault="00404E86" w:rsidP="00404E86">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2</w:t>
            </w:r>
          </w:p>
        </w:tc>
        <w:tc>
          <w:tcPr>
            <w:tcW w:w="283" w:type="dxa"/>
            <w:vAlign w:val="center"/>
          </w:tcPr>
          <w:p w14:paraId="033BA86B" w14:textId="544D25EB" w:rsidR="00404E86" w:rsidRPr="009F34AF" w:rsidRDefault="00404E86" w:rsidP="00404E86">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3</w:t>
            </w:r>
          </w:p>
        </w:tc>
        <w:tc>
          <w:tcPr>
            <w:tcW w:w="312" w:type="dxa"/>
            <w:textDirection w:val="btLr"/>
            <w:vAlign w:val="center"/>
          </w:tcPr>
          <w:p w14:paraId="22B8C121" w14:textId="2641A857" w:rsidR="00404E86" w:rsidRPr="009F34AF"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Bajo</w:t>
            </w:r>
          </w:p>
        </w:tc>
        <w:tc>
          <w:tcPr>
            <w:tcW w:w="283" w:type="dxa"/>
            <w:textDirection w:val="btLr"/>
            <w:vAlign w:val="center"/>
          </w:tcPr>
          <w:p w14:paraId="24D5C192" w14:textId="3CEF0CCC" w:rsidR="00404E86" w:rsidRPr="00C428CC"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SI</w:t>
            </w:r>
          </w:p>
        </w:tc>
        <w:tc>
          <w:tcPr>
            <w:tcW w:w="423" w:type="dxa"/>
            <w:textDirection w:val="btLr"/>
            <w:vAlign w:val="center"/>
          </w:tcPr>
          <w:p w14:paraId="376FB975" w14:textId="693A5593" w:rsidR="00404E86" w:rsidRPr="00C428CC"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Contratista – supervisor o interventor del contrato, según aplique.</w:t>
            </w:r>
          </w:p>
        </w:tc>
        <w:tc>
          <w:tcPr>
            <w:tcW w:w="706" w:type="dxa"/>
            <w:textDirection w:val="btLr"/>
            <w:vAlign w:val="center"/>
          </w:tcPr>
          <w:p w14:paraId="542A98EA" w14:textId="1715F2B1" w:rsidR="00404E86" w:rsidRPr="00C428CC"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Inicio de la etapa de ejecución.</w:t>
            </w:r>
          </w:p>
        </w:tc>
        <w:tc>
          <w:tcPr>
            <w:tcW w:w="676" w:type="dxa"/>
            <w:textDirection w:val="btLr"/>
            <w:vAlign w:val="center"/>
          </w:tcPr>
          <w:p w14:paraId="013939EE" w14:textId="140FA8F6" w:rsidR="00404E86" w:rsidRPr="00C428CC"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Fin de la etapa de ejecución.</w:t>
            </w:r>
          </w:p>
        </w:tc>
        <w:tc>
          <w:tcPr>
            <w:tcW w:w="705" w:type="dxa"/>
            <w:textDirection w:val="btLr"/>
            <w:vAlign w:val="center"/>
          </w:tcPr>
          <w:p w14:paraId="0B7008AD" w14:textId="494EADEA" w:rsidR="00404E86" w:rsidRPr="00C428CC"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El contratista, supervisor e interventor realizarán el seguimiento de los insumos, materiales, equipos, herramientas y/o proveedores que puedan requerir atención, a través de los comités de obra.</w:t>
            </w:r>
          </w:p>
        </w:tc>
        <w:tc>
          <w:tcPr>
            <w:tcW w:w="707" w:type="dxa"/>
            <w:textDirection w:val="btLr"/>
            <w:vAlign w:val="center"/>
          </w:tcPr>
          <w:p w14:paraId="64098494" w14:textId="759293C8" w:rsidR="00404E86" w:rsidRPr="00C428CC"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De manera periódica durante el plazo previsto para la etapa de ejecución del contrato.</w:t>
            </w:r>
          </w:p>
        </w:tc>
      </w:tr>
      <w:tr w:rsidR="00404E86" w:rsidRPr="009F34AF" w14:paraId="1EB653D3" w14:textId="77777777" w:rsidTr="002859B6">
        <w:trPr>
          <w:cantSplit/>
          <w:trHeight w:val="2194"/>
          <w:jc w:val="right"/>
        </w:trPr>
        <w:tc>
          <w:tcPr>
            <w:tcW w:w="327" w:type="dxa"/>
            <w:textDirection w:val="btLr"/>
            <w:vAlign w:val="center"/>
          </w:tcPr>
          <w:p w14:paraId="50F412E5" w14:textId="6DA17C18" w:rsidR="00404E86" w:rsidRPr="009F34AF" w:rsidRDefault="00A75141" w:rsidP="00404E86">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12</w:t>
            </w:r>
          </w:p>
        </w:tc>
        <w:tc>
          <w:tcPr>
            <w:tcW w:w="236" w:type="dxa"/>
            <w:textDirection w:val="btLr"/>
            <w:vAlign w:val="center"/>
          </w:tcPr>
          <w:p w14:paraId="3E85AE83" w14:textId="650D4984" w:rsidR="00404E86" w:rsidRPr="009F34AF"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Específico</w:t>
            </w:r>
          </w:p>
        </w:tc>
        <w:tc>
          <w:tcPr>
            <w:tcW w:w="566" w:type="dxa"/>
            <w:gridSpan w:val="2"/>
            <w:textDirection w:val="btLr"/>
            <w:vAlign w:val="center"/>
          </w:tcPr>
          <w:p w14:paraId="3563D0C9" w14:textId="77777777" w:rsidR="00404E86" w:rsidRPr="009F34AF"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Externa</w:t>
            </w:r>
          </w:p>
          <w:p w14:paraId="08EEF535" w14:textId="1111204F" w:rsidR="00404E86" w:rsidRPr="71747AFE"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Ejecución</w:t>
            </w:r>
          </w:p>
        </w:tc>
        <w:tc>
          <w:tcPr>
            <w:tcW w:w="423" w:type="dxa"/>
            <w:textDirection w:val="btLr"/>
            <w:vAlign w:val="center"/>
          </w:tcPr>
          <w:p w14:paraId="7AE0C31D" w14:textId="04AC8984" w:rsidR="00404E86" w:rsidRPr="009F34AF"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Social o Político</w:t>
            </w:r>
          </w:p>
        </w:tc>
        <w:tc>
          <w:tcPr>
            <w:tcW w:w="1272" w:type="dxa"/>
            <w:vAlign w:val="center"/>
          </w:tcPr>
          <w:p w14:paraId="522280C6" w14:textId="77777777" w:rsidR="00404E86" w:rsidRPr="71747AFE" w:rsidRDefault="00404E86" w:rsidP="00404E86">
            <w:pPr>
              <w:spacing w:after="0" w:line="240" w:lineRule="auto"/>
              <w:jc w:val="center"/>
              <w:rPr>
                <w:rFonts w:ascii="Arial" w:eastAsia="Times New Roman" w:hAnsi="Arial" w:cs="Arial"/>
                <w:color w:val="000000" w:themeColor="text1"/>
                <w:sz w:val="12"/>
                <w:szCs w:val="12"/>
                <w:lang w:val="es-MX" w:eastAsia="es-CO"/>
              </w:rPr>
            </w:pPr>
            <w:r w:rsidRPr="71747AFE">
              <w:rPr>
                <w:rFonts w:ascii="Arial" w:eastAsia="Times New Roman" w:hAnsi="Arial" w:cs="Arial"/>
                <w:color w:val="000000" w:themeColor="text1"/>
                <w:sz w:val="12"/>
                <w:szCs w:val="12"/>
                <w:lang w:val="es-MX" w:eastAsia="es-CO"/>
              </w:rPr>
              <w:t>Alteraciones de orden público que afectan la ejecución de las actividades del contrato.</w:t>
            </w:r>
          </w:p>
        </w:tc>
        <w:tc>
          <w:tcPr>
            <w:tcW w:w="1272" w:type="dxa"/>
            <w:vAlign w:val="center"/>
          </w:tcPr>
          <w:p w14:paraId="5138BC9C" w14:textId="212D3B40" w:rsidR="00404E86" w:rsidRPr="71747AFE" w:rsidRDefault="00404E86" w:rsidP="00404E86">
            <w:pPr>
              <w:spacing w:after="0" w:line="240" w:lineRule="auto"/>
              <w:jc w:val="center"/>
              <w:rPr>
                <w:rFonts w:ascii="Arial" w:eastAsia="Times New Roman" w:hAnsi="Arial" w:cs="Arial"/>
                <w:color w:val="000000" w:themeColor="text1"/>
                <w:sz w:val="12"/>
                <w:szCs w:val="12"/>
                <w:lang w:val="es-ES" w:eastAsia="es-CO"/>
              </w:rPr>
            </w:pPr>
            <w:r w:rsidRPr="71747AFE">
              <w:rPr>
                <w:rFonts w:ascii="Arial" w:eastAsia="Times New Roman" w:hAnsi="Arial" w:cs="Arial"/>
                <w:color w:val="000000" w:themeColor="text1"/>
                <w:sz w:val="12"/>
                <w:szCs w:val="12"/>
                <w:lang w:val="es-ES" w:eastAsia="es-CO"/>
              </w:rPr>
              <w:t xml:space="preserve">Reprogramaciones y/o retrasos en el cronograma </w:t>
            </w:r>
            <w:r>
              <w:rPr>
                <w:rFonts w:ascii="Arial" w:eastAsia="Times New Roman" w:hAnsi="Arial" w:cs="Arial"/>
                <w:color w:val="000000" w:themeColor="text1"/>
                <w:sz w:val="12"/>
                <w:szCs w:val="12"/>
                <w:lang w:val="es-ES" w:eastAsia="es-CO"/>
              </w:rPr>
              <w:t>y ejecución de actividades</w:t>
            </w:r>
            <w:r w:rsidRPr="71747AFE">
              <w:rPr>
                <w:rFonts w:ascii="Arial" w:eastAsia="Times New Roman" w:hAnsi="Arial" w:cs="Arial"/>
                <w:color w:val="000000" w:themeColor="text1"/>
                <w:sz w:val="12"/>
                <w:szCs w:val="12"/>
                <w:lang w:val="es-ES" w:eastAsia="es-CO"/>
              </w:rPr>
              <w:t>.</w:t>
            </w:r>
          </w:p>
        </w:tc>
        <w:tc>
          <w:tcPr>
            <w:tcW w:w="283" w:type="dxa"/>
            <w:vAlign w:val="center"/>
          </w:tcPr>
          <w:p w14:paraId="0312E898" w14:textId="7AC75695" w:rsidR="00404E86" w:rsidRPr="009F34AF" w:rsidRDefault="00404E86" w:rsidP="00404E86">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2</w:t>
            </w:r>
          </w:p>
        </w:tc>
        <w:tc>
          <w:tcPr>
            <w:tcW w:w="282" w:type="dxa"/>
            <w:vAlign w:val="center"/>
          </w:tcPr>
          <w:p w14:paraId="0771BAC2" w14:textId="2F24186A" w:rsidR="00404E86" w:rsidRPr="009F34AF" w:rsidRDefault="00404E86" w:rsidP="00404E86">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2</w:t>
            </w:r>
          </w:p>
        </w:tc>
        <w:tc>
          <w:tcPr>
            <w:tcW w:w="283" w:type="dxa"/>
            <w:vAlign w:val="center"/>
          </w:tcPr>
          <w:p w14:paraId="3116460C" w14:textId="5831D6A5" w:rsidR="00404E86" w:rsidRPr="009F34AF" w:rsidRDefault="00404E86" w:rsidP="00404E86">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4</w:t>
            </w:r>
          </w:p>
        </w:tc>
        <w:tc>
          <w:tcPr>
            <w:tcW w:w="282" w:type="dxa"/>
            <w:textDirection w:val="btLr"/>
            <w:vAlign w:val="center"/>
          </w:tcPr>
          <w:p w14:paraId="3E8A1337" w14:textId="726BDFE8" w:rsidR="00404E86" w:rsidRPr="009F34AF"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Medio</w:t>
            </w:r>
          </w:p>
        </w:tc>
        <w:tc>
          <w:tcPr>
            <w:tcW w:w="324" w:type="dxa"/>
            <w:textDirection w:val="btLr"/>
            <w:vAlign w:val="center"/>
          </w:tcPr>
          <w:p w14:paraId="520FFFE8" w14:textId="60BF1770" w:rsidR="00404E86" w:rsidRPr="009F34AF"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4A7007">
              <w:rPr>
                <w:rFonts w:ascii="Arial" w:eastAsia="Times New Roman" w:hAnsi="Arial" w:cs="Arial"/>
                <w:color w:val="000000" w:themeColor="text1"/>
                <w:sz w:val="12"/>
                <w:szCs w:val="12"/>
                <w:lang w:eastAsia="es-CO"/>
              </w:rPr>
              <w:t>Contratista – TRANSMILENIO S.A.</w:t>
            </w:r>
          </w:p>
        </w:tc>
        <w:tc>
          <w:tcPr>
            <w:tcW w:w="1341" w:type="dxa"/>
            <w:vAlign w:val="center"/>
          </w:tcPr>
          <w:p w14:paraId="4AD93E0C" w14:textId="061C820B" w:rsidR="00404E86" w:rsidRPr="009F34AF" w:rsidRDefault="00404E86" w:rsidP="00404E86">
            <w:pPr>
              <w:spacing w:after="0" w:line="240" w:lineRule="auto"/>
              <w:jc w:val="center"/>
              <w:rPr>
                <w:rFonts w:ascii="Arial" w:eastAsia="Times New Roman" w:hAnsi="Arial" w:cs="Arial"/>
                <w:color w:val="000000" w:themeColor="text1"/>
                <w:sz w:val="12"/>
                <w:szCs w:val="12"/>
                <w:lang w:eastAsia="es-CO"/>
              </w:rPr>
            </w:pPr>
            <w:r w:rsidRPr="00762BDF">
              <w:rPr>
                <w:rFonts w:ascii="Arial" w:eastAsia="Times New Roman" w:hAnsi="Arial" w:cs="Arial"/>
                <w:color w:val="000000" w:themeColor="text1"/>
                <w:sz w:val="12"/>
                <w:szCs w:val="12"/>
                <w:lang w:eastAsia="es-CO"/>
              </w:rPr>
              <w:t xml:space="preserve">Los retrasos inferiores a </w:t>
            </w:r>
            <w:r>
              <w:rPr>
                <w:rFonts w:ascii="Arial" w:eastAsia="Times New Roman" w:hAnsi="Arial" w:cs="Arial"/>
                <w:color w:val="000000" w:themeColor="text1"/>
                <w:sz w:val="12"/>
                <w:szCs w:val="12"/>
                <w:lang w:eastAsia="es-CO"/>
              </w:rPr>
              <w:t>15 días</w:t>
            </w:r>
            <w:r w:rsidRPr="00762BDF">
              <w:rPr>
                <w:rFonts w:ascii="Arial" w:eastAsia="Times New Roman" w:hAnsi="Arial" w:cs="Arial"/>
                <w:color w:val="000000" w:themeColor="text1"/>
                <w:sz w:val="12"/>
                <w:szCs w:val="12"/>
                <w:lang w:eastAsia="es-CO"/>
              </w:rPr>
              <w:t xml:space="preserve"> serán asumidos por el contratista y no darán lugar a pagos adicionales. </w:t>
            </w:r>
            <w:r w:rsidRPr="71747AFE">
              <w:rPr>
                <w:rFonts w:ascii="Arial" w:eastAsia="Times New Roman" w:hAnsi="Arial" w:cs="Arial"/>
                <w:color w:val="000000" w:themeColor="text1"/>
                <w:sz w:val="12"/>
                <w:szCs w:val="12"/>
                <w:lang w:eastAsia="es-CO"/>
              </w:rPr>
              <w:t>En caso de que el retraso supere dicho plazo, TRANSMILENIO S.A. evaluará la procedencia de eventuales acciones a tomar.</w:t>
            </w:r>
          </w:p>
        </w:tc>
        <w:tc>
          <w:tcPr>
            <w:tcW w:w="283" w:type="dxa"/>
            <w:vAlign w:val="center"/>
          </w:tcPr>
          <w:p w14:paraId="0B2E393D" w14:textId="0EDB70DA" w:rsidR="00404E86" w:rsidRPr="009F34AF" w:rsidRDefault="00404E86" w:rsidP="00404E86">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2</w:t>
            </w:r>
          </w:p>
        </w:tc>
        <w:tc>
          <w:tcPr>
            <w:tcW w:w="282" w:type="dxa"/>
            <w:vAlign w:val="center"/>
          </w:tcPr>
          <w:p w14:paraId="07569BB3" w14:textId="042664B3" w:rsidR="00404E86" w:rsidRPr="009F34AF" w:rsidRDefault="00404E86" w:rsidP="00404E86">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1</w:t>
            </w:r>
          </w:p>
        </w:tc>
        <w:tc>
          <w:tcPr>
            <w:tcW w:w="283" w:type="dxa"/>
            <w:vAlign w:val="center"/>
          </w:tcPr>
          <w:p w14:paraId="209FE0E5" w14:textId="099AF818" w:rsidR="00404E86" w:rsidRPr="009F34AF" w:rsidRDefault="00404E86" w:rsidP="00404E86">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3</w:t>
            </w:r>
          </w:p>
        </w:tc>
        <w:tc>
          <w:tcPr>
            <w:tcW w:w="312" w:type="dxa"/>
            <w:textDirection w:val="btLr"/>
            <w:vAlign w:val="center"/>
          </w:tcPr>
          <w:p w14:paraId="308373E1" w14:textId="6C8166C8" w:rsidR="00404E86" w:rsidRPr="009F34AF"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Bajo</w:t>
            </w:r>
          </w:p>
        </w:tc>
        <w:tc>
          <w:tcPr>
            <w:tcW w:w="283" w:type="dxa"/>
            <w:textDirection w:val="btLr"/>
            <w:vAlign w:val="center"/>
          </w:tcPr>
          <w:p w14:paraId="3E014B8A" w14:textId="1368ED01" w:rsidR="00404E86" w:rsidRPr="00C428CC"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SI</w:t>
            </w:r>
          </w:p>
        </w:tc>
        <w:tc>
          <w:tcPr>
            <w:tcW w:w="423" w:type="dxa"/>
            <w:textDirection w:val="btLr"/>
            <w:vAlign w:val="center"/>
          </w:tcPr>
          <w:p w14:paraId="52BBCDF0" w14:textId="47ADBCD9" w:rsidR="00404E86" w:rsidRPr="00C428CC"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Contratista – supervisor o interventor del contrato, según aplique.</w:t>
            </w:r>
          </w:p>
        </w:tc>
        <w:tc>
          <w:tcPr>
            <w:tcW w:w="706" w:type="dxa"/>
            <w:textDirection w:val="btLr"/>
            <w:vAlign w:val="center"/>
          </w:tcPr>
          <w:p w14:paraId="09D8641B" w14:textId="57D490D9" w:rsidR="00404E86" w:rsidRPr="00C428CC"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Inicio de la etapa de ejecución.</w:t>
            </w:r>
          </w:p>
        </w:tc>
        <w:tc>
          <w:tcPr>
            <w:tcW w:w="676" w:type="dxa"/>
            <w:textDirection w:val="btLr"/>
            <w:vAlign w:val="center"/>
          </w:tcPr>
          <w:p w14:paraId="4D851335" w14:textId="6FFFE158" w:rsidR="00404E86" w:rsidRPr="00C428CC"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Fin de la etapa de ejecución.</w:t>
            </w:r>
          </w:p>
        </w:tc>
        <w:tc>
          <w:tcPr>
            <w:tcW w:w="705" w:type="dxa"/>
            <w:textDirection w:val="btLr"/>
            <w:vAlign w:val="center"/>
          </w:tcPr>
          <w:p w14:paraId="053EC953" w14:textId="52541089" w:rsidR="00404E86" w:rsidRPr="00C428CC"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El contratista, supervisor e interventor realizarán el seguimiento a cualquier novedad que pueda afectar el normal desarrollo de las actividades, a través de los comités de obra.</w:t>
            </w:r>
          </w:p>
        </w:tc>
        <w:tc>
          <w:tcPr>
            <w:tcW w:w="707" w:type="dxa"/>
            <w:textDirection w:val="btLr"/>
            <w:vAlign w:val="center"/>
          </w:tcPr>
          <w:p w14:paraId="54BE2C4C" w14:textId="7CF14EC7" w:rsidR="00404E86" w:rsidRPr="00C428CC"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De manera periódica durante el plazo previsto para la etapa de ejecución del contrato.</w:t>
            </w:r>
          </w:p>
        </w:tc>
      </w:tr>
      <w:tr w:rsidR="00404E86" w:rsidRPr="009F34AF" w14:paraId="52511100" w14:textId="77777777" w:rsidTr="002859B6">
        <w:trPr>
          <w:cantSplit/>
          <w:trHeight w:val="2195"/>
          <w:jc w:val="right"/>
        </w:trPr>
        <w:tc>
          <w:tcPr>
            <w:tcW w:w="327" w:type="dxa"/>
            <w:textDirection w:val="btLr"/>
            <w:vAlign w:val="center"/>
          </w:tcPr>
          <w:p w14:paraId="540E2948" w14:textId="0C9BD4B0" w:rsidR="00404E86" w:rsidRPr="009F34AF" w:rsidRDefault="00A75141" w:rsidP="00404E86">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lastRenderedPageBreak/>
              <w:t>13</w:t>
            </w:r>
          </w:p>
        </w:tc>
        <w:tc>
          <w:tcPr>
            <w:tcW w:w="236" w:type="dxa"/>
            <w:textDirection w:val="btLr"/>
            <w:vAlign w:val="center"/>
          </w:tcPr>
          <w:p w14:paraId="3E5294FC" w14:textId="3D99FDB8" w:rsidR="00404E86" w:rsidRPr="009F34AF"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Específico</w:t>
            </w:r>
          </w:p>
        </w:tc>
        <w:tc>
          <w:tcPr>
            <w:tcW w:w="566" w:type="dxa"/>
            <w:gridSpan w:val="2"/>
            <w:textDirection w:val="btLr"/>
            <w:vAlign w:val="center"/>
          </w:tcPr>
          <w:p w14:paraId="3E9C3ABA" w14:textId="77777777" w:rsidR="00404E86" w:rsidRPr="009F34AF"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Interno</w:t>
            </w:r>
          </w:p>
          <w:p w14:paraId="38A67099" w14:textId="4D82C140" w:rsidR="00404E86" w:rsidRPr="71747AFE"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Ejecución</w:t>
            </w:r>
          </w:p>
        </w:tc>
        <w:tc>
          <w:tcPr>
            <w:tcW w:w="423" w:type="dxa"/>
            <w:textDirection w:val="btLr"/>
            <w:vAlign w:val="center"/>
          </w:tcPr>
          <w:p w14:paraId="76B04105" w14:textId="29D35DA6" w:rsidR="00404E86" w:rsidRPr="009F34AF"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Operacional</w:t>
            </w:r>
          </w:p>
        </w:tc>
        <w:tc>
          <w:tcPr>
            <w:tcW w:w="1272" w:type="dxa"/>
            <w:vAlign w:val="center"/>
          </w:tcPr>
          <w:p w14:paraId="1B6E3D6F" w14:textId="77777777" w:rsidR="00404E86" w:rsidRPr="71747AFE" w:rsidRDefault="00404E86" w:rsidP="00404E86">
            <w:pPr>
              <w:spacing w:after="0" w:line="240" w:lineRule="auto"/>
              <w:jc w:val="center"/>
              <w:rPr>
                <w:rFonts w:ascii="Arial" w:eastAsia="Times New Roman" w:hAnsi="Arial" w:cs="Arial"/>
                <w:color w:val="000000" w:themeColor="text1"/>
                <w:sz w:val="12"/>
                <w:szCs w:val="12"/>
                <w:lang w:val="es-MX" w:eastAsia="es-CO"/>
              </w:rPr>
            </w:pPr>
            <w:r w:rsidRPr="71747AFE">
              <w:rPr>
                <w:rFonts w:ascii="Arial" w:eastAsia="Times New Roman" w:hAnsi="Arial" w:cs="Arial"/>
                <w:color w:val="000000" w:themeColor="text1"/>
                <w:sz w:val="12"/>
                <w:szCs w:val="12"/>
                <w:lang w:val="es-MX" w:eastAsia="es-CO"/>
              </w:rPr>
              <w:t>Interferencias entre las actividades de desmantelamiento de las EDS y la operación habitual de los patios.</w:t>
            </w:r>
          </w:p>
        </w:tc>
        <w:tc>
          <w:tcPr>
            <w:tcW w:w="1272" w:type="dxa"/>
            <w:vAlign w:val="center"/>
          </w:tcPr>
          <w:p w14:paraId="2ABAFB8D" w14:textId="18BCBB68" w:rsidR="00404E86" w:rsidRPr="71747AFE" w:rsidRDefault="00404E86" w:rsidP="00404E86">
            <w:pPr>
              <w:spacing w:after="0" w:line="240" w:lineRule="auto"/>
              <w:jc w:val="center"/>
              <w:rPr>
                <w:rFonts w:ascii="Arial" w:eastAsia="Times New Roman" w:hAnsi="Arial" w:cs="Arial"/>
                <w:color w:val="000000" w:themeColor="text1"/>
                <w:sz w:val="12"/>
                <w:szCs w:val="12"/>
                <w:lang w:val="es-ES" w:eastAsia="es-CO"/>
              </w:rPr>
            </w:pPr>
            <w:r w:rsidRPr="71747AFE">
              <w:rPr>
                <w:rFonts w:ascii="Arial" w:eastAsia="Times New Roman" w:hAnsi="Arial" w:cs="Arial"/>
                <w:color w:val="000000" w:themeColor="text1"/>
                <w:sz w:val="12"/>
                <w:szCs w:val="12"/>
                <w:lang w:val="es-ES" w:eastAsia="es-CO"/>
              </w:rPr>
              <w:t>Retrasos en la ejecución del contrato, reprogramación de actividades y afectación de los rendimientos previstos.</w:t>
            </w:r>
          </w:p>
        </w:tc>
        <w:tc>
          <w:tcPr>
            <w:tcW w:w="283" w:type="dxa"/>
            <w:vAlign w:val="center"/>
          </w:tcPr>
          <w:p w14:paraId="06B9FB23" w14:textId="22A38F59" w:rsidR="00404E86" w:rsidRPr="009F34AF" w:rsidRDefault="00404E86" w:rsidP="00404E86">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4</w:t>
            </w:r>
          </w:p>
        </w:tc>
        <w:tc>
          <w:tcPr>
            <w:tcW w:w="282" w:type="dxa"/>
            <w:vAlign w:val="center"/>
          </w:tcPr>
          <w:p w14:paraId="27E41E0C" w14:textId="5EB6AC7B" w:rsidR="00404E86" w:rsidRPr="009F34AF" w:rsidRDefault="00404E86" w:rsidP="00404E86">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3</w:t>
            </w:r>
          </w:p>
        </w:tc>
        <w:tc>
          <w:tcPr>
            <w:tcW w:w="283" w:type="dxa"/>
            <w:vAlign w:val="center"/>
          </w:tcPr>
          <w:p w14:paraId="75616BE7" w14:textId="67A7BCCA" w:rsidR="00404E86" w:rsidRPr="009F34AF" w:rsidRDefault="00404E86" w:rsidP="00404E86">
            <w:pPr>
              <w:spacing w:after="0" w:line="240" w:lineRule="auto"/>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7</w:t>
            </w:r>
          </w:p>
        </w:tc>
        <w:tc>
          <w:tcPr>
            <w:tcW w:w="282" w:type="dxa"/>
            <w:textDirection w:val="btLr"/>
            <w:vAlign w:val="center"/>
          </w:tcPr>
          <w:p w14:paraId="357569F1" w14:textId="5F46D91E" w:rsidR="00404E86" w:rsidRPr="009F34AF"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A</w:t>
            </w:r>
            <w:r w:rsidRPr="71747AFE">
              <w:rPr>
                <w:rFonts w:ascii="Arial" w:eastAsia="Times New Roman" w:hAnsi="Arial" w:cs="Arial"/>
                <w:color w:val="000000" w:themeColor="text1"/>
                <w:sz w:val="12"/>
                <w:szCs w:val="12"/>
                <w:lang w:eastAsia="es-CO"/>
              </w:rPr>
              <w:t>lto</w:t>
            </w:r>
          </w:p>
        </w:tc>
        <w:tc>
          <w:tcPr>
            <w:tcW w:w="324" w:type="dxa"/>
            <w:textDirection w:val="btLr"/>
            <w:vAlign w:val="center"/>
          </w:tcPr>
          <w:p w14:paraId="746E011D" w14:textId="570A161D" w:rsidR="00404E86" w:rsidRPr="009F34AF"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Contratista</w:t>
            </w:r>
            <w:r w:rsidRPr="009F34AF" w:rsidDel="005F0D8D">
              <w:rPr>
                <w:rFonts w:ascii="Arial" w:eastAsia="Times New Roman" w:hAnsi="Arial" w:cs="Arial"/>
                <w:color w:val="000000" w:themeColor="text1"/>
                <w:sz w:val="12"/>
                <w:szCs w:val="12"/>
                <w:lang w:eastAsia="es-CO"/>
              </w:rPr>
              <w:t xml:space="preserve"> </w:t>
            </w:r>
            <w:r>
              <w:rPr>
                <w:rFonts w:ascii="Arial" w:eastAsia="Times New Roman" w:hAnsi="Arial" w:cs="Arial"/>
                <w:color w:val="000000" w:themeColor="text1"/>
                <w:sz w:val="12"/>
                <w:szCs w:val="12"/>
                <w:lang w:eastAsia="es-CO"/>
              </w:rPr>
              <w:t>– TRANSMILENIO S.A.</w:t>
            </w:r>
          </w:p>
        </w:tc>
        <w:tc>
          <w:tcPr>
            <w:tcW w:w="1341" w:type="dxa"/>
            <w:vAlign w:val="center"/>
          </w:tcPr>
          <w:p w14:paraId="3B2DA913" w14:textId="14010A71" w:rsidR="00404E86" w:rsidRPr="001E1B69" w:rsidRDefault="00404E86" w:rsidP="00404E86">
            <w:pPr>
              <w:spacing w:after="0" w:line="240" w:lineRule="auto"/>
              <w:jc w:val="center"/>
              <w:rPr>
                <w:rFonts w:ascii="Arial" w:eastAsia="Times New Roman" w:hAnsi="Arial" w:cs="Arial"/>
                <w:color w:val="000000" w:themeColor="text1"/>
                <w:sz w:val="12"/>
                <w:szCs w:val="12"/>
                <w:lang w:eastAsia="es-CO"/>
              </w:rPr>
            </w:pPr>
            <w:r w:rsidRPr="001E1B69">
              <w:rPr>
                <w:rFonts w:ascii="Arial" w:eastAsia="Times New Roman" w:hAnsi="Arial" w:cs="Arial"/>
                <w:color w:val="000000" w:themeColor="text1"/>
                <w:sz w:val="12"/>
                <w:szCs w:val="12"/>
                <w:lang w:eastAsia="es-CO"/>
              </w:rPr>
              <w:t>La entidad deberá liderar la coordinación y articulación con los concesionarios de operación, definiendo lineamientos y condiciones para la ejecución segura y organizada de las actividades. Por su parte, el contratista deberá elaborar y ejecutar cronogramas detallados, planes de trabajo y demás documentos concertados con los operadores, garantizando la programación por fases, la delimitación de áreas, la señalización y la adopción de medidas que eviten interferencias y aseguren la continuidad operativa.</w:t>
            </w:r>
          </w:p>
        </w:tc>
        <w:tc>
          <w:tcPr>
            <w:tcW w:w="283" w:type="dxa"/>
            <w:vAlign w:val="center"/>
          </w:tcPr>
          <w:p w14:paraId="61BC1B56" w14:textId="124B2D4B" w:rsidR="00404E86" w:rsidRPr="001E1B69" w:rsidRDefault="00404E86" w:rsidP="00404E86">
            <w:pPr>
              <w:spacing w:after="0" w:line="240" w:lineRule="auto"/>
              <w:jc w:val="center"/>
              <w:rPr>
                <w:rFonts w:ascii="Arial" w:eastAsia="Times New Roman" w:hAnsi="Arial" w:cs="Arial"/>
                <w:color w:val="000000" w:themeColor="text1"/>
                <w:sz w:val="12"/>
                <w:szCs w:val="12"/>
                <w:lang w:eastAsia="es-CO"/>
              </w:rPr>
            </w:pPr>
            <w:r w:rsidRPr="001E1B69">
              <w:rPr>
                <w:rFonts w:ascii="Arial" w:eastAsia="Times New Roman" w:hAnsi="Arial" w:cs="Arial"/>
                <w:color w:val="000000" w:themeColor="text1"/>
                <w:sz w:val="12"/>
                <w:szCs w:val="12"/>
                <w:lang w:eastAsia="es-CO"/>
              </w:rPr>
              <w:t>2</w:t>
            </w:r>
          </w:p>
        </w:tc>
        <w:tc>
          <w:tcPr>
            <w:tcW w:w="282" w:type="dxa"/>
            <w:vAlign w:val="center"/>
          </w:tcPr>
          <w:p w14:paraId="08719F7E" w14:textId="6A910749" w:rsidR="00404E86" w:rsidRPr="001E1B69" w:rsidRDefault="00404E86" w:rsidP="00404E86">
            <w:pPr>
              <w:spacing w:after="0" w:line="240" w:lineRule="auto"/>
              <w:jc w:val="center"/>
              <w:rPr>
                <w:rFonts w:ascii="Arial" w:eastAsia="Times New Roman" w:hAnsi="Arial" w:cs="Arial"/>
                <w:color w:val="000000" w:themeColor="text1"/>
                <w:sz w:val="12"/>
                <w:szCs w:val="12"/>
                <w:lang w:eastAsia="es-CO"/>
              </w:rPr>
            </w:pPr>
            <w:r w:rsidRPr="001E1B69">
              <w:rPr>
                <w:rFonts w:ascii="Arial" w:eastAsia="Times New Roman" w:hAnsi="Arial" w:cs="Arial"/>
                <w:color w:val="000000" w:themeColor="text1"/>
                <w:sz w:val="12"/>
                <w:szCs w:val="12"/>
                <w:lang w:eastAsia="es-CO"/>
              </w:rPr>
              <w:t>2</w:t>
            </w:r>
          </w:p>
        </w:tc>
        <w:tc>
          <w:tcPr>
            <w:tcW w:w="283" w:type="dxa"/>
            <w:vAlign w:val="center"/>
          </w:tcPr>
          <w:p w14:paraId="0A0051CF" w14:textId="23E5BE3B" w:rsidR="00404E86" w:rsidRPr="001E1B69" w:rsidRDefault="00404E86" w:rsidP="00404E86">
            <w:pPr>
              <w:spacing w:after="0" w:line="240" w:lineRule="auto"/>
              <w:jc w:val="center"/>
              <w:rPr>
                <w:rFonts w:ascii="Arial" w:eastAsia="Times New Roman" w:hAnsi="Arial" w:cs="Arial"/>
                <w:color w:val="000000" w:themeColor="text1"/>
                <w:sz w:val="12"/>
                <w:szCs w:val="12"/>
                <w:lang w:eastAsia="es-CO"/>
              </w:rPr>
            </w:pPr>
            <w:r w:rsidRPr="001E1B69">
              <w:rPr>
                <w:rFonts w:ascii="Arial" w:eastAsia="Times New Roman" w:hAnsi="Arial" w:cs="Arial"/>
                <w:color w:val="000000" w:themeColor="text1"/>
                <w:sz w:val="12"/>
                <w:szCs w:val="12"/>
                <w:lang w:eastAsia="es-CO"/>
              </w:rPr>
              <w:t>4</w:t>
            </w:r>
          </w:p>
        </w:tc>
        <w:tc>
          <w:tcPr>
            <w:tcW w:w="312" w:type="dxa"/>
            <w:textDirection w:val="btLr"/>
            <w:vAlign w:val="center"/>
          </w:tcPr>
          <w:p w14:paraId="494F2C0B" w14:textId="6F18665C" w:rsidR="00404E86" w:rsidRPr="001E1B69"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1E1B69">
              <w:rPr>
                <w:rFonts w:ascii="Arial" w:eastAsia="Times New Roman" w:hAnsi="Arial" w:cs="Arial"/>
                <w:color w:val="000000" w:themeColor="text1"/>
                <w:sz w:val="12"/>
                <w:szCs w:val="12"/>
                <w:lang w:eastAsia="es-CO"/>
              </w:rPr>
              <w:t>Bajo</w:t>
            </w:r>
          </w:p>
        </w:tc>
        <w:tc>
          <w:tcPr>
            <w:tcW w:w="283" w:type="dxa"/>
            <w:textDirection w:val="btLr"/>
            <w:vAlign w:val="center"/>
          </w:tcPr>
          <w:p w14:paraId="7D598486" w14:textId="2B2F446C" w:rsidR="00404E86" w:rsidRPr="00C428CC"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SI</w:t>
            </w:r>
          </w:p>
        </w:tc>
        <w:tc>
          <w:tcPr>
            <w:tcW w:w="423" w:type="dxa"/>
            <w:textDirection w:val="btLr"/>
            <w:vAlign w:val="center"/>
          </w:tcPr>
          <w:p w14:paraId="6E3E0369" w14:textId="7F8A1FCD" w:rsidR="00404E86" w:rsidRPr="00C428CC"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Contratista – supervisor o interventor del contrato, según aplique.</w:t>
            </w:r>
          </w:p>
        </w:tc>
        <w:tc>
          <w:tcPr>
            <w:tcW w:w="706" w:type="dxa"/>
            <w:textDirection w:val="btLr"/>
            <w:vAlign w:val="center"/>
          </w:tcPr>
          <w:p w14:paraId="5C15C15D" w14:textId="3FB49E59" w:rsidR="00404E86" w:rsidRPr="00C428CC"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Inicio de la etapa de ejecución.</w:t>
            </w:r>
          </w:p>
        </w:tc>
        <w:tc>
          <w:tcPr>
            <w:tcW w:w="676" w:type="dxa"/>
            <w:textDirection w:val="btLr"/>
            <w:vAlign w:val="center"/>
          </w:tcPr>
          <w:p w14:paraId="49A7EE1E" w14:textId="2F6769B2" w:rsidR="00404E86" w:rsidRPr="00C428CC"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Fin de la etapa de ejecución.</w:t>
            </w:r>
          </w:p>
        </w:tc>
        <w:tc>
          <w:tcPr>
            <w:tcW w:w="705" w:type="dxa"/>
            <w:textDirection w:val="btLr"/>
            <w:vAlign w:val="center"/>
          </w:tcPr>
          <w:p w14:paraId="4A66CCDD" w14:textId="193ACC21" w:rsidR="00404E86" w:rsidRPr="00C428CC"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El contratista, supervisor e interventor realizarán el seguimiento a cualquier novedad que pueda afectar el normal desarrollo de las actividades, a través de los comités de seguimiento.</w:t>
            </w:r>
          </w:p>
        </w:tc>
        <w:tc>
          <w:tcPr>
            <w:tcW w:w="707" w:type="dxa"/>
            <w:textDirection w:val="btLr"/>
            <w:vAlign w:val="center"/>
          </w:tcPr>
          <w:p w14:paraId="64CE1D90" w14:textId="5248E496" w:rsidR="00404E86" w:rsidRPr="00C428CC" w:rsidRDefault="00404E86" w:rsidP="00404E86">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De manera periódica durante el plazo previsto para la etapa de ejecución del contrato.</w:t>
            </w:r>
          </w:p>
        </w:tc>
      </w:tr>
      <w:tr w:rsidR="00755DBD" w:rsidRPr="001E1B69" w14:paraId="35890152" w14:textId="77777777" w:rsidTr="002859B6">
        <w:trPr>
          <w:cantSplit/>
          <w:trHeight w:val="2195"/>
          <w:jc w:val="right"/>
        </w:trPr>
        <w:tc>
          <w:tcPr>
            <w:tcW w:w="327" w:type="dxa"/>
            <w:textDirection w:val="btLr"/>
            <w:vAlign w:val="center"/>
          </w:tcPr>
          <w:p w14:paraId="37BC3CD3" w14:textId="402037BF" w:rsidR="00755DBD" w:rsidRDefault="00CD60D5" w:rsidP="00755DBD">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14</w:t>
            </w:r>
          </w:p>
        </w:tc>
        <w:tc>
          <w:tcPr>
            <w:tcW w:w="236" w:type="dxa"/>
            <w:textDirection w:val="btLr"/>
            <w:vAlign w:val="center"/>
          </w:tcPr>
          <w:p w14:paraId="4B762B2A" w14:textId="25086A43" w:rsidR="00755DBD" w:rsidRPr="71747AFE" w:rsidRDefault="00CD60D5" w:rsidP="00755DBD">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Específico</w:t>
            </w:r>
          </w:p>
        </w:tc>
        <w:tc>
          <w:tcPr>
            <w:tcW w:w="566" w:type="dxa"/>
            <w:gridSpan w:val="2"/>
            <w:textDirection w:val="btLr"/>
            <w:vAlign w:val="center"/>
          </w:tcPr>
          <w:p w14:paraId="0F776294" w14:textId="77777777" w:rsidR="00755DBD" w:rsidRDefault="00CD60D5" w:rsidP="00755DBD">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Interno</w:t>
            </w:r>
          </w:p>
          <w:p w14:paraId="0F62D329" w14:textId="1192784A" w:rsidR="00CD60D5" w:rsidRPr="71747AFE" w:rsidRDefault="00CD60D5" w:rsidP="00755DBD">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Ejecución</w:t>
            </w:r>
          </w:p>
        </w:tc>
        <w:tc>
          <w:tcPr>
            <w:tcW w:w="423" w:type="dxa"/>
            <w:textDirection w:val="btLr"/>
            <w:vAlign w:val="center"/>
          </w:tcPr>
          <w:p w14:paraId="5D4B8AC2" w14:textId="0B7CE8BC" w:rsidR="00755DBD" w:rsidRPr="009F34AF" w:rsidRDefault="00CD60D5" w:rsidP="00755DBD">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Operacional</w:t>
            </w:r>
          </w:p>
        </w:tc>
        <w:tc>
          <w:tcPr>
            <w:tcW w:w="1272" w:type="dxa"/>
            <w:vAlign w:val="center"/>
          </w:tcPr>
          <w:p w14:paraId="36171D87" w14:textId="271EC66A" w:rsidR="00755DBD" w:rsidRPr="71747AFE" w:rsidRDefault="00755DBD" w:rsidP="00755DBD">
            <w:pPr>
              <w:spacing w:after="0" w:line="240" w:lineRule="auto"/>
              <w:jc w:val="center"/>
              <w:rPr>
                <w:rFonts w:ascii="Arial" w:eastAsia="Times New Roman" w:hAnsi="Arial" w:cs="Arial"/>
                <w:color w:val="000000" w:themeColor="text1"/>
                <w:sz w:val="12"/>
                <w:szCs w:val="12"/>
                <w:lang w:val="es-MX" w:eastAsia="es-CO"/>
              </w:rPr>
            </w:pPr>
            <w:r w:rsidRPr="00377C6F">
              <w:rPr>
                <w:rFonts w:ascii="Arial" w:eastAsia="Times New Roman" w:hAnsi="Arial" w:cs="Arial"/>
                <w:color w:val="000000" w:themeColor="text1"/>
                <w:sz w:val="12"/>
                <w:szCs w:val="12"/>
                <w:lang w:val="es-MX" w:eastAsia="es-CO"/>
              </w:rPr>
              <w:t>Daños a infraestructura, redes</w:t>
            </w:r>
            <w:r>
              <w:rPr>
                <w:rFonts w:ascii="Arial" w:eastAsia="Times New Roman" w:hAnsi="Arial" w:cs="Arial"/>
                <w:color w:val="000000" w:themeColor="text1"/>
                <w:sz w:val="12"/>
                <w:szCs w:val="12"/>
                <w:lang w:val="es-MX" w:eastAsia="es-CO"/>
              </w:rPr>
              <w:t xml:space="preserve"> de servicios públicos</w:t>
            </w:r>
            <w:r w:rsidRPr="00377C6F">
              <w:rPr>
                <w:rFonts w:ascii="Arial" w:eastAsia="Times New Roman" w:hAnsi="Arial" w:cs="Arial"/>
                <w:color w:val="000000" w:themeColor="text1"/>
                <w:sz w:val="12"/>
                <w:szCs w:val="12"/>
                <w:lang w:val="es-MX" w:eastAsia="es-CO"/>
              </w:rPr>
              <w:t xml:space="preserve">, bienes </w:t>
            </w:r>
            <w:r>
              <w:rPr>
                <w:rFonts w:ascii="Arial" w:eastAsia="Times New Roman" w:hAnsi="Arial" w:cs="Arial"/>
                <w:color w:val="000000" w:themeColor="text1"/>
                <w:sz w:val="12"/>
                <w:szCs w:val="12"/>
                <w:lang w:val="es-MX" w:eastAsia="es-CO"/>
              </w:rPr>
              <w:t xml:space="preserve">muebles o inmuebles </w:t>
            </w:r>
            <w:r w:rsidRPr="00377C6F">
              <w:rPr>
                <w:rFonts w:ascii="Arial" w:eastAsia="Times New Roman" w:hAnsi="Arial" w:cs="Arial"/>
                <w:color w:val="000000" w:themeColor="text1"/>
                <w:sz w:val="12"/>
                <w:szCs w:val="12"/>
                <w:lang w:val="es-MX" w:eastAsia="es-CO"/>
              </w:rPr>
              <w:t xml:space="preserve">o </w:t>
            </w:r>
            <w:r>
              <w:rPr>
                <w:rFonts w:ascii="Arial" w:eastAsia="Times New Roman" w:hAnsi="Arial" w:cs="Arial"/>
                <w:color w:val="000000" w:themeColor="text1"/>
                <w:sz w:val="12"/>
                <w:szCs w:val="12"/>
                <w:lang w:val="es-MX" w:eastAsia="es-CO"/>
              </w:rPr>
              <w:t>activos</w:t>
            </w:r>
            <w:r w:rsidR="00163A52">
              <w:rPr>
                <w:rFonts w:ascii="Arial" w:eastAsia="Times New Roman" w:hAnsi="Arial" w:cs="Arial"/>
                <w:color w:val="000000" w:themeColor="text1"/>
                <w:sz w:val="12"/>
                <w:szCs w:val="12"/>
                <w:lang w:val="es-MX" w:eastAsia="es-CO"/>
              </w:rPr>
              <w:t>,</w:t>
            </w:r>
            <w:r>
              <w:rPr>
                <w:rFonts w:ascii="Arial" w:eastAsia="Times New Roman" w:hAnsi="Arial" w:cs="Arial"/>
                <w:color w:val="000000" w:themeColor="text1"/>
                <w:sz w:val="12"/>
                <w:szCs w:val="12"/>
                <w:lang w:val="es-MX" w:eastAsia="es-CO"/>
              </w:rPr>
              <w:t xml:space="preserve"> </w:t>
            </w:r>
            <w:r w:rsidRPr="00377C6F">
              <w:rPr>
                <w:rFonts w:ascii="Arial" w:eastAsia="Times New Roman" w:hAnsi="Arial" w:cs="Arial"/>
                <w:color w:val="000000" w:themeColor="text1"/>
                <w:sz w:val="12"/>
                <w:szCs w:val="12"/>
                <w:lang w:val="es-MX" w:eastAsia="es-CO"/>
              </w:rPr>
              <w:t xml:space="preserve">áreas intervenidas durante el desmantelamiento de las EDS diésel por </w:t>
            </w:r>
            <w:r w:rsidRPr="008114C3">
              <w:rPr>
                <w:rFonts w:ascii="Arial" w:eastAsia="Times New Roman" w:hAnsi="Arial" w:cs="Arial"/>
                <w:color w:val="000000" w:themeColor="text1"/>
                <w:sz w:val="12"/>
                <w:szCs w:val="12"/>
                <w:lang w:val="es-MX" w:eastAsia="es-CO"/>
              </w:rPr>
              <w:t>acciones u omisiones del contratista, su personal o sus subcontratistas.</w:t>
            </w:r>
          </w:p>
        </w:tc>
        <w:tc>
          <w:tcPr>
            <w:tcW w:w="1272" w:type="dxa"/>
            <w:vAlign w:val="center"/>
          </w:tcPr>
          <w:p w14:paraId="2FD490D9" w14:textId="04AD1CEC" w:rsidR="00755DBD" w:rsidRPr="71747AFE" w:rsidRDefault="00755DBD" w:rsidP="00755DBD">
            <w:pPr>
              <w:spacing w:after="0" w:line="240" w:lineRule="auto"/>
              <w:jc w:val="center"/>
              <w:rPr>
                <w:rFonts w:ascii="Arial" w:eastAsia="Times New Roman" w:hAnsi="Arial" w:cs="Arial"/>
                <w:color w:val="000000" w:themeColor="text1"/>
                <w:sz w:val="12"/>
                <w:szCs w:val="12"/>
                <w:lang w:val="es-ES" w:eastAsia="es-CO"/>
              </w:rPr>
            </w:pPr>
            <w:r w:rsidRPr="00327821">
              <w:rPr>
                <w:rFonts w:ascii="Arial" w:eastAsia="Times New Roman" w:hAnsi="Arial" w:cs="Arial"/>
                <w:color w:val="000000" w:themeColor="text1"/>
                <w:sz w:val="12"/>
                <w:szCs w:val="12"/>
                <w:lang w:val="es-ES" w:eastAsia="es-CO"/>
              </w:rPr>
              <w:t>Costos de reparación o reposición, retrasos en la ejecución del contrato, afectación de la operación y posibles reclamaciones de terceros.</w:t>
            </w:r>
          </w:p>
        </w:tc>
        <w:tc>
          <w:tcPr>
            <w:tcW w:w="283" w:type="dxa"/>
            <w:vAlign w:val="center"/>
          </w:tcPr>
          <w:p w14:paraId="08C58F48" w14:textId="05BE79C4" w:rsidR="00755DBD" w:rsidRPr="71747AFE" w:rsidRDefault="0058640E" w:rsidP="00755DBD">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3</w:t>
            </w:r>
          </w:p>
        </w:tc>
        <w:tc>
          <w:tcPr>
            <w:tcW w:w="282" w:type="dxa"/>
            <w:vAlign w:val="center"/>
          </w:tcPr>
          <w:p w14:paraId="1E166459" w14:textId="39443215" w:rsidR="00755DBD" w:rsidRPr="71747AFE" w:rsidRDefault="00755DBD" w:rsidP="00755DBD">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3</w:t>
            </w:r>
          </w:p>
        </w:tc>
        <w:tc>
          <w:tcPr>
            <w:tcW w:w="283" w:type="dxa"/>
            <w:vAlign w:val="center"/>
          </w:tcPr>
          <w:p w14:paraId="5C145DBB" w14:textId="77520E45" w:rsidR="00755DBD" w:rsidRPr="009F34AF" w:rsidRDefault="0058640E" w:rsidP="00755DBD">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6</w:t>
            </w:r>
          </w:p>
        </w:tc>
        <w:tc>
          <w:tcPr>
            <w:tcW w:w="282" w:type="dxa"/>
            <w:textDirection w:val="btLr"/>
            <w:vAlign w:val="center"/>
          </w:tcPr>
          <w:p w14:paraId="145CC001" w14:textId="3241430F" w:rsidR="00755DBD"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Alto</w:t>
            </w:r>
          </w:p>
        </w:tc>
        <w:tc>
          <w:tcPr>
            <w:tcW w:w="324" w:type="dxa"/>
            <w:textDirection w:val="btLr"/>
            <w:vAlign w:val="center"/>
          </w:tcPr>
          <w:p w14:paraId="453E9D83" w14:textId="68526C80"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Contratista</w:t>
            </w:r>
          </w:p>
        </w:tc>
        <w:tc>
          <w:tcPr>
            <w:tcW w:w="1341" w:type="dxa"/>
            <w:vAlign w:val="center"/>
          </w:tcPr>
          <w:p w14:paraId="0E2D7872" w14:textId="4D229C32" w:rsidR="00755DBD" w:rsidRPr="001E1B69" w:rsidRDefault="00755DBD" w:rsidP="00755DBD">
            <w:pPr>
              <w:spacing w:after="0" w:line="240" w:lineRule="auto"/>
              <w:jc w:val="center"/>
              <w:rPr>
                <w:rFonts w:ascii="Arial" w:eastAsia="Times New Roman" w:hAnsi="Arial" w:cs="Arial"/>
                <w:color w:val="000000" w:themeColor="text1"/>
                <w:sz w:val="12"/>
                <w:szCs w:val="12"/>
                <w:lang w:eastAsia="es-CO"/>
              </w:rPr>
            </w:pPr>
            <w:r w:rsidRPr="001E1B69">
              <w:rPr>
                <w:rFonts w:ascii="Arial" w:eastAsia="Times New Roman" w:hAnsi="Arial" w:cs="Arial"/>
                <w:color w:val="000000" w:themeColor="text1"/>
                <w:sz w:val="12"/>
                <w:szCs w:val="12"/>
                <w:lang w:eastAsia="es-CO"/>
              </w:rPr>
              <w:t>El contratista deberá adoptar las medidas preventivas, técnicas, operativas y de seguridad necesarias para evitar la ocurrencia de daños durante la ejecución de las actividades. En caso de presentarse afectaciones imputables al contratista, este deberá asumir de manera inmediata y a su costo la reparación, reposición o restitución de los bienes, infraestructura o áreas afectadas, garantizando su retorno a condiciones iguales o mejores a las existentes antes de la intervención. Adicionalmente, deberá mantener vigentes las pólizas exigidas contractualmente, realizar inspecciones periódicas de las áreas de trabajo, implementar controles de señalización y protección, y documentar el estado inicial y final de las zonas intervenidas mediante registros fotográficos y actas de seguimiento.</w:t>
            </w:r>
          </w:p>
        </w:tc>
        <w:tc>
          <w:tcPr>
            <w:tcW w:w="283" w:type="dxa"/>
            <w:vAlign w:val="center"/>
          </w:tcPr>
          <w:p w14:paraId="01725654" w14:textId="6A38D2E3" w:rsidR="00755DBD" w:rsidRPr="001E1B69" w:rsidRDefault="00755DBD" w:rsidP="00755DBD">
            <w:pPr>
              <w:spacing w:after="0" w:line="240" w:lineRule="auto"/>
              <w:jc w:val="center"/>
              <w:rPr>
                <w:rFonts w:ascii="Arial" w:eastAsia="Times New Roman" w:hAnsi="Arial" w:cs="Arial"/>
                <w:color w:val="000000" w:themeColor="text1"/>
                <w:sz w:val="12"/>
                <w:szCs w:val="12"/>
                <w:lang w:eastAsia="es-CO"/>
              </w:rPr>
            </w:pPr>
            <w:r w:rsidRPr="001E1B69">
              <w:rPr>
                <w:rFonts w:ascii="Arial" w:eastAsia="Times New Roman" w:hAnsi="Arial" w:cs="Arial"/>
                <w:color w:val="000000" w:themeColor="text1"/>
                <w:sz w:val="12"/>
                <w:szCs w:val="12"/>
                <w:lang w:eastAsia="es-CO"/>
              </w:rPr>
              <w:t>2</w:t>
            </w:r>
          </w:p>
        </w:tc>
        <w:tc>
          <w:tcPr>
            <w:tcW w:w="282" w:type="dxa"/>
            <w:vAlign w:val="center"/>
          </w:tcPr>
          <w:p w14:paraId="1A668EBD" w14:textId="3E2CD514" w:rsidR="00755DBD" w:rsidRPr="001E1B69" w:rsidRDefault="00755DBD" w:rsidP="00755DBD">
            <w:pPr>
              <w:spacing w:after="0" w:line="240" w:lineRule="auto"/>
              <w:jc w:val="center"/>
              <w:rPr>
                <w:rFonts w:ascii="Arial" w:eastAsia="Times New Roman" w:hAnsi="Arial" w:cs="Arial"/>
                <w:color w:val="000000" w:themeColor="text1"/>
                <w:sz w:val="12"/>
                <w:szCs w:val="12"/>
                <w:lang w:eastAsia="es-CO"/>
              </w:rPr>
            </w:pPr>
            <w:r w:rsidRPr="001E1B69">
              <w:rPr>
                <w:rFonts w:ascii="Arial" w:eastAsia="Times New Roman" w:hAnsi="Arial" w:cs="Arial"/>
                <w:color w:val="000000" w:themeColor="text1"/>
                <w:sz w:val="12"/>
                <w:szCs w:val="12"/>
                <w:lang w:eastAsia="es-CO"/>
              </w:rPr>
              <w:t>2</w:t>
            </w:r>
          </w:p>
        </w:tc>
        <w:tc>
          <w:tcPr>
            <w:tcW w:w="283" w:type="dxa"/>
            <w:vAlign w:val="center"/>
          </w:tcPr>
          <w:p w14:paraId="6B7EA14E" w14:textId="440BCB17" w:rsidR="00755DBD" w:rsidRPr="001E1B69" w:rsidRDefault="00755DBD" w:rsidP="00755DBD">
            <w:pPr>
              <w:spacing w:after="0" w:line="240" w:lineRule="auto"/>
              <w:jc w:val="center"/>
              <w:rPr>
                <w:rFonts w:ascii="Arial" w:eastAsia="Times New Roman" w:hAnsi="Arial" w:cs="Arial"/>
                <w:color w:val="000000" w:themeColor="text1"/>
                <w:sz w:val="12"/>
                <w:szCs w:val="12"/>
                <w:lang w:eastAsia="es-CO"/>
              </w:rPr>
            </w:pPr>
            <w:r w:rsidRPr="001E1B69">
              <w:rPr>
                <w:rFonts w:ascii="Arial" w:eastAsia="Times New Roman" w:hAnsi="Arial" w:cs="Arial"/>
                <w:color w:val="000000" w:themeColor="text1"/>
                <w:sz w:val="12"/>
                <w:szCs w:val="12"/>
                <w:lang w:eastAsia="es-CO"/>
              </w:rPr>
              <w:t>4</w:t>
            </w:r>
          </w:p>
        </w:tc>
        <w:tc>
          <w:tcPr>
            <w:tcW w:w="312" w:type="dxa"/>
            <w:textDirection w:val="btLr"/>
            <w:vAlign w:val="center"/>
          </w:tcPr>
          <w:p w14:paraId="73FF1EF6" w14:textId="75894A91" w:rsidR="00755DBD" w:rsidRPr="001E1B69"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1E1B69">
              <w:rPr>
                <w:rFonts w:ascii="Arial" w:eastAsia="Times New Roman" w:hAnsi="Arial" w:cs="Arial"/>
                <w:color w:val="000000" w:themeColor="text1"/>
                <w:sz w:val="12"/>
                <w:szCs w:val="12"/>
                <w:lang w:eastAsia="es-CO"/>
              </w:rPr>
              <w:t>Bajo</w:t>
            </w:r>
          </w:p>
        </w:tc>
        <w:tc>
          <w:tcPr>
            <w:tcW w:w="283" w:type="dxa"/>
            <w:textDirection w:val="btLr"/>
            <w:vAlign w:val="center"/>
          </w:tcPr>
          <w:p w14:paraId="1D53C213" w14:textId="434F951F"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SI</w:t>
            </w:r>
          </w:p>
        </w:tc>
        <w:tc>
          <w:tcPr>
            <w:tcW w:w="423" w:type="dxa"/>
            <w:textDirection w:val="btLr"/>
            <w:vAlign w:val="center"/>
          </w:tcPr>
          <w:p w14:paraId="31490C60" w14:textId="620D57C7"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Contratista</w:t>
            </w:r>
          </w:p>
        </w:tc>
        <w:tc>
          <w:tcPr>
            <w:tcW w:w="706" w:type="dxa"/>
            <w:textDirection w:val="btLr"/>
            <w:vAlign w:val="center"/>
          </w:tcPr>
          <w:p w14:paraId="5A6C7E90" w14:textId="4E557E5B"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Inicio de la etapa de ejecución.</w:t>
            </w:r>
          </w:p>
        </w:tc>
        <w:tc>
          <w:tcPr>
            <w:tcW w:w="676" w:type="dxa"/>
            <w:textDirection w:val="btLr"/>
            <w:vAlign w:val="center"/>
          </w:tcPr>
          <w:p w14:paraId="0F40434A" w14:textId="40DD5747"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Fin de la etapa de ejecución.</w:t>
            </w:r>
          </w:p>
        </w:tc>
        <w:tc>
          <w:tcPr>
            <w:tcW w:w="705" w:type="dxa"/>
            <w:textDirection w:val="btLr"/>
            <w:vAlign w:val="center"/>
          </w:tcPr>
          <w:p w14:paraId="2F6233B8" w14:textId="0010A5F8" w:rsidR="00755DBD" w:rsidRPr="00C428CC" w:rsidRDefault="00E33EC5" w:rsidP="00755DBD">
            <w:pPr>
              <w:spacing w:after="0" w:line="240" w:lineRule="auto"/>
              <w:ind w:left="113" w:right="113"/>
              <w:jc w:val="center"/>
              <w:rPr>
                <w:rFonts w:ascii="Arial" w:eastAsia="Times New Roman" w:hAnsi="Arial" w:cs="Arial"/>
                <w:color w:val="000000" w:themeColor="text1"/>
                <w:sz w:val="12"/>
                <w:szCs w:val="12"/>
                <w:lang w:eastAsia="es-CO"/>
              </w:rPr>
            </w:pPr>
            <w:proofErr w:type="gramStart"/>
            <w:r w:rsidRPr="00C428CC">
              <w:rPr>
                <w:rFonts w:ascii="Arial" w:eastAsia="Times New Roman" w:hAnsi="Arial" w:cs="Arial"/>
                <w:color w:val="000000" w:themeColor="text1"/>
                <w:sz w:val="12"/>
                <w:szCs w:val="12"/>
                <w:lang w:eastAsia="es-CO"/>
              </w:rPr>
              <w:t>,</w:t>
            </w:r>
            <w:r w:rsidR="00A3341D" w:rsidRPr="00C428CC">
              <w:rPr>
                <w:rFonts w:ascii="Arial" w:eastAsia="Times New Roman" w:hAnsi="Arial" w:cs="Arial"/>
                <w:color w:val="000000" w:themeColor="text1"/>
                <w:sz w:val="12"/>
                <w:szCs w:val="12"/>
                <w:lang w:eastAsia="es-CO"/>
              </w:rPr>
              <w:t>El</w:t>
            </w:r>
            <w:proofErr w:type="gramEnd"/>
            <w:r w:rsidR="00A3341D" w:rsidRPr="00C428CC">
              <w:rPr>
                <w:rFonts w:ascii="Arial" w:eastAsia="Times New Roman" w:hAnsi="Arial" w:cs="Arial"/>
                <w:color w:val="000000" w:themeColor="text1"/>
                <w:sz w:val="12"/>
                <w:szCs w:val="12"/>
                <w:lang w:eastAsia="es-CO"/>
              </w:rPr>
              <w:t xml:space="preserve"> contrati</w:t>
            </w:r>
            <w:r w:rsidR="001E1B69" w:rsidRPr="00C428CC">
              <w:rPr>
                <w:rFonts w:ascii="Arial" w:eastAsia="Times New Roman" w:hAnsi="Arial" w:cs="Arial"/>
                <w:color w:val="000000" w:themeColor="text1"/>
                <w:sz w:val="12"/>
                <w:szCs w:val="12"/>
                <w:lang w:eastAsia="es-CO"/>
              </w:rPr>
              <w:t>sta e interventor realizarán el seguimiento</w:t>
            </w:r>
            <w:r w:rsidR="00386B2A" w:rsidRPr="00C428CC">
              <w:rPr>
                <w:rFonts w:ascii="Arial" w:eastAsia="Times New Roman" w:hAnsi="Arial" w:cs="Arial"/>
                <w:color w:val="000000" w:themeColor="text1"/>
                <w:sz w:val="12"/>
                <w:szCs w:val="12"/>
                <w:lang w:eastAsia="es-CO"/>
              </w:rPr>
              <w:t xml:space="preserve"> periódico mediante inspecciones en campo, registros fotográficos, actas de seguimiento y reportes de incidentes</w:t>
            </w:r>
            <w:r w:rsidRPr="00C428CC">
              <w:rPr>
                <w:rFonts w:ascii="Arial" w:eastAsia="Times New Roman" w:hAnsi="Arial" w:cs="Arial"/>
                <w:color w:val="000000" w:themeColor="text1"/>
                <w:sz w:val="12"/>
                <w:szCs w:val="12"/>
                <w:lang w:eastAsia="es-CO"/>
              </w:rPr>
              <w:t xml:space="preserve"> con el fin de identificar oportunamente daños ocasionados durante las actividades y confirmar la ejecución y cierre de las acciones de reparación o restitución correspondientes.</w:t>
            </w:r>
          </w:p>
        </w:tc>
        <w:tc>
          <w:tcPr>
            <w:tcW w:w="707" w:type="dxa"/>
            <w:textDirection w:val="btLr"/>
            <w:vAlign w:val="center"/>
          </w:tcPr>
          <w:p w14:paraId="6566D868" w14:textId="5DA87405" w:rsidR="00755DBD" w:rsidRPr="00C428CC" w:rsidRDefault="000170D4"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De manera periódica durante el plazo previsto para la etapa de ejecución del contrato.</w:t>
            </w:r>
          </w:p>
        </w:tc>
      </w:tr>
      <w:tr w:rsidR="00755DBD" w:rsidRPr="009F34AF" w14:paraId="06781EA0" w14:textId="77777777" w:rsidTr="002859B6">
        <w:trPr>
          <w:cantSplit/>
          <w:trHeight w:val="2228"/>
          <w:jc w:val="right"/>
        </w:trPr>
        <w:tc>
          <w:tcPr>
            <w:tcW w:w="327" w:type="dxa"/>
            <w:textDirection w:val="btLr"/>
            <w:vAlign w:val="center"/>
          </w:tcPr>
          <w:p w14:paraId="0B06183A" w14:textId="21FA6481"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lastRenderedPageBreak/>
              <w:t>1</w:t>
            </w:r>
            <w:r w:rsidR="005D6239">
              <w:rPr>
                <w:rFonts w:ascii="Arial" w:eastAsia="Times New Roman" w:hAnsi="Arial" w:cs="Arial"/>
                <w:color w:val="000000" w:themeColor="text1"/>
                <w:sz w:val="12"/>
                <w:szCs w:val="12"/>
                <w:lang w:eastAsia="es-CO"/>
              </w:rPr>
              <w:t>5</w:t>
            </w:r>
          </w:p>
        </w:tc>
        <w:tc>
          <w:tcPr>
            <w:tcW w:w="236" w:type="dxa"/>
            <w:textDirection w:val="btLr"/>
            <w:vAlign w:val="center"/>
          </w:tcPr>
          <w:p w14:paraId="03DC19C7" w14:textId="09770EBB"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General</w:t>
            </w:r>
          </w:p>
        </w:tc>
        <w:tc>
          <w:tcPr>
            <w:tcW w:w="566" w:type="dxa"/>
            <w:gridSpan w:val="2"/>
            <w:textDirection w:val="btLr"/>
            <w:vAlign w:val="center"/>
          </w:tcPr>
          <w:p w14:paraId="57DB85F8" w14:textId="77777777"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Externa</w:t>
            </w:r>
          </w:p>
          <w:p w14:paraId="07B68E77" w14:textId="28EADE6C" w:rsidR="00755DBD" w:rsidRPr="71747AFE"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Ejecución</w:t>
            </w:r>
          </w:p>
        </w:tc>
        <w:tc>
          <w:tcPr>
            <w:tcW w:w="423" w:type="dxa"/>
            <w:textDirection w:val="btLr"/>
            <w:vAlign w:val="center"/>
          </w:tcPr>
          <w:p w14:paraId="7D2392D4" w14:textId="6A32353D"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Financiero</w:t>
            </w:r>
          </w:p>
        </w:tc>
        <w:tc>
          <w:tcPr>
            <w:tcW w:w="1272" w:type="dxa"/>
            <w:vAlign w:val="center"/>
          </w:tcPr>
          <w:p w14:paraId="2EEB497C" w14:textId="77777777" w:rsidR="00755DBD" w:rsidRPr="71747AFE" w:rsidRDefault="00755DBD" w:rsidP="00755DBD">
            <w:pPr>
              <w:spacing w:after="0" w:line="240" w:lineRule="auto"/>
              <w:jc w:val="center"/>
              <w:rPr>
                <w:rFonts w:ascii="Arial" w:eastAsia="Times New Roman" w:hAnsi="Arial" w:cs="Arial"/>
                <w:color w:val="000000" w:themeColor="text1"/>
                <w:sz w:val="12"/>
                <w:szCs w:val="12"/>
                <w:lang w:val="es-MX" w:eastAsia="es-CO"/>
              </w:rPr>
            </w:pPr>
            <w:r w:rsidRPr="71747AFE">
              <w:rPr>
                <w:rFonts w:ascii="Arial" w:eastAsia="Times New Roman" w:hAnsi="Arial" w:cs="Arial"/>
                <w:color w:val="000000" w:themeColor="text1"/>
                <w:sz w:val="12"/>
                <w:szCs w:val="12"/>
                <w:lang w:val="es-MX" w:eastAsia="es-CO"/>
              </w:rPr>
              <w:t>Riesgo de iliquidez</w:t>
            </w:r>
          </w:p>
        </w:tc>
        <w:tc>
          <w:tcPr>
            <w:tcW w:w="1272" w:type="dxa"/>
            <w:vAlign w:val="center"/>
          </w:tcPr>
          <w:p w14:paraId="1FEBC944" w14:textId="7FB5D671" w:rsidR="00755DBD" w:rsidRDefault="00755DBD" w:rsidP="00755DBD">
            <w:pPr>
              <w:spacing w:after="0" w:line="240" w:lineRule="auto"/>
              <w:jc w:val="center"/>
              <w:rPr>
                <w:rFonts w:ascii="Arial" w:eastAsia="Times New Roman" w:hAnsi="Arial" w:cs="Arial"/>
                <w:color w:val="000000" w:themeColor="text1"/>
                <w:sz w:val="12"/>
                <w:szCs w:val="12"/>
                <w:lang w:val="es-ES" w:eastAsia="es-CO"/>
              </w:rPr>
            </w:pPr>
            <w:r>
              <w:rPr>
                <w:rFonts w:ascii="Arial" w:eastAsia="Times New Roman" w:hAnsi="Arial" w:cs="Arial"/>
                <w:color w:val="000000" w:themeColor="text1"/>
                <w:sz w:val="12"/>
                <w:szCs w:val="12"/>
                <w:lang w:val="es-ES" w:eastAsia="es-CO"/>
              </w:rPr>
              <w:t xml:space="preserve">Posibles </w:t>
            </w:r>
            <w:r w:rsidRPr="009F739A">
              <w:rPr>
                <w:rFonts w:ascii="Arial" w:eastAsia="Times New Roman" w:hAnsi="Arial" w:cs="Arial"/>
                <w:color w:val="000000" w:themeColor="text1"/>
                <w:sz w:val="12"/>
                <w:szCs w:val="12"/>
                <w:lang w:val="es-ES" w:eastAsia="es-CO"/>
              </w:rPr>
              <w:t>incumplimiento</w:t>
            </w:r>
            <w:r>
              <w:rPr>
                <w:rFonts w:ascii="Arial" w:eastAsia="Times New Roman" w:hAnsi="Arial" w:cs="Arial"/>
                <w:color w:val="000000" w:themeColor="text1"/>
                <w:sz w:val="12"/>
                <w:szCs w:val="12"/>
                <w:lang w:val="es-ES" w:eastAsia="es-CO"/>
              </w:rPr>
              <w:t>s</w:t>
            </w:r>
            <w:r w:rsidRPr="009F739A">
              <w:rPr>
                <w:rFonts w:ascii="Arial" w:eastAsia="Times New Roman" w:hAnsi="Arial" w:cs="Arial"/>
                <w:color w:val="000000" w:themeColor="text1"/>
                <w:sz w:val="12"/>
                <w:szCs w:val="12"/>
                <w:lang w:val="es-ES" w:eastAsia="es-CO"/>
              </w:rPr>
              <w:t xml:space="preserve"> en las obligaciones contractuales por parte del contratista, retrasos en la ejecución, paralización de actividades, afectación en la calidad de los entregables y posibles sanciones o declaratorias de incumplimiento</w:t>
            </w:r>
            <w:r>
              <w:rPr>
                <w:rFonts w:ascii="Arial" w:eastAsia="Times New Roman" w:hAnsi="Arial" w:cs="Arial"/>
                <w:color w:val="000000" w:themeColor="text1"/>
                <w:sz w:val="12"/>
                <w:szCs w:val="12"/>
                <w:lang w:val="es-ES" w:eastAsia="es-CO"/>
              </w:rPr>
              <w:t>.</w:t>
            </w:r>
          </w:p>
        </w:tc>
        <w:tc>
          <w:tcPr>
            <w:tcW w:w="283" w:type="dxa"/>
            <w:vAlign w:val="center"/>
          </w:tcPr>
          <w:p w14:paraId="6C8915F6" w14:textId="6B5BB9AD"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2</w:t>
            </w:r>
          </w:p>
        </w:tc>
        <w:tc>
          <w:tcPr>
            <w:tcW w:w="282" w:type="dxa"/>
            <w:vAlign w:val="center"/>
          </w:tcPr>
          <w:p w14:paraId="621C74D4" w14:textId="7CAFEDF3"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4</w:t>
            </w:r>
          </w:p>
        </w:tc>
        <w:tc>
          <w:tcPr>
            <w:tcW w:w="283" w:type="dxa"/>
            <w:vAlign w:val="center"/>
          </w:tcPr>
          <w:p w14:paraId="78BAC998" w14:textId="44261614"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6</w:t>
            </w:r>
          </w:p>
        </w:tc>
        <w:tc>
          <w:tcPr>
            <w:tcW w:w="282" w:type="dxa"/>
            <w:textDirection w:val="btLr"/>
            <w:vAlign w:val="center"/>
          </w:tcPr>
          <w:p w14:paraId="30D4D198" w14:textId="17556CD2"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A</w:t>
            </w:r>
            <w:r>
              <w:rPr>
                <w:rFonts w:ascii="Arial" w:eastAsia="Times New Roman" w:hAnsi="Arial" w:cs="Arial"/>
                <w:color w:val="000000" w:themeColor="text1"/>
                <w:sz w:val="12"/>
                <w:szCs w:val="12"/>
                <w:lang w:eastAsia="es-CO"/>
              </w:rPr>
              <w:t>lto</w:t>
            </w:r>
          </w:p>
        </w:tc>
        <w:tc>
          <w:tcPr>
            <w:tcW w:w="324" w:type="dxa"/>
            <w:textDirection w:val="btLr"/>
            <w:vAlign w:val="center"/>
          </w:tcPr>
          <w:p w14:paraId="6F7973FB" w14:textId="7DF09FB0"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 xml:space="preserve">Contratista  </w:t>
            </w:r>
          </w:p>
        </w:tc>
        <w:tc>
          <w:tcPr>
            <w:tcW w:w="1341" w:type="dxa"/>
            <w:vAlign w:val="center"/>
          </w:tcPr>
          <w:p w14:paraId="21635421" w14:textId="132B1FD9"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E</w:t>
            </w:r>
            <w:r w:rsidRPr="00C50BFE">
              <w:rPr>
                <w:rFonts w:ascii="Arial" w:eastAsia="Times New Roman" w:hAnsi="Arial" w:cs="Arial"/>
                <w:color w:val="000000" w:themeColor="text1"/>
                <w:sz w:val="12"/>
                <w:szCs w:val="12"/>
                <w:lang w:eastAsia="es-CO"/>
              </w:rPr>
              <w:t>l contratista deberá asegurar una adecuada planeación financiera del contrato, garantizando la disponibilidad de recursos, líneas de crédito y gestión eficiente del flujo de caja que le permitan atender oportunamente sus obligaciones, minimizando riesgos de iliquidez que afecten la ejecución.</w:t>
            </w:r>
          </w:p>
        </w:tc>
        <w:tc>
          <w:tcPr>
            <w:tcW w:w="283" w:type="dxa"/>
            <w:vAlign w:val="center"/>
          </w:tcPr>
          <w:p w14:paraId="7A9F37D9" w14:textId="20AA808C"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1</w:t>
            </w:r>
          </w:p>
        </w:tc>
        <w:tc>
          <w:tcPr>
            <w:tcW w:w="282" w:type="dxa"/>
            <w:vAlign w:val="center"/>
          </w:tcPr>
          <w:p w14:paraId="492E7312" w14:textId="336964D2"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2</w:t>
            </w:r>
          </w:p>
        </w:tc>
        <w:tc>
          <w:tcPr>
            <w:tcW w:w="283" w:type="dxa"/>
            <w:vAlign w:val="center"/>
          </w:tcPr>
          <w:p w14:paraId="16016178" w14:textId="7F6E098B"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3</w:t>
            </w:r>
          </w:p>
        </w:tc>
        <w:tc>
          <w:tcPr>
            <w:tcW w:w="312" w:type="dxa"/>
            <w:textDirection w:val="btLr"/>
            <w:vAlign w:val="center"/>
          </w:tcPr>
          <w:p w14:paraId="4E04E999" w14:textId="57DC86CC"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Bajo</w:t>
            </w:r>
          </w:p>
        </w:tc>
        <w:tc>
          <w:tcPr>
            <w:tcW w:w="283" w:type="dxa"/>
            <w:textDirection w:val="btLr"/>
            <w:vAlign w:val="center"/>
          </w:tcPr>
          <w:p w14:paraId="2D82647B" w14:textId="45872332"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SI</w:t>
            </w:r>
          </w:p>
        </w:tc>
        <w:tc>
          <w:tcPr>
            <w:tcW w:w="423" w:type="dxa"/>
            <w:textDirection w:val="btLr"/>
            <w:vAlign w:val="center"/>
          </w:tcPr>
          <w:p w14:paraId="7E558A9C" w14:textId="422C18C0"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Contratista - supervisor o interventor del contrato</w:t>
            </w:r>
          </w:p>
        </w:tc>
        <w:tc>
          <w:tcPr>
            <w:tcW w:w="706" w:type="dxa"/>
            <w:textDirection w:val="btLr"/>
            <w:vAlign w:val="center"/>
          </w:tcPr>
          <w:p w14:paraId="32B39143" w14:textId="30BE5305"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 xml:space="preserve">Desde el cumplimiento de los requisitos de ejecución (Acta de inicio o Suscripción del contrato o expedición del Registro Presupuestal o Aprobación de la Garantía única) </w:t>
            </w:r>
          </w:p>
        </w:tc>
        <w:tc>
          <w:tcPr>
            <w:tcW w:w="676" w:type="dxa"/>
            <w:textDirection w:val="btLr"/>
            <w:vAlign w:val="center"/>
          </w:tcPr>
          <w:p w14:paraId="2DD8844B" w14:textId="1083B56B"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Espiración del último acto de ejecución</w:t>
            </w:r>
          </w:p>
        </w:tc>
        <w:tc>
          <w:tcPr>
            <w:tcW w:w="705" w:type="dxa"/>
            <w:textDirection w:val="btLr"/>
            <w:vAlign w:val="center"/>
          </w:tcPr>
          <w:p w14:paraId="6657F9A0" w14:textId="27D3921B"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Verificación directa del supervisor o interventor</w:t>
            </w:r>
          </w:p>
        </w:tc>
        <w:tc>
          <w:tcPr>
            <w:tcW w:w="707" w:type="dxa"/>
            <w:textDirection w:val="btLr"/>
            <w:vAlign w:val="center"/>
          </w:tcPr>
          <w:p w14:paraId="58105ACC" w14:textId="7A98CD2D"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Durante toda la ejecución negocial</w:t>
            </w:r>
          </w:p>
        </w:tc>
      </w:tr>
      <w:tr w:rsidR="00755DBD" w:rsidRPr="009F34AF" w14:paraId="50245D9F" w14:textId="77777777" w:rsidTr="002859B6">
        <w:trPr>
          <w:cantSplit/>
          <w:trHeight w:val="2104"/>
          <w:jc w:val="right"/>
        </w:trPr>
        <w:tc>
          <w:tcPr>
            <w:tcW w:w="327" w:type="dxa"/>
            <w:textDirection w:val="btLr"/>
            <w:vAlign w:val="center"/>
          </w:tcPr>
          <w:p w14:paraId="493BA3C9" w14:textId="1DEE7106"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1</w:t>
            </w:r>
            <w:r w:rsidR="005D6239">
              <w:rPr>
                <w:rFonts w:ascii="Arial" w:eastAsia="Times New Roman" w:hAnsi="Arial" w:cs="Arial"/>
                <w:color w:val="000000" w:themeColor="text1"/>
                <w:sz w:val="12"/>
                <w:szCs w:val="12"/>
                <w:lang w:eastAsia="es-CO"/>
              </w:rPr>
              <w:t>6</w:t>
            </w:r>
          </w:p>
        </w:tc>
        <w:tc>
          <w:tcPr>
            <w:tcW w:w="236" w:type="dxa"/>
            <w:textDirection w:val="btLr"/>
            <w:vAlign w:val="center"/>
          </w:tcPr>
          <w:p w14:paraId="100730B0" w14:textId="039D579E"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General</w:t>
            </w:r>
          </w:p>
        </w:tc>
        <w:tc>
          <w:tcPr>
            <w:tcW w:w="566" w:type="dxa"/>
            <w:gridSpan w:val="2"/>
            <w:textDirection w:val="btLr"/>
            <w:vAlign w:val="center"/>
          </w:tcPr>
          <w:p w14:paraId="29AB8034" w14:textId="77777777"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Externa</w:t>
            </w:r>
          </w:p>
          <w:p w14:paraId="18CF5E83" w14:textId="674E614C" w:rsidR="00755DBD" w:rsidRPr="71747AFE"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Ejecución</w:t>
            </w:r>
          </w:p>
        </w:tc>
        <w:tc>
          <w:tcPr>
            <w:tcW w:w="423" w:type="dxa"/>
            <w:textDirection w:val="btLr"/>
            <w:vAlign w:val="center"/>
          </w:tcPr>
          <w:p w14:paraId="2A507D21" w14:textId="664C51FF"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Financiero</w:t>
            </w:r>
          </w:p>
        </w:tc>
        <w:tc>
          <w:tcPr>
            <w:tcW w:w="1272" w:type="dxa"/>
            <w:vAlign w:val="center"/>
          </w:tcPr>
          <w:p w14:paraId="4A1D2E7F" w14:textId="77777777" w:rsidR="00755DBD" w:rsidRPr="71747AFE" w:rsidRDefault="00755DBD" w:rsidP="00755DBD">
            <w:pPr>
              <w:spacing w:after="0" w:line="240" w:lineRule="auto"/>
              <w:jc w:val="center"/>
              <w:rPr>
                <w:rFonts w:ascii="Arial" w:eastAsia="Times New Roman" w:hAnsi="Arial" w:cs="Arial"/>
                <w:color w:val="000000" w:themeColor="text1"/>
                <w:sz w:val="12"/>
                <w:szCs w:val="12"/>
                <w:lang w:val="es-MX" w:eastAsia="es-CO"/>
              </w:rPr>
            </w:pPr>
            <w:r w:rsidRPr="71747AFE">
              <w:rPr>
                <w:rFonts w:ascii="Arial" w:eastAsia="Times New Roman" w:hAnsi="Arial" w:cs="Arial"/>
                <w:color w:val="000000" w:themeColor="text1"/>
                <w:sz w:val="12"/>
                <w:szCs w:val="12"/>
                <w:lang w:val="es-MX" w:eastAsia="es-CO"/>
              </w:rPr>
              <w:t>Riesgos de condiciones financieras por modificación de plazos, tasas, garantías</w:t>
            </w:r>
          </w:p>
        </w:tc>
        <w:tc>
          <w:tcPr>
            <w:tcW w:w="1272" w:type="dxa"/>
            <w:vAlign w:val="center"/>
          </w:tcPr>
          <w:p w14:paraId="022C829A" w14:textId="53044077" w:rsidR="00755DBD" w:rsidRDefault="00755DBD" w:rsidP="00755DBD">
            <w:pPr>
              <w:spacing w:after="0" w:line="240" w:lineRule="auto"/>
              <w:jc w:val="center"/>
              <w:rPr>
                <w:rFonts w:ascii="Arial" w:eastAsia="Times New Roman" w:hAnsi="Arial" w:cs="Arial"/>
                <w:color w:val="000000" w:themeColor="text1"/>
                <w:sz w:val="12"/>
                <w:szCs w:val="12"/>
                <w:lang w:val="es-ES" w:eastAsia="es-CO"/>
              </w:rPr>
            </w:pPr>
            <w:r>
              <w:rPr>
                <w:rFonts w:ascii="Arial" w:eastAsia="Times New Roman" w:hAnsi="Arial" w:cs="Arial"/>
                <w:color w:val="000000" w:themeColor="text1"/>
                <w:sz w:val="12"/>
                <w:szCs w:val="12"/>
                <w:lang w:val="es-ES" w:eastAsia="es-CO"/>
              </w:rPr>
              <w:t>I</w:t>
            </w:r>
            <w:r w:rsidRPr="00373D0D">
              <w:rPr>
                <w:rFonts w:ascii="Arial" w:eastAsia="Times New Roman" w:hAnsi="Arial" w:cs="Arial"/>
                <w:color w:val="000000" w:themeColor="text1"/>
                <w:sz w:val="12"/>
                <w:szCs w:val="12"/>
                <w:lang w:val="es-ES" w:eastAsia="es-CO"/>
              </w:rPr>
              <w:t>ncremento en los costos del contrato, afectación del equilibrio económico, dificultades en el cumplimiento de obligaciones financieras por parte del contratista y posibles retrasos en la ejecución</w:t>
            </w:r>
          </w:p>
        </w:tc>
        <w:tc>
          <w:tcPr>
            <w:tcW w:w="283" w:type="dxa"/>
            <w:vAlign w:val="center"/>
          </w:tcPr>
          <w:p w14:paraId="78E02077" w14:textId="03E50CD9"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3</w:t>
            </w:r>
          </w:p>
        </w:tc>
        <w:tc>
          <w:tcPr>
            <w:tcW w:w="282" w:type="dxa"/>
            <w:vAlign w:val="center"/>
          </w:tcPr>
          <w:p w14:paraId="494A7CA0" w14:textId="4F9674B4"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4</w:t>
            </w:r>
          </w:p>
        </w:tc>
        <w:tc>
          <w:tcPr>
            <w:tcW w:w="283" w:type="dxa"/>
            <w:vAlign w:val="center"/>
          </w:tcPr>
          <w:p w14:paraId="499BE8A8" w14:textId="008A2E41"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7</w:t>
            </w:r>
          </w:p>
        </w:tc>
        <w:tc>
          <w:tcPr>
            <w:tcW w:w="282" w:type="dxa"/>
            <w:textDirection w:val="btLr"/>
            <w:vAlign w:val="center"/>
          </w:tcPr>
          <w:p w14:paraId="7D394966" w14:textId="51BE1BFB"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A</w:t>
            </w:r>
            <w:r>
              <w:rPr>
                <w:rFonts w:ascii="Arial" w:eastAsia="Times New Roman" w:hAnsi="Arial" w:cs="Arial"/>
                <w:color w:val="000000" w:themeColor="text1"/>
                <w:sz w:val="12"/>
                <w:szCs w:val="12"/>
                <w:lang w:eastAsia="es-CO"/>
              </w:rPr>
              <w:t>lto</w:t>
            </w:r>
          </w:p>
        </w:tc>
        <w:tc>
          <w:tcPr>
            <w:tcW w:w="324" w:type="dxa"/>
            <w:textDirection w:val="btLr"/>
            <w:vAlign w:val="center"/>
          </w:tcPr>
          <w:p w14:paraId="19C1BC21" w14:textId="72021EF5"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 xml:space="preserve">Contratista </w:t>
            </w:r>
            <w:r>
              <w:rPr>
                <w:rFonts w:ascii="Arial" w:eastAsia="Times New Roman" w:hAnsi="Arial" w:cs="Arial"/>
                <w:color w:val="000000" w:themeColor="text1"/>
                <w:sz w:val="12"/>
                <w:szCs w:val="12"/>
                <w:lang w:eastAsia="es-CO"/>
              </w:rPr>
              <w:t>–</w:t>
            </w:r>
            <w:r w:rsidRPr="009F34AF">
              <w:rPr>
                <w:rFonts w:ascii="Arial" w:eastAsia="Times New Roman" w:hAnsi="Arial" w:cs="Arial"/>
                <w:color w:val="000000" w:themeColor="text1"/>
                <w:sz w:val="12"/>
                <w:szCs w:val="12"/>
                <w:lang w:eastAsia="es-CO"/>
              </w:rPr>
              <w:t xml:space="preserve"> </w:t>
            </w:r>
            <w:r>
              <w:rPr>
                <w:rFonts w:ascii="Arial" w:eastAsia="Times New Roman" w:hAnsi="Arial" w:cs="Arial"/>
                <w:color w:val="000000" w:themeColor="text1"/>
                <w:sz w:val="12"/>
                <w:szCs w:val="12"/>
                <w:lang w:eastAsia="es-CO"/>
              </w:rPr>
              <w:t>TRANSMILENIO S.A.</w:t>
            </w:r>
          </w:p>
        </w:tc>
        <w:tc>
          <w:tcPr>
            <w:tcW w:w="1341" w:type="dxa"/>
            <w:vAlign w:val="center"/>
          </w:tcPr>
          <w:p w14:paraId="385AEB05" w14:textId="0AE59545"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sidRPr="00FB3BC9">
              <w:rPr>
                <w:rFonts w:ascii="Arial" w:eastAsia="Times New Roman" w:hAnsi="Arial" w:cs="Arial"/>
                <w:color w:val="000000" w:themeColor="text1"/>
                <w:sz w:val="12"/>
                <w:szCs w:val="12"/>
                <w:lang w:eastAsia="es-CO"/>
              </w:rPr>
              <w:t>La entidad deberá estructurar el contrato con condiciones financieras claras, previsión de mecanismos de ajuste (reajustes, prórrogas, restablecimiento del equilibrio económico) y realizar seguimiento a las variaciones que puedan impactarlo. Por su parte, el contratista deberá gestionar adecuadamente sus riesgos financieros, asegurando coberturas, condiciones de crédito estables y monitoreo permanente de variables como tasas y plazos, adoptando medidas oportunas para mitigar impactos y garantizar la continuidad de la ejecución contractual.</w:t>
            </w:r>
          </w:p>
        </w:tc>
        <w:tc>
          <w:tcPr>
            <w:tcW w:w="283" w:type="dxa"/>
            <w:vAlign w:val="center"/>
          </w:tcPr>
          <w:p w14:paraId="12F6FF07" w14:textId="249C2121"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2</w:t>
            </w:r>
          </w:p>
        </w:tc>
        <w:tc>
          <w:tcPr>
            <w:tcW w:w="282" w:type="dxa"/>
            <w:vAlign w:val="center"/>
          </w:tcPr>
          <w:p w14:paraId="28A26BB6" w14:textId="14AFB726"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2</w:t>
            </w:r>
          </w:p>
        </w:tc>
        <w:tc>
          <w:tcPr>
            <w:tcW w:w="283" w:type="dxa"/>
            <w:vAlign w:val="center"/>
          </w:tcPr>
          <w:p w14:paraId="7A0AF97C" w14:textId="3411DD36"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4</w:t>
            </w:r>
          </w:p>
        </w:tc>
        <w:tc>
          <w:tcPr>
            <w:tcW w:w="312" w:type="dxa"/>
            <w:textDirection w:val="btLr"/>
            <w:vAlign w:val="center"/>
          </w:tcPr>
          <w:p w14:paraId="1211F81F" w14:textId="2C602122"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Bajo</w:t>
            </w:r>
          </w:p>
        </w:tc>
        <w:tc>
          <w:tcPr>
            <w:tcW w:w="283" w:type="dxa"/>
            <w:textDirection w:val="btLr"/>
            <w:vAlign w:val="center"/>
          </w:tcPr>
          <w:p w14:paraId="56686A4B" w14:textId="092B07AC"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SI</w:t>
            </w:r>
          </w:p>
        </w:tc>
        <w:tc>
          <w:tcPr>
            <w:tcW w:w="423" w:type="dxa"/>
            <w:textDirection w:val="btLr"/>
            <w:vAlign w:val="center"/>
          </w:tcPr>
          <w:p w14:paraId="7EC29F73" w14:textId="7EE3D7E2"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contratista - supervisor o interventor del contrato</w:t>
            </w:r>
          </w:p>
        </w:tc>
        <w:tc>
          <w:tcPr>
            <w:tcW w:w="706" w:type="dxa"/>
            <w:textDirection w:val="btLr"/>
            <w:vAlign w:val="center"/>
          </w:tcPr>
          <w:p w14:paraId="0B6C07AD" w14:textId="6AFFA6ED"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 xml:space="preserve">Desde el cumplimiento de los requisitos de ejecución (Acta de inicio o Suscripción del contrato o expedición del Registro Presupuestal o Aprobación de la Garantía única) </w:t>
            </w:r>
          </w:p>
        </w:tc>
        <w:tc>
          <w:tcPr>
            <w:tcW w:w="676" w:type="dxa"/>
            <w:textDirection w:val="btLr"/>
            <w:vAlign w:val="center"/>
          </w:tcPr>
          <w:p w14:paraId="4A6F25EE" w14:textId="46EB8480"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Espiración del último acto de ejecución</w:t>
            </w:r>
          </w:p>
        </w:tc>
        <w:tc>
          <w:tcPr>
            <w:tcW w:w="705" w:type="dxa"/>
            <w:textDirection w:val="btLr"/>
            <w:vAlign w:val="center"/>
          </w:tcPr>
          <w:p w14:paraId="250EEA23" w14:textId="3166E36D"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Verificación directa del supervisor o interventor</w:t>
            </w:r>
          </w:p>
        </w:tc>
        <w:tc>
          <w:tcPr>
            <w:tcW w:w="707" w:type="dxa"/>
            <w:textDirection w:val="btLr"/>
            <w:vAlign w:val="center"/>
          </w:tcPr>
          <w:p w14:paraId="48390FEA" w14:textId="532FA05E"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Durante toda la ejecución negocial</w:t>
            </w:r>
          </w:p>
        </w:tc>
      </w:tr>
      <w:tr w:rsidR="00755DBD" w:rsidRPr="009F34AF" w14:paraId="1F0836AD" w14:textId="77777777" w:rsidTr="002859B6">
        <w:trPr>
          <w:cantSplit/>
          <w:trHeight w:val="2194"/>
          <w:jc w:val="right"/>
        </w:trPr>
        <w:tc>
          <w:tcPr>
            <w:tcW w:w="327" w:type="dxa"/>
            <w:textDirection w:val="btLr"/>
            <w:vAlign w:val="center"/>
          </w:tcPr>
          <w:p w14:paraId="16C2AE34" w14:textId="5F72A395"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1</w:t>
            </w:r>
            <w:r w:rsidR="005D6239">
              <w:rPr>
                <w:rFonts w:ascii="Arial" w:eastAsia="Times New Roman" w:hAnsi="Arial" w:cs="Arial"/>
                <w:color w:val="000000" w:themeColor="text1"/>
                <w:sz w:val="12"/>
                <w:szCs w:val="12"/>
                <w:lang w:eastAsia="es-CO"/>
              </w:rPr>
              <w:t>7</w:t>
            </w:r>
          </w:p>
        </w:tc>
        <w:tc>
          <w:tcPr>
            <w:tcW w:w="236" w:type="dxa"/>
            <w:textDirection w:val="btLr"/>
            <w:vAlign w:val="center"/>
          </w:tcPr>
          <w:p w14:paraId="45A1CFCA" w14:textId="2DDB4B15"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Específico</w:t>
            </w:r>
          </w:p>
        </w:tc>
        <w:tc>
          <w:tcPr>
            <w:tcW w:w="566" w:type="dxa"/>
            <w:gridSpan w:val="2"/>
            <w:textDirection w:val="btLr"/>
            <w:vAlign w:val="center"/>
          </w:tcPr>
          <w:p w14:paraId="6C91D730" w14:textId="77777777"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Externa</w:t>
            </w:r>
          </w:p>
          <w:p w14:paraId="584F52BE" w14:textId="6EB4571E" w:rsidR="00755DBD" w:rsidRPr="71747AFE"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Ejecución</w:t>
            </w:r>
          </w:p>
        </w:tc>
        <w:tc>
          <w:tcPr>
            <w:tcW w:w="423" w:type="dxa"/>
            <w:textDirection w:val="btLr"/>
            <w:vAlign w:val="center"/>
          </w:tcPr>
          <w:p w14:paraId="4FD3DBB9" w14:textId="7F6FE7EA"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Regulatorio</w:t>
            </w:r>
          </w:p>
        </w:tc>
        <w:tc>
          <w:tcPr>
            <w:tcW w:w="1272" w:type="dxa"/>
            <w:vAlign w:val="center"/>
          </w:tcPr>
          <w:p w14:paraId="2D28DAA3" w14:textId="77777777" w:rsidR="00755DBD" w:rsidRPr="71747AFE" w:rsidRDefault="00755DBD" w:rsidP="00755DBD">
            <w:pPr>
              <w:spacing w:after="0" w:line="240" w:lineRule="auto"/>
              <w:jc w:val="center"/>
              <w:rPr>
                <w:rFonts w:ascii="Arial" w:eastAsia="Times New Roman" w:hAnsi="Arial" w:cs="Arial"/>
                <w:color w:val="000000" w:themeColor="text1"/>
                <w:sz w:val="12"/>
                <w:szCs w:val="12"/>
                <w:lang w:val="es-MX" w:eastAsia="es-CO"/>
              </w:rPr>
            </w:pPr>
            <w:r w:rsidRPr="71747AFE">
              <w:rPr>
                <w:rFonts w:ascii="Arial" w:eastAsia="Times New Roman" w:hAnsi="Arial" w:cs="Arial"/>
                <w:color w:val="000000" w:themeColor="text1"/>
                <w:sz w:val="12"/>
                <w:szCs w:val="12"/>
                <w:lang w:val="es-MX" w:eastAsia="es-CO"/>
              </w:rPr>
              <w:t>Cambios en la Regulación o Normatividad Tributaría durante el plazo del contrato.</w:t>
            </w:r>
          </w:p>
        </w:tc>
        <w:tc>
          <w:tcPr>
            <w:tcW w:w="1272" w:type="dxa"/>
            <w:vAlign w:val="center"/>
          </w:tcPr>
          <w:p w14:paraId="294D70C7" w14:textId="06134ACA" w:rsidR="00755DBD" w:rsidRPr="71747AFE" w:rsidRDefault="00755DBD" w:rsidP="00755DBD">
            <w:pPr>
              <w:spacing w:after="0" w:line="240" w:lineRule="auto"/>
              <w:jc w:val="center"/>
              <w:rPr>
                <w:rFonts w:ascii="Arial" w:eastAsia="Times New Roman" w:hAnsi="Arial" w:cs="Arial"/>
                <w:color w:val="000000" w:themeColor="text1"/>
                <w:sz w:val="12"/>
                <w:szCs w:val="12"/>
                <w:lang w:val="es-ES" w:eastAsia="es-CO"/>
              </w:rPr>
            </w:pPr>
            <w:r w:rsidRPr="71747AFE">
              <w:rPr>
                <w:rFonts w:ascii="Arial" w:eastAsia="Times New Roman" w:hAnsi="Arial" w:cs="Arial"/>
                <w:color w:val="000000" w:themeColor="text1"/>
                <w:sz w:val="12"/>
                <w:szCs w:val="12"/>
                <w:lang w:val="es-ES" w:eastAsia="es-CO"/>
              </w:rPr>
              <w:t>Afectación a las condiciones económicas del contrato.</w:t>
            </w:r>
          </w:p>
        </w:tc>
        <w:tc>
          <w:tcPr>
            <w:tcW w:w="283" w:type="dxa"/>
            <w:vAlign w:val="center"/>
          </w:tcPr>
          <w:p w14:paraId="613D780C" w14:textId="6C4820B3"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2</w:t>
            </w:r>
          </w:p>
        </w:tc>
        <w:tc>
          <w:tcPr>
            <w:tcW w:w="282" w:type="dxa"/>
            <w:vAlign w:val="center"/>
          </w:tcPr>
          <w:p w14:paraId="0E335C9F" w14:textId="6252D11A"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3</w:t>
            </w:r>
          </w:p>
        </w:tc>
        <w:tc>
          <w:tcPr>
            <w:tcW w:w="283" w:type="dxa"/>
            <w:vAlign w:val="center"/>
          </w:tcPr>
          <w:p w14:paraId="637507B1" w14:textId="05AE95A1"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5</w:t>
            </w:r>
          </w:p>
        </w:tc>
        <w:tc>
          <w:tcPr>
            <w:tcW w:w="282" w:type="dxa"/>
            <w:textDirection w:val="btLr"/>
            <w:vAlign w:val="center"/>
          </w:tcPr>
          <w:p w14:paraId="1BB4F987" w14:textId="737689C8"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Medio</w:t>
            </w:r>
          </w:p>
        </w:tc>
        <w:tc>
          <w:tcPr>
            <w:tcW w:w="324" w:type="dxa"/>
            <w:textDirection w:val="btLr"/>
            <w:vAlign w:val="center"/>
          </w:tcPr>
          <w:p w14:paraId="08D57CEC" w14:textId="525942D6"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Contratista</w:t>
            </w:r>
          </w:p>
        </w:tc>
        <w:tc>
          <w:tcPr>
            <w:tcW w:w="1341" w:type="dxa"/>
            <w:vAlign w:val="center"/>
          </w:tcPr>
          <w:p w14:paraId="01262B27" w14:textId="6096B249"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El contratista, durante la ejecución del contrato, asumirá los efectos derivados de cualquier evento que modifique las condiciones tributarías existentes al momento de presentar la oferta.</w:t>
            </w:r>
          </w:p>
        </w:tc>
        <w:tc>
          <w:tcPr>
            <w:tcW w:w="283" w:type="dxa"/>
            <w:vAlign w:val="center"/>
          </w:tcPr>
          <w:p w14:paraId="30521A3C" w14:textId="563AFD75"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2</w:t>
            </w:r>
          </w:p>
        </w:tc>
        <w:tc>
          <w:tcPr>
            <w:tcW w:w="282" w:type="dxa"/>
            <w:vAlign w:val="center"/>
          </w:tcPr>
          <w:p w14:paraId="58C549F0" w14:textId="32326BDE"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2</w:t>
            </w:r>
          </w:p>
        </w:tc>
        <w:tc>
          <w:tcPr>
            <w:tcW w:w="283" w:type="dxa"/>
            <w:vAlign w:val="center"/>
          </w:tcPr>
          <w:p w14:paraId="23B24EDF" w14:textId="5F8275EC"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4</w:t>
            </w:r>
          </w:p>
        </w:tc>
        <w:tc>
          <w:tcPr>
            <w:tcW w:w="312" w:type="dxa"/>
            <w:textDirection w:val="btLr"/>
            <w:vAlign w:val="center"/>
          </w:tcPr>
          <w:p w14:paraId="0A889888" w14:textId="06C68405"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Bajo</w:t>
            </w:r>
          </w:p>
        </w:tc>
        <w:tc>
          <w:tcPr>
            <w:tcW w:w="283" w:type="dxa"/>
            <w:textDirection w:val="btLr"/>
            <w:vAlign w:val="center"/>
          </w:tcPr>
          <w:p w14:paraId="355052E1" w14:textId="30922795"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SI</w:t>
            </w:r>
          </w:p>
        </w:tc>
        <w:tc>
          <w:tcPr>
            <w:tcW w:w="423" w:type="dxa"/>
            <w:textDirection w:val="btLr"/>
            <w:vAlign w:val="center"/>
          </w:tcPr>
          <w:p w14:paraId="6588416D" w14:textId="57A236C3"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Contratista</w:t>
            </w:r>
          </w:p>
        </w:tc>
        <w:tc>
          <w:tcPr>
            <w:tcW w:w="706" w:type="dxa"/>
            <w:textDirection w:val="btLr"/>
            <w:vAlign w:val="center"/>
          </w:tcPr>
          <w:p w14:paraId="3742DB93" w14:textId="5A844E8C"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Inicio de la etapa de ejecución.</w:t>
            </w:r>
          </w:p>
        </w:tc>
        <w:tc>
          <w:tcPr>
            <w:tcW w:w="676" w:type="dxa"/>
            <w:textDirection w:val="btLr"/>
            <w:vAlign w:val="center"/>
          </w:tcPr>
          <w:p w14:paraId="1AEE5C3D" w14:textId="34A52DFB"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Acta de terminación del contrato</w:t>
            </w:r>
          </w:p>
        </w:tc>
        <w:tc>
          <w:tcPr>
            <w:tcW w:w="705" w:type="dxa"/>
            <w:textDirection w:val="btLr"/>
            <w:vAlign w:val="center"/>
          </w:tcPr>
          <w:p w14:paraId="45554EBA" w14:textId="57AF57E0"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El contratista, supervisor e interventor realizarán el seguimiento a través de los comités de obra.</w:t>
            </w:r>
          </w:p>
        </w:tc>
        <w:tc>
          <w:tcPr>
            <w:tcW w:w="707" w:type="dxa"/>
            <w:textDirection w:val="btLr"/>
            <w:vAlign w:val="center"/>
          </w:tcPr>
          <w:p w14:paraId="74BA02BE" w14:textId="65B09845"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De manera periódica durante el plazo previsto para la etapa de ejecución del contrato.</w:t>
            </w:r>
          </w:p>
        </w:tc>
      </w:tr>
      <w:tr w:rsidR="00755DBD" w:rsidRPr="009F34AF" w14:paraId="383164D1" w14:textId="77777777" w:rsidTr="002859B6">
        <w:trPr>
          <w:cantSplit/>
          <w:trHeight w:val="2105"/>
          <w:jc w:val="right"/>
        </w:trPr>
        <w:tc>
          <w:tcPr>
            <w:tcW w:w="327" w:type="dxa"/>
            <w:textDirection w:val="btLr"/>
            <w:vAlign w:val="center"/>
          </w:tcPr>
          <w:p w14:paraId="52F6F76B" w14:textId="4BFA7201"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lastRenderedPageBreak/>
              <w:t>1</w:t>
            </w:r>
            <w:r w:rsidR="005D6239">
              <w:rPr>
                <w:rFonts w:ascii="Arial" w:eastAsia="Times New Roman" w:hAnsi="Arial" w:cs="Arial"/>
                <w:color w:val="000000" w:themeColor="text1"/>
                <w:sz w:val="12"/>
                <w:szCs w:val="12"/>
                <w:lang w:eastAsia="es-CO"/>
              </w:rPr>
              <w:t>8</w:t>
            </w:r>
          </w:p>
        </w:tc>
        <w:tc>
          <w:tcPr>
            <w:tcW w:w="236" w:type="dxa"/>
            <w:textDirection w:val="btLr"/>
            <w:vAlign w:val="center"/>
          </w:tcPr>
          <w:p w14:paraId="677EAC2B" w14:textId="4734F36E"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Específico</w:t>
            </w:r>
          </w:p>
        </w:tc>
        <w:tc>
          <w:tcPr>
            <w:tcW w:w="566" w:type="dxa"/>
            <w:gridSpan w:val="2"/>
            <w:textDirection w:val="btLr"/>
            <w:vAlign w:val="center"/>
          </w:tcPr>
          <w:p w14:paraId="224D18A6" w14:textId="77777777"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Externa</w:t>
            </w:r>
          </w:p>
          <w:p w14:paraId="78EE8413" w14:textId="3AF71EBF" w:rsidR="00755DBD" w:rsidRPr="71747AFE"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Ejecución</w:t>
            </w:r>
          </w:p>
        </w:tc>
        <w:tc>
          <w:tcPr>
            <w:tcW w:w="423" w:type="dxa"/>
            <w:textDirection w:val="btLr"/>
            <w:vAlign w:val="center"/>
          </w:tcPr>
          <w:p w14:paraId="4866F74A" w14:textId="3D498846"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Regulatorio</w:t>
            </w:r>
          </w:p>
        </w:tc>
        <w:tc>
          <w:tcPr>
            <w:tcW w:w="1272" w:type="dxa"/>
            <w:vAlign w:val="center"/>
          </w:tcPr>
          <w:p w14:paraId="2B3E574F" w14:textId="77777777" w:rsidR="00755DBD" w:rsidRPr="71747AFE" w:rsidRDefault="00755DBD" w:rsidP="00755DBD">
            <w:pPr>
              <w:spacing w:after="0" w:line="240" w:lineRule="auto"/>
              <w:jc w:val="center"/>
              <w:rPr>
                <w:rFonts w:ascii="Arial" w:eastAsia="Times New Roman" w:hAnsi="Arial" w:cs="Arial"/>
                <w:color w:val="000000" w:themeColor="text1"/>
                <w:sz w:val="12"/>
                <w:szCs w:val="12"/>
                <w:lang w:val="es-MX" w:eastAsia="es-CO"/>
              </w:rPr>
            </w:pPr>
            <w:r w:rsidRPr="71747AFE">
              <w:rPr>
                <w:rFonts w:ascii="Arial" w:eastAsia="Times New Roman" w:hAnsi="Arial" w:cs="Arial"/>
                <w:color w:val="000000" w:themeColor="text1"/>
                <w:sz w:val="12"/>
                <w:szCs w:val="12"/>
                <w:lang w:val="es-MX" w:eastAsia="es-CO"/>
              </w:rPr>
              <w:t>Cambios en la regulación, parámetros y/o normatividad técnica durante la ejecución del proyecto (de carácter ambiental, SST, de las redes de servicio público y demás que apliquen)</w:t>
            </w:r>
          </w:p>
        </w:tc>
        <w:tc>
          <w:tcPr>
            <w:tcW w:w="1272" w:type="dxa"/>
            <w:vAlign w:val="center"/>
          </w:tcPr>
          <w:p w14:paraId="6D9B9EEE" w14:textId="3D0606C4" w:rsidR="00755DBD" w:rsidRPr="71747AFE" w:rsidRDefault="00755DBD" w:rsidP="00755DBD">
            <w:pPr>
              <w:spacing w:after="0" w:line="240" w:lineRule="auto"/>
              <w:jc w:val="center"/>
              <w:rPr>
                <w:rFonts w:ascii="Arial" w:eastAsia="Times New Roman" w:hAnsi="Arial" w:cs="Arial"/>
                <w:color w:val="000000" w:themeColor="text1"/>
                <w:sz w:val="12"/>
                <w:szCs w:val="12"/>
                <w:lang w:val="es-ES" w:eastAsia="es-CO"/>
              </w:rPr>
            </w:pPr>
            <w:r w:rsidRPr="71747AFE">
              <w:rPr>
                <w:rFonts w:ascii="Arial" w:eastAsia="Times New Roman" w:hAnsi="Arial" w:cs="Arial"/>
                <w:color w:val="000000" w:themeColor="text1"/>
                <w:sz w:val="12"/>
                <w:szCs w:val="12"/>
                <w:lang w:val="es-ES" w:eastAsia="es-CO"/>
              </w:rPr>
              <w:t>Necesidad de realizar modificaciones de las condiciones técnicas que pueden ocasionar retrasos en el cronograma y afectaciones en las condiciones económicas del contrato.</w:t>
            </w:r>
          </w:p>
        </w:tc>
        <w:tc>
          <w:tcPr>
            <w:tcW w:w="283" w:type="dxa"/>
            <w:vAlign w:val="center"/>
          </w:tcPr>
          <w:p w14:paraId="2E2949E2" w14:textId="1E3AB762"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1</w:t>
            </w:r>
          </w:p>
        </w:tc>
        <w:tc>
          <w:tcPr>
            <w:tcW w:w="282" w:type="dxa"/>
            <w:vAlign w:val="center"/>
          </w:tcPr>
          <w:p w14:paraId="010434ED" w14:textId="46F0E0EF"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4</w:t>
            </w:r>
          </w:p>
        </w:tc>
        <w:tc>
          <w:tcPr>
            <w:tcW w:w="283" w:type="dxa"/>
            <w:vAlign w:val="center"/>
          </w:tcPr>
          <w:p w14:paraId="196F2910" w14:textId="22AFF987"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5</w:t>
            </w:r>
          </w:p>
        </w:tc>
        <w:tc>
          <w:tcPr>
            <w:tcW w:w="282" w:type="dxa"/>
            <w:textDirection w:val="btLr"/>
            <w:vAlign w:val="center"/>
          </w:tcPr>
          <w:p w14:paraId="588710CC" w14:textId="13DE0E96"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Medio</w:t>
            </w:r>
          </w:p>
        </w:tc>
        <w:tc>
          <w:tcPr>
            <w:tcW w:w="324" w:type="dxa"/>
            <w:textDirection w:val="btLr"/>
            <w:vAlign w:val="center"/>
          </w:tcPr>
          <w:p w14:paraId="509C3A1D" w14:textId="5642DA08"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 xml:space="preserve">Contratista </w:t>
            </w:r>
            <w:r>
              <w:rPr>
                <w:rFonts w:ascii="Arial" w:eastAsia="Times New Roman" w:hAnsi="Arial" w:cs="Arial"/>
                <w:color w:val="000000" w:themeColor="text1"/>
                <w:sz w:val="12"/>
                <w:szCs w:val="12"/>
                <w:lang w:eastAsia="es-CO"/>
              </w:rPr>
              <w:t>–</w:t>
            </w:r>
            <w:r w:rsidRPr="009F34AF">
              <w:rPr>
                <w:rFonts w:ascii="Arial" w:eastAsia="Times New Roman" w:hAnsi="Arial" w:cs="Arial"/>
                <w:color w:val="000000" w:themeColor="text1"/>
                <w:sz w:val="12"/>
                <w:szCs w:val="12"/>
                <w:lang w:eastAsia="es-CO"/>
              </w:rPr>
              <w:t xml:space="preserve"> </w:t>
            </w:r>
            <w:r>
              <w:rPr>
                <w:rFonts w:ascii="Arial" w:eastAsia="Times New Roman" w:hAnsi="Arial" w:cs="Arial"/>
                <w:color w:val="000000" w:themeColor="text1"/>
                <w:sz w:val="12"/>
                <w:szCs w:val="12"/>
                <w:lang w:eastAsia="es-CO"/>
              </w:rPr>
              <w:t>TRANSMILENIO S.A.</w:t>
            </w:r>
          </w:p>
        </w:tc>
        <w:tc>
          <w:tcPr>
            <w:tcW w:w="1341" w:type="dxa"/>
            <w:vAlign w:val="center"/>
          </w:tcPr>
          <w:p w14:paraId="146E3E28" w14:textId="79F10060"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sidRPr="00CF64E5">
              <w:rPr>
                <w:rFonts w:ascii="Arial" w:eastAsia="Times New Roman" w:hAnsi="Arial" w:cs="Arial"/>
                <w:color w:val="000000" w:themeColor="text1"/>
                <w:sz w:val="12"/>
                <w:szCs w:val="12"/>
                <w:lang w:eastAsia="es-CO"/>
              </w:rPr>
              <w:t xml:space="preserve">El contratista tendrá a su cargo ejecutar </w:t>
            </w:r>
            <w:r w:rsidRPr="71747AFE">
              <w:rPr>
                <w:rFonts w:ascii="Arial" w:eastAsia="Times New Roman" w:hAnsi="Arial" w:cs="Arial"/>
                <w:color w:val="000000" w:themeColor="text1"/>
                <w:sz w:val="12"/>
                <w:szCs w:val="12"/>
                <w:lang w:eastAsia="es-CO"/>
              </w:rPr>
              <w:t>las actividades basadas</w:t>
            </w:r>
            <w:r w:rsidRPr="00CF64E5">
              <w:rPr>
                <w:rFonts w:ascii="Arial" w:eastAsia="Times New Roman" w:hAnsi="Arial" w:cs="Arial"/>
                <w:color w:val="000000" w:themeColor="text1"/>
                <w:sz w:val="12"/>
                <w:szCs w:val="12"/>
                <w:lang w:eastAsia="es-CO"/>
              </w:rPr>
              <w:t xml:space="preserve"> en la normatividad técnica vigente. Cuando, como consecuencia de dichos cambios, se modifique el valor de los componentes de la remuneración, TRANSMILENIO S.A. evaluará los ajustes correspondientes en los precios unitarios o en los ítems a precio global, según aplique, con el fin de determinar el valor resultante.</w:t>
            </w:r>
          </w:p>
        </w:tc>
        <w:tc>
          <w:tcPr>
            <w:tcW w:w="283" w:type="dxa"/>
            <w:vAlign w:val="center"/>
          </w:tcPr>
          <w:p w14:paraId="64535347" w14:textId="5C129C52"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1</w:t>
            </w:r>
          </w:p>
        </w:tc>
        <w:tc>
          <w:tcPr>
            <w:tcW w:w="282" w:type="dxa"/>
            <w:vAlign w:val="center"/>
          </w:tcPr>
          <w:p w14:paraId="6BAEC752" w14:textId="2ECBAAEF"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3</w:t>
            </w:r>
          </w:p>
        </w:tc>
        <w:tc>
          <w:tcPr>
            <w:tcW w:w="283" w:type="dxa"/>
            <w:vAlign w:val="center"/>
          </w:tcPr>
          <w:p w14:paraId="2B2190A6" w14:textId="24EACDE6"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4</w:t>
            </w:r>
          </w:p>
        </w:tc>
        <w:tc>
          <w:tcPr>
            <w:tcW w:w="312" w:type="dxa"/>
            <w:textDirection w:val="btLr"/>
            <w:vAlign w:val="center"/>
          </w:tcPr>
          <w:p w14:paraId="41B6ED85" w14:textId="26AD3D20"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Bajo</w:t>
            </w:r>
          </w:p>
        </w:tc>
        <w:tc>
          <w:tcPr>
            <w:tcW w:w="283" w:type="dxa"/>
            <w:textDirection w:val="btLr"/>
            <w:vAlign w:val="center"/>
          </w:tcPr>
          <w:p w14:paraId="21C2F085" w14:textId="0C3F33B7"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SI</w:t>
            </w:r>
          </w:p>
        </w:tc>
        <w:tc>
          <w:tcPr>
            <w:tcW w:w="423" w:type="dxa"/>
            <w:textDirection w:val="btLr"/>
            <w:vAlign w:val="center"/>
          </w:tcPr>
          <w:p w14:paraId="4E91D2B1" w14:textId="47CF3D5B"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Contratista – supervisor o interventor del contrato, según aplique.</w:t>
            </w:r>
          </w:p>
        </w:tc>
        <w:tc>
          <w:tcPr>
            <w:tcW w:w="706" w:type="dxa"/>
            <w:textDirection w:val="btLr"/>
            <w:vAlign w:val="center"/>
          </w:tcPr>
          <w:p w14:paraId="4B4CA8DE" w14:textId="630C8C6B"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Inicio de la etapa de ejecución.</w:t>
            </w:r>
          </w:p>
        </w:tc>
        <w:tc>
          <w:tcPr>
            <w:tcW w:w="676" w:type="dxa"/>
            <w:textDirection w:val="btLr"/>
            <w:vAlign w:val="center"/>
          </w:tcPr>
          <w:p w14:paraId="56F71AF3" w14:textId="5D45CE42"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Fin de la etapa de ejecución.</w:t>
            </w:r>
          </w:p>
        </w:tc>
        <w:tc>
          <w:tcPr>
            <w:tcW w:w="705" w:type="dxa"/>
            <w:textDirection w:val="btLr"/>
            <w:vAlign w:val="center"/>
          </w:tcPr>
          <w:p w14:paraId="60D1AEFF" w14:textId="5F8B5538"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El contratista, supervisor e interventor realizarán el seguimiento a cualquier novedad que pueda afectar el normal desarrollo de las actividades, a través de los comités de obra.</w:t>
            </w:r>
          </w:p>
        </w:tc>
        <w:tc>
          <w:tcPr>
            <w:tcW w:w="707" w:type="dxa"/>
            <w:textDirection w:val="btLr"/>
            <w:vAlign w:val="center"/>
          </w:tcPr>
          <w:p w14:paraId="67335ADB" w14:textId="1F5FC55D"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De manera periódica durante el plazo previsto para la etapa de ejecución del contrato.</w:t>
            </w:r>
          </w:p>
        </w:tc>
      </w:tr>
      <w:tr w:rsidR="00755DBD" w:rsidRPr="009F34AF" w14:paraId="5EC9CEC3" w14:textId="77777777" w:rsidTr="002859B6">
        <w:trPr>
          <w:cantSplit/>
          <w:trHeight w:val="2175"/>
          <w:jc w:val="right"/>
        </w:trPr>
        <w:tc>
          <w:tcPr>
            <w:tcW w:w="327" w:type="dxa"/>
            <w:textDirection w:val="btLr"/>
            <w:vAlign w:val="center"/>
          </w:tcPr>
          <w:p w14:paraId="385D60F0" w14:textId="61F47943"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1</w:t>
            </w:r>
            <w:r w:rsidR="005D6239">
              <w:rPr>
                <w:rFonts w:ascii="Arial" w:eastAsia="Times New Roman" w:hAnsi="Arial" w:cs="Arial"/>
                <w:color w:val="000000" w:themeColor="text1"/>
                <w:sz w:val="12"/>
                <w:szCs w:val="12"/>
                <w:lang w:eastAsia="es-CO"/>
              </w:rPr>
              <w:t>9</w:t>
            </w:r>
          </w:p>
        </w:tc>
        <w:tc>
          <w:tcPr>
            <w:tcW w:w="236" w:type="dxa"/>
            <w:textDirection w:val="btLr"/>
            <w:vAlign w:val="center"/>
          </w:tcPr>
          <w:p w14:paraId="715C95FA" w14:textId="4224EA73"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Específico</w:t>
            </w:r>
          </w:p>
        </w:tc>
        <w:tc>
          <w:tcPr>
            <w:tcW w:w="566" w:type="dxa"/>
            <w:gridSpan w:val="2"/>
            <w:textDirection w:val="btLr"/>
            <w:vAlign w:val="center"/>
          </w:tcPr>
          <w:p w14:paraId="3478E31E" w14:textId="77777777"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Externa</w:t>
            </w:r>
          </w:p>
          <w:p w14:paraId="34FB6914" w14:textId="12DB20F5" w:rsidR="00755DBD" w:rsidRPr="71747AFE"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Ejecución</w:t>
            </w:r>
          </w:p>
        </w:tc>
        <w:tc>
          <w:tcPr>
            <w:tcW w:w="423" w:type="dxa"/>
            <w:textDirection w:val="btLr"/>
            <w:vAlign w:val="center"/>
          </w:tcPr>
          <w:p w14:paraId="0D74EF6A" w14:textId="4583AD7A"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De la Naturaleza</w:t>
            </w:r>
          </w:p>
        </w:tc>
        <w:tc>
          <w:tcPr>
            <w:tcW w:w="1272" w:type="dxa"/>
            <w:vAlign w:val="center"/>
          </w:tcPr>
          <w:p w14:paraId="4314360C" w14:textId="77777777" w:rsidR="00755DBD" w:rsidRPr="71747AFE" w:rsidRDefault="00755DBD" w:rsidP="00755DBD">
            <w:pPr>
              <w:spacing w:after="0" w:line="240" w:lineRule="auto"/>
              <w:jc w:val="center"/>
              <w:rPr>
                <w:rFonts w:ascii="Arial" w:eastAsia="Times New Roman" w:hAnsi="Arial" w:cs="Arial"/>
                <w:color w:val="000000" w:themeColor="text1"/>
                <w:sz w:val="12"/>
                <w:szCs w:val="12"/>
                <w:lang w:val="es-MX" w:eastAsia="es-CO"/>
              </w:rPr>
            </w:pPr>
            <w:r w:rsidRPr="71747AFE">
              <w:rPr>
                <w:rFonts w:ascii="Arial" w:eastAsia="Times New Roman" w:hAnsi="Arial" w:cs="Arial"/>
                <w:color w:val="000000" w:themeColor="text1"/>
                <w:sz w:val="12"/>
                <w:szCs w:val="12"/>
                <w:lang w:val="es-MX" w:eastAsia="es-CO"/>
              </w:rPr>
              <w:t>Lluvias intensas, inundaciones y eventos climáticos extremos en el área de influencia del contrato que puedan afectar su ejecución.</w:t>
            </w:r>
          </w:p>
        </w:tc>
        <w:tc>
          <w:tcPr>
            <w:tcW w:w="1272" w:type="dxa"/>
            <w:vAlign w:val="center"/>
          </w:tcPr>
          <w:p w14:paraId="38AAC665" w14:textId="647DA447" w:rsidR="00755DBD" w:rsidRPr="71747AFE" w:rsidRDefault="00755DBD" w:rsidP="00755DBD">
            <w:pPr>
              <w:spacing w:after="0" w:line="240" w:lineRule="auto"/>
              <w:jc w:val="center"/>
              <w:rPr>
                <w:rFonts w:ascii="Arial" w:eastAsia="Times New Roman" w:hAnsi="Arial" w:cs="Arial"/>
                <w:color w:val="000000" w:themeColor="text1"/>
                <w:sz w:val="12"/>
                <w:szCs w:val="12"/>
                <w:lang w:val="es-ES" w:eastAsia="es-CO"/>
              </w:rPr>
            </w:pPr>
            <w:r w:rsidRPr="71747AFE">
              <w:rPr>
                <w:rFonts w:ascii="Arial" w:eastAsia="Times New Roman" w:hAnsi="Arial" w:cs="Arial"/>
                <w:color w:val="000000" w:themeColor="text1"/>
                <w:sz w:val="12"/>
                <w:szCs w:val="12"/>
                <w:lang w:val="es-ES" w:eastAsia="es-CO"/>
              </w:rPr>
              <w:t>Retrasos en la ejecución de las actividades.</w:t>
            </w:r>
          </w:p>
        </w:tc>
        <w:tc>
          <w:tcPr>
            <w:tcW w:w="283" w:type="dxa"/>
            <w:vAlign w:val="center"/>
          </w:tcPr>
          <w:p w14:paraId="10B6E18B" w14:textId="5B2B5100"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3</w:t>
            </w:r>
          </w:p>
        </w:tc>
        <w:tc>
          <w:tcPr>
            <w:tcW w:w="282" w:type="dxa"/>
            <w:vAlign w:val="center"/>
          </w:tcPr>
          <w:p w14:paraId="52F745A5" w14:textId="550BA138"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2</w:t>
            </w:r>
          </w:p>
        </w:tc>
        <w:tc>
          <w:tcPr>
            <w:tcW w:w="283" w:type="dxa"/>
            <w:vAlign w:val="center"/>
          </w:tcPr>
          <w:p w14:paraId="7337B4F6" w14:textId="1303B700"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5</w:t>
            </w:r>
          </w:p>
        </w:tc>
        <w:tc>
          <w:tcPr>
            <w:tcW w:w="282" w:type="dxa"/>
            <w:textDirection w:val="btLr"/>
            <w:vAlign w:val="center"/>
          </w:tcPr>
          <w:p w14:paraId="3B264265" w14:textId="7DFAB3BB"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M</w:t>
            </w:r>
            <w:r>
              <w:rPr>
                <w:rFonts w:ascii="Arial" w:eastAsia="Times New Roman" w:hAnsi="Arial" w:cs="Arial"/>
                <w:color w:val="000000" w:themeColor="text1"/>
                <w:sz w:val="12"/>
                <w:szCs w:val="12"/>
                <w:lang w:eastAsia="es-CO"/>
              </w:rPr>
              <w:t>edio</w:t>
            </w:r>
          </w:p>
        </w:tc>
        <w:tc>
          <w:tcPr>
            <w:tcW w:w="324" w:type="dxa"/>
            <w:textDirection w:val="btLr"/>
            <w:vAlign w:val="center"/>
          </w:tcPr>
          <w:p w14:paraId="45CDEE70" w14:textId="1060E1B3"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Contratista</w:t>
            </w:r>
          </w:p>
        </w:tc>
        <w:tc>
          <w:tcPr>
            <w:tcW w:w="1341" w:type="dxa"/>
            <w:vAlign w:val="center"/>
          </w:tcPr>
          <w:p w14:paraId="08411F0D" w14:textId="71D048A0"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sidRPr="00705D19">
              <w:rPr>
                <w:rFonts w:ascii="Arial" w:eastAsia="Times New Roman" w:hAnsi="Arial" w:cs="Arial"/>
                <w:color w:val="000000" w:themeColor="text1"/>
                <w:sz w:val="12"/>
                <w:szCs w:val="12"/>
                <w:lang w:eastAsia="es-CO"/>
              </w:rPr>
              <w:t>El contratista deberá adoptar medidas operativas para mitigar los efectos de eventos naturales previsibles, tales como ajustes en cronogramas, planes de contingencia operativa y coordinación oportuna para garantizar la continuidad de la ejecución conforme a las condiciones reales del entorno.</w:t>
            </w:r>
          </w:p>
        </w:tc>
        <w:tc>
          <w:tcPr>
            <w:tcW w:w="283" w:type="dxa"/>
            <w:vAlign w:val="center"/>
          </w:tcPr>
          <w:p w14:paraId="4550D977" w14:textId="3DCCA37C"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3</w:t>
            </w:r>
          </w:p>
        </w:tc>
        <w:tc>
          <w:tcPr>
            <w:tcW w:w="282" w:type="dxa"/>
            <w:vAlign w:val="center"/>
          </w:tcPr>
          <w:p w14:paraId="49B3765B" w14:textId="36B63A3D"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1</w:t>
            </w:r>
          </w:p>
        </w:tc>
        <w:tc>
          <w:tcPr>
            <w:tcW w:w="283" w:type="dxa"/>
            <w:vAlign w:val="center"/>
          </w:tcPr>
          <w:p w14:paraId="04D06FE2" w14:textId="6AA87977"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4</w:t>
            </w:r>
          </w:p>
        </w:tc>
        <w:tc>
          <w:tcPr>
            <w:tcW w:w="312" w:type="dxa"/>
            <w:textDirection w:val="btLr"/>
            <w:vAlign w:val="center"/>
          </w:tcPr>
          <w:p w14:paraId="4B60D704" w14:textId="6E234030"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Bajo</w:t>
            </w:r>
          </w:p>
        </w:tc>
        <w:tc>
          <w:tcPr>
            <w:tcW w:w="283" w:type="dxa"/>
            <w:textDirection w:val="btLr"/>
            <w:vAlign w:val="center"/>
          </w:tcPr>
          <w:p w14:paraId="5D258AD8" w14:textId="0143BF2B"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SI</w:t>
            </w:r>
          </w:p>
        </w:tc>
        <w:tc>
          <w:tcPr>
            <w:tcW w:w="423" w:type="dxa"/>
            <w:textDirection w:val="btLr"/>
            <w:vAlign w:val="center"/>
          </w:tcPr>
          <w:p w14:paraId="044C6ADF" w14:textId="67C83BB6"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Contratista – supervisor o interventor del contrato, según aplique.</w:t>
            </w:r>
          </w:p>
        </w:tc>
        <w:tc>
          <w:tcPr>
            <w:tcW w:w="706" w:type="dxa"/>
            <w:textDirection w:val="btLr"/>
            <w:vAlign w:val="center"/>
          </w:tcPr>
          <w:p w14:paraId="02AC9DCB" w14:textId="1F33E005"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Inicio de la etapa de ejecución.</w:t>
            </w:r>
          </w:p>
        </w:tc>
        <w:tc>
          <w:tcPr>
            <w:tcW w:w="676" w:type="dxa"/>
            <w:textDirection w:val="btLr"/>
            <w:vAlign w:val="center"/>
          </w:tcPr>
          <w:p w14:paraId="332E31BD" w14:textId="18FCEBCE"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Fin de la etapa de ejecución.</w:t>
            </w:r>
          </w:p>
        </w:tc>
        <w:tc>
          <w:tcPr>
            <w:tcW w:w="705" w:type="dxa"/>
            <w:textDirection w:val="btLr"/>
            <w:vAlign w:val="center"/>
          </w:tcPr>
          <w:p w14:paraId="0E36F3F6" w14:textId="4A48129B"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Verificación por parte del supervisor o interventor.</w:t>
            </w:r>
          </w:p>
        </w:tc>
        <w:tc>
          <w:tcPr>
            <w:tcW w:w="707" w:type="dxa"/>
            <w:textDirection w:val="btLr"/>
            <w:vAlign w:val="center"/>
          </w:tcPr>
          <w:p w14:paraId="6D39D5BE" w14:textId="2A85096A"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De manera periódica durante toda la ejecución del contrato.</w:t>
            </w:r>
          </w:p>
        </w:tc>
      </w:tr>
      <w:tr w:rsidR="00755DBD" w:rsidRPr="009F34AF" w14:paraId="310F5911" w14:textId="77777777" w:rsidTr="002859B6">
        <w:trPr>
          <w:cantSplit/>
          <w:trHeight w:val="2194"/>
          <w:jc w:val="right"/>
        </w:trPr>
        <w:tc>
          <w:tcPr>
            <w:tcW w:w="327" w:type="dxa"/>
            <w:textDirection w:val="btLr"/>
            <w:vAlign w:val="center"/>
          </w:tcPr>
          <w:p w14:paraId="7F0DE8AD" w14:textId="7ADCE491" w:rsidR="00755DBD" w:rsidRPr="009F34AF" w:rsidRDefault="005D6239" w:rsidP="00755DBD">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20</w:t>
            </w:r>
          </w:p>
        </w:tc>
        <w:tc>
          <w:tcPr>
            <w:tcW w:w="236" w:type="dxa"/>
            <w:textDirection w:val="btLr"/>
            <w:vAlign w:val="center"/>
          </w:tcPr>
          <w:p w14:paraId="53A42CE2" w14:textId="4C8CA521"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General</w:t>
            </w:r>
          </w:p>
        </w:tc>
        <w:tc>
          <w:tcPr>
            <w:tcW w:w="566" w:type="dxa"/>
            <w:gridSpan w:val="2"/>
            <w:textDirection w:val="btLr"/>
            <w:vAlign w:val="center"/>
          </w:tcPr>
          <w:p w14:paraId="14F7F4C8" w14:textId="77777777"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Externa</w:t>
            </w:r>
          </w:p>
          <w:p w14:paraId="0392568E" w14:textId="034C9CCC" w:rsidR="00755DBD" w:rsidRPr="71747AFE"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Ejecución</w:t>
            </w:r>
          </w:p>
        </w:tc>
        <w:tc>
          <w:tcPr>
            <w:tcW w:w="423" w:type="dxa"/>
            <w:textDirection w:val="btLr"/>
            <w:vAlign w:val="center"/>
          </w:tcPr>
          <w:p w14:paraId="0C9A1A8A" w14:textId="6E860F05"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Ambientales</w:t>
            </w:r>
          </w:p>
        </w:tc>
        <w:tc>
          <w:tcPr>
            <w:tcW w:w="1272" w:type="dxa"/>
            <w:vAlign w:val="center"/>
          </w:tcPr>
          <w:p w14:paraId="2BABBCD7" w14:textId="4FE72723" w:rsidR="00755DBD" w:rsidRPr="71747AFE" w:rsidRDefault="00755DBD" w:rsidP="00755DBD">
            <w:pPr>
              <w:spacing w:after="0" w:line="240" w:lineRule="auto"/>
              <w:jc w:val="center"/>
              <w:rPr>
                <w:rFonts w:ascii="Arial" w:eastAsia="Times New Roman" w:hAnsi="Arial" w:cs="Arial"/>
                <w:color w:val="000000" w:themeColor="text1"/>
                <w:sz w:val="12"/>
                <w:szCs w:val="12"/>
                <w:lang w:val="es-MX" w:eastAsia="es-CO"/>
              </w:rPr>
            </w:pPr>
            <w:r w:rsidRPr="71747AFE">
              <w:rPr>
                <w:rFonts w:ascii="Arial" w:eastAsia="Times New Roman" w:hAnsi="Arial" w:cs="Arial"/>
                <w:color w:val="000000" w:themeColor="text1"/>
                <w:sz w:val="12"/>
                <w:szCs w:val="12"/>
                <w:lang w:val="es-MX" w:eastAsia="es-CO"/>
              </w:rPr>
              <w:t>Demoras en los trámites</w:t>
            </w:r>
            <w:r>
              <w:rPr>
                <w:rFonts w:ascii="Arial" w:eastAsia="Times New Roman" w:hAnsi="Arial" w:cs="Arial"/>
                <w:color w:val="000000" w:themeColor="text1"/>
                <w:sz w:val="12"/>
                <w:szCs w:val="12"/>
                <w:lang w:val="es-MX" w:eastAsia="es-CO"/>
              </w:rPr>
              <w:t>,</w:t>
            </w:r>
            <w:r w:rsidRPr="71747AFE">
              <w:rPr>
                <w:rFonts w:ascii="Arial" w:eastAsia="Times New Roman" w:hAnsi="Arial" w:cs="Arial"/>
                <w:color w:val="000000" w:themeColor="text1"/>
                <w:sz w:val="12"/>
                <w:szCs w:val="12"/>
                <w:lang w:val="es-MX" w:eastAsia="es-CO"/>
              </w:rPr>
              <w:t xml:space="preserve"> obtención</w:t>
            </w:r>
            <w:r>
              <w:rPr>
                <w:rFonts w:ascii="Arial" w:eastAsia="Times New Roman" w:hAnsi="Arial" w:cs="Arial"/>
                <w:color w:val="000000" w:themeColor="text1"/>
                <w:sz w:val="12"/>
                <w:szCs w:val="12"/>
                <w:lang w:val="es-MX" w:eastAsia="es-CO"/>
              </w:rPr>
              <w:t xml:space="preserve"> y vigencia</w:t>
            </w:r>
            <w:r w:rsidRPr="71747AFE">
              <w:rPr>
                <w:rFonts w:ascii="Arial" w:eastAsia="Times New Roman" w:hAnsi="Arial" w:cs="Arial"/>
                <w:color w:val="000000" w:themeColor="text1"/>
                <w:sz w:val="12"/>
                <w:szCs w:val="12"/>
                <w:lang w:val="es-MX" w:eastAsia="es-CO"/>
              </w:rPr>
              <w:t xml:space="preserve"> de permisos y/o autorizaciones Ambientales</w:t>
            </w:r>
          </w:p>
        </w:tc>
        <w:tc>
          <w:tcPr>
            <w:tcW w:w="1272" w:type="dxa"/>
            <w:vAlign w:val="center"/>
          </w:tcPr>
          <w:p w14:paraId="03FCF064" w14:textId="2E847C92" w:rsidR="00755DBD" w:rsidRPr="71747AFE" w:rsidRDefault="00755DBD" w:rsidP="00755DBD">
            <w:pPr>
              <w:spacing w:after="0" w:line="240" w:lineRule="auto"/>
              <w:jc w:val="center"/>
              <w:rPr>
                <w:rFonts w:ascii="Arial" w:eastAsia="Times New Roman" w:hAnsi="Arial" w:cs="Arial"/>
                <w:color w:val="000000" w:themeColor="text1"/>
                <w:sz w:val="12"/>
                <w:szCs w:val="12"/>
                <w:lang w:val="es-ES" w:eastAsia="es-CO"/>
              </w:rPr>
            </w:pPr>
            <w:r w:rsidRPr="71747AFE">
              <w:rPr>
                <w:rFonts w:ascii="Arial" w:eastAsia="Times New Roman" w:hAnsi="Arial" w:cs="Arial"/>
                <w:color w:val="000000" w:themeColor="text1"/>
                <w:sz w:val="12"/>
                <w:szCs w:val="12"/>
                <w:lang w:val="es-ES" w:eastAsia="es-CO"/>
              </w:rPr>
              <w:t>Retrasos en el cronograma y ejecución de las actividades</w:t>
            </w:r>
          </w:p>
        </w:tc>
        <w:tc>
          <w:tcPr>
            <w:tcW w:w="283" w:type="dxa"/>
            <w:vAlign w:val="center"/>
          </w:tcPr>
          <w:p w14:paraId="56AE7B7E" w14:textId="7EB11438"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3</w:t>
            </w:r>
          </w:p>
        </w:tc>
        <w:tc>
          <w:tcPr>
            <w:tcW w:w="282" w:type="dxa"/>
            <w:vAlign w:val="center"/>
          </w:tcPr>
          <w:p w14:paraId="7EC46A4F" w14:textId="4015CE66"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2</w:t>
            </w:r>
          </w:p>
        </w:tc>
        <w:tc>
          <w:tcPr>
            <w:tcW w:w="283" w:type="dxa"/>
            <w:vAlign w:val="center"/>
          </w:tcPr>
          <w:p w14:paraId="502F5B39" w14:textId="3DBC59F5"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5</w:t>
            </w:r>
          </w:p>
        </w:tc>
        <w:tc>
          <w:tcPr>
            <w:tcW w:w="282" w:type="dxa"/>
            <w:textDirection w:val="btLr"/>
            <w:vAlign w:val="center"/>
          </w:tcPr>
          <w:p w14:paraId="43CB83BB" w14:textId="609290ED"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M</w:t>
            </w:r>
            <w:r>
              <w:rPr>
                <w:rFonts w:ascii="Arial" w:eastAsia="Times New Roman" w:hAnsi="Arial" w:cs="Arial"/>
                <w:color w:val="000000" w:themeColor="text1"/>
                <w:sz w:val="12"/>
                <w:szCs w:val="12"/>
                <w:lang w:eastAsia="es-CO"/>
              </w:rPr>
              <w:t>edio</w:t>
            </w:r>
          </w:p>
        </w:tc>
        <w:tc>
          <w:tcPr>
            <w:tcW w:w="324" w:type="dxa"/>
            <w:textDirection w:val="btLr"/>
            <w:vAlign w:val="center"/>
          </w:tcPr>
          <w:p w14:paraId="71897798" w14:textId="76FE4139"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 xml:space="preserve">Contratista </w:t>
            </w:r>
          </w:p>
        </w:tc>
        <w:tc>
          <w:tcPr>
            <w:tcW w:w="1341" w:type="dxa"/>
            <w:vAlign w:val="center"/>
          </w:tcPr>
          <w:p w14:paraId="41BDFA2E" w14:textId="30A0CD5B"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 xml:space="preserve">El contratista deberá realizar una identificación temprana de todos los permisos y autorizaciones ambientales requeridos para las actividades y adelantar los trámites ante las autoridades en las etapas iniciales del contrato para minimizar tiempos de respuesta. </w:t>
            </w:r>
          </w:p>
        </w:tc>
        <w:tc>
          <w:tcPr>
            <w:tcW w:w="283" w:type="dxa"/>
            <w:vAlign w:val="center"/>
          </w:tcPr>
          <w:p w14:paraId="30338935" w14:textId="4555189E"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3</w:t>
            </w:r>
          </w:p>
        </w:tc>
        <w:tc>
          <w:tcPr>
            <w:tcW w:w="282" w:type="dxa"/>
            <w:vAlign w:val="center"/>
          </w:tcPr>
          <w:p w14:paraId="44238F92" w14:textId="0579C0E7"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1</w:t>
            </w:r>
          </w:p>
        </w:tc>
        <w:tc>
          <w:tcPr>
            <w:tcW w:w="283" w:type="dxa"/>
            <w:vAlign w:val="center"/>
          </w:tcPr>
          <w:p w14:paraId="23479B4C" w14:textId="228FACE9"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4</w:t>
            </w:r>
          </w:p>
        </w:tc>
        <w:tc>
          <w:tcPr>
            <w:tcW w:w="312" w:type="dxa"/>
            <w:textDirection w:val="btLr"/>
            <w:vAlign w:val="center"/>
          </w:tcPr>
          <w:p w14:paraId="0D1D827D" w14:textId="53E67DE8"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B</w:t>
            </w:r>
            <w:r>
              <w:rPr>
                <w:rFonts w:ascii="Arial" w:eastAsia="Times New Roman" w:hAnsi="Arial" w:cs="Arial"/>
                <w:color w:val="000000" w:themeColor="text1"/>
                <w:sz w:val="12"/>
                <w:szCs w:val="12"/>
                <w:lang w:eastAsia="es-CO"/>
              </w:rPr>
              <w:t>ajo</w:t>
            </w:r>
          </w:p>
        </w:tc>
        <w:tc>
          <w:tcPr>
            <w:tcW w:w="283" w:type="dxa"/>
            <w:textDirection w:val="btLr"/>
            <w:vAlign w:val="center"/>
          </w:tcPr>
          <w:p w14:paraId="40239AA6" w14:textId="7945C664"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SI</w:t>
            </w:r>
          </w:p>
        </w:tc>
        <w:tc>
          <w:tcPr>
            <w:tcW w:w="423" w:type="dxa"/>
            <w:textDirection w:val="btLr"/>
            <w:vAlign w:val="center"/>
          </w:tcPr>
          <w:p w14:paraId="30F0B6B6" w14:textId="7AE2ED8D"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Contratista – supervisor o interventor del contrato, según aplique.</w:t>
            </w:r>
          </w:p>
        </w:tc>
        <w:tc>
          <w:tcPr>
            <w:tcW w:w="706" w:type="dxa"/>
            <w:textDirection w:val="btLr"/>
            <w:vAlign w:val="center"/>
          </w:tcPr>
          <w:p w14:paraId="1D9E26E1" w14:textId="4B42ABF9"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 xml:space="preserve">Desde el cumplimiento de los requisitos de ejecución (acta de inicio o suscripción del contrato o expedición del Registro Presupuestal o Aprobación de la Garantía única) </w:t>
            </w:r>
          </w:p>
        </w:tc>
        <w:tc>
          <w:tcPr>
            <w:tcW w:w="676" w:type="dxa"/>
            <w:textDirection w:val="btLr"/>
            <w:vAlign w:val="center"/>
          </w:tcPr>
          <w:p w14:paraId="57465982" w14:textId="54106FAD"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Fin de la etapa de ejecución</w:t>
            </w:r>
          </w:p>
        </w:tc>
        <w:tc>
          <w:tcPr>
            <w:tcW w:w="705" w:type="dxa"/>
            <w:textDirection w:val="btLr"/>
            <w:vAlign w:val="center"/>
          </w:tcPr>
          <w:p w14:paraId="40E4ACEA" w14:textId="15992095"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Verificación por parte del supervisor o interventor.</w:t>
            </w:r>
          </w:p>
        </w:tc>
        <w:tc>
          <w:tcPr>
            <w:tcW w:w="707" w:type="dxa"/>
            <w:textDirection w:val="btLr"/>
            <w:vAlign w:val="center"/>
          </w:tcPr>
          <w:p w14:paraId="1FCA5AEF" w14:textId="2E83BAB6"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Durante toda la ejecución negocial</w:t>
            </w:r>
          </w:p>
        </w:tc>
      </w:tr>
      <w:tr w:rsidR="00755DBD" w:rsidRPr="009F34AF" w14:paraId="386CC22B" w14:textId="77777777" w:rsidTr="002859B6">
        <w:trPr>
          <w:cantSplit/>
          <w:trHeight w:val="2194"/>
          <w:jc w:val="right"/>
        </w:trPr>
        <w:tc>
          <w:tcPr>
            <w:tcW w:w="327" w:type="dxa"/>
            <w:textDirection w:val="btLr"/>
            <w:vAlign w:val="center"/>
          </w:tcPr>
          <w:p w14:paraId="1240AAD9" w14:textId="073977BB"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lastRenderedPageBreak/>
              <w:t>2</w:t>
            </w:r>
            <w:r w:rsidR="005D6239">
              <w:rPr>
                <w:rFonts w:ascii="Arial" w:eastAsia="Times New Roman" w:hAnsi="Arial" w:cs="Arial"/>
                <w:color w:val="000000" w:themeColor="text1"/>
                <w:sz w:val="12"/>
                <w:szCs w:val="12"/>
                <w:lang w:eastAsia="es-CO"/>
              </w:rPr>
              <w:t>1</w:t>
            </w:r>
          </w:p>
        </w:tc>
        <w:tc>
          <w:tcPr>
            <w:tcW w:w="236" w:type="dxa"/>
            <w:textDirection w:val="btLr"/>
            <w:vAlign w:val="center"/>
          </w:tcPr>
          <w:p w14:paraId="55E707A5" w14:textId="2099F3FB"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General</w:t>
            </w:r>
          </w:p>
        </w:tc>
        <w:tc>
          <w:tcPr>
            <w:tcW w:w="566" w:type="dxa"/>
            <w:gridSpan w:val="2"/>
            <w:textDirection w:val="btLr"/>
            <w:vAlign w:val="center"/>
          </w:tcPr>
          <w:p w14:paraId="7E300808" w14:textId="77777777"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Externa</w:t>
            </w:r>
          </w:p>
          <w:p w14:paraId="300F26A2" w14:textId="7183277B" w:rsidR="00755DBD" w:rsidRPr="71747AFE"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Ejecución</w:t>
            </w:r>
          </w:p>
        </w:tc>
        <w:tc>
          <w:tcPr>
            <w:tcW w:w="423" w:type="dxa"/>
            <w:textDirection w:val="btLr"/>
            <w:vAlign w:val="center"/>
          </w:tcPr>
          <w:p w14:paraId="456A9B3C" w14:textId="0B2C0890"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Ambientales</w:t>
            </w:r>
          </w:p>
        </w:tc>
        <w:tc>
          <w:tcPr>
            <w:tcW w:w="1272" w:type="dxa"/>
            <w:vAlign w:val="center"/>
          </w:tcPr>
          <w:p w14:paraId="085EC081" w14:textId="77777777" w:rsidR="00755DBD" w:rsidRPr="71747AFE" w:rsidRDefault="00755DBD" w:rsidP="00755DBD">
            <w:pPr>
              <w:spacing w:after="0" w:line="240" w:lineRule="auto"/>
              <w:jc w:val="center"/>
              <w:rPr>
                <w:rFonts w:ascii="Arial" w:eastAsia="Times New Roman" w:hAnsi="Arial" w:cs="Arial"/>
                <w:color w:val="000000" w:themeColor="text1"/>
                <w:sz w:val="12"/>
                <w:szCs w:val="12"/>
                <w:lang w:val="es-MX" w:eastAsia="es-CO"/>
              </w:rPr>
            </w:pPr>
            <w:r w:rsidRPr="71747AFE">
              <w:rPr>
                <w:rFonts w:ascii="Arial" w:eastAsia="Times New Roman" w:hAnsi="Arial" w:cs="Arial"/>
                <w:color w:val="000000" w:themeColor="text1"/>
                <w:sz w:val="12"/>
                <w:szCs w:val="12"/>
                <w:lang w:val="es-MX" w:eastAsia="es-CO"/>
              </w:rPr>
              <w:t>Identificación de afectaciones ambientales y/o riesgo ambiental inaceptable</w:t>
            </w:r>
          </w:p>
        </w:tc>
        <w:tc>
          <w:tcPr>
            <w:tcW w:w="1272" w:type="dxa"/>
            <w:vAlign w:val="center"/>
          </w:tcPr>
          <w:p w14:paraId="10F2B11E" w14:textId="7D783A3A" w:rsidR="00755DBD" w:rsidRPr="71747AFE" w:rsidRDefault="00755DBD" w:rsidP="00755DBD">
            <w:pPr>
              <w:spacing w:after="0" w:line="240" w:lineRule="auto"/>
              <w:jc w:val="center"/>
              <w:rPr>
                <w:rFonts w:ascii="Arial" w:eastAsia="Times New Roman" w:hAnsi="Arial" w:cs="Arial"/>
                <w:color w:val="000000" w:themeColor="text1"/>
                <w:sz w:val="12"/>
                <w:szCs w:val="12"/>
                <w:lang w:val="es-ES" w:eastAsia="es-CO"/>
              </w:rPr>
            </w:pPr>
            <w:r w:rsidRPr="71747AFE">
              <w:rPr>
                <w:rFonts w:ascii="Arial" w:eastAsia="Times New Roman" w:hAnsi="Arial" w:cs="Arial"/>
                <w:color w:val="000000" w:themeColor="text1"/>
                <w:sz w:val="12"/>
                <w:szCs w:val="12"/>
                <w:lang w:val="es-ES" w:eastAsia="es-CO"/>
              </w:rPr>
              <w:t>Retraso en el cronograma y ejecución de actividades y afectación de las condiciones económicas del contrato</w:t>
            </w:r>
          </w:p>
        </w:tc>
        <w:tc>
          <w:tcPr>
            <w:tcW w:w="283" w:type="dxa"/>
            <w:vAlign w:val="center"/>
          </w:tcPr>
          <w:p w14:paraId="4E3A4574" w14:textId="3B25A196"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1</w:t>
            </w:r>
          </w:p>
        </w:tc>
        <w:tc>
          <w:tcPr>
            <w:tcW w:w="282" w:type="dxa"/>
            <w:vAlign w:val="center"/>
          </w:tcPr>
          <w:p w14:paraId="2C875333" w14:textId="0C7C1F4E"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3</w:t>
            </w:r>
          </w:p>
        </w:tc>
        <w:tc>
          <w:tcPr>
            <w:tcW w:w="283" w:type="dxa"/>
            <w:vAlign w:val="center"/>
          </w:tcPr>
          <w:p w14:paraId="5E8FA01F" w14:textId="23C44248"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4</w:t>
            </w:r>
          </w:p>
        </w:tc>
        <w:tc>
          <w:tcPr>
            <w:tcW w:w="282" w:type="dxa"/>
            <w:textDirection w:val="btLr"/>
            <w:vAlign w:val="center"/>
          </w:tcPr>
          <w:p w14:paraId="46FEA1DF" w14:textId="42756AA5"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Bajo</w:t>
            </w:r>
          </w:p>
        </w:tc>
        <w:tc>
          <w:tcPr>
            <w:tcW w:w="324" w:type="dxa"/>
            <w:textDirection w:val="btLr"/>
            <w:vAlign w:val="center"/>
          </w:tcPr>
          <w:p w14:paraId="3194D555" w14:textId="75C5123E"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9F34AF">
              <w:rPr>
                <w:rFonts w:ascii="Arial" w:eastAsia="Times New Roman" w:hAnsi="Arial" w:cs="Arial"/>
                <w:color w:val="000000" w:themeColor="text1"/>
                <w:sz w:val="12"/>
                <w:szCs w:val="12"/>
                <w:lang w:eastAsia="es-CO"/>
              </w:rPr>
              <w:t xml:space="preserve">Contratista </w:t>
            </w:r>
            <w:r w:rsidRPr="71747AFE">
              <w:rPr>
                <w:rFonts w:ascii="Arial" w:eastAsia="Times New Roman" w:hAnsi="Arial" w:cs="Arial"/>
                <w:color w:val="000000" w:themeColor="text1"/>
                <w:sz w:val="12"/>
                <w:szCs w:val="12"/>
                <w:lang w:eastAsia="es-CO"/>
              </w:rPr>
              <w:t>- TRANSMILENIO S.A.</w:t>
            </w:r>
          </w:p>
        </w:tc>
        <w:tc>
          <w:tcPr>
            <w:tcW w:w="1341" w:type="dxa"/>
            <w:vAlign w:val="center"/>
          </w:tcPr>
          <w:p w14:paraId="35C8F83E" w14:textId="6810AA6F"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sidRPr="71747AFE">
              <w:rPr>
                <w:rFonts w:ascii="Arial" w:eastAsia="Times New Roman" w:hAnsi="Arial" w:cs="Arial"/>
                <w:color w:val="000000" w:themeColor="text1"/>
                <w:sz w:val="12"/>
                <w:szCs w:val="12"/>
                <w:lang w:eastAsia="es-CO"/>
              </w:rPr>
              <w:t xml:space="preserve">El contratista deberá elaborar un procedimiento formal de gestión de cambios, que incluya la evaluación técnica y normativa de las afectaciones identificadas, la definición de un plan de manejo ambiental ajustado, </w:t>
            </w:r>
            <w:r>
              <w:rPr>
                <w:rFonts w:ascii="Arial" w:eastAsia="Times New Roman" w:hAnsi="Arial" w:cs="Arial"/>
                <w:color w:val="000000" w:themeColor="text1"/>
                <w:sz w:val="12"/>
                <w:szCs w:val="12"/>
                <w:lang w:eastAsia="es-CO"/>
              </w:rPr>
              <w:t xml:space="preserve">escenarios de gestión del riesgo, </w:t>
            </w:r>
            <w:r w:rsidRPr="71747AFE">
              <w:rPr>
                <w:rFonts w:ascii="Arial" w:eastAsia="Times New Roman" w:hAnsi="Arial" w:cs="Arial"/>
                <w:color w:val="000000" w:themeColor="text1"/>
                <w:sz w:val="12"/>
                <w:szCs w:val="12"/>
                <w:lang w:eastAsia="es-CO"/>
              </w:rPr>
              <w:t>la identificación de actividades adicionales de manejo ambiental no previstas, la estimación y aprobación de costos asociados. Por su parte la Entidad deberá identificar e implementar los mecanismos contractuales como modificaciones, adiciones presupuestales y/o ampliaciones de plazo, garantizando el restablecimiento del equilibrio económico y el cumplimiento de la normatividad ambiental aplicable.</w:t>
            </w:r>
          </w:p>
        </w:tc>
        <w:tc>
          <w:tcPr>
            <w:tcW w:w="283" w:type="dxa"/>
            <w:vAlign w:val="center"/>
          </w:tcPr>
          <w:p w14:paraId="79E83E9B" w14:textId="250103A7"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1</w:t>
            </w:r>
          </w:p>
        </w:tc>
        <w:tc>
          <w:tcPr>
            <w:tcW w:w="282" w:type="dxa"/>
            <w:vAlign w:val="center"/>
          </w:tcPr>
          <w:p w14:paraId="5DB6C993" w14:textId="12162E6E"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2</w:t>
            </w:r>
          </w:p>
        </w:tc>
        <w:tc>
          <w:tcPr>
            <w:tcW w:w="283" w:type="dxa"/>
            <w:vAlign w:val="center"/>
          </w:tcPr>
          <w:p w14:paraId="4860039D" w14:textId="206D031D" w:rsidR="00755DBD" w:rsidRPr="009F34AF" w:rsidRDefault="00755DBD" w:rsidP="00755DBD">
            <w:pPr>
              <w:spacing w:after="0" w:line="240" w:lineRule="auto"/>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3</w:t>
            </w:r>
          </w:p>
        </w:tc>
        <w:tc>
          <w:tcPr>
            <w:tcW w:w="312" w:type="dxa"/>
            <w:textDirection w:val="btLr"/>
            <w:vAlign w:val="center"/>
          </w:tcPr>
          <w:p w14:paraId="26777780" w14:textId="50D9545B" w:rsidR="00755DBD" w:rsidRPr="009F34AF"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Pr>
                <w:rFonts w:ascii="Arial" w:eastAsia="Times New Roman" w:hAnsi="Arial" w:cs="Arial"/>
                <w:color w:val="000000" w:themeColor="text1"/>
                <w:sz w:val="12"/>
                <w:szCs w:val="12"/>
                <w:lang w:eastAsia="es-CO"/>
              </w:rPr>
              <w:t>Bajo</w:t>
            </w:r>
          </w:p>
        </w:tc>
        <w:tc>
          <w:tcPr>
            <w:tcW w:w="283" w:type="dxa"/>
            <w:textDirection w:val="btLr"/>
            <w:vAlign w:val="center"/>
          </w:tcPr>
          <w:p w14:paraId="50303EB1" w14:textId="5F0C7C82"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SI</w:t>
            </w:r>
          </w:p>
        </w:tc>
        <w:tc>
          <w:tcPr>
            <w:tcW w:w="423" w:type="dxa"/>
            <w:textDirection w:val="btLr"/>
            <w:vAlign w:val="center"/>
          </w:tcPr>
          <w:p w14:paraId="65E1FA4B" w14:textId="4B757D55"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Contratista – supervisor o interventor del contrato</w:t>
            </w:r>
          </w:p>
        </w:tc>
        <w:tc>
          <w:tcPr>
            <w:tcW w:w="706" w:type="dxa"/>
            <w:textDirection w:val="btLr"/>
            <w:vAlign w:val="center"/>
          </w:tcPr>
          <w:p w14:paraId="294C01F7" w14:textId="7054A7A8"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Inicio de la etapa de ejecución.</w:t>
            </w:r>
          </w:p>
        </w:tc>
        <w:tc>
          <w:tcPr>
            <w:tcW w:w="676" w:type="dxa"/>
            <w:textDirection w:val="btLr"/>
            <w:vAlign w:val="center"/>
          </w:tcPr>
          <w:p w14:paraId="63F417BA" w14:textId="75560868"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Espiración del último acto de ejecución</w:t>
            </w:r>
          </w:p>
        </w:tc>
        <w:tc>
          <w:tcPr>
            <w:tcW w:w="705" w:type="dxa"/>
            <w:textDirection w:val="btLr"/>
            <w:vAlign w:val="center"/>
          </w:tcPr>
          <w:p w14:paraId="263F20D9" w14:textId="4E5527CF"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Verificación por parte del supervisor o interventor.</w:t>
            </w:r>
          </w:p>
        </w:tc>
        <w:tc>
          <w:tcPr>
            <w:tcW w:w="707" w:type="dxa"/>
            <w:textDirection w:val="btLr"/>
            <w:vAlign w:val="center"/>
          </w:tcPr>
          <w:p w14:paraId="5EDBFC59" w14:textId="33E51175" w:rsidR="00755DBD" w:rsidRPr="00C428CC" w:rsidRDefault="00755DBD" w:rsidP="00755DBD">
            <w:pPr>
              <w:spacing w:after="0" w:line="240" w:lineRule="auto"/>
              <w:ind w:left="113" w:right="113"/>
              <w:jc w:val="center"/>
              <w:rPr>
                <w:rFonts w:ascii="Arial" w:eastAsia="Times New Roman" w:hAnsi="Arial" w:cs="Arial"/>
                <w:color w:val="000000" w:themeColor="text1"/>
                <w:sz w:val="12"/>
                <w:szCs w:val="12"/>
                <w:lang w:eastAsia="es-CO"/>
              </w:rPr>
            </w:pPr>
            <w:r w:rsidRPr="00C428CC">
              <w:rPr>
                <w:rFonts w:ascii="Arial" w:eastAsia="Times New Roman" w:hAnsi="Arial" w:cs="Arial"/>
                <w:color w:val="000000" w:themeColor="text1"/>
                <w:sz w:val="12"/>
                <w:szCs w:val="12"/>
                <w:lang w:eastAsia="es-CO"/>
              </w:rPr>
              <w:t>Durante toda la ejecución negocial</w:t>
            </w:r>
          </w:p>
        </w:tc>
      </w:tr>
    </w:tbl>
    <w:p w14:paraId="2F0C9F9E" w14:textId="4AC14ACA" w:rsidR="71747AFE" w:rsidRDefault="71747AFE"/>
    <w:p w14:paraId="19CA77AA" w14:textId="77777777" w:rsidR="003467DD" w:rsidRPr="009F34AF" w:rsidRDefault="003467DD" w:rsidP="003467DD">
      <w:pPr>
        <w:spacing w:after="0" w:line="240" w:lineRule="auto"/>
        <w:jc w:val="both"/>
        <w:rPr>
          <w:rFonts w:ascii="Arial" w:eastAsia="Calibri" w:hAnsi="Arial" w:cs="Times New Roman"/>
          <w:color w:val="000000" w:themeColor="text1"/>
          <w:sz w:val="20"/>
          <w:szCs w:val="20"/>
          <w:lang w:eastAsia="es-ES"/>
        </w:rPr>
      </w:pPr>
    </w:p>
    <w:p w14:paraId="075D6803" w14:textId="3882F6BC" w:rsidR="003467DD" w:rsidRPr="009F34AF" w:rsidRDefault="003467DD" w:rsidP="000301AA">
      <w:pPr>
        <w:spacing w:after="0" w:line="240" w:lineRule="auto"/>
        <w:ind w:left="-142" w:right="426"/>
        <w:jc w:val="both"/>
        <w:rPr>
          <w:rFonts w:ascii="Arial" w:eastAsia="Calibri" w:hAnsi="Arial" w:cs="Times New Roman"/>
          <w:color w:val="000000" w:themeColor="text1"/>
          <w:sz w:val="20"/>
          <w:szCs w:val="20"/>
          <w:lang w:eastAsia="es-ES"/>
        </w:rPr>
      </w:pPr>
      <w:r w:rsidRPr="009F34AF">
        <w:rPr>
          <w:rFonts w:ascii="Arial" w:eastAsia="Calibri" w:hAnsi="Arial" w:cs="Times New Roman"/>
          <w:b/>
          <w:color w:val="000000" w:themeColor="text1"/>
          <w:sz w:val="20"/>
          <w:szCs w:val="20"/>
          <w:lang w:eastAsia="es-ES"/>
        </w:rPr>
        <w:t>Nota 1:</w:t>
      </w:r>
      <w:r w:rsidRPr="009F34AF">
        <w:rPr>
          <w:rFonts w:ascii="Arial" w:eastAsia="Calibri" w:hAnsi="Arial" w:cs="Times New Roman"/>
          <w:color w:val="000000" w:themeColor="text1"/>
          <w:sz w:val="20"/>
          <w:szCs w:val="20"/>
          <w:lang w:eastAsia="es-ES"/>
        </w:rPr>
        <w:t xml:space="preserve"> Será responsabilidad exclusiva del </w:t>
      </w:r>
      <w:proofErr w:type="gramStart"/>
      <w:r w:rsidRPr="009F34AF">
        <w:rPr>
          <w:rFonts w:ascii="Arial" w:eastAsia="Calibri" w:hAnsi="Arial" w:cs="Times New Roman"/>
          <w:color w:val="000000" w:themeColor="text1"/>
          <w:sz w:val="20"/>
          <w:szCs w:val="20"/>
          <w:lang w:eastAsia="es-ES"/>
        </w:rPr>
        <w:t>Jefe</w:t>
      </w:r>
      <w:proofErr w:type="gramEnd"/>
      <w:r w:rsidRPr="009F34AF">
        <w:rPr>
          <w:rFonts w:ascii="Arial" w:eastAsia="Calibri" w:hAnsi="Arial" w:cs="Times New Roman"/>
          <w:color w:val="000000" w:themeColor="text1"/>
          <w:sz w:val="20"/>
          <w:szCs w:val="20"/>
          <w:lang w:eastAsia="es-ES"/>
        </w:rPr>
        <w:t xml:space="preserve"> del Área que genera la necesidad diligenciar en forma adecuada la tabla anterior, para ello si cree necesario, una vez la tenga completa, podrá pedir apoyo en lo pertinente a las Subgerencias Jurídica y/o Económica, caso en el cual autónomamente las </w:t>
      </w:r>
      <w:r w:rsidR="002E2C0B" w:rsidRPr="009F34AF">
        <w:rPr>
          <w:rFonts w:ascii="Arial" w:eastAsia="Calibri" w:hAnsi="Arial" w:cs="Times New Roman"/>
          <w:color w:val="000000" w:themeColor="text1"/>
          <w:sz w:val="20"/>
          <w:szCs w:val="20"/>
          <w:lang w:eastAsia="es-ES"/>
        </w:rPr>
        <w:t>citadas dependencias</w:t>
      </w:r>
      <w:r w:rsidRPr="009F34AF">
        <w:rPr>
          <w:rFonts w:ascii="Arial" w:eastAsia="Calibri" w:hAnsi="Arial" w:cs="Times New Roman"/>
          <w:color w:val="000000" w:themeColor="text1"/>
          <w:sz w:val="20"/>
          <w:szCs w:val="20"/>
          <w:lang w:eastAsia="es-ES"/>
        </w:rPr>
        <w:t xml:space="preserve"> podrán consentir en el apoyo o no, dependiendo de la naturaleza del riesgo y la carga laboral.</w:t>
      </w:r>
    </w:p>
    <w:p w14:paraId="256BF7DC" w14:textId="77777777" w:rsidR="003467DD" w:rsidRPr="009F34AF" w:rsidRDefault="003467DD" w:rsidP="000301AA">
      <w:pPr>
        <w:spacing w:after="0" w:line="240" w:lineRule="auto"/>
        <w:ind w:left="-142" w:right="426"/>
        <w:jc w:val="both"/>
        <w:rPr>
          <w:rFonts w:ascii="Arial" w:eastAsia="Calibri" w:hAnsi="Arial" w:cs="Times New Roman"/>
          <w:b/>
          <w:color w:val="000000" w:themeColor="text1"/>
          <w:sz w:val="20"/>
          <w:szCs w:val="20"/>
          <w:lang w:eastAsia="es-ES"/>
        </w:rPr>
      </w:pPr>
    </w:p>
    <w:p w14:paraId="3A107250" w14:textId="77777777" w:rsidR="003467DD" w:rsidRPr="009F34AF" w:rsidRDefault="003467DD" w:rsidP="000301AA">
      <w:pPr>
        <w:spacing w:after="0" w:line="240" w:lineRule="auto"/>
        <w:ind w:left="-142" w:right="426"/>
        <w:jc w:val="both"/>
        <w:rPr>
          <w:rFonts w:ascii="Arial" w:eastAsia="Calibri" w:hAnsi="Arial" w:cs="Times New Roman"/>
          <w:color w:val="000000" w:themeColor="text1"/>
          <w:sz w:val="20"/>
          <w:szCs w:val="20"/>
          <w:lang w:eastAsia="es-ES"/>
        </w:rPr>
      </w:pPr>
      <w:r w:rsidRPr="009F34AF">
        <w:rPr>
          <w:rFonts w:ascii="Arial" w:eastAsia="Calibri" w:hAnsi="Arial" w:cs="Times New Roman"/>
          <w:b/>
          <w:color w:val="000000" w:themeColor="text1"/>
          <w:sz w:val="20"/>
          <w:szCs w:val="20"/>
          <w:lang w:eastAsia="es-ES"/>
        </w:rPr>
        <w:t>Nota 2:</w:t>
      </w:r>
      <w:r w:rsidRPr="009F34AF">
        <w:rPr>
          <w:rFonts w:ascii="Arial" w:eastAsia="Calibri" w:hAnsi="Arial" w:cs="Times New Roman"/>
          <w:color w:val="000000" w:themeColor="text1"/>
          <w:sz w:val="20"/>
          <w:szCs w:val="20"/>
          <w:lang w:eastAsia="es-ES"/>
        </w:rPr>
        <w:t xml:space="preserve"> Los apartes diligenciados en la tabla anterior podrán ser modificados autónomamente por el </w:t>
      </w:r>
      <w:proofErr w:type="gramStart"/>
      <w:r w:rsidRPr="009F34AF">
        <w:rPr>
          <w:rFonts w:ascii="Arial" w:eastAsia="Calibri" w:hAnsi="Arial" w:cs="Times New Roman"/>
          <w:color w:val="000000" w:themeColor="text1"/>
          <w:sz w:val="20"/>
          <w:szCs w:val="20"/>
          <w:lang w:eastAsia="es-ES"/>
        </w:rPr>
        <w:t>Jefe</w:t>
      </w:r>
      <w:proofErr w:type="gramEnd"/>
      <w:r w:rsidRPr="009F34AF">
        <w:rPr>
          <w:rFonts w:ascii="Arial" w:eastAsia="Calibri" w:hAnsi="Arial" w:cs="Times New Roman"/>
          <w:color w:val="000000" w:themeColor="text1"/>
          <w:sz w:val="20"/>
          <w:szCs w:val="20"/>
          <w:lang w:eastAsia="es-ES"/>
        </w:rPr>
        <w:t xml:space="preserve"> del Área que genera la necesidad</w:t>
      </w:r>
    </w:p>
    <w:p w14:paraId="23FE342A" w14:textId="77777777" w:rsidR="003467DD" w:rsidRPr="009F34AF" w:rsidRDefault="003467DD" w:rsidP="000301AA">
      <w:pPr>
        <w:spacing w:after="0" w:line="240" w:lineRule="auto"/>
        <w:ind w:left="-142" w:right="426"/>
        <w:jc w:val="both"/>
        <w:rPr>
          <w:rFonts w:ascii="Arial" w:eastAsia="Calibri" w:hAnsi="Arial" w:cs="Times New Roman"/>
          <w:b/>
          <w:color w:val="000000" w:themeColor="text1"/>
          <w:sz w:val="20"/>
          <w:szCs w:val="20"/>
          <w:lang w:eastAsia="es-ES"/>
        </w:rPr>
      </w:pPr>
    </w:p>
    <w:p w14:paraId="6A240593" w14:textId="77777777" w:rsidR="003467DD" w:rsidRPr="009F34AF" w:rsidRDefault="003467DD" w:rsidP="000301AA">
      <w:pPr>
        <w:spacing w:after="0" w:line="240" w:lineRule="auto"/>
        <w:ind w:left="-142" w:right="426"/>
        <w:jc w:val="both"/>
        <w:rPr>
          <w:rFonts w:ascii="Arial" w:eastAsia="Calibri" w:hAnsi="Arial" w:cs="Times New Roman"/>
          <w:color w:val="000000" w:themeColor="text1"/>
          <w:sz w:val="20"/>
          <w:szCs w:val="20"/>
          <w:lang w:eastAsia="es-ES"/>
        </w:rPr>
      </w:pPr>
      <w:r w:rsidRPr="009F34AF">
        <w:rPr>
          <w:rFonts w:ascii="Arial" w:eastAsia="Calibri" w:hAnsi="Arial" w:cs="Times New Roman"/>
          <w:b/>
          <w:color w:val="000000" w:themeColor="text1"/>
          <w:sz w:val="20"/>
          <w:szCs w:val="20"/>
          <w:lang w:eastAsia="es-ES"/>
        </w:rPr>
        <w:t>Nota 3</w:t>
      </w:r>
      <w:r w:rsidRPr="009F34AF">
        <w:rPr>
          <w:rFonts w:ascii="Arial" w:eastAsia="Calibri" w:hAnsi="Arial" w:cs="Times New Roman"/>
          <w:color w:val="000000" w:themeColor="text1"/>
          <w:sz w:val="20"/>
          <w:szCs w:val="20"/>
          <w:lang w:eastAsia="es-ES"/>
        </w:rPr>
        <w:t>: Al diligenciar la tabla anterior, el jefe del área junto con su(s) apoyo(s) debe implementar las lecciones aprendidas en adquisiciones pasadas.</w:t>
      </w:r>
    </w:p>
    <w:p w14:paraId="02F6BBD6" w14:textId="77777777" w:rsidR="003467DD" w:rsidRPr="009F34AF" w:rsidRDefault="003467DD" w:rsidP="000301AA">
      <w:pPr>
        <w:spacing w:after="0" w:line="240" w:lineRule="auto"/>
        <w:ind w:left="-142" w:right="426"/>
        <w:jc w:val="both"/>
        <w:rPr>
          <w:rFonts w:ascii="Arial" w:eastAsia="Calibri" w:hAnsi="Arial" w:cs="Times New Roman"/>
          <w:b/>
          <w:color w:val="000000" w:themeColor="text1"/>
          <w:sz w:val="20"/>
          <w:szCs w:val="20"/>
          <w:lang w:eastAsia="es-ES"/>
        </w:rPr>
      </w:pPr>
    </w:p>
    <w:p w14:paraId="4E90B5A4" w14:textId="6930A181" w:rsidR="003467DD" w:rsidRPr="009F34AF" w:rsidRDefault="003467DD" w:rsidP="000301AA">
      <w:pPr>
        <w:spacing w:after="0" w:line="240" w:lineRule="auto"/>
        <w:ind w:left="-142" w:right="426"/>
        <w:jc w:val="both"/>
        <w:rPr>
          <w:rFonts w:ascii="Arial" w:eastAsia="Calibri" w:hAnsi="Arial" w:cs="Times New Roman"/>
          <w:color w:val="000000" w:themeColor="text1"/>
          <w:sz w:val="20"/>
          <w:szCs w:val="20"/>
          <w:lang w:eastAsia="es-ES"/>
        </w:rPr>
      </w:pPr>
      <w:r w:rsidRPr="009F34AF">
        <w:rPr>
          <w:rFonts w:ascii="Arial" w:eastAsia="Calibri" w:hAnsi="Arial" w:cs="Times New Roman"/>
          <w:b/>
          <w:color w:val="000000" w:themeColor="text1"/>
          <w:sz w:val="20"/>
          <w:szCs w:val="20"/>
          <w:lang w:eastAsia="es-ES"/>
        </w:rPr>
        <w:t>Nota 4:</w:t>
      </w:r>
      <w:r w:rsidRPr="009F34AF">
        <w:rPr>
          <w:rFonts w:ascii="Arial" w:eastAsia="Calibri" w:hAnsi="Arial" w:cs="Times New Roman"/>
          <w:color w:val="000000" w:themeColor="text1"/>
          <w:sz w:val="20"/>
          <w:szCs w:val="20"/>
          <w:lang w:eastAsia="es-ES"/>
        </w:rPr>
        <w:t xml:space="preserve"> Al diligenciar la tabla anterior, dependiendo de la clase del bien o servicio a adquirir, el jefe del área junto con su(s) apoyo(s), podrá suprimir </w:t>
      </w:r>
      <w:r w:rsidR="00A866E0" w:rsidRPr="009F34AF">
        <w:rPr>
          <w:rFonts w:ascii="Arial" w:eastAsia="Calibri" w:hAnsi="Arial" w:cs="Times New Roman"/>
          <w:color w:val="000000" w:themeColor="text1"/>
          <w:sz w:val="20"/>
          <w:szCs w:val="20"/>
          <w:lang w:eastAsia="es-ES"/>
        </w:rPr>
        <w:t xml:space="preserve">o agregar </w:t>
      </w:r>
      <w:r w:rsidRPr="009F34AF">
        <w:rPr>
          <w:rFonts w:ascii="Arial" w:eastAsia="Calibri" w:hAnsi="Arial" w:cs="Times New Roman"/>
          <w:color w:val="000000" w:themeColor="text1"/>
          <w:sz w:val="20"/>
          <w:szCs w:val="20"/>
          <w:lang w:eastAsia="es-ES"/>
        </w:rPr>
        <w:t>las filas que crea pertinentes.</w:t>
      </w:r>
    </w:p>
    <w:p w14:paraId="20953790" w14:textId="77777777" w:rsidR="003467DD" w:rsidRPr="009F34AF" w:rsidRDefault="003467DD" w:rsidP="000301AA">
      <w:pPr>
        <w:spacing w:after="0" w:line="240" w:lineRule="auto"/>
        <w:ind w:left="-142" w:right="426"/>
        <w:jc w:val="both"/>
        <w:rPr>
          <w:rFonts w:ascii="Arial" w:eastAsia="Calibri" w:hAnsi="Arial" w:cs="Times New Roman"/>
          <w:b/>
          <w:color w:val="000000" w:themeColor="text1"/>
          <w:sz w:val="20"/>
          <w:szCs w:val="20"/>
          <w:lang w:eastAsia="es-ES"/>
        </w:rPr>
      </w:pPr>
    </w:p>
    <w:p w14:paraId="069021E2" w14:textId="77777777" w:rsidR="003D78C6" w:rsidRPr="009F34AF" w:rsidRDefault="003467DD" w:rsidP="000301AA">
      <w:pPr>
        <w:spacing w:after="0" w:line="240" w:lineRule="auto"/>
        <w:ind w:left="-142" w:right="426"/>
        <w:jc w:val="both"/>
        <w:rPr>
          <w:rFonts w:ascii="Arial" w:eastAsia="Calibri" w:hAnsi="Arial" w:cs="Times New Roman"/>
          <w:color w:val="000000" w:themeColor="text1"/>
          <w:sz w:val="20"/>
          <w:szCs w:val="20"/>
          <w:lang w:eastAsia="es-ES"/>
        </w:rPr>
      </w:pPr>
      <w:r w:rsidRPr="009F34AF">
        <w:rPr>
          <w:rFonts w:ascii="Arial" w:eastAsia="Calibri" w:hAnsi="Arial" w:cs="Times New Roman"/>
          <w:b/>
          <w:color w:val="000000" w:themeColor="text1"/>
          <w:sz w:val="20"/>
          <w:szCs w:val="20"/>
          <w:lang w:eastAsia="es-ES"/>
        </w:rPr>
        <w:t>Nota 5:</w:t>
      </w:r>
      <w:r w:rsidRPr="009F34AF">
        <w:rPr>
          <w:rFonts w:ascii="Arial" w:eastAsia="Calibri" w:hAnsi="Arial" w:cs="Times New Roman"/>
          <w:color w:val="000000" w:themeColor="text1"/>
          <w:sz w:val="20"/>
          <w:szCs w:val="20"/>
          <w:lang w:eastAsia="es-ES"/>
        </w:rPr>
        <w:t xml:space="preserve"> Al diligenciar la tabla anterior, dependiendo de la clase del bien o servicio a adquirir, el jefe del área junto con su(s) apoyo(s), podrá suprimir o agregar los tipos de</w:t>
      </w:r>
      <w:r w:rsidR="003D78C6" w:rsidRPr="009F34AF">
        <w:rPr>
          <w:rFonts w:ascii="Arial" w:eastAsia="Calibri" w:hAnsi="Arial" w:cs="Times New Roman"/>
          <w:color w:val="000000" w:themeColor="text1"/>
          <w:sz w:val="20"/>
          <w:szCs w:val="20"/>
          <w:lang w:eastAsia="es-ES"/>
        </w:rPr>
        <w:t xml:space="preserve"> riesgos que crea pertinentes. </w:t>
      </w:r>
    </w:p>
    <w:p w14:paraId="12DB5849" w14:textId="77777777" w:rsidR="003D78C6" w:rsidRPr="009F34AF" w:rsidRDefault="003D78C6" w:rsidP="000301AA">
      <w:pPr>
        <w:spacing w:after="0" w:line="240" w:lineRule="auto"/>
        <w:ind w:left="-142" w:right="426"/>
        <w:jc w:val="both"/>
        <w:rPr>
          <w:rFonts w:ascii="Arial" w:eastAsia="Calibri" w:hAnsi="Arial" w:cs="Times New Roman"/>
          <w:b/>
          <w:color w:val="000000" w:themeColor="text1"/>
          <w:sz w:val="20"/>
          <w:szCs w:val="20"/>
          <w:lang w:eastAsia="es-ES"/>
        </w:rPr>
      </w:pPr>
    </w:p>
    <w:p w14:paraId="1C5AF0DD" w14:textId="03D6A97D" w:rsidR="003467DD" w:rsidRPr="009F34AF" w:rsidRDefault="003D78C6" w:rsidP="000301AA">
      <w:pPr>
        <w:spacing w:after="0" w:line="240" w:lineRule="auto"/>
        <w:ind w:left="-142" w:right="426"/>
        <w:jc w:val="both"/>
        <w:rPr>
          <w:rFonts w:ascii="Arial" w:eastAsia="Calibri" w:hAnsi="Arial" w:cs="Times New Roman"/>
          <w:color w:val="000000" w:themeColor="text1"/>
          <w:sz w:val="20"/>
          <w:szCs w:val="20"/>
          <w:lang w:eastAsia="es-ES"/>
        </w:rPr>
      </w:pPr>
      <w:r w:rsidRPr="009F34AF">
        <w:rPr>
          <w:rFonts w:ascii="Arial" w:eastAsia="Calibri" w:hAnsi="Arial" w:cs="Times New Roman"/>
          <w:b/>
          <w:color w:val="000000" w:themeColor="text1"/>
          <w:sz w:val="20"/>
          <w:szCs w:val="20"/>
          <w:lang w:eastAsia="es-ES"/>
        </w:rPr>
        <w:t xml:space="preserve">6.1. </w:t>
      </w:r>
      <w:r w:rsidR="003467DD" w:rsidRPr="009F34AF">
        <w:rPr>
          <w:rFonts w:ascii="Arial" w:eastAsia="Calibri" w:hAnsi="Arial" w:cs="Times New Roman"/>
          <w:b/>
          <w:color w:val="000000" w:themeColor="text1"/>
          <w:sz w:val="20"/>
          <w:szCs w:val="20"/>
          <w:lang w:eastAsia="es-ES"/>
        </w:rPr>
        <w:t>LINEAMIENTOS PARA DILIGENCIAMIENTO DE LA TABLA DE RIESGOS PREVISIBLES</w:t>
      </w:r>
    </w:p>
    <w:p w14:paraId="67D71251" w14:textId="77777777" w:rsidR="003467DD" w:rsidRPr="009F34AF" w:rsidRDefault="003467DD" w:rsidP="000301AA">
      <w:pPr>
        <w:spacing w:after="0" w:line="240" w:lineRule="auto"/>
        <w:ind w:right="426"/>
        <w:jc w:val="both"/>
        <w:rPr>
          <w:rFonts w:ascii="Arial" w:eastAsia="Calibri" w:hAnsi="Arial" w:cs="Times New Roman"/>
          <w:color w:val="000000" w:themeColor="text1"/>
          <w:sz w:val="20"/>
          <w:szCs w:val="20"/>
          <w:lang w:eastAsia="es-ES"/>
        </w:rPr>
      </w:pPr>
    </w:p>
    <w:p w14:paraId="40E6AAEE" w14:textId="77777777" w:rsidR="003467DD" w:rsidRPr="009F34AF" w:rsidRDefault="003467DD" w:rsidP="000301AA">
      <w:pPr>
        <w:spacing w:after="0" w:line="240" w:lineRule="auto"/>
        <w:ind w:right="426"/>
        <w:jc w:val="center"/>
        <w:rPr>
          <w:rFonts w:ascii="Arial" w:eastAsia="Calibri" w:hAnsi="Arial" w:cs="Times New Roman"/>
          <w:b/>
          <w:bCs/>
          <w:color w:val="000000" w:themeColor="text1"/>
          <w:sz w:val="20"/>
          <w:szCs w:val="20"/>
          <w:lang w:eastAsia="es-ES"/>
        </w:rPr>
      </w:pPr>
      <w:r w:rsidRPr="009F34AF">
        <w:rPr>
          <w:rFonts w:ascii="Arial" w:eastAsia="Calibri" w:hAnsi="Arial" w:cs="Times New Roman"/>
          <w:b/>
          <w:bCs/>
          <w:color w:val="000000" w:themeColor="text1"/>
          <w:sz w:val="20"/>
          <w:szCs w:val="20"/>
          <w:lang w:eastAsia="es-ES"/>
        </w:rPr>
        <w:t>CLASE:</w:t>
      </w:r>
    </w:p>
    <w:p w14:paraId="6C384FD0" w14:textId="77777777" w:rsidR="003467DD" w:rsidRPr="009F34AF" w:rsidRDefault="003467DD" w:rsidP="000301AA">
      <w:pPr>
        <w:spacing w:after="0" w:line="240" w:lineRule="auto"/>
        <w:ind w:right="426"/>
        <w:jc w:val="both"/>
        <w:rPr>
          <w:rFonts w:ascii="Arial" w:eastAsia="Calibri" w:hAnsi="Arial" w:cs="Times New Roman"/>
          <w:color w:val="000000" w:themeColor="text1"/>
          <w:sz w:val="20"/>
          <w:szCs w:val="20"/>
          <w:lang w:eastAsia="es-ES"/>
        </w:rPr>
      </w:pPr>
    </w:p>
    <w:p w14:paraId="475AD938" w14:textId="77777777" w:rsidR="003467DD" w:rsidRPr="009F34AF" w:rsidRDefault="003467DD" w:rsidP="000301AA">
      <w:pPr>
        <w:numPr>
          <w:ilvl w:val="0"/>
          <w:numId w:val="34"/>
        </w:numPr>
        <w:spacing w:after="0" w:line="240" w:lineRule="auto"/>
        <w:ind w:left="0" w:right="426" w:hanging="284"/>
        <w:jc w:val="both"/>
        <w:rPr>
          <w:rFonts w:ascii="Arial" w:eastAsia="Calibri" w:hAnsi="Arial" w:cs="Times New Roman"/>
          <w:color w:val="000000" w:themeColor="text1"/>
          <w:sz w:val="20"/>
          <w:szCs w:val="20"/>
          <w:lang w:eastAsia="es-ES"/>
        </w:rPr>
      </w:pPr>
      <w:r w:rsidRPr="009F34AF">
        <w:rPr>
          <w:rFonts w:ascii="Arial" w:eastAsia="Calibri" w:hAnsi="Arial" w:cs="Times New Roman"/>
          <w:b/>
          <w:color w:val="000000" w:themeColor="text1"/>
          <w:sz w:val="20"/>
          <w:szCs w:val="20"/>
          <w:lang w:eastAsia="es-ES"/>
        </w:rPr>
        <w:t>General:</w:t>
      </w:r>
      <w:r w:rsidRPr="009F34AF">
        <w:rPr>
          <w:rFonts w:ascii="Arial" w:eastAsia="Calibri" w:hAnsi="Arial" w:cs="Times New Roman"/>
          <w:color w:val="000000" w:themeColor="text1"/>
          <w:sz w:val="20"/>
          <w:szCs w:val="20"/>
          <w:lang w:eastAsia="es-ES"/>
        </w:rPr>
        <w:t xml:space="preserve"> es un Riesgo de todos los Procesos de Contratación adelantados por la Entidad Estatal, por lo cual está presente en toda su actividad contractual.</w:t>
      </w:r>
    </w:p>
    <w:p w14:paraId="034C2086" w14:textId="77777777" w:rsidR="003467DD" w:rsidRPr="009F34AF" w:rsidRDefault="003467DD" w:rsidP="000301AA">
      <w:pPr>
        <w:spacing w:after="0" w:line="240" w:lineRule="auto"/>
        <w:ind w:right="426"/>
        <w:jc w:val="both"/>
        <w:rPr>
          <w:rFonts w:ascii="Arial" w:eastAsia="Calibri" w:hAnsi="Arial" w:cs="Times New Roman"/>
          <w:color w:val="000000" w:themeColor="text1"/>
          <w:sz w:val="20"/>
          <w:szCs w:val="20"/>
          <w:lang w:eastAsia="es-ES"/>
        </w:rPr>
      </w:pPr>
    </w:p>
    <w:p w14:paraId="1A886CBB" w14:textId="77777777" w:rsidR="003467DD" w:rsidRPr="009F34AF" w:rsidRDefault="003467DD" w:rsidP="000301AA">
      <w:pPr>
        <w:numPr>
          <w:ilvl w:val="0"/>
          <w:numId w:val="34"/>
        </w:numPr>
        <w:spacing w:after="0" w:line="240" w:lineRule="auto"/>
        <w:ind w:left="0" w:right="426"/>
        <w:jc w:val="both"/>
        <w:rPr>
          <w:rFonts w:ascii="Arial" w:eastAsia="Calibri" w:hAnsi="Arial" w:cs="Times New Roman"/>
          <w:color w:val="000000" w:themeColor="text1"/>
          <w:sz w:val="20"/>
          <w:szCs w:val="20"/>
          <w:lang w:eastAsia="es-ES"/>
        </w:rPr>
      </w:pPr>
      <w:r w:rsidRPr="009F34AF">
        <w:rPr>
          <w:rFonts w:ascii="Arial" w:eastAsia="Calibri" w:hAnsi="Arial" w:cs="Times New Roman"/>
          <w:b/>
          <w:color w:val="000000" w:themeColor="text1"/>
          <w:sz w:val="20"/>
          <w:szCs w:val="20"/>
          <w:lang w:eastAsia="es-ES"/>
        </w:rPr>
        <w:t>Específico:</w:t>
      </w:r>
      <w:r w:rsidRPr="009F34AF">
        <w:rPr>
          <w:rFonts w:ascii="Arial" w:eastAsia="Calibri" w:hAnsi="Arial" w:cs="Times New Roman"/>
          <w:color w:val="000000" w:themeColor="text1"/>
          <w:sz w:val="20"/>
          <w:szCs w:val="20"/>
          <w:lang w:eastAsia="es-ES"/>
        </w:rPr>
        <w:t xml:space="preserve"> es un Riesgo propio del Proceso de Contratación objeto de análisis.</w:t>
      </w:r>
    </w:p>
    <w:p w14:paraId="7EBFF050" w14:textId="77777777" w:rsidR="003467DD" w:rsidRPr="009F34AF" w:rsidRDefault="003467DD" w:rsidP="000301AA">
      <w:pPr>
        <w:spacing w:after="0" w:line="240" w:lineRule="auto"/>
        <w:ind w:right="426"/>
        <w:jc w:val="both"/>
        <w:rPr>
          <w:rFonts w:ascii="Arial" w:eastAsia="Calibri" w:hAnsi="Arial" w:cs="Times New Roman"/>
          <w:b/>
          <w:color w:val="000000" w:themeColor="text1"/>
          <w:sz w:val="20"/>
          <w:szCs w:val="20"/>
          <w:lang w:eastAsia="es-ES"/>
        </w:rPr>
      </w:pPr>
    </w:p>
    <w:p w14:paraId="24732E9E" w14:textId="77777777" w:rsidR="003467DD" w:rsidRPr="009F34AF" w:rsidRDefault="003467DD" w:rsidP="000301AA">
      <w:pPr>
        <w:spacing w:after="0" w:line="240" w:lineRule="auto"/>
        <w:ind w:right="426"/>
        <w:jc w:val="center"/>
        <w:rPr>
          <w:rFonts w:ascii="Arial" w:eastAsia="Calibri" w:hAnsi="Arial" w:cs="Times New Roman"/>
          <w:b/>
          <w:color w:val="000000" w:themeColor="text1"/>
          <w:sz w:val="20"/>
          <w:szCs w:val="20"/>
          <w:lang w:eastAsia="es-ES"/>
        </w:rPr>
      </w:pPr>
      <w:r w:rsidRPr="009F34AF">
        <w:rPr>
          <w:rFonts w:ascii="Arial" w:eastAsia="Calibri" w:hAnsi="Arial" w:cs="Times New Roman"/>
          <w:b/>
          <w:color w:val="000000" w:themeColor="text1"/>
          <w:sz w:val="20"/>
          <w:szCs w:val="20"/>
          <w:lang w:eastAsia="es-ES"/>
        </w:rPr>
        <w:t>FUENTE:</w:t>
      </w:r>
    </w:p>
    <w:p w14:paraId="71D0191F" w14:textId="77777777" w:rsidR="003467DD" w:rsidRPr="009F34AF" w:rsidRDefault="003467DD" w:rsidP="000301AA">
      <w:pPr>
        <w:spacing w:after="0" w:line="240" w:lineRule="auto"/>
        <w:ind w:right="426"/>
        <w:jc w:val="both"/>
        <w:rPr>
          <w:rFonts w:ascii="Arial" w:eastAsia="Calibri" w:hAnsi="Arial" w:cs="Times New Roman"/>
          <w:color w:val="000000" w:themeColor="text1"/>
          <w:sz w:val="20"/>
          <w:szCs w:val="20"/>
          <w:lang w:eastAsia="es-ES"/>
        </w:rPr>
      </w:pPr>
    </w:p>
    <w:p w14:paraId="57609D2A" w14:textId="77777777" w:rsidR="003467DD" w:rsidRPr="009F34AF" w:rsidRDefault="003467DD" w:rsidP="000301AA">
      <w:pPr>
        <w:numPr>
          <w:ilvl w:val="0"/>
          <w:numId w:val="34"/>
        </w:numPr>
        <w:spacing w:after="0" w:line="240" w:lineRule="auto"/>
        <w:ind w:left="0" w:right="426" w:hanging="284"/>
        <w:jc w:val="both"/>
        <w:rPr>
          <w:rFonts w:ascii="Arial" w:eastAsia="Calibri" w:hAnsi="Arial" w:cs="Times New Roman"/>
          <w:color w:val="000000" w:themeColor="text1"/>
          <w:sz w:val="20"/>
          <w:szCs w:val="20"/>
          <w:lang w:eastAsia="es-ES"/>
        </w:rPr>
      </w:pPr>
      <w:r w:rsidRPr="009F34AF">
        <w:rPr>
          <w:rFonts w:ascii="Arial" w:eastAsia="Calibri" w:hAnsi="Arial" w:cs="Times New Roman"/>
          <w:b/>
          <w:color w:val="000000" w:themeColor="text1"/>
          <w:sz w:val="20"/>
          <w:szCs w:val="20"/>
          <w:lang w:eastAsia="es-ES"/>
        </w:rPr>
        <w:t>Interno:</w:t>
      </w:r>
      <w:r w:rsidRPr="009F34AF">
        <w:rPr>
          <w:rFonts w:ascii="Arial" w:eastAsia="Calibri" w:hAnsi="Arial" w:cs="Times New Roman"/>
          <w:color w:val="000000" w:themeColor="text1"/>
          <w:sz w:val="20"/>
          <w:szCs w:val="20"/>
          <w:lang w:eastAsia="es-ES"/>
        </w:rPr>
        <w:t xml:space="preserve"> es un Riesgo asociado a la operación, capacidad, o situación particular de la Entidad Estatal (reputacional, tecnológico).</w:t>
      </w:r>
    </w:p>
    <w:p w14:paraId="307A4B78" w14:textId="77777777" w:rsidR="003467DD" w:rsidRPr="009F34AF" w:rsidRDefault="003467DD" w:rsidP="000301AA">
      <w:pPr>
        <w:numPr>
          <w:ilvl w:val="0"/>
          <w:numId w:val="34"/>
        </w:numPr>
        <w:spacing w:after="0" w:line="240" w:lineRule="auto"/>
        <w:ind w:left="0" w:right="426" w:hanging="284"/>
        <w:jc w:val="both"/>
        <w:rPr>
          <w:rFonts w:ascii="Arial" w:eastAsia="Calibri" w:hAnsi="Arial" w:cs="Times New Roman"/>
          <w:color w:val="000000" w:themeColor="text1"/>
          <w:sz w:val="20"/>
          <w:szCs w:val="20"/>
          <w:lang w:eastAsia="es-ES"/>
        </w:rPr>
      </w:pPr>
      <w:r w:rsidRPr="009F34AF">
        <w:rPr>
          <w:rFonts w:ascii="Arial" w:eastAsia="Calibri" w:hAnsi="Arial" w:cs="Times New Roman"/>
          <w:b/>
          <w:color w:val="000000" w:themeColor="text1"/>
          <w:sz w:val="20"/>
          <w:szCs w:val="20"/>
          <w:lang w:eastAsia="es-ES"/>
        </w:rPr>
        <w:t>Externo:</w:t>
      </w:r>
      <w:r w:rsidRPr="009F34AF">
        <w:rPr>
          <w:rFonts w:ascii="Arial" w:eastAsia="Calibri" w:hAnsi="Arial" w:cs="Times New Roman"/>
          <w:color w:val="000000" w:themeColor="text1"/>
          <w:sz w:val="20"/>
          <w:szCs w:val="20"/>
          <w:lang w:eastAsia="es-ES"/>
        </w:rPr>
        <w:t xml:space="preserve"> es un Riesgo del sector del objeto del Proceso de Contratación, o asociado a asuntos no referidos a la Entidad Estatal (desastres económicos, existencia de monopolios, circunstancias electorales).</w:t>
      </w:r>
    </w:p>
    <w:p w14:paraId="5EAE140E" w14:textId="77777777" w:rsidR="003467DD" w:rsidRPr="009F34AF" w:rsidRDefault="003467DD" w:rsidP="000301AA">
      <w:pPr>
        <w:spacing w:after="0" w:line="240" w:lineRule="auto"/>
        <w:ind w:right="426"/>
        <w:jc w:val="both"/>
        <w:rPr>
          <w:rFonts w:ascii="Arial" w:eastAsia="Calibri" w:hAnsi="Arial" w:cs="Times New Roman"/>
          <w:b/>
          <w:bCs/>
          <w:color w:val="000000" w:themeColor="text1"/>
          <w:sz w:val="20"/>
          <w:szCs w:val="20"/>
          <w:lang w:eastAsia="es-ES"/>
        </w:rPr>
      </w:pPr>
    </w:p>
    <w:p w14:paraId="574458A4" w14:textId="32B5A032" w:rsidR="003467DD" w:rsidRPr="009F34AF" w:rsidRDefault="003467DD" w:rsidP="000301AA">
      <w:pPr>
        <w:spacing w:after="0" w:line="240" w:lineRule="auto"/>
        <w:ind w:right="426"/>
        <w:jc w:val="center"/>
        <w:rPr>
          <w:rFonts w:ascii="Arial" w:eastAsia="Calibri" w:hAnsi="Arial" w:cs="Times New Roman"/>
          <w:b/>
          <w:bCs/>
          <w:color w:val="000000" w:themeColor="text1"/>
          <w:sz w:val="20"/>
          <w:szCs w:val="20"/>
          <w:lang w:eastAsia="es-ES"/>
        </w:rPr>
      </w:pPr>
      <w:r w:rsidRPr="009F34AF">
        <w:rPr>
          <w:rFonts w:ascii="Arial" w:eastAsia="Calibri" w:hAnsi="Arial" w:cs="Times New Roman"/>
          <w:b/>
          <w:bCs/>
          <w:color w:val="000000" w:themeColor="text1"/>
          <w:sz w:val="20"/>
          <w:szCs w:val="20"/>
          <w:lang w:eastAsia="es-ES"/>
        </w:rPr>
        <w:t>ETAPA:</w:t>
      </w:r>
    </w:p>
    <w:p w14:paraId="74097992" w14:textId="77777777" w:rsidR="003467DD" w:rsidRPr="009F34AF" w:rsidRDefault="003467DD" w:rsidP="000301AA">
      <w:pPr>
        <w:spacing w:after="0" w:line="240" w:lineRule="auto"/>
        <w:ind w:right="426"/>
        <w:jc w:val="center"/>
        <w:rPr>
          <w:rFonts w:ascii="Arial" w:eastAsia="Calibri" w:hAnsi="Arial" w:cs="Times New Roman"/>
          <w:b/>
          <w:bCs/>
          <w:color w:val="000000" w:themeColor="text1"/>
          <w:sz w:val="20"/>
          <w:szCs w:val="20"/>
          <w:lang w:eastAsia="es-ES"/>
        </w:rPr>
      </w:pPr>
    </w:p>
    <w:p w14:paraId="2A89C8C2" w14:textId="77777777" w:rsidR="003467DD" w:rsidRPr="009F34AF" w:rsidRDefault="003467DD" w:rsidP="000301AA">
      <w:pPr>
        <w:numPr>
          <w:ilvl w:val="0"/>
          <w:numId w:val="33"/>
        </w:numPr>
        <w:spacing w:after="0" w:line="240" w:lineRule="auto"/>
        <w:ind w:left="0" w:right="426" w:hanging="284"/>
        <w:jc w:val="both"/>
        <w:rPr>
          <w:rFonts w:ascii="Arial" w:eastAsia="Calibri" w:hAnsi="Arial" w:cs="Times New Roman"/>
          <w:color w:val="000000" w:themeColor="text1"/>
          <w:sz w:val="20"/>
          <w:szCs w:val="20"/>
          <w:lang w:eastAsia="es-ES"/>
        </w:rPr>
      </w:pPr>
      <w:r w:rsidRPr="009F34AF">
        <w:rPr>
          <w:rFonts w:ascii="Arial" w:eastAsia="Calibri" w:hAnsi="Arial" w:cs="Times New Roman"/>
          <w:b/>
          <w:color w:val="000000" w:themeColor="text1"/>
          <w:sz w:val="20"/>
          <w:szCs w:val="20"/>
          <w:lang w:eastAsia="es-ES"/>
        </w:rPr>
        <w:t>Planeación:</w:t>
      </w:r>
      <w:r w:rsidRPr="009F34AF">
        <w:rPr>
          <w:rFonts w:ascii="Arial" w:eastAsia="Calibri" w:hAnsi="Arial" w:cs="Times New Roman"/>
          <w:color w:val="000000" w:themeColor="text1"/>
          <w:sz w:val="20"/>
          <w:szCs w:val="20"/>
          <w:lang w:eastAsia="es-ES"/>
        </w:rPr>
        <w:t xml:space="preserve"> la etapa de planeación está comprendida entre la elaboración del Plan Anual de Adquisiciones y la fecha en la cual se decide continuar o no con el Proceso de Contratación. Durante esta etapa, la Entidad Estatal elabora los estudios previos y el proyecto de pliegos de condiciones o sus equivalentes. Dentro de las preguntas que la Entidad Estatal debe hacerse para identificar los Riesgos de la etapa de planeación se encuentran las siguientes:</w:t>
      </w:r>
    </w:p>
    <w:p w14:paraId="02E7718E" w14:textId="77777777" w:rsidR="003467DD" w:rsidRPr="009F34AF" w:rsidRDefault="003467DD" w:rsidP="000301AA">
      <w:pPr>
        <w:spacing w:after="0" w:line="240" w:lineRule="auto"/>
        <w:ind w:right="426"/>
        <w:jc w:val="both"/>
        <w:rPr>
          <w:rFonts w:ascii="Arial" w:eastAsia="Calibri" w:hAnsi="Arial" w:cs="Times New Roman"/>
          <w:color w:val="000000" w:themeColor="text1"/>
          <w:sz w:val="20"/>
          <w:szCs w:val="20"/>
          <w:lang w:eastAsia="es-ES"/>
        </w:rPr>
      </w:pPr>
    </w:p>
    <w:p w14:paraId="03FBF51C" w14:textId="77777777" w:rsidR="003467DD" w:rsidRPr="009F34AF" w:rsidRDefault="003467DD" w:rsidP="000301AA">
      <w:pPr>
        <w:numPr>
          <w:ilvl w:val="0"/>
          <w:numId w:val="31"/>
        </w:numPr>
        <w:spacing w:after="0" w:line="240" w:lineRule="auto"/>
        <w:ind w:left="0" w:right="426" w:hanging="436"/>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La modalidad de contratación es adecuada para el bien servicio u obra necesitado.</w:t>
      </w:r>
    </w:p>
    <w:p w14:paraId="73F6E034" w14:textId="77777777" w:rsidR="003467DD" w:rsidRPr="009F34AF" w:rsidRDefault="003467DD" w:rsidP="000301AA">
      <w:pPr>
        <w:numPr>
          <w:ilvl w:val="0"/>
          <w:numId w:val="31"/>
        </w:numPr>
        <w:spacing w:after="0" w:line="240" w:lineRule="auto"/>
        <w:ind w:left="0" w:right="426" w:hanging="436"/>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Los requisitos habilitantes son los apropiados para el Proceso de Contratación y es posible encontrar proponentes que los cumplan incluyendo los Riesgos relacionados con la habilidad para determinar requisitos habilitantes consistentes con el Proceso de Contratación y con el sector económico en el que actúan los posibles oferentes.</w:t>
      </w:r>
    </w:p>
    <w:p w14:paraId="61042217" w14:textId="77777777" w:rsidR="003467DD" w:rsidRPr="009F34AF" w:rsidRDefault="003467DD" w:rsidP="000301AA">
      <w:pPr>
        <w:numPr>
          <w:ilvl w:val="0"/>
          <w:numId w:val="31"/>
        </w:numPr>
        <w:spacing w:after="0" w:line="240" w:lineRule="auto"/>
        <w:ind w:left="0" w:right="426" w:hanging="436"/>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El valor del contrato corresponde a los precios del mercado.</w:t>
      </w:r>
    </w:p>
    <w:p w14:paraId="769CBCF8" w14:textId="2620BD7A" w:rsidR="003467DD" w:rsidRPr="009F34AF" w:rsidRDefault="003467DD" w:rsidP="000301AA">
      <w:pPr>
        <w:numPr>
          <w:ilvl w:val="0"/>
          <w:numId w:val="31"/>
        </w:numPr>
        <w:spacing w:after="0" w:line="240" w:lineRule="auto"/>
        <w:ind w:left="0" w:right="426" w:hanging="436"/>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 xml:space="preserve">La descripción del bien o servicio requerido es </w:t>
      </w:r>
      <w:r w:rsidR="002E2C0B" w:rsidRPr="009F34AF">
        <w:rPr>
          <w:rFonts w:ascii="Arial" w:eastAsia="Calibri" w:hAnsi="Arial" w:cs="Times New Roman"/>
          <w:color w:val="000000" w:themeColor="text1"/>
          <w:sz w:val="20"/>
          <w:szCs w:val="20"/>
          <w:lang w:eastAsia="es-ES"/>
        </w:rPr>
        <w:t>clara</w:t>
      </w:r>
      <w:r w:rsidRPr="009F34AF">
        <w:rPr>
          <w:rFonts w:ascii="Arial" w:eastAsia="Calibri" w:hAnsi="Arial" w:cs="Times New Roman"/>
          <w:color w:val="000000" w:themeColor="text1"/>
          <w:sz w:val="20"/>
          <w:szCs w:val="20"/>
          <w:lang w:eastAsia="es-ES"/>
        </w:rPr>
        <w:t>.</w:t>
      </w:r>
    </w:p>
    <w:p w14:paraId="760A7685" w14:textId="77777777" w:rsidR="003467DD" w:rsidRPr="009F34AF" w:rsidRDefault="003467DD" w:rsidP="000301AA">
      <w:pPr>
        <w:numPr>
          <w:ilvl w:val="0"/>
          <w:numId w:val="31"/>
        </w:numPr>
        <w:spacing w:after="0" w:line="240" w:lineRule="auto"/>
        <w:ind w:left="0" w:right="426" w:hanging="436"/>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El Proceso de Contratación cuenta con las condiciones que garanticen la transparencia, equidad y competencia entre los proponentes.</w:t>
      </w:r>
    </w:p>
    <w:p w14:paraId="0A71B30C" w14:textId="77777777" w:rsidR="003467DD" w:rsidRPr="009F34AF" w:rsidRDefault="003467DD" w:rsidP="000301AA">
      <w:pPr>
        <w:numPr>
          <w:ilvl w:val="0"/>
          <w:numId w:val="31"/>
        </w:numPr>
        <w:spacing w:after="0" w:line="240" w:lineRule="auto"/>
        <w:ind w:left="0" w:right="426" w:hanging="436"/>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El estudio de mercado permite identificar los aspectos de oferta y demanda del mercado respectivo.</w:t>
      </w:r>
    </w:p>
    <w:p w14:paraId="46EE8809" w14:textId="77777777" w:rsidR="003467DD" w:rsidRPr="009F34AF" w:rsidRDefault="003467DD" w:rsidP="000301AA">
      <w:pPr>
        <w:numPr>
          <w:ilvl w:val="0"/>
          <w:numId w:val="31"/>
        </w:numPr>
        <w:spacing w:after="0" w:line="240" w:lineRule="auto"/>
        <w:ind w:left="0" w:right="426" w:hanging="436"/>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El diseño del Proceso de Contratación permite satisfacer las necesidades de la Entidad Estatal, cumplir su misión y si es coherente con el cumplimiento de sus objetivos y metas.</w:t>
      </w:r>
    </w:p>
    <w:p w14:paraId="47E58F58" w14:textId="77777777" w:rsidR="003467DD" w:rsidRPr="009F34AF" w:rsidRDefault="003467DD" w:rsidP="000301AA">
      <w:pPr>
        <w:spacing w:after="0" w:line="240" w:lineRule="auto"/>
        <w:ind w:right="426"/>
        <w:jc w:val="both"/>
        <w:rPr>
          <w:rFonts w:ascii="Arial" w:eastAsia="Calibri" w:hAnsi="Arial" w:cs="Times New Roman"/>
          <w:color w:val="000000" w:themeColor="text1"/>
          <w:sz w:val="20"/>
          <w:szCs w:val="20"/>
          <w:lang w:eastAsia="es-ES"/>
        </w:rPr>
      </w:pPr>
    </w:p>
    <w:p w14:paraId="4CB90726" w14:textId="77777777" w:rsidR="003467DD" w:rsidRPr="009F34AF" w:rsidRDefault="003467DD" w:rsidP="000301AA">
      <w:pPr>
        <w:numPr>
          <w:ilvl w:val="0"/>
          <w:numId w:val="33"/>
        </w:numPr>
        <w:spacing w:after="0" w:line="240" w:lineRule="auto"/>
        <w:ind w:left="0" w:right="426" w:hanging="284"/>
        <w:jc w:val="both"/>
        <w:rPr>
          <w:rFonts w:ascii="Arial" w:eastAsia="Calibri" w:hAnsi="Arial" w:cs="Times New Roman"/>
          <w:color w:val="000000" w:themeColor="text1"/>
          <w:sz w:val="20"/>
          <w:szCs w:val="20"/>
          <w:lang w:eastAsia="es-ES"/>
        </w:rPr>
      </w:pPr>
      <w:r w:rsidRPr="009F34AF">
        <w:rPr>
          <w:rFonts w:ascii="Arial" w:eastAsia="Calibri" w:hAnsi="Arial" w:cs="Times New Roman"/>
          <w:b/>
          <w:color w:val="000000" w:themeColor="text1"/>
          <w:sz w:val="20"/>
          <w:szCs w:val="20"/>
          <w:lang w:eastAsia="es-ES"/>
        </w:rPr>
        <w:t>Selección:</w:t>
      </w:r>
      <w:r w:rsidRPr="009F34AF">
        <w:rPr>
          <w:rFonts w:ascii="Arial" w:eastAsia="Calibri" w:hAnsi="Arial" w:cs="Times New Roman"/>
          <w:color w:val="000000" w:themeColor="text1"/>
          <w:sz w:val="20"/>
          <w:szCs w:val="20"/>
          <w:lang w:eastAsia="es-ES"/>
        </w:rPr>
        <w:t xml:space="preserve"> la etapa de selección está comprendida entre el acto de Apertura del Proceso de Contratación y la Adjudicación o la declaración de desierto del Proceso de Contratación. En la etapa de selección la Entidad Estatal selecciona al contratista. En esta etapa los Riesgos frecuentes son los siguientes:</w:t>
      </w:r>
    </w:p>
    <w:p w14:paraId="71541105" w14:textId="77777777" w:rsidR="003467DD" w:rsidRPr="009F34AF" w:rsidRDefault="003467DD" w:rsidP="000301AA">
      <w:pPr>
        <w:spacing w:after="0" w:line="240" w:lineRule="auto"/>
        <w:ind w:right="426"/>
        <w:jc w:val="both"/>
        <w:rPr>
          <w:rFonts w:ascii="Arial" w:eastAsia="Calibri" w:hAnsi="Arial" w:cs="Times New Roman"/>
          <w:color w:val="000000" w:themeColor="text1"/>
          <w:sz w:val="20"/>
          <w:szCs w:val="20"/>
          <w:lang w:eastAsia="es-ES"/>
        </w:rPr>
      </w:pPr>
    </w:p>
    <w:p w14:paraId="411DF350" w14:textId="77777777" w:rsidR="003467DD" w:rsidRPr="009F34AF" w:rsidRDefault="003467DD" w:rsidP="000301AA">
      <w:pPr>
        <w:numPr>
          <w:ilvl w:val="0"/>
          <w:numId w:val="32"/>
        </w:numPr>
        <w:spacing w:after="0" w:line="240" w:lineRule="auto"/>
        <w:ind w:left="0" w:right="426" w:hanging="436"/>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Falta de capacidad de la Entidad Estatal para promover y adelantar la selección del contratista, incluyendo el riesgo de seleccionar aquellos que no cumplan con la totalidad de los requisitos habilitantes o se encuentren incursos en alguna inhabilidad o incompatibilidad.</w:t>
      </w:r>
    </w:p>
    <w:p w14:paraId="350C1FB3" w14:textId="77777777" w:rsidR="003467DD" w:rsidRPr="009F34AF" w:rsidRDefault="003467DD" w:rsidP="000301AA">
      <w:pPr>
        <w:numPr>
          <w:ilvl w:val="0"/>
          <w:numId w:val="32"/>
        </w:numPr>
        <w:spacing w:after="0" w:line="240" w:lineRule="auto"/>
        <w:ind w:left="0" w:right="426" w:hanging="436"/>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Riesgo de colusión.</w:t>
      </w:r>
    </w:p>
    <w:p w14:paraId="2D28F57D" w14:textId="77777777" w:rsidR="003467DD" w:rsidRPr="009F34AF" w:rsidRDefault="003467DD" w:rsidP="000301AA">
      <w:pPr>
        <w:numPr>
          <w:ilvl w:val="0"/>
          <w:numId w:val="32"/>
        </w:numPr>
        <w:spacing w:after="0" w:line="240" w:lineRule="auto"/>
        <w:ind w:left="0" w:right="426" w:hanging="436"/>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Riesgo de ofertas artificialmente bajas.</w:t>
      </w:r>
    </w:p>
    <w:p w14:paraId="175E7FA0" w14:textId="77777777" w:rsidR="003467DD" w:rsidRPr="009F34AF" w:rsidRDefault="003467DD" w:rsidP="000301AA">
      <w:pPr>
        <w:spacing w:after="0" w:line="240" w:lineRule="auto"/>
        <w:ind w:right="426"/>
        <w:jc w:val="both"/>
        <w:rPr>
          <w:rFonts w:ascii="Arial" w:eastAsia="Calibri" w:hAnsi="Arial" w:cs="Times New Roman"/>
          <w:color w:val="000000" w:themeColor="text1"/>
          <w:sz w:val="20"/>
          <w:szCs w:val="20"/>
          <w:lang w:eastAsia="es-ES"/>
        </w:rPr>
      </w:pPr>
    </w:p>
    <w:p w14:paraId="1F52CDFB" w14:textId="77777777" w:rsidR="003467DD" w:rsidRPr="009F34AF" w:rsidRDefault="003467DD" w:rsidP="000301AA">
      <w:pPr>
        <w:numPr>
          <w:ilvl w:val="0"/>
          <w:numId w:val="33"/>
        </w:numPr>
        <w:spacing w:after="0" w:line="240" w:lineRule="auto"/>
        <w:ind w:left="0" w:right="426" w:hanging="284"/>
        <w:jc w:val="both"/>
        <w:rPr>
          <w:rFonts w:ascii="Arial" w:eastAsia="Calibri" w:hAnsi="Arial" w:cs="Times New Roman"/>
          <w:color w:val="000000" w:themeColor="text1"/>
          <w:sz w:val="20"/>
          <w:szCs w:val="20"/>
          <w:lang w:eastAsia="es-ES"/>
        </w:rPr>
      </w:pPr>
      <w:r w:rsidRPr="009F34AF">
        <w:rPr>
          <w:rFonts w:ascii="Arial" w:eastAsia="Calibri" w:hAnsi="Arial" w:cs="Times New Roman"/>
          <w:b/>
          <w:color w:val="000000" w:themeColor="text1"/>
          <w:sz w:val="20"/>
          <w:szCs w:val="20"/>
          <w:lang w:eastAsia="es-ES"/>
        </w:rPr>
        <w:t>Contratación:</w:t>
      </w:r>
      <w:r w:rsidRPr="009F34AF">
        <w:rPr>
          <w:rFonts w:ascii="Arial" w:eastAsia="Calibri" w:hAnsi="Arial" w:cs="Times New Roman"/>
          <w:color w:val="000000" w:themeColor="text1"/>
          <w:sz w:val="20"/>
          <w:szCs w:val="20"/>
          <w:lang w:eastAsia="es-ES"/>
        </w:rPr>
        <w:t xml:space="preserve"> Una vez adjudicado el contrato objeto del Proceso de Contratación, inicia la etapa de contratación en la cual se debe cumplir con el cronograma previsto para la celebración del contrato, el registro presupuestal, la publicación en el SECOP y el cumplimiento de los requisitos para el perfeccionamiento, ejecución y pago. En esta etapa los Riesgos frecuentes son los siguientes:</w:t>
      </w:r>
    </w:p>
    <w:p w14:paraId="46B4DA25" w14:textId="77777777" w:rsidR="003467DD" w:rsidRPr="009F34AF" w:rsidRDefault="003467DD" w:rsidP="000301AA">
      <w:pPr>
        <w:spacing w:after="0" w:line="240" w:lineRule="auto"/>
        <w:ind w:right="426"/>
        <w:jc w:val="both"/>
        <w:rPr>
          <w:rFonts w:ascii="Arial" w:eastAsia="Calibri" w:hAnsi="Arial" w:cs="Times New Roman"/>
          <w:color w:val="000000" w:themeColor="text1"/>
          <w:sz w:val="20"/>
          <w:szCs w:val="20"/>
          <w:lang w:eastAsia="es-ES"/>
        </w:rPr>
      </w:pPr>
    </w:p>
    <w:p w14:paraId="23218D9E" w14:textId="77777777" w:rsidR="003467DD" w:rsidRPr="009F34AF" w:rsidRDefault="003467DD" w:rsidP="000301AA">
      <w:pPr>
        <w:numPr>
          <w:ilvl w:val="0"/>
          <w:numId w:val="36"/>
        </w:numPr>
        <w:spacing w:after="0" w:line="240" w:lineRule="auto"/>
        <w:ind w:left="0" w:right="426" w:hanging="425"/>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Riesgo de que no se firme el contrato.</w:t>
      </w:r>
    </w:p>
    <w:p w14:paraId="5942A783" w14:textId="77777777" w:rsidR="003467DD" w:rsidRPr="009F34AF" w:rsidRDefault="003467DD" w:rsidP="000301AA">
      <w:pPr>
        <w:numPr>
          <w:ilvl w:val="0"/>
          <w:numId w:val="36"/>
        </w:numPr>
        <w:spacing w:after="0" w:line="240" w:lineRule="auto"/>
        <w:ind w:left="0" w:right="426" w:hanging="425"/>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Riesgo de que no se presenten las garantías requeridas en los Documentos del Proceso de Contratación o que su presentación sea tardía.</w:t>
      </w:r>
    </w:p>
    <w:p w14:paraId="6D212082" w14:textId="77777777" w:rsidR="003467DD" w:rsidRPr="009F34AF" w:rsidRDefault="003467DD" w:rsidP="000301AA">
      <w:pPr>
        <w:numPr>
          <w:ilvl w:val="0"/>
          <w:numId w:val="36"/>
        </w:numPr>
        <w:spacing w:after="0" w:line="240" w:lineRule="auto"/>
        <w:ind w:left="0" w:right="426" w:hanging="425"/>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Riesgos asociados al incumplimiento de la publicación o el registro presupuestal del contrato.</w:t>
      </w:r>
    </w:p>
    <w:p w14:paraId="2AE905DA" w14:textId="77777777" w:rsidR="003467DD" w:rsidRPr="009F34AF" w:rsidRDefault="003467DD" w:rsidP="000301AA">
      <w:pPr>
        <w:numPr>
          <w:ilvl w:val="0"/>
          <w:numId w:val="36"/>
        </w:numPr>
        <w:spacing w:after="0" w:line="240" w:lineRule="auto"/>
        <w:ind w:left="0" w:right="426" w:hanging="425"/>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Riesgos asociados a los reclamos de terceros sobre la selección del oferente que retrasen el perfeccionamiento del contrato.</w:t>
      </w:r>
    </w:p>
    <w:p w14:paraId="489241F4" w14:textId="77777777" w:rsidR="003467DD" w:rsidRPr="009F34AF" w:rsidRDefault="003467DD" w:rsidP="000301AA">
      <w:pPr>
        <w:spacing w:after="0" w:line="240" w:lineRule="auto"/>
        <w:ind w:right="426"/>
        <w:jc w:val="both"/>
        <w:rPr>
          <w:rFonts w:ascii="Arial" w:eastAsia="Calibri" w:hAnsi="Arial" w:cs="Times New Roman"/>
          <w:color w:val="000000" w:themeColor="text1"/>
          <w:sz w:val="20"/>
          <w:szCs w:val="20"/>
          <w:lang w:eastAsia="es-ES"/>
        </w:rPr>
      </w:pPr>
    </w:p>
    <w:p w14:paraId="2DF90B9A" w14:textId="77777777" w:rsidR="003467DD" w:rsidRPr="009F34AF" w:rsidRDefault="003467DD" w:rsidP="000301AA">
      <w:pPr>
        <w:numPr>
          <w:ilvl w:val="0"/>
          <w:numId w:val="33"/>
        </w:numPr>
        <w:spacing w:after="0" w:line="240" w:lineRule="auto"/>
        <w:ind w:left="0" w:right="426" w:hanging="284"/>
        <w:jc w:val="both"/>
        <w:rPr>
          <w:rFonts w:ascii="Arial" w:eastAsia="Calibri" w:hAnsi="Arial" w:cs="Times New Roman"/>
          <w:color w:val="000000" w:themeColor="text1"/>
          <w:sz w:val="20"/>
          <w:szCs w:val="20"/>
          <w:lang w:eastAsia="es-ES"/>
        </w:rPr>
      </w:pPr>
      <w:r w:rsidRPr="009F34AF">
        <w:rPr>
          <w:rFonts w:ascii="Arial" w:eastAsia="Calibri" w:hAnsi="Arial" w:cs="Times New Roman"/>
          <w:b/>
          <w:color w:val="000000" w:themeColor="text1"/>
          <w:sz w:val="20"/>
          <w:szCs w:val="20"/>
          <w:lang w:eastAsia="es-ES"/>
        </w:rPr>
        <w:t>Ejecución:</w:t>
      </w:r>
      <w:r w:rsidRPr="009F34AF">
        <w:rPr>
          <w:rFonts w:ascii="Arial" w:eastAsia="Calibri" w:hAnsi="Arial" w:cs="Times New Roman"/>
          <w:color w:val="000000" w:themeColor="text1"/>
          <w:sz w:val="20"/>
          <w:szCs w:val="20"/>
          <w:lang w:eastAsia="es-ES"/>
        </w:rPr>
        <w:t xml:space="preserve"> la etapa de ejecución inicia una vez cumplidos los requisitos previstos para iniciar la ejecución del contrato respectivo y termina con el vencimiento del plazo del contrato o la fecha de liquidación si hay lugar a </w:t>
      </w:r>
      <w:r w:rsidRPr="009F34AF">
        <w:rPr>
          <w:rFonts w:ascii="Arial" w:eastAsia="Calibri" w:hAnsi="Arial" w:cs="Times New Roman"/>
          <w:color w:val="000000" w:themeColor="text1"/>
          <w:sz w:val="20"/>
          <w:szCs w:val="20"/>
          <w:lang w:eastAsia="es-ES"/>
        </w:rPr>
        <w:lastRenderedPageBreak/>
        <w:t>ella. Esta etapa puede extenderse cuando hay lugar a garantías de calidad, estabilidad y mantenimiento, o a condiciones de disposición final o recuperación ambiental de las obras o bienes.</w:t>
      </w:r>
    </w:p>
    <w:p w14:paraId="463EE43E" w14:textId="77777777" w:rsidR="003467DD" w:rsidRPr="009F34AF" w:rsidRDefault="003467DD" w:rsidP="000301AA">
      <w:pPr>
        <w:spacing w:after="0" w:line="240" w:lineRule="auto"/>
        <w:ind w:right="426"/>
        <w:jc w:val="both"/>
        <w:rPr>
          <w:rFonts w:ascii="Arial" w:eastAsia="Calibri" w:hAnsi="Arial" w:cs="Times New Roman"/>
          <w:b/>
          <w:color w:val="000000" w:themeColor="text1"/>
          <w:sz w:val="20"/>
          <w:szCs w:val="20"/>
          <w:lang w:eastAsia="es-ES"/>
        </w:rPr>
      </w:pPr>
    </w:p>
    <w:p w14:paraId="75C6FB6E" w14:textId="182CEEB1" w:rsidR="003467DD" w:rsidRPr="009F34AF" w:rsidRDefault="003467DD" w:rsidP="000301AA">
      <w:pPr>
        <w:spacing w:after="0" w:line="240" w:lineRule="auto"/>
        <w:ind w:right="426"/>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 xml:space="preserve">En esta etapa se cumplen con las obligaciones previstas en el contrato, permitiendo el logro del objeto del Proceso de Contratación; en </w:t>
      </w:r>
      <w:r w:rsidR="002E2C0B" w:rsidRPr="009F34AF">
        <w:rPr>
          <w:rFonts w:ascii="Arial" w:eastAsia="Calibri" w:hAnsi="Arial" w:cs="Times New Roman"/>
          <w:color w:val="000000" w:themeColor="text1"/>
          <w:sz w:val="20"/>
          <w:szCs w:val="20"/>
          <w:lang w:eastAsia="es-ES"/>
        </w:rPr>
        <w:t>consecuencia,</w:t>
      </w:r>
      <w:r w:rsidRPr="009F34AF">
        <w:rPr>
          <w:rFonts w:ascii="Arial" w:eastAsia="Calibri" w:hAnsi="Arial" w:cs="Times New Roman"/>
          <w:color w:val="000000" w:themeColor="text1"/>
          <w:sz w:val="20"/>
          <w:szCs w:val="20"/>
          <w:lang w:eastAsia="es-ES"/>
        </w:rPr>
        <w:t xml:space="preserve"> los Riesgos frecuentes son los asociados al cumplimiento del contrato y el logro del objeto propuesto, el rompimiento del equilibrio económico del contrato, los asociados a la liquidación y terminación del contrato y aquellos relacionados con el incumplimiento de la normativa posconsumo.</w:t>
      </w:r>
    </w:p>
    <w:p w14:paraId="6DA8B427" w14:textId="77777777" w:rsidR="003467DD" w:rsidRPr="009F34AF" w:rsidRDefault="003467DD" w:rsidP="000301AA">
      <w:pPr>
        <w:spacing w:after="0" w:line="240" w:lineRule="auto"/>
        <w:ind w:right="426"/>
        <w:jc w:val="both"/>
        <w:rPr>
          <w:rFonts w:ascii="Arial" w:eastAsia="Calibri" w:hAnsi="Arial" w:cs="Times New Roman"/>
          <w:color w:val="000000" w:themeColor="text1"/>
          <w:sz w:val="20"/>
          <w:szCs w:val="20"/>
          <w:lang w:eastAsia="es-ES"/>
        </w:rPr>
      </w:pPr>
    </w:p>
    <w:p w14:paraId="7C142C7B" w14:textId="77777777" w:rsidR="003467DD" w:rsidRPr="009F34AF" w:rsidRDefault="003467DD" w:rsidP="000301AA">
      <w:pPr>
        <w:spacing w:after="0" w:line="240" w:lineRule="auto"/>
        <w:ind w:left="-142" w:right="426"/>
        <w:jc w:val="center"/>
        <w:rPr>
          <w:rFonts w:ascii="Arial" w:eastAsia="Calibri" w:hAnsi="Arial" w:cs="Times New Roman"/>
          <w:b/>
          <w:bCs/>
          <w:color w:val="000000" w:themeColor="text1"/>
          <w:sz w:val="20"/>
          <w:szCs w:val="20"/>
          <w:lang w:eastAsia="es-ES"/>
        </w:rPr>
      </w:pPr>
      <w:r w:rsidRPr="009F34AF">
        <w:rPr>
          <w:rFonts w:ascii="Arial" w:eastAsia="Calibri" w:hAnsi="Arial" w:cs="Times New Roman"/>
          <w:b/>
          <w:bCs/>
          <w:color w:val="000000" w:themeColor="text1"/>
          <w:sz w:val="20"/>
          <w:szCs w:val="20"/>
          <w:lang w:eastAsia="es-ES"/>
        </w:rPr>
        <w:t>TIPO:</w:t>
      </w:r>
    </w:p>
    <w:p w14:paraId="2CFB75AD" w14:textId="77777777" w:rsidR="003467DD" w:rsidRPr="009F34AF" w:rsidRDefault="003467DD" w:rsidP="000301AA">
      <w:pPr>
        <w:spacing w:after="0" w:line="240" w:lineRule="auto"/>
        <w:ind w:left="-142" w:right="426"/>
        <w:jc w:val="both"/>
        <w:rPr>
          <w:rFonts w:ascii="Arial" w:eastAsia="Calibri" w:hAnsi="Arial" w:cs="Times New Roman"/>
          <w:b/>
          <w:bCs/>
          <w:color w:val="000000" w:themeColor="text1"/>
          <w:sz w:val="20"/>
          <w:szCs w:val="20"/>
          <w:lang w:eastAsia="es-ES"/>
        </w:rPr>
      </w:pPr>
    </w:p>
    <w:p w14:paraId="45DE4597" w14:textId="77777777" w:rsidR="003467DD" w:rsidRPr="009F34AF" w:rsidRDefault="003467DD" w:rsidP="000301AA">
      <w:pPr>
        <w:spacing w:after="0" w:line="240" w:lineRule="auto"/>
        <w:ind w:left="-142" w:right="426"/>
        <w:jc w:val="both"/>
        <w:rPr>
          <w:rFonts w:ascii="Arial" w:eastAsia="Calibri" w:hAnsi="Arial" w:cs="Times New Roman"/>
          <w:bCs/>
          <w:color w:val="000000" w:themeColor="text1"/>
          <w:sz w:val="20"/>
          <w:szCs w:val="20"/>
          <w:lang w:eastAsia="es-ES"/>
        </w:rPr>
      </w:pPr>
      <w:r w:rsidRPr="009F34AF">
        <w:rPr>
          <w:rFonts w:ascii="Arial" w:eastAsia="Calibri" w:hAnsi="Arial" w:cs="Times New Roman"/>
          <w:bCs/>
          <w:color w:val="000000" w:themeColor="text1"/>
          <w:sz w:val="20"/>
          <w:szCs w:val="20"/>
          <w:lang w:eastAsia="es-ES"/>
        </w:rPr>
        <w:t xml:space="preserve">El Documento </w:t>
      </w:r>
      <w:proofErr w:type="spellStart"/>
      <w:r w:rsidRPr="009F34AF">
        <w:rPr>
          <w:rFonts w:ascii="Arial" w:eastAsia="Calibri" w:hAnsi="Arial" w:cs="Times New Roman"/>
          <w:bCs/>
          <w:color w:val="000000" w:themeColor="text1"/>
          <w:sz w:val="20"/>
          <w:szCs w:val="20"/>
          <w:lang w:eastAsia="es-ES"/>
        </w:rPr>
        <w:t>Conpes</w:t>
      </w:r>
      <w:proofErr w:type="spellEnd"/>
      <w:r w:rsidRPr="009F34AF">
        <w:rPr>
          <w:rFonts w:ascii="Arial" w:eastAsia="Calibri" w:hAnsi="Arial" w:cs="Times New Roman"/>
          <w:bCs/>
          <w:color w:val="000000" w:themeColor="text1"/>
          <w:sz w:val="20"/>
          <w:szCs w:val="20"/>
          <w:lang w:eastAsia="es-ES"/>
        </w:rPr>
        <w:t xml:space="preserve"> 3714 de 2011 clasifica los Riesgos de acuerdo con los siguientes tipos:</w:t>
      </w:r>
    </w:p>
    <w:p w14:paraId="7B20803A" w14:textId="77777777" w:rsidR="003467DD" w:rsidRPr="009F34AF" w:rsidRDefault="003467DD" w:rsidP="000301AA">
      <w:pPr>
        <w:spacing w:after="0" w:line="240" w:lineRule="auto"/>
        <w:ind w:left="-142" w:right="426"/>
        <w:jc w:val="both"/>
        <w:rPr>
          <w:rFonts w:ascii="Arial" w:eastAsia="Calibri" w:hAnsi="Arial" w:cs="Times New Roman"/>
          <w:i/>
          <w:iCs/>
          <w:color w:val="000000" w:themeColor="text1"/>
          <w:sz w:val="20"/>
          <w:szCs w:val="20"/>
          <w:lang w:eastAsia="es-ES"/>
        </w:rPr>
      </w:pPr>
    </w:p>
    <w:p w14:paraId="28E43120" w14:textId="77777777" w:rsidR="003467DD" w:rsidRPr="009F34AF" w:rsidRDefault="003467DD" w:rsidP="000301AA">
      <w:pPr>
        <w:numPr>
          <w:ilvl w:val="0"/>
          <w:numId w:val="33"/>
        </w:numPr>
        <w:spacing w:after="0" w:line="240" w:lineRule="auto"/>
        <w:ind w:left="-142" w:right="426"/>
        <w:jc w:val="both"/>
        <w:rPr>
          <w:rFonts w:ascii="Arial" w:eastAsia="Calibri" w:hAnsi="Arial" w:cs="Times New Roman"/>
          <w:color w:val="000000" w:themeColor="text1"/>
          <w:sz w:val="20"/>
          <w:szCs w:val="20"/>
          <w:lang w:eastAsia="es-ES"/>
        </w:rPr>
      </w:pPr>
      <w:r w:rsidRPr="009F34AF">
        <w:rPr>
          <w:rFonts w:ascii="Arial" w:eastAsia="Calibri" w:hAnsi="Arial" w:cs="Times New Roman"/>
          <w:b/>
          <w:i/>
          <w:iCs/>
          <w:color w:val="000000" w:themeColor="text1"/>
          <w:sz w:val="20"/>
          <w:szCs w:val="20"/>
          <w:lang w:eastAsia="es-ES"/>
        </w:rPr>
        <w:t>Riesgos Económicos</w:t>
      </w:r>
      <w:r w:rsidRPr="009F34AF">
        <w:rPr>
          <w:rFonts w:ascii="Arial" w:eastAsia="Calibri" w:hAnsi="Arial" w:cs="Times New Roman"/>
          <w:color w:val="000000" w:themeColor="text1"/>
          <w:sz w:val="20"/>
          <w:szCs w:val="20"/>
          <w:lang w:eastAsia="es-ES"/>
        </w:rPr>
        <w:t xml:space="preserve">: son los derivados del comportamiento del mercado, tales como la fluctuación de los precios de los insumos, desabastecimiento y especulación de </w:t>
      </w:r>
      <w:proofErr w:type="gramStart"/>
      <w:r w:rsidRPr="009F34AF">
        <w:rPr>
          <w:rFonts w:ascii="Arial" w:eastAsia="Calibri" w:hAnsi="Arial" w:cs="Times New Roman"/>
          <w:color w:val="000000" w:themeColor="text1"/>
          <w:sz w:val="20"/>
          <w:szCs w:val="20"/>
          <w:lang w:eastAsia="es-ES"/>
        </w:rPr>
        <w:t>los mismos</w:t>
      </w:r>
      <w:proofErr w:type="gramEnd"/>
      <w:r w:rsidRPr="009F34AF">
        <w:rPr>
          <w:rFonts w:ascii="Arial" w:eastAsia="Calibri" w:hAnsi="Arial" w:cs="Times New Roman"/>
          <w:color w:val="000000" w:themeColor="text1"/>
          <w:sz w:val="20"/>
          <w:szCs w:val="20"/>
          <w:lang w:eastAsia="es-ES"/>
        </w:rPr>
        <w:t>, entre otros.</w:t>
      </w:r>
    </w:p>
    <w:p w14:paraId="553D5C6F" w14:textId="77777777" w:rsidR="003467DD" w:rsidRPr="009F34AF" w:rsidRDefault="003467DD" w:rsidP="000301AA">
      <w:pPr>
        <w:spacing w:after="0" w:line="240" w:lineRule="auto"/>
        <w:ind w:left="-142" w:right="426"/>
        <w:jc w:val="both"/>
        <w:rPr>
          <w:rFonts w:ascii="Arial" w:eastAsia="Calibri" w:hAnsi="Arial" w:cs="Times New Roman"/>
          <w:i/>
          <w:iCs/>
          <w:color w:val="000000" w:themeColor="text1"/>
          <w:sz w:val="20"/>
          <w:szCs w:val="20"/>
          <w:lang w:eastAsia="es-ES"/>
        </w:rPr>
      </w:pPr>
    </w:p>
    <w:p w14:paraId="2E0FF6ED" w14:textId="77777777" w:rsidR="003467DD" w:rsidRPr="009F34AF" w:rsidRDefault="003467DD" w:rsidP="000301AA">
      <w:pPr>
        <w:numPr>
          <w:ilvl w:val="0"/>
          <w:numId w:val="33"/>
        </w:numPr>
        <w:spacing w:after="0" w:line="240" w:lineRule="auto"/>
        <w:ind w:left="-142" w:right="426"/>
        <w:jc w:val="both"/>
        <w:rPr>
          <w:rFonts w:ascii="Arial" w:eastAsia="Calibri" w:hAnsi="Arial" w:cs="Times New Roman"/>
          <w:color w:val="000000" w:themeColor="text1"/>
          <w:sz w:val="20"/>
          <w:szCs w:val="20"/>
          <w:lang w:eastAsia="es-ES"/>
        </w:rPr>
      </w:pPr>
      <w:r w:rsidRPr="009F34AF">
        <w:rPr>
          <w:rFonts w:ascii="Arial" w:eastAsia="Calibri" w:hAnsi="Arial" w:cs="Times New Roman"/>
          <w:b/>
          <w:i/>
          <w:iCs/>
          <w:color w:val="000000" w:themeColor="text1"/>
          <w:sz w:val="20"/>
          <w:szCs w:val="20"/>
          <w:lang w:eastAsia="es-ES"/>
        </w:rPr>
        <w:t>Riesgos Sociales o Políticos</w:t>
      </w:r>
      <w:r w:rsidRPr="009F34AF">
        <w:rPr>
          <w:rFonts w:ascii="Arial" w:eastAsia="Calibri" w:hAnsi="Arial" w:cs="Times New Roman"/>
          <w:b/>
          <w:color w:val="000000" w:themeColor="text1"/>
          <w:sz w:val="20"/>
          <w:szCs w:val="20"/>
          <w:lang w:eastAsia="es-ES"/>
        </w:rPr>
        <w:t>:</w:t>
      </w:r>
      <w:r w:rsidRPr="009F34AF">
        <w:rPr>
          <w:rFonts w:ascii="Arial" w:eastAsia="Calibri" w:hAnsi="Arial" w:cs="Times New Roman"/>
          <w:color w:val="000000" w:themeColor="text1"/>
          <w:sz w:val="20"/>
          <w:szCs w:val="20"/>
          <w:lang w:eastAsia="es-ES"/>
        </w:rPr>
        <w:t xml:space="preserve"> son los derivados de los cambios de las políticas gubernamentales y de cambios en las condiciones sociales que tengan impacto en la ejecución del contrato.</w:t>
      </w:r>
    </w:p>
    <w:p w14:paraId="3580AB74" w14:textId="77777777" w:rsidR="003467DD" w:rsidRPr="009F34AF" w:rsidRDefault="003467DD" w:rsidP="000301AA">
      <w:pPr>
        <w:spacing w:after="0" w:line="240" w:lineRule="auto"/>
        <w:ind w:left="-142" w:right="426"/>
        <w:jc w:val="both"/>
        <w:rPr>
          <w:rFonts w:ascii="Arial" w:eastAsia="Calibri" w:hAnsi="Arial" w:cs="Times New Roman"/>
          <w:i/>
          <w:iCs/>
          <w:color w:val="000000" w:themeColor="text1"/>
          <w:sz w:val="20"/>
          <w:szCs w:val="20"/>
          <w:lang w:eastAsia="es-ES"/>
        </w:rPr>
      </w:pPr>
    </w:p>
    <w:p w14:paraId="243E5450" w14:textId="77777777" w:rsidR="003467DD" w:rsidRPr="009F34AF" w:rsidRDefault="003467DD" w:rsidP="000301AA">
      <w:pPr>
        <w:numPr>
          <w:ilvl w:val="0"/>
          <w:numId w:val="33"/>
        </w:numPr>
        <w:spacing w:after="0" w:line="240" w:lineRule="auto"/>
        <w:ind w:left="-142" w:right="426"/>
        <w:jc w:val="both"/>
        <w:rPr>
          <w:rFonts w:ascii="Arial" w:eastAsia="Calibri" w:hAnsi="Arial" w:cs="Times New Roman"/>
          <w:color w:val="000000" w:themeColor="text1"/>
          <w:sz w:val="20"/>
          <w:szCs w:val="20"/>
          <w:lang w:eastAsia="es-ES"/>
        </w:rPr>
      </w:pPr>
      <w:r w:rsidRPr="009F34AF">
        <w:rPr>
          <w:rFonts w:ascii="Arial" w:eastAsia="Calibri" w:hAnsi="Arial" w:cs="Times New Roman"/>
          <w:b/>
          <w:i/>
          <w:iCs/>
          <w:color w:val="000000" w:themeColor="text1"/>
          <w:sz w:val="20"/>
          <w:szCs w:val="20"/>
          <w:lang w:eastAsia="es-ES"/>
        </w:rPr>
        <w:t>Riesgos Operacionales</w:t>
      </w:r>
      <w:r w:rsidRPr="009F34AF">
        <w:rPr>
          <w:rFonts w:ascii="Arial" w:eastAsia="Calibri" w:hAnsi="Arial" w:cs="Times New Roman"/>
          <w:b/>
          <w:color w:val="000000" w:themeColor="text1"/>
          <w:sz w:val="20"/>
          <w:szCs w:val="20"/>
          <w:lang w:eastAsia="es-ES"/>
        </w:rPr>
        <w:t>:</w:t>
      </w:r>
      <w:r w:rsidRPr="009F34AF">
        <w:rPr>
          <w:rFonts w:ascii="Arial" w:eastAsia="Calibri" w:hAnsi="Arial" w:cs="Times New Roman"/>
          <w:color w:val="000000" w:themeColor="text1"/>
          <w:sz w:val="20"/>
          <w:szCs w:val="20"/>
          <w:lang w:eastAsia="es-ES"/>
        </w:rPr>
        <w:t xml:space="preserve"> son los asociados a la operatividad del contrato, tales como la suficiencia del presupuesto oficial, del plazo o los derivados de procesos, procedimientos, parámetros, sistemas de información y tecnológicos, equipos humanos o técnicos inadecuados o insuficientes.</w:t>
      </w:r>
    </w:p>
    <w:p w14:paraId="06354C5F" w14:textId="77777777" w:rsidR="003467DD" w:rsidRPr="009F34AF" w:rsidRDefault="003467DD" w:rsidP="000301AA">
      <w:pPr>
        <w:spacing w:after="0" w:line="240" w:lineRule="auto"/>
        <w:ind w:left="-142" w:right="426"/>
        <w:jc w:val="both"/>
        <w:rPr>
          <w:rFonts w:ascii="Arial" w:eastAsia="Calibri" w:hAnsi="Arial" w:cs="Times New Roman"/>
          <w:i/>
          <w:iCs/>
          <w:color w:val="000000" w:themeColor="text1"/>
          <w:sz w:val="20"/>
          <w:szCs w:val="20"/>
          <w:lang w:eastAsia="es-ES"/>
        </w:rPr>
      </w:pPr>
    </w:p>
    <w:p w14:paraId="45BF7AAE" w14:textId="77777777" w:rsidR="003467DD" w:rsidRPr="009F34AF" w:rsidRDefault="003467DD" w:rsidP="000301AA">
      <w:pPr>
        <w:numPr>
          <w:ilvl w:val="0"/>
          <w:numId w:val="33"/>
        </w:numPr>
        <w:spacing w:after="0" w:line="240" w:lineRule="auto"/>
        <w:ind w:left="-142" w:right="426"/>
        <w:jc w:val="both"/>
        <w:rPr>
          <w:rFonts w:ascii="Arial" w:eastAsia="Calibri" w:hAnsi="Arial" w:cs="Times New Roman"/>
          <w:color w:val="000000" w:themeColor="text1"/>
          <w:sz w:val="20"/>
          <w:szCs w:val="20"/>
          <w:lang w:eastAsia="es-ES"/>
        </w:rPr>
      </w:pPr>
      <w:r w:rsidRPr="009F34AF">
        <w:rPr>
          <w:rFonts w:ascii="Arial" w:eastAsia="Calibri" w:hAnsi="Arial" w:cs="Times New Roman"/>
          <w:b/>
          <w:i/>
          <w:iCs/>
          <w:color w:val="000000" w:themeColor="text1"/>
          <w:sz w:val="20"/>
          <w:szCs w:val="20"/>
          <w:lang w:eastAsia="es-ES"/>
        </w:rPr>
        <w:t>Riesgos Financieros</w:t>
      </w:r>
      <w:r w:rsidRPr="009F34AF">
        <w:rPr>
          <w:rFonts w:ascii="Arial" w:eastAsia="Calibri" w:hAnsi="Arial" w:cs="Times New Roman"/>
          <w:b/>
          <w:color w:val="000000" w:themeColor="text1"/>
          <w:sz w:val="20"/>
          <w:szCs w:val="20"/>
          <w:lang w:eastAsia="es-ES"/>
        </w:rPr>
        <w:t>:</w:t>
      </w:r>
      <w:r w:rsidRPr="009F34AF">
        <w:rPr>
          <w:rFonts w:ascii="Arial" w:eastAsia="Calibri" w:hAnsi="Arial" w:cs="Times New Roman"/>
          <w:color w:val="000000" w:themeColor="text1"/>
          <w:sz w:val="20"/>
          <w:szCs w:val="20"/>
          <w:lang w:eastAsia="es-ES"/>
        </w:rPr>
        <w:t xml:space="preserve"> son (i) el riesgo de consecución de financiación o riesgo de liquidez para obtener recursos para cumplir con el objeto del contrato, y (</w:t>
      </w:r>
      <w:proofErr w:type="spellStart"/>
      <w:r w:rsidRPr="009F34AF">
        <w:rPr>
          <w:rFonts w:ascii="Arial" w:eastAsia="Calibri" w:hAnsi="Arial" w:cs="Times New Roman"/>
          <w:color w:val="000000" w:themeColor="text1"/>
          <w:sz w:val="20"/>
          <w:szCs w:val="20"/>
          <w:lang w:eastAsia="es-ES"/>
        </w:rPr>
        <w:t>ii</w:t>
      </w:r>
      <w:proofErr w:type="spellEnd"/>
      <w:r w:rsidRPr="009F34AF">
        <w:rPr>
          <w:rFonts w:ascii="Arial" w:eastAsia="Calibri" w:hAnsi="Arial" w:cs="Times New Roman"/>
          <w:color w:val="000000" w:themeColor="text1"/>
          <w:sz w:val="20"/>
          <w:szCs w:val="20"/>
          <w:lang w:eastAsia="es-ES"/>
        </w:rPr>
        <w:t>) el riesgo de las condiciones financieras establecidas para la obtención de los recursos, tales como plazos, tasas, garantías, contragarantías, y refinanciaciones, entre otros.</w:t>
      </w:r>
    </w:p>
    <w:p w14:paraId="5DD23874" w14:textId="77777777" w:rsidR="003467DD" w:rsidRPr="009F34AF" w:rsidRDefault="003467DD" w:rsidP="000301AA">
      <w:pPr>
        <w:spacing w:after="0" w:line="240" w:lineRule="auto"/>
        <w:ind w:left="-142" w:right="426"/>
        <w:jc w:val="both"/>
        <w:rPr>
          <w:rFonts w:ascii="Arial" w:eastAsia="Calibri" w:hAnsi="Arial" w:cs="Times New Roman"/>
          <w:i/>
          <w:iCs/>
          <w:color w:val="000000" w:themeColor="text1"/>
          <w:sz w:val="20"/>
          <w:szCs w:val="20"/>
          <w:lang w:eastAsia="es-ES"/>
        </w:rPr>
      </w:pPr>
    </w:p>
    <w:p w14:paraId="64CCB2C6" w14:textId="77777777" w:rsidR="003467DD" w:rsidRPr="009F34AF" w:rsidRDefault="003467DD" w:rsidP="000301AA">
      <w:pPr>
        <w:numPr>
          <w:ilvl w:val="0"/>
          <w:numId w:val="33"/>
        </w:numPr>
        <w:spacing w:after="0" w:line="240" w:lineRule="auto"/>
        <w:ind w:left="-142" w:right="426"/>
        <w:jc w:val="both"/>
        <w:rPr>
          <w:rFonts w:ascii="Arial" w:eastAsia="Calibri" w:hAnsi="Arial" w:cs="Times New Roman"/>
          <w:color w:val="000000" w:themeColor="text1"/>
          <w:sz w:val="20"/>
          <w:szCs w:val="20"/>
          <w:lang w:eastAsia="es-ES"/>
        </w:rPr>
      </w:pPr>
      <w:r w:rsidRPr="009F34AF">
        <w:rPr>
          <w:rFonts w:ascii="Arial" w:eastAsia="Calibri" w:hAnsi="Arial" w:cs="Times New Roman"/>
          <w:b/>
          <w:i/>
          <w:iCs/>
          <w:color w:val="000000" w:themeColor="text1"/>
          <w:sz w:val="20"/>
          <w:szCs w:val="20"/>
          <w:lang w:eastAsia="es-ES"/>
        </w:rPr>
        <w:t>Riesgos Regulatorios</w:t>
      </w:r>
      <w:r w:rsidRPr="009F34AF">
        <w:rPr>
          <w:rFonts w:ascii="Arial" w:eastAsia="Calibri" w:hAnsi="Arial" w:cs="Times New Roman"/>
          <w:b/>
          <w:color w:val="000000" w:themeColor="text1"/>
          <w:sz w:val="20"/>
          <w:szCs w:val="20"/>
          <w:lang w:eastAsia="es-ES"/>
        </w:rPr>
        <w:t>:</w:t>
      </w:r>
      <w:r w:rsidRPr="009F34AF">
        <w:rPr>
          <w:rFonts w:ascii="Arial" w:eastAsia="Calibri" w:hAnsi="Arial" w:cs="Times New Roman"/>
          <w:color w:val="000000" w:themeColor="text1"/>
          <w:sz w:val="20"/>
          <w:szCs w:val="20"/>
          <w:lang w:eastAsia="es-ES"/>
        </w:rPr>
        <w:t xml:space="preserve"> derivados de cambios regulatorios o reglamentarios que afecten la ecuación económica del contrato.</w:t>
      </w:r>
    </w:p>
    <w:p w14:paraId="1BF340B4" w14:textId="77777777" w:rsidR="003467DD" w:rsidRPr="009F34AF" w:rsidRDefault="003467DD" w:rsidP="000301AA">
      <w:pPr>
        <w:spacing w:after="0" w:line="240" w:lineRule="auto"/>
        <w:ind w:left="-142" w:right="426"/>
        <w:jc w:val="both"/>
        <w:rPr>
          <w:rFonts w:ascii="Arial" w:eastAsia="Calibri" w:hAnsi="Arial" w:cs="Times New Roman"/>
          <w:i/>
          <w:iCs/>
          <w:color w:val="000000" w:themeColor="text1"/>
          <w:sz w:val="20"/>
          <w:szCs w:val="20"/>
          <w:lang w:eastAsia="es-ES"/>
        </w:rPr>
      </w:pPr>
    </w:p>
    <w:p w14:paraId="5E060D02" w14:textId="77777777" w:rsidR="003467DD" w:rsidRPr="009F34AF" w:rsidRDefault="003467DD" w:rsidP="000301AA">
      <w:pPr>
        <w:numPr>
          <w:ilvl w:val="0"/>
          <w:numId w:val="33"/>
        </w:numPr>
        <w:spacing w:after="0" w:line="240" w:lineRule="auto"/>
        <w:ind w:left="-142" w:right="426"/>
        <w:jc w:val="both"/>
        <w:rPr>
          <w:rFonts w:ascii="Arial" w:eastAsia="Calibri" w:hAnsi="Arial" w:cs="Times New Roman"/>
          <w:color w:val="000000" w:themeColor="text1"/>
          <w:sz w:val="20"/>
          <w:szCs w:val="20"/>
          <w:lang w:eastAsia="es-ES"/>
        </w:rPr>
      </w:pPr>
      <w:r w:rsidRPr="009F34AF">
        <w:rPr>
          <w:rFonts w:ascii="Arial" w:eastAsia="Calibri" w:hAnsi="Arial" w:cs="Times New Roman"/>
          <w:b/>
          <w:i/>
          <w:iCs/>
          <w:color w:val="000000" w:themeColor="text1"/>
          <w:sz w:val="20"/>
          <w:szCs w:val="20"/>
          <w:lang w:eastAsia="es-ES"/>
        </w:rPr>
        <w:t>Riesgos de la Naturaleza</w:t>
      </w:r>
      <w:r w:rsidRPr="009F34AF">
        <w:rPr>
          <w:rFonts w:ascii="Arial" w:eastAsia="Calibri" w:hAnsi="Arial" w:cs="Times New Roman"/>
          <w:b/>
          <w:color w:val="000000" w:themeColor="text1"/>
          <w:sz w:val="20"/>
          <w:szCs w:val="20"/>
          <w:lang w:eastAsia="es-ES"/>
        </w:rPr>
        <w:t>:</w:t>
      </w:r>
      <w:r w:rsidRPr="009F34AF">
        <w:rPr>
          <w:rFonts w:ascii="Arial" w:eastAsia="Calibri" w:hAnsi="Arial" w:cs="Times New Roman"/>
          <w:color w:val="000000" w:themeColor="text1"/>
          <w:sz w:val="20"/>
          <w:szCs w:val="20"/>
          <w:lang w:eastAsia="es-ES"/>
        </w:rPr>
        <w:t xml:space="preserve"> son los eventos naturales previsibles en los cuales no hay intervención humana que puedan tener impacto en la ejecución del contrato, por </w:t>
      </w:r>
      <w:proofErr w:type="gramStart"/>
      <w:r w:rsidRPr="009F34AF">
        <w:rPr>
          <w:rFonts w:ascii="Arial" w:eastAsia="Calibri" w:hAnsi="Arial" w:cs="Times New Roman"/>
          <w:color w:val="000000" w:themeColor="text1"/>
          <w:sz w:val="20"/>
          <w:szCs w:val="20"/>
          <w:lang w:eastAsia="es-ES"/>
        </w:rPr>
        <w:t>ejemplo</w:t>
      </w:r>
      <w:proofErr w:type="gramEnd"/>
      <w:r w:rsidRPr="009F34AF">
        <w:rPr>
          <w:rFonts w:ascii="Arial" w:eastAsia="Calibri" w:hAnsi="Arial" w:cs="Times New Roman"/>
          <w:color w:val="000000" w:themeColor="text1"/>
          <w:sz w:val="20"/>
          <w:szCs w:val="20"/>
          <w:lang w:eastAsia="es-ES"/>
        </w:rPr>
        <w:t xml:space="preserve"> los temblores, inundaciones, lluvias, sequías, entre otros.</w:t>
      </w:r>
    </w:p>
    <w:p w14:paraId="292DFAD7" w14:textId="77777777" w:rsidR="003467DD" w:rsidRPr="009F34AF" w:rsidRDefault="003467DD" w:rsidP="000301AA">
      <w:pPr>
        <w:spacing w:after="0" w:line="240" w:lineRule="auto"/>
        <w:ind w:left="-142" w:right="426"/>
        <w:jc w:val="both"/>
        <w:rPr>
          <w:rFonts w:ascii="Arial" w:eastAsia="Calibri" w:hAnsi="Arial" w:cs="Times New Roman"/>
          <w:i/>
          <w:iCs/>
          <w:color w:val="000000" w:themeColor="text1"/>
          <w:sz w:val="20"/>
          <w:szCs w:val="20"/>
          <w:lang w:eastAsia="es-ES"/>
        </w:rPr>
      </w:pPr>
    </w:p>
    <w:p w14:paraId="63FCE045" w14:textId="77777777" w:rsidR="003467DD" w:rsidRPr="009F34AF" w:rsidRDefault="003467DD" w:rsidP="000301AA">
      <w:pPr>
        <w:numPr>
          <w:ilvl w:val="0"/>
          <w:numId w:val="33"/>
        </w:numPr>
        <w:spacing w:after="0" w:line="240" w:lineRule="auto"/>
        <w:ind w:left="-142" w:right="426"/>
        <w:jc w:val="both"/>
        <w:rPr>
          <w:rFonts w:ascii="Arial" w:eastAsia="Calibri" w:hAnsi="Arial" w:cs="Times New Roman"/>
          <w:color w:val="000000" w:themeColor="text1"/>
          <w:sz w:val="20"/>
          <w:szCs w:val="20"/>
          <w:lang w:eastAsia="es-ES"/>
        </w:rPr>
      </w:pPr>
      <w:r w:rsidRPr="009F34AF">
        <w:rPr>
          <w:rFonts w:ascii="Arial" w:eastAsia="Calibri" w:hAnsi="Arial" w:cs="Times New Roman"/>
          <w:b/>
          <w:i/>
          <w:iCs/>
          <w:color w:val="000000" w:themeColor="text1"/>
          <w:sz w:val="20"/>
          <w:szCs w:val="20"/>
          <w:lang w:eastAsia="es-ES"/>
        </w:rPr>
        <w:t>Riesgos Ambientales</w:t>
      </w:r>
      <w:r w:rsidRPr="009F34AF">
        <w:rPr>
          <w:rFonts w:ascii="Arial" w:eastAsia="Calibri" w:hAnsi="Arial" w:cs="Times New Roman"/>
          <w:b/>
          <w:color w:val="000000" w:themeColor="text1"/>
          <w:sz w:val="20"/>
          <w:szCs w:val="20"/>
          <w:lang w:eastAsia="es-ES"/>
        </w:rPr>
        <w:t>:</w:t>
      </w:r>
      <w:r w:rsidRPr="009F34AF">
        <w:rPr>
          <w:rFonts w:ascii="Arial" w:eastAsia="Calibri" w:hAnsi="Arial" w:cs="Times New Roman"/>
          <w:color w:val="000000" w:themeColor="text1"/>
          <w:sz w:val="20"/>
          <w:szCs w:val="20"/>
          <w:lang w:eastAsia="es-ES"/>
        </w:rPr>
        <w:t xml:space="preserve"> son los derivados de las obligaciones legales o reglamentarias de carácter ambiental, así como de las licencias, planes de manejo o de permisos y autorizaciones ambientales, incluyendo tasas retributivas y compensatorias, obligaciones de mitigación, tareas de monitoreo y </w:t>
      </w:r>
      <w:r w:rsidRPr="009F34AF">
        <w:rPr>
          <w:rFonts w:ascii="Arial" w:eastAsia="Calibri" w:hAnsi="Arial" w:cs="Times New Roman"/>
          <w:i/>
          <w:iCs/>
          <w:color w:val="000000" w:themeColor="text1"/>
          <w:sz w:val="20"/>
          <w:szCs w:val="20"/>
          <w:lang w:eastAsia="es-ES"/>
        </w:rPr>
        <w:t>control, entre otras.</w:t>
      </w:r>
    </w:p>
    <w:p w14:paraId="261A0FE2" w14:textId="77777777" w:rsidR="001A30D4" w:rsidRPr="001A30D4" w:rsidRDefault="001A30D4" w:rsidP="001A30D4">
      <w:pPr>
        <w:spacing w:after="0" w:line="240" w:lineRule="auto"/>
        <w:ind w:left="-142" w:right="426"/>
        <w:jc w:val="both"/>
        <w:rPr>
          <w:rFonts w:ascii="Arial" w:eastAsia="Calibri" w:hAnsi="Arial" w:cs="Times New Roman"/>
          <w:color w:val="000000" w:themeColor="text1"/>
          <w:sz w:val="20"/>
          <w:szCs w:val="20"/>
          <w:lang w:eastAsia="es-ES"/>
        </w:rPr>
      </w:pPr>
    </w:p>
    <w:p w14:paraId="3BC0EB3D" w14:textId="2290BFC8" w:rsidR="003467DD" w:rsidRPr="009F34AF" w:rsidRDefault="003467DD" w:rsidP="000301AA">
      <w:pPr>
        <w:numPr>
          <w:ilvl w:val="0"/>
          <w:numId w:val="33"/>
        </w:numPr>
        <w:spacing w:after="0" w:line="240" w:lineRule="auto"/>
        <w:ind w:left="-142" w:right="426"/>
        <w:jc w:val="both"/>
        <w:rPr>
          <w:rFonts w:ascii="Arial" w:eastAsia="Calibri" w:hAnsi="Arial" w:cs="Times New Roman"/>
          <w:color w:val="000000" w:themeColor="text1"/>
          <w:sz w:val="20"/>
          <w:szCs w:val="20"/>
          <w:lang w:eastAsia="es-ES"/>
        </w:rPr>
      </w:pPr>
      <w:r w:rsidRPr="009F34AF">
        <w:rPr>
          <w:rFonts w:ascii="Arial" w:eastAsia="Calibri" w:hAnsi="Arial" w:cs="Times New Roman"/>
          <w:b/>
          <w:i/>
          <w:iCs/>
          <w:color w:val="000000" w:themeColor="text1"/>
          <w:sz w:val="20"/>
          <w:szCs w:val="20"/>
          <w:lang w:eastAsia="es-ES"/>
        </w:rPr>
        <w:t>Riesgos Tecnológicos</w:t>
      </w:r>
      <w:r w:rsidRPr="009F34AF">
        <w:rPr>
          <w:rFonts w:ascii="Arial" w:eastAsia="Calibri" w:hAnsi="Arial" w:cs="Times New Roman"/>
          <w:b/>
          <w:color w:val="000000" w:themeColor="text1"/>
          <w:sz w:val="20"/>
          <w:szCs w:val="20"/>
          <w:lang w:eastAsia="es-ES"/>
        </w:rPr>
        <w:t>:</w:t>
      </w:r>
      <w:r w:rsidRPr="009F34AF">
        <w:rPr>
          <w:rFonts w:ascii="Arial" w:eastAsia="Calibri" w:hAnsi="Arial" w:cs="Times New Roman"/>
          <w:color w:val="000000" w:themeColor="text1"/>
          <w:sz w:val="20"/>
          <w:szCs w:val="20"/>
          <w:lang w:eastAsia="es-ES"/>
        </w:rPr>
        <w:t xml:space="preserve"> son los derivados de fallas en los sistemas de comunicación de voz y de datos, suspensión de servicios públicos, nuevos desarrollos tecnológicos o estándares que deben ser tenidos en cuenta para la ejecución del contrato, obsolescencia tecnológica.</w:t>
      </w:r>
    </w:p>
    <w:p w14:paraId="730D6563" w14:textId="77777777" w:rsidR="003467DD" w:rsidRPr="009F34AF" w:rsidRDefault="003467DD" w:rsidP="000301AA">
      <w:pPr>
        <w:spacing w:after="0" w:line="240" w:lineRule="auto"/>
        <w:ind w:right="426"/>
        <w:jc w:val="both"/>
        <w:rPr>
          <w:rFonts w:ascii="Arial" w:eastAsia="Arial" w:hAnsi="Arial" w:cs="Times New Roman"/>
          <w:b/>
          <w:color w:val="000000" w:themeColor="text1"/>
          <w:sz w:val="20"/>
        </w:rPr>
      </w:pPr>
    </w:p>
    <w:p w14:paraId="63F78C2F" w14:textId="77777777" w:rsidR="003467DD" w:rsidRPr="009F34AF" w:rsidRDefault="003467DD" w:rsidP="000301AA">
      <w:pPr>
        <w:spacing w:after="0" w:line="240" w:lineRule="auto"/>
        <w:ind w:left="-142" w:right="426"/>
        <w:jc w:val="center"/>
        <w:rPr>
          <w:rFonts w:ascii="Arial" w:eastAsia="Calibri" w:hAnsi="Arial" w:cs="Times New Roman"/>
          <w:color w:val="000000" w:themeColor="text1"/>
          <w:sz w:val="20"/>
          <w:szCs w:val="20"/>
          <w:lang w:eastAsia="es-ES"/>
        </w:rPr>
      </w:pPr>
      <w:r w:rsidRPr="009F34AF">
        <w:rPr>
          <w:rFonts w:ascii="Arial" w:eastAsia="Calibri" w:hAnsi="Arial" w:cs="Times New Roman"/>
          <w:b/>
          <w:color w:val="000000" w:themeColor="text1"/>
          <w:sz w:val="20"/>
          <w:szCs w:val="20"/>
          <w:lang w:eastAsia="es-ES"/>
        </w:rPr>
        <w:t>DESCRIPCIÓN:</w:t>
      </w:r>
    </w:p>
    <w:p w14:paraId="2AC9E5C8" w14:textId="77777777" w:rsidR="003467DD" w:rsidRPr="009F34AF" w:rsidRDefault="003467DD" w:rsidP="000301AA">
      <w:pPr>
        <w:spacing w:after="0" w:line="240" w:lineRule="auto"/>
        <w:ind w:left="-142" w:right="426"/>
        <w:jc w:val="both"/>
        <w:rPr>
          <w:rFonts w:ascii="Arial" w:eastAsia="Calibri" w:hAnsi="Arial" w:cs="Times New Roman"/>
          <w:color w:val="000000" w:themeColor="text1"/>
          <w:sz w:val="20"/>
          <w:szCs w:val="20"/>
          <w:lang w:eastAsia="es-ES"/>
        </w:rPr>
      </w:pPr>
    </w:p>
    <w:p w14:paraId="1E80E30E" w14:textId="77777777" w:rsidR="003467DD" w:rsidRPr="009F34AF" w:rsidRDefault="003467DD" w:rsidP="000301AA">
      <w:pPr>
        <w:spacing w:after="0" w:line="240" w:lineRule="auto"/>
        <w:ind w:left="-142" w:right="426"/>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 xml:space="preserve">Describir cada uno de los Riesgos y determinar las posibles consecuencias de la ocurrencia de </w:t>
      </w:r>
      <w:proofErr w:type="gramStart"/>
      <w:r w:rsidRPr="009F34AF">
        <w:rPr>
          <w:rFonts w:ascii="Arial" w:eastAsia="Calibri" w:hAnsi="Arial" w:cs="Times New Roman"/>
          <w:color w:val="000000" w:themeColor="text1"/>
          <w:sz w:val="20"/>
          <w:szCs w:val="20"/>
          <w:lang w:eastAsia="es-ES"/>
        </w:rPr>
        <w:t>los mismos</w:t>
      </w:r>
      <w:proofErr w:type="gramEnd"/>
      <w:r w:rsidRPr="009F34AF">
        <w:rPr>
          <w:rFonts w:ascii="Arial" w:eastAsia="Calibri" w:hAnsi="Arial" w:cs="Times New Roman"/>
          <w:color w:val="000000" w:themeColor="text1"/>
          <w:sz w:val="20"/>
          <w:szCs w:val="20"/>
          <w:lang w:eastAsia="es-ES"/>
        </w:rPr>
        <w:t>.</w:t>
      </w:r>
    </w:p>
    <w:p w14:paraId="519348CE" w14:textId="77777777" w:rsidR="003467DD" w:rsidRPr="009F34AF" w:rsidRDefault="003467DD" w:rsidP="000301AA">
      <w:pPr>
        <w:spacing w:after="0" w:line="240" w:lineRule="auto"/>
        <w:ind w:left="-142" w:right="426"/>
        <w:jc w:val="both"/>
        <w:rPr>
          <w:rFonts w:ascii="Arial" w:eastAsia="Calibri" w:hAnsi="Arial" w:cs="Times New Roman"/>
          <w:color w:val="000000" w:themeColor="text1"/>
          <w:sz w:val="20"/>
          <w:szCs w:val="20"/>
          <w:lang w:eastAsia="es-ES"/>
        </w:rPr>
      </w:pPr>
    </w:p>
    <w:p w14:paraId="1A5CF3EF" w14:textId="77777777" w:rsidR="003467DD" w:rsidRPr="009F34AF" w:rsidRDefault="003467DD" w:rsidP="000301AA">
      <w:pPr>
        <w:spacing w:after="0" w:line="240" w:lineRule="auto"/>
        <w:ind w:left="-142" w:right="426"/>
        <w:jc w:val="center"/>
        <w:rPr>
          <w:rFonts w:ascii="Arial" w:eastAsia="Calibri" w:hAnsi="Arial" w:cs="Times New Roman"/>
          <w:b/>
          <w:color w:val="000000" w:themeColor="text1"/>
          <w:sz w:val="20"/>
          <w:szCs w:val="20"/>
          <w:lang w:eastAsia="es-ES"/>
        </w:rPr>
      </w:pPr>
      <w:r w:rsidRPr="009F34AF">
        <w:rPr>
          <w:rFonts w:ascii="Arial" w:eastAsia="Calibri" w:hAnsi="Arial" w:cs="Times New Roman"/>
          <w:b/>
          <w:color w:val="000000" w:themeColor="text1"/>
          <w:sz w:val="20"/>
          <w:szCs w:val="20"/>
          <w:lang w:eastAsia="es-ES"/>
        </w:rPr>
        <w:t>EVALUACIÓN Y CALIFICACIÓN DE LOS RIESGOS</w:t>
      </w:r>
    </w:p>
    <w:p w14:paraId="7B06DD48" w14:textId="77777777" w:rsidR="003467DD" w:rsidRPr="009F34AF" w:rsidRDefault="003467DD" w:rsidP="000301AA">
      <w:pPr>
        <w:spacing w:after="0" w:line="240" w:lineRule="auto"/>
        <w:ind w:left="-142" w:right="426"/>
        <w:jc w:val="both"/>
        <w:rPr>
          <w:rFonts w:ascii="Arial" w:eastAsia="Calibri" w:hAnsi="Arial" w:cs="Times New Roman"/>
          <w:color w:val="000000" w:themeColor="text1"/>
          <w:sz w:val="20"/>
          <w:szCs w:val="20"/>
          <w:lang w:eastAsia="es-ES"/>
        </w:rPr>
      </w:pPr>
    </w:p>
    <w:p w14:paraId="5163FB9B" w14:textId="77777777" w:rsidR="003467DD" w:rsidRPr="009F34AF" w:rsidRDefault="003467DD" w:rsidP="000301AA">
      <w:pPr>
        <w:spacing w:after="0" w:line="240" w:lineRule="auto"/>
        <w:ind w:left="-142" w:right="426"/>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 xml:space="preserve">Una vez cumplidos los pasos a los que se refieren los numerales 1 y 2 anteriores, la Entidad Estatal debe evaluar cada uno de los Riesgos identificados, estableciendo el impacto de </w:t>
      </w:r>
      <w:proofErr w:type="gramStart"/>
      <w:r w:rsidRPr="009F34AF">
        <w:rPr>
          <w:rFonts w:ascii="Arial" w:eastAsia="Calibri" w:hAnsi="Arial" w:cs="Times New Roman"/>
          <w:color w:val="000000" w:themeColor="text1"/>
          <w:sz w:val="20"/>
          <w:szCs w:val="20"/>
          <w:lang w:eastAsia="es-ES"/>
        </w:rPr>
        <w:t>los mismos</w:t>
      </w:r>
      <w:proofErr w:type="gramEnd"/>
      <w:r w:rsidRPr="009F34AF">
        <w:rPr>
          <w:rFonts w:ascii="Arial" w:eastAsia="Calibri" w:hAnsi="Arial" w:cs="Times New Roman"/>
          <w:color w:val="000000" w:themeColor="text1"/>
          <w:sz w:val="20"/>
          <w:szCs w:val="20"/>
          <w:lang w:eastAsia="es-ES"/>
        </w:rPr>
        <w:t xml:space="preserve"> frente al logro de los objetivos del Proceso de Contratación y su probabilidad de ocurrencia. Esta evaluación tiene como fin asignar a cada Riesgo una calificación en términos de impacto y de probabilidad, la cual permite establecer la valoración de los Riesgos identificados y las acciones que se deban efectuar.</w:t>
      </w:r>
    </w:p>
    <w:p w14:paraId="03B84B3E" w14:textId="77777777" w:rsidR="003467DD" w:rsidRPr="009F34AF" w:rsidRDefault="003467DD" w:rsidP="000301AA">
      <w:pPr>
        <w:spacing w:after="0" w:line="240" w:lineRule="auto"/>
        <w:ind w:left="-142" w:right="426"/>
        <w:jc w:val="both"/>
        <w:rPr>
          <w:rFonts w:ascii="Arial" w:eastAsia="Calibri" w:hAnsi="Arial" w:cs="Times New Roman"/>
          <w:color w:val="000000" w:themeColor="text1"/>
          <w:sz w:val="20"/>
          <w:szCs w:val="20"/>
          <w:lang w:eastAsia="es-ES"/>
        </w:rPr>
      </w:pPr>
    </w:p>
    <w:p w14:paraId="502B4C82" w14:textId="77777777" w:rsidR="003467DD" w:rsidRPr="009F34AF" w:rsidRDefault="003467DD" w:rsidP="000301AA">
      <w:pPr>
        <w:spacing w:after="0" w:line="240" w:lineRule="auto"/>
        <w:ind w:left="-142" w:right="426"/>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lastRenderedPageBreak/>
        <w:t>Para estimar el impacto y la probabilidad de ocurrencia de un evento que afecte de manera negativa el Proceso de Contratación, se sugiere considerar fuentes de información como:</w:t>
      </w:r>
    </w:p>
    <w:p w14:paraId="2822FFE7" w14:textId="77777777" w:rsidR="003467DD" w:rsidRPr="009F34AF" w:rsidRDefault="003467DD" w:rsidP="000301AA">
      <w:pPr>
        <w:spacing w:after="0" w:line="240" w:lineRule="auto"/>
        <w:ind w:left="-142" w:right="426"/>
        <w:jc w:val="both"/>
        <w:rPr>
          <w:rFonts w:ascii="Arial" w:eastAsia="Calibri" w:hAnsi="Arial" w:cs="Times New Roman"/>
          <w:color w:val="000000" w:themeColor="text1"/>
          <w:sz w:val="20"/>
          <w:szCs w:val="20"/>
          <w:lang w:eastAsia="es-ES"/>
        </w:rPr>
      </w:pPr>
    </w:p>
    <w:p w14:paraId="61C0113D" w14:textId="77777777" w:rsidR="003467DD" w:rsidRPr="009F34AF" w:rsidRDefault="003467DD" w:rsidP="000301AA">
      <w:pPr>
        <w:spacing w:after="0" w:line="240" w:lineRule="auto"/>
        <w:ind w:left="-142" w:right="426"/>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-Registros anteriores de la ocurrencia del evento en Proceso de Contratación propios y de otras Entidades Estatales.</w:t>
      </w:r>
    </w:p>
    <w:p w14:paraId="20624693" w14:textId="77777777" w:rsidR="003467DD" w:rsidRPr="009F34AF" w:rsidRDefault="003467DD" w:rsidP="000301AA">
      <w:pPr>
        <w:spacing w:after="0" w:line="240" w:lineRule="auto"/>
        <w:ind w:left="-142" w:right="426"/>
        <w:jc w:val="both"/>
        <w:rPr>
          <w:rFonts w:ascii="Arial" w:eastAsia="Calibri" w:hAnsi="Arial" w:cs="Times New Roman"/>
          <w:color w:val="000000" w:themeColor="text1"/>
          <w:sz w:val="20"/>
          <w:szCs w:val="20"/>
          <w:lang w:eastAsia="es-ES"/>
        </w:rPr>
      </w:pPr>
    </w:p>
    <w:p w14:paraId="753A4114" w14:textId="77777777" w:rsidR="003467DD" w:rsidRPr="009F34AF" w:rsidRDefault="003467DD" w:rsidP="000301AA">
      <w:pPr>
        <w:spacing w:after="0" w:line="240" w:lineRule="auto"/>
        <w:ind w:left="-142" w:right="426"/>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-Experiencia relevante propia y de otras Entidades Estatales.</w:t>
      </w:r>
    </w:p>
    <w:p w14:paraId="56DF87A3" w14:textId="77777777" w:rsidR="003467DD" w:rsidRPr="009F34AF" w:rsidRDefault="003467DD" w:rsidP="000301AA">
      <w:pPr>
        <w:spacing w:after="0" w:line="240" w:lineRule="auto"/>
        <w:ind w:left="-142" w:right="426"/>
        <w:jc w:val="both"/>
        <w:rPr>
          <w:rFonts w:ascii="Arial" w:eastAsia="Calibri" w:hAnsi="Arial" w:cs="Times New Roman"/>
          <w:color w:val="000000" w:themeColor="text1"/>
          <w:sz w:val="20"/>
          <w:szCs w:val="20"/>
          <w:lang w:eastAsia="es-ES"/>
        </w:rPr>
      </w:pPr>
    </w:p>
    <w:p w14:paraId="58635D4B" w14:textId="77777777" w:rsidR="003467DD" w:rsidRPr="009F34AF" w:rsidRDefault="003467DD" w:rsidP="000301AA">
      <w:pPr>
        <w:spacing w:after="0" w:line="240" w:lineRule="auto"/>
        <w:ind w:left="-142" w:right="426"/>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-Prácticas y experiencia de la industria o el sector en el manejo del Riesgo identificado.</w:t>
      </w:r>
    </w:p>
    <w:p w14:paraId="76FEE15B" w14:textId="77777777" w:rsidR="003467DD" w:rsidRPr="009F34AF" w:rsidRDefault="003467DD" w:rsidP="000301AA">
      <w:pPr>
        <w:spacing w:after="0" w:line="240" w:lineRule="auto"/>
        <w:ind w:left="-142" w:right="426"/>
        <w:jc w:val="both"/>
        <w:rPr>
          <w:rFonts w:ascii="Arial" w:eastAsia="Calibri" w:hAnsi="Arial" w:cs="Times New Roman"/>
          <w:color w:val="000000" w:themeColor="text1"/>
          <w:sz w:val="20"/>
          <w:szCs w:val="20"/>
          <w:lang w:eastAsia="es-ES"/>
        </w:rPr>
      </w:pPr>
    </w:p>
    <w:p w14:paraId="2B185B78" w14:textId="77777777" w:rsidR="003467DD" w:rsidRPr="009F34AF" w:rsidRDefault="003467DD" w:rsidP="000301AA">
      <w:pPr>
        <w:spacing w:after="0" w:line="240" w:lineRule="auto"/>
        <w:ind w:left="-142" w:right="426"/>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-Publicaciones o noticias sobre la ocurrencia del Riesgo identificado.</w:t>
      </w:r>
    </w:p>
    <w:p w14:paraId="6079C45D" w14:textId="77777777" w:rsidR="003467DD" w:rsidRPr="009F34AF" w:rsidRDefault="003467DD" w:rsidP="000301AA">
      <w:pPr>
        <w:spacing w:after="0" w:line="240" w:lineRule="auto"/>
        <w:ind w:left="-142" w:right="426"/>
        <w:jc w:val="both"/>
        <w:rPr>
          <w:rFonts w:ascii="Arial" w:eastAsia="Calibri" w:hAnsi="Arial" w:cs="Times New Roman"/>
          <w:color w:val="000000" w:themeColor="text1"/>
          <w:sz w:val="20"/>
          <w:szCs w:val="20"/>
          <w:lang w:eastAsia="es-ES"/>
        </w:rPr>
      </w:pPr>
    </w:p>
    <w:p w14:paraId="3A6EFF59" w14:textId="77777777" w:rsidR="003467DD" w:rsidRPr="009F34AF" w:rsidRDefault="003467DD" w:rsidP="000301AA">
      <w:pPr>
        <w:spacing w:after="0" w:line="240" w:lineRule="auto"/>
        <w:ind w:left="-142" w:right="426"/>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-Opiniones y juicios de especialistas y expertos.</w:t>
      </w:r>
    </w:p>
    <w:p w14:paraId="4F46D1D2" w14:textId="77777777" w:rsidR="003467DD" w:rsidRPr="009F34AF" w:rsidRDefault="003467DD" w:rsidP="000301AA">
      <w:pPr>
        <w:spacing w:after="0" w:line="240" w:lineRule="auto"/>
        <w:ind w:left="-142" w:right="426"/>
        <w:jc w:val="both"/>
        <w:rPr>
          <w:rFonts w:ascii="Arial" w:eastAsia="Calibri" w:hAnsi="Arial" w:cs="Times New Roman"/>
          <w:color w:val="000000" w:themeColor="text1"/>
          <w:sz w:val="20"/>
          <w:szCs w:val="20"/>
          <w:lang w:eastAsia="es-ES"/>
        </w:rPr>
      </w:pPr>
    </w:p>
    <w:p w14:paraId="6AEC52FB" w14:textId="77777777" w:rsidR="003467DD" w:rsidRPr="009F34AF" w:rsidRDefault="003467DD" w:rsidP="000301AA">
      <w:pPr>
        <w:spacing w:after="0" w:line="240" w:lineRule="auto"/>
        <w:ind w:left="-142" w:right="426"/>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-Estudios técnicos.</w:t>
      </w:r>
    </w:p>
    <w:p w14:paraId="07386464" w14:textId="77777777" w:rsidR="003467DD" w:rsidRPr="009F34AF" w:rsidRDefault="003467DD" w:rsidP="000301AA">
      <w:pPr>
        <w:spacing w:after="0" w:line="240" w:lineRule="auto"/>
        <w:ind w:left="-142" w:right="426"/>
        <w:jc w:val="both"/>
        <w:rPr>
          <w:rFonts w:ascii="Arial" w:eastAsia="Calibri" w:hAnsi="Arial" w:cs="Times New Roman"/>
          <w:color w:val="000000" w:themeColor="text1"/>
          <w:sz w:val="20"/>
          <w:szCs w:val="20"/>
          <w:lang w:eastAsia="es-ES"/>
        </w:rPr>
      </w:pPr>
    </w:p>
    <w:p w14:paraId="197017E3" w14:textId="77777777" w:rsidR="003467DD" w:rsidRPr="009F34AF" w:rsidRDefault="003467DD" w:rsidP="000301AA">
      <w:pPr>
        <w:spacing w:after="0" w:line="240" w:lineRule="auto"/>
        <w:ind w:left="-142" w:right="426"/>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La Entidad Estatal debe evaluar los Riesgos combinando la probabilidad de ocurrencia y el impacto del evento para:</w:t>
      </w:r>
    </w:p>
    <w:p w14:paraId="7C5124D8" w14:textId="77777777" w:rsidR="003467DD" w:rsidRPr="009F34AF" w:rsidRDefault="003467DD" w:rsidP="000301AA">
      <w:pPr>
        <w:spacing w:after="0" w:line="240" w:lineRule="auto"/>
        <w:ind w:left="-142" w:right="426"/>
        <w:jc w:val="both"/>
        <w:rPr>
          <w:rFonts w:ascii="Arial" w:eastAsia="Calibri" w:hAnsi="Arial" w:cs="Times New Roman"/>
          <w:color w:val="000000" w:themeColor="text1"/>
          <w:sz w:val="20"/>
          <w:szCs w:val="20"/>
          <w:lang w:eastAsia="es-ES"/>
        </w:rPr>
      </w:pPr>
    </w:p>
    <w:p w14:paraId="4FFF7A50" w14:textId="77777777" w:rsidR="003467DD" w:rsidRPr="009F34AF" w:rsidRDefault="003467DD" w:rsidP="000301AA">
      <w:pPr>
        <w:spacing w:after="0" w:line="240" w:lineRule="auto"/>
        <w:ind w:left="-142" w:right="426"/>
        <w:jc w:val="both"/>
        <w:rPr>
          <w:rFonts w:ascii="Arial" w:eastAsia="Calibri" w:hAnsi="Arial" w:cs="Times New Roman"/>
          <w:color w:val="000000" w:themeColor="text1"/>
          <w:sz w:val="20"/>
          <w:szCs w:val="20"/>
          <w:lang w:eastAsia="es-ES"/>
        </w:rPr>
      </w:pPr>
      <w:r w:rsidRPr="009F34AF">
        <w:rPr>
          <w:rFonts w:ascii="Arial" w:eastAsia="Calibri" w:hAnsi="Arial" w:cs="Times New Roman"/>
          <w:b/>
          <w:color w:val="000000" w:themeColor="text1"/>
          <w:sz w:val="20"/>
          <w:szCs w:val="20"/>
          <w:lang w:eastAsia="es-ES"/>
        </w:rPr>
        <w:t>(a) Asignar una categoría a cada Riesgo de acuerdo con la probabilidad de ocurrencia así:</w:t>
      </w:r>
      <w:r w:rsidRPr="009F34AF">
        <w:rPr>
          <w:rFonts w:ascii="Arial" w:eastAsia="Calibri" w:hAnsi="Arial" w:cs="Times New Roman"/>
          <w:color w:val="000000" w:themeColor="text1"/>
          <w:sz w:val="20"/>
          <w:szCs w:val="20"/>
          <w:lang w:eastAsia="es-ES"/>
        </w:rPr>
        <w:t xml:space="preserve"> raro, improbable, posible, probable y casi cierto y valorarlos de 1 a 5 siendo raro el de valor más bajo y casi cierto el de valor más alto, como se indica en le Tabla 2. La Entidad Estatal puede utilizar las fuentes de información sugeridas anteriormente, métodos cuantitativos con diferentes metodologías que arrojen otros resultados y complementen los resultados de la matriz de evaluación de riesgos.</w:t>
      </w:r>
    </w:p>
    <w:p w14:paraId="1704350B" w14:textId="77777777" w:rsidR="003467DD" w:rsidRPr="009F34AF" w:rsidRDefault="003467DD" w:rsidP="000301AA">
      <w:pPr>
        <w:spacing w:after="0" w:line="240" w:lineRule="auto"/>
        <w:ind w:left="-567" w:right="426"/>
        <w:jc w:val="both"/>
        <w:rPr>
          <w:rFonts w:ascii="Arial" w:eastAsia="Calibri" w:hAnsi="Arial" w:cs="Times New Roman"/>
          <w:color w:val="000000" w:themeColor="text1"/>
          <w:sz w:val="20"/>
          <w:szCs w:val="20"/>
          <w:lang w:eastAsia="es-ES"/>
        </w:rPr>
      </w:pPr>
    </w:p>
    <w:p w14:paraId="1773A2A4" w14:textId="77777777" w:rsidR="003467DD" w:rsidRPr="009F34AF" w:rsidRDefault="003467DD" w:rsidP="000301AA">
      <w:pPr>
        <w:spacing w:after="0" w:line="240" w:lineRule="auto"/>
        <w:ind w:left="-567" w:right="426"/>
        <w:jc w:val="center"/>
        <w:rPr>
          <w:rFonts w:ascii="Arial" w:eastAsia="Calibri" w:hAnsi="Arial" w:cs="Times New Roman"/>
          <w:b/>
          <w:color w:val="000000" w:themeColor="text1"/>
          <w:sz w:val="20"/>
          <w:szCs w:val="20"/>
          <w:lang w:eastAsia="es-ES"/>
        </w:rPr>
      </w:pPr>
      <w:r w:rsidRPr="009F34AF">
        <w:rPr>
          <w:rFonts w:ascii="Arial" w:eastAsia="Calibri" w:hAnsi="Arial" w:cs="Times New Roman"/>
          <w:b/>
          <w:color w:val="000000" w:themeColor="text1"/>
          <w:sz w:val="20"/>
          <w:szCs w:val="20"/>
          <w:lang w:eastAsia="es-ES"/>
        </w:rPr>
        <w:t>TABLA 2 – PROBABILIDAD DEL RIESGO</w:t>
      </w:r>
    </w:p>
    <w:p w14:paraId="4A333788" w14:textId="77777777" w:rsidR="003467DD" w:rsidRPr="009F34AF" w:rsidRDefault="003467DD" w:rsidP="000301AA">
      <w:pPr>
        <w:spacing w:after="0" w:line="240" w:lineRule="auto"/>
        <w:ind w:left="-567" w:right="426"/>
        <w:jc w:val="both"/>
        <w:rPr>
          <w:rFonts w:ascii="Arial" w:eastAsia="Calibri" w:hAnsi="Arial" w:cs="Times New Roman"/>
          <w:color w:val="000000" w:themeColor="text1"/>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
        <w:gridCol w:w="5535"/>
        <w:gridCol w:w="2963"/>
      </w:tblGrid>
      <w:tr w:rsidR="003467DD" w:rsidRPr="009F34AF" w14:paraId="039B4FD5" w14:textId="77777777" w:rsidTr="00BC5378">
        <w:trPr>
          <w:trHeight w:val="305"/>
        </w:trPr>
        <w:tc>
          <w:tcPr>
            <w:tcW w:w="388" w:type="dxa"/>
            <w:vMerge w:val="restart"/>
            <w:shd w:val="clear" w:color="auto" w:fill="D9D9D9"/>
            <w:textDirection w:val="btLr"/>
            <w:vAlign w:val="center"/>
          </w:tcPr>
          <w:p w14:paraId="29E640F6" w14:textId="77777777" w:rsidR="003467DD" w:rsidRPr="009F34AF" w:rsidRDefault="003467DD" w:rsidP="001626A0">
            <w:pPr>
              <w:spacing w:after="0" w:line="240" w:lineRule="auto"/>
              <w:jc w:val="center"/>
              <w:rPr>
                <w:rFonts w:ascii="Arial" w:eastAsia="Calibri" w:hAnsi="Arial" w:cs="Times New Roman"/>
                <w:b/>
                <w:color w:val="000000" w:themeColor="text1"/>
                <w:sz w:val="12"/>
                <w:szCs w:val="12"/>
                <w:lang w:eastAsia="es-ES"/>
              </w:rPr>
            </w:pPr>
            <w:r w:rsidRPr="009F34AF">
              <w:rPr>
                <w:rFonts w:ascii="Arial" w:eastAsia="Calibri" w:hAnsi="Arial" w:cs="Times New Roman"/>
                <w:b/>
                <w:color w:val="000000" w:themeColor="text1"/>
                <w:sz w:val="12"/>
                <w:szCs w:val="12"/>
                <w:lang w:eastAsia="es-ES"/>
              </w:rPr>
              <w:t>PROBABILIDAD</w:t>
            </w:r>
          </w:p>
        </w:tc>
        <w:tc>
          <w:tcPr>
            <w:tcW w:w="5535" w:type="dxa"/>
            <w:shd w:val="clear" w:color="auto" w:fill="D9D9D9"/>
            <w:vAlign w:val="center"/>
          </w:tcPr>
          <w:p w14:paraId="0156EE12" w14:textId="77777777" w:rsidR="003467DD" w:rsidRPr="009F34AF" w:rsidRDefault="003467DD" w:rsidP="001626A0">
            <w:pPr>
              <w:spacing w:after="0" w:line="240" w:lineRule="auto"/>
              <w:jc w:val="center"/>
              <w:rPr>
                <w:rFonts w:ascii="Arial" w:eastAsia="Calibri" w:hAnsi="Arial" w:cs="Times New Roman"/>
                <w:b/>
                <w:color w:val="000000" w:themeColor="text1"/>
                <w:sz w:val="20"/>
                <w:szCs w:val="20"/>
                <w:lang w:eastAsia="es-ES"/>
              </w:rPr>
            </w:pPr>
            <w:r w:rsidRPr="009F34AF">
              <w:rPr>
                <w:rFonts w:ascii="Arial" w:eastAsia="Calibri" w:hAnsi="Arial" w:cs="Times New Roman"/>
                <w:b/>
                <w:color w:val="000000" w:themeColor="text1"/>
                <w:sz w:val="20"/>
                <w:szCs w:val="20"/>
                <w:lang w:eastAsia="es-ES"/>
              </w:rPr>
              <w:t>CATEGORIA</w:t>
            </w:r>
          </w:p>
        </w:tc>
        <w:tc>
          <w:tcPr>
            <w:tcW w:w="2963" w:type="dxa"/>
            <w:shd w:val="clear" w:color="auto" w:fill="D9D9D9"/>
            <w:vAlign w:val="center"/>
          </w:tcPr>
          <w:p w14:paraId="7EF7CDB3" w14:textId="77777777" w:rsidR="003467DD" w:rsidRPr="009F34AF" w:rsidRDefault="003467DD" w:rsidP="001626A0">
            <w:pPr>
              <w:spacing w:after="0" w:line="240" w:lineRule="auto"/>
              <w:jc w:val="center"/>
              <w:rPr>
                <w:rFonts w:ascii="Arial" w:eastAsia="Calibri" w:hAnsi="Arial" w:cs="Times New Roman"/>
                <w:b/>
                <w:color w:val="000000" w:themeColor="text1"/>
                <w:sz w:val="20"/>
                <w:szCs w:val="20"/>
                <w:lang w:eastAsia="es-ES"/>
              </w:rPr>
            </w:pPr>
            <w:r w:rsidRPr="009F34AF">
              <w:rPr>
                <w:rFonts w:ascii="Arial" w:eastAsia="Calibri" w:hAnsi="Arial" w:cs="Times New Roman"/>
                <w:b/>
                <w:color w:val="000000" w:themeColor="text1"/>
                <w:sz w:val="20"/>
                <w:szCs w:val="20"/>
                <w:lang w:eastAsia="es-ES"/>
              </w:rPr>
              <w:t>VALORACION</w:t>
            </w:r>
          </w:p>
        </w:tc>
      </w:tr>
      <w:tr w:rsidR="003467DD" w:rsidRPr="009F34AF" w14:paraId="78063901" w14:textId="77777777" w:rsidTr="00BC5378">
        <w:trPr>
          <w:trHeight w:val="326"/>
        </w:trPr>
        <w:tc>
          <w:tcPr>
            <w:tcW w:w="388" w:type="dxa"/>
            <w:vMerge/>
            <w:shd w:val="clear" w:color="auto" w:fill="D9D9D9"/>
          </w:tcPr>
          <w:p w14:paraId="78524A82" w14:textId="77777777" w:rsidR="003467DD" w:rsidRPr="009F34AF" w:rsidRDefault="003467DD" w:rsidP="001626A0">
            <w:pPr>
              <w:spacing w:after="0" w:line="240" w:lineRule="auto"/>
              <w:jc w:val="both"/>
              <w:rPr>
                <w:rFonts w:ascii="Arial" w:eastAsia="Calibri" w:hAnsi="Arial" w:cs="Times New Roman"/>
                <w:color w:val="000000" w:themeColor="text1"/>
                <w:sz w:val="20"/>
                <w:szCs w:val="20"/>
                <w:lang w:eastAsia="es-ES"/>
              </w:rPr>
            </w:pPr>
          </w:p>
        </w:tc>
        <w:tc>
          <w:tcPr>
            <w:tcW w:w="5535" w:type="dxa"/>
            <w:vAlign w:val="center"/>
          </w:tcPr>
          <w:p w14:paraId="08015CE8" w14:textId="77777777" w:rsidR="003467DD" w:rsidRPr="009F34AF" w:rsidRDefault="003467DD" w:rsidP="001626A0">
            <w:pPr>
              <w:spacing w:after="0" w:line="240" w:lineRule="auto"/>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Raro (puede ocurrir excepcionalmente)</w:t>
            </w:r>
          </w:p>
        </w:tc>
        <w:tc>
          <w:tcPr>
            <w:tcW w:w="2963" w:type="dxa"/>
            <w:vAlign w:val="center"/>
          </w:tcPr>
          <w:p w14:paraId="3755F78A" w14:textId="77777777" w:rsidR="003467DD" w:rsidRPr="009F34AF" w:rsidRDefault="003467DD" w:rsidP="001626A0">
            <w:pPr>
              <w:spacing w:after="0" w:line="240" w:lineRule="auto"/>
              <w:jc w:val="center"/>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1</w:t>
            </w:r>
          </w:p>
        </w:tc>
      </w:tr>
      <w:tr w:rsidR="003467DD" w:rsidRPr="009F34AF" w14:paraId="52B9B0CC" w14:textId="77777777" w:rsidTr="00BC5378">
        <w:trPr>
          <w:trHeight w:val="326"/>
        </w:trPr>
        <w:tc>
          <w:tcPr>
            <w:tcW w:w="388" w:type="dxa"/>
            <w:vMerge/>
            <w:shd w:val="clear" w:color="auto" w:fill="D9D9D9"/>
          </w:tcPr>
          <w:p w14:paraId="21C5CD55" w14:textId="77777777" w:rsidR="003467DD" w:rsidRPr="009F34AF" w:rsidRDefault="003467DD" w:rsidP="001626A0">
            <w:pPr>
              <w:spacing w:after="0" w:line="240" w:lineRule="auto"/>
              <w:jc w:val="both"/>
              <w:rPr>
                <w:rFonts w:ascii="Arial" w:eastAsia="Calibri" w:hAnsi="Arial" w:cs="Times New Roman"/>
                <w:color w:val="000000" w:themeColor="text1"/>
                <w:sz w:val="20"/>
                <w:szCs w:val="20"/>
                <w:lang w:eastAsia="es-ES"/>
              </w:rPr>
            </w:pPr>
          </w:p>
        </w:tc>
        <w:tc>
          <w:tcPr>
            <w:tcW w:w="5535" w:type="dxa"/>
            <w:vAlign w:val="center"/>
          </w:tcPr>
          <w:p w14:paraId="3C62F3FF" w14:textId="77777777" w:rsidR="003467DD" w:rsidRPr="009F34AF" w:rsidRDefault="003467DD" w:rsidP="001626A0">
            <w:pPr>
              <w:spacing w:after="0" w:line="240" w:lineRule="auto"/>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Improbable (puede ocurrir ocasionalmente)</w:t>
            </w:r>
          </w:p>
        </w:tc>
        <w:tc>
          <w:tcPr>
            <w:tcW w:w="2963" w:type="dxa"/>
            <w:vAlign w:val="center"/>
          </w:tcPr>
          <w:p w14:paraId="3B37475E" w14:textId="77777777" w:rsidR="003467DD" w:rsidRPr="009F34AF" w:rsidRDefault="003467DD" w:rsidP="001626A0">
            <w:pPr>
              <w:spacing w:after="0" w:line="240" w:lineRule="auto"/>
              <w:jc w:val="center"/>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2</w:t>
            </w:r>
          </w:p>
        </w:tc>
      </w:tr>
      <w:tr w:rsidR="003467DD" w:rsidRPr="009F34AF" w14:paraId="74DF5810" w14:textId="77777777" w:rsidTr="00BC5378">
        <w:trPr>
          <w:trHeight w:val="326"/>
        </w:trPr>
        <w:tc>
          <w:tcPr>
            <w:tcW w:w="388" w:type="dxa"/>
            <w:vMerge/>
            <w:shd w:val="clear" w:color="auto" w:fill="D9D9D9"/>
          </w:tcPr>
          <w:p w14:paraId="38C05F2C" w14:textId="77777777" w:rsidR="003467DD" w:rsidRPr="009F34AF" w:rsidRDefault="003467DD" w:rsidP="001626A0">
            <w:pPr>
              <w:spacing w:after="0" w:line="240" w:lineRule="auto"/>
              <w:jc w:val="both"/>
              <w:rPr>
                <w:rFonts w:ascii="Arial" w:eastAsia="Calibri" w:hAnsi="Arial" w:cs="Times New Roman"/>
                <w:color w:val="000000" w:themeColor="text1"/>
                <w:sz w:val="20"/>
                <w:szCs w:val="20"/>
                <w:lang w:eastAsia="es-ES"/>
              </w:rPr>
            </w:pPr>
          </w:p>
        </w:tc>
        <w:tc>
          <w:tcPr>
            <w:tcW w:w="5535" w:type="dxa"/>
            <w:vAlign w:val="center"/>
          </w:tcPr>
          <w:p w14:paraId="470FE563" w14:textId="77777777" w:rsidR="003467DD" w:rsidRPr="009F34AF" w:rsidRDefault="003467DD" w:rsidP="001626A0">
            <w:pPr>
              <w:spacing w:after="0" w:line="240" w:lineRule="auto"/>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Posible (puede ocurrir en cualquier momento futuro)</w:t>
            </w:r>
          </w:p>
        </w:tc>
        <w:tc>
          <w:tcPr>
            <w:tcW w:w="2963" w:type="dxa"/>
            <w:vAlign w:val="center"/>
          </w:tcPr>
          <w:p w14:paraId="47DFEEF7" w14:textId="77777777" w:rsidR="003467DD" w:rsidRPr="009F34AF" w:rsidRDefault="003467DD" w:rsidP="001626A0">
            <w:pPr>
              <w:spacing w:after="0" w:line="240" w:lineRule="auto"/>
              <w:jc w:val="center"/>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3</w:t>
            </w:r>
          </w:p>
        </w:tc>
      </w:tr>
      <w:tr w:rsidR="003467DD" w:rsidRPr="009F34AF" w14:paraId="3AC694D1" w14:textId="77777777" w:rsidTr="00BC5378">
        <w:trPr>
          <w:trHeight w:val="326"/>
        </w:trPr>
        <w:tc>
          <w:tcPr>
            <w:tcW w:w="388" w:type="dxa"/>
            <w:vMerge/>
            <w:shd w:val="clear" w:color="auto" w:fill="D9D9D9"/>
          </w:tcPr>
          <w:p w14:paraId="374251F4" w14:textId="77777777" w:rsidR="003467DD" w:rsidRPr="009F34AF" w:rsidRDefault="003467DD" w:rsidP="001626A0">
            <w:pPr>
              <w:spacing w:after="0" w:line="240" w:lineRule="auto"/>
              <w:jc w:val="both"/>
              <w:rPr>
                <w:rFonts w:ascii="Arial" w:eastAsia="Calibri" w:hAnsi="Arial" w:cs="Times New Roman"/>
                <w:color w:val="000000" w:themeColor="text1"/>
                <w:sz w:val="20"/>
                <w:szCs w:val="20"/>
                <w:lang w:eastAsia="es-ES"/>
              </w:rPr>
            </w:pPr>
          </w:p>
        </w:tc>
        <w:tc>
          <w:tcPr>
            <w:tcW w:w="5535" w:type="dxa"/>
            <w:vAlign w:val="center"/>
          </w:tcPr>
          <w:p w14:paraId="064EC61A" w14:textId="77777777" w:rsidR="003467DD" w:rsidRPr="009F34AF" w:rsidRDefault="003467DD" w:rsidP="001626A0">
            <w:pPr>
              <w:spacing w:after="0" w:line="240" w:lineRule="auto"/>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Probable (probablemente va a ocurrir)</w:t>
            </w:r>
          </w:p>
        </w:tc>
        <w:tc>
          <w:tcPr>
            <w:tcW w:w="2963" w:type="dxa"/>
            <w:vAlign w:val="center"/>
          </w:tcPr>
          <w:p w14:paraId="1712795D" w14:textId="77777777" w:rsidR="003467DD" w:rsidRPr="009F34AF" w:rsidRDefault="003467DD" w:rsidP="001626A0">
            <w:pPr>
              <w:spacing w:after="0" w:line="240" w:lineRule="auto"/>
              <w:jc w:val="center"/>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4</w:t>
            </w:r>
          </w:p>
        </w:tc>
      </w:tr>
      <w:tr w:rsidR="003467DD" w:rsidRPr="009F34AF" w14:paraId="44B5BF4B" w14:textId="77777777" w:rsidTr="00BC5378">
        <w:trPr>
          <w:trHeight w:val="326"/>
        </w:trPr>
        <w:tc>
          <w:tcPr>
            <w:tcW w:w="388" w:type="dxa"/>
            <w:vMerge/>
            <w:shd w:val="clear" w:color="auto" w:fill="D9D9D9"/>
          </w:tcPr>
          <w:p w14:paraId="6F47D9F5" w14:textId="77777777" w:rsidR="003467DD" w:rsidRPr="009F34AF" w:rsidRDefault="003467DD" w:rsidP="001626A0">
            <w:pPr>
              <w:spacing w:after="0" w:line="240" w:lineRule="auto"/>
              <w:jc w:val="both"/>
              <w:rPr>
                <w:rFonts w:ascii="Arial" w:eastAsia="Calibri" w:hAnsi="Arial" w:cs="Times New Roman"/>
                <w:color w:val="000000" w:themeColor="text1"/>
                <w:sz w:val="20"/>
                <w:szCs w:val="20"/>
                <w:lang w:eastAsia="es-ES"/>
              </w:rPr>
            </w:pPr>
          </w:p>
        </w:tc>
        <w:tc>
          <w:tcPr>
            <w:tcW w:w="5535" w:type="dxa"/>
            <w:vAlign w:val="center"/>
          </w:tcPr>
          <w:p w14:paraId="32818983" w14:textId="17BE2633" w:rsidR="003467DD" w:rsidRPr="009F34AF" w:rsidRDefault="003467DD" w:rsidP="001626A0">
            <w:pPr>
              <w:spacing w:after="0" w:line="240" w:lineRule="auto"/>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 xml:space="preserve">Casi cierto (ocurre en la mayoría de </w:t>
            </w:r>
            <w:r w:rsidR="002E2C0B" w:rsidRPr="009F34AF">
              <w:rPr>
                <w:rFonts w:ascii="Arial" w:eastAsia="Calibri" w:hAnsi="Arial" w:cs="Times New Roman"/>
                <w:color w:val="000000" w:themeColor="text1"/>
                <w:sz w:val="20"/>
                <w:szCs w:val="20"/>
                <w:lang w:eastAsia="es-ES"/>
              </w:rPr>
              <w:t>las circunstancias</w:t>
            </w:r>
            <w:r w:rsidRPr="009F34AF">
              <w:rPr>
                <w:rFonts w:ascii="Arial" w:eastAsia="Calibri" w:hAnsi="Arial" w:cs="Times New Roman"/>
                <w:color w:val="000000" w:themeColor="text1"/>
                <w:sz w:val="20"/>
                <w:szCs w:val="20"/>
                <w:lang w:eastAsia="es-ES"/>
              </w:rPr>
              <w:t>)</w:t>
            </w:r>
          </w:p>
        </w:tc>
        <w:tc>
          <w:tcPr>
            <w:tcW w:w="2963" w:type="dxa"/>
            <w:vAlign w:val="center"/>
          </w:tcPr>
          <w:p w14:paraId="2E8523A8" w14:textId="77777777" w:rsidR="003467DD" w:rsidRPr="009F34AF" w:rsidRDefault="003467DD" w:rsidP="001626A0">
            <w:pPr>
              <w:spacing w:after="0" w:line="240" w:lineRule="auto"/>
              <w:jc w:val="center"/>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5</w:t>
            </w:r>
          </w:p>
        </w:tc>
      </w:tr>
    </w:tbl>
    <w:p w14:paraId="0B78833B" w14:textId="77777777" w:rsidR="003467DD" w:rsidRPr="009F34AF" w:rsidRDefault="003467DD" w:rsidP="000301AA">
      <w:pPr>
        <w:spacing w:after="0" w:line="240" w:lineRule="auto"/>
        <w:ind w:left="-567" w:right="426"/>
        <w:jc w:val="both"/>
        <w:rPr>
          <w:rFonts w:ascii="Arial" w:eastAsia="Calibri" w:hAnsi="Arial" w:cs="Times New Roman"/>
          <w:color w:val="000000" w:themeColor="text1"/>
          <w:sz w:val="20"/>
          <w:szCs w:val="20"/>
          <w:lang w:eastAsia="es-ES"/>
        </w:rPr>
      </w:pPr>
    </w:p>
    <w:p w14:paraId="294F1FE3" w14:textId="77777777" w:rsidR="003467DD" w:rsidRPr="009F34AF" w:rsidRDefault="003467DD" w:rsidP="000301AA">
      <w:pPr>
        <w:spacing w:after="0" w:line="240" w:lineRule="auto"/>
        <w:ind w:left="-142" w:right="426"/>
        <w:jc w:val="both"/>
        <w:rPr>
          <w:rFonts w:ascii="Arial" w:eastAsia="Calibri" w:hAnsi="Arial" w:cs="Times New Roman"/>
          <w:color w:val="000000" w:themeColor="text1"/>
          <w:sz w:val="20"/>
          <w:szCs w:val="20"/>
          <w:lang w:eastAsia="es-ES"/>
        </w:rPr>
      </w:pPr>
      <w:r w:rsidRPr="009F34AF">
        <w:rPr>
          <w:rFonts w:ascii="Arial" w:eastAsia="Calibri" w:hAnsi="Arial" w:cs="Times New Roman"/>
          <w:b/>
          <w:color w:val="000000" w:themeColor="text1"/>
          <w:sz w:val="20"/>
          <w:szCs w:val="20"/>
          <w:lang w:eastAsia="es-ES"/>
        </w:rPr>
        <w:t>(b) Determinar el impacto del Riesgo, utilizando la Tabla 3, analizando los siguientes criterios:</w:t>
      </w:r>
      <w:r w:rsidRPr="009F34AF">
        <w:rPr>
          <w:rFonts w:ascii="Arial" w:eastAsia="Calibri" w:hAnsi="Arial" w:cs="Times New Roman"/>
          <w:color w:val="000000" w:themeColor="text1"/>
          <w:sz w:val="20"/>
          <w:szCs w:val="20"/>
          <w:lang w:eastAsia="es-ES"/>
        </w:rPr>
        <w:t xml:space="preserve"> (i) la calificación cualitativa del efecto del Riesgo, y (</w:t>
      </w:r>
      <w:proofErr w:type="spellStart"/>
      <w:r w:rsidRPr="009F34AF">
        <w:rPr>
          <w:rFonts w:ascii="Arial" w:eastAsia="Calibri" w:hAnsi="Arial" w:cs="Times New Roman"/>
          <w:color w:val="000000" w:themeColor="text1"/>
          <w:sz w:val="20"/>
          <w:szCs w:val="20"/>
          <w:lang w:eastAsia="es-ES"/>
        </w:rPr>
        <w:t>ii</w:t>
      </w:r>
      <w:proofErr w:type="spellEnd"/>
      <w:r w:rsidRPr="009F34AF">
        <w:rPr>
          <w:rFonts w:ascii="Arial" w:eastAsia="Calibri" w:hAnsi="Arial" w:cs="Times New Roman"/>
          <w:color w:val="000000" w:themeColor="text1"/>
          <w:sz w:val="20"/>
          <w:szCs w:val="20"/>
          <w:lang w:eastAsia="es-ES"/>
        </w:rPr>
        <w:t>) la calificación monetaria del Riesgo, la cual corresponde a la estimación de los sobrecostos ocasionados por la ocurrencia del Riesgo como un porcentaje del valor total del presupuesto del contrato. La Entidad Estatal debe escoger la mayor valoración resultante de los criterios (i) y (</w:t>
      </w:r>
      <w:proofErr w:type="spellStart"/>
      <w:r w:rsidRPr="009F34AF">
        <w:rPr>
          <w:rFonts w:ascii="Arial" w:eastAsia="Calibri" w:hAnsi="Arial" w:cs="Times New Roman"/>
          <w:color w:val="000000" w:themeColor="text1"/>
          <w:sz w:val="20"/>
          <w:szCs w:val="20"/>
          <w:lang w:eastAsia="es-ES"/>
        </w:rPr>
        <w:t>ii</w:t>
      </w:r>
      <w:proofErr w:type="spellEnd"/>
      <w:r w:rsidRPr="009F34AF">
        <w:rPr>
          <w:rFonts w:ascii="Arial" w:eastAsia="Calibri" w:hAnsi="Arial" w:cs="Times New Roman"/>
          <w:color w:val="000000" w:themeColor="text1"/>
          <w:sz w:val="20"/>
          <w:szCs w:val="20"/>
          <w:lang w:eastAsia="es-ES"/>
        </w:rPr>
        <w:t>) para determinar el impacto del Riesgo.</w:t>
      </w:r>
    </w:p>
    <w:p w14:paraId="5B871CCF" w14:textId="77777777" w:rsidR="003467DD" w:rsidRPr="009F34AF" w:rsidRDefault="003467DD" w:rsidP="000301AA">
      <w:pPr>
        <w:spacing w:after="0" w:line="240" w:lineRule="auto"/>
        <w:ind w:left="-567" w:right="426"/>
        <w:jc w:val="both"/>
        <w:rPr>
          <w:rFonts w:ascii="Arial" w:eastAsia="Calibri" w:hAnsi="Arial" w:cs="Times New Roman"/>
          <w:color w:val="000000" w:themeColor="text1"/>
          <w:sz w:val="20"/>
          <w:szCs w:val="20"/>
          <w:lang w:eastAsia="es-ES"/>
        </w:rPr>
      </w:pPr>
    </w:p>
    <w:p w14:paraId="696906C4" w14:textId="77777777" w:rsidR="003467DD" w:rsidRPr="009F34AF" w:rsidRDefault="003467DD" w:rsidP="000301AA">
      <w:pPr>
        <w:spacing w:after="0" w:line="240" w:lineRule="auto"/>
        <w:ind w:left="-567" w:right="426"/>
        <w:jc w:val="center"/>
        <w:rPr>
          <w:rFonts w:ascii="Arial" w:eastAsia="Calibri" w:hAnsi="Arial" w:cs="Times New Roman"/>
          <w:b/>
          <w:color w:val="000000" w:themeColor="text1"/>
          <w:sz w:val="20"/>
          <w:szCs w:val="20"/>
          <w:lang w:eastAsia="es-ES"/>
        </w:rPr>
      </w:pPr>
      <w:r w:rsidRPr="009F34AF">
        <w:rPr>
          <w:rFonts w:ascii="Arial" w:eastAsia="Calibri" w:hAnsi="Arial" w:cs="Times New Roman"/>
          <w:b/>
          <w:color w:val="000000" w:themeColor="text1"/>
          <w:sz w:val="20"/>
          <w:szCs w:val="20"/>
          <w:lang w:eastAsia="es-ES"/>
        </w:rPr>
        <w:t>TABLA 3 – IMPACTO DEL RIESGO</w:t>
      </w:r>
    </w:p>
    <w:p w14:paraId="7D3577AC" w14:textId="77777777" w:rsidR="003467DD" w:rsidRPr="009F34AF" w:rsidRDefault="003467DD" w:rsidP="000301AA">
      <w:pPr>
        <w:spacing w:after="0" w:line="240" w:lineRule="auto"/>
        <w:ind w:left="-567" w:right="426"/>
        <w:jc w:val="both"/>
        <w:rPr>
          <w:rFonts w:ascii="Arial" w:eastAsia="Calibri" w:hAnsi="Arial" w:cs="Times New Roman"/>
          <w:b/>
          <w:color w:val="000000" w:themeColor="text1"/>
          <w:sz w:val="20"/>
          <w:szCs w:val="20"/>
          <w:lang w:eastAsia="es-ES"/>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09"/>
        <w:gridCol w:w="1701"/>
        <w:gridCol w:w="1701"/>
        <w:gridCol w:w="1701"/>
        <w:gridCol w:w="1701"/>
        <w:gridCol w:w="1984"/>
      </w:tblGrid>
      <w:tr w:rsidR="003467DD" w:rsidRPr="009F34AF" w14:paraId="4B1A673D" w14:textId="77777777" w:rsidTr="003467DD">
        <w:tc>
          <w:tcPr>
            <w:tcW w:w="10206" w:type="dxa"/>
            <w:gridSpan w:val="7"/>
            <w:shd w:val="clear" w:color="auto" w:fill="D9D9D9"/>
            <w:vAlign w:val="center"/>
          </w:tcPr>
          <w:p w14:paraId="073D05F6" w14:textId="77777777" w:rsidR="003467DD" w:rsidRPr="009F34AF" w:rsidRDefault="003467DD" w:rsidP="000301AA">
            <w:pPr>
              <w:spacing w:after="0" w:line="240" w:lineRule="auto"/>
              <w:ind w:left="-567" w:right="426"/>
              <w:jc w:val="center"/>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IMPACTO</w:t>
            </w:r>
          </w:p>
        </w:tc>
      </w:tr>
      <w:tr w:rsidR="003467DD" w:rsidRPr="009F34AF" w14:paraId="47B47EAA" w14:textId="77777777" w:rsidTr="00BC5378">
        <w:tc>
          <w:tcPr>
            <w:tcW w:w="1418" w:type="dxa"/>
            <w:gridSpan w:val="2"/>
            <w:shd w:val="clear" w:color="auto" w:fill="D9D9D9"/>
            <w:vAlign w:val="center"/>
          </w:tcPr>
          <w:p w14:paraId="4EF763D4" w14:textId="77777777" w:rsidR="003467DD" w:rsidRPr="009F34AF" w:rsidRDefault="003467DD" w:rsidP="001626A0">
            <w:pPr>
              <w:spacing w:after="0" w:line="240" w:lineRule="auto"/>
              <w:jc w:val="center"/>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Calificación Cualitativa</w:t>
            </w:r>
          </w:p>
        </w:tc>
        <w:tc>
          <w:tcPr>
            <w:tcW w:w="1701" w:type="dxa"/>
            <w:vAlign w:val="center"/>
          </w:tcPr>
          <w:p w14:paraId="03BD9F99" w14:textId="77777777" w:rsidR="003467DD" w:rsidRPr="009F34AF" w:rsidRDefault="003467DD" w:rsidP="001626A0">
            <w:pPr>
              <w:spacing w:after="0" w:line="240" w:lineRule="auto"/>
              <w:jc w:val="both"/>
              <w:rPr>
                <w:rFonts w:ascii="Arial" w:eastAsia="Calibri" w:hAnsi="Arial" w:cs="Times New Roman"/>
                <w:color w:val="000000" w:themeColor="text1"/>
                <w:sz w:val="16"/>
                <w:szCs w:val="16"/>
                <w:lang w:eastAsia="es-ES"/>
              </w:rPr>
            </w:pPr>
            <w:r w:rsidRPr="009F34AF">
              <w:rPr>
                <w:rFonts w:ascii="Arial" w:eastAsia="Calibri" w:hAnsi="Arial" w:cs="Times New Roman"/>
                <w:color w:val="000000" w:themeColor="text1"/>
                <w:sz w:val="16"/>
                <w:szCs w:val="16"/>
                <w:lang w:eastAsia="es-ES"/>
              </w:rPr>
              <w:t>Obstruye la ejecución del contrato de manera intrascendente</w:t>
            </w:r>
          </w:p>
        </w:tc>
        <w:tc>
          <w:tcPr>
            <w:tcW w:w="1701" w:type="dxa"/>
            <w:vAlign w:val="center"/>
          </w:tcPr>
          <w:p w14:paraId="1CA0736C" w14:textId="77777777" w:rsidR="003467DD" w:rsidRPr="009F34AF" w:rsidRDefault="003467DD" w:rsidP="001626A0">
            <w:pPr>
              <w:spacing w:after="0" w:line="240" w:lineRule="auto"/>
              <w:jc w:val="both"/>
              <w:rPr>
                <w:rFonts w:ascii="Arial" w:eastAsia="Calibri" w:hAnsi="Arial" w:cs="Times New Roman"/>
                <w:color w:val="000000" w:themeColor="text1"/>
                <w:sz w:val="16"/>
                <w:szCs w:val="16"/>
                <w:lang w:eastAsia="es-ES"/>
              </w:rPr>
            </w:pPr>
            <w:r w:rsidRPr="009F34AF">
              <w:rPr>
                <w:rFonts w:ascii="Arial" w:eastAsia="Calibri" w:hAnsi="Arial" w:cs="Times New Roman"/>
                <w:color w:val="000000" w:themeColor="text1"/>
                <w:sz w:val="16"/>
                <w:szCs w:val="16"/>
                <w:lang w:eastAsia="es-ES"/>
              </w:rPr>
              <w:t xml:space="preserve">Dificulta la ejecución del contrato de manera baja. Aplicando medidas mínimas se puede lograr el objeto contractual </w:t>
            </w:r>
          </w:p>
        </w:tc>
        <w:tc>
          <w:tcPr>
            <w:tcW w:w="1701" w:type="dxa"/>
            <w:vAlign w:val="center"/>
          </w:tcPr>
          <w:p w14:paraId="5278AA9C" w14:textId="77777777" w:rsidR="003467DD" w:rsidRPr="009F34AF" w:rsidRDefault="003467DD" w:rsidP="001626A0">
            <w:pPr>
              <w:spacing w:after="0" w:line="240" w:lineRule="auto"/>
              <w:jc w:val="both"/>
              <w:rPr>
                <w:rFonts w:ascii="Arial" w:eastAsia="Calibri" w:hAnsi="Arial" w:cs="Times New Roman"/>
                <w:color w:val="000000" w:themeColor="text1"/>
                <w:sz w:val="16"/>
                <w:szCs w:val="16"/>
                <w:lang w:eastAsia="es-ES"/>
              </w:rPr>
            </w:pPr>
            <w:r w:rsidRPr="009F34AF">
              <w:rPr>
                <w:rFonts w:ascii="Arial" w:eastAsia="Calibri" w:hAnsi="Arial" w:cs="Times New Roman"/>
                <w:color w:val="000000" w:themeColor="text1"/>
                <w:sz w:val="16"/>
                <w:szCs w:val="16"/>
                <w:lang w:eastAsia="es-ES"/>
              </w:rPr>
              <w:t>Afecta la ejecución del contrato sin alterar el beneficio para las partes</w:t>
            </w:r>
          </w:p>
        </w:tc>
        <w:tc>
          <w:tcPr>
            <w:tcW w:w="1701" w:type="dxa"/>
            <w:vAlign w:val="center"/>
          </w:tcPr>
          <w:p w14:paraId="7A35FB3C" w14:textId="77777777" w:rsidR="003467DD" w:rsidRPr="009F34AF" w:rsidRDefault="003467DD" w:rsidP="001626A0">
            <w:pPr>
              <w:spacing w:after="0" w:line="240" w:lineRule="auto"/>
              <w:jc w:val="both"/>
              <w:rPr>
                <w:rFonts w:ascii="Arial" w:eastAsia="Calibri" w:hAnsi="Arial" w:cs="Times New Roman"/>
                <w:color w:val="000000" w:themeColor="text1"/>
                <w:sz w:val="16"/>
                <w:szCs w:val="16"/>
                <w:lang w:eastAsia="es-ES"/>
              </w:rPr>
            </w:pPr>
            <w:r w:rsidRPr="009F34AF">
              <w:rPr>
                <w:rFonts w:ascii="Arial" w:eastAsia="Calibri" w:hAnsi="Arial" w:cs="Times New Roman"/>
                <w:color w:val="000000" w:themeColor="text1"/>
                <w:sz w:val="16"/>
                <w:szCs w:val="16"/>
                <w:lang w:eastAsia="es-ES"/>
              </w:rPr>
              <w:t>Obstruye la ejecución del contrato sustancialmente pero aun así permite la consecución del objeto contractual</w:t>
            </w:r>
          </w:p>
        </w:tc>
        <w:tc>
          <w:tcPr>
            <w:tcW w:w="1701" w:type="dxa"/>
            <w:vAlign w:val="center"/>
          </w:tcPr>
          <w:p w14:paraId="03F42177" w14:textId="3EA99FD9" w:rsidR="003467DD" w:rsidRPr="009F34AF" w:rsidRDefault="003467DD" w:rsidP="001626A0">
            <w:pPr>
              <w:spacing w:after="0" w:line="240" w:lineRule="auto"/>
              <w:jc w:val="both"/>
              <w:rPr>
                <w:rFonts w:ascii="Arial" w:eastAsia="Calibri" w:hAnsi="Arial" w:cs="Times New Roman"/>
                <w:color w:val="000000" w:themeColor="text1"/>
                <w:sz w:val="16"/>
                <w:szCs w:val="16"/>
                <w:lang w:eastAsia="es-ES"/>
              </w:rPr>
            </w:pPr>
            <w:r w:rsidRPr="009F34AF">
              <w:rPr>
                <w:rFonts w:ascii="Arial" w:eastAsia="Calibri" w:hAnsi="Arial" w:cs="Times New Roman"/>
                <w:color w:val="000000" w:themeColor="text1"/>
                <w:sz w:val="16"/>
                <w:szCs w:val="16"/>
                <w:lang w:eastAsia="es-ES"/>
              </w:rPr>
              <w:t>Perturba la ejecución del contrato de manera grave</w:t>
            </w:r>
            <w:r w:rsidR="00FE19A8" w:rsidRPr="009F34AF">
              <w:rPr>
                <w:rFonts w:ascii="Arial" w:eastAsia="Calibri" w:hAnsi="Arial" w:cs="Times New Roman"/>
                <w:color w:val="000000" w:themeColor="text1"/>
                <w:sz w:val="16"/>
                <w:szCs w:val="16"/>
                <w:lang w:eastAsia="es-ES"/>
              </w:rPr>
              <w:t xml:space="preserve"> </w:t>
            </w:r>
            <w:r w:rsidRPr="009F34AF">
              <w:rPr>
                <w:rFonts w:ascii="Arial" w:eastAsia="Calibri" w:hAnsi="Arial" w:cs="Times New Roman"/>
                <w:color w:val="000000" w:themeColor="text1"/>
                <w:sz w:val="16"/>
                <w:szCs w:val="16"/>
                <w:lang w:eastAsia="es-ES"/>
              </w:rPr>
              <w:t>imposibilitando la consecución del objeto contractual</w:t>
            </w:r>
          </w:p>
        </w:tc>
      </w:tr>
      <w:tr w:rsidR="003467DD" w:rsidRPr="009F34AF" w14:paraId="3F6158DA" w14:textId="77777777" w:rsidTr="00BC5378">
        <w:tc>
          <w:tcPr>
            <w:tcW w:w="1418" w:type="dxa"/>
            <w:gridSpan w:val="2"/>
            <w:shd w:val="clear" w:color="auto" w:fill="D9D9D9"/>
            <w:vAlign w:val="center"/>
          </w:tcPr>
          <w:p w14:paraId="726C0E94" w14:textId="77777777" w:rsidR="003467DD" w:rsidRPr="009F34AF" w:rsidRDefault="003467DD" w:rsidP="001626A0">
            <w:pPr>
              <w:spacing w:after="0" w:line="240" w:lineRule="auto"/>
              <w:jc w:val="center"/>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Calificación Monetaria</w:t>
            </w:r>
          </w:p>
        </w:tc>
        <w:tc>
          <w:tcPr>
            <w:tcW w:w="1701" w:type="dxa"/>
            <w:vAlign w:val="center"/>
          </w:tcPr>
          <w:p w14:paraId="36784744" w14:textId="77777777" w:rsidR="003467DD" w:rsidRPr="009F34AF" w:rsidRDefault="003467DD" w:rsidP="001626A0">
            <w:pPr>
              <w:spacing w:after="0" w:line="240" w:lineRule="auto"/>
              <w:jc w:val="both"/>
              <w:rPr>
                <w:rFonts w:ascii="Arial" w:eastAsia="Calibri" w:hAnsi="Arial" w:cs="Times New Roman"/>
                <w:color w:val="000000" w:themeColor="text1"/>
                <w:sz w:val="16"/>
                <w:szCs w:val="16"/>
                <w:lang w:eastAsia="es-ES"/>
              </w:rPr>
            </w:pPr>
            <w:r w:rsidRPr="009F34AF">
              <w:rPr>
                <w:rFonts w:ascii="Arial" w:eastAsia="Calibri" w:hAnsi="Arial" w:cs="Times New Roman"/>
                <w:color w:val="000000" w:themeColor="text1"/>
                <w:sz w:val="16"/>
                <w:szCs w:val="16"/>
                <w:lang w:eastAsia="es-ES"/>
              </w:rPr>
              <w:t xml:space="preserve">Los sobrecostos no representan más del uno por ciento (1%) del valor del contrato </w:t>
            </w:r>
          </w:p>
        </w:tc>
        <w:tc>
          <w:tcPr>
            <w:tcW w:w="1701" w:type="dxa"/>
            <w:vAlign w:val="center"/>
          </w:tcPr>
          <w:p w14:paraId="3F52CD27" w14:textId="77777777" w:rsidR="003467DD" w:rsidRPr="009F34AF" w:rsidRDefault="003467DD" w:rsidP="001626A0">
            <w:pPr>
              <w:spacing w:after="0" w:line="240" w:lineRule="auto"/>
              <w:jc w:val="both"/>
              <w:rPr>
                <w:rFonts w:ascii="Arial" w:eastAsia="Calibri" w:hAnsi="Arial" w:cs="Times New Roman"/>
                <w:color w:val="000000" w:themeColor="text1"/>
                <w:sz w:val="16"/>
                <w:szCs w:val="16"/>
                <w:lang w:eastAsia="es-ES"/>
              </w:rPr>
            </w:pPr>
            <w:r w:rsidRPr="009F34AF">
              <w:rPr>
                <w:rFonts w:ascii="Arial" w:eastAsia="Calibri" w:hAnsi="Arial" w:cs="Times New Roman"/>
                <w:color w:val="000000" w:themeColor="text1"/>
                <w:sz w:val="16"/>
                <w:szCs w:val="16"/>
                <w:lang w:eastAsia="es-ES"/>
              </w:rPr>
              <w:t>Los sobrecostos no representan más del cinco por ciento (5%) del valor del contrato</w:t>
            </w:r>
          </w:p>
        </w:tc>
        <w:tc>
          <w:tcPr>
            <w:tcW w:w="1701" w:type="dxa"/>
            <w:vAlign w:val="center"/>
          </w:tcPr>
          <w:p w14:paraId="669515A7" w14:textId="0B9709A4" w:rsidR="003467DD" w:rsidRPr="009F34AF" w:rsidRDefault="003467DD" w:rsidP="001626A0">
            <w:pPr>
              <w:spacing w:after="0" w:line="240" w:lineRule="auto"/>
              <w:jc w:val="both"/>
              <w:rPr>
                <w:rFonts w:ascii="Arial" w:eastAsia="Calibri" w:hAnsi="Arial" w:cs="Times New Roman"/>
                <w:color w:val="000000" w:themeColor="text1"/>
                <w:sz w:val="16"/>
                <w:szCs w:val="16"/>
                <w:lang w:eastAsia="es-ES"/>
              </w:rPr>
            </w:pPr>
            <w:r w:rsidRPr="009F34AF">
              <w:rPr>
                <w:rFonts w:ascii="Arial" w:eastAsia="Calibri" w:hAnsi="Arial" w:cs="Times New Roman"/>
                <w:color w:val="000000" w:themeColor="text1"/>
                <w:sz w:val="16"/>
                <w:szCs w:val="16"/>
                <w:lang w:eastAsia="es-ES"/>
              </w:rPr>
              <w:t>Genera un impacto sobre el valor del contrato</w:t>
            </w:r>
            <w:r w:rsidR="00FE19A8" w:rsidRPr="009F34AF">
              <w:rPr>
                <w:rFonts w:ascii="Arial" w:eastAsia="Calibri" w:hAnsi="Arial" w:cs="Times New Roman"/>
                <w:color w:val="000000" w:themeColor="text1"/>
                <w:sz w:val="16"/>
                <w:szCs w:val="16"/>
                <w:lang w:eastAsia="es-ES"/>
              </w:rPr>
              <w:t xml:space="preserve"> </w:t>
            </w:r>
            <w:r w:rsidRPr="009F34AF">
              <w:rPr>
                <w:rFonts w:ascii="Arial" w:eastAsia="Calibri" w:hAnsi="Arial" w:cs="Times New Roman"/>
                <w:color w:val="000000" w:themeColor="text1"/>
                <w:sz w:val="16"/>
                <w:szCs w:val="16"/>
                <w:lang w:eastAsia="es-ES"/>
              </w:rPr>
              <w:t>entre el cinco</w:t>
            </w:r>
            <w:r w:rsidR="00FE19A8" w:rsidRPr="009F34AF">
              <w:rPr>
                <w:rFonts w:ascii="Arial" w:eastAsia="Calibri" w:hAnsi="Arial" w:cs="Times New Roman"/>
                <w:color w:val="000000" w:themeColor="text1"/>
                <w:sz w:val="16"/>
                <w:szCs w:val="16"/>
                <w:lang w:eastAsia="es-ES"/>
              </w:rPr>
              <w:t xml:space="preserve"> </w:t>
            </w:r>
            <w:r w:rsidRPr="009F34AF">
              <w:rPr>
                <w:rFonts w:ascii="Arial" w:eastAsia="Calibri" w:hAnsi="Arial" w:cs="Times New Roman"/>
                <w:color w:val="000000" w:themeColor="text1"/>
                <w:sz w:val="16"/>
                <w:szCs w:val="16"/>
                <w:lang w:eastAsia="es-ES"/>
              </w:rPr>
              <w:t xml:space="preserve">(5%) y el </w:t>
            </w:r>
            <w:r w:rsidRPr="009F34AF">
              <w:rPr>
                <w:rFonts w:ascii="Arial" w:eastAsia="Calibri" w:hAnsi="Arial" w:cs="Times New Roman"/>
                <w:color w:val="000000" w:themeColor="text1"/>
                <w:sz w:val="16"/>
                <w:szCs w:val="16"/>
                <w:lang w:eastAsia="es-ES"/>
              </w:rPr>
              <w:lastRenderedPageBreak/>
              <w:t>quince por ciento (15%)</w:t>
            </w:r>
          </w:p>
        </w:tc>
        <w:tc>
          <w:tcPr>
            <w:tcW w:w="1701" w:type="dxa"/>
            <w:vAlign w:val="center"/>
          </w:tcPr>
          <w:p w14:paraId="006C8243" w14:textId="7A6BEE5C" w:rsidR="003467DD" w:rsidRPr="009F34AF" w:rsidRDefault="003467DD" w:rsidP="001626A0">
            <w:pPr>
              <w:spacing w:after="0" w:line="240" w:lineRule="auto"/>
              <w:jc w:val="both"/>
              <w:rPr>
                <w:rFonts w:ascii="Arial" w:eastAsia="Calibri" w:hAnsi="Arial" w:cs="Times New Roman"/>
                <w:color w:val="000000" w:themeColor="text1"/>
                <w:sz w:val="16"/>
                <w:szCs w:val="16"/>
                <w:lang w:eastAsia="es-ES"/>
              </w:rPr>
            </w:pPr>
            <w:r w:rsidRPr="009F34AF">
              <w:rPr>
                <w:rFonts w:ascii="Arial" w:eastAsia="Calibri" w:hAnsi="Arial" w:cs="Times New Roman"/>
                <w:color w:val="000000" w:themeColor="text1"/>
                <w:sz w:val="16"/>
                <w:szCs w:val="16"/>
                <w:lang w:eastAsia="es-ES"/>
              </w:rPr>
              <w:lastRenderedPageBreak/>
              <w:t>Genera un impacto sobre el valor del contrato</w:t>
            </w:r>
            <w:r w:rsidR="00FE19A8" w:rsidRPr="009F34AF">
              <w:rPr>
                <w:rFonts w:ascii="Arial" w:eastAsia="Calibri" w:hAnsi="Arial" w:cs="Times New Roman"/>
                <w:color w:val="000000" w:themeColor="text1"/>
                <w:sz w:val="16"/>
                <w:szCs w:val="16"/>
                <w:lang w:eastAsia="es-ES"/>
              </w:rPr>
              <w:t xml:space="preserve"> </w:t>
            </w:r>
            <w:r w:rsidRPr="009F34AF">
              <w:rPr>
                <w:rFonts w:ascii="Arial" w:eastAsia="Calibri" w:hAnsi="Arial" w:cs="Times New Roman"/>
                <w:color w:val="000000" w:themeColor="text1"/>
                <w:sz w:val="16"/>
                <w:szCs w:val="16"/>
                <w:lang w:eastAsia="es-ES"/>
              </w:rPr>
              <w:t>entre el quince</w:t>
            </w:r>
            <w:r w:rsidR="00FE19A8" w:rsidRPr="009F34AF">
              <w:rPr>
                <w:rFonts w:ascii="Arial" w:eastAsia="Calibri" w:hAnsi="Arial" w:cs="Times New Roman"/>
                <w:color w:val="000000" w:themeColor="text1"/>
                <w:sz w:val="16"/>
                <w:szCs w:val="16"/>
                <w:lang w:eastAsia="es-ES"/>
              </w:rPr>
              <w:t xml:space="preserve"> </w:t>
            </w:r>
            <w:r w:rsidRPr="009F34AF">
              <w:rPr>
                <w:rFonts w:ascii="Arial" w:eastAsia="Calibri" w:hAnsi="Arial" w:cs="Times New Roman"/>
                <w:color w:val="000000" w:themeColor="text1"/>
                <w:sz w:val="16"/>
                <w:szCs w:val="16"/>
                <w:lang w:eastAsia="es-ES"/>
              </w:rPr>
              <w:t xml:space="preserve">(15%) y el </w:t>
            </w:r>
            <w:r w:rsidRPr="009F34AF">
              <w:rPr>
                <w:rFonts w:ascii="Arial" w:eastAsia="Calibri" w:hAnsi="Arial" w:cs="Times New Roman"/>
                <w:color w:val="000000" w:themeColor="text1"/>
                <w:sz w:val="16"/>
                <w:szCs w:val="16"/>
                <w:lang w:eastAsia="es-ES"/>
              </w:rPr>
              <w:lastRenderedPageBreak/>
              <w:t>treinta por ciento (30%)</w:t>
            </w:r>
          </w:p>
        </w:tc>
        <w:tc>
          <w:tcPr>
            <w:tcW w:w="1701" w:type="dxa"/>
            <w:vAlign w:val="center"/>
          </w:tcPr>
          <w:p w14:paraId="5DCDE89B" w14:textId="74CC21A8" w:rsidR="003467DD" w:rsidRPr="009F34AF" w:rsidRDefault="003467DD" w:rsidP="001626A0">
            <w:pPr>
              <w:spacing w:after="0" w:line="240" w:lineRule="auto"/>
              <w:jc w:val="both"/>
              <w:rPr>
                <w:rFonts w:ascii="Arial" w:eastAsia="Calibri" w:hAnsi="Arial" w:cs="Times New Roman"/>
                <w:color w:val="000000" w:themeColor="text1"/>
                <w:sz w:val="16"/>
                <w:szCs w:val="16"/>
                <w:lang w:eastAsia="es-ES"/>
              </w:rPr>
            </w:pPr>
            <w:r w:rsidRPr="009F34AF">
              <w:rPr>
                <w:rFonts w:ascii="Arial" w:eastAsia="Calibri" w:hAnsi="Arial" w:cs="Times New Roman"/>
                <w:color w:val="000000" w:themeColor="text1"/>
                <w:sz w:val="16"/>
                <w:szCs w:val="16"/>
                <w:lang w:eastAsia="es-ES"/>
              </w:rPr>
              <w:lastRenderedPageBreak/>
              <w:t>Impacto sobre el valor del contrato</w:t>
            </w:r>
            <w:r w:rsidR="00FE19A8" w:rsidRPr="009F34AF">
              <w:rPr>
                <w:rFonts w:ascii="Arial" w:eastAsia="Calibri" w:hAnsi="Arial" w:cs="Times New Roman"/>
                <w:color w:val="000000" w:themeColor="text1"/>
                <w:sz w:val="16"/>
                <w:szCs w:val="16"/>
                <w:lang w:eastAsia="es-ES"/>
              </w:rPr>
              <w:t xml:space="preserve"> </w:t>
            </w:r>
            <w:r w:rsidRPr="009F34AF">
              <w:rPr>
                <w:rFonts w:ascii="Arial" w:eastAsia="Calibri" w:hAnsi="Arial" w:cs="Times New Roman"/>
                <w:color w:val="000000" w:themeColor="text1"/>
                <w:sz w:val="16"/>
                <w:szCs w:val="16"/>
                <w:lang w:eastAsia="es-ES"/>
              </w:rPr>
              <w:t xml:space="preserve">en más </w:t>
            </w:r>
            <w:proofErr w:type="spellStart"/>
            <w:r w:rsidRPr="009F34AF">
              <w:rPr>
                <w:rFonts w:ascii="Arial" w:eastAsia="Calibri" w:hAnsi="Arial" w:cs="Times New Roman"/>
                <w:color w:val="000000" w:themeColor="text1"/>
                <w:sz w:val="16"/>
                <w:szCs w:val="16"/>
                <w:lang w:eastAsia="es-ES"/>
              </w:rPr>
              <w:t>del</w:t>
            </w:r>
            <w:proofErr w:type="spellEnd"/>
            <w:r w:rsidRPr="009F34AF">
              <w:rPr>
                <w:rFonts w:ascii="Arial" w:eastAsia="Calibri" w:hAnsi="Arial" w:cs="Times New Roman"/>
                <w:color w:val="000000" w:themeColor="text1"/>
                <w:sz w:val="16"/>
                <w:szCs w:val="16"/>
                <w:lang w:eastAsia="es-ES"/>
              </w:rPr>
              <w:t xml:space="preserve"> treinta por ciento (30%)</w:t>
            </w:r>
          </w:p>
        </w:tc>
      </w:tr>
      <w:tr w:rsidR="003467DD" w:rsidRPr="009F34AF" w14:paraId="3FA2A274" w14:textId="77777777" w:rsidTr="00BC5378">
        <w:trPr>
          <w:trHeight w:val="368"/>
        </w:trPr>
        <w:tc>
          <w:tcPr>
            <w:tcW w:w="709" w:type="dxa"/>
            <w:vMerge w:val="restart"/>
            <w:shd w:val="clear" w:color="auto" w:fill="D9D9D9"/>
            <w:vAlign w:val="center"/>
          </w:tcPr>
          <w:p w14:paraId="149A80A2" w14:textId="77777777" w:rsidR="003467DD" w:rsidRPr="009F34AF" w:rsidRDefault="003467DD" w:rsidP="001626A0">
            <w:pPr>
              <w:spacing w:after="0" w:line="240" w:lineRule="auto"/>
              <w:jc w:val="center"/>
              <w:rPr>
                <w:rFonts w:ascii="Arial" w:eastAsia="Calibri" w:hAnsi="Arial" w:cs="Times New Roman"/>
                <w:color w:val="000000" w:themeColor="text1"/>
                <w:sz w:val="10"/>
                <w:szCs w:val="10"/>
                <w:lang w:eastAsia="es-ES"/>
              </w:rPr>
            </w:pPr>
            <w:r w:rsidRPr="009F34AF">
              <w:rPr>
                <w:rFonts w:ascii="Arial" w:eastAsia="Calibri" w:hAnsi="Arial" w:cs="Times New Roman"/>
                <w:color w:val="000000" w:themeColor="text1"/>
                <w:sz w:val="10"/>
                <w:szCs w:val="10"/>
                <w:lang w:eastAsia="es-ES"/>
              </w:rPr>
              <w:t>Categoría</w:t>
            </w:r>
          </w:p>
        </w:tc>
        <w:tc>
          <w:tcPr>
            <w:tcW w:w="709" w:type="dxa"/>
            <w:vMerge w:val="restart"/>
            <w:shd w:val="clear" w:color="auto" w:fill="D9D9D9"/>
            <w:vAlign w:val="center"/>
          </w:tcPr>
          <w:p w14:paraId="06458DBD" w14:textId="77777777" w:rsidR="003467DD" w:rsidRPr="009F34AF" w:rsidRDefault="003467DD" w:rsidP="001626A0">
            <w:pPr>
              <w:spacing w:after="0" w:line="240" w:lineRule="auto"/>
              <w:jc w:val="center"/>
              <w:rPr>
                <w:rFonts w:ascii="Arial" w:eastAsia="Calibri" w:hAnsi="Arial" w:cs="Times New Roman"/>
                <w:color w:val="000000" w:themeColor="text1"/>
                <w:sz w:val="10"/>
                <w:szCs w:val="10"/>
                <w:lang w:eastAsia="es-ES"/>
              </w:rPr>
            </w:pPr>
            <w:r w:rsidRPr="009F34AF">
              <w:rPr>
                <w:rFonts w:ascii="Arial" w:eastAsia="Calibri" w:hAnsi="Arial" w:cs="Times New Roman"/>
                <w:color w:val="000000" w:themeColor="text1"/>
                <w:sz w:val="10"/>
                <w:szCs w:val="10"/>
                <w:lang w:eastAsia="es-ES"/>
              </w:rPr>
              <w:t>Valoración</w:t>
            </w:r>
          </w:p>
        </w:tc>
        <w:tc>
          <w:tcPr>
            <w:tcW w:w="1701" w:type="dxa"/>
            <w:shd w:val="clear" w:color="auto" w:fill="D9D9D9"/>
            <w:vAlign w:val="center"/>
          </w:tcPr>
          <w:p w14:paraId="355B38B1" w14:textId="77777777" w:rsidR="003467DD" w:rsidRPr="009F34AF" w:rsidRDefault="003467DD" w:rsidP="001626A0">
            <w:pPr>
              <w:spacing w:after="0" w:line="240" w:lineRule="auto"/>
              <w:jc w:val="center"/>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Insignificante</w:t>
            </w:r>
          </w:p>
        </w:tc>
        <w:tc>
          <w:tcPr>
            <w:tcW w:w="1701" w:type="dxa"/>
            <w:shd w:val="clear" w:color="auto" w:fill="D9D9D9"/>
            <w:vAlign w:val="center"/>
          </w:tcPr>
          <w:p w14:paraId="079ABE83" w14:textId="77777777" w:rsidR="003467DD" w:rsidRPr="009F34AF" w:rsidRDefault="003467DD" w:rsidP="001626A0">
            <w:pPr>
              <w:spacing w:after="0" w:line="240" w:lineRule="auto"/>
              <w:jc w:val="center"/>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Menor</w:t>
            </w:r>
          </w:p>
        </w:tc>
        <w:tc>
          <w:tcPr>
            <w:tcW w:w="1701" w:type="dxa"/>
            <w:shd w:val="clear" w:color="auto" w:fill="D9D9D9"/>
            <w:vAlign w:val="center"/>
          </w:tcPr>
          <w:p w14:paraId="568B63C2" w14:textId="77777777" w:rsidR="003467DD" w:rsidRPr="009F34AF" w:rsidRDefault="003467DD" w:rsidP="001626A0">
            <w:pPr>
              <w:spacing w:after="0" w:line="240" w:lineRule="auto"/>
              <w:jc w:val="center"/>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Moderado</w:t>
            </w:r>
          </w:p>
        </w:tc>
        <w:tc>
          <w:tcPr>
            <w:tcW w:w="1701" w:type="dxa"/>
            <w:shd w:val="clear" w:color="auto" w:fill="D9D9D9"/>
            <w:vAlign w:val="center"/>
          </w:tcPr>
          <w:p w14:paraId="3C7EDDD9" w14:textId="77777777" w:rsidR="003467DD" w:rsidRPr="009F34AF" w:rsidRDefault="003467DD" w:rsidP="001626A0">
            <w:pPr>
              <w:spacing w:after="0" w:line="240" w:lineRule="auto"/>
              <w:jc w:val="center"/>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Mayor</w:t>
            </w:r>
          </w:p>
        </w:tc>
        <w:tc>
          <w:tcPr>
            <w:tcW w:w="1701" w:type="dxa"/>
            <w:shd w:val="clear" w:color="auto" w:fill="D9D9D9"/>
            <w:vAlign w:val="center"/>
          </w:tcPr>
          <w:p w14:paraId="6A119589" w14:textId="77777777" w:rsidR="003467DD" w:rsidRPr="009F34AF" w:rsidRDefault="003467DD" w:rsidP="001626A0">
            <w:pPr>
              <w:spacing w:after="0" w:line="240" w:lineRule="auto"/>
              <w:jc w:val="center"/>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Catastrófico</w:t>
            </w:r>
          </w:p>
        </w:tc>
      </w:tr>
      <w:tr w:rsidR="003467DD" w:rsidRPr="009F34AF" w14:paraId="4FE808AF" w14:textId="77777777" w:rsidTr="00BC5378">
        <w:trPr>
          <w:trHeight w:val="273"/>
        </w:trPr>
        <w:tc>
          <w:tcPr>
            <w:tcW w:w="709" w:type="dxa"/>
            <w:vMerge/>
            <w:shd w:val="clear" w:color="auto" w:fill="D9D9D9"/>
          </w:tcPr>
          <w:p w14:paraId="5D3F1561" w14:textId="77777777" w:rsidR="003467DD" w:rsidRPr="009F34AF" w:rsidRDefault="003467DD" w:rsidP="001626A0">
            <w:pPr>
              <w:spacing w:after="0" w:line="240" w:lineRule="auto"/>
              <w:jc w:val="both"/>
              <w:rPr>
                <w:rFonts w:ascii="Arial" w:eastAsia="Calibri" w:hAnsi="Arial" w:cs="Times New Roman"/>
                <w:color w:val="000000" w:themeColor="text1"/>
                <w:sz w:val="20"/>
                <w:szCs w:val="20"/>
                <w:lang w:eastAsia="es-ES"/>
              </w:rPr>
            </w:pPr>
          </w:p>
        </w:tc>
        <w:tc>
          <w:tcPr>
            <w:tcW w:w="709" w:type="dxa"/>
            <w:vMerge/>
            <w:shd w:val="clear" w:color="auto" w:fill="D9D9D9"/>
          </w:tcPr>
          <w:p w14:paraId="582410E4" w14:textId="77777777" w:rsidR="003467DD" w:rsidRPr="009F34AF" w:rsidRDefault="003467DD" w:rsidP="001626A0">
            <w:pPr>
              <w:spacing w:after="0" w:line="240" w:lineRule="auto"/>
              <w:jc w:val="both"/>
              <w:rPr>
                <w:rFonts w:ascii="Arial" w:eastAsia="Calibri" w:hAnsi="Arial" w:cs="Times New Roman"/>
                <w:color w:val="000000" w:themeColor="text1"/>
                <w:sz w:val="20"/>
                <w:szCs w:val="20"/>
                <w:lang w:eastAsia="es-ES"/>
              </w:rPr>
            </w:pPr>
          </w:p>
        </w:tc>
        <w:tc>
          <w:tcPr>
            <w:tcW w:w="1701" w:type="dxa"/>
            <w:vAlign w:val="center"/>
          </w:tcPr>
          <w:p w14:paraId="7AA8CED2" w14:textId="77777777" w:rsidR="003467DD" w:rsidRPr="009F34AF" w:rsidRDefault="003467DD" w:rsidP="001626A0">
            <w:pPr>
              <w:spacing w:after="0" w:line="240" w:lineRule="auto"/>
              <w:jc w:val="center"/>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1</w:t>
            </w:r>
          </w:p>
        </w:tc>
        <w:tc>
          <w:tcPr>
            <w:tcW w:w="1701" w:type="dxa"/>
            <w:vAlign w:val="center"/>
          </w:tcPr>
          <w:p w14:paraId="39133FE2" w14:textId="77777777" w:rsidR="003467DD" w:rsidRPr="009F34AF" w:rsidRDefault="003467DD" w:rsidP="001626A0">
            <w:pPr>
              <w:spacing w:after="0" w:line="240" w:lineRule="auto"/>
              <w:jc w:val="center"/>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2</w:t>
            </w:r>
          </w:p>
        </w:tc>
        <w:tc>
          <w:tcPr>
            <w:tcW w:w="1701" w:type="dxa"/>
            <w:vAlign w:val="center"/>
          </w:tcPr>
          <w:p w14:paraId="328682AA" w14:textId="77777777" w:rsidR="003467DD" w:rsidRPr="009F34AF" w:rsidRDefault="003467DD" w:rsidP="001626A0">
            <w:pPr>
              <w:spacing w:after="0" w:line="240" w:lineRule="auto"/>
              <w:jc w:val="center"/>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3</w:t>
            </w:r>
          </w:p>
        </w:tc>
        <w:tc>
          <w:tcPr>
            <w:tcW w:w="1701" w:type="dxa"/>
            <w:vAlign w:val="center"/>
          </w:tcPr>
          <w:p w14:paraId="6D4F8B1F" w14:textId="77777777" w:rsidR="003467DD" w:rsidRPr="009F34AF" w:rsidRDefault="003467DD" w:rsidP="001626A0">
            <w:pPr>
              <w:spacing w:after="0" w:line="240" w:lineRule="auto"/>
              <w:jc w:val="center"/>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4</w:t>
            </w:r>
          </w:p>
        </w:tc>
        <w:tc>
          <w:tcPr>
            <w:tcW w:w="1701" w:type="dxa"/>
            <w:vAlign w:val="center"/>
          </w:tcPr>
          <w:p w14:paraId="1F991C86" w14:textId="77777777" w:rsidR="003467DD" w:rsidRPr="009F34AF" w:rsidRDefault="003467DD" w:rsidP="001626A0">
            <w:pPr>
              <w:spacing w:after="0" w:line="240" w:lineRule="auto"/>
              <w:jc w:val="center"/>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5</w:t>
            </w:r>
          </w:p>
        </w:tc>
      </w:tr>
    </w:tbl>
    <w:p w14:paraId="13A210C5" w14:textId="77777777" w:rsidR="003467DD" w:rsidRPr="009F34AF" w:rsidRDefault="003467DD" w:rsidP="000301AA">
      <w:pPr>
        <w:spacing w:after="0" w:line="240" w:lineRule="auto"/>
        <w:ind w:left="-567" w:right="426"/>
        <w:jc w:val="both"/>
        <w:rPr>
          <w:rFonts w:ascii="Arial" w:eastAsia="Calibri" w:hAnsi="Arial" w:cs="Times New Roman"/>
          <w:b/>
          <w:color w:val="000000" w:themeColor="text1"/>
          <w:sz w:val="20"/>
          <w:szCs w:val="20"/>
          <w:lang w:eastAsia="es-ES"/>
        </w:rPr>
      </w:pPr>
    </w:p>
    <w:p w14:paraId="4B6A1E52" w14:textId="77777777" w:rsidR="003467DD" w:rsidRPr="009F34AF" w:rsidRDefault="003467DD" w:rsidP="000301AA">
      <w:pPr>
        <w:spacing w:after="0" w:line="240" w:lineRule="auto"/>
        <w:ind w:right="426"/>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(c) Para cada Riesgo se deben sumar las valoraciones de probabilidad e impacto, para obtener la valoración total del Riesgo.</w:t>
      </w:r>
    </w:p>
    <w:p w14:paraId="411A17F1" w14:textId="77777777" w:rsidR="003467DD" w:rsidRPr="009F34AF" w:rsidRDefault="003467DD" w:rsidP="000301AA">
      <w:pPr>
        <w:spacing w:after="0" w:line="240" w:lineRule="auto"/>
        <w:ind w:left="-567" w:right="426"/>
        <w:jc w:val="both"/>
        <w:rPr>
          <w:rFonts w:ascii="Arial" w:eastAsia="Calibri" w:hAnsi="Arial" w:cs="Times New Roman"/>
          <w:color w:val="000000" w:themeColor="text1"/>
          <w:sz w:val="20"/>
          <w:szCs w:val="20"/>
          <w:lang w:eastAsia="es-ES"/>
        </w:rPr>
      </w:pPr>
    </w:p>
    <w:p w14:paraId="21153E76" w14:textId="77777777" w:rsidR="003467DD" w:rsidRPr="009F34AF" w:rsidRDefault="003467DD" w:rsidP="000301AA">
      <w:pPr>
        <w:spacing w:after="0" w:line="240" w:lineRule="auto"/>
        <w:ind w:left="-567" w:right="426"/>
        <w:jc w:val="center"/>
        <w:rPr>
          <w:rFonts w:ascii="Arial" w:eastAsia="Calibri" w:hAnsi="Arial" w:cs="Times New Roman"/>
          <w:b/>
          <w:color w:val="000000" w:themeColor="text1"/>
          <w:sz w:val="20"/>
          <w:szCs w:val="20"/>
          <w:lang w:eastAsia="es-ES"/>
        </w:rPr>
      </w:pPr>
      <w:r w:rsidRPr="009F34AF">
        <w:rPr>
          <w:rFonts w:ascii="Arial" w:eastAsia="Calibri" w:hAnsi="Arial" w:cs="Times New Roman"/>
          <w:b/>
          <w:color w:val="000000" w:themeColor="text1"/>
          <w:sz w:val="20"/>
          <w:szCs w:val="20"/>
          <w:lang w:eastAsia="es-ES"/>
        </w:rPr>
        <w:t>TABLA 4 – VALORACION DEL RIESGO</w:t>
      </w:r>
    </w:p>
    <w:p w14:paraId="4709FA67" w14:textId="77777777" w:rsidR="003467DD" w:rsidRPr="009F34AF" w:rsidRDefault="003467DD" w:rsidP="000301AA">
      <w:pPr>
        <w:spacing w:after="0" w:line="240" w:lineRule="auto"/>
        <w:ind w:left="-567" w:right="426"/>
        <w:jc w:val="both"/>
        <w:rPr>
          <w:rFonts w:ascii="Arial" w:eastAsia="Calibri" w:hAnsi="Arial" w:cs="Times New Roman"/>
          <w:color w:val="000000" w:themeColor="text1"/>
          <w:sz w:val="20"/>
          <w:szCs w:val="20"/>
          <w:lang w:eastAsia="es-E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
        <w:gridCol w:w="1276"/>
        <w:gridCol w:w="851"/>
        <w:gridCol w:w="1247"/>
        <w:gridCol w:w="1588"/>
        <w:gridCol w:w="1672"/>
        <w:gridCol w:w="1843"/>
        <w:gridCol w:w="1559"/>
      </w:tblGrid>
      <w:tr w:rsidR="003467DD" w:rsidRPr="009F34AF" w14:paraId="4F16A19E" w14:textId="77777777" w:rsidTr="001626A0">
        <w:trPr>
          <w:trHeight w:val="251"/>
        </w:trPr>
        <w:tc>
          <w:tcPr>
            <w:tcW w:w="10348" w:type="dxa"/>
            <w:gridSpan w:val="8"/>
            <w:shd w:val="clear" w:color="auto" w:fill="D9D9D9"/>
          </w:tcPr>
          <w:p w14:paraId="64D80A79" w14:textId="77777777" w:rsidR="003467DD" w:rsidRPr="009F34AF" w:rsidRDefault="003467DD" w:rsidP="000301AA">
            <w:pPr>
              <w:spacing w:after="0" w:line="240" w:lineRule="auto"/>
              <w:ind w:left="-567" w:right="426"/>
              <w:jc w:val="center"/>
              <w:rPr>
                <w:rFonts w:ascii="Arial" w:eastAsia="Calibri" w:hAnsi="Arial" w:cs="Times New Roman"/>
                <w:b/>
                <w:bCs/>
                <w:color w:val="000000" w:themeColor="text1"/>
                <w:sz w:val="12"/>
                <w:szCs w:val="12"/>
                <w:lang w:eastAsia="es-ES"/>
              </w:rPr>
            </w:pPr>
            <w:r w:rsidRPr="009F34AF">
              <w:rPr>
                <w:rFonts w:ascii="Arial" w:eastAsia="Calibri" w:hAnsi="Arial" w:cs="Times New Roman"/>
                <w:b/>
                <w:bCs/>
                <w:color w:val="000000" w:themeColor="text1"/>
                <w:sz w:val="16"/>
                <w:szCs w:val="16"/>
                <w:lang w:eastAsia="es-ES"/>
              </w:rPr>
              <w:t>IMPACTO</w:t>
            </w:r>
          </w:p>
        </w:tc>
      </w:tr>
      <w:tr w:rsidR="003467DD" w:rsidRPr="009F34AF" w14:paraId="579C8638" w14:textId="77777777" w:rsidTr="001626A0">
        <w:trPr>
          <w:trHeight w:val="806"/>
        </w:trPr>
        <w:tc>
          <w:tcPr>
            <w:tcW w:w="2439" w:type="dxa"/>
            <w:gridSpan w:val="3"/>
            <w:shd w:val="clear" w:color="auto" w:fill="D9D9D9"/>
            <w:vAlign w:val="center"/>
          </w:tcPr>
          <w:p w14:paraId="32430630" w14:textId="77777777" w:rsidR="003467DD" w:rsidRPr="009F34AF" w:rsidRDefault="003467DD" w:rsidP="001626A0">
            <w:pPr>
              <w:spacing w:after="0" w:line="240" w:lineRule="auto"/>
              <w:jc w:val="both"/>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Calificación Cualitativa</w:t>
            </w:r>
          </w:p>
        </w:tc>
        <w:tc>
          <w:tcPr>
            <w:tcW w:w="1247" w:type="dxa"/>
            <w:vAlign w:val="center"/>
          </w:tcPr>
          <w:p w14:paraId="50512678" w14:textId="77777777" w:rsidR="003467DD" w:rsidRPr="009F34AF" w:rsidRDefault="003467DD" w:rsidP="001626A0">
            <w:pPr>
              <w:spacing w:after="0" w:line="240" w:lineRule="auto"/>
              <w:jc w:val="both"/>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Obstruye la ejecución del contrato de manera intrascendente</w:t>
            </w:r>
          </w:p>
        </w:tc>
        <w:tc>
          <w:tcPr>
            <w:tcW w:w="1588" w:type="dxa"/>
            <w:vAlign w:val="center"/>
          </w:tcPr>
          <w:p w14:paraId="543DAAED" w14:textId="77777777" w:rsidR="003467DD" w:rsidRPr="009F34AF" w:rsidRDefault="003467DD" w:rsidP="001626A0">
            <w:pPr>
              <w:spacing w:after="0" w:line="240" w:lineRule="auto"/>
              <w:jc w:val="both"/>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 xml:space="preserve">Dificulta la ejecución del contrato de manera baja. Aplicando medidas mínimas se puede lograr el objeto contractual </w:t>
            </w:r>
          </w:p>
        </w:tc>
        <w:tc>
          <w:tcPr>
            <w:tcW w:w="1672" w:type="dxa"/>
            <w:vAlign w:val="center"/>
          </w:tcPr>
          <w:p w14:paraId="5CD31E10" w14:textId="77777777" w:rsidR="003467DD" w:rsidRPr="009F34AF" w:rsidRDefault="003467DD" w:rsidP="001626A0">
            <w:pPr>
              <w:spacing w:after="0" w:line="240" w:lineRule="auto"/>
              <w:jc w:val="both"/>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Afecta la ejecución del contrato sin alterar el beneficio para las partes</w:t>
            </w:r>
          </w:p>
        </w:tc>
        <w:tc>
          <w:tcPr>
            <w:tcW w:w="1843" w:type="dxa"/>
            <w:vAlign w:val="center"/>
          </w:tcPr>
          <w:p w14:paraId="2A352F18" w14:textId="77777777" w:rsidR="003467DD" w:rsidRPr="009F34AF" w:rsidRDefault="003467DD" w:rsidP="001626A0">
            <w:pPr>
              <w:spacing w:after="0" w:line="240" w:lineRule="auto"/>
              <w:jc w:val="both"/>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Obstruye la ejecución del contrato sustancialmente pero aun así permite la consecución del objeto contractual</w:t>
            </w:r>
          </w:p>
        </w:tc>
        <w:tc>
          <w:tcPr>
            <w:tcW w:w="1559" w:type="dxa"/>
            <w:vAlign w:val="center"/>
          </w:tcPr>
          <w:p w14:paraId="555C790B" w14:textId="04BD03FD" w:rsidR="003467DD" w:rsidRPr="009F34AF" w:rsidRDefault="003467DD" w:rsidP="001626A0">
            <w:pPr>
              <w:spacing w:after="0" w:line="240" w:lineRule="auto"/>
              <w:jc w:val="both"/>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Perturba la ejecución del contrato de manera grave</w:t>
            </w:r>
            <w:r w:rsidR="00FE19A8" w:rsidRPr="009F34AF">
              <w:rPr>
                <w:rFonts w:ascii="Arial" w:eastAsia="Calibri" w:hAnsi="Arial" w:cs="Times New Roman"/>
                <w:color w:val="000000" w:themeColor="text1"/>
                <w:sz w:val="12"/>
                <w:szCs w:val="12"/>
                <w:lang w:eastAsia="es-ES"/>
              </w:rPr>
              <w:t xml:space="preserve"> </w:t>
            </w:r>
            <w:r w:rsidRPr="009F34AF">
              <w:rPr>
                <w:rFonts w:ascii="Arial" w:eastAsia="Calibri" w:hAnsi="Arial" w:cs="Times New Roman"/>
                <w:color w:val="000000" w:themeColor="text1"/>
                <w:sz w:val="12"/>
                <w:szCs w:val="12"/>
                <w:lang w:eastAsia="es-ES"/>
              </w:rPr>
              <w:t>imposibilitando la consecución del objeto contractual</w:t>
            </w:r>
          </w:p>
        </w:tc>
      </w:tr>
      <w:tr w:rsidR="003467DD" w:rsidRPr="009F34AF" w14:paraId="09088320" w14:textId="77777777" w:rsidTr="00BC5378">
        <w:trPr>
          <w:trHeight w:val="915"/>
        </w:trPr>
        <w:tc>
          <w:tcPr>
            <w:tcW w:w="2439" w:type="dxa"/>
            <w:gridSpan w:val="3"/>
            <w:shd w:val="clear" w:color="auto" w:fill="D9D9D9"/>
            <w:vAlign w:val="center"/>
          </w:tcPr>
          <w:p w14:paraId="2AD5E969" w14:textId="77777777" w:rsidR="003467DD" w:rsidRPr="009F34AF" w:rsidRDefault="003467DD" w:rsidP="001626A0">
            <w:pPr>
              <w:spacing w:after="0" w:line="240" w:lineRule="auto"/>
              <w:jc w:val="both"/>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Calificación Monetaria</w:t>
            </w:r>
          </w:p>
        </w:tc>
        <w:tc>
          <w:tcPr>
            <w:tcW w:w="1247" w:type="dxa"/>
            <w:vAlign w:val="center"/>
          </w:tcPr>
          <w:p w14:paraId="6B683D87" w14:textId="77777777" w:rsidR="003467DD" w:rsidRPr="009F34AF" w:rsidRDefault="003467DD" w:rsidP="001626A0">
            <w:pPr>
              <w:spacing w:after="0" w:line="240" w:lineRule="auto"/>
              <w:jc w:val="both"/>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 xml:space="preserve">Los sobrecostos no representan más del uno por ciento (1%) del valor del contrato </w:t>
            </w:r>
          </w:p>
        </w:tc>
        <w:tc>
          <w:tcPr>
            <w:tcW w:w="1588" w:type="dxa"/>
            <w:vAlign w:val="center"/>
          </w:tcPr>
          <w:p w14:paraId="190D62D3" w14:textId="77777777" w:rsidR="003467DD" w:rsidRPr="009F34AF" w:rsidRDefault="003467DD" w:rsidP="001626A0">
            <w:pPr>
              <w:spacing w:after="0" w:line="240" w:lineRule="auto"/>
              <w:jc w:val="both"/>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Los sobrecostos no representan más del cinco por ciento (5%) del valor del contrato</w:t>
            </w:r>
          </w:p>
        </w:tc>
        <w:tc>
          <w:tcPr>
            <w:tcW w:w="1672" w:type="dxa"/>
            <w:vAlign w:val="center"/>
          </w:tcPr>
          <w:p w14:paraId="3194F904" w14:textId="519325AF" w:rsidR="003467DD" w:rsidRPr="009F34AF" w:rsidRDefault="003467DD" w:rsidP="001626A0">
            <w:pPr>
              <w:spacing w:after="0" w:line="240" w:lineRule="auto"/>
              <w:jc w:val="both"/>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Genera un impacto sobre el valor del contrato</w:t>
            </w:r>
            <w:r w:rsidR="00FE19A8" w:rsidRPr="009F34AF">
              <w:rPr>
                <w:rFonts w:ascii="Arial" w:eastAsia="Calibri" w:hAnsi="Arial" w:cs="Times New Roman"/>
                <w:color w:val="000000" w:themeColor="text1"/>
                <w:sz w:val="12"/>
                <w:szCs w:val="12"/>
                <w:lang w:eastAsia="es-ES"/>
              </w:rPr>
              <w:t xml:space="preserve"> </w:t>
            </w:r>
            <w:r w:rsidRPr="009F34AF">
              <w:rPr>
                <w:rFonts w:ascii="Arial" w:eastAsia="Calibri" w:hAnsi="Arial" w:cs="Times New Roman"/>
                <w:color w:val="000000" w:themeColor="text1"/>
                <w:sz w:val="12"/>
                <w:szCs w:val="12"/>
                <w:lang w:eastAsia="es-ES"/>
              </w:rPr>
              <w:t>entre el cinco</w:t>
            </w:r>
            <w:r w:rsidR="00FE19A8" w:rsidRPr="009F34AF">
              <w:rPr>
                <w:rFonts w:ascii="Arial" w:eastAsia="Calibri" w:hAnsi="Arial" w:cs="Times New Roman"/>
                <w:color w:val="000000" w:themeColor="text1"/>
                <w:sz w:val="12"/>
                <w:szCs w:val="12"/>
                <w:lang w:eastAsia="es-ES"/>
              </w:rPr>
              <w:t xml:space="preserve"> </w:t>
            </w:r>
            <w:r w:rsidRPr="009F34AF">
              <w:rPr>
                <w:rFonts w:ascii="Arial" w:eastAsia="Calibri" w:hAnsi="Arial" w:cs="Times New Roman"/>
                <w:color w:val="000000" w:themeColor="text1"/>
                <w:sz w:val="12"/>
                <w:szCs w:val="12"/>
                <w:lang w:eastAsia="es-ES"/>
              </w:rPr>
              <w:t>(5%) y el quince por ciento (15%)</w:t>
            </w:r>
          </w:p>
        </w:tc>
        <w:tc>
          <w:tcPr>
            <w:tcW w:w="1843" w:type="dxa"/>
            <w:vAlign w:val="center"/>
          </w:tcPr>
          <w:p w14:paraId="3B21E96B" w14:textId="2AEE2820" w:rsidR="003467DD" w:rsidRPr="009F34AF" w:rsidRDefault="003467DD" w:rsidP="001626A0">
            <w:pPr>
              <w:spacing w:after="0" w:line="240" w:lineRule="auto"/>
              <w:jc w:val="both"/>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Genera un impacto sobre el valor del contrato</w:t>
            </w:r>
            <w:r w:rsidR="00FE19A8" w:rsidRPr="009F34AF">
              <w:rPr>
                <w:rFonts w:ascii="Arial" w:eastAsia="Calibri" w:hAnsi="Arial" w:cs="Times New Roman"/>
                <w:color w:val="000000" w:themeColor="text1"/>
                <w:sz w:val="12"/>
                <w:szCs w:val="12"/>
                <w:lang w:eastAsia="es-ES"/>
              </w:rPr>
              <w:t xml:space="preserve"> </w:t>
            </w:r>
            <w:r w:rsidRPr="009F34AF">
              <w:rPr>
                <w:rFonts w:ascii="Arial" w:eastAsia="Calibri" w:hAnsi="Arial" w:cs="Times New Roman"/>
                <w:color w:val="000000" w:themeColor="text1"/>
                <w:sz w:val="12"/>
                <w:szCs w:val="12"/>
                <w:lang w:eastAsia="es-ES"/>
              </w:rPr>
              <w:t>entre el quince</w:t>
            </w:r>
            <w:r w:rsidR="00FE19A8" w:rsidRPr="009F34AF">
              <w:rPr>
                <w:rFonts w:ascii="Arial" w:eastAsia="Calibri" w:hAnsi="Arial" w:cs="Times New Roman"/>
                <w:color w:val="000000" w:themeColor="text1"/>
                <w:sz w:val="12"/>
                <w:szCs w:val="12"/>
                <w:lang w:eastAsia="es-ES"/>
              </w:rPr>
              <w:t xml:space="preserve"> </w:t>
            </w:r>
            <w:r w:rsidRPr="009F34AF">
              <w:rPr>
                <w:rFonts w:ascii="Arial" w:eastAsia="Calibri" w:hAnsi="Arial" w:cs="Times New Roman"/>
                <w:color w:val="000000" w:themeColor="text1"/>
                <w:sz w:val="12"/>
                <w:szCs w:val="12"/>
                <w:lang w:eastAsia="es-ES"/>
              </w:rPr>
              <w:t>(15%) y el treinta por ciento (30%)</w:t>
            </w:r>
          </w:p>
        </w:tc>
        <w:tc>
          <w:tcPr>
            <w:tcW w:w="1559" w:type="dxa"/>
            <w:vAlign w:val="center"/>
          </w:tcPr>
          <w:p w14:paraId="1F0474FB" w14:textId="6AF074EC" w:rsidR="003467DD" w:rsidRPr="009F34AF" w:rsidRDefault="003467DD" w:rsidP="001626A0">
            <w:pPr>
              <w:spacing w:after="0" w:line="240" w:lineRule="auto"/>
              <w:jc w:val="both"/>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Impacto sobre el valor del contrato</w:t>
            </w:r>
            <w:r w:rsidR="00FE19A8" w:rsidRPr="009F34AF">
              <w:rPr>
                <w:rFonts w:ascii="Arial" w:eastAsia="Calibri" w:hAnsi="Arial" w:cs="Times New Roman"/>
                <w:color w:val="000000" w:themeColor="text1"/>
                <w:sz w:val="12"/>
                <w:szCs w:val="12"/>
                <w:lang w:eastAsia="es-ES"/>
              </w:rPr>
              <w:t xml:space="preserve"> </w:t>
            </w:r>
            <w:r w:rsidRPr="009F34AF">
              <w:rPr>
                <w:rFonts w:ascii="Arial" w:eastAsia="Calibri" w:hAnsi="Arial" w:cs="Times New Roman"/>
                <w:color w:val="000000" w:themeColor="text1"/>
                <w:sz w:val="12"/>
                <w:szCs w:val="12"/>
                <w:lang w:eastAsia="es-ES"/>
              </w:rPr>
              <w:t xml:space="preserve">en más </w:t>
            </w:r>
            <w:proofErr w:type="spellStart"/>
            <w:r w:rsidRPr="009F34AF">
              <w:rPr>
                <w:rFonts w:ascii="Arial" w:eastAsia="Calibri" w:hAnsi="Arial" w:cs="Times New Roman"/>
                <w:color w:val="000000" w:themeColor="text1"/>
                <w:sz w:val="12"/>
                <w:szCs w:val="12"/>
                <w:lang w:eastAsia="es-ES"/>
              </w:rPr>
              <w:t>del</w:t>
            </w:r>
            <w:proofErr w:type="spellEnd"/>
            <w:r w:rsidRPr="009F34AF">
              <w:rPr>
                <w:rFonts w:ascii="Arial" w:eastAsia="Calibri" w:hAnsi="Arial" w:cs="Times New Roman"/>
                <w:color w:val="000000" w:themeColor="text1"/>
                <w:sz w:val="12"/>
                <w:szCs w:val="12"/>
                <w:lang w:eastAsia="es-ES"/>
              </w:rPr>
              <w:t xml:space="preserve"> treinta (15%) por ciento (30%)</w:t>
            </w:r>
          </w:p>
        </w:tc>
      </w:tr>
      <w:tr w:rsidR="0078799A" w:rsidRPr="009F34AF" w14:paraId="483EAAD2" w14:textId="77777777" w:rsidTr="001626A0">
        <w:trPr>
          <w:trHeight w:val="258"/>
        </w:trPr>
        <w:tc>
          <w:tcPr>
            <w:tcW w:w="312" w:type="dxa"/>
            <w:vMerge w:val="restart"/>
            <w:shd w:val="clear" w:color="auto" w:fill="D9D9D9"/>
            <w:textDirection w:val="btLr"/>
            <w:vAlign w:val="center"/>
          </w:tcPr>
          <w:p w14:paraId="269B101C"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PROBABILIDAD</w:t>
            </w:r>
          </w:p>
        </w:tc>
        <w:tc>
          <w:tcPr>
            <w:tcW w:w="1276" w:type="dxa"/>
            <w:vMerge w:val="restart"/>
            <w:shd w:val="clear" w:color="auto" w:fill="D9D9D9"/>
            <w:vAlign w:val="center"/>
          </w:tcPr>
          <w:p w14:paraId="25C5BF77"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Categoría</w:t>
            </w:r>
          </w:p>
        </w:tc>
        <w:tc>
          <w:tcPr>
            <w:tcW w:w="851" w:type="dxa"/>
            <w:vMerge w:val="restart"/>
            <w:shd w:val="clear" w:color="auto" w:fill="D9D9D9"/>
            <w:vAlign w:val="center"/>
          </w:tcPr>
          <w:p w14:paraId="2E4F0209"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Valoración</w:t>
            </w:r>
          </w:p>
        </w:tc>
        <w:tc>
          <w:tcPr>
            <w:tcW w:w="1247" w:type="dxa"/>
            <w:shd w:val="clear" w:color="auto" w:fill="D9D9D9"/>
            <w:vAlign w:val="center"/>
          </w:tcPr>
          <w:p w14:paraId="280DE9E3"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Insignificante</w:t>
            </w:r>
          </w:p>
        </w:tc>
        <w:tc>
          <w:tcPr>
            <w:tcW w:w="1588" w:type="dxa"/>
            <w:shd w:val="clear" w:color="auto" w:fill="D9D9D9"/>
            <w:vAlign w:val="center"/>
          </w:tcPr>
          <w:p w14:paraId="38D28268"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Menor</w:t>
            </w:r>
          </w:p>
        </w:tc>
        <w:tc>
          <w:tcPr>
            <w:tcW w:w="1672" w:type="dxa"/>
            <w:shd w:val="clear" w:color="auto" w:fill="D9D9D9"/>
            <w:vAlign w:val="center"/>
          </w:tcPr>
          <w:p w14:paraId="7EE19A8E"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Moderado</w:t>
            </w:r>
          </w:p>
        </w:tc>
        <w:tc>
          <w:tcPr>
            <w:tcW w:w="1843" w:type="dxa"/>
            <w:shd w:val="clear" w:color="auto" w:fill="D9D9D9"/>
            <w:vAlign w:val="center"/>
          </w:tcPr>
          <w:p w14:paraId="2FF3446E"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Mayor</w:t>
            </w:r>
          </w:p>
        </w:tc>
        <w:tc>
          <w:tcPr>
            <w:tcW w:w="1559" w:type="dxa"/>
            <w:shd w:val="clear" w:color="auto" w:fill="D9D9D9"/>
            <w:vAlign w:val="center"/>
          </w:tcPr>
          <w:p w14:paraId="2294F9C4"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Catastrófico</w:t>
            </w:r>
          </w:p>
        </w:tc>
      </w:tr>
      <w:tr w:rsidR="003467DD" w:rsidRPr="009F34AF" w14:paraId="1BDD7F9B" w14:textId="77777777" w:rsidTr="001626A0">
        <w:trPr>
          <w:trHeight w:val="246"/>
        </w:trPr>
        <w:tc>
          <w:tcPr>
            <w:tcW w:w="312" w:type="dxa"/>
            <w:vMerge/>
            <w:shd w:val="clear" w:color="auto" w:fill="D9D9D9"/>
          </w:tcPr>
          <w:p w14:paraId="272C133B" w14:textId="77777777" w:rsidR="003467DD" w:rsidRPr="009F34AF" w:rsidRDefault="003467DD" w:rsidP="001626A0">
            <w:pPr>
              <w:spacing w:after="0" w:line="240" w:lineRule="auto"/>
              <w:jc w:val="both"/>
              <w:rPr>
                <w:rFonts w:ascii="Arial" w:eastAsia="Calibri" w:hAnsi="Arial" w:cs="Times New Roman"/>
                <w:color w:val="000000" w:themeColor="text1"/>
                <w:sz w:val="12"/>
                <w:szCs w:val="12"/>
                <w:lang w:eastAsia="es-ES"/>
              </w:rPr>
            </w:pPr>
          </w:p>
        </w:tc>
        <w:tc>
          <w:tcPr>
            <w:tcW w:w="1276" w:type="dxa"/>
            <w:vMerge/>
            <w:shd w:val="clear" w:color="auto" w:fill="D9D9D9"/>
          </w:tcPr>
          <w:p w14:paraId="60EA8936" w14:textId="77777777" w:rsidR="003467DD" w:rsidRPr="009F34AF" w:rsidRDefault="003467DD" w:rsidP="001626A0">
            <w:pPr>
              <w:spacing w:after="0" w:line="240" w:lineRule="auto"/>
              <w:jc w:val="both"/>
              <w:rPr>
                <w:rFonts w:ascii="Arial" w:eastAsia="Calibri" w:hAnsi="Arial" w:cs="Times New Roman"/>
                <w:color w:val="000000" w:themeColor="text1"/>
                <w:sz w:val="12"/>
                <w:szCs w:val="12"/>
                <w:lang w:eastAsia="es-ES"/>
              </w:rPr>
            </w:pPr>
          </w:p>
        </w:tc>
        <w:tc>
          <w:tcPr>
            <w:tcW w:w="851" w:type="dxa"/>
            <w:vMerge/>
            <w:shd w:val="clear" w:color="auto" w:fill="D9D9D9"/>
          </w:tcPr>
          <w:p w14:paraId="209EC119" w14:textId="77777777" w:rsidR="003467DD" w:rsidRPr="009F34AF" w:rsidRDefault="003467DD" w:rsidP="001626A0">
            <w:pPr>
              <w:spacing w:after="0" w:line="240" w:lineRule="auto"/>
              <w:jc w:val="both"/>
              <w:rPr>
                <w:rFonts w:ascii="Arial" w:eastAsia="Calibri" w:hAnsi="Arial" w:cs="Times New Roman"/>
                <w:color w:val="000000" w:themeColor="text1"/>
                <w:sz w:val="12"/>
                <w:szCs w:val="12"/>
                <w:lang w:eastAsia="es-ES"/>
              </w:rPr>
            </w:pPr>
          </w:p>
        </w:tc>
        <w:tc>
          <w:tcPr>
            <w:tcW w:w="1247" w:type="dxa"/>
            <w:vAlign w:val="center"/>
          </w:tcPr>
          <w:p w14:paraId="0562A5D1"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1</w:t>
            </w:r>
          </w:p>
        </w:tc>
        <w:tc>
          <w:tcPr>
            <w:tcW w:w="1588" w:type="dxa"/>
            <w:vAlign w:val="center"/>
          </w:tcPr>
          <w:p w14:paraId="347FEC36"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2</w:t>
            </w:r>
          </w:p>
        </w:tc>
        <w:tc>
          <w:tcPr>
            <w:tcW w:w="1672" w:type="dxa"/>
            <w:vAlign w:val="center"/>
          </w:tcPr>
          <w:p w14:paraId="2A95B0AE"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3</w:t>
            </w:r>
          </w:p>
        </w:tc>
        <w:tc>
          <w:tcPr>
            <w:tcW w:w="1843" w:type="dxa"/>
            <w:vAlign w:val="center"/>
          </w:tcPr>
          <w:p w14:paraId="4BA7CD9D"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4</w:t>
            </w:r>
          </w:p>
        </w:tc>
        <w:tc>
          <w:tcPr>
            <w:tcW w:w="1559" w:type="dxa"/>
            <w:vAlign w:val="center"/>
          </w:tcPr>
          <w:p w14:paraId="7F87E808"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5</w:t>
            </w:r>
          </w:p>
        </w:tc>
      </w:tr>
      <w:tr w:rsidR="003467DD" w:rsidRPr="009F34AF" w14:paraId="6DD72693" w14:textId="77777777" w:rsidTr="00BC5378">
        <w:trPr>
          <w:trHeight w:val="407"/>
        </w:trPr>
        <w:tc>
          <w:tcPr>
            <w:tcW w:w="312" w:type="dxa"/>
            <w:vMerge/>
            <w:shd w:val="clear" w:color="auto" w:fill="D9D9D9"/>
          </w:tcPr>
          <w:p w14:paraId="1B752B29" w14:textId="77777777" w:rsidR="003467DD" w:rsidRPr="009F34AF" w:rsidRDefault="003467DD" w:rsidP="001626A0">
            <w:pPr>
              <w:spacing w:after="0" w:line="240" w:lineRule="auto"/>
              <w:jc w:val="both"/>
              <w:rPr>
                <w:rFonts w:ascii="Arial" w:eastAsia="Calibri" w:hAnsi="Arial" w:cs="Times New Roman"/>
                <w:color w:val="000000" w:themeColor="text1"/>
                <w:sz w:val="12"/>
                <w:szCs w:val="12"/>
                <w:lang w:eastAsia="es-ES"/>
              </w:rPr>
            </w:pPr>
          </w:p>
        </w:tc>
        <w:tc>
          <w:tcPr>
            <w:tcW w:w="1276" w:type="dxa"/>
            <w:shd w:val="clear" w:color="auto" w:fill="FFFFFF"/>
          </w:tcPr>
          <w:p w14:paraId="7905932A" w14:textId="77777777" w:rsidR="003467DD" w:rsidRPr="009F34AF" w:rsidRDefault="003467DD" w:rsidP="001626A0">
            <w:pPr>
              <w:spacing w:after="0" w:line="240" w:lineRule="auto"/>
              <w:jc w:val="both"/>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Raro (puede ocurrir excepcionalmente)</w:t>
            </w:r>
          </w:p>
        </w:tc>
        <w:tc>
          <w:tcPr>
            <w:tcW w:w="851" w:type="dxa"/>
            <w:shd w:val="clear" w:color="auto" w:fill="FFFFFF"/>
            <w:vAlign w:val="center"/>
          </w:tcPr>
          <w:p w14:paraId="65EBB934"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1</w:t>
            </w:r>
          </w:p>
        </w:tc>
        <w:tc>
          <w:tcPr>
            <w:tcW w:w="1247" w:type="dxa"/>
            <w:shd w:val="clear" w:color="auto" w:fill="D9D9D9"/>
            <w:vAlign w:val="center"/>
          </w:tcPr>
          <w:p w14:paraId="1F2CDEFA"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2</w:t>
            </w:r>
          </w:p>
        </w:tc>
        <w:tc>
          <w:tcPr>
            <w:tcW w:w="1588" w:type="dxa"/>
            <w:shd w:val="clear" w:color="auto" w:fill="D9D9D9"/>
            <w:vAlign w:val="center"/>
          </w:tcPr>
          <w:p w14:paraId="1772E38E"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3</w:t>
            </w:r>
          </w:p>
        </w:tc>
        <w:tc>
          <w:tcPr>
            <w:tcW w:w="1672" w:type="dxa"/>
            <w:shd w:val="clear" w:color="auto" w:fill="D9D9D9"/>
            <w:vAlign w:val="center"/>
          </w:tcPr>
          <w:p w14:paraId="2D90840C"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4</w:t>
            </w:r>
          </w:p>
        </w:tc>
        <w:tc>
          <w:tcPr>
            <w:tcW w:w="1843" w:type="dxa"/>
            <w:vAlign w:val="center"/>
          </w:tcPr>
          <w:p w14:paraId="1C268273"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5</w:t>
            </w:r>
          </w:p>
        </w:tc>
        <w:tc>
          <w:tcPr>
            <w:tcW w:w="1559" w:type="dxa"/>
            <w:shd w:val="clear" w:color="auto" w:fill="BFBFBF"/>
            <w:vAlign w:val="center"/>
          </w:tcPr>
          <w:p w14:paraId="0C673133"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6</w:t>
            </w:r>
          </w:p>
        </w:tc>
      </w:tr>
      <w:tr w:rsidR="003467DD" w:rsidRPr="009F34AF" w14:paraId="561B3139" w14:textId="77777777" w:rsidTr="001626A0">
        <w:tc>
          <w:tcPr>
            <w:tcW w:w="312" w:type="dxa"/>
            <w:vMerge/>
            <w:shd w:val="clear" w:color="auto" w:fill="D9D9D9"/>
          </w:tcPr>
          <w:p w14:paraId="71EFC651" w14:textId="77777777" w:rsidR="003467DD" w:rsidRPr="009F34AF" w:rsidRDefault="003467DD" w:rsidP="001626A0">
            <w:pPr>
              <w:spacing w:after="0" w:line="240" w:lineRule="auto"/>
              <w:jc w:val="both"/>
              <w:rPr>
                <w:rFonts w:ascii="Arial" w:eastAsia="Calibri" w:hAnsi="Arial" w:cs="Times New Roman"/>
                <w:color w:val="000000" w:themeColor="text1"/>
                <w:sz w:val="12"/>
                <w:szCs w:val="12"/>
                <w:lang w:eastAsia="es-ES"/>
              </w:rPr>
            </w:pPr>
          </w:p>
        </w:tc>
        <w:tc>
          <w:tcPr>
            <w:tcW w:w="1276" w:type="dxa"/>
            <w:shd w:val="clear" w:color="auto" w:fill="FFFFFF"/>
          </w:tcPr>
          <w:p w14:paraId="16980771" w14:textId="77777777" w:rsidR="003467DD" w:rsidRPr="009F34AF" w:rsidRDefault="003467DD" w:rsidP="001626A0">
            <w:pPr>
              <w:spacing w:after="0" w:line="240" w:lineRule="auto"/>
              <w:jc w:val="both"/>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Improbable (puede ocurrir ocasionalmente)</w:t>
            </w:r>
          </w:p>
        </w:tc>
        <w:tc>
          <w:tcPr>
            <w:tcW w:w="851" w:type="dxa"/>
            <w:shd w:val="clear" w:color="auto" w:fill="FFFFFF"/>
            <w:vAlign w:val="center"/>
          </w:tcPr>
          <w:p w14:paraId="616230D2"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2</w:t>
            </w:r>
          </w:p>
        </w:tc>
        <w:tc>
          <w:tcPr>
            <w:tcW w:w="1247" w:type="dxa"/>
            <w:shd w:val="clear" w:color="auto" w:fill="D9D9D9"/>
            <w:vAlign w:val="center"/>
          </w:tcPr>
          <w:p w14:paraId="0EF7E007"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3</w:t>
            </w:r>
          </w:p>
        </w:tc>
        <w:tc>
          <w:tcPr>
            <w:tcW w:w="1588" w:type="dxa"/>
            <w:shd w:val="clear" w:color="auto" w:fill="D9D9D9"/>
            <w:vAlign w:val="center"/>
          </w:tcPr>
          <w:p w14:paraId="565A2A0F"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4</w:t>
            </w:r>
          </w:p>
        </w:tc>
        <w:tc>
          <w:tcPr>
            <w:tcW w:w="1672" w:type="dxa"/>
            <w:vAlign w:val="center"/>
          </w:tcPr>
          <w:p w14:paraId="5C0C6028"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5</w:t>
            </w:r>
          </w:p>
        </w:tc>
        <w:tc>
          <w:tcPr>
            <w:tcW w:w="1843" w:type="dxa"/>
            <w:shd w:val="clear" w:color="auto" w:fill="BFBFBF"/>
            <w:vAlign w:val="center"/>
          </w:tcPr>
          <w:p w14:paraId="61D1CF26"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6</w:t>
            </w:r>
          </w:p>
        </w:tc>
        <w:tc>
          <w:tcPr>
            <w:tcW w:w="1559" w:type="dxa"/>
            <w:shd w:val="clear" w:color="auto" w:fill="BFBFBF"/>
            <w:vAlign w:val="center"/>
          </w:tcPr>
          <w:p w14:paraId="4904BEDE"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7</w:t>
            </w:r>
          </w:p>
        </w:tc>
      </w:tr>
      <w:tr w:rsidR="003467DD" w:rsidRPr="009F34AF" w14:paraId="6635C6A1" w14:textId="77777777" w:rsidTr="001626A0">
        <w:tc>
          <w:tcPr>
            <w:tcW w:w="312" w:type="dxa"/>
            <w:vMerge/>
            <w:shd w:val="clear" w:color="auto" w:fill="D9D9D9"/>
          </w:tcPr>
          <w:p w14:paraId="6C3C4B18" w14:textId="77777777" w:rsidR="003467DD" w:rsidRPr="009F34AF" w:rsidRDefault="003467DD" w:rsidP="001626A0">
            <w:pPr>
              <w:spacing w:after="0" w:line="240" w:lineRule="auto"/>
              <w:jc w:val="both"/>
              <w:rPr>
                <w:rFonts w:ascii="Arial" w:eastAsia="Calibri" w:hAnsi="Arial" w:cs="Times New Roman"/>
                <w:color w:val="000000" w:themeColor="text1"/>
                <w:sz w:val="12"/>
                <w:szCs w:val="12"/>
                <w:lang w:eastAsia="es-ES"/>
              </w:rPr>
            </w:pPr>
          </w:p>
        </w:tc>
        <w:tc>
          <w:tcPr>
            <w:tcW w:w="1276" w:type="dxa"/>
            <w:shd w:val="clear" w:color="auto" w:fill="FFFFFF"/>
          </w:tcPr>
          <w:p w14:paraId="6019CD6E" w14:textId="77777777" w:rsidR="003467DD" w:rsidRPr="009F34AF" w:rsidRDefault="003467DD" w:rsidP="001626A0">
            <w:pPr>
              <w:spacing w:after="0" w:line="240" w:lineRule="auto"/>
              <w:jc w:val="both"/>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Posible (puede ocurrir en cualquier momento futuro)</w:t>
            </w:r>
          </w:p>
        </w:tc>
        <w:tc>
          <w:tcPr>
            <w:tcW w:w="851" w:type="dxa"/>
            <w:shd w:val="clear" w:color="auto" w:fill="FFFFFF"/>
            <w:vAlign w:val="center"/>
          </w:tcPr>
          <w:p w14:paraId="58EADC96"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3</w:t>
            </w:r>
          </w:p>
        </w:tc>
        <w:tc>
          <w:tcPr>
            <w:tcW w:w="1247" w:type="dxa"/>
            <w:shd w:val="clear" w:color="auto" w:fill="D9D9D9"/>
            <w:vAlign w:val="center"/>
          </w:tcPr>
          <w:p w14:paraId="451D4859"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4</w:t>
            </w:r>
          </w:p>
        </w:tc>
        <w:tc>
          <w:tcPr>
            <w:tcW w:w="1588" w:type="dxa"/>
            <w:vAlign w:val="center"/>
          </w:tcPr>
          <w:p w14:paraId="0F6D60B7"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5</w:t>
            </w:r>
          </w:p>
        </w:tc>
        <w:tc>
          <w:tcPr>
            <w:tcW w:w="1672" w:type="dxa"/>
            <w:shd w:val="clear" w:color="auto" w:fill="BFBFBF"/>
            <w:vAlign w:val="center"/>
          </w:tcPr>
          <w:p w14:paraId="722412E9"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6</w:t>
            </w:r>
          </w:p>
        </w:tc>
        <w:tc>
          <w:tcPr>
            <w:tcW w:w="1843" w:type="dxa"/>
            <w:shd w:val="clear" w:color="auto" w:fill="BFBFBF"/>
            <w:vAlign w:val="center"/>
          </w:tcPr>
          <w:p w14:paraId="6CF66AF4"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7</w:t>
            </w:r>
          </w:p>
        </w:tc>
        <w:tc>
          <w:tcPr>
            <w:tcW w:w="1559" w:type="dxa"/>
            <w:shd w:val="clear" w:color="auto" w:fill="808080"/>
            <w:vAlign w:val="center"/>
          </w:tcPr>
          <w:p w14:paraId="44720BA6"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8</w:t>
            </w:r>
          </w:p>
        </w:tc>
      </w:tr>
      <w:tr w:rsidR="003467DD" w:rsidRPr="009F34AF" w14:paraId="46CB50AF" w14:textId="77777777" w:rsidTr="001626A0">
        <w:tc>
          <w:tcPr>
            <w:tcW w:w="312" w:type="dxa"/>
            <w:vMerge/>
            <w:shd w:val="clear" w:color="auto" w:fill="D9D9D9"/>
          </w:tcPr>
          <w:p w14:paraId="3811FAD6" w14:textId="77777777" w:rsidR="003467DD" w:rsidRPr="009F34AF" w:rsidRDefault="003467DD" w:rsidP="000301AA">
            <w:pPr>
              <w:spacing w:after="0" w:line="240" w:lineRule="auto"/>
              <w:ind w:left="-567" w:right="426"/>
              <w:jc w:val="both"/>
              <w:rPr>
                <w:rFonts w:ascii="Arial" w:eastAsia="Calibri" w:hAnsi="Arial" w:cs="Times New Roman"/>
                <w:color w:val="000000" w:themeColor="text1"/>
                <w:sz w:val="12"/>
                <w:szCs w:val="12"/>
                <w:lang w:eastAsia="es-ES"/>
              </w:rPr>
            </w:pPr>
          </w:p>
        </w:tc>
        <w:tc>
          <w:tcPr>
            <w:tcW w:w="1276" w:type="dxa"/>
            <w:shd w:val="clear" w:color="auto" w:fill="FFFFFF"/>
          </w:tcPr>
          <w:p w14:paraId="24D0B03F" w14:textId="77777777" w:rsidR="003467DD" w:rsidRPr="009F34AF" w:rsidRDefault="003467DD" w:rsidP="001626A0">
            <w:pPr>
              <w:spacing w:after="0" w:line="240" w:lineRule="auto"/>
              <w:ind w:left="-37"/>
              <w:jc w:val="both"/>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Probable (probablemente va a ocurrir)</w:t>
            </w:r>
          </w:p>
        </w:tc>
        <w:tc>
          <w:tcPr>
            <w:tcW w:w="851" w:type="dxa"/>
            <w:shd w:val="clear" w:color="auto" w:fill="FFFFFF"/>
            <w:vAlign w:val="center"/>
          </w:tcPr>
          <w:p w14:paraId="750625D1"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4</w:t>
            </w:r>
          </w:p>
        </w:tc>
        <w:tc>
          <w:tcPr>
            <w:tcW w:w="1247" w:type="dxa"/>
            <w:vAlign w:val="center"/>
          </w:tcPr>
          <w:p w14:paraId="07E5C754"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5</w:t>
            </w:r>
          </w:p>
        </w:tc>
        <w:tc>
          <w:tcPr>
            <w:tcW w:w="1588" w:type="dxa"/>
            <w:shd w:val="clear" w:color="auto" w:fill="BFBFBF"/>
            <w:vAlign w:val="center"/>
          </w:tcPr>
          <w:p w14:paraId="151C937F"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6</w:t>
            </w:r>
          </w:p>
        </w:tc>
        <w:tc>
          <w:tcPr>
            <w:tcW w:w="1672" w:type="dxa"/>
            <w:shd w:val="clear" w:color="auto" w:fill="BFBFBF"/>
            <w:vAlign w:val="center"/>
          </w:tcPr>
          <w:p w14:paraId="04532889"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7</w:t>
            </w:r>
          </w:p>
        </w:tc>
        <w:tc>
          <w:tcPr>
            <w:tcW w:w="1843" w:type="dxa"/>
            <w:shd w:val="clear" w:color="auto" w:fill="808080"/>
            <w:vAlign w:val="center"/>
          </w:tcPr>
          <w:p w14:paraId="0546C87F"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8</w:t>
            </w:r>
          </w:p>
        </w:tc>
        <w:tc>
          <w:tcPr>
            <w:tcW w:w="1559" w:type="dxa"/>
            <w:shd w:val="clear" w:color="auto" w:fill="808080"/>
            <w:vAlign w:val="center"/>
          </w:tcPr>
          <w:p w14:paraId="07865082"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9</w:t>
            </w:r>
          </w:p>
        </w:tc>
      </w:tr>
      <w:tr w:rsidR="0078799A" w:rsidRPr="009F34AF" w14:paraId="4A9CAEE5" w14:textId="77777777" w:rsidTr="001626A0">
        <w:tc>
          <w:tcPr>
            <w:tcW w:w="312" w:type="dxa"/>
            <w:vMerge/>
            <w:shd w:val="clear" w:color="auto" w:fill="D9D9D9"/>
          </w:tcPr>
          <w:p w14:paraId="00E33207" w14:textId="77777777" w:rsidR="003467DD" w:rsidRPr="009F34AF" w:rsidRDefault="003467DD" w:rsidP="000301AA">
            <w:pPr>
              <w:spacing w:after="0" w:line="240" w:lineRule="auto"/>
              <w:ind w:left="-567" w:right="426"/>
              <w:jc w:val="both"/>
              <w:rPr>
                <w:rFonts w:ascii="Arial" w:eastAsia="Calibri" w:hAnsi="Arial" w:cs="Times New Roman"/>
                <w:color w:val="000000" w:themeColor="text1"/>
                <w:sz w:val="12"/>
                <w:szCs w:val="12"/>
                <w:lang w:eastAsia="es-ES"/>
              </w:rPr>
            </w:pPr>
          </w:p>
        </w:tc>
        <w:tc>
          <w:tcPr>
            <w:tcW w:w="1276" w:type="dxa"/>
            <w:shd w:val="clear" w:color="auto" w:fill="FFFFFF"/>
          </w:tcPr>
          <w:p w14:paraId="2702F1F7" w14:textId="77777777" w:rsidR="003467DD" w:rsidRPr="009F34AF" w:rsidRDefault="003467DD" w:rsidP="001626A0">
            <w:pPr>
              <w:spacing w:after="0" w:line="240" w:lineRule="auto"/>
              <w:ind w:left="-37"/>
              <w:jc w:val="both"/>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 xml:space="preserve">Casi cierto (ocurre en la mayoría de </w:t>
            </w:r>
            <w:proofErr w:type="gramStart"/>
            <w:r w:rsidRPr="009F34AF">
              <w:rPr>
                <w:rFonts w:ascii="Arial" w:eastAsia="Calibri" w:hAnsi="Arial" w:cs="Times New Roman"/>
                <w:color w:val="000000" w:themeColor="text1"/>
                <w:sz w:val="12"/>
                <w:szCs w:val="12"/>
                <w:lang w:eastAsia="es-ES"/>
              </w:rPr>
              <w:t>circunstancias</w:t>
            </w:r>
            <w:proofErr w:type="gramEnd"/>
            <w:r w:rsidRPr="009F34AF">
              <w:rPr>
                <w:rFonts w:ascii="Arial" w:eastAsia="Calibri" w:hAnsi="Arial" w:cs="Times New Roman"/>
                <w:color w:val="000000" w:themeColor="text1"/>
                <w:sz w:val="12"/>
                <w:szCs w:val="12"/>
                <w:lang w:eastAsia="es-ES"/>
              </w:rPr>
              <w:t>)</w:t>
            </w:r>
          </w:p>
        </w:tc>
        <w:tc>
          <w:tcPr>
            <w:tcW w:w="851" w:type="dxa"/>
            <w:shd w:val="clear" w:color="auto" w:fill="FFFFFF"/>
            <w:vAlign w:val="center"/>
          </w:tcPr>
          <w:p w14:paraId="370945C8"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5</w:t>
            </w:r>
          </w:p>
        </w:tc>
        <w:tc>
          <w:tcPr>
            <w:tcW w:w="1247" w:type="dxa"/>
            <w:shd w:val="clear" w:color="auto" w:fill="BFBFBF"/>
            <w:vAlign w:val="center"/>
          </w:tcPr>
          <w:p w14:paraId="79C6DFB5"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6</w:t>
            </w:r>
          </w:p>
        </w:tc>
        <w:tc>
          <w:tcPr>
            <w:tcW w:w="1588" w:type="dxa"/>
            <w:shd w:val="clear" w:color="auto" w:fill="BFBFBF"/>
            <w:vAlign w:val="center"/>
          </w:tcPr>
          <w:p w14:paraId="5D812760"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7</w:t>
            </w:r>
          </w:p>
        </w:tc>
        <w:tc>
          <w:tcPr>
            <w:tcW w:w="1672" w:type="dxa"/>
            <w:shd w:val="clear" w:color="auto" w:fill="808080"/>
            <w:vAlign w:val="center"/>
          </w:tcPr>
          <w:p w14:paraId="3ED07B32"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8</w:t>
            </w:r>
          </w:p>
        </w:tc>
        <w:tc>
          <w:tcPr>
            <w:tcW w:w="1843" w:type="dxa"/>
            <w:shd w:val="clear" w:color="auto" w:fill="808080"/>
            <w:vAlign w:val="center"/>
          </w:tcPr>
          <w:p w14:paraId="5F130787"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9</w:t>
            </w:r>
          </w:p>
        </w:tc>
        <w:tc>
          <w:tcPr>
            <w:tcW w:w="1559" w:type="dxa"/>
            <w:shd w:val="clear" w:color="auto" w:fill="808080"/>
            <w:vAlign w:val="center"/>
          </w:tcPr>
          <w:p w14:paraId="7814A220" w14:textId="77777777" w:rsidR="003467DD" w:rsidRPr="009F34AF" w:rsidRDefault="003467DD" w:rsidP="001626A0">
            <w:pPr>
              <w:spacing w:after="0" w:line="240" w:lineRule="auto"/>
              <w:jc w:val="center"/>
              <w:rPr>
                <w:rFonts w:ascii="Arial" w:eastAsia="Calibri" w:hAnsi="Arial" w:cs="Times New Roman"/>
                <w:color w:val="000000" w:themeColor="text1"/>
                <w:sz w:val="12"/>
                <w:szCs w:val="12"/>
                <w:lang w:eastAsia="es-ES"/>
              </w:rPr>
            </w:pPr>
            <w:r w:rsidRPr="009F34AF">
              <w:rPr>
                <w:rFonts w:ascii="Arial" w:eastAsia="Calibri" w:hAnsi="Arial" w:cs="Times New Roman"/>
                <w:color w:val="000000" w:themeColor="text1"/>
                <w:sz w:val="12"/>
                <w:szCs w:val="12"/>
                <w:lang w:eastAsia="es-ES"/>
              </w:rPr>
              <w:t>10</w:t>
            </w:r>
          </w:p>
        </w:tc>
      </w:tr>
    </w:tbl>
    <w:p w14:paraId="40F8F326" w14:textId="77777777" w:rsidR="001626A0" w:rsidRPr="009F34AF" w:rsidRDefault="001626A0" w:rsidP="000301AA">
      <w:pPr>
        <w:spacing w:after="0" w:line="240" w:lineRule="auto"/>
        <w:ind w:left="-142" w:right="426"/>
        <w:jc w:val="both"/>
        <w:rPr>
          <w:rFonts w:ascii="Arial" w:eastAsia="Calibri" w:hAnsi="Arial" w:cs="Times New Roman"/>
          <w:color w:val="000000" w:themeColor="text1"/>
          <w:sz w:val="20"/>
          <w:szCs w:val="20"/>
          <w:lang w:eastAsia="es-ES"/>
        </w:rPr>
      </w:pPr>
    </w:p>
    <w:p w14:paraId="5998016D" w14:textId="1C92A60D" w:rsidR="003467DD" w:rsidRPr="009F34AF" w:rsidRDefault="003467DD" w:rsidP="000301AA">
      <w:pPr>
        <w:spacing w:after="0" w:line="240" w:lineRule="auto"/>
        <w:ind w:left="-142" w:right="426"/>
        <w:jc w:val="both"/>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(d) Finalmente, la valoración completa del Riesgo permite establecer una categoría a cada uno de ellos para su correcta gestión:</w:t>
      </w:r>
    </w:p>
    <w:p w14:paraId="19239DBC" w14:textId="2AB6F6AC" w:rsidR="003467DD" w:rsidRPr="009F34AF" w:rsidRDefault="003467DD" w:rsidP="001A79EA">
      <w:pPr>
        <w:rPr>
          <w:rFonts w:ascii="Arial" w:eastAsia="Calibri" w:hAnsi="Arial" w:cs="Times New Roman"/>
          <w:b/>
          <w:color w:val="000000" w:themeColor="text1"/>
          <w:sz w:val="20"/>
          <w:szCs w:val="20"/>
          <w:lang w:eastAsia="es-ES"/>
        </w:rPr>
      </w:pPr>
      <w:r w:rsidRPr="009F34AF">
        <w:rPr>
          <w:rFonts w:ascii="Arial" w:eastAsia="Calibri" w:hAnsi="Arial" w:cs="Times New Roman"/>
          <w:b/>
          <w:color w:val="000000" w:themeColor="text1"/>
          <w:sz w:val="20"/>
          <w:szCs w:val="20"/>
          <w:lang w:eastAsia="es-ES"/>
        </w:rPr>
        <w:t>TABLA 5 – CATEGORIA</w:t>
      </w:r>
    </w:p>
    <w:p w14:paraId="0666ED0C" w14:textId="77777777" w:rsidR="003467DD" w:rsidRPr="009F34AF" w:rsidRDefault="003467DD" w:rsidP="000301AA">
      <w:pPr>
        <w:spacing w:after="0" w:line="240" w:lineRule="auto"/>
        <w:ind w:left="-567" w:right="426"/>
        <w:jc w:val="both"/>
        <w:rPr>
          <w:rFonts w:ascii="Arial" w:eastAsia="Calibri" w:hAnsi="Arial" w:cs="Times New Roman"/>
          <w:color w:val="000000" w:themeColor="text1"/>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2"/>
        <w:gridCol w:w="1819"/>
        <w:gridCol w:w="1557"/>
      </w:tblGrid>
      <w:tr w:rsidR="003467DD" w:rsidRPr="009F34AF" w14:paraId="478FF674" w14:textId="77777777" w:rsidTr="00BC5378">
        <w:trPr>
          <w:trHeight w:val="345"/>
          <w:jc w:val="center"/>
        </w:trPr>
        <w:tc>
          <w:tcPr>
            <w:tcW w:w="2512" w:type="dxa"/>
            <w:shd w:val="clear" w:color="auto" w:fill="D9D9D9"/>
            <w:vAlign w:val="center"/>
          </w:tcPr>
          <w:p w14:paraId="35A09E3B" w14:textId="77777777" w:rsidR="003467DD" w:rsidRPr="009F34AF" w:rsidRDefault="003467DD" w:rsidP="001626A0">
            <w:pPr>
              <w:spacing w:after="0" w:line="240" w:lineRule="auto"/>
              <w:jc w:val="center"/>
              <w:rPr>
                <w:rFonts w:ascii="Arial" w:eastAsia="Calibri" w:hAnsi="Arial" w:cs="Times New Roman"/>
                <w:b/>
                <w:color w:val="000000" w:themeColor="text1"/>
                <w:sz w:val="20"/>
                <w:szCs w:val="20"/>
                <w:lang w:eastAsia="es-ES"/>
              </w:rPr>
            </w:pPr>
            <w:r w:rsidRPr="009F34AF">
              <w:rPr>
                <w:rFonts w:ascii="Arial" w:eastAsia="Calibri" w:hAnsi="Arial" w:cs="Times New Roman"/>
                <w:b/>
                <w:color w:val="000000" w:themeColor="text1"/>
                <w:sz w:val="20"/>
                <w:szCs w:val="20"/>
                <w:lang w:eastAsia="es-ES"/>
              </w:rPr>
              <w:t>Valoración del Riesgo</w:t>
            </w:r>
          </w:p>
        </w:tc>
        <w:tc>
          <w:tcPr>
            <w:tcW w:w="1819" w:type="dxa"/>
            <w:shd w:val="clear" w:color="auto" w:fill="D9D9D9"/>
            <w:vAlign w:val="center"/>
          </w:tcPr>
          <w:p w14:paraId="6DE3121A" w14:textId="77777777" w:rsidR="003467DD" w:rsidRPr="009F34AF" w:rsidRDefault="003467DD" w:rsidP="001626A0">
            <w:pPr>
              <w:spacing w:after="0" w:line="240" w:lineRule="auto"/>
              <w:jc w:val="center"/>
              <w:rPr>
                <w:rFonts w:ascii="Arial" w:eastAsia="Calibri" w:hAnsi="Arial" w:cs="Times New Roman"/>
                <w:b/>
                <w:color w:val="000000" w:themeColor="text1"/>
                <w:sz w:val="20"/>
                <w:szCs w:val="20"/>
                <w:lang w:eastAsia="es-ES"/>
              </w:rPr>
            </w:pPr>
            <w:r w:rsidRPr="009F34AF">
              <w:rPr>
                <w:rFonts w:ascii="Arial" w:eastAsia="Calibri" w:hAnsi="Arial" w:cs="Times New Roman"/>
                <w:b/>
                <w:color w:val="000000" w:themeColor="text1"/>
                <w:sz w:val="20"/>
                <w:szCs w:val="20"/>
                <w:lang w:eastAsia="es-ES"/>
              </w:rPr>
              <w:t>Categoría</w:t>
            </w:r>
          </w:p>
        </w:tc>
        <w:tc>
          <w:tcPr>
            <w:tcW w:w="1557" w:type="dxa"/>
            <w:shd w:val="clear" w:color="auto" w:fill="D9D9D9"/>
            <w:vAlign w:val="center"/>
          </w:tcPr>
          <w:p w14:paraId="3B3A5307" w14:textId="77777777" w:rsidR="003467DD" w:rsidRPr="009F34AF" w:rsidRDefault="003467DD" w:rsidP="001626A0">
            <w:pPr>
              <w:spacing w:after="0" w:line="240" w:lineRule="auto"/>
              <w:jc w:val="center"/>
              <w:rPr>
                <w:rFonts w:ascii="Arial" w:eastAsia="Calibri" w:hAnsi="Arial" w:cs="Times New Roman"/>
                <w:b/>
                <w:color w:val="000000" w:themeColor="text1"/>
                <w:sz w:val="20"/>
                <w:szCs w:val="20"/>
                <w:lang w:eastAsia="es-ES"/>
              </w:rPr>
            </w:pPr>
            <w:r w:rsidRPr="009F34AF">
              <w:rPr>
                <w:rFonts w:ascii="Arial" w:eastAsia="Calibri" w:hAnsi="Arial" w:cs="Times New Roman"/>
                <w:b/>
                <w:color w:val="000000" w:themeColor="text1"/>
                <w:sz w:val="20"/>
                <w:szCs w:val="20"/>
                <w:lang w:eastAsia="es-ES"/>
              </w:rPr>
              <w:t>Abreviatura</w:t>
            </w:r>
          </w:p>
        </w:tc>
      </w:tr>
      <w:tr w:rsidR="003467DD" w:rsidRPr="009F34AF" w14:paraId="23531ABE" w14:textId="77777777" w:rsidTr="00BC5378">
        <w:trPr>
          <w:trHeight w:val="345"/>
          <w:jc w:val="center"/>
        </w:trPr>
        <w:tc>
          <w:tcPr>
            <w:tcW w:w="2512" w:type="dxa"/>
            <w:vAlign w:val="center"/>
          </w:tcPr>
          <w:p w14:paraId="78EEA1D8" w14:textId="77777777" w:rsidR="003467DD" w:rsidRPr="009F34AF" w:rsidRDefault="003467DD" w:rsidP="001626A0">
            <w:pPr>
              <w:spacing w:after="0" w:line="240" w:lineRule="auto"/>
              <w:jc w:val="center"/>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8,9,10</w:t>
            </w:r>
          </w:p>
        </w:tc>
        <w:tc>
          <w:tcPr>
            <w:tcW w:w="1819" w:type="dxa"/>
          </w:tcPr>
          <w:p w14:paraId="75C3D646" w14:textId="77777777" w:rsidR="003467DD" w:rsidRPr="009F34AF" w:rsidRDefault="003467DD" w:rsidP="00BC5378">
            <w:pPr>
              <w:spacing w:after="0" w:line="240" w:lineRule="auto"/>
              <w:jc w:val="center"/>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Riesgo Extremo</w:t>
            </w:r>
          </w:p>
        </w:tc>
        <w:tc>
          <w:tcPr>
            <w:tcW w:w="1557" w:type="dxa"/>
            <w:shd w:val="clear" w:color="auto" w:fill="D9D9D9"/>
            <w:vAlign w:val="center"/>
          </w:tcPr>
          <w:p w14:paraId="7500308A" w14:textId="77777777" w:rsidR="003467DD" w:rsidRPr="009F34AF" w:rsidRDefault="003467DD" w:rsidP="001626A0">
            <w:pPr>
              <w:spacing w:after="0" w:line="240" w:lineRule="auto"/>
              <w:jc w:val="center"/>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E</w:t>
            </w:r>
          </w:p>
        </w:tc>
      </w:tr>
      <w:tr w:rsidR="003467DD" w:rsidRPr="009F34AF" w14:paraId="33489B67" w14:textId="77777777" w:rsidTr="00BC5378">
        <w:trPr>
          <w:trHeight w:val="345"/>
          <w:jc w:val="center"/>
        </w:trPr>
        <w:tc>
          <w:tcPr>
            <w:tcW w:w="2512" w:type="dxa"/>
            <w:vAlign w:val="center"/>
          </w:tcPr>
          <w:p w14:paraId="4635A132" w14:textId="77777777" w:rsidR="003467DD" w:rsidRPr="009F34AF" w:rsidRDefault="003467DD" w:rsidP="001626A0">
            <w:pPr>
              <w:spacing w:after="0" w:line="240" w:lineRule="auto"/>
              <w:jc w:val="center"/>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6 y 7</w:t>
            </w:r>
          </w:p>
        </w:tc>
        <w:tc>
          <w:tcPr>
            <w:tcW w:w="1819" w:type="dxa"/>
          </w:tcPr>
          <w:p w14:paraId="1275E185" w14:textId="77777777" w:rsidR="003467DD" w:rsidRPr="009F34AF" w:rsidRDefault="003467DD" w:rsidP="00BC5378">
            <w:pPr>
              <w:spacing w:after="0" w:line="240" w:lineRule="auto"/>
              <w:jc w:val="center"/>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Riesgo Alto</w:t>
            </w:r>
          </w:p>
        </w:tc>
        <w:tc>
          <w:tcPr>
            <w:tcW w:w="1557" w:type="dxa"/>
            <w:shd w:val="clear" w:color="auto" w:fill="D9D9D9"/>
            <w:vAlign w:val="center"/>
          </w:tcPr>
          <w:p w14:paraId="4F596370" w14:textId="77777777" w:rsidR="003467DD" w:rsidRPr="009F34AF" w:rsidRDefault="003467DD" w:rsidP="001626A0">
            <w:pPr>
              <w:spacing w:after="0" w:line="240" w:lineRule="auto"/>
              <w:jc w:val="center"/>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A</w:t>
            </w:r>
          </w:p>
        </w:tc>
      </w:tr>
      <w:tr w:rsidR="003467DD" w:rsidRPr="009F34AF" w14:paraId="7673FF22" w14:textId="77777777" w:rsidTr="00BC5378">
        <w:trPr>
          <w:trHeight w:val="345"/>
          <w:jc w:val="center"/>
        </w:trPr>
        <w:tc>
          <w:tcPr>
            <w:tcW w:w="2512" w:type="dxa"/>
            <w:vAlign w:val="center"/>
          </w:tcPr>
          <w:p w14:paraId="037E7E7C" w14:textId="77777777" w:rsidR="003467DD" w:rsidRPr="009F34AF" w:rsidRDefault="003467DD" w:rsidP="001626A0">
            <w:pPr>
              <w:spacing w:after="0" w:line="240" w:lineRule="auto"/>
              <w:jc w:val="center"/>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5</w:t>
            </w:r>
          </w:p>
        </w:tc>
        <w:tc>
          <w:tcPr>
            <w:tcW w:w="1819" w:type="dxa"/>
          </w:tcPr>
          <w:p w14:paraId="26C71A23" w14:textId="77777777" w:rsidR="003467DD" w:rsidRPr="009F34AF" w:rsidRDefault="003467DD" w:rsidP="00BC5378">
            <w:pPr>
              <w:spacing w:after="0" w:line="240" w:lineRule="auto"/>
              <w:jc w:val="center"/>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Riesgo Medio</w:t>
            </w:r>
          </w:p>
        </w:tc>
        <w:tc>
          <w:tcPr>
            <w:tcW w:w="1557" w:type="dxa"/>
            <w:shd w:val="clear" w:color="auto" w:fill="D9D9D9"/>
            <w:vAlign w:val="center"/>
          </w:tcPr>
          <w:p w14:paraId="3F42884E" w14:textId="77777777" w:rsidR="003467DD" w:rsidRPr="009F34AF" w:rsidRDefault="003467DD" w:rsidP="001626A0">
            <w:pPr>
              <w:spacing w:after="0" w:line="240" w:lineRule="auto"/>
              <w:jc w:val="center"/>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M</w:t>
            </w:r>
          </w:p>
        </w:tc>
      </w:tr>
      <w:tr w:rsidR="003467DD" w:rsidRPr="009F34AF" w14:paraId="78851529" w14:textId="77777777" w:rsidTr="00BC5378">
        <w:trPr>
          <w:trHeight w:val="345"/>
          <w:jc w:val="center"/>
        </w:trPr>
        <w:tc>
          <w:tcPr>
            <w:tcW w:w="2512" w:type="dxa"/>
            <w:vAlign w:val="center"/>
          </w:tcPr>
          <w:p w14:paraId="5B0FC3A5" w14:textId="77777777" w:rsidR="003467DD" w:rsidRPr="009F34AF" w:rsidRDefault="003467DD" w:rsidP="001626A0">
            <w:pPr>
              <w:spacing w:after="0" w:line="240" w:lineRule="auto"/>
              <w:jc w:val="center"/>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2,3,4</w:t>
            </w:r>
          </w:p>
        </w:tc>
        <w:tc>
          <w:tcPr>
            <w:tcW w:w="1819" w:type="dxa"/>
          </w:tcPr>
          <w:p w14:paraId="06D17A5F" w14:textId="77777777" w:rsidR="003467DD" w:rsidRPr="009F34AF" w:rsidRDefault="003467DD" w:rsidP="00BC5378">
            <w:pPr>
              <w:spacing w:after="0" w:line="240" w:lineRule="auto"/>
              <w:jc w:val="center"/>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Riesgo Bajo</w:t>
            </w:r>
          </w:p>
        </w:tc>
        <w:tc>
          <w:tcPr>
            <w:tcW w:w="1557" w:type="dxa"/>
            <w:shd w:val="clear" w:color="auto" w:fill="D9D9D9"/>
            <w:vAlign w:val="center"/>
          </w:tcPr>
          <w:p w14:paraId="2D50316E" w14:textId="77777777" w:rsidR="003467DD" w:rsidRPr="009F34AF" w:rsidRDefault="003467DD" w:rsidP="001626A0">
            <w:pPr>
              <w:spacing w:after="0" w:line="240" w:lineRule="auto"/>
              <w:jc w:val="center"/>
              <w:rPr>
                <w:rFonts w:ascii="Arial" w:eastAsia="Calibri" w:hAnsi="Arial" w:cs="Times New Roman"/>
                <w:color w:val="000000" w:themeColor="text1"/>
                <w:sz w:val="20"/>
                <w:szCs w:val="20"/>
                <w:lang w:eastAsia="es-ES"/>
              </w:rPr>
            </w:pPr>
            <w:r w:rsidRPr="009F34AF">
              <w:rPr>
                <w:rFonts w:ascii="Arial" w:eastAsia="Calibri" w:hAnsi="Arial" w:cs="Times New Roman"/>
                <w:color w:val="000000" w:themeColor="text1"/>
                <w:sz w:val="20"/>
                <w:szCs w:val="20"/>
                <w:lang w:eastAsia="es-ES"/>
              </w:rPr>
              <w:t>B</w:t>
            </w:r>
          </w:p>
        </w:tc>
      </w:tr>
    </w:tbl>
    <w:p w14:paraId="2489BBAF" w14:textId="77777777" w:rsidR="003467DD" w:rsidRPr="009F34AF" w:rsidRDefault="003467DD" w:rsidP="000301AA">
      <w:pPr>
        <w:spacing w:after="0" w:line="240" w:lineRule="auto"/>
        <w:ind w:left="-567" w:right="426"/>
        <w:jc w:val="both"/>
        <w:rPr>
          <w:rFonts w:ascii="Arial" w:eastAsia="Calibri" w:hAnsi="Arial" w:cs="Times New Roman"/>
          <w:color w:val="000000" w:themeColor="text1"/>
          <w:sz w:val="20"/>
          <w:szCs w:val="20"/>
          <w:lang w:eastAsia="es-ES"/>
        </w:rPr>
      </w:pPr>
    </w:p>
    <w:p w14:paraId="52F1F0BB" w14:textId="77777777" w:rsidR="003467DD" w:rsidRPr="009F34AF" w:rsidRDefault="003467DD" w:rsidP="000301AA">
      <w:pPr>
        <w:spacing w:after="0" w:line="240" w:lineRule="auto"/>
        <w:ind w:left="-142" w:right="426"/>
        <w:jc w:val="center"/>
        <w:rPr>
          <w:rFonts w:ascii="Arial" w:eastAsia="Calibri" w:hAnsi="Arial" w:cs="Times New Roman"/>
          <w:b/>
          <w:color w:val="000000" w:themeColor="text1"/>
          <w:sz w:val="20"/>
          <w:szCs w:val="20"/>
          <w:lang w:eastAsia="es-ES"/>
        </w:rPr>
      </w:pPr>
      <w:r w:rsidRPr="009F34AF">
        <w:rPr>
          <w:rFonts w:ascii="Arial" w:eastAsia="Calibri" w:hAnsi="Arial" w:cs="Times New Roman"/>
          <w:b/>
          <w:color w:val="000000" w:themeColor="text1"/>
          <w:sz w:val="20"/>
          <w:szCs w:val="20"/>
          <w:lang w:eastAsia="es-ES"/>
        </w:rPr>
        <w:t>ASIGNACION Y TRATAMIENTO</w:t>
      </w:r>
    </w:p>
    <w:p w14:paraId="26AD0CB4" w14:textId="77777777" w:rsidR="003467DD" w:rsidRPr="009F34AF" w:rsidRDefault="003467DD" w:rsidP="000301AA">
      <w:pPr>
        <w:spacing w:after="0" w:line="240" w:lineRule="auto"/>
        <w:ind w:left="-142" w:right="426"/>
        <w:jc w:val="both"/>
        <w:rPr>
          <w:rFonts w:ascii="Arial" w:eastAsia="Calibri" w:hAnsi="Arial" w:cs="Times New Roman"/>
          <w:color w:val="000000" w:themeColor="text1"/>
          <w:sz w:val="20"/>
          <w:szCs w:val="20"/>
          <w:lang w:eastAsia="es-ES"/>
        </w:rPr>
      </w:pPr>
    </w:p>
    <w:p w14:paraId="57CD15E7" w14:textId="77777777" w:rsidR="003467DD" w:rsidRPr="009F34AF"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themeColor="text1"/>
          <w:sz w:val="20"/>
          <w:szCs w:val="20"/>
          <w:lang w:eastAsia="es-CO"/>
        </w:rPr>
      </w:pPr>
      <w:r w:rsidRPr="009F34AF">
        <w:rPr>
          <w:rFonts w:ascii="HelveticaNeue-Light" w:eastAsia="Arial" w:hAnsi="HelveticaNeue-Light" w:cs="HelveticaNeue-Light"/>
          <w:color w:val="000000" w:themeColor="text1"/>
          <w:sz w:val="20"/>
          <w:szCs w:val="20"/>
          <w:lang w:eastAsia="es-CO"/>
        </w:rPr>
        <w:t>Una vez realizada la evaluación y calificación de cada uno de los Riesgos asociados al Proceso de Contratación, la Entidad Estatal debe establecer un orden de prioridades para decidir:</w:t>
      </w:r>
    </w:p>
    <w:p w14:paraId="71CE27D1" w14:textId="77777777" w:rsidR="003467DD" w:rsidRPr="009F34AF"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themeColor="text1"/>
          <w:sz w:val="20"/>
          <w:szCs w:val="20"/>
          <w:lang w:eastAsia="es-CO"/>
        </w:rPr>
      </w:pPr>
    </w:p>
    <w:p w14:paraId="0CDA6228" w14:textId="77777777" w:rsidR="003467DD" w:rsidRPr="009F34AF"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themeColor="text1"/>
          <w:sz w:val="20"/>
          <w:szCs w:val="20"/>
          <w:lang w:eastAsia="es-CO"/>
        </w:rPr>
      </w:pPr>
      <w:r w:rsidRPr="009F34AF">
        <w:rPr>
          <w:rFonts w:ascii="HelveticaNeue-Light" w:eastAsia="Arial" w:hAnsi="HelveticaNeue-Light" w:cs="HelveticaNeue-Light"/>
          <w:color w:val="000000" w:themeColor="text1"/>
          <w:sz w:val="20"/>
          <w:szCs w:val="20"/>
          <w:lang w:eastAsia="es-CO"/>
        </w:rPr>
        <w:t>(a) Evitar el Riesgo, para lo cual debe decidir no proceder con la actividad que causa el Riesgo o buscar alternativas para obtener el beneficio del Proceso de Contratación.</w:t>
      </w:r>
    </w:p>
    <w:p w14:paraId="30F45B4B" w14:textId="77777777" w:rsidR="003467DD" w:rsidRPr="009F34AF"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themeColor="text1"/>
          <w:sz w:val="20"/>
          <w:szCs w:val="20"/>
          <w:lang w:eastAsia="es-CO"/>
        </w:rPr>
      </w:pPr>
    </w:p>
    <w:p w14:paraId="295F2005" w14:textId="77777777" w:rsidR="003467DD" w:rsidRPr="009F34AF"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themeColor="text1"/>
          <w:sz w:val="20"/>
          <w:szCs w:val="20"/>
          <w:lang w:eastAsia="es-CO"/>
        </w:rPr>
      </w:pPr>
      <w:r w:rsidRPr="009F34AF">
        <w:rPr>
          <w:rFonts w:ascii="HelveticaNeue-Light" w:eastAsia="Arial" w:hAnsi="HelveticaNeue-Light" w:cs="HelveticaNeue-Light"/>
          <w:color w:val="000000" w:themeColor="text1"/>
          <w:sz w:val="20"/>
          <w:szCs w:val="20"/>
          <w:lang w:eastAsia="es-CO"/>
        </w:rPr>
        <w:lastRenderedPageBreak/>
        <w:t>(b) Transferir el Riesgo haciendo responsable a otra entidad quien asume las consecuencias de la materialización del Riesgo, típicamente se transfiere el Riesgo a través de las garantías previstas en el Proceso de Contratación o en las condiciones del contrato estableciendo con claridad quien es el responsable. El principio general es que el Riesgo debe asumirlo la parte que pueda enfrentarlo en mejor forma, bien sea por su experiencia, conocimiento o papel dentro de la ecuación contractual, entre otras.</w:t>
      </w:r>
    </w:p>
    <w:p w14:paraId="415C1624" w14:textId="77777777" w:rsidR="003467DD" w:rsidRPr="009F34AF"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themeColor="text1"/>
          <w:sz w:val="20"/>
          <w:szCs w:val="20"/>
          <w:lang w:eastAsia="es-CO"/>
        </w:rPr>
      </w:pPr>
    </w:p>
    <w:p w14:paraId="04CA3102" w14:textId="77777777" w:rsidR="003467DD" w:rsidRPr="009F34AF"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themeColor="text1"/>
          <w:sz w:val="20"/>
          <w:szCs w:val="20"/>
          <w:lang w:eastAsia="es-CO"/>
        </w:rPr>
      </w:pPr>
      <w:r w:rsidRPr="009F34AF">
        <w:rPr>
          <w:rFonts w:ascii="HelveticaNeue-Light" w:eastAsia="Arial" w:hAnsi="HelveticaNeue-Light" w:cs="HelveticaNeue-Light"/>
          <w:color w:val="000000" w:themeColor="text1"/>
          <w:sz w:val="20"/>
          <w:szCs w:val="20"/>
          <w:lang w:eastAsia="es-CO"/>
        </w:rPr>
        <w:t>(c) Aceptar el Riesgo cuando no puede ser evitado ni ser transferido o el costo de evitarlo o transferirlo es muy alto. En este caso se recomiendan medidas para reducir el Riesgo o mitigar su impacto, así como el monitoreo.</w:t>
      </w:r>
    </w:p>
    <w:p w14:paraId="5BC6C99B" w14:textId="77777777" w:rsidR="003467DD" w:rsidRPr="009F34AF"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themeColor="text1"/>
          <w:sz w:val="20"/>
          <w:szCs w:val="20"/>
          <w:lang w:eastAsia="es-CO"/>
        </w:rPr>
      </w:pPr>
    </w:p>
    <w:p w14:paraId="74311BC4" w14:textId="77777777" w:rsidR="003467DD" w:rsidRPr="009F34AF"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themeColor="text1"/>
          <w:sz w:val="20"/>
          <w:szCs w:val="20"/>
          <w:lang w:eastAsia="es-CO"/>
        </w:rPr>
      </w:pPr>
      <w:r w:rsidRPr="009F34AF">
        <w:rPr>
          <w:rFonts w:ascii="HelveticaNeue-Light" w:eastAsia="Arial" w:hAnsi="HelveticaNeue-Light" w:cs="HelveticaNeue-Light"/>
          <w:color w:val="000000" w:themeColor="text1"/>
          <w:sz w:val="20"/>
          <w:szCs w:val="20"/>
          <w:lang w:eastAsia="es-CO"/>
        </w:rPr>
        <w:t>(d) Reducir la probabilidad de la ocurrencia del evento, cuando el Riesgo debe ser aceptado. Para el efecto se sugieren medidas como: (i) aclarar los requisitos, requerimientos y especificaciones y productos del contrato; (</w:t>
      </w:r>
      <w:proofErr w:type="spellStart"/>
      <w:r w:rsidRPr="009F34AF">
        <w:rPr>
          <w:rFonts w:ascii="HelveticaNeue-Light" w:eastAsia="Arial" w:hAnsi="HelveticaNeue-Light" w:cs="HelveticaNeue-Light"/>
          <w:color w:val="000000" w:themeColor="text1"/>
          <w:sz w:val="20"/>
          <w:szCs w:val="20"/>
          <w:lang w:eastAsia="es-CO"/>
        </w:rPr>
        <w:t>ii</w:t>
      </w:r>
      <w:proofErr w:type="spellEnd"/>
      <w:r w:rsidRPr="009F34AF">
        <w:rPr>
          <w:rFonts w:ascii="HelveticaNeue-Light" w:eastAsia="Arial" w:hAnsi="HelveticaNeue-Light" w:cs="HelveticaNeue-Light"/>
          <w:color w:val="000000" w:themeColor="text1"/>
          <w:sz w:val="20"/>
          <w:szCs w:val="20"/>
          <w:lang w:eastAsia="es-CO"/>
        </w:rPr>
        <w:t>) revisar procesos; (</w:t>
      </w:r>
      <w:proofErr w:type="spellStart"/>
      <w:r w:rsidRPr="009F34AF">
        <w:rPr>
          <w:rFonts w:ascii="HelveticaNeue-Light" w:eastAsia="Arial" w:hAnsi="HelveticaNeue-Light" w:cs="HelveticaNeue-Light"/>
          <w:color w:val="000000" w:themeColor="text1"/>
          <w:sz w:val="20"/>
          <w:szCs w:val="20"/>
          <w:lang w:eastAsia="es-CO"/>
        </w:rPr>
        <w:t>iii</w:t>
      </w:r>
      <w:proofErr w:type="spellEnd"/>
      <w:r w:rsidRPr="009F34AF">
        <w:rPr>
          <w:rFonts w:ascii="HelveticaNeue-Light" w:eastAsia="Arial" w:hAnsi="HelveticaNeue-Light" w:cs="HelveticaNeue-Light"/>
          <w:color w:val="000000" w:themeColor="text1"/>
          <w:sz w:val="20"/>
          <w:szCs w:val="20"/>
          <w:lang w:eastAsia="es-CO"/>
        </w:rPr>
        <w:t>) establecer sistemas de aseguramiento de calidad en los contratos; (</w:t>
      </w:r>
      <w:proofErr w:type="spellStart"/>
      <w:r w:rsidRPr="009F34AF">
        <w:rPr>
          <w:rFonts w:ascii="HelveticaNeue-Light" w:eastAsia="Arial" w:hAnsi="HelveticaNeue-Light" w:cs="HelveticaNeue-Light"/>
          <w:color w:val="000000" w:themeColor="text1"/>
          <w:sz w:val="20"/>
          <w:szCs w:val="20"/>
          <w:lang w:eastAsia="es-CO"/>
        </w:rPr>
        <w:t>iv</w:t>
      </w:r>
      <w:proofErr w:type="spellEnd"/>
      <w:r w:rsidRPr="009F34AF">
        <w:rPr>
          <w:rFonts w:ascii="HelveticaNeue-Light" w:eastAsia="Arial" w:hAnsi="HelveticaNeue-Light" w:cs="HelveticaNeue-Light"/>
          <w:color w:val="000000" w:themeColor="text1"/>
          <w:sz w:val="20"/>
          <w:szCs w:val="20"/>
          <w:lang w:eastAsia="es-CO"/>
        </w:rPr>
        <w:t>) especificar estándares de los bienes y servicios; (v) hacer pruebas e inspecciones de los bienes; (vi) establecer sistemas de acreditación profesional; (</w:t>
      </w:r>
      <w:proofErr w:type="spellStart"/>
      <w:r w:rsidRPr="009F34AF">
        <w:rPr>
          <w:rFonts w:ascii="HelveticaNeue-Light" w:eastAsia="Arial" w:hAnsi="HelveticaNeue-Light" w:cs="HelveticaNeue-Light"/>
          <w:color w:val="000000" w:themeColor="text1"/>
          <w:sz w:val="20"/>
          <w:szCs w:val="20"/>
          <w:lang w:eastAsia="es-CO"/>
        </w:rPr>
        <w:t>vii</w:t>
      </w:r>
      <w:proofErr w:type="spellEnd"/>
      <w:r w:rsidRPr="009F34AF">
        <w:rPr>
          <w:rFonts w:ascii="HelveticaNeue-Light" w:eastAsia="Arial" w:hAnsi="HelveticaNeue-Light" w:cs="HelveticaNeue-Light"/>
          <w:color w:val="000000" w:themeColor="text1"/>
          <w:sz w:val="20"/>
          <w:szCs w:val="20"/>
          <w:lang w:eastAsia="es-CO"/>
        </w:rPr>
        <w:t>) incluir declaraciones y garantías del contratista; (</w:t>
      </w:r>
      <w:proofErr w:type="spellStart"/>
      <w:r w:rsidRPr="009F34AF">
        <w:rPr>
          <w:rFonts w:ascii="HelveticaNeue-Light" w:eastAsia="Arial" w:hAnsi="HelveticaNeue-Light" w:cs="HelveticaNeue-Light"/>
          <w:color w:val="000000" w:themeColor="text1"/>
          <w:sz w:val="20"/>
          <w:szCs w:val="20"/>
          <w:lang w:eastAsia="es-CO"/>
        </w:rPr>
        <w:t>viii</w:t>
      </w:r>
      <w:proofErr w:type="spellEnd"/>
      <w:r w:rsidRPr="009F34AF">
        <w:rPr>
          <w:rFonts w:ascii="HelveticaNeue-Light" w:eastAsia="Arial" w:hAnsi="HelveticaNeue-Light" w:cs="HelveticaNeue-Light"/>
          <w:color w:val="000000" w:themeColor="text1"/>
          <w:sz w:val="20"/>
          <w:szCs w:val="20"/>
          <w:lang w:eastAsia="es-CO"/>
        </w:rPr>
        <w:t>) administrar la relación entre proveedores y compradores.</w:t>
      </w:r>
    </w:p>
    <w:p w14:paraId="1B0333F4" w14:textId="77777777" w:rsidR="003467DD" w:rsidRPr="009F34AF"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themeColor="text1"/>
          <w:sz w:val="20"/>
          <w:szCs w:val="20"/>
          <w:lang w:eastAsia="es-CO"/>
        </w:rPr>
      </w:pPr>
    </w:p>
    <w:p w14:paraId="64ECD3F5" w14:textId="77777777" w:rsidR="003467DD" w:rsidRPr="009F34AF"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themeColor="text1"/>
          <w:sz w:val="20"/>
          <w:szCs w:val="20"/>
          <w:lang w:eastAsia="es-CO"/>
        </w:rPr>
      </w:pPr>
      <w:r w:rsidRPr="009F34AF">
        <w:rPr>
          <w:rFonts w:ascii="HelveticaNeue-Light" w:eastAsia="Arial" w:hAnsi="HelveticaNeue-Light" w:cs="HelveticaNeue-Light"/>
          <w:color w:val="000000" w:themeColor="text1"/>
          <w:sz w:val="20"/>
          <w:szCs w:val="20"/>
          <w:lang w:eastAsia="es-CO"/>
        </w:rPr>
        <w:t>(e) Reducir las consecuencias o el impacto del Riesgo a través de planes de contingencia, en los términos y condiciones del contrato, inspecciones y revisiones para revisar el cumplimiento del contrato y programas de apremio para lograr el cumplimiento del contrato.</w:t>
      </w:r>
    </w:p>
    <w:p w14:paraId="6C8C404F" w14:textId="77777777" w:rsidR="003467DD" w:rsidRPr="009F34AF"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themeColor="text1"/>
          <w:sz w:val="20"/>
          <w:szCs w:val="20"/>
          <w:lang w:eastAsia="es-CO"/>
        </w:rPr>
      </w:pPr>
    </w:p>
    <w:p w14:paraId="5B8BFC87" w14:textId="77777777" w:rsidR="003467DD" w:rsidRPr="009F34AF"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themeColor="text1"/>
          <w:sz w:val="20"/>
          <w:szCs w:val="20"/>
          <w:lang w:eastAsia="es-CO"/>
        </w:rPr>
      </w:pPr>
      <w:r w:rsidRPr="009F34AF">
        <w:rPr>
          <w:rFonts w:ascii="HelveticaNeue-Light" w:eastAsia="Arial" w:hAnsi="HelveticaNeue-Light" w:cs="HelveticaNeue-Light"/>
          <w:color w:val="000000" w:themeColor="text1"/>
          <w:sz w:val="20"/>
          <w:szCs w:val="20"/>
          <w:lang w:eastAsia="es-CO"/>
        </w:rPr>
        <w:t>La Entidad Estatal debe seleccionar la opción apropiada teniendo en cuenta el costo y el beneficio de cualquiera de las acciones identificadas para el tratamiento del Riesgo, enumeradas anteriormente. En la mayoría de los casos una combinación de opciones permite el mejor resultado</w:t>
      </w:r>
      <w:r w:rsidRPr="009F34AF">
        <w:rPr>
          <w:rFonts w:ascii="HelveticaNeue-Light" w:eastAsia="Arial" w:hAnsi="HelveticaNeue-Light" w:cs="HelveticaNeue-Light"/>
          <w:color w:val="000000" w:themeColor="text1"/>
          <w:sz w:val="12"/>
          <w:szCs w:val="12"/>
          <w:lang w:eastAsia="es-CO"/>
        </w:rPr>
        <w:t>8</w:t>
      </w:r>
      <w:r w:rsidRPr="009F34AF">
        <w:rPr>
          <w:rFonts w:ascii="HelveticaNeue-Light" w:eastAsia="Arial" w:hAnsi="HelveticaNeue-Light" w:cs="HelveticaNeue-Light"/>
          <w:color w:val="000000" w:themeColor="text1"/>
          <w:sz w:val="20"/>
          <w:szCs w:val="20"/>
          <w:lang w:eastAsia="es-CO"/>
        </w:rPr>
        <w:t>.</w:t>
      </w:r>
    </w:p>
    <w:p w14:paraId="24639B30" w14:textId="77777777" w:rsidR="003467DD" w:rsidRPr="009F34AF"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themeColor="text1"/>
          <w:sz w:val="20"/>
          <w:szCs w:val="20"/>
          <w:lang w:eastAsia="es-CO"/>
        </w:rPr>
      </w:pPr>
    </w:p>
    <w:p w14:paraId="1C45599B" w14:textId="77777777" w:rsidR="003467DD" w:rsidRPr="009F34AF"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themeColor="text1"/>
          <w:sz w:val="20"/>
          <w:szCs w:val="20"/>
          <w:lang w:eastAsia="es-CO"/>
        </w:rPr>
      </w:pPr>
      <w:r w:rsidRPr="009F34AF">
        <w:rPr>
          <w:rFonts w:ascii="HelveticaNeue-Light" w:eastAsia="Arial" w:hAnsi="HelveticaNeue-Light" w:cs="HelveticaNeue-Light"/>
          <w:color w:val="000000" w:themeColor="text1"/>
          <w:sz w:val="20"/>
          <w:szCs w:val="20"/>
          <w:lang w:eastAsia="es-CO"/>
        </w:rPr>
        <w:t>Generalmente las medidas para tratar los Riesgos son acciones o actividades específicas para responder a los eventos, para lo cual se sugiere preparar un plan de tratamiento para documentar cómo se enfrenta cada uno de los Riesgos (ver matriz), incluyendo acciones, cronogramas, recursos (personal, información) y presupuesto, responsabilidades, necesidades de informes y reportes y de monitoreo.</w:t>
      </w:r>
    </w:p>
    <w:p w14:paraId="2B8B48A1" w14:textId="77777777" w:rsidR="003467DD" w:rsidRPr="009F34AF"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themeColor="text1"/>
          <w:sz w:val="20"/>
          <w:szCs w:val="20"/>
          <w:lang w:eastAsia="es-CO"/>
        </w:rPr>
      </w:pPr>
    </w:p>
    <w:p w14:paraId="196E209B" w14:textId="77777777" w:rsidR="003467DD" w:rsidRPr="009F34AF"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themeColor="text1"/>
          <w:sz w:val="20"/>
          <w:szCs w:val="20"/>
          <w:lang w:eastAsia="es-CO"/>
        </w:rPr>
      </w:pPr>
      <w:r w:rsidRPr="009F34AF">
        <w:rPr>
          <w:rFonts w:ascii="HelveticaNeue-Light" w:eastAsia="Arial" w:hAnsi="HelveticaNeue-Light" w:cs="HelveticaNeue-Light"/>
          <w:color w:val="000000" w:themeColor="text1"/>
          <w:sz w:val="20"/>
          <w:szCs w:val="20"/>
          <w:lang w:eastAsia="es-CO"/>
        </w:rPr>
        <w:t>La tarea más importante del manejo del Riesgo es la implementación del plan de tratamiento, lo cual requiere atención, asegurar los recursos que requiere y el cumplimiento oportuno de las tareas previstas en este plan. La matriz debe contener la información básica del tratamiento de los Riesgos.</w:t>
      </w:r>
    </w:p>
    <w:p w14:paraId="30E5A52A" w14:textId="77777777" w:rsidR="003467DD" w:rsidRPr="009F34AF" w:rsidRDefault="003467DD" w:rsidP="000301AA">
      <w:pPr>
        <w:autoSpaceDE w:val="0"/>
        <w:autoSpaceDN w:val="0"/>
        <w:adjustRightInd w:val="0"/>
        <w:spacing w:after="0" w:line="240" w:lineRule="auto"/>
        <w:ind w:left="-567" w:right="426"/>
        <w:jc w:val="both"/>
        <w:rPr>
          <w:rFonts w:ascii="HelveticaNeue-Light" w:eastAsia="Arial" w:hAnsi="HelveticaNeue-Light" w:cs="HelveticaNeue-Light"/>
          <w:color w:val="000000" w:themeColor="text1"/>
          <w:sz w:val="20"/>
          <w:szCs w:val="20"/>
          <w:lang w:eastAsia="es-CO"/>
        </w:rPr>
      </w:pPr>
    </w:p>
    <w:p w14:paraId="5B1F7C80" w14:textId="77777777" w:rsidR="00BC5378" w:rsidRPr="009F34AF" w:rsidRDefault="00BC5378" w:rsidP="000301AA">
      <w:pPr>
        <w:autoSpaceDE w:val="0"/>
        <w:autoSpaceDN w:val="0"/>
        <w:adjustRightInd w:val="0"/>
        <w:spacing w:after="0" w:line="240" w:lineRule="auto"/>
        <w:ind w:left="-142" w:right="426"/>
        <w:jc w:val="center"/>
        <w:rPr>
          <w:rFonts w:ascii="HelveticaNeue-Light" w:eastAsia="Arial" w:hAnsi="HelveticaNeue-Light" w:cs="HelveticaNeue-Light"/>
          <w:b/>
          <w:color w:val="000000" w:themeColor="text1"/>
          <w:sz w:val="20"/>
          <w:szCs w:val="20"/>
          <w:lang w:eastAsia="es-CO"/>
        </w:rPr>
      </w:pPr>
    </w:p>
    <w:p w14:paraId="74FE0157" w14:textId="61F81756" w:rsidR="003467DD" w:rsidRPr="009F34AF" w:rsidRDefault="003467DD" w:rsidP="000301AA">
      <w:pPr>
        <w:autoSpaceDE w:val="0"/>
        <w:autoSpaceDN w:val="0"/>
        <w:adjustRightInd w:val="0"/>
        <w:spacing w:after="0" w:line="240" w:lineRule="auto"/>
        <w:ind w:left="-142" w:right="426"/>
        <w:jc w:val="center"/>
        <w:rPr>
          <w:rFonts w:ascii="HelveticaNeue-Light" w:eastAsia="Arial" w:hAnsi="HelveticaNeue-Light" w:cs="HelveticaNeue-Light"/>
          <w:b/>
          <w:color w:val="000000" w:themeColor="text1"/>
          <w:sz w:val="20"/>
          <w:szCs w:val="20"/>
          <w:lang w:eastAsia="es-CO"/>
        </w:rPr>
      </w:pPr>
      <w:r w:rsidRPr="009F34AF">
        <w:rPr>
          <w:rFonts w:ascii="HelveticaNeue-Light" w:eastAsia="Arial" w:hAnsi="HelveticaNeue-Light" w:cs="HelveticaNeue-Light"/>
          <w:b/>
          <w:color w:val="000000" w:themeColor="text1"/>
          <w:sz w:val="20"/>
          <w:szCs w:val="20"/>
          <w:lang w:eastAsia="es-CO"/>
        </w:rPr>
        <w:t>MONITOREAR LOS RIESGOS</w:t>
      </w:r>
    </w:p>
    <w:p w14:paraId="4F865294" w14:textId="77777777" w:rsidR="003467DD" w:rsidRPr="009F34AF"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themeColor="text1"/>
          <w:sz w:val="20"/>
          <w:szCs w:val="20"/>
          <w:lang w:eastAsia="es-CO"/>
        </w:rPr>
      </w:pPr>
    </w:p>
    <w:p w14:paraId="6F1AC7DD" w14:textId="77777777" w:rsidR="003467DD" w:rsidRPr="009F34AF"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themeColor="text1"/>
          <w:sz w:val="20"/>
          <w:szCs w:val="20"/>
          <w:lang w:eastAsia="es-CO"/>
        </w:rPr>
      </w:pPr>
      <w:r w:rsidRPr="009F34AF">
        <w:rPr>
          <w:rFonts w:ascii="HelveticaNeue-Light" w:eastAsia="Arial" w:hAnsi="HelveticaNeue-Light" w:cs="HelveticaNeue-Light"/>
          <w:color w:val="000000" w:themeColor="text1"/>
          <w:sz w:val="20"/>
          <w:szCs w:val="20"/>
          <w:lang w:eastAsia="es-CO"/>
        </w:rPr>
        <w:t>La Entidad Estatal debe realizar un monitoreo constante a los Riesgos del Proceso de Contratación pues las circunstancias cambian rápidamente y los Riesgos no son estáticos. La matriz y el plan de tratamiento deben ser revisadas constantemente y revisar si es necesario hacer ajustes al plan de tratamiento de acuerdo con las circunstancias.</w:t>
      </w:r>
    </w:p>
    <w:p w14:paraId="717249CA" w14:textId="77777777" w:rsidR="003467DD" w:rsidRPr="009F34AF"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themeColor="text1"/>
          <w:sz w:val="20"/>
          <w:szCs w:val="20"/>
          <w:lang w:eastAsia="es-CO"/>
        </w:rPr>
      </w:pPr>
      <w:r w:rsidRPr="009F34AF">
        <w:rPr>
          <w:rFonts w:ascii="HelveticaNeue-Light" w:eastAsia="Arial" w:hAnsi="HelveticaNeue-Light" w:cs="HelveticaNeue-Light"/>
          <w:color w:val="000000" w:themeColor="text1"/>
          <w:sz w:val="20"/>
          <w:szCs w:val="20"/>
          <w:lang w:eastAsia="es-CO"/>
        </w:rPr>
        <w:t>Este monitoreo debe:</w:t>
      </w:r>
    </w:p>
    <w:p w14:paraId="4885C8C9" w14:textId="77777777" w:rsidR="003467DD" w:rsidRPr="009F34AF"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themeColor="text1"/>
          <w:sz w:val="20"/>
          <w:szCs w:val="20"/>
          <w:lang w:eastAsia="es-CO"/>
        </w:rPr>
      </w:pPr>
      <w:r w:rsidRPr="009F34AF">
        <w:rPr>
          <w:rFonts w:ascii="HelveticaNeue-Light" w:eastAsia="Arial" w:hAnsi="HelveticaNeue-Light" w:cs="HelveticaNeue-Light"/>
          <w:color w:val="000000" w:themeColor="text1"/>
          <w:sz w:val="20"/>
          <w:szCs w:val="20"/>
          <w:lang w:eastAsia="es-CO"/>
        </w:rPr>
        <w:t>(a) Garantizar que los controles son eficaces y eficientes en el diseño y en la operación.</w:t>
      </w:r>
    </w:p>
    <w:p w14:paraId="4F74B158" w14:textId="77777777" w:rsidR="003467DD" w:rsidRPr="009F34AF"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themeColor="text1"/>
          <w:sz w:val="20"/>
          <w:szCs w:val="20"/>
          <w:lang w:eastAsia="es-CO"/>
        </w:rPr>
      </w:pPr>
      <w:r w:rsidRPr="009F34AF">
        <w:rPr>
          <w:rFonts w:ascii="HelveticaNeue-Light" w:eastAsia="Arial" w:hAnsi="HelveticaNeue-Light" w:cs="HelveticaNeue-Light"/>
          <w:color w:val="000000" w:themeColor="text1"/>
          <w:sz w:val="20"/>
          <w:szCs w:val="20"/>
          <w:lang w:eastAsia="es-CO"/>
        </w:rPr>
        <w:t>(b) Obtener información adicional para mejorar la valoración del Riesgo.</w:t>
      </w:r>
    </w:p>
    <w:p w14:paraId="4AC44D24" w14:textId="77777777" w:rsidR="003467DD" w:rsidRPr="009F34AF"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themeColor="text1"/>
          <w:sz w:val="20"/>
          <w:szCs w:val="20"/>
          <w:lang w:eastAsia="es-CO"/>
        </w:rPr>
      </w:pPr>
      <w:r w:rsidRPr="009F34AF">
        <w:rPr>
          <w:rFonts w:ascii="HelveticaNeue-Light" w:eastAsia="Arial" w:hAnsi="HelveticaNeue-Light" w:cs="HelveticaNeue-Light"/>
          <w:color w:val="000000" w:themeColor="text1"/>
          <w:sz w:val="20"/>
          <w:szCs w:val="20"/>
          <w:lang w:eastAsia="es-CO"/>
        </w:rPr>
        <w:t>(c) Analizar y aprender lecciones a partir de los eventos, los cambios, las tendencias, los éxitos y los fracasos.</w:t>
      </w:r>
    </w:p>
    <w:p w14:paraId="67D0458D" w14:textId="77777777" w:rsidR="003467DD" w:rsidRPr="009F34AF"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themeColor="text1"/>
          <w:sz w:val="20"/>
          <w:szCs w:val="20"/>
          <w:lang w:eastAsia="es-CO"/>
        </w:rPr>
      </w:pPr>
      <w:r w:rsidRPr="009F34AF">
        <w:rPr>
          <w:rFonts w:ascii="HelveticaNeue-Light" w:eastAsia="Arial" w:hAnsi="HelveticaNeue-Light" w:cs="HelveticaNeue-Light"/>
          <w:color w:val="000000" w:themeColor="text1"/>
          <w:sz w:val="20"/>
          <w:szCs w:val="20"/>
          <w:lang w:eastAsia="es-CO"/>
        </w:rPr>
        <w:t>(d) Detectar cambios en el contexto externo e interno que puedan exigir revisión de los tratamientos del Riesgo y establecer un orden de prioridades de acciones para el tratamiento del Riesgo.</w:t>
      </w:r>
    </w:p>
    <w:p w14:paraId="3C092C82" w14:textId="77777777" w:rsidR="003467DD" w:rsidRPr="009F34AF"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themeColor="text1"/>
          <w:sz w:val="20"/>
          <w:szCs w:val="20"/>
          <w:lang w:eastAsia="es-CO"/>
        </w:rPr>
      </w:pPr>
      <w:r w:rsidRPr="009F34AF">
        <w:rPr>
          <w:rFonts w:ascii="HelveticaNeue-Light" w:eastAsia="Arial" w:hAnsi="HelveticaNeue-Light" w:cs="HelveticaNeue-Light"/>
          <w:color w:val="000000" w:themeColor="text1"/>
          <w:sz w:val="20"/>
          <w:szCs w:val="20"/>
          <w:lang w:eastAsia="es-CO"/>
        </w:rPr>
        <w:t>(e) Identificar nuevos Riesgos que pueden surgir.</w:t>
      </w:r>
    </w:p>
    <w:p w14:paraId="46FD3B7C" w14:textId="77777777" w:rsidR="003467DD" w:rsidRPr="009F34AF"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themeColor="text1"/>
          <w:sz w:val="20"/>
          <w:szCs w:val="20"/>
          <w:lang w:eastAsia="es-CO"/>
        </w:rPr>
      </w:pPr>
    </w:p>
    <w:p w14:paraId="7BDFF017" w14:textId="77777777" w:rsidR="003467DD" w:rsidRPr="009F34AF" w:rsidRDefault="003467DD" w:rsidP="000301AA">
      <w:pPr>
        <w:autoSpaceDE w:val="0"/>
        <w:autoSpaceDN w:val="0"/>
        <w:adjustRightInd w:val="0"/>
        <w:spacing w:after="0" w:line="240" w:lineRule="auto"/>
        <w:ind w:left="-142" w:right="426"/>
        <w:jc w:val="both"/>
        <w:rPr>
          <w:rFonts w:ascii="HelveticaNeue-Light" w:eastAsia="Arial" w:hAnsi="HelveticaNeue-Light" w:cs="HelveticaNeue-Light"/>
          <w:color w:val="000000" w:themeColor="text1"/>
          <w:sz w:val="20"/>
          <w:szCs w:val="20"/>
          <w:lang w:eastAsia="es-CO"/>
        </w:rPr>
      </w:pPr>
      <w:r w:rsidRPr="009F34AF">
        <w:rPr>
          <w:rFonts w:ascii="HelveticaNeue-Light" w:eastAsia="Arial" w:hAnsi="HelveticaNeue-Light" w:cs="HelveticaNeue-Light"/>
          <w:color w:val="000000" w:themeColor="text1"/>
          <w:sz w:val="20"/>
          <w:szCs w:val="20"/>
          <w:lang w:eastAsia="es-CO"/>
        </w:rPr>
        <w:t>Finalmente, la Entidad Estatal debe monitorear los Riesgos y revisar la efectividad y el desempeño de las herramientas implementadas para su gestión. Para lo cual, debe: (i) asignar responsables; (</w:t>
      </w:r>
      <w:proofErr w:type="spellStart"/>
      <w:r w:rsidRPr="009F34AF">
        <w:rPr>
          <w:rFonts w:ascii="HelveticaNeue-Light" w:eastAsia="Arial" w:hAnsi="HelveticaNeue-Light" w:cs="HelveticaNeue-Light"/>
          <w:color w:val="000000" w:themeColor="text1"/>
          <w:sz w:val="20"/>
          <w:szCs w:val="20"/>
          <w:lang w:eastAsia="es-CO"/>
        </w:rPr>
        <w:t>ii</w:t>
      </w:r>
      <w:proofErr w:type="spellEnd"/>
      <w:r w:rsidRPr="009F34AF">
        <w:rPr>
          <w:rFonts w:ascii="HelveticaNeue-Light" w:eastAsia="Arial" w:hAnsi="HelveticaNeue-Light" w:cs="HelveticaNeue-Light"/>
          <w:color w:val="000000" w:themeColor="text1"/>
          <w:sz w:val="20"/>
          <w:szCs w:val="20"/>
          <w:lang w:eastAsia="es-CO"/>
        </w:rPr>
        <w:t>) fijar fechas de inicio y terminación de las actividades requeridas; (</w:t>
      </w:r>
      <w:proofErr w:type="spellStart"/>
      <w:r w:rsidRPr="009F34AF">
        <w:rPr>
          <w:rFonts w:ascii="HelveticaNeue-Light" w:eastAsia="Arial" w:hAnsi="HelveticaNeue-Light" w:cs="HelveticaNeue-Light"/>
          <w:color w:val="000000" w:themeColor="text1"/>
          <w:sz w:val="20"/>
          <w:szCs w:val="20"/>
          <w:lang w:eastAsia="es-CO"/>
        </w:rPr>
        <w:t>iii</w:t>
      </w:r>
      <w:proofErr w:type="spellEnd"/>
      <w:r w:rsidRPr="009F34AF">
        <w:rPr>
          <w:rFonts w:ascii="HelveticaNeue-Light" w:eastAsia="Arial" w:hAnsi="HelveticaNeue-Light" w:cs="HelveticaNeue-Light"/>
          <w:color w:val="000000" w:themeColor="text1"/>
          <w:sz w:val="20"/>
          <w:szCs w:val="20"/>
          <w:lang w:eastAsia="es-CO"/>
        </w:rPr>
        <w:t>) señalar la forma de seguimiento (encuestas, muestreos aleatorios de calidad, u otros); (</w:t>
      </w:r>
      <w:proofErr w:type="spellStart"/>
      <w:r w:rsidRPr="009F34AF">
        <w:rPr>
          <w:rFonts w:ascii="HelveticaNeue-Light" w:eastAsia="Arial" w:hAnsi="HelveticaNeue-Light" w:cs="HelveticaNeue-Light"/>
          <w:color w:val="000000" w:themeColor="text1"/>
          <w:sz w:val="20"/>
          <w:szCs w:val="20"/>
          <w:lang w:eastAsia="es-CO"/>
        </w:rPr>
        <w:t>iv</w:t>
      </w:r>
      <w:proofErr w:type="spellEnd"/>
      <w:r w:rsidRPr="009F34AF">
        <w:rPr>
          <w:rFonts w:ascii="HelveticaNeue-Light" w:eastAsia="Arial" w:hAnsi="HelveticaNeue-Light" w:cs="HelveticaNeue-Light"/>
          <w:color w:val="000000" w:themeColor="text1"/>
          <w:sz w:val="20"/>
          <w:szCs w:val="20"/>
          <w:lang w:eastAsia="es-CO"/>
        </w:rPr>
        <w:t>) definir la periodicidad de revisión; y (v) documentar las actividades de monitoreo.</w:t>
      </w:r>
    </w:p>
    <w:p w14:paraId="52C01D6B" w14:textId="77777777" w:rsidR="00052F4A" w:rsidRPr="009F34AF" w:rsidRDefault="00052F4A" w:rsidP="000301AA">
      <w:pPr>
        <w:spacing w:after="0" w:line="240" w:lineRule="auto"/>
        <w:ind w:right="426"/>
        <w:jc w:val="both"/>
        <w:rPr>
          <w:rFonts w:ascii="Arial" w:eastAsia="ZTR1C.tmp" w:hAnsi="Arial" w:cs="Arial"/>
          <w:b/>
          <w:color w:val="000000" w:themeColor="text1"/>
          <w:sz w:val="20"/>
          <w:szCs w:val="20"/>
          <w:lang w:val="es-MX" w:eastAsia="es-ES"/>
        </w:rPr>
      </w:pPr>
    </w:p>
    <w:p w14:paraId="47B8C6A8" w14:textId="77777777" w:rsidR="004267FA" w:rsidRPr="009F34AF" w:rsidRDefault="004267FA" w:rsidP="000301AA">
      <w:pPr>
        <w:spacing w:after="0" w:line="240" w:lineRule="auto"/>
        <w:ind w:left="-142" w:right="426"/>
        <w:jc w:val="both"/>
        <w:rPr>
          <w:rFonts w:ascii="Arial" w:eastAsia="ZTR1C.tmp" w:hAnsi="Arial" w:cs="Arial"/>
          <w:color w:val="000000" w:themeColor="text1"/>
          <w:sz w:val="20"/>
          <w:szCs w:val="20"/>
          <w:lang w:val="es-ES" w:eastAsia="es-ES"/>
        </w:rPr>
      </w:pPr>
      <w:r w:rsidRPr="009F34AF">
        <w:rPr>
          <w:rFonts w:ascii="Arial" w:eastAsia="ZTR1C.tmp" w:hAnsi="Arial" w:cs="Arial"/>
          <w:color w:val="000000" w:themeColor="text1"/>
          <w:sz w:val="20"/>
          <w:szCs w:val="20"/>
          <w:lang w:val="es-ES" w:eastAsia="es-ES"/>
        </w:rPr>
        <w:t>Las fórmulas que utilizará la entidad para la mitigación de riegos serán las siguientes:</w:t>
      </w:r>
    </w:p>
    <w:p w14:paraId="47B8C6A9" w14:textId="77777777" w:rsidR="004267FA" w:rsidRPr="009F34AF" w:rsidRDefault="004267FA" w:rsidP="000301AA">
      <w:pPr>
        <w:spacing w:after="0" w:line="240" w:lineRule="auto"/>
        <w:ind w:left="567" w:right="426"/>
        <w:jc w:val="both"/>
        <w:rPr>
          <w:rFonts w:ascii="Arial" w:eastAsia="ZTR1C.tmp" w:hAnsi="Arial" w:cs="Arial"/>
          <w:b/>
          <w:color w:val="000000" w:themeColor="text1"/>
          <w:sz w:val="20"/>
          <w:szCs w:val="20"/>
          <w:lang w:val="es-ES" w:eastAsia="es-ES"/>
        </w:rPr>
      </w:pPr>
    </w:p>
    <w:tbl>
      <w:tblPr>
        <w:tblStyle w:val="Tablaconcuadrcula"/>
        <w:tblW w:w="8428" w:type="dxa"/>
        <w:jc w:val="center"/>
        <w:tblLook w:val="04A0" w:firstRow="1" w:lastRow="0" w:firstColumn="1" w:lastColumn="0" w:noHBand="0" w:noVBand="1"/>
      </w:tblPr>
      <w:tblGrid>
        <w:gridCol w:w="529"/>
        <w:gridCol w:w="6165"/>
        <w:gridCol w:w="907"/>
        <w:gridCol w:w="827"/>
      </w:tblGrid>
      <w:tr w:rsidR="004267FA" w:rsidRPr="009F34AF" w14:paraId="47B8C6AD" w14:textId="77777777" w:rsidTr="005B763D">
        <w:trPr>
          <w:trHeight w:val="317"/>
          <w:tblHeader/>
          <w:jc w:val="center"/>
        </w:trPr>
        <w:tc>
          <w:tcPr>
            <w:tcW w:w="529" w:type="dxa"/>
            <w:vMerge w:val="restart"/>
            <w:shd w:val="clear" w:color="auto" w:fill="D9D9D9" w:themeFill="background1" w:themeFillShade="D9"/>
            <w:vAlign w:val="center"/>
          </w:tcPr>
          <w:p w14:paraId="47B8C6AA" w14:textId="77777777" w:rsidR="004267FA" w:rsidRPr="009F34AF" w:rsidRDefault="004267FA" w:rsidP="0043659E">
            <w:pPr>
              <w:jc w:val="center"/>
              <w:rPr>
                <w:rFonts w:ascii="Arial" w:eastAsia="ZTR1C.tmp" w:hAnsi="Arial" w:cs="Arial"/>
                <w:b/>
                <w:color w:val="000000" w:themeColor="text1"/>
                <w:sz w:val="16"/>
                <w:szCs w:val="16"/>
                <w:lang w:val="es-ES_tradnl"/>
              </w:rPr>
            </w:pPr>
            <w:r w:rsidRPr="009F34AF">
              <w:rPr>
                <w:rFonts w:ascii="Arial" w:eastAsia="ZTR1C.tmp" w:hAnsi="Arial" w:cs="Arial"/>
                <w:b/>
                <w:color w:val="000000" w:themeColor="text1"/>
                <w:sz w:val="16"/>
                <w:szCs w:val="16"/>
                <w:lang w:val="es-ES_tradnl"/>
              </w:rPr>
              <w:t>No</w:t>
            </w:r>
          </w:p>
        </w:tc>
        <w:tc>
          <w:tcPr>
            <w:tcW w:w="6165" w:type="dxa"/>
            <w:vMerge w:val="restart"/>
            <w:shd w:val="clear" w:color="auto" w:fill="D9D9D9" w:themeFill="background1" w:themeFillShade="D9"/>
            <w:vAlign w:val="center"/>
          </w:tcPr>
          <w:p w14:paraId="47B8C6AB" w14:textId="77777777" w:rsidR="004267FA" w:rsidRPr="009F34AF" w:rsidRDefault="004267FA" w:rsidP="0043659E">
            <w:pPr>
              <w:jc w:val="center"/>
              <w:rPr>
                <w:rFonts w:ascii="Arial" w:eastAsia="ZTR1C.tmp" w:hAnsi="Arial" w:cs="Arial"/>
                <w:b/>
                <w:color w:val="000000" w:themeColor="text1"/>
                <w:sz w:val="16"/>
                <w:szCs w:val="16"/>
                <w:lang w:val="es-ES_tradnl"/>
              </w:rPr>
            </w:pPr>
            <w:r w:rsidRPr="009F34AF">
              <w:rPr>
                <w:rFonts w:ascii="Arial" w:eastAsia="ZTR1C.tmp" w:hAnsi="Arial" w:cs="Arial"/>
                <w:b/>
                <w:color w:val="000000" w:themeColor="text1"/>
                <w:sz w:val="16"/>
                <w:szCs w:val="16"/>
                <w:lang w:val="es-ES_tradnl"/>
              </w:rPr>
              <w:t>Posibles fórmulas de mitigación</w:t>
            </w:r>
          </w:p>
        </w:tc>
        <w:tc>
          <w:tcPr>
            <w:tcW w:w="1734" w:type="dxa"/>
            <w:gridSpan w:val="2"/>
            <w:shd w:val="clear" w:color="auto" w:fill="D9D9D9" w:themeFill="background1" w:themeFillShade="D9"/>
            <w:vAlign w:val="center"/>
          </w:tcPr>
          <w:p w14:paraId="47B8C6AC" w14:textId="77777777" w:rsidR="004267FA" w:rsidRPr="009F34AF" w:rsidRDefault="004267FA" w:rsidP="0043659E">
            <w:pPr>
              <w:jc w:val="center"/>
              <w:rPr>
                <w:rFonts w:ascii="Arial" w:eastAsia="ZTR1C.tmp" w:hAnsi="Arial" w:cs="Arial"/>
                <w:b/>
                <w:color w:val="000000" w:themeColor="text1"/>
                <w:sz w:val="16"/>
                <w:szCs w:val="16"/>
                <w:lang w:val="es-ES_tradnl"/>
              </w:rPr>
            </w:pPr>
            <w:r w:rsidRPr="009F34AF">
              <w:rPr>
                <w:rFonts w:ascii="Arial" w:eastAsia="ZTR1C.tmp" w:hAnsi="Arial" w:cs="Arial"/>
                <w:b/>
                <w:color w:val="000000" w:themeColor="text1"/>
                <w:sz w:val="16"/>
                <w:szCs w:val="16"/>
                <w:lang w:val="es-ES_tradnl"/>
              </w:rPr>
              <w:t>Marcar con una “x”</w:t>
            </w:r>
          </w:p>
        </w:tc>
      </w:tr>
      <w:tr w:rsidR="004267FA" w:rsidRPr="009F34AF" w14:paraId="47B8C6B2" w14:textId="77777777" w:rsidTr="005B763D">
        <w:trPr>
          <w:trHeight w:val="266"/>
          <w:tblHeader/>
          <w:jc w:val="center"/>
        </w:trPr>
        <w:tc>
          <w:tcPr>
            <w:tcW w:w="529" w:type="dxa"/>
            <w:vMerge/>
            <w:shd w:val="clear" w:color="auto" w:fill="D9D9D9" w:themeFill="background1" w:themeFillShade="D9"/>
            <w:vAlign w:val="center"/>
          </w:tcPr>
          <w:p w14:paraId="47B8C6AE" w14:textId="77777777" w:rsidR="004267FA" w:rsidRPr="009F34AF" w:rsidRDefault="004267FA" w:rsidP="0043659E">
            <w:pPr>
              <w:jc w:val="center"/>
              <w:rPr>
                <w:rFonts w:ascii="Arial" w:eastAsia="ZTR1C.tmp" w:hAnsi="Arial" w:cs="Arial"/>
                <w:b/>
                <w:color w:val="000000" w:themeColor="text1"/>
                <w:sz w:val="16"/>
                <w:szCs w:val="16"/>
                <w:lang w:val="es-ES_tradnl"/>
              </w:rPr>
            </w:pPr>
          </w:p>
        </w:tc>
        <w:tc>
          <w:tcPr>
            <w:tcW w:w="6165" w:type="dxa"/>
            <w:vMerge/>
            <w:shd w:val="clear" w:color="auto" w:fill="D9D9D9" w:themeFill="background1" w:themeFillShade="D9"/>
            <w:vAlign w:val="center"/>
          </w:tcPr>
          <w:p w14:paraId="47B8C6AF" w14:textId="77777777" w:rsidR="004267FA" w:rsidRPr="009F34AF" w:rsidRDefault="004267FA" w:rsidP="0043659E">
            <w:pPr>
              <w:jc w:val="center"/>
              <w:rPr>
                <w:rFonts w:ascii="Arial" w:eastAsia="ZTR1C.tmp" w:hAnsi="Arial" w:cs="Arial"/>
                <w:b/>
                <w:color w:val="000000" w:themeColor="text1"/>
                <w:sz w:val="16"/>
                <w:szCs w:val="16"/>
                <w:lang w:val="es-ES_tradnl"/>
              </w:rPr>
            </w:pPr>
          </w:p>
        </w:tc>
        <w:tc>
          <w:tcPr>
            <w:tcW w:w="907" w:type="dxa"/>
            <w:shd w:val="clear" w:color="auto" w:fill="D9D9D9" w:themeFill="background1" w:themeFillShade="D9"/>
            <w:vAlign w:val="center"/>
          </w:tcPr>
          <w:p w14:paraId="47B8C6B0" w14:textId="77777777" w:rsidR="004267FA" w:rsidRPr="009F34AF" w:rsidRDefault="004267FA" w:rsidP="0043659E">
            <w:pPr>
              <w:jc w:val="center"/>
              <w:rPr>
                <w:rFonts w:ascii="Arial" w:eastAsia="ZTR1C.tmp" w:hAnsi="Arial" w:cs="Arial"/>
                <w:b/>
                <w:color w:val="000000" w:themeColor="text1"/>
                <w:sz w:val="16"/>
                <w:szCs w:val="16"/>
                <w:lang w:val="es-ES_tradnl"/>
              </w:rPr>
            </w:pPr>
            <w:r w:rsidRPr="009F34AF">
              <w:rPr>
                <w:rFonts w:ascii="Arial" w:eastAsia="ZTR1C.tmp" w:hAnsi="Arial" w:cs="Arial"/>
                <w:b/>
                <w:color w:val="000000" w:themeColor="text1"/>
                <w:sz w:val="16"/>
                <w:szCs w:val="16"/>
                <w:lang w:val="es-ES_tradnl"/>
              </w:rPr>
              <w:t>SI</w:t>
            </w:r>
          </w:p>
        </w:tc>
        <w:tc>
          <w:tcPr>
            <w:tcW w:w="826" w:type="dxa"/>
            <w:shd w:val="clear" w:color="auto" w:fill="D9D9D9" w:themeFill="background1" w:themeFillShade="D9"/>
            <w:vAlign w:val="center"/>
          </w:tcPr>
          <w:p w14:paraId="47B8C6B1" w14:textId="77777777" w:rsidR="004267FA" w:rsidRPr="009F34AF" w:rsidRDefault="004267FA" w:rsidP="0043659E">
            <w:pPr>
              <w:jc w:val="center"/>
              <w:rPr>
                <w:rFonts w:ascii="Arial" w:eastAsia="ZTR1C.tmp" w:hAnsi="Arial" w:cs="Arial"/>
                <w:b/>
                <w:color w:val="000000" w:themeColor="text1"/>
                <w:sz w:val="16"/>
                <w:szCs w:val="16"/>
                <w:lang w:val="es-ES_tradnl"/>
              </w:rPr>
            </w:pPr>
            <w:r w:rsidRPr="009F34AF">
              <w:rPr>
                <w:rFonts w:ascii="Arial" w:eastAsia="ZTR1C.tmp" w:hAnsi="Arial" w:cs="Arial"/>
                <w:b/>
                <w:color w:val="000000" w:themeColor="text1"/>
                <w:sz w:val="16"/>
                <w:szCs w:val="16"/>
                <w:lang w:val="es-ES_tradnl"/>
              </w:rPr>
              <w:t>NO</w:t>
            </w:r>
          </w:p>
        </w:tc>
      </w:tr>
      <w:tr w:rsidR="004267FA" w:rsidRPr="009F34AF" w14:paraId="47B8C6B7" w14:textId="77777777" w:rsidTr="00C56B4D">
        <w:trPr>
          <w:trHeight w:val="342"/>
          <w:jc w:val="center"/>
        </w:trPr>
        <w:tc>
          <w:tcPr>
            <w:tcW w:w="529" w:type="dxa"/>
            <w:shd w:val="clear" w:color="auto" w:fill="D9D9D9" w:themeFill="background1" w:themeFillShade="D9"/>
            <w:vAlign w:val="center"/>
          </w:tcPr>
          <w:p w14:paraId="47B8C6B3" w14:textId="77777777" w:rsidR="004267FA" w:rsidRPr="009F34AF" w:rsidRDefault="00DF0E9B" w:rsidP="0043659E">
            <w:pPr>
              <w:jc w:val="center"/>
              <w:rPr>
                <w:rFonts w:ascii="Arial" w:eastAsia="ZTR1C.tmp" w:hAnsi="Arial" w:cs="Arial"/>
                <w:color w:val="000000" w:themeColor="text1"/>
                <w:sz w:val="16"/>
                <w:szCs w:val="16"/>
                <w:lang w:val="es-ES_tradnl"/>
              </w:rPr>
            </w:pPr>
            <w:r w:rsidRPr="009F34AF">
              <w:rPr>
                <w:rFonts w:ascii="Arial" w:eastAsia="ZTR1C.tmp" w:hAnsi="Arial" w:cs="Arial"/>
                <w:color w:val="000000" w:themeColor="text1"/>
                <w:sz w:val="16"/>
                <w:szCs w:val="16"/>
                <w:lang w:val="es-ES_tradnl"/>
              </w:rPr>
              <w:t>1</w:t>
            </w:r>
          </w:p>
        </w:tc>
        <w:tc>
          <w:tcPr>
            <w:tcW w:w="6165" w:type="dxa"/>
            <w:vAlign w:val="center"/>
          </w:tcPr>
          <w:p w14:paraId="47B8C6B4" w14:textId="77777777" w:rsidR="004267FA" w:rsidRPr="009F34AF" w:rsidRDefault="004267FA" w:rsidP="0043659E">
            <w:pPr>
              <w:jc w:val="both"/>
              <w:rPr>
                <w:rFonts w:ascii="Arial" w:eastAsia="ZTR1C.tmp" w:hAnsi="Arial" w:cs="Arial"/>
                <w:color w:val="000000" w:themeColor="text1"/>
                <w:sz w:val="16"/>
                <w:szCs w:val="16"/>
                <w:lang w:val="es-ES_tradnl"/>
              </w:rPr>
            </w:pPr>
            <w:r w:rsidRPr="009F34AF">
              <w:rPr>
                <w:rFonts w:ascii="Arial" w:eastAsia="ZTR1C.tmp" w:hAnsi="Arial" w:cs="Arial"/>
                <w:color w:val="000000" w:themeColor="text1"/>
                <w:sz w:val="16"/>
                <w:szCs w:val="16"/>
                <w:lang w:val="es-ES_tradnl"/>
              </w:rPr>
              <w:t>Previo análisis de la entidad, ampliación del plazo de ejecución</w:t>
            </w:r>
          </w:p>
        </w:tc>
        <w:tc>
          <w:tcPr>
            <w:tcW w:w="907" w:type="dxa"/>
            <w:vAlign w:val="center"/>
          </w:tcPr>
          <w:p w14:paraId="47B8C6B5" w14:textId="77777777" w:rsidR="004267FA" w:rsidRPr="009F34AF" w:rsidRDefault="004267FA" w:rsidP="0043659E">
            <w:pPr>
              <w:jc w:val="center"/>
              <w:rPr>
                <w:rFonts w:ascii="Arial" w:eastAsia="ZTR1C.tmp" w:hAnsi="Arial" w:cs="Arial"/>
                <w:color w:val="000000" w:themeColor="text1"/>
                <w:sz w:val="16"/>
                <w:szCs w:val="16"/>
                <w:lang w:val="es-ES_tradnl"/>
              </w:rPr>
            </w:pPr>
            <w:r w:rsidRPr="009F34AF">
              <w:rPr>
                <w:rFonts w:ascii="Arial" w:eastAsia="ZTR1C.tmp" w:hAnsi="Arial" w:cs="Arial"/>
                <w:color w:val="000000" w:themeColor="text1"/>
                <w:sz w:val="16"/>
                <w:szCs w:val="16"/>
                <w:lang w:val="es-ES_tradnl"/>
              </w:rPr>
              <w:t>X</w:t>
            </w:r>
          </w:p>
        </w:tc>
        <w:tc>
          <w:tcPr>
            <w:tcW w:w="826" w:type="dxa"/>
            <w:vAlign w:val="center"/>
          </w:tcPr>
          <w:p w14:paraId="47B8C6B6" w14:textId="77777777" w:rsidR="004267FA" w:rsidRPr="009F34AF" w:rsidRDefault="004267FA" w:rsidP="0043659E">
            <w:pPr>
              <w:jc w:val="center"/>
              <w:rPr>
                <w:rFonts w:ascii="Arial" w:eastAsia="ZTR1C.tmp" w:hAnsi="Arial" w:cs="Arial"/>
                <w:color w:val="000000" w:themeColor="text1"/>
                <w:sz w:val="16"/>
                <w:szCs w:val="16"/>
                <w:lang w:val="es-ES_tradnl"/>
              </w:rPr>
            </w:pPr>
          </w:p>
        </w:tc>
      </w:tr>
      <w:tr w:rsidR="004267FA" w:rsidRPr="009F34AF" w14:paraId="47B8C6BC" w14:textId="77777777" w:rsidTr="00C56B4D">
        <w:trPr>
          <w:trHeight w:val="288"/>
          <w:jc w:val="center"/>
        </w:trPr>
        <w:tc>
          <w:tcPr>
            <w:tcW w:w="529" w:type="dxa"/>
            <w:shd w:val="clear" w:color="auto" w:fill="D9D9D9" w:themeFill="background1" w:themeFillShade="D9"/>
            <w:vAlign w:val="center"/>
          </w:tcPr>
          <w:p w14:paraId="47B8C6B8" w14:textId="77777777" w:rsidR="004267FA" w:rsidRPr="009F34AF" w:rsidRDefault="00DF0E9B" w:rsidP="0043659E">
            <w:pPr>
              <w:jc w:val="center"/>
              <w:rPr>
                <w:rFonts w:ascii="Arial" w:eastAsia="ZTR1C.tmp" w:hAnsi="Arial" w:cs="Arial"/>
                <w:color w:val="000000" w:themeColor="text1"/>
                <w:sz w:val="16"/>
                <w:szCs w:val="16"/>
                <w:lang w:val="es-ES_tradnl"/>
              </w:rPr>
            </w:pPr>
            <w:r w:rsidRPr="009F34AF">
              <w:rPr>
                <w:rFonts w:ascii="Arial" w:eastAsia="ZTR1C.tmp" w:hAnsi="Arial" w:cs="Arial"/>
                <w:color w:val="000000" w:themeColor="text1"/>
                <w:sz w:val="16"/>
                <w:szCs w:val="16"/>
                <w:lang w:val="es-ES_tradnl"/>
              </w:rPr>
              <w:t>2</w:t>
            </w:r>
          </w:p>
        </w:tc>
        <w:tc>
          <w:tcPr>
            <w:tcW w:w="6165" w:type="dxa"/>
            <w:vAlign w:val="center"/>
          </w:tcPr>
          <w:p w14:paraId="47B8C6B9" w14:textId="77777777" w:rsidR="004267FA" w:rsidRPr="009F34AF" w:rsidRDefault="004267FA" w:rsidP="0043659E">
            <w:pPr>
              <w:jc w:val="both"/>
              <w:rPr>
                <w:rFonts w:ascii="Arial" w:eastAsia="ZTR1C.tmp" w:hAnsi="Arial" w:cs="Arial"/>
                <w:color w:val="000000" w:themeColor="text1"/>
                <w:sz w:val="16"/>
                <w:szCs w:val="16"/>
                <w:lang w:val="es-ES_tradnl"/>
              </w:rPr>
            </w:pPr>
            <w:r w:rsidRPr="009F34AF">
              <w:rPr>
                <w:rFonts w:ascii="Arial" w:eastAsia="ZTR1C.tmp" w:hAnsi="Arial" w:cs="Arial"/>
                <w:color w:val="000000" w:themeColor="text1"/>
                <w:sz w:val="16"/>
                <w:szCs w:val="16"/>
                <w:lang w:val="es-ES_tradnl"/>
              </w:rPr>
              <w:t>Previo análisis de la entidad, ampliación del presupuesto oficial</w:t>
            </w:r>
          </w:p>
        </w:tc>
        <w:tc>
          <w:tcPr>
            <w:tcW w:w="907" w:type="dxa"/>
            <w:vAlign w:val="center"/>
          </w:tcPr>
          <w:p w14:paraId="47B8C6BA" w14:textId="77777777" w:rsidR="004267FA" w:rsidRPr="009F34AF" w:rsidRDefault="004267FA" w:rsidP="0043659E">
            <w:pPr>
              <w:jc w:val="center"/>
              <w:rPr>
                <w:rFonts w:ascii="Arial" w:eastAsia="ZTR1C.tmp" w:hAnsi="Arial" w:cs="Arial"/>
                <w:color w:val="000000" w:themeColor="text1"/>
                <w:sz w:val="16"/>
                <w:szCs w:val="16"/>
                <w:lang w:val="es-ES_tradnl"/>
              </w:rPr>
            </w:pPr>
            <w:r w:rsidRPr="009F34AF">
              <w:rPr>
                <w:rFonts w:ascii="Arial" w:eastAsia="ZTR1C.tmp" w:hAnsi="Arial" w:cs="Arial"/>
                <w:color w:val="000000" w:themeColor="text1"/>
                <w:sz w:val="16"/>
                <w:szCs w:val="16"/>
                <w:lang w:val="es-ES_tradnl"/>
              </w:rPr>
              <w:t>X</w:t>
            </w:r>
          </w:p>
        </w:tc>
        <w:tc>
          <w:tcPr>
            <w:tcW w:w="826" w:type="dxa"/>
            <w:vAlign w:val="center"/>
          </w:tcPr>
          <w:p w14:paraId="47B8C6BB" w14:textId="77777777" w:rsidR="004267FA" w:rsidRPr="009F34AF" w:rsidRDefault="004267FA" w:rsidP="0043659E">
            <w:pPr>
              <w:jc w:val="center"/>
              <w:rPr>
                <w:rFonts w:ascii="Arial" w:eastAsia="ZTR1C.tmp" w:hAnsi="Arial" w:cs="Arial"/>
                <w:color w:val="000000" w:themeColor="text1"/>
                <w:sz w:val="16"/>
                <w:szCs w:val="16"/>
                <w:lang w:val="es-ES_tradnl"/>
              </w:rPr>
            </w:pPr>
          </w:p>
        </w:tc>
      </w:tr>
      <w:tr w:rsidR="004267FA" w:rsidRPr="009F34AF" w14:paraId="47B8C6C1" w14:textId="77777777" w:rsidTr="00C56B4D">
        <w:trPr>
          <w:trHeight w:val="58"/>
          <w:jc w:val="center"/>
        </w:trPr>
        <w:tc>
          <w:tcPr>
            <w:tcW w:w="529" w:type="dxa"/>
            <w:shd w:val="clear" w:color="auto" w:fill="D9D9D9" w:themeFill="background1" w:themeFillShade="D9"/>
            <w:vAlign w:val="center"/>
          </w:tcPr>
          <w:p w14:paraId="47B8C6BD" w14:textId="77777777" w:rsidR="004267FA" w:rsidRPr="009F34AF" w:rsidRDefault="00DF0E9B" w:rsidP="0043659E">
            <w:pPr>
              <w:jc w:val="center"/>
              <w:rPr>
                <w:rFonts w:ascii="Arial" w:eastAsia="ZTR1C.tmp" w:hAnsi="Arial" w:cs="Arial"/>
                <w:color w:val="000000" w:themeColor="text1"/>
                <w:sz w:val="16"/>
                <w:szCs w:val="16"/>
                <w:lang w:val="es-ES_tradnl"/>
              </w:rPr>
            </w:pPr>
            <w:r w:rsidRPr="009F34AF">
              <w:rPr>
                <w:rFonts w:ascii="Arial" w:eastAsia="ZTR1C.tmp" w:hAnsi="Arial" w:cs="Arial"/>
                <w:color w:val="000000" w:themeColor="text1"/>
                <w:sz w:val="16"/>
                <w:szCs w:val="16"/>
                <w:lang w:val="es-ES_tradnl"/>
              </w:rPr>
              <w:t>3</w:t>
            </w:r>
          </w:p>
        </w:tc>
        <w:tc>
          <w:tcPr>
            <w:tcW w:w="6165" w:type="dxa"/>
            <w:vAlign w:val="center"/>
          </w:tcPr>
          <w:p w14:paraId="47B8C6BE" w14:textId="77777777" w:rsidR="004267FA" w:rsidRPr="009F34AF" w:rsidRDefault="004267FA" w:rsidP="0043659E">
            <w:pPr>
              <w:jc w:val="both"/>
              <w:rPr>
                <w:rFonts w:ascii="Arial" w:eastAsia="ZTR1C.tmp" w:hAnsi="Arial" w:cs="Arial"/>
                <w:color w:val="000000" w:themeColor="text1"/>
                <w:sz w:val="16"/>
                <w:szCs w:val="16"/>
                <w:lang w:val="es-ES_tradnl"/>
              </w:rPr>
            </w:pPr>
            <w:r w:rsidRPr="009F34AF">
              <w:rPr>
                <w:rFonts w:ascii="Arial" w:eastAsia="ZTR1C.tmp" w:hAnsi="Arial" w:cs="Arial"/>
                <w:color w:val="000000" w:themeColor="text1"/>
                <w:sz w:val="16"/>
                <w:szCs w:val="16"/>
                <w:lang w:val="es-ES_tradnl"/>
              </w:rPr>
              <w:t>Previo análisis de la entidad, modificación a obligaciones específicas o especificaciones técnicas</w:t>
            </w:r>
          </w:p>
        </w:tc>
        <w:tc>
          <w:tcPr>
            <w:tcW w:w="907" w:type="dxa"/>
            <w:vAlign w:val="center"/>
          </w:tcPr>
          <w:p w14:paraId="47B8C6BF" w14:textId="77777777" w:rsidR="004267FA" w:rsidRPr="009F34AF" w:rsidRDefault="004267FA" w:rsidP="0043659E">
            <w:pPr>
              <w:jc w:val="center"/>
              <w:rPr>
                <w:rFonts w:ascii="Arial" w:eastAsia="ZTR1C.tmp" w:hAnsi="Arial" w:cs="Arial"/>
                <w:color w:val="000000" w:themeColor="text1"/>
                <w:sz w:val="16"/>
                <w:szCs w:val="16"/>
                <w:lang w:val="es-ES_tradnl"/>
              </w:rPr>
            </w:pPr>
            <w:r w:rsidRPr="009F34AF">
              <w:rPr>
                <w:rFonts w:ascii="Arial" w:eastAsia="ZTR1C.tmp" w:hAnsi="Arial" w:cs="Arial"/>
                <w:color w:val="000000" w:themeColor="text1"/>
                <w:sz w:val="16"/>
                <w:szCs w:val="16"/>
                <w:lang w:val="es-ES_tradnl"/>
              </w:rPr>
              <w:t>X</w:t>
            </w:r>
          </w:p>
        </w:tc>
        <w:tc>
          <w:tcPr>
            <w:tcW w:w="826" w:type="dxa"/>
            <w:vAlign w:val="center"/>
          </w:tcPr>
          <w:p w14:paraId="47B8C6C0" w14:textId="77777777" w:rsidR="004267FA" w:rsidRPr="009F34AF" w:rsidRDefault="004267FA" w:rsidP="0043659E">
            <w:pPr>
              <w:jc w:val="center"/>
              <w:rPr>
                <w:rFonts w:ascii="Arial" w:eastAsia="ZTR1C.tmp" w:hAnsi="Arial" w:cs="Arial"/>
                <w:color w:val="000000" w:themeColor="text1"/>
                <w:sz w:val="16"/>
                <w:szCs w:val="16"/>
                <w:lang w:val="es-ES_tradnl"/>
              </w:rPr>
            </w:pPr>
          </w:p>
        </w:tc>
      </w:tr>
      <w:tr w:rsidR="004267FA" w:rsidRPr="009F34AF" w14:paraId="47B8C6C6" w14:textId="77777777" w:rsidTr="00C56B4D">
        <w:trPr>
          <w:trHeight w:val="58"/>
          <w:jc w:val="center"/>
        </w:trPr>
        <w:tc>
          <w:tcPr>
            <w:tcW w:w="529" w:type="dxa"/>
            <w:shd w:val="clear" w:color="auto" w:fill="D9D9D9" w:themeFill="background1" w:themeFillShade="D9"/>
            <w:vAlign w:val="center"/>
          </w:tcPr>
          <w:p w14:paraId="47B8C6C2" w14:textId="77777777" w:rsidR="004267FA" w:rsidRPr="009F34AF" w:rsidRDefault="00DF0E9B" w:rsidP="0043659E">
            <w:pPr>
              <w:jc w:val="center"/>
              <w:rPr>
                <w:rFonts w:ascii="Arial" w:eastAsia="ZTR1C.tmp" w:hAnsi="Arial" w:cs="Arial"/>
                <w:color w:val="000000" w:themeColor="text1"/>
                <w:sz w:val="16"/>
                <w:szCs w:val="16"/>
                <w:lang w:val="es-ES_tradnl"/>
              </w:rPr>
            </w:pPr>
            <w:r w:rsidRPr="009F34AF">
              <w:rPr>
                <w:rFonts w:ascii="Arial" w:eastAsia="ZTR1C.tmp" w:hAnsi="Arial" w:cs="Arial"/>
                <w:color w:val="000000" w:themeColor="text1"/>
                <w:sz w:val="16"/>
                <w:szCs w:val="16"/>
                <w:lang w:val="es-ES_tradnl"/>
              </w:rPr>
              <w:t>4</w:t>
            </w:r>
          </w:p>
        </w:tc>
        <w:tc>
          <w:tcPr>
            <w:tcW w:w="6165" w:type="dxa"/>
            <w:vAlign w:val="center"/>
          </w:tcPr>
          <w:p w14:paraId="47B8C6C3" w14:textId="77777777" w:rsidR="004267FA" w:rsidRPr="009F34AF" w:rsidRDefault="004267FA" w:rsidP="0043659E">
            <w:pPr>
              <w:jc w:val="both"/>
              <w:rPr>
                <w:rFonts w:ascii="Arial" w:eastAsia="ZTR1C.tmp" w:hAnsi="Arial" w:cs="Arial"/>
                <w:color w:val="000000" w:themeColor="text1"/>
                <w:sz w:val="16"/>
                <w:szCs w:val="16"/>
                <w:lang w:val="es-ES_tradnl"/>
              </w:rPr>
            </w:pPr>
            <w:r w:rsidRPr="009F34AF">
              <w:rPr>
                <w:rFonts w:ascii="Arial" w:eastAsia="ZTR1C.tmp" w:hAnsi="Arial" w:cs="Arial"/>
                <w:color w:val="000000" w:themeColor="text1"/>
                <w:sz w:val="16"/>
                <w:szCs w:val="16"/>
                <w:lang w:val="es-ES_tradnl"/>
              </w:rPr>
              <w:t>Previo proceso correspondiente, que la ejecución la asuma la compañía aseguradora que amparó el negocio.</w:t>
            </w:r>
          </w:p>
        </w:tc>
        <w:tc>
          <w:tcPr>
            <w:tcW w:w="907" w:type="dxa"/>
            <w:vAlign w:val="center"/>
          </w:tcPr>
          <w:p w14:paraId="47B8C6C4" w14:textId="77777777" w:rsidR="004267FA" w:rsidRPr="009F34AF" w:rsidRDefault="004267FA" w:rsidP="0043659E">
            <w:pPr>
              <w:jc w:val="center"/>
              <w:rPr>
                <w:rFonts w:ascii="Arial" w:eastAsia="ZTR1C.tmp" w:hAnsi="Arial" w:cs="Arial"/>
                <w:color w:val="000000" w:themeColor="text1"/>
                <w:sz w:val="16"/>
                <w:szCs w:val="16"/>
                <w:lang w:val="es-ES_tradnl"/>
              </w:rPr>
            </w:pPr>
            <w:r w:rsidRPr="009F34AF">
              <w:rPr>
                <w:rFonts w:ascii="Arial" w:eastAsia="ZTR1C.tmp" w:hAnsi="Arial" w:cs="Arial"/>
                <w:color w:val="000000" w:themeColor="text1"/>
                <w:sz w:val="16"/>
                <w:szCs w:val="16"/>
                <w:lang w:val="es-ES_tradnl"/>
              </w:rPr>
              <w:t>X</w:t>
            </w:r>
          </w:p>
        </w:tc>
        <w:tc>
          <w:tcPr>
            <w:tcW w:w="826" w:type="dxa"/>
            <w:vAlign w:val="center"/>
          </w:tcPr>
          <w:p w14:paraId="47B8C6C5" w14:textId="77777777" w:rsidR="004267FA" w:rsidRPr="009F34AF" w:rsidRDefault="004267FA" w:rsidP="0043659E">
            <w:pPr>
              <w:jc w:val="center"/>
              <w:rPr>
                <w:rFonts w:ascii="Arial" w:eastAsia="ZTR1C.tmp" w:hAnsi="Arial" w:cs="Arial"/>
                <w:color w:val="000000" w:themeColor="text1"/>
                <w:sz w:val="16"/>
                <w:szCs w:val="16"/>
                <w:lang w:val="es-ES_tradnl"/>
              </w:rPr>
            </w:pPr>
          </w:p>
        </w:tc>
      </w:tr>
      <w:tr w:rsidR="004267FA" w:rsidRPr="009F34AF" w14:paraId="47B8C6CB" w14:textId="77777777" w:rsidTr="00C56B4D">
        <w:trPr>
          <w:trHeight w:val="333"/>
          <w:jc w:val="center"/>
        </w:trPr>
        <w:tc>
          <w:tcPr>
            <w:tcW w:w="529" w:type="dxa"/>
            <w:shd w:val="clear" w:color="auto" w:fill="D9D9D9" w:themeFill="background1" w:themeFillShade="D9"/>
            <w:vAlign w:val="center"/>
          </w:tcPr>
          <w:p w14:paraId="47B8C6C7" w14:textId="77777777" w:rsidR="004267FA" w:rsidRPr="009F34AF" w:rsidRDefault="00DF0E9B" w:rsidP="0043659E">
            <w:pPr>
              <w:jc w:val="center"/>
              <w:rPr>
                <w:rFonts w:ascii="Arial" w:eastAsia="ZTR1C.tmp" w:hAnsi="Arial" w:cs="Arial"/>
                <w:color w:val="000000" w:themeColor="text1"/>
                <w:sz w:val="16"/>
                <w:szCs w:val="16"/>
                <w:lang w:val="es-ES_tradnl"/>
              </w:rPr>
            </w:pPr>
            <w:r w:rsidRPr="009F34AF">
              <w:rPr>
                <w:rFonts w:ascii="Arial" w:eastAsia="ZTR1C.tmp" w:hAnsi="Arial" w:cs="Arial"/>
                <w:color w:val="000000" w:themeColor="text1"/>
                <w:sz w:val="16"/>
                <w:szCs w:val="16"/>
                <w:lang w:val="es-ES_tradnl"/>
              </w:rPr>
              <w:t>5</w:t>
            </w:r>
          </w:p>
        </w:tc>
        <w:tc>
          <w:tcPr>
            <w:tcW w:w="6165" w:type="dxa"/>
            <w:vAlign w:val="center"/>
          </w:tcPr>
          <w:p w14:paraId="47B8C6C8" w14:textId="77777777" w:rsidR="004267FA" w:rsidRPr="009F34AF" w:rsidRDefault="004267FA" w:rsidP="0043659E">
            <w:pPr>
              <w:jc w:val="both"/>
              <w:rPr>
                <w:rFonts w:ascii="Arial" w:eastAsia="ZTR1C.tmp" w:hAnsi="Arial" w:cs="Arial"/>
                <w:color w:val="000000" w:themeColor="text1"/>
                <w:sz w:val="16"/>
                <w:szCs w:val="16"/>
                <w:lang w:val="es-ES_tradnl"/>
              </w:rPr>
            </w:pPr>
            <w:r w:rsidRPr="009F34AF">
              <w:rPr>
                <w:rFonts w:ascii="Arial" w:eastAsia="ZTR1C.tmp" w:hAnsi="Arial" w:cs="Arial"/>
                <w:color w:val="000000" w:themeColor="text1"/>
                <w:sz w:val="16"/>
                <w:szCs w:val="16"/>
                <w:lang w:val="es-ES_tradnl"/>
              </w:rPr>
              <w:t>Previo análisis de la entidad, cesión de la ejecución contractual</w:t>
            </w:r>
          </w:p>
        </w:tc>
        <w:tc>
          <w:tcPr>
            <w:tcW w:w="907" w:type="dxa"/>
            <w:vAlign w:val="center"/>
          </w:tcPr>
          <w:p w14:paraId="47B8C6C9" w14:textId="77777777" w:rsidR="004267FA" w:rsidRPr="009F34AF" w:rsidRDefault="004267FA" w:rsidP="0043659E">
            <w:pPr>
              <w:jc w:val="center"/>
              <w:rPr>
                <w:rFonts w:ascii="Arial" w:eastAsia="ZTR1C.tmp" w:hAnsi="Arial" w:cs="Arial"/>
                <w:color w:val="000000" w:themeColor="text1"/>
                <w:sz w:val="16"/>
                <w:szCs w:val="16"/>
                <w:lang w:val="es-ES_tradnl"/>
              </w:rPr>
            </w:pPr>
            <w:r w:rsidRPr="009F34AF">
              <w:rPr>
                <w:rFonts w:ascii="Arial" w:eastAsia="ZTR1C.tmp" w:hAnsi="Arial" w:cs="Arial"/>
                <w:color w:val="000000" w:themeColor="text1"/>
                <w:sz w:val="16"/>
                <w:szCs w:val="16"/>
                <w:lang w:val="es-ES_tradnl"/>
              </w:rPr>
              <w:t>X</w:t>
            </w:r>
          </w:p>
        </w:tc>
        <w:tc>
          <w:tcPr>
            <w:tcW w:w="826" w:type="dxa"/>
            <w:vAlign w:val="center"/>
          </w:tcPr>
          <w:p w14:paraId="47B8C6CA" w14:textId="77777777" w:rsidR="004267FA" w:rsidRPr="009F34AF" w:rsidRDefault="004267FA" w:rsidP="0043659E">
            <w:pPr>
              <w:jc w:val="center"/>
              <w:rPr>
                <w:rFonts w:ascii="Arial" w:eastAsia="ZTR1C.tmp" w:hAnsi="Arial" w:cs="Arial"/>
                <w:color w:val="000000" w:themeColor="text1"/>
                <w:sz w:val="16"/>
                <w:szCs w:val="16"/>
                <w:lang w:val="es-ES_tradnl"/>
              </w:rPr>
            </w:pPr>
          </w:p>
        </w:tc>
      </w:tr>
      <w:tr w:rsidR="004267FA" w:rsidRPr="009F34AF" w14:paraId="47B8C6D0" w14:textId="77777777" w:rsidTr="00C56B4D">
        <w:trPr>
          <w:trHeight w:val="364"/>
          <w:jc w:val="center"/>
        </w:trPr>
        <w:tc>
          <w:tcPr>
            <w:tcW w:w="529" w:type="dxa"/>
            <w:shd w:val="clear" w:color="auto" w:fill="D9D9D9" w:themeFill="background1" w:themeFillShade="D9"/>
            <w:vAlign w:val="center"/>
          </w:tcPr>
          <w:p w14:paraId="47B8C6CC" w14:textId="77777777" w:rsidR="004267FA" w:rsidRPr="009F34AF" w:rsidRDefault="00DF0E9B" w:rsidP="0043659E">
            <w:pPr>
              <w:jc w:val="center"/>
              <w:rPr>
                <w:rFonts w:ascii="Arial" w:eastAsia="ZTR1C.tmp" w:hAnsi="Arial" w:cs="Arial"/>
                <w:color w:val="000000" w:themeColor="text1"/>
                <w:sz w:val="16"/>
                <w:szCs w:val="16"/>
                <w:lang w:val="es-ES_tradnl"/>
              </w:rPr>
            </w:pPr>
            <w:r w:rsidRPr="009F34AF">
              <w:rPr>
                <w:rFonts w:ascii="Arial" w:eastAsia="ZTR1C.tmp" w:hAnsi="Arial" w:cs="Arial"/>
                <w:color w:val="000000" w:themeColor="text1"/>
                <w:sz w:val="16"/>
                <w:szCs w:val="16"/>
                <w:lang w:val="es-ES_tradnl"/>
              </w:rPr>
              <w:t>6</w:t>
            </w:r>
          </w:p>
        </w:tc>
        <w:tc>
          <w:tcPr>
            <w:tcW w:w="6165" w:type="dxa"/>
            <w:vAlign w:val="center"/>
          </w:tcPr>
          <w:p w14:paraId="47B8C6CD" w14:textId="22D801DA" w:rsidR="004267FA" w:rsidRPr="009F34AF" w:rsidRDefault="005B763D" w:rsidP="0043659E">
            <w:pPr>
              <w:jc w:val="both"/>
              <w:rPr>
                <w:rFonts w:ascii="Arial" w:eastAsia="ZTR1C.tmp" w:hAnsi="Arial" w:cs="Arial"/>
                <w:color w:val="000000" w:themeColor="text1"/>
                <w:sz w:val="16"/>
                <w:szCs w:val="16"/>
                <w:lang w:val="es-ES_tradnl"/>
              </w:rPr>
            </w:pPr>
            <w:r w:rsidRPr="009F34AF">
              <w:rPr>
                <w:rFonts w:ascii="Arial" w:eastAsia="ZTR1C.tmp" w:hAnsi="Arial" w:cs="Arial"/>
                <w:color w:val="000000" w:themeColor="text1"/>
                <w:sz w:val="16"/>
                <w:szCs w:val="16"/>
                <w:lang w:val="es-ES_tradnl"/>
              </w:rPr>
              <w:t>Previos procesos</w:t>
            </w:r>
            <w:r w:rsidR="004267FA" w:rsidRPr="009F34AF">
              <w:rPr>
                <w:rFonts w:ascii="Arial" w:eastAsia="ZTR1C.tmp" w:hAnsi="Arial" w:cs="Arial"/>
                <w:color w:val="000000" w:themeColor="text1"/>
                <w:sz w:val="16"/>
                <w:szCs w:val="16"/>
                <w:lang w:val="es-ES_tradnl"/>
              </w:rPr>
              <w:t xml:space="preserve"> correspondiente, declaración de incumplimiento, caducidad, imposición de multas, etc.</w:t>
            </w:r>
          </w:p>
        </w:tc>
        <w:tc>
          <w:tcPr>
            <w:tcW w:w="907" w:type="dxa"/>
            <w:vAlign w:val="center"/>
          </w:tcPr>
          <w:p w14:paraId="47B8C6CE" w14:textId="77777777" w:rsidR="004267FA" w:rsidRPr="009F34AF" w:rsidRDefault="004267FA" w:rsidP="0043659E">
            <w:pPr>
              <w:jc w:val="center"/>
              <w:rPr>
                <w:rFonts w:ascii="Arial" w:eastAsia="ZTR1C.tmp" w:hAnsi="Arial" w:cs="Arial"/>
                <w:color w:val="000000" w:themeColor="text1"/>
                <w:sz w:val="16"/>
                <w:szCs w:val="16"/>
                <w:lang w:val="es-ES_tradnl"/>
              </w:rPr>
            </w:pPr>
            <w:r w:rsidRPr="009F34AF">
              <w:rPr>
                <w:rFonts w:ascii="Arial" w:eastAsia="ZTR1C.tmp" w:hAnsi="Arial" w:cs="Arial"/>
                <w:color w:val="000000" w:themeColor="text1"/>
                <w:sz w:val="16"/>
                <w:szCs w:val="16"/>
                <w:lang w:val="es-ES_tradnl"/>
              </w:rPr>
              <w:t>X</w:t>
            </w:r>
          </w:p>
        </w:tc>
        <w:tc>
          <w:tcPr>
            <w:tcW w:w="826" w:type="dxa"/>
            <w:vAlign w:val="center"/>
          </w:tcPr>
          <w:p w14:paraId="47B8C6CF" w14:textId="77777777" w:rsidR="004267FA" w:rsidRPr="009F34AF" w:rsidRDefault="004267FA" w:rsidP="0043659E">
            <w:pPr>
              <w:jc w:val="center"/>
              <w:rPr>
                <w:rFonts w:ascii="Arial" w:eastAsia="ZTR1C.tmp" w:hAnsi="Arial" w:cs="Arial"/>
                <w:color w:val="000000" w:themeColor="text1"/>
                <w:sz w:val="16"/>
                <w:szCs w:val="16"/>
                <w:lang w:val="es-ES_tradnl"/>
              </w:rPr>
            </w:pPr>
          </w:p>
        </w:tc>
      </w:tr>
      <w:tr w:rsidR="004267FA" w:rsidRPr="009F34AF" w14:paraId="47B8C6D5" w14:textId="77777777" w:rsidTr="00C56B4D">
        <w:trPr>
          <w:trHeight w:val="350"/>
          <w:jc w:val="center"/>
        </w:trPr>
        <w:tc>
          <w:tcPr>
            <w:tcW w:w="529" w:type="dxa"/>
            <w:shd w:val="clear" w:color="auto" w:fill="D9D9D9" w:themeFill="background1" w:themeFillShade="D9"/>
            <w:vAlign w:val="center"/>
          </w:tcPr>
          <w:p w14:paraId="47B8C6D1" w14:textId="77777777" w:rsidR="004267FA" w:rsidRPr="009F34AF" w:rsidRDefault="004267FA" w:rsidP="0043659E">
            <w:pPr>
              <w:jc w:val="center"/>
              <w:rPr>
                <w:rFonts w:ascii="Arial" w:eastAsia="ZTR1C.tmp" w:hAnsi="Arial" w:cs="Arial"/>
                <w:color w:val="000000" w:themeColor="text1"/>
                <w:sz w:val="16"/>
                <w:szCs w:val="16"/>
                <w:lang w:val="es-ES_tradnl"/>
              </w:rPr>
            </w:pPr>
            <w:r w:rsidRPr="009F34AF">
              <w:rPr>
                <w:rFonts w:ascii="Arial" w:eastAsia="ZTR1C.tmp" w:hAnsi="Arial" w:cs="Arial"/>
                <w:color w:val="000000" w:themeColor="text1"/>
                <w:sz w:val="16"/>
                <w:szCs w:val="16"/>
                <w:lang w:val="es-ES_tradnl"/>
              </w:rPr>
              <w:t>7</w:t>
            </w:r>
          </w:p>
        </w:tc>
        <w:tc>
          <w:tcPr>
            <w:tcW w:w="6165" w:type="dxa"/>
            <w:vAlign w:val="center"/>
          </w:tcPr>
          <w:p w14:paraId="47B8C6D2" w14:textId="77777777" w:rsidR="004267FA" w:rsidRPr="009F34AF" w:rsidRDefault="004267FA" w:rsidP="0043659E">
            <w:pPr>
              <w:jc w:val="both"/>
              <w:rPr>
                <w:rFonts w:ascii="Arial" w:eastAsia="ZTR1C.tmp" w:hAnsi="Arial" w:cs="Arial"/>
                <w:color w:val="000000" w:themeColor="text1"/>
                <w:sz w:val="16"/>
                <w:szCs w:val="16"/>
                <w:lang w:val="es-ES_tradnl"/>
              </w:rPr>
            </w:pPr>
            <w:r w:rsidRPr="009F34AF">
              <w:rPr>
                <w:rFonts w:ascii="Arial" w:eastAsia="ZTR1C.tmp" w:hAnsi="Arial" w:cs="Arial"/>
                <w:color w:val="000000" w:themeColor="text1"/>
                <w:sz w:val="16"/>
                <w:szCs w:val="16"/>
                <w:lang w:val="es-ES_tradnl"/>
              </w:rPr>
              <w:t xml:space="preserve">Previo análisis de la entidad, modificar aspectos contractuales como forma de pago, garantías técnicas, </w:t>
            </w:r>
            <w:r w:rsidR="0053476C" w:rsidRPr="009F34AF">
              <w:rPr>
                <w:rFonts w:ascii="Arial" w:eastAsia="ZTR1C.tmp" w:hAnsi="Arial" w:cs="Arial"/>
                <w:color w:val="000000" w:themeColor="text1"/>
                <w:sz w:val="16"/>
                <w:szCs w:val="16"/>
                <w:lang w:val="es-ES_tradnl"/>
              </w:rPr>
              <w:t>etc.</w:t>
            </w:r>
          </w:p>
        </w:tc>
        <w:tc>
          <w:tcPr>
            <w:tcW w:w="907" w:type="dxa"/>
            <w:vAlign w:val="center"/>
          </w:tcPr>
          <w:p w14:paraId="47B8C6D3" w14:textId="77777777" w:rsidR="004267FA" w:rsidRPr="009F34AF" w:rsidRDefault="004267FA" w:rsidP="0043659E">
            <w:pPr>
              <w:jc w:val="center"/>
              <w:rPr>
                <w:rFonts w:ascii="Arial" w:eastAsia="ZTR1C.tmp" w:hAnsi="Arial" w:cs="Arial"/>
                <w:color w:val="000000" w:themeColor="text1"/>
                <w:sz w:val="16"/>
                <w:szCs w:val="16"/>
                <w:lang w:val="es-ES_tradnl"/>
              </w:rPr>
            </w:pPr>
            <w:r w:rsidRPr="009F34AF">
              <w:rPr>
                <w:rFonts w:ascii="Arial" w:eastAsia="ZTR1C.tmp" w:hAnsi="Arial" w:cs="Arial"/>
                <w:color w:val="000000" w:themeColor="text1"/>
                <w:sz w:val="16"/>
                <w:szCs w:val="16"/>
                <w:lang w:val="es-ES_tradnl"/>
              </w:rPr>
              <w:t>X</w:t>
            </w:r>
          </w:p>
        </w:tc>
        <w:tc>
          <w:tcPr>
            <w:tcW w:w="826" w:type="dxa"/>
            <w:vAlign w:val="center"/>
          </w:tcPr>
          <w:p w14:paraId="47B8C6D4" w14:textId="77777777" w:rsidR="004267FA" w:rsidRPr="009F34AF" w:rsidRDefault="004267FA" w:rsidP="0043659E">
            <w:pPr>
              <w:jc w:val="center"/>
              <w:rPr>
                <w:rFonts w:ascii="Arial" w:eastAsia="ZTR1C.tmp" w:hAnsi="Arial" w:cs="Arial"/>
                <w:color w:val="000000" w:themeColor="text1"/>
                <w:sz w:val="16"/>
                <w:szCs w:val="16"/>
                <w:lang w:val="es-ES_tradnl"/>
              </w:rPr>
            </w:pPr>
          </w:p>
        </w:tc>
      </w:tr>
      <w:tr w:rsidR="004267FA" w:rsidRPr="009F34AF" w14:paraId="47B8C6DA" w14:textId="77777777" w:rsidTr="00C56B4D">
        <w:trPr>
          <w:trHeight w:val="362"/>
          <w:jc w:val="center"/>
        </w:trPr>
        <w:tc>
          <w:tcPr>
            <w:tcW w:w="529" w:type="dxa"/>
            <w:shd w:val="clear" w:color="auto" w:fill="D9D9D9" w:themeFill="background1" w:themeFillShade="D9"/>
            <w:vAlign w:val="center"/>
          </w:tcPr>
          <w:p w14:paraId="47B8C6D6" w14:textId="77777777" w:rsidR="004267FA" w:rsidRPr="009F34AF" w:rsidRDefault="00DF0E9B" w:rsidP="0043659E">
            <w:pPr>
              <w:jc w:val="center"/>
              <w:rPr>
                <w:rFonts w:ascii="Arial" w:eastAsia="ZTR1C.tmp" w:hAnsi="Arial" w:cs="Arial"/>
                <w:color w:val="000000" w:themeColor="text1"/>
                <w:sz w:val="16"/>
                <w:szCs w:val="16"/>
                <w:lang w:val="es-ES_tradnl"/>
              </w:rPr>
            </w:pPr>
            <w:r w:rsidRPr="009F34AF">
              <w:rPr>
                <w:rFonts w:ascii="Arial" w:eastAsia="ZTR1C.tmp" w:hAnsi="Arial" w:cs="Arial"/>
                <w:color w:val="000000" w:themeColor="text1"/>
                <w:sz w:val="16"/>
                <w:szCs w:val="16"/>
                <w:lang w:val="es-ES_tradnl"/>
              </w:rPr>
              <w:t>8</w:t>
            </w:r>
          </w:p>
        </w:tc>
        <w:tc>
          <w:tcPr>
            <w:tcW w:w="6165" w:type="dxa"/>
            <w:vAlign w:val="center"/>
          </w:tcPr>
          <w:p w14:paraId="47B8C6D7" w14:textId="77777777" w:rsidR="004267FA" w:rsidRPr="009F34AF" w:rsidRDefault="004267FA" w:rsidP="0043659E">
            <w:pPr>
              <w:jc w:val="both"/>
              <w:rPr>
                <w:rFonts w:ascii="Arial" w:eastAsia="ZTR1C.tmp" w:hAnsi="Arial" w:cs="Arial"/>
                <w:color w:val="000000" w:themeColor="text1"/>
                <w:sz w:val="16"/>
                <w:szCs w:val="16"/>
                <w:lang w:val="es-ES_tradnl"/>
              </w:rPr>
            </w:pPr>
            <w:r w:rsidRPr="009F34AF">
              <w:rPr>
                <w:rFonts w:ascii="Arial" w:eastAsia="ZTR1C.tmp" w:hAnsi="Arial" w:cs="Arial"/>
                <w:color w:val="000000" w:themeColor="text1"/>
                <w:sz w:val="16"/>
                <w:szCs w:val="16"/>
                <w:lang w:val="es-ES_tradnl"/>
              </w:rPr>
              <w:t>Previo acuerdo de las partes, Introducir obligaciones contractuales nuevas.</w:t>
            </w:r>
          </w:p>
        </w:tc>
        <w:tc>
          <w:tcPr>
            <w:tcW w:w="907" w:type="dxa"/>
            <w:vAlign w:val="center"/>
          </w:tcPr>
          <w:p w14:paraId="47B8C6D8" w14:textId="77777777" w:rsidR="004267FA" w:rsidRPr="009F34AF" w:rsidRDefault="004267FA" w:rsidP="0043659E">
            <w:pPr>
              <w:jc w:val="center"/>
              <w:rPr>
                <w:rFonts w:ascii="Arial" w:eastAsia="ZTR1C.tmp" w:hAnsi="Arial" w:cs="Arial"/>
                <w:color w:val="000000" w:themeColor="text1"/>
                <w:sz w:val="16"/>
                <w:szCs w:val="16"/>
                <w:lang w:val="es-ES_tradnl"/>
              </w:rPr>
            </w:pPr>
            <w:r w:rsidRPr="009F34AF">
              <w:rPr>
                <w:rFonts w:ascii="Arial" w:eastAsia="ZTR1C.tmp" w:hAnsi="Arial" w:cs="Arial"/>
                <w:color w:val="000000" w:themeColor="text1"/>
                <w:sz w:val="16"/>
                <w:szCs w:val="16"/>
                <w:lang w:val="es-ES_tradnl"/>
              </w:rPr>
              <w:t>X</w:t>
            </w:r>
          </w:p>
        </w:tc>
        <w:tc>
          <w:tcPr>
            <w:tcW w:w="826" w:type="dxa"/>
            <w:vAlign w:val="center"/>
          </w:tcPr>
          <w:p w14:paraId="47B8C6D9" w14:textId="77777777" w:rsidR="004267FA" w:rsidRPr="009F34AF" w:rsidRDefault="004267FA" w:rsidP="0043659E">
            <w:pPr>
              <w:jc w:val="center"/>
              <w:rPr>
                <w:rFonts w:ascii="Arial" w:eastAsia="ZTR1C.tmp" w:hAnsi="Arial" w:cs="Arial"/>
                <w:color w:val="000000" w:themeColor="text1"/>
                <w:sz w:val="16"/>
                <w:szCs w:val="16"/>
                <w:lang w:val="es-ES_tradnl"/>
              </w:rPr>
            </w:pPr>
          </w:p>
        </w:tc>
      </w:tr>
    </w:tbl>
    <w:p w14:paraId="47B8C6DB" w14:textId="77777777" w:rsidR="004267FA" w:rsidRPr="009F34AF" w:rsidRDefault="004267FA" w:rsidP="000301AA">
      <w:pPr>
        <w:spacing w:after="0" w:line="240" w:lineRule="auto"/>
        <w:ind w:right="426"/>
        <w:jc w:val="both"/>
        <w:rPr>
          <w:rFonts w:ascii="Arial" w:eastAsia="ZTR1C.tmp" w:hAnsi="Arial" w:cs="Arial"/>
          <w:b/>
          <w:color w:val="000000" w:themeColor="text1"/>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E533EE" w:rsidRPr="00E533EE" w14:paraId="5F28A06D" w14:textId="77777777" w:rsidTr="00135E6C">
        <w:trPr>
          <w:trHeight w:val="317"/>
        </w:trPr>
        <w:tc>
          <w:tcPr>
            <w:tcW w:w="9108" w:type="dxa"/>
            <w:tcBorders>
              <w:top w:val="single" w:sz="4" w:space="0" w:color="auto"/>
              <w:left w:val="single" w:sz="4" w:space="0" w:color="auto"/>
              <w:right w:val="single" w:sz="4" w:space="0" w:color="auto"/>
            </w:tcBorders>
            <w:shd w:val="clear" w:color="auto" w:fill="E6E6E6"/>
          </w:tcPr>
          <w:p w14:paraId="085FD2DA" w14:textId="1CB8BA7F" w:rsidR="00E533EE" w:rsidRPr="00E533EE" w:rsidRDefault="00E533EE" w:rsidP="00135E6C">
            <w:pPr>
              <w:tabs>
                <w:tab w:val="left" w:pos="5706"/>
              </w:tabs>
              <w:spacing w:after="0" w:line="240" w:lineRule="auto"/>
              <w:jc w:val="center"/>
              <w:rPr>
                <w:rFonts w:ascii="Arial" w:eastAsia="ZTR1C.tmp" w:hAnsi="Arial" w:cs="Arial"/>
                <w:b/>
                <w:sz w:val="20"/>
                <w:szCs w:val="20"/>
                <w:lang w:val="es-ES" w:eastAsia="es-ES"/>
              </w:rPr>
            </w:pPr>
            <w:r w:rsidRPr="00E533EE">
              <w:rPr>
                <w:rFonts w:ascii="Arial" w:eastAsia="ZTR1C.tmp" w:hAnsi="Arial" w:cs="Arial"/>
                <w:b/>
                <w:sz w:val="20"/>
                <w:szCs w:val="20"/>
                <w:lang w:val="es-ES" w:eastAsia="es-ES"/>
              </w:rPr>
              <w:t>Área responsable de la adquisición</w:t>
            </w:r>
          </w:p>
        </w:tc>
      </w:tr>
      <w:tr w:rsidR="00E533EE" w:rsidRPr="00E533EE" w14:paraId="3AC04EA8" w14:textId="77777777" w:rsidTr="00135E6C">
        <w:trPr>
          <w:trHeight w:val="1892"/>
        </w:trPr>
        <w:tc>
          <w:tcPr>
            <w:tcW w:w="9108" w:type="dxa"/>
            <w:tcBorders>
              <w:top w:val="single" w:sz="4" w:space="0" w:color="auto"/>
              <w:left w:val="single" w:sz="4" w:space="0" w:color="auto"/>
              <w:bottom w:val="single" w:sz="4" w:space="0" w:color="auto"/>
              <w:right w:val="single" w:sz="4" w:space="0" w:color="auto"/>
            </w:tcBorders>
          </w:tcPr>
          <w:p w14:paraId="349F6E62" w14:textId="77777777" w:rsidR="00E533EE" w:rsidRPr="00E533EE" w:rsidRDefault="00E533EE" w:rsidP="00135E6C">
            <w:pPr>
              <w:tabs>
                <w:tab w:val="left" w:pos="5706"/>
              </w:tabs>
              <w:spacing w:after="0" w:line="240" w:lineRule="auto"/>
              <w:rPr>
                <w:rFonts w:ascii="Arial" w:eastAsia="ZTR1C.tmp" w:hAnsi="Arial" w:cs="Arial"/>
                <w:b/>
                <w:sz w:val="20"/>
                <w:szCs w:val="20"/>
                <w:lang w:val="es-ES" w:eastAsia="es-ES"/>
              </w:rPr>
            </w:pPr>
            <w:r w:rsidRPr="00E533EE">
              <w:rPr>
                <w:rFonts w:ascii="Arial" w:eastAsia="ZTR1C.tmp" w:hAnsi="Arial" w:cs="Arial"/>
                <w:b/>
                <w:sz w:val="20"/>
                <w:szCs w:val="20"/>
                <w:lang w:val="es-ES" w:eastAsia="es-ES"/>
              </w:rPr>
              <w:t>Aprobó:</w:t>
            </w:r>
            <w:r w:rsidRPr="00E533EE">
              <w:rPr>
                <w:rFonts w:ascii="Arial" w:eastAsia="ZTR1C.tmp" w:hAnsi="Arial" w:cs="Arial"/>
                <w:bCs/>
                <w:sz w:val="20"/>
                <w:szCs w:val="20"/>
                <w:lang w:val="es-ES" w:eastAsia="es-ES"/>
              </w:rPr>
              <w:t xml:space="preserve"> Subgerente de Infraestructura</w:t>
            </w:r>
          </w:p>
          <w:p w14:paraId="635A77F2" w14:textId="77777777" w:rsidR="00E533EE" w:rsidRPr="00E533EE" w:rsidRDefault="00E533EE" w:rsidP="00135E6C">
            <w:pPr>
              <w:tabs>
                <w:tab w:val="left" w:pos="5706"/>
              </w:tabs>
              <w:spacing w:after="0" w:line="240" w:lineRule="auto"/>
              <w:rPr>
                <w:rFonts w:ascii="Arial" w:eastAsia="ZTR1C.tmp" w:hAnsi="Arial" w:cs="Arial"/>
                <w:b/>
                <w:sz w:val="20"/>
                <w:szCs w:val="20"/>
                <w:lang w:val="es-ES" w:eastAsia="es-ES"/>
              </w:rPr>
            </w:pPr>
            <w:r w:rsidRPr="00E533EE">
              <w:rPr>
                <w:rFonts w:ascii="Arial" w:eastAsia="ZTR1C.tmp" w:hAnsi="Arial" w:cs="Arial"/>
                <w:b/>
                <w:sz w:val="20"/>
                <w:szCs w:val="20"/>
                <w:lang w:val="es-ES" w:eastAsia="es-ES"/>
              </w:rPr>
              <w:t>Nombre:</w:t>
            </w:r>
            <w:r w:rsidRPr="00E533EE">
              <w:rPr>
                <w:rFonts w:ascii="Arial" w:eastAsia="ZTR1C.tmp" w:hAnsi="Arial" w:cs="Arial"/>
                <w:bCs/>
                <w:sz w:val="20"/>
                <w:szCs w:val="20"/>
                <w:lang w:val="es-ES" w:eastAsia="es-ES"/>
              </w:rPr>
              <w:t xml:space="preserve"> Carmen Yanneth Rosales Suárez</w:t>
            </w:r>
          </w:p>
          <w:p w14:paraId="20B870A8" w14:textId="77777777" w:rsidR="00E533EE" w:rsidRPr="00E533EE" w:rsidRDefault="00E533EE" w:rsidP="00135E6C">
            <w:pPr>
              <w:tabs>
                <w:tab w:val="left" w:pos="5706"/>
              </w:tabs>
              <w:spacing w:after="0" w:line="240" w:lineRule="auto"/>
              <w:rPr>
                <w:rFonts w:ascii="Arial" w:eastAsia="ZTR1C.tmp" w:hAnsi="Arial" w:cs="Arial"/>
                <w:bCs/>
                <w:sz w:val="20"/>
                <w:szCs w:val="20"/>
                <w:lang w:val="es-ES" w:eastAsia="es-ES"/>
              </w:rPr>
            </w:pPr>
            <w:r w:rsidRPr="00E533EE">
              <w:rPr>
                <w:rFonts w:ascii="Arial" w:eastAsia="ZTR1C.tmp" w:hAnsi="Arial" w:cs="Arial"/>
                <w:b/>
                <w:sz w:val="20"/>
                <w:szCs w:val="20"/>
                <w:lang w:val="es-ES" w:eastAsia="es-ES"/>
              </w:rPr>
              <w:t xml:space="preserve">Dependencia: </w:t>
            </w:r>
            <w:r w:rsidRPr="00E533EE">
              <w:rPr>
                <w:rFonts w:ascii="Arial" w:eastAsia="ZTR1C.tmp" w:hAnsi="Arial" w:cs="Arial"/>
                <w:bCs/>
                <w:sz w:val="20"/>
                <w:szCs w:val="20"/>
                <w:lang w:val="es-ES" w:eastAsia="es-ES"/>
              </w:rPr>
              <w:t>Subgerencia de Infraestructura</w:t>
            </w:r>
          </w:p>
          <w:p w14:paraId="5EC6AC87" w14:textId="77777777" w:rsidR="00E533EE" w:rsidRPr="00E533EE" w:rsidRDefault="00E533EE" w:rsidP="00135E6C">
            <w:pPr>
              <w:tabs>
                <w:tab w:val="left" w:pos="5706"/>
              </w:tabs>
              <w:spacing w:after="0" w:line="240" w:lineRule="auto"/>
              <w:rPr>
                <w:rFonts w:ascii="Arial" w:eastAsia="ZTR1C.tmp" w:hAnsi="Arial" w:cs="Arial"/>
                <w:b/>
                <w:sz w:val="20"/>
                <w:szCs w:val="20"/>
                <w:lang w:val="es-ES" w:eastAsia="es-ES"/>
              </w:rPr>
            </w:pPr>
          </w:p>
          <w:p w14:paraId="06D5AC89" w14:textId="77777777" w:rsidR="00E533EE" w:rsidRPr="00E533EE" w:rsidRDefault="00E533EE" w:rsidP="00135E6C">
            <w:pPr>
              <w:tabs>
                <w:tab w:val="left" w:pos="5706"/>
              </w:tabs>
              <w:spacing w:after="0" w:line="240" w:lineRule="auto"/>
              <w:rPr>
                <w:rFonts w:ascii="Arial" w:eastAsia="ZTR1C.tmp" w:hAnsi="Arial" w:cs="Arial"/>
                <w:bCs/>
                <w:sz w:val="20"/>
                <w:szCs w:val="20"/>
                <w:lang w:val="es-ES" w:eastAsia="es-ES"/>
              </w:rPr>
            </w:pPr>
            <w:r w:rsidRPr="00E533EE">
              <w:rPr>
                <w:rFonts w:ascii="Arial" w:eastAsia="ZTR1C.tmp" w:hAnsi="Arial" w:cs="Arial"/>
                <w:b/>
                <w:sz w:val="20"/>
                <w:szCs w:val="20"/>
                <w:lang w:val="es-ES" w:eastAsia="es-ES"/>
              </w:rPr>
              <w:t>Elaboró:</w:t>
            </w:r>
            <w:r w:rsidRPr="00E533EE">
              <w:rPr>
                <w:rFonts w:ascii="Arial" w:eastAsia="ZTR1C.tmp" w:hAnsi="Arial" w:cs="Arial"/>
                <w:bCs/>
                <w:sz w:val="20"/>
                <w:szCs w:val="20"/>
                <w:lang w:val="es-ES" w:eastAsia="es-ES"/>
              </w:rPr>
              <w:t xml:space="preserve"> Profesional Universitario Gr. 03 Gestión Ambiental</w:t>
            </w:r>
          </w:p>
          <w:p w14:paraId="4E48B00D" w14:textId="77777777" w:rsidR="00E533EE" w:rsidRPr="00E533EE" w:rsidRDefault="00E533EE" w:rsidP="00135E6C">
            <w:pPr>
              <w:tabs>
                <w:tab w:val="left" w:pos="5706"/>
              </w:tabs>
              <w:spacing w:after="0" w:line="240" w:lineRule="auto"/>
              <w:rPr>
                <w:rFonts w:ascii="Arial" w:eastAsia="ZTR1C.tmp" w:hAnsi="Arial" w:cs="Arial"/>
                <w:bCs/>
                <w:sz w:val="20"/>
                <w:szCs w:val="20"/>
                <w:lang w:val="es-ES" w:eastAsia="es-ES"/>
              </w:rPr>
            </w:pPr>
            <w:r w:rsidRPr="00E533EE">
              <w:rPr>
                <w:rFonts w:ascii="Arial" w:eastAsia="ZTR1C.tmp" w:hAnsi="Arial" w:cs="Arial"/>
                <w:b/>
                <w:sz w:val="20"/>
                <w:szCs w:val="20"/>
                <w:lang w:val="es-ES" w:eastAsia="es-ES"/>
              </w:rPr>
              <w:t>Nombre:</w:t>
            </w:r>
            <w:r w:rsidRPr="00E533EE">
              <w:rPr>
                <w:rFonts w:ascii="Arial" w:eastAsia="ZTR1C.tmp" w:hAnsi="Arial" w:cs="Arial"/>
                <w:bCs/>
                <w:sz w:val="20"/>
                <w:szCs w:val="20"/>
                <w:lang w:val="es-ES" w:eastAsia="es-ES"/>
              </w:rPr>
              <w:t xml:space="preserve"> Deisy Rocío Vargas Torres</w:t>
            </w:r>
          </w:p>
          <w:p w14:paraId="5596C9F9" w14:textId="77777777" w:rsidR="00E533EE" w:rsidRPr="00E533EE" w:rsidRDefault="00E533EE" w:rsidP="00135E6C">
            <w:pPr>
              <w:tabs>
                <w:tab w:val="left" w:pos="5706"/>
              </w:tabs>
              <w:spacing w:after="0" w:line="240" w:lineRule="auto"/>
              <w:rPr>
                <w:rFonts w:ascii="Arial" w:eastAsia="ZTR1C.tmp" w:hAnsi="Arial" w:cs="Arial"/>
                <w:b/>
                <w:sz w:val="20"/>
                <w:szCs w:val="20"/>
                <w:lang w:val="es-ES" w:eastAsia="es-ES"/>
              </w:rPr>
            </w:pPr>
          </w:p>
          <w:p w14:paraId="14CF3AD7" w14:textId="77777777" w:rsidR="00E533EE" w:rsidRPr="00E533EE" w:rsidRDefault="00E533EE" w:rsidP="00135E6C">
            <w:pPr>
              <w:tabs>
                <w:tab w:val="left" w:pos="5706"/>
              </w:tabs>
              <w:spacing w:after="0" w:line="240" w:lineRule="auto"/>
              <w:rPr>
                <w:rFonts w:ascii="Arial" w:eastAsia="ZTR1C.tmp" w:hAnsi="Arial" w:cs="Arial"/>
                <w:bCs/>
                <w:sz w:val="20"/>
                <w:szCs w:val="20"/>
                <w:lang w:val="es-ES" w:eastAsia="es-ES"/>
              </w:rPr>
            </w:pPr>
            <w:r w:rsidRPr="00E533EE">
              <w:rPr>
                <w:rFonts w:ascii="Arial" w:eastAsia="ZTR1C.tmp" w:hAnsi="Arial" w:cs="Arial"/>
                <w:b/>
                <w:sz w:val="20"/>
                <w:szCs w:val="20"/>
                <w:lang w:val="es-ES" w:eastAsia="es-ES"/>
              </w:rPr>
              <w:t xml:space="preserve">Revisó: </w:t>
            </w:r>
            <w:r w:rsidRPr="00E533EE">
              <w:rPr>
                <w:rFonts w:ascii="Arial" w:eastAsia="ZTR1C.tmp" w:hAnsi="Arial" w:cs="Arial"/>
                <w:bCs/>
                <w:sz w:val="20"/>
                <w:szCs w:val="20"/>
                <w:lang w:val="es-ES" w:eastAsia="es-ES"/>
              </w:rPr>
              <w:t>Profesional Contratista Apoyo Contractual</w:t>
            </w:r>
          </w:p>
          <w:p w14:paraId="6D10F45D" w14:textId="77777777" w:rsidR="00E533EE" w:rsidRPr="00E533EE" w:rsidRDefault="00E533EE" w:rsidP="00135E6C">
            <w:pPr>
              <w:tabs>
                <w:tab w:val="left" w:pos="5706"/>
              </w:tabs>
              <w:spacing w:after="0" w:line="240" w:lineRule="auto"/>
              <w:rPr>
                <w:rFonts w:ascii="Arial" w:eastAsia="ZTR1C.tmp" w:hAnsi="Arial" w:cs="Arial"/>
                <w:bCs/>
                <w:sz w:val="20"/>
                <w:szCs w:val="20"/>
                <w:lang w:val="es-ES" w:eastAsia="es-ES"/>
              </w:rPr>
            </w:pPr>
            <w:r w:rsidRPr="00E533EE">
              <w:rPr>
                <w:rFonts w:ascii="Arial" w:eastAsia="ZTR1C.tmp" w:hAnsi="Arial" w:cs="Arial"/>
                <w:b/>
                <w:sz w:val="20"/>
                <w:szCs w:val="20"/>
                <w:lang w:val="es-ES" w:eastAsia="es-ES"/>
              </w:rPr>
              <w:t>Nombre:</w:t>
            </w:r>
            <w:r w:rsidRPr="00E533EE">
              <w:rPr>
                <w:rFonts w:ascii="Arial" w:eastAsia="ZTR1C.tmp" w:hAnsi="Arial" w:cs="Arial"/>
                <w:bCs/>
                <w:sz w:val="20"/>
                <w:szCs w:val="20"/>
                <w:lang w:val="es-ES" w:eastAsia="es-ES"/>
              </w:rPr>
              <w:t xml:space="preserve"> Daniela Mercedes Guerrero Vence</w:t>
            </w:r>
          </w:p>
          <w:p w14:paraId="3E7B7EB5" w14:textId="77777777" w:rsidR="00E533EE" w:rsidRPr="00E533EE" w:rsidRDefault="00E533EE" w:rsidP="00135E6C">
            <w:pPr>
              <w:tabs>
                <w:tab w:val="left" w:pos="5706"/>
              </w:tabs>
              <w:spacing w:after="0" w:line="240" w:lineRule="auto"/>
              <w:rPr>
                <w:rFonts w:ascii="Arial" w:eastAsia="ZTR1C.tmp" w:hAnsi="Arial" w:cs="Arial"/>
                <w:bCs/>
                <w:sz w:val="20"/>
                <w:szCs w:val="20"/>
                <w:lang w:val="es-ES" w:eastAsia="es-ES"/>
              </w:rPr>
            </w:pPr>
          </w:p>
          <w:p w14:paraId="22B8C763" w14:textId="77777777" w:rsidR="00E533EE" w:rsidRPr="00E533EE" w:rsidRDefault="00E533EE" w:rsidP="00135E6C">
            <w:pPr>
              <w:tabs>
                <w:tab w:val="left" w:pos="5706"/>
              </w:tabs>
              <w:spacing w:after="0" w:line="240" w:lineRule="auto"/>
              <w:rPr>
                <w:rFonts w:ascii="Arial" w:eastAsia="ZTR1C.tmp" w:hAnsi="Arial" w:cs="Arial"/>
                <w:bCs/>
                <w:sz w:val="20"/>
                <w:szCs w:val="20"/>
                <w:lang w:val="es-ES" w:eastAsia="es-ES"/>
              </w:rPr>
            </w:pPr>
            <w:r w:rsidRPr="00E533EE">
              <w:rPr>
                <w:rFonts w:ascii="Arial" w:eastAsia="ZTR1C.tmp" w:hAnsi="Arial" w:cs="Arial"/>
                <w:b/>
                <w:sz w:val="20"/>
                <w:szCs w:val="20"/>
                <w:lang w:val="es-ES" w:eastAsia="es-ES"/>
              </w:rPr>
              <w:t xml:space="preserve">Revisó: </w:t>
            </w:r>
            <w:r w:rsidRPr="00E533EE">
              <w:rPr>
                <w:rFonts w:ascii="Arial" w:eastAsia="ZTR1C.tmp" w:hAnsi="Arial" w:cs="Arial"/>
                <w:bCs/>
                <w:sz w:val="20"/>
                <w:szCs w:val="20"/>
                <w:lang w:val="es-ES" w:eastAsia="es-ES"/>
              </w:rPr>
              <w:t>Profesional Contratista Apoyo Técnico</w:t>
            </w:r>
          </w:p>
          <w:p w14:paraId="25C5EE71" w14:textId="583B6FC2" w:rsidR="00E533EE" w:rsidRPr="00E533EE" w:rsidRDefault="00E533EE" w:rsidP="00135E6C">
            <w:pPr>
              <w:tabs>
                <w:tab w:val="left" w:pos="5706"/>
              </w:tabs>
              <w:spacing w:after="0" w:line="240" w:lineRule="auto"/>
              <w:rPr>
                <w:rFonts w:ascii="Arial" w:eastAsia="ZTR1C.tmp" w:hAnsi="Arial" w:cs="Arial"/>
                <w:bCs/>
                <w:sz w:val="20"/>
                <w:szCs w:val="20"/>
                <w:lang w:val="es-ES" w:eastAsia="es-ES"/>
              </w:rPr>
            </w:pPr>
            <w:r w:rsidRPr="00E533EE">
              <w:rPr>
                <w:rFonts w:ascii="Arial" w:eastAsia="ZTR1C.tmp" w:hAnsi="Arial" w:cs="Arial"/>
                <w:b/>
                <w:sz w:val="20"/>
                <w:szCs w:val="20"/>
                <w:lang w:val="es-ES" w:eastAsia="es-ES"/>
              </w:rPr>
              <w:t>Nombre:</w:t>
            </w:r>
            <w:r w:rsidRPr="00E533EE">
              <w:rPr>
                <w:rFonts w:ascii="Arial" w:eastAsia="ZTR1C.tmp" w:hAnsi="Arial" w:cs="Arial"/>
                <w:bCs/>
                <w:sz w:val="20"/>
                <w:szCs w:val="20"/>
                <w:lang w:val="es-ES" w:eastAsia="es-ES"/>
              </w:rPr>
              <w:t xml:space="preserve"> </w:t>
            </w:r>
            <w:r w:rsidR="001A79EA">
              <w:rPr>
                <w:rFonts w:ascii="Arial" w:eastAsia="ZTR1C.tmp" w:hAnsi="Arial" w:cs="Arial"/>
                <w:bCs/>
                <w:sz w:val="20"/>
                <w:szCs w:val="20"/>
                <w:lang w:val="es-ES" w:eastAsia="es-ES"/>
              </w:rPr>
              <w:t>Sebastián Gómez Morales</w:t>
            </w:r>
          </w:p>
          <w:p w14:paraId="355937D9" w14:textId="77777777" w:rsidR="00E533EE" w:rsidRPr="00E533EE" w:rsidRDefault="00E533EE" w:rsidP="00135E6C">
            <w:pPr>
              <w:tabs>
                <w:tab w:val="left" w:pos="5706"/>
              </w:tabs>
              <w:spacing w:after="0" w:line="240" w:lineRule="auto"/>
              <w:rPr>
                <w:rFonts w:ascii="Arial" w:eastAsia="ZTR1C.tmp" w:hAnsi="Arial" w:cs="Arial"/>
                <w:b/>
                <w:color w:val="FF0000"/>
                <w:sz w:val="20"/>
                <w:szCs w:val="20"/>
                <w:lang w:val="es-ES" w:eastAsia="es-ES"/>
              </w:rPr>
            </w:pPr>
          </w:p>
        </w:tc>
      </w:tr>
      <w:tr w:rsidR="00E533EE" w:rsidRPr="00E533EE" w14:paraId="69F422FE" w14:textId="77777777" w:rsidTr="00135E6C">
        <w:trPr>
          <w:trHeight w:val="279"/>
        </w:trPr>
        <w:tc>
          <w:tcPr>
            <w:tcW w:w="9108" w:type="dxa"/>
            <w:tcBorders>
              <w:top w:val="single" w:sz="4" w:space="0" w:color="auto"/>
              <w:left w:val="single" w:sz="4" w:space="0" w:color="auto"/>
              <w:right w:val="single" w:sz="4" w:space="0" w:color="auto"/>
            </w:tcBorders>
          </w:tcPr>
          <w:p w14:paraId="7E96602A" w14:textId="25804D77" w:rsidR="00E533EE" w:rsidRPr="00E533EE" w:rsidRDefault="00E533EE" w:rsidP="00135E6C">
            <w:pPr>
              <w:tabs>
                <w:tab w:val="left" w:pos="5706"/>
              </w:tabs>
              <w:spacing w:after="0" w:line="240" w:lineRule="auto"/>
              <w:rPr>
                <w:rFonts w:ascii="Arial" w:eastAsia="ZTR1C.tmp" w:hAnsi="Arial" w:cs="Arial"/>
                <w:b/>
                <w:sz w:val="20"/>
                <w:szCs w:val="20"/>
                <w:lang w:val="es-ES" w:eastAsia="es-ES"/>
              </w:rPr>
            </w:pPr>
            <w:r w:rsidRPr="00E533EE">
              <w:rPr>
                <w:rFonts w:ascii="Arial" w:eastAsia="ZTR1C.tmp" w:hAnsi="Arial" w:cs="Arial"/>
                <w:b/>
                <w:sz w:val="20"/>
                <w:szCs w:val="20"/>
                <w:lang w:val="es-ES" w:eastAsia="es-ES"/>
              </w:rPr>
              <w:t xml:space="preserve">Fecha de elaboración del estudio: </w:t>
            </w:r>
            <w:r w:rsidRPr="00E533EE">
              <w:rPr>
                <w:rFonts w:ascii="Arial" w:eastAsia="ZTR1C.tmp" w:hAnsi="Arial" w:cs="Arial"/>
                <w:sz w:val="20"/>
                <w:szCs w:val="20"/>
                <w:lang w:val="es-ES" w:eastAsia="es-ES"/>
              </w:rPr>
              <w:t>(</w:t>
            </w:r>
            <w:r w:rsidR="00D76554">
              <w:rPr>
                <w:rFonts w:ascii="Arial" w:eastAsia="ZTR1C.tmp" w:hAnsi="Arial" w:cs="Arial"/>
                <w:sz w:val="20"/>
                <w:szCs w:val="20"/>
                <w:lang w:val="es-ES" w:eastAsia="es-ES"/>
              </w:rPr>
              <w:t>31</w:t>
            </w:r>
            <w:r w:rsidRPr="00E533EE">
              <w:rPr>
                <w:rFonts w:ascii="Arial" w:eastAsia="ZTR1C.tmp" w:hAnsi="Arial" w:cs="Arial"/>
                <w:sz w:val="20"/>
                <w:szCs w:val="20"/>
                <w:lang w:val="es-ES" w:eastAsia="es-ES"/>
              </w:rPr>
              <w:t>/</w:t>
            </w:r>
            <w:r w:rsidR="00D76554">
              <w:rPr>
                <w:rFonts w:ascii="Arial" w:eastAsia="ZTR1C.tmp" w:hAnsi="Arial" w:cs="Arial"/>
                <w:sz w:val="20"/>
                <w:szCs w:val="20"/>
                <w:lang w:val="es-ES" w:eastAsia="es-ES"/>
              </w:rPr>
              <w:t>08</w:t>
            </w:r>
            <w:r w:rsidRPr="00E533EE">
              <w:rPr>
                <w:rFonts w:ascii="Arial" w:eastAsia="ZTR1C.tmp" w:hAnsi="Arial" w:cs="Arial"/>
                <w:sz w:val="20"/>
                <w:szCs w:val="20"/>
                <w:lang w:val="es-ES" w:eastAsia="es-ES"/>
              </w:rPr>
              <w:t>/2026)</w:t>
            </w:r>
          </w:p>
        </w:tc>
      </w:tr>
    </w:tbl>
    <w:p w14:paraId="47B8C75E" w14:textId="77777777" w:rsidR="004267FA" w:rsidRPr="00E533EE" w:rsidRDefault="004267FA" w:rsidP="000301AA">
      <w:pPr>
        <w:spacing w:after="0" w:line="240" w:lineRule="auto"/>
        <w:ind w:right="426"/>
        <w:jc w:val="both"/>
        <w:rPr>
          <w:rFonts w:ascii="Arial" w:eastAsia="ZTR1C.tmp" w:hAnsi="Arial" w:cs="Arial"/>
          <w:b/>
          <w:color w:val="000000" w:themeColor="text1"/>
          <w:sz w:val="20"/>
          <w:szCs w:val="20"/>
          <w:lang w:eastAsia="es-ES"/>
        </w:rPr>
      </w:pPr>
    </w:p>
    <w:sectPr w:rsidR="004267FA" w:rsidRPr="00E533EE" w:rsidSect="00253ADA">
      <w:headerReference w:type="default" r:id="rId11"/>
      <w:footerReference w:type="default" r:id="rId12"/>
      <w:pgSz w:w="12240" w:h="15840" w:code="1"/>
      <w:pgMar w:top="567" w:right="476" w:bottom="1021"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1DA02" w14:textId="77777777" w:rsidR="00BA3B42" w:rsidRDefault="00BA3B42">
      <w:pPr>
        <w:spacing w:after="0" w:line="240" w:lineRule="auto"/>
      </w:pPr>
      <w:r>
        <w:separator/>
      </w:r>
    </w:p>
  </w:endnote>
  <w:endnote w:type="continuationSeparator" w:id="0">
    <w:p w14:paraId="7023F652" w14:textId="77777777" w:rsidR="00BA3B42" w:rsidRDefault="00BA3B42">
      <w:pPr>
        <w:spacing w:after="0" w:line="240" w:lineRule="auto"/>
      </w:pPr>
      <w:r>
        <w:continuationSeparator/>
      </w:r>
    </w:p>
  </w:endnote>
  <w:endnote w:type="continuationNotice" w:id="1">
    <w:p w14:paraId="569F9231" w14:textId="77777777" w:rsidR="00BA3B42" w:rsidRDefault="00BA3B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altName w:val="Times New Roman"/>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Neue-Light">
    <w:altName w:val="Arial"/>
    <w:panose1 w:val="00000000000000000000"/>
    <w:charset w:val="00"/>
    <w:family w:val="auto"/>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8C7C3" w14:textId="69B6DFEC" w:rsidR="00096644" w:rsidRPr="00BF320C" w:rsidRDefault="00096644" w:rsidP="00BF320C">
    <w:pPr>
      <w:pStyle w:val="Piedepgina"/>
      <w:tabs>
        <w:tab w:val="clear" w:pos="4419"/>
        <w:tab w:val="clear" w:pos="8838"/>
      </w:tabs>
      <w:ind w:left="-993"/>
      <w:jc w:val="right"/>
      <w:rPr>
        <w:rFonts w:ascii="Arial" w:hAnsi="Arial" w:cs="Arial"/>
        <w:sz w:val="16"/>
        <w:szCs w:val="14"/>
      </w:rPr>
    </w:pPr>
    <w:r w:rsidRPr="00BF320C">
      <w:rPr>
        <w:rFonts w:ascii="Arial" w:hAnsi="Arial" w:cs="Arial"/>
        <w:sz w:val="16"/>
        <w:szCs w:val="14"/>
      </w:rPr>
      <w:t xml:space="preserve">Página </w:t>
    </w:r>
    <w:r w:rsidRPr="00BF320C">
      <w:rPr>
        <w:rFonts w:ascii="Arial" w:hAnsi="Arial" w:cs="Arial"/>
        <w:sz w:val="16"/>
        <w:szCs w:val="14"/>
      </w:rPr>
      <w:fldChar w:fldCharType="begin"/>
    </w:r>
    <w:r w:rsidRPr="00BF320C">
      <w:rPr>
        <w:rFonts w:ascii="Arial" w:hAnsi="Arial" w:cs="Arial"/>
        <w:sz w:val="16"/>
        <w:szCs w:val="14"/>
      </w:rPr>
      <w:instrText>PAGE  \* Arabic  \* MERGEFORMAT</w:instrText>
    </w:r>
    <w:r w:rsidRPr="00BF320C">
      <w:rPr>
        <w:rFonts w:ascii="Arial" w:hAnsi="Arial" w:cs="Arial"/>
        <w:sz w:val="16"/>
        <w:szCs w:val="14"/>
      </w:rPr>
      <w:fldChar w:fldCharType="separate"/>
    </w:r>
    <w:r w:rsidRPr="00BF320C">
      <w:rPr>
        <w:rFonts w:ascii="Arial" w:hAnsi="Arial" w:cs="Arial"/>
        <w:noProof/>
        <w:sz w:val="16"/>
        <w:szCs w:val="14"/>
      </w:rPr>
      <w:t>18</w:t>
    </w:r>
    <w:r w:rsidRPr="00BF320C">
      <w:rPr>
        <w:rFonts w:ascii="Arial" w:hAnsi="Arial" w:cs="Arial"/>
        <w:sz w:val="16"/>
        <w:szCs w:val="14"/>
      </w:rPr>
      <w:fldChar w:fldCharType="end"/>
    </w:r>
    <w:r w:rsidRPr="00BF320C">
      <w:rPr>
        <w:rFonts w:ascii="Arial" w:hAnsi="Arial" w:cs="Arial"/>
        <w:sz w:val="16"/>
        <w:szCs w:val="14"/>
      </w:rPr>
      <w:t xml:space="preserve"> de </w:t>
    </w:r>
    <w:r w:rsidRPr="00BF320C">
      <w:rPr>
        <w:rFonts w:ascii="Arial" w:hAnsi="Arial" w:cs="Arial"/>
        <w:sz w:val="16"/>
        <w:szCs w:val="14"/>
      </w:rPr>
      <w:fldChar w:fldCharType="begin"/>
    </w:r>
    <w:r w:rsidRPr="00BF320C">
      <w:rPr>
        <w:rFonts w:ascii="Arial" w:hAnsi="Arial" w:cs="Arial"/>
        <w:sz w:val="16"/>
        <w:szCs w:val="14"/>
      </w:rPr>
      <w:instrText>NUMPAGES  \* Arabic  \* MERGEFORMAT</w:instrText>
    </w:r>
    <w:r w:rsidRPr="00BF320C">
      <w:rPr>
        <w:rFonts w:ascii="Arial" w:hAnsi="Arial" w:cs="Arial"/>
        <w:sz w:val="16"/>
        <w:szCs w:val="14"/>
      </w:rPr>
      <w:fldChar w:fldCharType="separate"/>
    </w:r>
    <w:r w:rsidRPr="00BF320C">
      <w:rPr>
        <w:rFonts w:ascii="Arial" w:hAnsi="Arial" w:cs="Arial"/>
        <w:noProof/>
        <w:sz w:val="16"/>
        <w:szCs w:val="14"/>
      </w:rPr>
      <w:t>18</w:t>
    </w:r>
    <w:r w:rsidRPr="00BF320C">
      <w:rPr>
        <w:rFonts w:ascii="Arial" w:hAnsi="Arial" w:cs="Arial"/>
        <w:sz w:val="16"/>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C3575" w14:textId="77777777" w:rsidR="00BA3B42" w:rsidRDefault="00BA3B42">
      <w:pPr>
        <w:spacing w:after="0" w:line="240" w:lineRule="auto"/>
      </w:pPr>
      <w:r>
        <w:separator/>
      </w:r>
    </w:p>
  </w:footnote>
  <w:footnote w:type="continuationSeparator" w:id="0">
    <w:p w14:paraId="22BE4712" w14:textId="77777777" w:rsidR="00BA3B42" w:rsidRDefault="00BA3B42">
      <w:pPr>
        <w:spacing w:after="0" w:line="240" w:lineRule="auto"/>
      </w:pPr>
      <w:r>
        <w:continuationSeparator/>
      </w:r>
    </w:p>
  </w:footnote>
  <w:footnote w:type="continuationNotice" w:id="1">
    <w:p w14:paraId="76C7B386" w14:textId="77777777" w:rsidR="00BA3B42" w:rsidRDefault="00BA3B4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FD13A" w14:textId="0F22D945" w:rsidR="00096644" w:rsidRDefault="00096644" w:rsidP="00F94153">
    <w:pPr>
      <w:pStyle w:val="Encabezado"/>
      <w:tabs>
        <w:tab w:val="left" w:pos="3030"/>
        <w:tab w:val="center" w:pos="4678"/>
      </w:tabs>
    </w:pPr>
    <w:r>
      <w:tab/>
    </w:r>
    <w:r>
      <w:tab/>
    </w:r>
  </w:p>
  <w:tbl>
    <w:tblPr>
      <w:tblW w:w="5564" w:type="pct"/>
      <w:tblInd w:w="-113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417"/>
      <w:gridCol w:w="4962"/>
      <w:gridCol w:w="4812"/>
    </w:tblGrid>
    <w:tr w:rsidR="00096644" w:rsidRPr="007704EC" w14:paraId="05E7942E" w14:textId="77777777" w:rsidTr="71747AFE">
      <w:trPr>
        <w:trHeight w:val="651"/>
      </w:trPr>
      <w:tc>
        <w:tcPr>
          <w:tcW w:w="633" w:type="pct"/>
          <w:vMerge w:val="restart"/>
          <w:vAlign w:val="center"/>
        </w:tcPr>
        <w:p w14:paraId="51AE9AFF" w14:textId="77777777" w:rsidR="00096644" w:rsidRPr="003C2158" w:rsidRDefault="00096644" w:rsidP="00BF320C">
          <w:pPr>
            <w:pStyle w:val="Encabezado"/>
            <w:rPr>
              <w:rFonts w:ascii="Arial" w:hAnsi="Arial" w:cs="Arial"/>
              <w:b/>
              <w:bCs/>
            </w:rPr>
          </w:pPr>
          <w:r>
            <w:rPr>
              <w:noProof/>
              <w:lang w:eastAsia="es-CO"/>
            </w:rPr>
            <w:drawing>
              <wp:anchor distT="0" distB="0" distL="114300" distR="114300" simplePos="0" relativeHeight="251658240" behindDoc="1" locked="0" layoutInCell="1" allowOverlap="1" wp14:anchorId="63E2F1D7" wp14:editId="43C19376">
                <wp:simplePos x="0" y="0"/>
                <wp:positionH relativeFrom="column">
                  <wp:posOffset>100330</wp:posOffset>
                </wp:positionH>
                <wp:positionV relativeFrom="paragraph">
                  <wp:posOffset>-24130</wp:posOffset>
                </wp:positionV>
                <wp:extent cx="581025" cy="695960"/>
                <wp:effectExtent l="0" t="0" r="9525" b="889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581025" cy="6959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367" w:type="pct"/>
          <w:gridSpan w:val="2"/>
          <w:vAlign w:val="center"/>
        </w:tcPr>
        <w:p w14:paraId="327CFBF5" w14:textId="77777777" w:rsidR="00096644" w:rsidRPr="008B22E7" w:rsidRDefault="00096644" w:rsidP="00BF320C">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7FDABF3D" w14:textId="587D184B" w:rsidR="00096644" w:rsidRPr="008B22E7" w:rsidRDefault="00096644" w:rsidP="00BF320C">
          <w:pPr>
            <w:pStyle w:val="Encabezado"/>
            <w:jc w:val="center"/>
            <w:rPr>
              <w:rFonts w:ascii="Arial" w:hAnsi="Arial" w:cs="Arial"/>
              <w:b/>
              <w:bCs/>
              <w:sz w:val="20"/>
              <w:szCs w:val="20"/>
            </w:rPr>
          </w:pPr>
          <w:r>
            <w:rPr>
              <w:rFonts w:ascii="Arial" w:hAnsi="Arial" w:cs="Arial"/>
              <w:b/>
              <w:bCs/>
              <w:sz w:val="20"/>
              <w:szCs w:val="20"/>
            </w:rPr>
            <w:t>MATRIZ DE RIESGOS</w:t>
          </w:r>
          <w:r w:rsidR="00293E61">
            <w:rPr>
              <w:rFonts w:ascii="Arial" w:hAnsi="Arial" w:cs="Arial"/>
              <w:b/>
              <w:bCs/>
              <w:sz w:val="20"/>
              <w:szCs w:val="20"/>
            </w:rPr>
            <w:t xml:space="preserve"> – LICITACIÓN Y SELECCIÓN </w:t>
          </w:r>
          <w:r w:rsidR="71747AFE" w:rsidRPr="71747AFE">
            <w:rPr>
              <w:rFonts w:ascii="Arial" w:hAnsi="Arial" w:cs="Arial"/>
              <w:b/>
              <w:bCs/>
              <w:sz w:val="20"/>
              <w:szCs w:val="20"/>
            </w:rPr>
            <w:t>ABREVIADA</w:t>
          </w:r>
        </w:p>
      </w:tc>
    </w:tr>
    <w:tr w:rsidR="00096644" w:rsidRPr="007704EC" w14:paraId="5FF8B920" w14:textId="77777777" w:rsidTr="71747AFE">
      <w:trPr>
        <w:trHeight w:val="632"/>
      </w:trPr>
      <w:tc>
        <w:tcPr>
          <w:tcW w:w="633" w:type="pct"/>
          <w:vMerge/>
          <w:vAlign w:val="center"/>
        </w:tcPr>
        <w:p w14:paraId="202C567F" w14:textId="77777777" w:rsidR="00096644" w:rsidRDefault="00096644" w:rsidP="00BF320C">
          <w:pPr>
            <w:pStyle w:val="Encabezado"/>
            <w:rPr>
              <w:noProof/>
              <w:lang w:eastAsia="es-CO"/>
            </w:rPr>
          </w:pPr>
        </w:p>
      </w:tc>
      <w:tc>
        <w:tcPr>
          <w:tcW w:w="2217" w:type="pct"/>
          <w:vAlign w:val="center"/>
        </w:tcPr>
        <w:p w14:paraId="5FFEF8F0" w14:textId="06CDB44B" w:rsidR="00096644" w:rsidRPr="00114A38" w:rsidRDefault="00AA2951" w:rsidP="00BF320C">
          <w:pPr>
            <w:pStyle w:val="Encabezado"/>
            <w:jc w:val="center"/>
            <w:rPr>
              <w:rFonts w:ascii="Arial" w:hAnsi="Arial" w:cs="Arial"/>
              <w:b/>
              <w:bCs/>
              <w:sz w:val="20"/>
              <w:szCs w:val="20"/>
            </w:rPr>
          </w:pPr>
          <w:r w:rsidRPr="00114A38">
            <w:rPr>
              <w:rFonts w:ascii="Arial" w:hAnsi="Arial" w:cs="Arial"/>
              <w:b/>
              <w:sz w:val="20"/>
              <w:szCs w:val="16"/>
            </w:rPr>
            <w:t>CÓDIGO</w:t>
          </w:r>
          <w:r w:rsidR="00096644" w:rsidRPr="00114A38">
            <w:rPr>
              <w:rFonts w:ascii="Arial" w:hAnsi="Arial" w:cs="Arial"/>
              <w:b/>
              <w:sz w:val="20"/>
              <w:szCs w:val="16"/>
            </w:rPr>
            <w:t>: R-DA-</w:t>
          </w:r>
          <w:r w:rsidR="000301AA">
            <w:rPr>
              <w:rFonts w:ascii="Arial" w:hAnsi="Arial" w:cs="Arial"/>
              <w:b/>
              <w:sz w:val="20"/>
              <w:szCs w:val="16"/>
            </w:rPr>
            <w:t>13</w:t>
          </w:r>
          <w:r w:rsidR="00293E61">
            <w:rPr>
              <w:rFonts w:ascii="Arial" w:hAnsi="Arial" w:cs="Arial"/>
              <w:b/>
              <w:sz w:val="20"/>
              <w:szCs w:val="16"/>
            </w:rPr>
            <w:t>2</w:t>
          </w:r>
        </w:p>
      </w:tc>
      <w:tc>
        <w:tcPr>
          <w:tcW w:w="2150" w:type="pct"/>
          <w:vAlign w:val="center"/>
        </w:tcPr>
        <w:p w14:paraId="53A0EEDF" w14:textId="77C97985" w:rsidR="00096644" w:rsidRPr="00114A38" w:rsidRDefault="00096644" w:rsidP="00BF320C">
          <w:pPr>
            <w:pStyle w:val="Encabezado"/>
            <w:jc w:val="center"/>
            <w:rPr>
              <w:rFonts w:ascii="Arial" w:hAnsi="Arial" w:cs="Arial"/>
              <w:b/>
              <w:bCs/>
              <w:sz w:val="20"/>
              <w:szCs w:val="20"/>
            </w:rPr>
          </w:pPr>
          <w:r w:rsidRPr="00114A38">
            <w:rPr>
              <w:rFonts w:ascii="Arial" w:hAnsi="Arial" w:cs="Arial"/>
              <w:b/>
              <w:sz w:val="20"/>
              <w:szCs w:val="16"/>
            </w:rPr>
            <w:t xml:space="preserve">FECHA: </w:t>
          </w:r>
          <w:r w:rsidR="00453A24">
            <w:rPr>
              <w:rFonts w:ascii="Arial" w:hAnsi="Arial" w:cs="Arial"/>
              <w:b/>
              <w:sz w:val="20"/>
              <w:szCs w:val="16"/>
            </w:rPr>
            <w:t>octubre</w:t>
          </w:r>
          <w:r w:rsidRPr="00114A38">
            <w:rPr>
              <w:rFonts w:ascii="Arial" w:hAnsi="Arial" w:cs="Arial"/>
              <w:b/>
              <w:sz w:val="20"/>
              <w:szCs w:val="16"/>
            </w:rPr>
            <w:t xml:space="preserve"> 20</w:t>
          </w:r>
          <w:r w:rsidR="00C954C7">
            <w:rPr>
              <w:rFonts w:ascii="Arial" w:hAnsi="Arial" w:cs="Arial"/>
              <w:b/>
              <w:sz w:val="20"/>
              <w:szCs w:val="16"/>
            </w:rPr>
            <w:t>21</w:t>
          </w:r>
        </w:p>
      </w:tc>
    </w:tr>
  </w:tbl>
  <w:p w14:paraId="5F6AB8D2" w14:textId="3F16C679" w:rsidR="00096644" w:rsidRDefault="00096644" w:rsidP="00BF320C">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2"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9"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17"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0"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3"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4"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5"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32"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34150635">
    <w:abstractNumId w:val="18"/>
  </w:num>
  <w:num w:numId="2" w16cid:durableId="1179927329">
    <w:abstractNumId w:val="21"/>
  </w:num>
  <w:num w:numId="3" w16cid:durableId="491725100">
    <w:abstractNumId w:val="5"/>
  </w:num>
  <w:num w:numId="4" w16cid:durableId="113641471">
    <w:abstractNumId w:val="25"/>
  </w:num>
  <w:num w:numId="5" w16cid:durableId="1915621726">
    <w:abstractNumId w:val="3"/>
  </w:num>
  <w:num w:numId="6" w16cid:durableId="492263715">
    <w:abstractNumId w:val="0"/>
  </w:num>
  <w:num w:numId="7" w16cid:durableId="1805779862">
    <w:abstractNumId w:val="12"/>
  </w:num>
  <w:num w:numId="8" w16cid:durableId="1102994335">
    <w:abstractNumId w:val="14"/>
  </w:num>
  <w:num w:numId="9" w16cid:durableId="1177884066">
    <w:abstractNumId w:val="30"/>
  </w:num>
  <w:num w:numId="10" w16cid:durableId="427117612">
    <w:abstractNumId w:val="13"/>
  </w:num>
  <w:num w:numId="11" w16cid:durableId="1264341775">
    <w:abstractNumId w:val="19"/>
  </w:num>
  <w:num w:numId="12" w16cid:durableId="804204866">
    <w:abstractNumId w:val="32"/>
  </w:num>
  <w:num w:numId="13" w16cid:durableId="1892307625">
    <w:abstractNumId w:val="2"/>
  </w:num>
  <w:num w:numId="14" w16cid:durableId="79764797">
    <w:abstractNumId w:val="27"/>
  </w:num>
  <w:num w:numId="15" w16cid:durableId="948199501">
    <w:abstractNumId w:val="34"/>
  </w:num>
  <w:num w:numId="16" w16cid:durableId="1987120154">
    <w:abstractNumId w:val="4"/>
  </w:num>
  <w:num w:numId="17" w16cid:durableId="820581445">
    <w:abstractNumId w:val="10"/>
  </w:num>
  <w:num w:numId="18" w16cid:durableId="1003048980">
    <w:abstractNumId w:val="35"/>
  </w:num>
  <w:num w:numId="19" w16cid:durableId="55591763">
    <w:abstractNumId w:val="28"/>
  </w:num>
  <w:num w:numId="20" w16cid:durableId="1235772733">
    <w:abstractNumId w:val="17"/>
  </w:num>
  <w:num w:numId="21" w16cid:durableId="32658487">
    <w:abstractNumId w:val="26"/>
  </w:num>
  <w:num w:numId="22" w16cid:durableId="1153105951">
    <w:abstractNumId w:val="6"/>
  </w:num>
  <w:num w:numId="23" w16cid:durableId="1105152337">
    <w:abstractNumId w:val="9"/>
  </w:num>
  <w:num w:numId="24" w16cid:durableId="1197045695">
    <w:abstractNumId w:val="15"/>
  </w:num>
  <w:num w:numId="25" w16cid:durableId="1910186284">
    <w:abstractNumId w:val="7"/>
  </w:num>
  <w:num w:numId="26" w16cid:durableId="1650743712">
    <w:abstractNumId w:val="11"/>
  </w:num>
  <w:num w:numId="27" w16cid:durableId="385615374">
    <w:abstractNumId w:val="29"/>
  </w:num>
  <w:num w:numId="28" w16cid:durableId="838814546">
    <w:abstractNumId w:val="22"/>
  </w:num>
  <w:num w:numId="29" w16cid:durableId="394739043">
    <w:abstractNumId w:val="33"/>
  </w:num>
  <w:num w:numId="30" w16cid:durableId="697973732">
    <w:abstractNumId w:val="20"/>
  </w:num>
  <w:num w:numId="31" w16cid:durableId="1739665514">
    <w:abstractNumId w:val="1"/>
  </w:num>
  <w:num w:numId="32" w16cid:durableId="1757435974">
    <w:abstractNumId w:val="8"/>
  </w:num>
  <w:num w:numId="33" w16cid:durableId="298196039">
    <w:abstractNumId w:val="16"/>
  </w:num>
  <w:num w:numId="34" w16cid:durableId="156657836">
    <w:abstractNumId w:val="24"/>
  </w:num>
  <w:num w:numId="35" w16cid:durableId="1989087214">
    <w:abstractNumId w:val="23"/>
  </w:num>
  <w:num w:numId="36" w16cid:durableId="106536978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c1NzOytDAxtrQ0tDRS0lEKTi0uzszPAykwqgUABltoPywAAAA="/>
  </w:docVars>
  <w:rsids>
    <w:rsidRoot w:val="004267FA"/>
    <w:rsid w:val="00000291"/>
    <w:rsid w:val="00012376"/>
    <w:rsid w:val="000170D4"/>
    <w:rsid w:val="0002340F"/>
    <w:rsid w:val="000234B6"/>
    <w:rsid w:val="000244A1"/>
    <w:rsid w:val="000301AA"/>
    <w:rsid w:val="000315E6"/>
    <w:rsid w:val="0005251E"/>
    <w:rsid w:val="00052F4A"/>
    <w:rsid w:val="000535BC"/>
    <w:rsid w:val="000557C4"/>
    <w:rsid w:val="000578F8"/>
    <w:rsid w:val="00057D52"/>
    <w:rsid w:val="00074F0C"/>
    <w:rsid w:val="000775EC"/>
    <w:rsid w:val="0009132A"/>
    <w:rsid w:val="00093931"/>
    <w:rsid w:val="00096644"/>
    <w:rsid w:val="00097BEE"/>
    <w:rsid w:val="000A7F52"/>
    <w:rsid w:val="000B5157"/>
    <w:rsid w:val="000B537C"/>
    <w:rsid w:val="000B56BC"/>
    <w:rsid w:val="000C0D80"/>
    <w:rsid w:val="000C661F"/>
    <w:rsid w:val="000C70D3"/>
    <w:rsid w:val="000D059B"/>
    <w:rsid w:val="000D15C3"/>
    <w:rsid w:val="000D19F7"/>
    <w:rsid w:val="000D3C91"/>
    <w:rsid w:val="000D7F76"/>
    <w:rsid w:val="000E4C84"/>
    <w:rsid w:val="000E6D8C"/>
    <w:rsid w:val="00107F0C"/>
    <w:rsid w:val="001103CD"/>
    <w:rsid w:val="0011751E"/>
    <w:rsid w:val="00123C9C"/>
    <w:rsid w:val="001257D3"/>
    <w:rsid w:val="001268FE"/>
    <w:rsid w:val="00130546"/>
    <w:rsid w:val="00132CDC"/>
    <w:rsid w:val="0013305C"/>
    <w:rsid w:val="001341AA"/>
    <w:rsid w:val="00135E6C"/>
    <w:rsid w:val="001365C7"/>
    <w:rsid w:val="00137206"/>
    <w:rsid w:val="00137ABF"/>
    <w:rsid w:val="00141BA4"/>
    <w:rsid w:val="00144B83"/>
    <w:rsid w:val="00152CE9"/>
    <w:rsid w:val="00154434"/>
    <w:rsid w:val="001547A8"/>
    <w:rsid w:val="00155470"/>
    <w:rsid w:val="001626A0"/>
    <w:rsid w:val="001633D5"/>
    <w:rsid w:val="001639B4"/>
    <w:rsid w:val="00163A52"/>
    <w:rsid w:val="00166B3B"/>
    <w:rsid w:val="00167FCD"/>
    <w:rsid w:val="00174D81"/>
    <w:rsid w:val="00174ED3"/>
    <w:rsid w:val="001774CB"/>
    <w:rsid w:val="00177989"/>
    <w:rsid w:val="00182080"/>
    <w:rsid w:val="0018430B"/>
    <w:rsid w:val="001919A9"/>
    <w:rsid w:val="00191CDE"/>
    <w:rsid w:val="00194A77"/>
    <w:rsid w:val="00194B24"/>
    <w:rsid w:val="001952DF"/>
    <w:rsid w:val="001A30D4"/>
    <w:rsid w:val="001A795B"/>
    <w:rsid w:val="001A79EA"/>
    <w:rsid w:val="001B5389"/>
    <w:rsid w:val="001B5F58"/>
    <w:rsid w:val="001C1337"/>
    <w:rsid w:val="001C1CB3"/>
    <w:rsid w:val="001C1CD6"/>
    <w:rsid w:val="001C33E7"/>
    <w:rsid w:val="001D2EC5"/>
    <w:rsid w:val="001D5063"/>
    <w:rsid w:val="001D6675"/>
    <w:rsid w:val="001E1B69"/>
    <w:rsid w:val="001E422E"/>
    <w:rsid w:val="001E5751"/>
    <w:rsid w:val="001E7614"/>
    <w:rsid w:val="001F400F"/>
    <w:rsid w:val="001F59FD"/>
    <w:rsid w:val="001F5D40"/>
    <w:rsid w:val="001F72E5"/>
    <w:rsid w:val="0020561D"/>
    <w:rsid w:val="0020745A"/>
    <w:rsid w:val="0021680E"/>
    <w:rsid w:val="00220E6C"/>
    <w:rsid w:val="00233F3A"/>
    <w:rsid w:val="0024323D"/>
    <w:rsid w:val="0024372C"/>
    <w:rsid w:val="0024534F"/>
    <w:rsid w:val="00253ADA"/>
    <w:rsid w:val="00257800"/>
    <w:rsid w:val="0026208D"/>
    <w:rsid w:val="002620BA"/>
    <w:rsid w:val="00262688"/>
    <w:rsid w:val="00264620"/>
    <w:rsid w:val="00265915"/>
    <w:rsid w:val="00276D8C"/>
    <w:rsid w:val="00277158"/>
    <w:rsid w:val="002803E5"/>
    <w:rsid w:val="00280512"/>
    <w:rsid w:val="0028094C"/>
    <w:rsid w:val="00280DE7"/>
    <w:rsid w:val="00283773"/>
    <w:rsid w:val="002859B6"/>
    <w:rsid w:val="00285D85"/>
    <w:rsid w:val="00291053"/>
    <w:rsid w:val="00291A81"/>
    <w:rsid w:val="00293E61"/>
    <w:rsid w:val="002941B3"/>
    <w:rsid w:val="002A36E1"/>
    <w:rsid w:val="002A4925"/>
    <w:rsid w:val="002A4E35"/>
    <w:rsid w:val="002C2183"/>
    <w:rsid w:val="002C22E8"/>
    <w:rsid w:val="002C7B42"/>
    <w:rsid w:val="002D18EC"/>
    <w:rsid w:val="002D36AA"/>
    <w:rsid w:val="002E2C0B"/>
    <w:rsid w:val="002E5878"/>
    <w:rsid w:val="002F2374"/>
    <w:rsid w:val="002F3A56"/>
    <w:rsid w:val="002F40D8"/>
    <w:rsid w:val="002F48F2"/>
    <w:rsid w:val="002F5A91"/>
    <w:rsid w:val="00300B45"/>
    <w:rsid w:val="00303A75"/>
    <w:rsid w:val="00305A2A"/>
    <w:rsid w:val="00314414"/>
    <w:rsid w:val="00314758"/>
    <w:rsid w:val="003208AC"/>
    <w:rsid w:val="00324674"/>
    <w:rsid w:val="00327821"/>
    <w:rsid w:val="0033328E"/>
    <w:rsid w:val="00334EB4"/>
    <w:rsid w:val="0033757A"/>
    <w:rsid w:val="003456BA"/>
    <w:rsid w:val="003467DD"/>
    <w:rsid w:val="00351471"/>
    <w:rsid w:val="003516B8"/>
    <w:rsid w:val="0035300E"/>
    <w:rsid w:val="003570BF"/>
    <w:rsid w:val="003600EC"/>
    <w:rsid w:val="0036776E"/>
    <w:rsid w:val="00370E70"/>
    <w:rsid w:val="00373D0D"/>
    <w:rsid w:val="00373E66"/>
    <w:rsid w:val="00374F2A"/>
    <w:rsid w:val="00377C6F"/>
    <w:rsid w:val="003835C2"/>
    <w:rsid w:val="00385370"/>
    <w:rsid w:val="00386B2A"/>
    <w:rsid w:val="00397B18"/>
    <w:rsid w:val="003B0103"/>
    <w:rsid w:val="003B491A"/>
    <w:rsid w:val="003B7EE4"/>
    <w:rsid w:val="003D0BED"/>
    <w:rsid w:val="003D4535"/>
    <w:rsid w:val="003D4F73"/>
    <w:rsid w:val="003D78C6"/>
    <w:rsid w:val="003E4D2D"/>
    <w:rsid w:val="003E7D83"/>
    <w:rsid w:val="003F6076"/>
    <w:rsid w:val="0040158B"/>
    <w:rsid w:val="004033AC"/>
    <w:rsid w:val="00404E86"/>
    <w:rsid w:val="004057C6"/>
    <w:rsid w:val="004143A4"/>
    <w:rsid w:val="00416102"/>
    <w:rsid w:val="0041685B"/>
    <w:rsid w:val="00417866"/>
    <w:rsid w:val="004267FA"/>
    <w:rsid w:val="0042782E"/>
    <w:rsid w:val="0043056F"/>
    <w:rsid w:val="0043172E"/>
    <w:rsid w:val="00433952"/>
    <w:rsid w:val="0043659E"/>
    <w:rsid w:val="004456C1"/>
    <w:rsid w:val="004468AF"/>
    <w:rsid w:val="00446AE1"/>
    <w:rsid w:val="00446C04"/>
    <w:rsid w:val="004478C1"/>
    <w:rsid w:val="00453A24"/>
    <w:rsid w:val="004556A3"/>
    <w:rsid w:val="00456D51"/>
    <w:rsid w:val="004579D8"/>
    <w:rsid w:val="004630D6"/>
    <w:rsid w:val="004652FB"/>
    <w:rsid w:val="0047094A"/>
    <w:rsid w:val="0047528D"/>
    <w:rsid w:val="004804C0"/>
    <w:rsid w:val="00482F91"/>
    <w:rsid w:val="00490F74"/>
    <w:rsid w:val="004922E3"/>
    <w:rsid w:val="00496CEC"/>
    <w:rsid w:val="00497066"/>
    <w:rsid w:val="004A431F"/>
    <w:rsid w:val="004A532D"/>
    <w:rsid w:val="004A5C3C"/>
    <w:rsid w:val="004A6F06"/>
    <w:rsid w:val="004A7007"/>
    <w:rsid w:val="004A7549"/>
    <w:rsid w:val="004B0AF1"/>
    <w:rsid w:val="004B1957"/>
    <w:rsid w:val="004B7519"/>
    <w:rsid w:val="004C18C6"/>
    <w:rsid w:val="004C7101"/>
    <w:rsid w:val="004C76ED"/>
    <w:rsid w:val="004D03F4"/>
    <w:rsid w:val="004D48A2"/>
    <w:rsid w:val="004D652A"/>
    <w:rsid w:val="004D7932"/>
    <w:rsid w:val="004E0D76"/>
    <w:rsid w:val="004E34B9"/>
    <w:rsid w:val="004E4190"/>
    <w:rsid w:val="004E6573"/>
    <w:rsid w:val="004E7A59"/>
    <w:rsid w:val="004F18E5"/>
    <w:rsid w:val="00505D63"/>
    <w:rsid w:val="005067A0"/>
    <w:rsid w:val="00506D15"/>
    <w:rsid w:val="00513DEE"/>
    <w:rsid w:val="00517A0F"/>
    <w:rsid w:val="005217FE"/>
    <w:rsid w:val="00522E28"/>
    <w:rsid w:val="00526772"/>
    <w:rsid w:val="00530EC6"/>
    <w:rsid w:val="0053476C"/>
    <w:rsid w:val="005363CD"/>
    <w:rsid w:val="00537682"/>
    <w:rsid w:val="00540D13"/>
    <w:rsid w:val="00543752"/>
    <w:rsid w:val="00545631"/>
    <w:rsid w:val="00562E6A"/>
    <w:rsid w:val="0057067B"/>
    <w:rsid w:val="005748B8"/>
    <w:rsid w:val="0057495B"/>
    <w:rsid w:val="0058640E"/>
    <w:rsid w:val="005924E2"/>
    <w:rsid w:val="005924E6"/>
    <w:rsid w:val="00593E4F"/>
    <w:rsid w:val="005A368C"/>
    <w:rsid w:val="005A77DB"/>
    <w:rsid w:val="005A7B9C"/>
    <w:rsid w:val="005B00C7"/>
    <w:rsid w:val="005B7470"/>
    <w:rsid w:val="005B763D"/>
    <w:rsid w:val="005C0DCB"/>
    <w:rsid w:val="005C2BC6"/>
    <w:rsid w:val="005C57B6"/>
    <w:rsid w:val="005C66C6"/>
    <w:rsid w:val="005D3052"/>
    <w:rsid w:val="005D4626"/>
    <w:rsid w:val="005D6239"/>
    <w:rsid w:val="005E130A"/>
    <w:rsid w:val="005E2044"/>
    <w:rsid w:val="005F0D8D"/>
    <w:rsid w:val="005F53E6"/>
    <w:rsid w:val="005F5650"/>
    <w:rsid w:val="00603840"/>
    <w:rsid w:val="006076AD"/>
    <w:rsid w:val="00610A65"/>
    <w:rsid w:val="006149A1"/>
    <w:rsid w:val="00624A21"/>
    <w:rsid w:val="006266CF"/>
    <w:rsid w:val="0063115E"/>
    <w:rsid w:val="006345CB"/>
    <w:rsid w:val="00640FF0"/>
    <w:rsid w:val="006411CE"/>
    <w:rsid w:val="00643779"/>
    <w:rsid w:val="006453F6"/>
    <w:rsid w:val="0065501B"/>
    <w:rsid w:val="00655B2E"/>
    <w:rsid w:val="00665205"/>
    <w:rsid w:val="00666DC2"/>
    <w:rsid w:val="00670FD2"/>
    <w:rsid w:val="00673BCA"/>
    <w:rsid w:val="00675C91"/>
    <w:rsid w:val="0068473A"/>
    <w:rsid w:val="00686B10"/>
    <w:rsid w:val="00690EDD"/>
    <w:rsid w:val="006979EC"/>
    <w:rsid w:val="006A2455"/>
    <w:rsid w:val="006A2BF1"/>
    <w:rsid w:val="006B157C"/>
    <w:rsid w:val="006B3AA0"/>
    <w:rsid w:val="006B5B60"/>
    <w:rsid w:val="006B789A"/>
    <w:rsid w:val="006C553D"/>
    <w:rsid w:val="006E4790"/>
    <w:rsid w:val="006F363B"/>
    <w:rsid w:val="006F5281"/>
    <w:rsid w:val="006F7FD9"/>
    <w:rsid w:val="00700AE6"/>
    <w:rsid w:val="00701CC8"/>
    <w:rsid w:val="00705D19"/>
    <w:rsid w:val="00713A75"/>
    <w:rsid w:val="00713D80"/>
    <w:rsid w:val="00717763"/>
    <w:rsid w:val="00723631"/>
    <w:rsid w:val="00726366"/>
    <w:rsid w:val="0073050C"/>
    <w:rsid w:val="00735DDE"/>
    <w:rsid w:val="00742451"/>
    <w:rsid w:val="007471C0"/>
    <w:rsid w:val="0075393D"/>
    <w:rsid w:val="007556DF"/>
    <w:rsid w:val="00755DBD"/>
    <w:rsid w:val="00756C7A"/>
    <w:rsid w:val="00762BDF"/>
    <w:rsid w:val="007655AE"/>
    <w:rsid w:val="00765733"/>
    <w:rsid w:val="007671B6"/>
    <w:rsid w:val="00767ED0"/>
    <w:rsid w:val="0077264A"/>
    <w:rsid w:val="00774A84"/>
    <w:rsid w:val="00775B80"/>
    <w:rsid w:val="00783C07"/>
    <w:rsid w:val="0078799A"/>
    <w:rsid w:val="00794C3F"/>
    <w:rsid w:val="0079529A"/>
    <w:rsid w:val="00796FA7"/>
    <w:rsid w:val="007A1A3B"/>
    <w:rsid w:val="007B3702"/>
    <w:rsid w:val="007C1BD6"/>
    <w:rsid w:val="007C3A3D"/>
    <w:rsid w:val="007C410C"/>
    <w:rsid w:val="007C5896"/>
    <w:rsid w:val="007D1732"/>
    <w:rsid w:val="007D56F0"/>
    <w:rsid w:val="007E6386"/>
    <w:rsid w:val="007E7959"/>
    <w:rsid w:val="007F4551"/>
    <w:rsid w:val="008114C3"/>
    <w:rsid w:val="008118FF"/>
    <w:rsid w:val="00813074"/>
    <w:rsid w:val="00833772"/>
    <w:rsid w:val="00841AE3"/>
    <w:rsid w:val="00841B50"/>
    <w:rsid w:val="00844CEA"/>
    <w:rsid w:val="008453AC"/>
    <w:rsid w:val="00850B52"/>
    <w:rsid w:val="008527C8"/>
    <w:rsid w:val="00853BB9"/>
    <w:rsid w:val="00861638"/>
    <w:rsid w:val="00866C74"/>
    <w:rsid w:val="00871449"/>
    <w:rsid w:val="008720F1"/>
    <w:rsid w:val="008724A3"/>
    <w:rsid w:val="00873092"/>
    <w:rsid w:val="008760FC"/>
    <w:rsid w:val="00880489"/>
    <w:rsid w:val="00887CFB"/>
    <w:rsid w:val="008908F8"/>
    <w:rsid w:val="008920BF"/>
    <w:rsid w:val="00892C59"/>
    <w:rsid w:val="008A4080"/>
    <w:rsid w:val="008B0D49"/>
    <w:rsid w:val="008B2243"/>
    <w:rsid w:val="008B2F41"/>
    <w:rsid w:val="008B4625"/>
    <w:rsid w:val="008B79DA"/>
    <w:rsid w:val="008D1AD5"/>
    <w:rsid w:val="008D2584"/>
    <w:rsid w:val="008D6521"/>
    <w:rsid w:val="008E26CC"/>
    <w:rsid w:val="008E7541"/>
    <w:rsid w:val="008F35D9"/>
    <w:rsid w:val="00900EBF"/>
    <w:rsid w:val="00901A98"/>
    <w:rsid w:val="00901D5B"/>
    <w:rsid w:val="0090224E"/>
    <w:rsid w:val="009022A6"/>
    <w:rsid w:val="00903F5E"/>
    <w:rsid w:val="00906223"/>
    <w:rsid w:val="00912D50"/>
    <w:rsid w:val="00925DDA"/>
    <w:rsid w:val="009269BC"/>
    <w:rsid w:val="00936219"/>
    <w:rsid w:val="00942E40"/>
    <w:rsid w:val="0094345D"/>
    <w:rsid w:val="009472FE"/>
    <w:rsid w:val="00950F1F"/>
    <w:rsid w:val="00954585"/>
    <w:rsid w:val="00956AA9"/>
    <w:rsid w:val="00960551"/>
    <w:rsid w:val="00961261"/>
    <w:rsid w:val="00964F04"/>
    <w:rsid w:val="0096778B"/>
    <w:rsid w:val="00970133"/>
    <w:rsid w:val="00970208"/>
    <w:rsid w:val="00970417"/>
    <w:rsid w:val="00977752"/>
    <w:rsid w:val="009800FF"/>
    <w:rsid w:val="00981AA6"/>
    <w:rsid w:val="00983363"/>
    <w:rsid w:val="00996C83"/>
    <w:rsid w:val="00997418"/>
    <w:rsid w:val="009A14B4"/>
    <w:rsid w:val="009A6B98"/>
    <w:rsid w:val="009A6CB7"/>
    <w:rsid w:val="009B73C6"/>
    <w:rsid w:val="009C24C7"/>
    <w:rsid w:val="009C2830"/>
    <w:rsid w:val="009C5601"/>
    <w:rsid w:val="009C5667"/>
    <w:rsid w:val="009C6869"/>
    <w:rsid w:val="009C7A05"/>
    <w:rsid w:val="009D2878"/>
    <w:rsid w:val="009D4578"/>
    <w:rsid w:val="009D771F"/>
    <w:rsid w:val="009E2B4F"/>
    <w:rsid w:val="009E4820"/>
    <w:rsid w:val="009F33DE"/>
    <w:rsid w:val="009F34AF"/>
    <w:rsid w:val="009F739A"/>
    <w:rsid w:val="00A01555"/>
    <w:rsid w:val="00A02DEA"/>
    <w:rsid w:val="00A10078"/>
    <w:rsid w:val="00A1125B"/>
    <w:rsid w:val="00A12AB9"/>
    <w:rsid w:val="00A1407C"/>
    <w:rsid w:val="00A1578B"/>
    <w:rsid w:val="00A30D3A"/>
    <w:rsid w:val="00A32AA5"/>
    <w:rsid w:val="00A3341D"/>
    <w:rsid w:val="00A41955"/>
    <w:rsid w:val="00A419F2"/>
    <w:rsid w:val="00A449DA"/>
    <w:rsid w:val="00A47FB8"/>
    <w:rsid w:val="00A52D19"/>
    <w:rsid w:val="00A53B06"/>
    <w:rsid w:val="00A55815"/>
    <w:rsid w:val="00A60F97"/>
    <w:rsid w:val="00A67E11"/>
    <w:rsid w:val="00A70939"/>
    <w:rsid w:val="00A71739"/>
    <w:rsid w:val="00A75141"/>
    <w:rsid w:val="00A866E0"/>
    <w:rsid w:val="00A9409E"/>
    <w:rsid w:val="00AA0064"/>
    <w:rsid w:val="00AA2951"/>
    <w:rsid w:val="00AA3B70"/>
    <w:rsid w:val="00AA54E8"/>
    <w:rsid w:val="00AA69A0"/>
    <w:rsid w:val="00AA7ABE"/>
    <w:rsid w:val="00AB36D2"/>
    <w:rsid w:val="00AB4365"/>
    <w:rsid w:val="00AC01CC"/>
    <w:rsid w:val="00AC52C3"/>
    <w:rsid w:val="00AC537C"/>
    <w:rsid w:val="00AC6C68"/>
    <w:rsid w:val="00AD0708"/>
    <w:rsid w:val="00AD775E"/>
    <w:rsid w:val="00AE1C67"/>
    <w:rsid w:val="00AE6FB4"/>
    <w:rsid w:val="00AE70D7"/>
    <w:rsid w:val="00AE75A3"/>
    <w:rsid w:val="00AF0615"/>
    <w:rsid w:val="00AF0752"/>
    <w:rsid w:val="00AF1687"/>
    <w:rsid w:val="00B028D6"/>
    <w:rsid w:val="00B11028"/>
    <w:rsid w:val="00B12548"/>
    <w:rsid w:val="00B169BC"/>
    <w:rsid w:val="00B16A62"/>
    <w:rsid w:val="00B2715E"/>
    <w:rsid w:val="00B277A4"/>
    <w:rsid w:val="00B3200A"/>
    <w:rsid w:val="00B339A8"/>
    <w:rsid w:val="00B34AEB"/>
    <w:rsid w:val="00B44E8B"/>
    <w:rsid w:val="00B51A2A"/>
    <w:rsid w:val="00B61D98"/>
    <w:rsid w:val="00B63525"/>
    <w:rsid w:val="00B63BF3"/>
    <w:rsid w:val="00B70159"/>
    <w:rsid w:val="00B7058B"/>
    <w:rsid w:val="00B70AB5"/>
    <w:rsid w:val="00B70E6E"/>
    <w:rsid w:val="00B7369C"/>
    <w:rsid w:val="00B82094"/>
    <w:rsid w:val="00B86E1F"/>
    <w:rsid w:val="00B915C8"/>
    <w:rsid w:val="00B92375"/>
    <w:rsid w:val="00BA1DA2"/>
    <w:rsid w:val="00BA3048"/>
    <w:rsid w:val="00BA3B42"/>
    <w:rsid w:val="00BA6108"/>
    <w:rsid w:val="00BB386C"/>
    <w:rsid w:val="00BB3B43"/>
    <w:rsid w:val="00BC0192"/>
    <w:rsid w:val="00BC5378"/>
    <w:rsid w:val="00BC5631"/>
    <w:rsid w:val="00BC5AD0"/>
    <w:rsid w:val="00BD2C4D"/>
    <w:rsid w:val="00BD32CD"/>
    <w:rsid w:val="00BD7249"/>
    <w:rsid w:val="00BE47F6"/>
    <w:rsid w:val="00BF2A40"/>
    <w:rsid w:val="00BF320C"/>
    <w:rsid w:val="00BF53E7"/>
    <w:rsid w:val="00BF5B05"/>
    <w:rsid w:val="00C10F45"/>
    <w:rsid w:val="00C25EA0"/>
    <w:rsid w:val="00C31B58"/>
    <w:rsid w:val="00C323B6"/>
    <w:rsid w:val="00C32CAC"/>
    <w:rsid w:val="00C3348A"/>
    <w:rsid w:val="00C40ACA"/>
    <w:rsid w:val="00C41590"/>
    <w:rsid w:val="00C41CAF"/>
    <w:rsid w:val="00C428CC"/>
    <w:rsid w:val="00C42D57"/>
    <w:rsid w:val="00C43B0A"/>
    <w:rsid w:val="00C460CF"/>
    <w:rsid w:val="00C47B0E"/>
    <w:rsid w:val="00C50BFE"/>
    <w:rsid w:val="00C561D9"/>
    <w:rsid w:val="00C56B4D"/>
    <w:rsid w:val="00C61175"/>
    <w:rsid w:val="00C628EF"/>
    <w:rsid w:val="00C65409"/>
    <w:rsid w:val="00C67E32"/>
    <w:rsid w:val="00C7358C"/>
    <w:rsid w:val="00C774E4"/>
    <w:rsid w:val="00C8175E"/>
    <w:rsid w:val="00C84F2E"/>
    <w:rsid w:val="00C91DF9"/>
    <w:rsid w:val="00C954C7"/>
    <w:rsid w:val="00CA0A35"/>
    <w:rsid w:val="00CA14D6"/>
    <w:rsid w:val="00CB2307"/>
    <w:rsid w:val="00CB356A"/>
    <w:rsid w:val="00CC2DF7"/>
    <w:rsid w:val="00CC3146"/>
    <w:rsid w:val="00CC6042"/>
    <w:rsid w:val="00CD244D"/>
    <w:rsid w:val="00CD60D5"/>
    <w:rsid w:val="00CE7D65"/>
    <w:rsid w:val="00CF20BE"/>
    <w:rsid w:val="00CF32FC"/>
    <w:rsid w:val="00CF4B65"/>
    <w:rsid w:val="00CF64E5"/>
    <w:rsid w:val="00CF66F5"/>
    <w:rsid w:val="00D02DA3"/>
    <w:rsid w:val="00D0343F"/>
    <w:rsid w:val="00D06076"/>
    <w:rsid w:val="00D12111"/>
    <w:rsid w:val="00D15C16"/>
    <w:rsid w:val="00D24DEB"/>
    <w:rsid w:val="00D31976"/>
    <w:rsid w:val="00D32278"/>
    <w:rsid w:val="00D331D4"/>
    <w:rsid w:val="00D37ABF"/>
    <w:rsid w:val="00D37E1E"/>
    <w:rsid w:val="00D40109"/>
    <w:rsid w:val="00D40182"/>
    <w:rsid w:val="00D40D99"/>
    <w:rsid w:val="00D42470"/>
    <w:rsid w:val="00D4303C"/>
    <w:rsid w:val="00D5005B"/>
    <w:rsid w:val="00D5757D"/>
    <w:rsid w:val="00D62A36"/>
    <w:rsid w:val="00D72102"/>
    <w:rsid w:val="00D72E36"/>
    <w:rsid w:val="00D73D4F"/>
    <w:rsid w:val="00D741F4"/>
    <w:rsid w:val="00D76554"/>
    <w:rsid w:val="00D76752"/>
    <w:rsid w:val="00D80D35"/>
    <w:rsid w:val="00D92547"/>
    <w:rsid w:val="00D940D7"/>
    <w:rsid w:val="00D957A5"/>
    <w:rsid w:val="00D9616A"/>
    <w:rsid w:val="00DA1122"/>
    <w:rsid w:val="00DA62F9"/>
    <w:rsid w:val="00DB3584"/>
    <w:rsid w:val="00DB3B37"/>
    <w:rsid w:val="00DB67A1"/>
    <w:rsid w:val="00DC3FB1"/>
    <w:rsid w:val="00DC6903"/>
    <w:rsid w:val="00DC697B"/>
    <w:rsid w:val="00DC6ED2"/>
    <w:rsid w:val="00DD246F"/>
    <w:rsid w:val="00DD34F0"/>
    <w:rsid w:val="00DD5B75"/>
    <w:rsid w:val="00DD7CA9"/>
    <w:rsid w:val="00DD7F96"/>
    <w:rsid w:val="00DE22DA"/>
    <w:rsid w:val="00DE3DA1"/>
    <w:rsid w:val="00DE4A27"/>
    <w:rsid w:val="00DF0E13"/>
    <w:rsid w:val="00DF0E9B"/>
    <w:rsid w:val="00DF2DFA"/>
    <w:rsid w:val="00DF3CF0"/>
    <w:rsid w:val="00E13C6A"/>
    <w:rsid w:val="00E244F2"/>
    <w:rsid w:val="00E32321"/>
    <w:rsid w:val="00E33EC5"/>
    <w:rsid w:val="00E342CF"/>
    <w:rsid w:val="00E36844"/>
    <w:rsid w:val="00E40218"/>
    <w:rsid w:val="00E4172E"/>
    <w:rsid w:val="00E41D6F"/>
    <w:rsid w:val="00E533EE"/>
    <w:rsid w:val="00E562E3"/>
    <w:rsid w:val="00E62867"/>
    <w:rsid w:val="00E62B26"/>
    <w:rsid w:val="00E63E00"/>
    <w:rsid w:val="00E74033"/>
    <w:rsid w:val="00E83CBB"/>
    <w:rsid w:val="00E85F93"/>
    <w:rsid w:val="00E87B6A"/>
    <w:rsid w:val="00E959C1"/>
    <w:rsid w:val="00EA5AD5"/>
    <w:rsid w:val="00EA75CF"/>
    <w:rsid w:val="00EA7997"/>
    <w:rsid w:val="00EB0B43"/>
    <w:rsid w:val="00EB3E94"/>
    <w:rsid w:val="00EB5253"/>
    <w:rsid w:val="00EC3329"/>
    <w:rsid w:val="00EC3D78"/>
    <w:rsid w:val="00ED434A"/>
    <w:rsid w:val="00ED4372"/>
    <w:rsid w:val="00ED684E"/>
    <w:rsid w:val="00ED7211"/>
    <w:rsid w:val="00EE1C5C"/>
    <w:rsid w:val="00EE3D31"/>
    <w:rsid w:val="00EF3AC8"/>
    <w:rsid w:val="00EF5C76"/>
    <w:rsid w:val="00F0659F"/>
    <w:rsid w:val="00F12134"/>
    <w:rsid w:val="00F1285A"/>
    <w:rsid w:val="00F12A35"/>
    <w:rsid w:val="00F22064"/>
    <w:rsid w:val="00F236AD"/>
    <w:rsid w:val="00F2638C"/>
    <w:rsid w:val="00F30FBD"/>
    <w:rsid w:val="00F377D6"/>
    <w:rsid w:val="00F43BC1"/>
    <w:rsid w:val="00F4536A"/>
    <w:rsid w:val="00F45F92"/>
    <w:rsid w:val="00F479B6"/>
    <w:rsid w:val="00F51E48"/>
    <w:rsid w:val="00F56ADB"/>
    <w:rsid w:val="00F62684"/>
    <w:rsid w:val="00F65861"/>
    <w:rsid w:val="00F65BA6"/>
    <w:rsid w:val="00F733A8"/>
    <w:rsid w:val="00F7395D"/>
    <w:rsid w:val="00F76C38"/>
    <w:rsid w:val="00F77B33"/>
    <w:rsid w:val="00F80C64"/>
    <w:rsid w:val="00F82328"/>
    <w:rsid w:val="00F86107"/>
    <w:rsid w:val="00F87B66"/>
    <w:rsid w:val="00F90A51"/>
    <w:rsid w:val="00F94153"/>
    <w:rsid w:val="00FA2140"/>
    <w:rsid w:val="00FA4394"/>
    <w:rsid w:val="00FA4CD1"/>
    <w:rsid w:val="00FA4FB0"/>
    <w:rsid w:val="00FA5E55"/>
    <w:rsid w:val="00FA6AF8"/>
    <w:rsid w:val="00FB0723"/>
    <w:rsid w:val="00FB3BC9"/>
    <w:rsid w:val="00FB464A"/>
    <w:rsid w:val="00FC07DC"/>
    <w:rsid w:val="00FC098B"/>
    <w:rsid w:val="00FC0EEA"/>
    <w:rsid w:val="00FD0B4A"/>
    <w:rsid w:val="00FD41B4"/>
    <w:rsid w:val="00FD6381"/>
    <w:rsid w:val="00FE19A8"/>
    <w:rsid w:val="00FE3B32"/>
    <w:rsid w:val="00FF54A4"/>
    <w:rsid w:val="00FF7993"/>
    <w:rsid w:val="01DC3027"/>
    <w:rsid w:val="02137E54"/>
    <w:rsid w:val="054C9E47"/>
    <w:rsid w:val="127810E9"/>
    <w:rsid w:val="1315BA9A"/>
    <w:rsid w:val="13962871"/>
    <w:rsid w:val="1B684DCF"/>
    <w:rsid w:val="20B42F84"/>
    <w:rsid w:val="246EE693"/>
    <w:rsid w:val="24FA51E0"/>
    <w:rsid w:val="28F6A065"/>
    <w:rsid w:val="3A0A90E2"/>
    <w:rsid w:val="3A77B75D"/>
    <w:rsid w:val="3AA7518E"/>
    <w:rsid w:val="4573E2DA"/>
    <w:rsid w:val="48814EDC"/>
    <w:rsid w:val="4E6B188C"/>
    <w:rsid w:val="4FE2F345"/>
    <w:rsid w:val="51BDB214"/>
    <w:rsid w:val="5E421A98"/>
    <w:rsid w:val="62FE5F9A"/>
    <w:rsid w:val="63343DB5"/>
    <w:rsid w:val="68AF8F92"/>
    <w:rsid w:val="6CA298FD"/>
    <w:rsid w:val="6CA976D4"/>
    <w:rsid w:val="6D76051A"/>
    <w:rsid w:val="6EBBED97"/>
    <w:rsid w:val="70378F7D"/>
    <w:rsid w:val="71747AFE"/>
    <w:rsid w:val="768613F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8BE47"/>
  <w15:docId w15:val="{F0301750-18A6-49A7-B2E4-1AA8086C1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basedOn w:val="Normal"/>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paragraph" w:styleId="Revisin">
    <w:name w:val="Revision"/>
    <w:hidden/>
    <w:uiPriority w:val="99"/>
    <w:semiHidden/>
    <w:rsid w:val="00713D80"/>
    <w:pPr>
      <w:spacing w:after="0" w:line="240" w:lineRule="auto"/>
    </w:pPr>
  </w:style>
  <w:style w:type="character" w:styleId="Mencionar">
    <w:name w:val="Mention"/>
    <w:basedOn w:val="Fuentedeprrafopredeter"/>
    <w:uiPriority w:val="99"/>
    <w:unhideWhenUsed/>
    <w:rsid w:val="0063115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3146876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806046465">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1273440867">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axCatchAll xmlns="2e1b66e6-84d5-4201-88fb-3f6ff4bcf672" xsi:nil="true"/>
    <lcf76f155ced4ddcb4097134ff3c332f xmlns="40ad8b46-ee78-404f-9945-fab66f370e1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7c87bb9568ec15cff332af760aee921a">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fe237463d1fac364c288ffbc2b2674a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lcf76f155ced4ddcb4097134ff3c332f" minOccurs="0"/>
                <xsd:element ref="ns3:TaxCatchAll"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9c8d2ecc-e229-4ce0-bd61-67b79c365dc1}" ma:internalName="TaxCatchAll" ma:showField="CatchAllData" ma:web="2e1b66e6-84d5-4201-88fb-3f6ff4bcf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8EA068-F9A1-4AE3-BAFC-AA05F1B7B2B5}">
  <ds:schemaRefs>
    <ds:schemaRef ds:uri="http://schemas.openxmlformats.org/officeDocument/2006/bibliography"/>
  </ds:schemaRefs>
</ds:datastoreItem>
</file>

<file path=customXml/itemProps2.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http://schemas.microsoft.com/sharepoint/v3"/>
    <ds:schemaRef ds:uri="2e1b66e6-84d5-4201-88fb-3f6ff4bcf672"/>
    <ds:schemaRef ds:uri="40ad8b46-ee78-404f-9945-fab66f370e11"/>
  </ds:schemaRefs>
</ds:datastoreItem>
</file>

<file path=customXml/itemProps3.xml><?xml version="1.0" encoding="utf-8"?>
<ds:datastoreItem xmlns:ds="http://schemas.openxmlformats.org/officeDocument/2006/customXml" ds:itemID="{3D7D2751-A77E-4403-9CA9-9BE56957E8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9E1C58-0E18-4D0B-95AF-C660A3641D16}">
  <ds:schemaRefs>
    <ds:schemaRef ds:uri="http://schemas.microsoft.com/sharepoint/v3/contenttype/forms"/>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Template>
  <TotalTime>1</TotalTime>
  <Pages>13</Pages>
  <Words>5876</Words>
  <Characters>33553</Characters>
  <Application>Microsoft Office Word</Application>
  <DocSecurity>0</DocSecurity>
  <Lines>1864</Lines>
  <Paragraphs>876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cp:lastModifiedBy>Deisy Rocio Vargas Torres</cp:lastModifiedBy>
  <cp:revision>3</cp:revision>
  <cp:lastPrinted>2014-03-05T17:32:00Z</cp:lastPrinted>
  <dcterms:created xsi:type="dcterms:W3CDTF">2026-09-22T22:05:00Z</dcterms:created>
  <dcterms:modified xsi:type="dcterms:W3CDTF">2026-09-22T22:07:00Z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ies>
</file>