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6"/>
        <w:gridCol w:w="5027"/>
        <w:gridCol w:w="2454"/>
      </w:tblGrid>
      <w:tr w:rsidR="008D10AC" w14:paraId="4EC909F0" w14:textId="77777777">
        <w:trPr>
          <w:trHeight w:val="453"/>
        </w:trPr>
        <w:tc>
          <w:tcPr>
            <w:tcW w:w="2636" w:type="dxa"/>
            <w:vMerge w:val="restart"/>
          </w:tcPr>
          <w:p w14:paraId="4EC909E9" w14:textId="77777777" w:rsidR="008D10AC" w:rsidRDefault="008D10AC">
            <w:pPr>
              <w:pStyle w:val="TableParagraph"/>
              <w:spacing w:before="0"/>
              <w:jc w:val="left"/>
              <w:rPr>
                <w:rFonts w:ascii="Times New Roman"/>
                <w:sz w:val="29"/>
              </w:rPr>
            </w:pPr>
          </w:p>
          <w:p w14:paraId="4EC909EA" w14:textId="77777777" w:rsidR="008D10AC" w:rsidRDefault="0026379E">
            <w:pPr>
              <w:pStyle w:val="TableParagraph"/>
              <w:spacing w:before="0"/>
              <w:ind w:left="109"/>
              <w:jc w:val="left"/>
              <w:rPr>
                <w:rFonts w:ascii="Times New Roman"/>
                <w:sz w:val="20"/>
              </w:rPr>
            </w:pPr>
            <w:r>
              <w:rPr>
                <w:rFonts w:ascii="Times New Roman"/>
                <w:noProof/>
                <w:sz w:val="20"/>
              </w:rPr>
              <w:drawing>
                <wp:inline distT="0" distB="0" distL="0" distR="0" wp14:anchorId="4EC90A71" wp14:editId="4EC90A72">
                  <wp:extent cx="1543502" cy="68141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543502" cy="681418"/>
                          </a:xfrm>
                          <a:prstGeom prst="rect">
                            <a:avLst/>
                          </a:prstGeom>
                        </pic:spPr>
                      </pic:pic>
                    </a:graphicData>
                  </a:graphic>
                </wp:inline>
              </w:drawing>
            </w:r>
          </w:p>
        </w:tc>
        <w:tc>
          <w:tcPr>
            <w:tcW w:w="5027" w:type="dxa"/>
            <w:vMerge w:val="restart"/>
          </w:tcPr>
          <w:p w14:paraId="4EC909EB" w14:textId="77777777" w:rsidR="008D10AC" w:rsidRDefault="008D10AC">
            <w:pPr>
              <w:pStyle w:val="TableParagraph"/>
              <w:spacing w:before="0"/>
              <w:jc w:val="left"/>
              <w:rPr>
                <w:rFonts w:ascii="Times New Roman"/>
                <w:sz w:val="24"/>
              </w:rPr>
            </w:pPr>
          </w:p>
          <w:p w14:paraId="4EC909EC" w14:textId="77777777" w:rsidR="008D10AC" w:rsidRDefault="008D10AC">
            <w:pPr>
              <w:pStyle w:val="TableParagraph"/>
              <w:spacing w:before="0"/>
              <w:jc w:val="left"/>
              <w:rPr>
                <w:rFonts w:ascii="Times New Roman"/>
                <w:sz w:val="24"/>
              </w:rPr>
            </w:pPr>
          </w:p>
          <w:p w14:paraId="4EC909ED" w14:textId="77777777" w:rsidR="008D10AC" w:rsidRDefault="008D10AC">
            <w:pPr>
              <w:pStyle w:val="TableParagraph"/>
              <w:spacing w:before="9"/>
              <w:jc w:val="left"/>
              <w:rPr>
                <w:rFonts w:ascii="Times New Roman"/>
                <w:sz w:val="24"/>
              </w:rPr>
            </w:pPr>
          </w:p>
          <w:p w14:paraId="4EC909EE" w14:textId="77777777" w:rsidR="008D10AC" w:rsidRDefault="0026379E">
            <w:pPr>
              <w:pStyle w:val="TableParagraph"/>
              <w:spacing w:before="1"/>
              <w:ind w:left="501"/>
              <w:jc w:val="left"/>
              <w:rPr>
                <w:b/>
              </w:rPr>
            </w:pPr>
            <w:r>
              <w:rPr>
                <w:b/>
              </w:rPr>
              <w:t>ESTUDIOS Y DOCUMENTOS PREVIOS</w:t>
            </w:r>
          </w:p>
        </w:tc>
        <w:tc>
          <w:tcPr>
            <w:tcW w:w="2454" w:type="dxa"/>
          </w:tcPr>
          <w:p w14:paraId="4EC909EF" w14:textId="77777777" w:rsidR="008D10AC" w:rsidRDefault="0026379E">
            <w:pPr>
              <w:pStyle w:val="TableParagraph"/>
              <w:spacing w:before="107"/>
              <w:ind w:left="71"/>
              <w:jc w:val="left"/>
              <w:rPr>
                <w:sz w:val="20"/>
              </w:rPr>
            </w:pPr>
            <w:r>
              <w:rPr>
                <w:sz w:val="20"/>
              </w:rPr>
              <w:t>Código: FO-M7-P6-018</w:t>
            </w:r>
          </w:p>
        </w:tc>
      </w:tr>
      <w:tr w:rsidR="008D10AC" w14:paraId="4EC909F5" w14:textId="77777777">
        <w:trPr>
          <w:trHeight w:val="458"/>
        </w:trPr>
        <w:tc>
          <w:tcPr>
            <w:tcW w:w="2636" w:type="dxa"/>
            <w:vMerge/>
            <w:tcBorders>
              <w:top w:val="nil"/>
            </w:tcBorders>
          </w:tcPr>
          <w:p w14:paraId="4EC909F1" w14:textId="77777777" w:rsidR="008D10AC" w:rsidRDefault="008D10AC">
            <w:pPr>
              <w:rPr>
                <w:sz w:val="2"/>
                <w:szCs w:val="2"/>
              </w:rPr>
            </w:pPr>
          </w:p>
        </w:tc>
        <w:tc>
          <w:tcPr>
            <w:tcW w:w="5027" w:type="dxa"/>
            <w:vMerge/>
            <w:tcBorders>
              <w:top w:val="nil"/>
            </w:tcBorders>
          </w:tcPr>
          <w:p w14:paraId="4EC909F2" w14:textId="77777777" w:rsidR="008D10AC" w:rsidRDefault="008D10AC">
            <w:pPr>
              <w:rPr>
                <w:sz w:val="2"/>
                <w:szCs w:val="2"/>
              </w:rPr>
            </w:pPr>
          </w:p>
        </w:tc>
        <w:tc>
          <w:tcPr>
            <w:tcW w:w="2454" w:type="dxa"/>
          </w:tcPr>
          <w:p w14:paraId="4EC909F3" w14:textId="77777777" w:rsidR="008D10AC" w:rsidRDefault="008D10AC">
            <w:pPr>
              <w:pStyle w:val="TableParagraph"/>
              <w:spacing w:before="6"/>
              <w:jc w:val="left"/>
              <w:rPr>
                <w:rFonts w:ascii="Times New Roman"/>
                <w:sz w:val="19"/>
              </w:rPr>
            </w:pPr>
          </w:p>
          <w:p w14:paraId="4EC909F4" w14:textId="77777777" w:rsidR="008D10AC" w:rsidRDefault="0026379E">
            <w:pPr>
              <w:pStyle w:val="TableParagraph"/>
              <w:spacing w:before="1" w:line="213" w:lineRule="exact"/>
              <w:ind w:left="71"/>
              <w:jc w:val="left"/>
              <w:rPr>
                <w:sz w:val="20"/>
              </w:rPr>
            </w:pPr>
            <w:r>
              <w:rPr>
                <w:sz w:val="20"/>
              </w:rPr>
              <w:t>Versión: 02</w:t>
            </w:r>
          </w:p>
        </w:tc>
      </w:tr>
      <w:tr w:rsidR="008D10AC" w14:paraId="4EC909F9" w14:textId="77777777">
        <w:trPr>
          <w:trHeight w:val="1000"/>
        </w:trPr>
        <w:tc>
          <w:tcPr>
            <w:tcW w:w="2636" w:type="dxa"/>
            <w:vMerge/>
            <w:tcBorders>
              <w:top w:val="nil"/>
            </w:tcBorders>
          </w:tcPr>
          <w:p w14:paraId="4EC909F6" w14:textId="77777777" w:rsidR="008D10AC" w:rsidRDefault="008D10AC">
            <w:pPr>
              <w:rPr>
                <w:sz w:val="2"/>
                <w:szCs w:val="2"/>
              </w:rPr>
            </w:pPr>
          </w:p>
        </w:tc>
        <w:tc>
          <w:tcPr>
            <w:tcW w:w="5027" w:type="dxa"/>
            <w:vMerge/>
            <w:tcBorders>
              <w:top w:val="nil"/>
            </w:tcBorders>
          </w:tcPr>
          <w:p w14:paraId="4EC909F7" w14:textId="77777777" w:rsidR="008D10AC" w:rsidRDefault="008D10AC">
            <w:pPr>
              <w:rPr>
                <w:sz w:val="2"/>
                <w:szCs w:val="2"/>
              </w:rPr>
            </w:pPr>
          </w:p>
        </w:tc>
        <w:tc>
          <w:tcPr>
            <w:tcW w:w="2454" w:type="dxa"/>
          </w:tcPr>
          <w:p w14:paraId="4EC909F8" w14:textId="77777777" w:rsidR="008D10AC" w:rsidRDefault="0026379E">
            <w:pPr>
              <w:pStyle w:val="TableParagraph"/>
              <w:spacing w:before="153"/>
              <w:ind w:left="71" w:right="235"/>
              <w:jc w:val="left"/>
              <w:rPr>
                <w:sz w:val="20"/>
              </w:rPr>
            </w:pPr>
            <w:r>
              <w:rPr>
                <w:sz w:val="20"/>
              </w:rPr>
              <w:t>Fecha de aprobación: 06 de septiembre de 2021</w:t>
            </w:r>
          </w:p>
        </w:tc>
      </w:tr>
    </w:tbl>
    <w:p w14:paraId="4EC909FA" w14:textId="77777777" w:rsidR="008D10AC" w:rsidRDefault="008D10AC">
      <w:pPr>
        <w:pStyle w:val="Textoindependiente"/>
        <w:rPr>
          <w:rFonts w:ascii="Times New Roman"/>
          <w:sz w:val="15"/>
        </w:rPr>
      </w:pPr>
    </w:p>
    <w:p w14:paraId="4EC909FB" w14:textId="77777777" w:rsidR="008D10AC" w:rsidRDefault="0026379E">
      <w:pPr>
        <w:pStyle w:val="Ttulo1"/>
        <w:spacing w:before="101" w:line="252" w:lineRule="exact"/>
        <w:ind w:right="338"/>
      </w:pPr>
      <w:r>
        <w:t>Anexo 5. Acuerdos Comerciales</w:t>
      </w:r>
    </w:p>
    <w:p w14:paraId="4EC909FC" w14:textId="1015C280" w:rsidR="008D10AC" w:rsidRDefault="0026379E">
      <w:pPr>
        <w:spacing w:line="252" w:lineRule="exact"/>
        <w:ind w:left="98" w:right="8065"/>
        <w:jc w:val="center"/>
      </w:pPr>
      <w:r>
        <w:rPr>
          <w:b/>
        </w:rPr>
        <w:t xml:space="preserve">Estudio Previo No: </w:t>
      </w:r>
      <w:r w:rsidR="009333E7" w:rsidRPr="009333E7">
        <w:rPr>
          <w:b/>
          <w:bCs/>
        </w:rPr>
        <w:t>17238</w:t>
      </w:r>
    </w:p>
    <w:p w14:paraId="4EC909FD" w14:textId="3959B4ED" w:rsidR="008D10AC" w:rsidRPr="009333E7" w:rsidRDefault="0026379E">
      <w:pPr>
        <w:pStyle w:val="Textoindependiente"/>
        <w:spacing w:before="2"/>
        <w:ind w:left="112"/>
        <w:jc w:val="both"/>
      </w:pPr>
      <w:r>
        <w:rPr>
          <w:b/>
        </w:rPr>
        <w:t xml:space="preserve">OBJETO: </w:t>
      </w:r>
      <w:r w:rsidR="009333E7" w:rsidRPr="009333E7">
        <w:rPr>
          <w:rFonts w:cs="Arial"/>
          <w:sz w:val="23"/>
          <w:szCs w:val="23"/>
          <w:lang w:val="es-ES"/>
        </w:rPr>
        <w:t>Renovación de las licencias de Autodesk para la Gobernación de Antioquia y servicios conexos</w:t>
      </w:r>
      <w:r w:rsidR="009333E7" w:rsidRPr="009333E7">
        <w:rPr>
          <w:rFonts w:cs="Arial"/>
          <w:sz w:val="23"/>
          <w:szCs w:val="23"/>
          <w:lang w:val="es-ES"/>
        </w:rPr>
        <w:t>.</w:t>
      </w:r>
    </w:p>
    <w:p w14:paraId="4EC909FE" w14:textId="77777777" w:rsidR="008D10AC" w:rsidRPr="009333E7" w:rsidRDefault="008D10AC">
      <w:pPr>
        <w:pStyle w:val="Textoindependiente"/>
        <w:spacing w:before="10"/>
        <w:rPr>
          <w:sz w:val="21"/>
        </w:rPr>
      </w:pPr>
    </w:p>
    <w:p w14:paraId="4EC909FF" w14:textId="77777777" w:rsidR="008D10AC" w:rsidRDefault="0026379E">
      <w:pPr>
        <w:pStyle w:val="Textoindependiente"/>
        <w:spacing w:before="1"/>
        <w:ind w:left="112" w:right="278"/>
        <w:jc w:val="both"/>
      </w:pPr>
      <w:r w:rsidRPr="009333E7">
        <w:t>De conformidad con el artículo 2.2.1.2.4.1.1 y siguientes del Decreto 1082 de 2015, y acorde con el Manual explicativo de Acuerdos comerciales publicado en el Portal</w:t>
      </w:r>
      <w:r>
        <w:t xml:space="preserve"> Único de Contratación por Colombia Compra Eficiente, se analizaron los 3 aspectos fundamentales para establecer si el bien o servicio, se encuentra cobijado por un Tratado de Libre Comercio</w:t>
      </w:r>
    </w:p>
    <w:p w14:paraId="4EC90A00" w14:textId="77777777" w:rsidR="008D10AC" w:rsidRDefault="008D10AC">
      <w:pPr>
        <w:pStyle w:val="Textoindependiente"/>
        <w:spacing w:before="1"/>
      </w:pPr>
    </w:p>
    <w:p w14:paraId="4EC90A01" w14:textId="77777777" w:rsidR="008D10AC" w:rsidRDefault="0026379E">
      <w:pPr>
        <w:pStyle w:val="Textoindependiente"/>
        <w:ind w:left="112" w:right="269"/>
        <w:jc w:val="both"/>
      </w:pPr>
      <w:r>
        <w:t>El Departamento de Antioquia está incluido en la lista de Entidades de los Acuerdos Comerciales con la Alianza Pacífico (únicamente</w:t>
      </w:r>
      <w:r>
        <w:rPr>
          <w:spacing w:val="-8"/>
        </w:rPr>
        <w:t xml:space="preserve"> </w:t>
      </w:r>
      <w:r>
        <w:t>con</w:t>
      </w:r>
      <w:r>
        <w:rPr>
          <w:spacing w:val="-6"/>
        </w:rPr>
        <w:t xml:space="preserve"> </w:t>
      </w:r>
      <w:r>
        <w:t>Chile</w:t>
      </w:r>
      <w:r>
        <w:rPr>
          <w:spacing w:val="-5"/>
        </w:rPr>
        <w:t xml:space="preserve"> </w:t>
      </w:r>
      <w:r>
        <w:t>y</w:t>
      </w:r>
      <w:r>
        <w:rPr>
          <w:spacing w:val="-5"/>
        </w:rPr>
        <w:t xml:space="preserve"> </w:t>
      </w:r>
      <w:r>
        <w:t>Perú),</w:t>
      </w:r>
      <w:r>
        <w:rPr>
          <w:spacing w:val="-5"/>
        </w:rPr>
        <w:t xml:space="preserve"> </w:t>
      </w:r>
      <w:r>
        <w:t>Chile,</w:t>
      </w:r>
      <w:r>
        <w:rPr>
          <w:spacing w:val="-6"/>
        </w:rPr>
        <w:t xml:space="preserve"> </w:t>
      </w:r>
      <w:r>
        <w:t>Corea,</w:t>
      </w:r>
      <w:r>
        <w:rPr>
          <w:spacing w:val="-6"/>
        </w:rPr>
        <w:t xml:space="preserve"> </w:t>
      </w:r>
      <w:r>
        <w:t>Costa</w:t>
      </w:r>
      <w:r>
        <w:rPr>
          <w:spacing w:val="-5"/>
        </w:rPr>
        <w:t xml:space="preserve"> </w:t>
      </w:r>
      <w:r>
        <w:t>Rica,</w:t>
      </w:r>
      <w:r>
        <w:rPr>
          <w:spacing w:val="-8"/>
        </w:rPr>
        <w:t xml:space="preserve"> </w:t>
      </w:r>
      <w:r>
        <w:t>los</w:t>
      </w:r>
      <w:r>
        <w:rPr>
          <w:spacing w:val="-7"/>
        </w:rPr>
        <w:t xml:space="preserve"> </w:t>
      </w:r>
      <w:r>
        <w:t>Estados</w:t>
      </w:r>
      <w:r>
        <w:rPr>
          <w:spacing w:val="-5"/>
        </w:rPr>
        <w:t xml:space="preserve"> </w:t>
      </w:r>
      <w:r>
        <w:t>AELC,</w:t>
      </w:r>
      <w:r>
        <w:rPr>
          <w:spacing w:val="-5"/>
        </w:rPr>
        <w:t xml:space="preserve"> </w:t>
      </w:r>
      <w:r>
        <w:t>Estados</w:t>
      </w:r>
      <w:r>
        <w:rPr>
          <w:spacing w:val="-5"/>
        </w:rPr>
        <w:t xml:space="preserve"> </w:t>
      </w:r>
      <w:r>
        <w:t>Unidos,</w:t>
      </w:r>
      <w:r>
        <w:rPr>
          <w:spacing w:val="-6"/>
        </w:rPr>
        <w:t xml:space="preserve"> </w:t>
      </w:r>
      <w:r>
        <w:t>el</w:t>
      </w:r>
      <w:r>
        <w:rPr>
          <w:spacing w:val="-4"/>
        </w:rPr>
        <w:t xml:space="preserve"> </w:t>
      </w:r>
      <w:r>
        <w:t>Triángulo</w:t>
      </w:r>
      <w:r>
        <w:rPr>
          <w:spacing w:val="-6"/>
        </w:rPr>
        <w:t xml:space="preserve"> </w:t>
      </w:r>
      <w:r>
        <w:t>Norte</w:t>
      </w:r>
      <w:r>
        <w:rPr>
          <w:spacing w:val="-6"/>
        </w:rPr>
        <w:t xml:space="preserve"> </w:t>
      </w:r>
      <w:r>
        <w:t>(únicamente con El Salvador y Guatemala), la Unión Europea (aplicable al Reino Unido e Irlanda del Norte), Israel y por la Decisión 439 de 1998 de la Comisión de la</w:t>
      </w:r>
      <w:r>
        <w:rPr>
          <w:spacing w:val="-6"/>
        </w:rPr>
        <w:t xml:space="preserve"> </w:t>
      </w:r>
      <w:r>
        <w:t>CAN.</w:t>
      </w:r>
    </w:p>
    <w:p w14:paraId="4EC90A02" w14:textId="77777777" w:rsidR="008D10AC" w:rsidRDefault="008D10AC">
      <w:pPr>
        <w:pStyle w:val="Textoindependiente"/>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
        <w:gridCol w:w="1152"/>
        <w:gridCol w:w="929"/>
        <w:gridCol w:w="1965"/>
        <w:gridCol w:w="1541"/>
        <w:gridCol w:w="1664"/>
        <w:gridCol w:w="1709"/>
      </w:tblGrid>
      <w:tr w:rsidR="008D10AC" w14:paraId="4EC90A10" w14:textId="77777777">
        <w:trPr>
          <w:trHeight w:val="1240"/>
        </w:trPr>
        <w:tc>
          <w:tcPr>
            <w:tcW w:w="2158" w:type="dxa"/>
            <w:gridSpan w:val="2"/>
            <w:shd w:val="clear" w:color="auto" w:fill="B4C5E7"/>
          </w:tcPr>
          <w:p w14:paraId="4EC90A03" w14:textId="77777777" w:rsidR="008D10AC" w:rsidRDefault="008D10AC">
            <w:pPr>
              <w:pStyle w:val="TableParagraph"/>
              <w:spacing w:before="0"/>
              <w:jc w:val="left"/>
              <w:rPr>
                <w:rFonts w:ascii="Arial Narrow"/>
                <w:sz w:val="20"/>
              </w:rPr>
            </w:pPr>
          </w:p>
          <w:p w14:paraId="4EC90A04" w14:textId="77777777" w:rsidR="008D10AC" w:rsidRDefault="008D10AC">
            <w:pPr>
              <w:pStyle w:val="TableParagraph"/>
              <w:spacing w:before="10"/>
              <w:jc w:val="left"/>
              <w:rPr>
                <w:rFonts w:ascii="Arial Narrow"/>
                <w:sz w:val="24"/>
              </w:rPr>
            </w:pPr>
          </w:p>
          <w:p w14:paraId="4EC90A05" w14:textId="77777777" w:rsidR="008D10AC" w:rsidRDefault="0026379E">
            <w:pPr>
              <w:pStyle w:val="TableParagraph"/>
              <w:spacing w:before="0"/>
              <w:ind w:left="254"/>
              <w:jc w:val="left"/>
              <w:rPr>
                <w:b/>
                <w:sz w:val="18"/>
              </w:rPr>
            </w:pPr>
            <w:r>
              <w:rPr>
                <w:b/>
                <w:sz w:val="18"/>
              </w:rPr>
              <w:t>Acuerdo Comercial</w:t>
            </w:r>
          </w:p>
        </w:tc>
        <w:tc>
          <w:tcPr>
            <w:tcW w:w="929" w:type="dxa"/>
            <w:shd w:val="clear" w:color="auto" w:fill="B4C5E7"/>
          </w:tcPr>
          <w:p w14:paraId="4EC90A06" w14:textId="77777777" w:rsidR="008D10AC" w:rsidRDefault="008D10AC">
            <w:pPr>
              <w:pStyle w:val="TableParagraph"/>
              <w:spacing w:before="10"/>
              <w:jc w:val="left"/>
              <w:rPr>
                <w:rFonts w:ascii="Arial Narrow"/>
                <w:sz w:val="26"/>
              </w:rPr>
            </w:pPr>
          </w:p>
          <w:p w14:paraId="4EC90A07" w14:textId="77777777" w:rsidR="008D10AC" w:rsidRDefault="0026379E">
            <w:pPr>
              <w:pStyle w:val="TableParagraph"/>
              <w:spacing w:before="0"/>
              <w:ind w:left="124" w:right="112" w:firstLine="9"/>
              <w:jc w:val="both"/>
              <w:rPr>
                <w:b/>
                <w:sz w:val="18"/>
              </w:rPr>
            </w:pPr>
            <w:r>
              <w:rPr>
                <w:b/>
                <w:sz w:val="18"/>
              </w:rPr>
              <w:t>Entidad Estatal incluida</w:t>
            </w:r>
          </w:p>
        </w:tc>
        <w:tc>
          <w:tcPr>
            <w:tcW w:w="1965" w:type="dxa"/>
            <w:shd w:val="clear" w:color="auto" w:fill="B4C5E7"/>
          </w:tcPr>
          <w:p w14:paraId="4EC90A08" w14:textId="77777777" w:rsidR="008D10AC" w:rsidRDefault="0026379E">
            <w:pPr>
              <w:pStyle w:val="TableParagraph"/>
              <w:spacing w:before="0"/>
              <w:ind w:left="115" w:right="106" w:firstLine="2"/>
              <w:rPr>
                <w:b/>
                <w:sz w:val="18"/>
              </w:rPr>
            </w:pPr>
            <w:r>
              <w:rPr>
                <w:b/>
                <w:sz w:val="18"/>
              </w:rPr>
              <w:t>Valor a partir del cual el Acuerdo Comercial es aplicable - Nivel</w:t>
            </w:r>
          </w:p>
          <w:p w14:paraId="4EC90A09" w14:textId="77777777" w:rsidR="008D10AC" w:rsidRDefault="0026379E">
            <w:pPr>
              <w:pStyle w:val="TableParagraph"/>
              <w:spacing w:before="3" w:line="206" w:lineRule="exact"/>
              <w:ind w:left="115" w:right="106"/>
              <w:rPr>
                <w:b/>
                <w:sz w:val="18"/>
              </w:rPr>
            </w:pPr>
            <w:r>
              <w:rPr>
                <w:b/>
                <w:sz w:val="18"/>
              </w:rPr>
              <w:t>Subcentral-Bienes y servicios-COP</w:t>
            </w:r>
          </w:p>
        </w:tc>
        <w:tc>
          <w:tcPr>
            <w:tcW w:w="1541" w:type="dxa"/>
            <w:shd w:val="clear" w:color="auto" w:fill="B4C5E7"/>
          </w:tcPr>
          <w:p w14:paraId="4EC90A0A" w14:textId="77777777" w:rsidR="008D10AC" w:rsidRDefault="008D10AC">
            <w:pPr>
              <w:pStyle w:val="TableParagraph"/>
              <w:spacing w:before="0"/>
              <w:jc w:val="left"/>
              <w:rPr>
                <w:rFonts w:ascii="Arial Narrow"/>
                <w:sz w:val="20"/>
              </w:rPr>
            </w:pPr>
          </w:p>
          <w:p w14:paraId="4EC90A0B" w14:textId="77777777" w:rsidR="008D10AC" w:rsidRDefault="008D10AC">
            <w:pPr>
              <w:pStyle w:val="TableParagraph"/>
              <w:spacing w:before="10"/>
              <w:jc w:val="left"/>
              <w:rPr>
                <w:rFonts w:ascii="Arial Narrow"/>
                <w:sz w:val="24"/>
              </w:rPr>
            </w:pPr>
          </w:p>
          <w:p w14:paraId="4EC90A0C" w14:textId="77777777" w:rsidR="008D10AC" w:rsidRDefault="0026379E">
            <w:pPr>
              <w:pStyle w:val="TableParagraph"/>
              <w:spacing w:before="0"/>
              <w:ind w:left="202" w:right="188"/>
              <w:rPr>
                <w:b/>
                <w:sz w:val="18"/>
              </w:rPr>
            </w:pPr>
            <w:r>
              <w:rPr>
                <w:b/>
                <w:sz w:val="18"/>
              </w:rPr>
              <w:t>Excepciones</w:t>
            </w:r>
          </w:p>
        </w:tc>
        <w:tc>
          <w:tcPr>
            <w:tcW w:w="1664" w:type="dxa"/>
            <w:shd w:val="clear" w:color="auto" w:fill="B4C5E7"/>
          </w:tcPr>
          <w:p w14:paraId="4EC90A0D" w14:textId="77777777" w:rsidR="008D10AC" w:rsidRDefault="0026379E">
            <w:pPr>
              <w:pStyle w:val="TableParagraph"/>
              <w:spacing w:before="0"/>
              <w:ind w:left="130" w:right="119"/>
              <w:rPr>
                <w:b/>
                <w:sz w:val="18"/>
              </w:rPr>
            </w:pPr>
            <w:r>
              <w:rPr>
                <w:b/>
                <w:sz w:val="18"/>
              </w:rPr>
              <w:t>Presupuesto del Proceso de Contratación superior al valor</w:t>
            </w:r>
          </w:p>
          <w:p w14:paraId="4EC90A0E" w14:textId="77777777" w:rsidR="008D10AC" w:rsidRDefault="0026379E">
            <w:pPr>
              <w:pStyle w:val="TableParagraph"/>
              <w:spacing w:before="3" w:line="206" w:lineRule="exact"/>
              <w:ind w:left="127" w:right="119"/>
              <w:rPr>
                <w:b/>
                <w:sz w:val="18"/>
              </w:rPr>
            </w:pPr>
            <w:r>
              <w:rPr>
                <w:b/>
                <w:sz w:val="18"/>
              </w:rPr>
              <w:t>del Acuerdo Comercial</w:t>
            </w:r>
          </w:p>
        </w:tc>
        <w:tc>
          <w:tcPr>
            <w:tcW w:w="1709" w:type="dxa"/>
            <w:shd w:val="clear" w:color="auto" w:fill="B4C5E7"/>
          </w:tcPr>
          <w:p w14:paraId="4EC90A0F" w14:textId="77777777" w:rsidR="008D10AC" w:rsidRDefault="0026379E">
            <w:pPr>
              <w:pStyle w:val="TableParagraph"/>
              <w:spacing w:before="102"/>
              <w:ind w:left="228" w:right="216" w:firstLine="2"/>
              <w:rPr>
                <w:b/>
                <w:sz w:val="18"/>
              </w:rPr>
            </w:pPr>
            <w:r>
              <w:rPr>
                <w:b/>
                <w:sz w:val="18"/>
              </w:rPr>
              <w:t>Proceso de Contratación cubierto por el Acuerdo Comercial</w:t>
            </w:r>
          </w:p>
        </w:tc>
      </w:tr>
      <w:tr w:rsidR="008D10AC" w14:paraId="4EC90A1B" w14:textId="77777777">
        <w:trPr>
          <w:trHeight w:val="279"/>
        </w:trPr>
        <w:tc>
          <w:tcPr>
            <w:tcW w:w="1006" w:type="dxa"/>
            <w:vMerge w:val="restart"/>
          </w:tcPr>
          <w:p w14:paraId="4EC90A11" w14:textId="77777777" w:rsidR="008D10AC" w:rsidRDefault="0026379E">
            <w:pPr>
              <w:pStyle w:val="TableParagraph"/>
              <w:spacing w:before="78"/>
              <w:ind w:left="182" w:right="153" w:firstLine="26"/>
              <w:jc w:val="left"/>
              <w:rPr>
                <w:sz w:val="18"/>
              </w:rPr>
            </w:pPr>
            <w:r>
              <w:rPr>
                <w:sz w:val="18"/>
              </w:rPr>
              <w:t>Alianza Pacífico</w:t>
            </w:r>
          </w:p>
        </w:tc>
        <w:tc>
          <w:tcPr>
            <w:tcW w:w="1152" w:type="dxa"/>
          </w:tcPr>
          <w:p w14:paraId="4EC90A12" w14:textId="77777777" w:rsidR="008D10AC" w:rsidRDefault="0026379E">
            <w:pPr>
              <w:pStyle w:val="TableParagraph"/>
              <w:spacing w:before="35"/>
              <w:ind w:left="71"/>
              <w:jc w:val="left"/>
              <w:rPr>
                <w:sz w:val="18"/>
              </w:rPr>
            </w:pPr>
            <w:r>
              <w:rPr>
                <w:sz w:val="18"/>
              </w:rPr>
              <w:t>Chile</w:t>
            </w:r>
          </w:p>
        </w:tc>
        <w:tc>
          <w:tcPr>
            <w:tcW w:w="929" w:type="dxa"/>
            <w:vMerge w:val="restart"/>
          </w:tcPr>
          <w:p w14:paraId="4EC90A13" w14:textId="77777777" w:rsidR="008D10AC" w:rsidRDefault="008D10AC">
            <w:pPr>
              <w:pStyle w:val="TableParagraph"/>
              <w:spacing w:before="9"/>
              <w:jc w:val="left"/>
              <w:rPr>
                <w:rFonts w:ascii="Arial Narrow"/>
                <w:sz w:val="15"/>
              </w:rPr>
            </w:pPr>
          </w:p>
          <w:p w14:paraId="4EC90A14" w14:textId="77777777" w:rsidR="008D10AC" w:rsidRDefault="0026379E">
            <w:pPr>
              <w:pStyle w:val="TableParagraph"/>
              <w:spacing w:before="0"/>
              <w:ind w:left="358" w:right="350"/>
              <w:rPr>
                <w:sz w:val="18"/>
              </w:rPr>
            </w:pPr>
            <w:r>
              <w:rPr>
                <w:sz w:val="18"/>
              </w:rPr>
              <w:t>Sí</w:t>
            </w:r>
          </w:p>
        </w:tc>
        <w:tc>
          <w:tcPr>
            <w:tcW w:w="1965" w:type="dxa"/>
            <w:vMerge w:val="restart"/>
          </w:tcPr>
          <w:p w14:paraId="4EC90A15" w14:textId="77777777" w:rsidR="008D10AC" w:rsidRDefault="008D10AC">
            <w:pPr>
              <w:pStyle w:val="TableParagraph"/>
              <w:spacing w:before="9"/>
              <w:jc w:val="left"/>
              <w:rPr>
                <w:rFonts w:ascii="Arial Narrow"/>
                <w:sz w:val="15"/>
              </w:rPr>
            </w:pPr>
          </w:p>
          <w:p w14:paraId="4EC90A16" w14:textId="2C00843E" w:rsidR="008D10AC" w:rsidRDefault="0026379E" w:rsidP="00FD47A8">
            <w:pPr>
              <w:pStyle w:val="TableParagraph"/>
              <w:ind w:left="331"/>
              <w:jc w:val="left"/>
              <w:rPr>
                <w:sz w:val="18"/>
              </w:rPr>
            </w:pPr>
            <w:r>
              <w:rPr>
                <w:sz w:val="18"/>
              </w:rPr>
              <w:t xml:space="preserve">$ </w:t>
            </w:r>
            <w:r w:rsidR="00FD47A8" w:rsidRPr="00FD47A8">
              <w:rPr>
                <w:sz w:val="18"/>
              </w:rPr>
              <w:t>1.091.804.264</w:t>
            </w:r>
          </w:p>
        </w:tc>
        <w:tc>
          <w:tcPr>
            <w:tcW w:w="1541" w:type="dxa"/>
            <w:vMerge w:val="restart"/>
          </w:tcPr>
          <w:p w14:paraId="4EC90A17" w14:textId="77777777" w:rsidR="008D10AC" w:rsidRDefault="008D10AC">
            <w:pPr>
              <w:pStyle w:val="TableParagraph"/>
              <w:spacing w:before="9"/>
              <w:jc w:val="left"/>
              <w:rPr>
                <w:rFonts w:ascii="Arial Narrow"/>
                <w:sz w:val="15"/>
              </w:rPr>
            </w:pPr>
          </w:p>
          <w:p w14:paraId="4EC90A18" w14:textId="77777777" w:rsidR="008D10AC" w:rsidRDefault="0026379E">
            <w:pPr>
              <w:pStyle w:val="TableParagraph"/>
              <w:spacing w:before="0"/>
              <w:ind w:left="199" w:right="188"/>
              <w:rPr>
                <w:sz w:val="18"/>
              </w:rPr>
            </w:pPr>
            <w:r>
              <w:rPr>
                <w:sz w:val="18"/>
              </w:rPr>
              <w:t>No</w:t>
            </w:r>
          </w:p>
        </w:tc>
        <w:tc>
          <w:tcPr>
            <w:tcW w:w="1664" w:type="dxa"/>
          </w:tcPr>
          <w:p w14:paraId="4EC90A19" w14:textId="77777777" w:rsidR="008D10AC" w:rsidRDefault="0026379E">
            <w:pPr>
              <w:pStyle w:val="TableParagraph"/>
              <w:spacing w:before="35"/>
              <w:ind w:left="716"/>
              <w:jc w:val="left"/>
              <w:rPr>
                <w:sz w:val="18"/>
              </w:rPr>
            </w:pPr>
            <w:r>
              <w:rPr>
                <w:sz w:val="18"/>
              </w:rPr>
              <w:t>No</w:t>
            </w:r>
          </w:p>
        </w:tc>
        <w:tc>
          <w:tcPr>
            <w:tcW w:w="1709" w:type="dxa"/>
          </w:tcPr>
          <w:p w14:paraId="4EC90A1A" w14:textId="77777777" w:rsidR="008D10AC" w:rsidRDefault="0026379E">
            <w:pPr>
              <w:pStyle w:val="TableParagraph"/>
              <w:spacing w:before="35"/>
              <w:ind w:left="719" w:right="709"/>
              <w:rPr>
                <w:sz w:val="18"/>
              </w:rPr>
            </w:pPr>
            <w:r>
              <w:rPr>
                <w:sz w:val="18"/>
              </w:rPr>
              <w:t>No</w:t>
            </w:r>
          </w:p>
        </w:tc>
      </w:tr>
      <w:tr w:rsidR="008D10AC" w14:paraId="4EC90A23" w14:textId="77777777">
        <w:trPr>
          <w:trHeight w:val="283"/>
        </w:trPr>
        <w:tc>
          <w:tcPr>
            <w:tcW w:w="1006" w:type="dxa"/>
            <w:vMerge/>
            <w:tcBorders>
              <w:top w:val="nil"/>
            </w:tcBorders>
          </w:tcPr>
          <w:p w14:paraId="4EC90A1C" w14:textId="77777777" w:rsidR="008D10AC" w:rsidRDefault="008D10AC">
            <w:pPr>
              <w:rPr>
                <w:sz w:val="2"/>
                <w:szCs w:val="2"/>
              </w:rPr>
            </w:pPr>
          </w:p>
        </w:tc>
        <w:tc>
          <w:tcPr>
            <w:tcW w:w="1152" w:type="dxa"/>
          </w:tcPr>
          <w:p w14:paraId="4EC90A1D" w14:textId="77777777" w:rsidR="008D10AC" w:rsidRDefault="0026379E">
            <w:pPr>
              <w:pStyle w:val="TableParagraph"/>
              <w:ind w:left="71"/>
              <w:jc w:val="left"/>
              <w:rPr>
                <w:sz w:val="18"/>
              </w:rPr>
            </w:pPr>
            <w:r>
              <w:rPr>
                <w:sz w:val="18"/>
              </w:rPr>
              <w:t>Perú</w:t>
            </w:r>
          </w:p>
        </w:tc>
        <w:tc>
          <w:tcPr>
            <w:tcW w:w="929" w:type="dxa"/>
            <w:vMerge/>
            <w:tcBorders>
              <w:top w:val="nil"/>
            </w:tcBorders>
          </w:tcPr>
          <w:p w14:paraId="4EC90A1E" w14:textId="77777777" w:rsidR="008D10AC" w:rsidRDefault="008D10AC">
            <w:pPr>
              <w:rPr>
                <w:sz w:val="2"/>
                <w:szCs w:val="2"/>
              </w:rPr>
            </w:pPr>
          </w:p>
        </w:tc>
        <w:tc>
          <w:tcPr>
            <w:tcW w:w="1965" w:type="dxa"/>
            <w:vMerge/>
            <w:tcBorders>
              <w:top w:val="nil"/>
            </w:tcBorders>
          </w:tcPr>
          <w:p w14:paraId="4EC90A1F" w14:textId="77777777" w:rsidR="008D10AC" w:rsidRDefault="008D10AC">
            <w:pPr>
              <w:rPr>
                <w:sz w:val="2"/>
                <w:szCs w:val="2"/>
              </w:rPr>
            </w:pPr>
          </w:p>
        </w:tc>
        <w:tc>
          <w:tcPr>
            <w:tcW w:w="1541" w:type="dxa"/>
            <w:vMerge/>
            <w:tcBorders>
              <w:top w:val="nil"/>
            </w:tcBorders>
          </w:tcPr>
          <w:p w14:paraId="4EC90A20" w14:textId="77777777" w:rsidR="008D10AC" w:rsidRDefault="008D10AC">
            <w:pPr>
              <w:rPr>
                <w:sz w:val="2"/>
                <w:szCs w:val="2"/>
              </w:rPr>
            </w:pPr>
          </w:p>
        </w:tc>
        <w:tc>
          <w:tcPr>
            <w:tcW w:w="1664" w:type="dxa"/>
          </w:tcPr>
          <w:p w14:paraId="4EC90A21" w14:textId="77777777" w:rsidR="008D10AC" w:rsidRDefault="0026379E">
            <w:pPr>
              <w:pStyle w:val="TableParagraph"/>
              <w:ind w:left="716"/>
              <w:jc w:val="left"/>
              <w:rPr>
                <w:sz w:val="18"/>
              </w:rPr>
            </w:pPr>
            <w:r>
              <w:rPr>
                <w:sz w:val="18"/>
              </w:rPr>
              <w:t>No</w:t>
            </w:r>
          </w:p>
        </w:tc>
        <w:tc>
          <w:tcPr>
            <w:tcW w:w="1709" w:type="dxa"/>
          </w:tcPr>
          <w:p w14:paraId="4EC90A22" w14:textId="77777777" w:rsidR="008D10AC" w:rsidRDefault="0026379E">
            <w:pPr>
              <w:pStyle w:val="TableParagraph"/>
              <w:ind w:left="719" w:right="709"/>
              <w:rPr>
                <w:sz w:val="18"/>
              </w:rPr>
            </w:pPr>
            <w:r>
              <w:rPr>
                <w:sz w:val="18"/>
              </w:rPr>
              <w:t>No</w:t>
            </w:r>
          </w:p>
        </w:tc>
      </w:tr>
      <w:tr w:rsidR="008D10AC" w14:paraId="4EC90A2A" w14:textId="77777777">
        <w:trPr>
          <w:trHeight w:val="285"/>
        </w:trPr>
        <w:tc>
          <w:tcPr>
            <w:tcW w:w="2158" w:type="dxa"/>
            <w:gridSpan w:val="2"/>
            <w:shd w:val="clear" w:color="auto" w:fill="D9E0F1"/>
          </w:tcPr>
          <w:p w14:paraId="4EC90A24" w14:textId="77777777" w:rsidR="008D10AC" w:rsidRDefault="0026379E">
            <w:pPr>
              <w:pStyle w:val="TableParagraph"/>
              <w:ind w:left="812" w:right="801"/>
              <w:rPr>
                <w:sz w:val="18"/>
              </w:rPr>
            </w:pPr>
            <w:r>
              <w:rPr>
                <w:sz w:val="18"/>
              </w:rPr>
              <w:t>Chile</w:t>
            </w:r>
          </w:p>
        </w:tc>
        <w:tc>
          <w:tcPr>
            <w:tcW w:w="929" w:type="dxa"/>
            <w:shd w:val="clear" w:color="auto" w:fill="D9E0F1"/>
          </w:tcPr>
          <w:p w14:paraId="4EC90A25" w14:textId="77777777" w:rsidR="008D10AC" w:rsidRDefault="0026379E">
            <w:pPr>
              <w:pStyle w:val="TableParagraph"/>
              <w:ind w:left="358" w:right="350"/>
              <w:rPr>
                <w:sz w:val="18"/>
              </w:rPr>
            </w:pPr>
            <w:r>
              <w:rPr>
                <w:sz w:val="18"/>
              </w:rPr>
              <w:t>Sí</w:t>
            </w:r>
          </w:p>
        </w:tc>
        <w:tc>
          <w:tcPr>
            <w:tcW w:w="1965" w:type="dxa"/>
            <w:shd w:val="clear" w:color="auto" w:fill="D9E0F1"/>
          </w:tcPr>
          <w:p w14:paraId="4EC90A26" w14:textId="7D521E93" w:rsidR="008D10AC" w:rsidRDefault="0026379E">
            <w:pPr>
              <w:pStyle w:val="TableParagraph"/>
              <w:ind w:left="115" w:right="106"/>
              <w:rPr>
                <w:sz w:val="18"/>
              </w:rPr>
            </w:pPr>
            <w:r>
              <w:rPr>
                <w:sz w:val="18"/>
              </w:rPr>
              <w:t xml:space="preserve">$ </w:t>
            </w:r>
            <w:r w:rsidR="00A976FF" w:rsidRPr="00FD47A8">
              <w:rPr>
                <w:sz w:val="18"/>
              </w:rPr>
              <w:t>1.091.804.264</w:t>
            </w:r>
          </w:p>
        </w:tc>
        <w:tc>
          <w:tcPr>
            <w:tcW w:w="1541" w:type="dxa"/>
            <w:shd w:val="clear" w:color="auto" w:fill="D9E0F1"/>
          </w:tcPr>
          <w:p w14:paraId="4EC90A27" w14:textId="77777777" w:rsidR="008D10AC" w:rsidRDefault="0026379E">
            <w:pPr>
              <w:pStyle w:val="TableParagraph"/>
              <w:ind w:left="199" w:right="188"/>
              <w:rPr>
                <w:sz w:val="18"/>
              </w:rPr>
            </w:pPr>
            <w:r>
              <w:rPr>
                <w:sz w:val="18"/>
              </w:rPr>
              <w:t>No</w:t>
            </w:r>
          </w:p>
        </w:tc>
        <w:tc>
          <w:tcPr>
            <w:tcW w:w="1664" w:type="dxa"/>
            <w:shd w:val="clear" w:color="auto" w:fill="D9E0F1"/>
          </w:tcPr>
          <w:p w14:paraId="4EC90A28" w14:textId="77777777" w:rsidR="008D10AC" w:rsidRDefault="0026379E">
            <w:pPr>
              <w:pStyle w:val="TableParagraph"/>
              <w:ind w:left="716"/>
              <w:jc w:val="left"/>
              <w:rPr>
                <w:sz w:val="18"/>
              </w:rPr>
            </w:pPr>
            <w:r>
              <w:rPr>
                <w:sz w:val="18"/>
              </w:rPr>
              <w:t>No</w:t>
            </w:r>
          </w:p>
        </w:tc>
        <w:tc>
          <w:tcPr>
            <w:tcW w:w="1709" w:type="dxa"/>
            <w:shd w:val="clear" w:color="auto" w:fill="D9E0F1"/>
          </w:tcPr>
          <w:p w14:paraId="4EC90A29" w14:textId="77777777" w:rsidR="008D10AC" w:rsidRDefault="0026379E">
            <w:pPr>
              <w:pStyle w:val="TableParagraph"/>
              <w:ind w:left="719" w:right="709"/>
              <w:rPr>
                <w:sz w:val="18"/>
              </w:rPr>
            </w:pPr>
            <w:r>
              <w:rPr>
                <w:sz w:val="18"/>
              </w:rPr>
              <w:t>No</w:t>
            </w:r>
          </w:p>
        </w:tc>
      </w:tr>
      <w:tr w:rsidR="008D10AC" w14:paraId="4EC90A31" w14:textId="77777777">
        <w:trPr>
          <w:trHeight w:val="282"/>
        </w:trPr>
        <w:tc>
          <w:tcPr>
            <w:tcW w:w="2158" w:type="dxa"/>
            <w:gridSpan w:val="2"/>
          </w:tcPr>
          <w:p w14:paraId="4EC90A2B" w14:textId="77777777" w:rsidR="008D10AC" w:rsidRDefault="0026379E">
            <w:pPr>
              <w:pStyle w:val="TableParagraph"/>
              <w:ind w:left="815" w:right="801"/>
              <w:rPr>
                <w:sz w:val="18"/>
              </w:rPr>
            </w:pPr>
            <w:r>
              <w:rPr>
                <w:sz w:val="18"/>
              </w:rPr>
              <w:t>Corea</w:t>
            </w:r>
          </w:p>
        </w:tc>
        <w:tc>
          <w:tcPr>
            <w:tcW w:w="929" w:type="dxa"/>
          </w:tcPr>
          <w:p w14:paraId="4EC90A2C" w14:textId="77777777" w:rsidR="008D10AC" w:rsidRDefault="0026379E">
            <w:pPr>
              <w:pStyle w:val="TableParagraph"/>
              <w:ind w:left="358" w:right="350"/>
              <w:rPr>
                <w:sz w:val="18"/>
              </w:rPr>
            </w:pPr>
            <w:r>
              <w:rPr>
                <w:sz w:val="18"/>
              </w:rPr>
              <w:t>Sí</w:t>
            </w:r>
          </w:p>
        </w:tc>
        <w:tc>
          <w:tcPr>
            <w:tcW w:w="1965" w:type="dxa"/>
          </w:tcPr>
          <w:p w14:paraId="4EC90A2D" w14:textId="5E45B13E" w:rsidR="008D10AC" w:rsidRDefault="0026379E" w:rsidP="001E5D3F">
            <w:pPr>
              <w:pStyle w:val="TableParagraph"/>
              <w:ind w:left="115" w:right="106"/>
              <w:rPr>
                <w:sz w:val="18"/>
              </w:rPr>
            </w:pPr>
            <w:r>
              <w:rPr>
                <w:sz w:val="18"/>
              </w:rPr>
              <w:t xml:space="preserve">$ </w:t>
            </w:r>
            <w:r w:rsidR="001E5D3F" w:rsidRPr="001E5D3F">
              <w:rPr>
                <w:sz w:val="18"/>
              </w:rPr>
              <w:t>1.091.000.000</w:t>
            </w:r>
          </w:p>
        </w:tc>
        <w:tc>
          <w:tcPr>
            <w:tcW w:w="1541" w:type="dxa"/>
          </w:tcPr>
          <w:p w14:paraId="4EC90A2E" w14:textId="77777777" w:rsidR="008D10AC" w:rsidRDefault="0026379E">
            <w:pPr>
              <w:pStyle w:val="TableParagraph"/>
              <w:ind w:left="199" w:right="188"/>
              <w:rPr>
                <w:sz w:val="18"/>
              </w:rPr>
            </w:pPr>
            <w:r>
              <w:rPr>
                <w:sz w:val="18"/>
              </w:rPr>
              <w:t>No</w:t>
            </w:r>
          </w:p>
        </w:tc>
        <w:tc>
          <w:tcPr>
            <w:tcW w:w="1664" w:type="dxa"/>
          </w:tcPr>
          <w:p w14:paraId="4EC90A2F" w14:textId="77777777" w:rsidR="008D10AC" w:rsidRDefault="0026379E">
            <w:pPr>
              <w:pStyle w:val="TableParagraph"/>
              <w:ind w:left="716"/>
              <w:jc w:val="left"/>
              <w:rPr>
                <w:sz w:val="18"/>
              </w:rPr>
            </w:pPr>
            <w:r>
              <w:rPr>
                <w:sz w:val="18"/>
              </w:rPr>
              <w:t>No</w:t>
            </w:r>
          </w:p>
        </w:tc>
        <w:tc>
          <w:tcPr>
            <w:tcW w:w="1709" w:type="dxa"/>
          </w:tcPr>
          <w:p w14:paraId="4EC90A30" w14:textId="77777777" w:rsidR="008D10AC" w:rsidRDefault="0026379E">
            <w:pPr>
              <w:pStyle w:val="TableParagraph"/>
              <w:ind w:left="719" w:right="709"/>
              <w:rPr>
                <w:sz w:val="18"/>
              </w:rPr>
            </w:pPr>
            <w:r>
              <w:rPr>
                <w:sz w:val="18"/>
              </w:rPr>
              <w:t>No</w:t>
            </w:r>
          </w:p>
        </w:tc>
      </w:tr>
      <w:tr w:rsidR="008D10AC" w14:paraId="4EC90A38" w14:textId="77777777">
        <w:trPr>
          <w:trHeight w:val="282"/>
        </w:trPr>
        <w:tc>
          <w:tcPr>
            <w:tcW w:w="2158" w:type="dxa"/>
            <w:gridSpan w:val="2"/>
            <w:shd w:val="clear" w:color="auto" w:fill="D9E0F1"/>
          </w:tcPr>
          <w:p w14:paraId="4EC90A32" w14:textId="77777777" w:rsidR="008D10AC" w:rsidRDefault="0026379E">
            <w:pPr>
              <w:pStyle w:val="TableParagraph"/>
              <w:ind w:left="638"/>
              <w:jc w:val="left"/>
              <w:rPr>
                <w:sz w:val="18"/>
              </w:rPr>
            </w:pPr>
            <w:r>
              <w:rPr>
                <w:sz w:val="18"/>
              </w:rPr>
              <w:t>Costa Rica</w:t>
            </w:r>
          </w:p>
        </w:tc>
        <w:tc>
          <w:tcPr>
            <w:tcW w:w="929" w:type="dxa"/>
            <w:shd w:val="clear" w:color="auto" w:fill="D9E0F1"/>
          </w:tcPr>
          <w:p w14:paraId="4EC90A33" w14:textId="77777777" w:rsidR="008D10AC" w:rsidRDefault="0026379E">
            <w:pPr>
              <w:pStyle w:val="TableParagraph"/>
              <w:ind w:left="358" w:right="350"/>
              <w:rPr>
                <w:sz w:val="18"/>
              </w:rPr>
            </w:pPr>
            <w:r>
              <w:rPr>
                <w:sz w:val="18"/>
              </w:rPr>
              <w:t>Sí</w:t>
            </w:r>
          </w:p>
        </w:tc>
        <w:tc>
          <w:tcPr>
            <w:tcW w:w="1965" w:type="dxa"/>
            <w:shd w:val="clear" w:color="auto" w:fill="D9E0F1"/>
          </w:tcPr>
          <w:p w14:paraId="4EC90A34" w14:textId="4DE1343E" w:rsidR="008D10AC" w:rsidRDefault="0026379E" w:rsidP="001E5D3F">
            <w:pPr>
              <w:pStyle w:val="TableParagraph"/>
              <w:ind w:left="115" w:right="106"/>
              <w:rPr>
                <w:sz w:val="18"/>
              </w:rPr>
            </w:pPr>
            <w:r>
              <w:rPr>
                <w:sz w:val="18"/>
              </w:rPr>
              <w:t xml:space="preserve">$ </w:t>
            </w:r>
            <w:r w:rsidR="001E5D3F" w:rsidRPr="001E5D3F">
              <w:rPr>
                <w:sz w:val="18"/>
              </w:rPr>
              <w:t>1.940.398.620</w:t>
            </w:r>
          </w:p>
        </w:tc>
        <w:tc>
          <w:tcPr>
            <w:tcW w:w="1541" w:type="dxa"/>
            <w:shd w:val="clear" w:color="auto" w:fill="D9E0F1"/>
          </w:tcPr>
          <w:p w14:paraId="4EC90A35" w14:textId="77777777" w:rsidR="008D10AC" w:rsidRDefault="0026379E">
            <w:pPr>
              <w:pStyle w:val="TableParagraph"/>
              <w:ind w:left="199" w:right="188"/>
              <w:rPr>
                <w:sz w:val="18"/>
              </w:rPr>
            </w:pPr>
            <w:r>
              <w:rPr>
                <w:sz w:val="18"/>
              </w:rPr>
              <w:t>No</w:t>
            </w:r>
          </w:p>
        </w:tc>
        <w:tc>
          <w:tcPr>
            <w:tcW w:w="1664" w:type="dxa"/>
            <w:shd w:val="clear" w:color="auto" w:fill="D9E0F1"/>
          </w:tcPr>
          <w:p w14:paraId="4EC90A36" w14:textId="77777777" w:rsidR="008D10AC" w:rsidRDefault="0026379E">
            <w:pPr>
              <w:pStyle w:val="TableParagraph"/>
              <w:ind w:left="716"/>
              <w:jc w:val="left"/>
              <w:rPr>
                <w:sz w:val="18"/>
              </w:rPr>
            </w:pPr>
            <w:r>
              <w:rPr>
                <w:sz w:val="18"/>
              </w:rPr>
              <w:t>No</w:t>
            </w:r>
          </w:p>
        </w:tc>
        <w:tc>
          <w:tcPr>
            <w:tcW w:w="1709" w:type="dxa"/>
            <w:shd w:val="clear" w:color="auto" w:fill="D9E0F1"/>
          </w:tcPr>
          <w:p w14:paraId="4EC90A37" w14:textId="77777777" w:rsidR="008D10AC" w:rsidRDefault="0026379E">
            <w:pPr>
              <w:pStyle w:val="TableParagraph"/>
              <w:ind w:left="719" w:right="709"/>
              <w:rPr>
                <w:sz w:val="18"/>
              </w:rPr>
            </w:pPr>
            <w:r>
              <w:rPr>
                <w:sz w:val="18"/>
              </w:rPr>
              <w:t>No</w:t>
            </w:r>
          </w:p>
        </w:tc>
      </w:tr>
      <w:tr w:rsidR="008D10AC" w14:paraId="4EC90A3F" w14:textId="77777777">
        <w:trPr>
          <w:trHeight w:val="282"/>
        </w:trPr>
        <w:tc>
          <w:tcPr>
            <w:tcW w:w="2158" w:type="dxa"/>
            <w:gridSpan w:val="2"/>
          </w:tcPr>
          <w:p w14:paraId="4EC90A39" w14:textId="77777777" w:rsidR="008D10AC" w:rsidRDefault="0026379E">
            <w:pPr>
              <w:pStyle w:val="TableParagraph"/>
              <w:ind w:left="494"/>
              <w:jc w:val="left"/>
              <w:rPr>
                <w:sz w:val="18"/>
              </w:rPr>
            </w:pPr>
            <w:r>
              <w:rPr>
                <w:sz w:val="18"/>
              </w:rPr>
              <w:t>Estados AELC</w:t>
            </w:r>
          </w:p>
        </w:tc>
        <w:tc>
          <w:tcPr>
            <w:tcW w:w="929" w:type="dxa"/>
          </w:tcPr>
          <w:p w14:paraId="4EC90A3A" w14:textId="77777777" w:rsidR="008D10AC" w:rsidRDefault="0026379E">
            <w:pPr>
              <w:pStyle w:val="TableParagraph"/>
              <w:ind w:left="358" w:right="350"/>
              <w:rPr>
                <w:sz w:val="18"/>
              </w:rPr>
            </w:pPr>
            <w:r>
              <w:rPr>
                <w:sz w:val="18"/>
              </w:rPr>
              <w:t>Sí</w:t>
            </w:r>
          </w:p>
        </w:tc>
        <w:tc>
          <w:tcPr>
            <w:tcW w:w="1965" w:type="dxa"/>
          </w:tcPr>
          <w:p w14:paraId="4EC90A3B" w14:textId="5BBE4CB3" w:rsidR="008D10AC" w:rsidRDefault="0026379E" w:rsidP="00FF77A8">
            <w:pPr>
              <w:pStyle w:val="TableParagraph"/>
              <w:ind w:left="115" w:right="106"/>
              <w:rPr>
                <w:sz w:val="18"/>
              </w:rPr>
            </w:pPr>
            <w:r>
              <w:rPr>
                <w:sz w:val="18"/>
              </w:rPr>
              <w:t xml:space="preserve">$ </w:t>
            </w:r>
            <w:r w:rsidR="00FF77A8" w:rsidRPr="00FF77A8">
              <w:rPr>
                <w:sz w:val="18"/>
              </w:rPr>
              <w:t>1.131.227.573</w:t>
            </w:r>
          </w:p>
        </w:tc>
        <w:tc>
          <w:tcPr>
            <w:tcW w:w="1541" w:type="dxa"/>
          </w:tcPr>
          <w:p w14:paraId="4EC90A3C" w14:textId="77777777" w:rsidR="008D10AC" w:rsidRDefault="0026379E">
            <w:pPr>
              <w:pStyle w:val="TableParagraph"/>
              <w:ind w:left="199" w:right="188"/>
              <w:rPr>
                <w:sz w:val="18"/>
              </w:rPr>
            </w:pPr>
            <w:r>
              <w:rPr>
                <w:sz w:val="18"/>
              </w:rPr>
              <w:t>No</w:t>
            </w:r>
          </w:p>
        </w:tc>
        <w:tc>
          <w:tcPr>
            <w:tcW w:w="1664" w:type="dxa"/>
          </w:tcPr>
          <w:p w14:paraId="4EC90A3D" w14:textId="77777777" w:rsidR="008D10AC" w:rsidRDefault="0026379E">
            <w:pPr>
              <w:pStyle w:val="TableParagraph"/>
              <w:ind w:left="716"/>
              <w:jc w:val="left"/>
              <w:rPr>
                <w:sz w:val="18"/>
              </w:rPr>
            </w:pPr>
            <w:r>
              <w:rPr>
                <w:sz w:val="18"/>
              </w:rPr>
              <w:t>No</w:t>
            </w:r>
          </w:p>
        </w:tc>
        <w:tc>
          <w:tcPr>
            <w:tcW w:w="1709" w:type="dxa"/>
          </w:tcPr>
          <w:p w14:paraId="4EC90A3E" w14:textId="77777777" w:rsidR="008D10AC" w:rsidRDefault="0026379E">
            <w:pPr>
              <w:pStyle w:val="TableParagraph"/>
              <w:ind w:left="719" w:right="709"/>
              <w:rPr>
                <w:sz w:val="18"/>
              </w:rPr>
            </w:pPr>
            <w:r>
              <w:rPr>
                <w:sz w:val="18"/>
              </w:rPr>
              <w:t>No</w:t>
            </w:r>
          </w:p>
        </w:tc>
      </w:tr>
      <w:tr w:rsidR="008D10AC" w14:paraId="4EC90A46" w14:textId="77777777">
        <w:trPr>
          <w:trHeight w:val="282"/>
        </w:trPr>
        <w:tc>
          <w:tcPr>
            <w:tcW w:w="2158" w:type="dxa"/>
            <w:gridSpan w:val="2"/>
            <w:shd w:val="clear" w:color="auto" w:fill="D9E0F1"/>
          </w:tcPr>
          <w:p w14:paraId="4EC90A40" w14:textId="77777777" w:rsidR="008D10AC" w:rsidRDefault="0026379E">
            <w:pPr>
              <w:pStyle w:val="TableParagraph"/>
              <w:ind w:left="449"/>
              <w:jc w:val="left"/>
              <w:rPr>
                <w:sz w:val="18"/>
              </w:rPr>
            </w:pPr>
            <w:r>
              <w:rPr>
                <w:sz w:val="18"/>
              </w:rPr>
              <w:t>Estados Unidos</w:t>
            </w:r>
          </w:p>
        </w:tc>
        <w:tc>
          <w:tcPr>
            <w:tcW w:w="929" w:type="dxa"/>
            <w:shd w:val="clear" w:color="auto" w:fill="D9E0F1"/>
          </w:tcPr>
          <w:p w14:paraId="4EC90A41" w14:textId="77777777" w:rsidR="008D10AC" w:rsidRDefault="0026379E">
            <w:pPr>
              <w:pStyle w:val="TableParagraph"/>
              <w:ind w:left="358" w:right="350"/>
              <w:rPr>
                <w:sz w:val="18"/>
              </w:rPr>
            </w:pPr>
            <w:r>
              <w:rPr>
                <w:sz w:val="18"/>
              </w:rPr>
              <w:t>Sí</w:t>
            </w:r>
          </w:p>
        </w:tc>
        <w:tc>
          <w:tcPr>
            <w:tcW w:w="1965" w:type="dxa"/>
            <w:shd w:val="clear" w:color="auto" w:fill="D9E0F1"/>
          </w:tcPr>
          <w:p w14:paraId="4EC90A42" w14:textId="26C1C1D4" w:rsidR="008D10AC" w:rsidRDefault="0026379E" w:rsidP="00FF77A8">
            <w:pPr>
              <w:pStyle w:val="TableParagraph"/>
              <w:ind w:left="115" w:right="106"/>
              <w:rPr>
                <w:sz w:val="18"/>
              </w:rPr>
            </w:pPr>
            <w:r>
              <w:rPr>
                <w:sz w:val="18"/>
              </w:rPr>
              <w:t xml:space="preserve">$ </w:t>
            </w:r>
            <w:r w:rsidR="00FF77A8" w:rsidRPr="00FF77A8">
              <w:rPr>
                <w:sz w:val="18"/>
              </w:rPr>
              <w:t>1.940.398.620</w:t>
            </w:r>
          </w:p>
        </w:tc>
        <w:tc>
          <w:tcPr>
            <w:tcW w:w="1541" w:type="dxa"/>
            <w:shd w:val="clear" w:color="auto" w:fill="D9E0F1"/>
          </w:tcPr>
          <w:p w14:paraId="4EC90A43" w14:textId="77777777" w:rsidR="008D10AC" w:rsidRDefault="0026379E">
            <w:pPr>
              <w:pStyle w:val="TableParagraph"/>
              <w:ind w:left="199" w:right="188"/>
              <w:rPr>
                <w:sz w:val="18"/>
              </w:rPr>
            </w:pPr>
            <w:r>
              <w:rPr>
                <w:sz w:val="18"/>
              </w:rPr>
              <w:t>No</w:t>
            </w:r>
          </w:p>
        </w:tc>
        <w:tc>
          <w:tcPr>
            <w:tcW w:w="1664" w:type="dxa"/>
            <w:shd w:val="clear" w:color="auto" w:fill="D9E0F1"/>
          </w:tcPr>
          <w:p w14:paraId="4EC90A44" w14:textId="77777777" w:rsidR="008D10AC" w:rsidRDefault="0026379E">
            <w:pPr>
              <w:pStyle w:val="TableParagraph"/>
              <w:ind w:left="716"/>
              <w:jc w:val="left"/>
              <w:rPr>
                <w:sz w:val="18"/>
              </w:rPr>
            </w:pPr>
            <w:r>
              <w:rPr>
                <w:sz w:val="18"/>
              </w:rPr>
              <w:t>No</w:t>
            </w:r>
          </w:p>
        </w:tc>
        <w:tc>
          <w:tcPr>
            <w:tcW w:w="1709" w:type="dxa"/>
            <w:shd w:val="clear" w:color="auto" w:fill="D9E0F1"/>
          </w:tcPr>
          <w:p w14:paraId="4EC90A45" w14:textId="77777777" w:rsidR="008D10AC" w:rsidRDefault="0026379E">
            <w:pPr>
              <w:pStyle w:val="TableParagraph"/>
              <w:ind w:left="719" w:right="709"/>
              <w:rPr>
                <w:sz w:val="18"/>
              </w:rPr>
            </w:pPr>
            <w:r>
              <w:rPr>
                <w:sz w:val="18"/>
              </w:rPr>
              <w:t>No</w:t>
            </w:r>
          </w:p>
        </w:tc>
      </w:tr>
      <w:tr w:rsidR="008D10AC" w14:paraId="4EC90A4E" w14:textId="77777777">
        <w:trPr>
          <w:trHeight w:val="282"/>
        </w:trPr>
        <w:tc>
          <w:tcPr>
            <w:tcW w:w="1006" w:type="dxa"/>
            <w:vMerge w:val="restart"/>
          </w:tcPr>
          <w:p w14:paraId="4EC90A47" w14:textId="77777777" w:rsidR="008D10AC" w:rsidRDefault="0026379E">
            <w:pPr>
              <w:pStyle w:val="TableParagraph"/>
              <w:spacing w:before="80"/>
              <w:ind w:left="283" w:right="98" w:hanging="156"/>
              <w:jc w:val="left"/>
              <w:rPr>
                <w:sz w:val="18"/>
              </w:rPr>
            </w:pPr>
            <w:r>
              <w:rPr>
                <w:sz w:val="18"/>
              </w:rPr>
              <w:t>Triángulo Norte</w:t>
            </w:r>
          </w:p>
        </w:tc>
        <w:tc>
          <w:tcPr>
            <w:tcW w:w="1152" w:type="dxa"/>
          </w:tcPr>
          <w:p w14:paraId="4EC90A48" w14:textId="77777777" w:rsidR="008D10AC" w:rsidRDefault="0026379E">
            <w:pPr>
              <w:pStyle w:val="TableParagraph"/>
              <w:ind w:left="71"/>
              <w:jc w:val="left"/>
              <w:rPr>
                <w:sz w:val="18"/>
              </w:rPr>
            </w:pPr>
            <w:r>
              <w:rPr>
                <w:sz w:val="18"/>
              </w:rPr>
              <w:t>El Salvador</w:t>
            </w:r>
          </w:p>
        </w:tc>
        <w:tc>
          <w:tcPr>
            <w:tcW w:w="929" w:type="dxa"/>
          </w:tcPr>
          <w:p w14:paraId="4EC90A49" w14:textId="77777777" w:rsidR="008D10AC" w:rsidRDefault="0026379E">
            <w:pPr>
              <w:pStyle w:val="TableParagraph"/>
              <w:ind w:left="358" w:right="350"/>
              <w:rPr>
                <w:sz w:val="18"/>
              </w:rPr>
            </w:pPr>
            <w:r>
              <w:rPr>
                <w:sz w:val="18"/>
              </w:rPr>
              <w:t>Sí</w:t>
            </w:r>
          </w:p>
        </w:tc>
        <w:tc>
          <w:tcPr>
            <w:tcW w:w="1965" w:type="dxa"/>
          </w:tcPr>
          <w:p w14:paraId="4EC90A4A" w14:textId="77777777" w:rsidR="008D10AC" w:rsidRDefault="0026379E">
            <w:pPr>
              <w:pStyle w:val="TableParagraph"/>
              <w:ind w:left="115" w:right="104"/>
              <w:rPr>
                <w:sz w:val="18"/>
              </w:rPr>
            </w:pPr>
            <w:r>
              <w:rPr>
                <w:sz w:val="18"/>
              </w:rPr>
              <w:t>N/A</w:t>
            </w:r>
          </w:p>
        </w:tc>
        <w:tc>
          <w:tcPr>
            <w:tcW w:w="1541" w:type="dxa"/>
          </w:tcPr>
          <w:p w14:paraId="4EC90A4B" w14:textId="77777777" w:rsidR="008D10AC" w:rsidRDefault="0026379E">
            <w:pPr>
              <w:pStyle w:val="TableParagraph"/>
              <w:ind w:left="199" w:right="188"/>
              <w:rPr>
                <w:sz w:val="18"/>
              </w:rPr>
            </w:pPr>
            <w:r>
              <w:rPr>
                <w:sz w:val="18"/>
              </w:rPr>
              <w:t>No</w:t>
            </w:r>
          </w:p>
        </w:tc>
        <w:tc>
          <w:tcPr>
            <w:tcW w:w="1664" w:type="dxa"/>
          </w:tcPr>
          <w:p w14:paraId="4EC90A4C" w14:textId="77777777" w:rsidR="008D10AC" w:rsidRDefault="0026379E">
            <w:pPr>
              <w:pStyle w:val="TableParagraph"/>
              <w:ind w:left="682"/>
              <w:jc w:val="left"/>
              <w:rPr>
                <w:sz w:val="18"/>
              </w:rPr>
            </w:pPr>
            <w:r>
              <w:rPr>
                <w:sz w:val="18"/>
              </w:rPr>
              <w:t>N/A</w:t>
            </w:r>
          </w:p>
        </w:tc>
        <w:tc>
          <w:tcPr>
            <w:tcW w:w="1709" w:type="dxa"/>
          </w:tcPr>
          <w:p w14:paraId="4EC90A4D" w14:textId="77777777" w:rsidR="008D10AC" w:rsidRDefault="0026379E">
            <w:pPr>
              <w:pStyle w:val="TableParagraph"/>
              <w:ind w:left="719" w:right="706"/>
              <w:rPr>
                <w:sz w:val="18"/>
              </w:rPr>
            </w:pPr>
            <w:r>
              <w:rPr>
                <w:sz w:val="18"/>
              </w:rPr>
              <w:t>Sí</w:t>
            </w:r>
          </w:p>
        </w:tc>
      </w:tr>
      <w:tr w:rsidR="008D10AC" w14:paraId="4EC90A56" w14:textId="77777777">
        <w:trPr>
          <w:trHeight w:val="282"/>
        </w:trPr>
        <w:tc>
          <w:tcPr>
            <w:tcW w:w="1006" w:type="dxa"/>
            <w:vMerge/>
            <w:tcBorders>
              <w:top w:val="nil"/>
            </w:tcBorders>
          </w:tcPr>
          <w:p w14:paraId="4EC90A4F" w14:textId="77777777" w:rsidR="008D10AC" w:rsidRDefault="008D10AC">
            <w:pPr>
              <w:rPr>
                <w:sz w:val="2"/>
                <w:szCs w:val="2"/>
              </w:rPr>
            </w:pPr>
          </w:p>
        </w:tc>
        <w:tc>
          <w:tcPr>
            <w:tcW w:w="1152" w:type="dxa"/>
          </w:tcPr>
          <w:p w14:paraId="4EC90A50" w14:textId="77777777" w:rsidR="008D10AC" w:rsidRDefault="0026379E">
            <w:pPr>
              <w:pStyle w:val="TableParagraph"/>
              <w:ind w:left="136"/>
              <w:jc w:val="left"/>
              <w:rPr>
                <w:sz w:val="18"/>
              </w:rPr>
            </w:pPr>
            <w:r>
              <w:rPr>
                <w:sz w:val="18"/>
              </w:rPr>
              <w:t>Guatemala</w:t>
            </w:r>
          </w:p>
        </w:tc>
        <w:tc>
          <w:tcPr>
            <w:tcW w:w="929" w:type="dxa"/>
          </w:tcPr>
          <w:p w14:paraId="4EC90A51" w14:textId="77777777" w:rsidR="008D10AC" w:rsidRDefault="0026379E">
            <w:pPr>
              <w:pStyle w:val="TableParagraph"/>
              <w:ind w:left="358" w:right="350"/>
              <w:rPr>
                <w:sz w:val="18"/>
              </w:rPr>
            </w:pPr>
            <w:r>
              <w:rPr>
                <w:sz w:val="18"/>
              </w:rPr>
              <w:t>Sí</w:t>
            </w:r>
          </w:p>
        </w:tc>
        <w:tc>
          <w:tcPr>
            <w:tcW w:w="1965" w:type="dxa"/>
          </w:tcPr>
          <w:p w14:paraId="4EC90A52" w14:textId="77777777" w:rsidR="008D10AC" w:rsidRDefault="0026379E">
            <w:pPr>
              <w:pStyle w:val="TableParagraph"/>
              <w:ind w:left="115" w:right="104"/>
              <w:rPr>
                <w:sz w:val="18"/>
              </w:rPr>
            </w:pPr>
            <w:r>
              <w:rPr>
                <w:sz w:val="18"/>
              </w:rPr>
              <w:t>N/A</w:t>
            </w:r>
          </w:p>
        </w:tc>
        <w:tc>
          <w:tcPr>
            <w:tcW w:w="1541" w:type="dxa"/>
          </w:tcPr>
          <w:p w14:paraId="4EC90A53" w14:textId="77777777" w:rsidR="008D10AC" w:rsidRDefault="0026379E">
            <w:pPr>
              <w:pStyle w:val="TableParagraph"/>
              <w:ind w:left="199" w:right="188"/>
              <w:rPr>
                <w:sz w:val="18"/>
              </w:rPr>
            </w:pPr>
            <w:r>
              <w:rPr>
                <w:sz w:val="18"/>
              </w:rPr>
              <w:t>No</w:t>
            </w:r>
          </w:p>
        </w:tc>
        <w:tc>
          <w:tcPr>
            <w:tcW w:w="1664" w:type="dxa"/>
          </w:tcPr>
          <w:p w14:paraId="4EC90A54" w14:textId="77777777" w:rsidR="008D10AC" w:rsidRDefault="0026379E">
            <w:pPr>
              <w:pStyle w:val="TableParagraph"/>
              <w:ind w:left="682"/>
              <w:jc w:val="left"/>
              <w:rPr>
                <w:sz w:val="18"/>
              </w:rPr>
            </w:pPr>
            <w:r>
              <w:rPr>
                <w:sz w:val="18"/>
              </w:rPr>
              <w:t>N/A</w:t>
            </w:r>
          </w:p>
        </w:tc>
        <w:tc>
          <w:tcPr>
            <w:tcW w:w="1709" w:type="dxa"/>
          </w:tcPr>
          <w:p w14:paraId="4EC90A55" w14:textId="77777777" w:rsidR="008D10AC" w:rsidRDefault="0026379E">
            <w:pPr>
              <w:pStyle w:val="TableParagraph"/>
              <w:ind w:left="719" w:right="706"/>
              <w:rPr>
                <w:sz w:val="18"/>
              </w:rPr>
            </w:pPr>
            <w:r>
              <w:rPr>
                <w:sz w:val="18"/>
              </w:rPr>
              <w:t>Sí</w:t>
            </w:r>
          </w:p>
        </w:tc>
      </w:tr>
      <w:tr w:rsidR="008D10AC" w14:paraId="4EC90A5D" w14:textId="77777777">
        <w:trPr>
          <w:trHeight w:val="282"/>
        </w:trPr>
        <w:tc>
          <w:tcPr>
            <w:tcW w:w="2158" w:type="dxa"/>
            <w:gridSpan w:val="2"/>
            <w:shd w:val="clear" w:color="auto" w:fill="D9E0F1"/>
          </w:tcPr>
          <w:p w14:paraId="4EC90A57" w14:textId="77777777" w:rsidR="008D10AC" w:rsidRDefault="0026379E">
            <w:pPr>
              <w:pStyle w:val="TableParagraph"/>
              <w:ind w:left="480"/>
              <w:jc w:val="left"/>
              <w:rPr>
                <w:sz w:val="18"/>
              </w:rPr>
            </w:pPr>
            <w:r>
              <w:rPr>
                <w:sz w:val="18"/>
              </w:rPr>
              <w:t>Unión Europea</w:t>
            </w:r>
          </w:p>
        </w:tc>
        <w:tc>
          <w:tcPr>
            <w:tcW w:w="929" w:type="dxa"/>
            <w:shd w:val="clear" w:color="auto" w:fill="D9E0F1"/>
          </w:tcPr>
          <w:p w14:paraId="4EC90A58" w14:textId="77777777" w:rsidR="008D10AC" w:rsidRDefault="0026379E">
            <w:pPr>
              <w:pStyle w:val="TableParagraph"/>
              <w:ind w:left="358" w:right="350"/>
              <w:rPr>
                <w:sz w:val="18"/>
              </w:rPr>
            </w:pPr>
            <w:r>
              <w:rPr>
                <w:sz w:val="18"/>
              </w:rPr>
              <w:t>Sí</w:t>
            </w:r>
          </w:p>
        </w:tc>
        <w:tc>
          <w:tcPr>
            <w:tcW w:w="1965" w:type="dxa"/>
            <w:shd w:val="clear" w:color="auto" w:fill="D9E0F1"/>
          </w:tcPr>
          <w:p w14:paraId="4EC90A59" w14:textId="0E9859C9" w:rsidR="008D10AC" w:rsidRDefault="0026379E" w:rsidP="00FF3C31">
            <w:pPr>
              <w:pStyle w:val="TableParagraph"/>
              <w:ind w:left="115" w:right="106"/>
              <w:rPr>
                <w:sz w:val="18"/>
              </w:rPr>
            </w:pPr>
            <w:r>
              <w:rPr>
                <w:sz w:val="18"/>
              </w:rPr>
              <w:t xml:space="preserve">$ </w:t>
            </w:r>
            <w:r w:rsidR="00FF3C31" w:rsidRPr="00FF3C31">
              <w:rPr>
                <w:sz w:val="18"/>
              </w:rPr>
              <w:t>1.131.227.573</w:t>
            </w:r>
          </w:p>
        </w:tc>
        <w:tc>
          <w:tcPr>
            <w:tcW w:w="1541" w:type="dxa"/>
            <w:shd w:val="clear" w:color="auto" w:fill="D9E0F1"/>
          </w:tcPr>
          <w:p w14:paraId="4EC90A5A" w14:textId="77777777" w:rsidR="008D10AC" w:rsidRDefault="0026379E">
            <w:pPr>
              <w:pStyle w:val="TableParagraph"/>
              <w:ind w:left="199" w:right="188"/>
              <w:rPr>
                <w:sz w:val="18"/>
              </w:rPr>
            </w:pPr>
            <w:r>
              <w:rPr>
                <w:sz w:val="18"/>
              </w:rPr>
              <w:t>No</w:t>
            </w:r>
          </w:p>
        </w:tc>
        <w:tc>
          <w:tcPr>
            <w:tcW w:w="1664" w:type="dxa"/>
            <w:shd w:val="clear" w:color="auto" w:fill="D9E0F1"/>
          </w:tcPr>
          <w:p w14:paraId="4EC90A5B" w14:textId="77777777" w:rsidR="008D10AC" w:rsidRDefault="0026379E">
            <w:pPr>
              <w:pStyle w:val="TableParagraph"/>
              <w:ind w:left="716"/>
              <w:jc w:val="left"/>
              <w:rPr>
                <w:sz w:val="18"/>
              </w:rPr>
            </w:pPr>
            <w:r>
              <w:rPr>
                <w:sz w:val="18"/>
              </w:rPr>
              <w:t>No</w:t>
            </w:r>
          </w:p>
        </w:tc>
        <w:tc>
          <w:tcPr>
            <w:tcW w:w="1709" w:type="dxa"/>
            <w:shd w:val="clear" w:color="auto" w:fill="D9E0F1"/>
          </w:tcPr>
          <w:p w14:paraId="4EC90A5C" w14:textId="77777777" w:rsidR="008D10AC" w:rsidRDefault="0026379E">
            <w:pPr>
              <w:pStyle w:val="TableParagraph"/>
              <w:ind w:left="719" w:right="709"/>
              <w:rPr>
                <w:sz w:val="18"/>
              </w:rPr>
            </w:pPr>
            <w:r>
              <w:rPr>
                <w:sz w:val="18"/>
              </w:rPr>
              <w:t>No</w:t>
            </w:r>
          </w:p>
        </w:tc>
      </w:tr>
      <w:tr w:rsidR="008D10AC" w14:paraId="4EC90A64" w14:textId="77777777">
        <w:trPr>
          <w:trHeight w:val="282"/>
        </w:trPr>
        <w:tc>
          <w:tcPr>
            <w:tcW w:w="2158" w:type="dxa"/>
            <w:gridSpan w:val="2"/>
          </w:tcPr>
          <w:p w14:paraId="4EC90A5E" w14:textId="77777777" w:rsidR="008D10AC" w:rsidRDefault="0026379E">
            <w:pPr>
              <w:pStyle w:val="TableParagraph"/>
              <w:ind w:left="314"/>
              <w:jc w:val="left"/>
              <w:rPr>
                <w:sz w:val="18"/>
              </w:rPr>
            </w:pPr>
            <w:r>
              <w:rPr>
                <w:sz w:val="18"/>
              </w:rPr>
              <w:t>Comunidad Andina</w:t>
            </w:r>
          </w:p>
        </w:tc>
        <w:tc>
          <w:tcPr>
            <w:tcW w:w="929" w:type="dxa"/>
          </w:tcPr>
          <w:p w14:paraId="4EC90A5F" w14:textId="77777777" w:rsidR="008D10AC" w:rsidRDefault="0026379E">
            <w:pPr>
              <w:pStyle w:val="TableParagraph"/>
              <w:ind w:left="358" w:right="350"/>
              <w:rPr>
                <w:sz w:val="18"/>
              </w:rPr>
            </w:pPr>
            <w:r>
              <w:rPr>
                <w:sz w:val="18"/>
              </w:rPr>
              <w:t>Sí</w:t>
            </w:r>
          </w:p>
        </w:tc>
        <w:tc>
          <w:tcPr>
            <w:tcW w:w="1965" w:type="dxa"/>
          </w:tcPr>
          <w:p w14:paraId="4EC90A60" w14:textId="77777777" w:rsidR="008D10AC" w:rsidRDefault="0026379E">
            <w:pPr>
              <w:pStyle w:val="TableParagraph"/>
              <w:ind w:left="115" w:right="104"/>
              <w:rPr>
                <w:sz w:val="18"/>
              </w:rPr>
            </w:pPr>
            <w:r>
              <w:rPr>
                <w:sz w:val="18"/>
              </w:rPr>
              <w:t>N/A</w:t>
            </w:r>
          </w:p>
        </w:tc>
        <w:tc>
          <w:tcPr>
            <w:tcW w:w="1541" w:type="dxa"/>
          </w:tcPr>
          <w:p w14:paraId="4EC90A61" w14:textId="77777777" w:rsidR="008D10AC" w:rsidRDefault="0026379E">
            <w:pPr>
              <w:pStyle w:val="TableParagraph"/>
              <w:ind w:left="199" w:right="188"/>
              <w:rPr>
                <w:sz w:val="18"/>
              </w:rPr>
            </w:pPr>
            <w:r>
              <w:rPr>
                <w:sz w:val="18"/>
              </w:rPr>
              <w:t>No</w:t>
            </w:r>
          </w:p>
        </w:tc>
        <w:tc>
          <w:tcPr>
            <w:tcW w:w="1664" w:type="dxa"/>
          </w:tcPr>
          <w:p w14:paraId="4EC90A62" w14:textId="77777777" w:rsidR="008D10AC" w:rsidRDefault="0026379E">
            <w:pPr>
              <w:pStyle w:val="TableParagraph"/>
              <w:ind w:left="682"/>
              <w:jc w:val="left"/>
              <w:rPr>
                <w:sz w:val="18"/>
              </w:rPr>
            </w:pPr>
            <w:r>
              <w:rPr>
                <w:sz w:val="18"/>
              </w:rPr>
              <w:t>N/A</w:t>
            </w:r>
          </w:p>
        </w:tc>
        <w:tc>
          <w:tcPr>
            <w:tcW w:w="1709" w:type="dxa"/>
          </w:tcPr>
          <w:p w14:paraId="4EC90A63" w14:textId="77777777" w:rsidR="008D10AC" w:rsidRDefault="0026379E">
            <w:pPr>
              <w:pStyle w:val="TableParagraph"/>
              <w:ind w:left="719" w:right="706"/>
              <w:rPr>
                <w:sz w:val="18"/>
              </w:rPr>
            </w:pPr>
            <w:r>
              <w:rPr>
                <w:sz w:val="18"/>
              </w:rPr>
              <w:t>Sí</w:t>
            </w:r>
          </w:p>
        </w:tc>
      </w:tr>
    </w:tbl>
    <w:p w14:paraId="4EC90A65" w14:textId="77777777" w:rsidR="008D10AC" w:rsidRDefault="008D10AC">
      <w:pPr>
        <w:pStyle w:val="Textoindependiente"/>
        <w:spacing w:before="9"/>
        <w:rPr>
          <w:sz w:val="23"/>
        </w:rPr>
      </w:pPr>
    </w:p>
    <w:p w14:paraId="4EC90A66" w14:textId="77777777" w:rsidR="008D10AC" w:rsidRDefault="0026379E">
      <w:pPr>
        <w:pStyle w:val="Textoindependiente"/>
        <w:spacing w:before="1"/>
        <w:ind w:left="112" w:right="275"/>
        <w:jc w:val="both"/>
      </w:pPr>
      <w:r>
        <w:t>En consecuencia, las ofertas presentadas por proponentes extranjeros de países con los cuales Colombia tiene Acuerdos Comerciales que cubren el presente proceso de contratación, serán tratadas como ofertas de nacionales colombianos, para efectos del otorgamiento del puntaje por estímulo a la industria nacional. En este caso se configura la excepción en virtud de la</w:t>
      </w:r>
      <w:r>
        <w:rPr>
          <w:spacing w:val="-5"/>
        </w:rPr>
        <w:t xml:space="preserve"> </w:t>
      </w:r>
      <w:r>
        <w:t>cual</w:t>
      </w:r>
      <w:r>
        <w:rPr>
          <w:spacing w:val="-7"/>
        </w:rPr>
        <w:t xml:space="preserve"> </w:t>
      </w:r>
      <w:r>
        <w:t>la</w:t>
      </w:r>
      <w:r>
        <w:rPr>
          <w:spacing w:val="-4"/>
        </w:rPr>
        <w:t xml:space="preserve"> </w:t>
      </w:r>
      <w:r>
        <w:t>Entidad</w:t>
      </w:r>
      <w:r>
        <w:rPr>
          <w:spacing w:val="-6"/>
        </w:rPr>
        <w:t xml:space="preserve"> </w:t>
      </w:r>
      <w:r>
        <w:t>Estatal</w:t>
      </w:r>
      <w:r>
        <w:rPr>
          <w:spacing w:val="-4"/>
        </w:rPr>
        <w:t xml:space="preserve"> </w:t>
      </w:r>
      <w:r>
        <w:t>puede</w:t>
      </w:r>
      <w:r>
        <w:rPr>
          <w:spacing w:val="-6"/>
        </w:rPr>
        <w:t xml:space="preserve"> </w:t>
      </w:r>
      <w:r>
        <w:t>reducir</w:t>
      </w:r>
      <w:r>
        <w:rPr>
          <w:spacing w:val="-4"/>
        </w:rPr>
        <w:t xml:space="preserve"> </w:t>
      </w:r>
      <w:r>
        <w:t>los</w:t>
      </w:r>
      <w:r>
        <w:rPr>
          <w:spacing w:val="-5"/>
        </w:rPr>
        <w:t xml:space="preserve"> </w:t>
      </w:r>
      <w:r>
        <w:t>plazos</w:t>
      </w:r>
      <w:r>
        <w:rPr>
          <w:spacing w:val="-4"/>
        </w:rPr>
        <w:t xml:space="preserve"> </w:t>
      </w:r>
      <w:r>
        <w:t>mínimos</w:t>
      </w:r>
      <w:r>
        <w:rPr>
          <w:spacing w:val="-5"/>
        </w:rPr>
        <w:t xml:space="preserve"> </w:t>
      </w:r>
      <w:r>
        <w:t>para</w:t>
      </w:r>
      <w:r>
        <w:rPr>
          <w:spacing w:val="-6"/>
        </w:rPr>
        <w:t xml:space="preserve"> </w:t>
      </w:r>
      <w:r>
        <w:t>la</w:t>
      </w:r>
      <w:r>
        <w:rPr>
          <w:spacing w:val="-4"/>
        </w:rPr>
        <w:t xml:space="preserve"> </w:t>
      </w:r>
      <w:r>
        <w:t>presentación</w:t>
      </w:r>
      <w:r>
        <w:rPr>
          <w:spacing w:val="-6"/>
        </w:rPr>
        <w:t xml:space="preserve"> </w:t>
      </w:r>
      <w:r>
        <w:t>de</w:t>
      </w:r>
      <w:r>
        <w:rPr>
          <w:spacing w:val="-5"/>
        </w:rPr>
        <w:t xml:space="preserve"> </w:t>
      </w:r>
      <w:r>
        <w:t>las</w:t>
      </w:r>
      <w:r>
        <w:rPr>
          <w:spacing w:val="-5"/>
        </w:rPr>
        <w:t xml:space="preserve"> </w:t>
      </w:r>
      <w:r>
        <w:t>ofertas,</w:t>
      </w:r>
      <w:r>
        <w:rPr>
          <w:spacing w:val="-5"/>
        </w:rPr>
        <w:t xml:space="preserve"> </w:t>
      </w:r>
      <w:r>
        <w:t>toda</w:t>
      </w:r>
      <w:r>
        <w:rPr>
          <w:spacing w:val="-8"/>
        </w:rPr>
        <w:t xml:space="preserve"> </w:t>
      </w:r>
      <w:r>
        <w:t>vez</w:t>
      </w:r>
      <w:r>
        <w:rPr>
          <w:spacing w:val="-4"/>
        </w:rPr>
        <w:t xml:space="preserve"> </w:t>
      </w:r>
      <w:r>
        <w:t>que</w:t>
      </w:r>
      <w:r>
        <w:rPr>
          <w:spacing w:val="-6"/>
        </w:rPr>
        <w:t xml:space="preserve"> </w:t>
      </w:r>
      <w:r>
        <w:t>los</w:t>
      </w:r>
      <w:r>
        <w:rPr>
          <w:spacing w:val="-4"/>
        </w:rPr>
        <w:t xml:space="preserve"> </w:t>
      </w:r>
      <w:r>
        <w:t>Documentos del Proceso serán publicados en la plataforma SECOP II; por lo tanto, las fechas aplicables serán las contenidas en el cronograma definido por la</w:t>
      </w:r>
      <w:r>
        <w:rPr>
          <w:spacing w:val="-1"/>
        </w:rPr>
        <w:t xml:space="preserve"> </w:t>
      </w:r>
      <w:r>
        <w:t>Entidad</w:t>
      </w:r>
    </w:p>
    <w:p w14:paraId="4EC90A67" w14:textId="77777777" w:rsidR="008D10AC" w:rsidRDefault="008D10AC">
      <w:pPr>
        <w:pStyle w:val="Textoindependiente"/>
        <w:rPr>
          <w:sz w:val="24"/>
        </w:rPr>
      </w:pPr>
    </w:p>
    <w:p w14:paraId="4EC90A68" w14:textId="77777777" w:rsidR="008D10AC" w:rsidRDefault="008D10AC">
      <w:pPr>
        <w:pStyle w:val="Textoindependiente"/>
        <w:rPr>
          <w:sz w:val="24"/>
        </w:rPr>
      </w:pPr>
    </w:p>
    <w:p w14:paraId="4EC90A69" w14:textId="77777777" w:rsidR="008D10AC" w:rsidRDefault="008D10AC">
      <w:pPr>
        <w:pStyle w:val="Textoindependiente"/>
        <w:spacing w:before="6"/>
        <w:rPr>
          <w:sz w:val="19"/>
        </w:rPr>
      </w:pPr>
    </w:p>
    <w:p w14:paraId="4EC90A6A" w14:textId="169E143B" w:rsidR="008D10AC" w:rsidRDefault="008D10AC">
      <w:pPr>
        <w:pStyle w:val="Ttulo1"/>
        <w:ind w:left="112"/>
        <w:jc w:val="both"/>
      </w:pPr>
    </w:p>
    <w:p w14:paraId="4EC90A6B" w14:textId="77777777" w:rsidR="008D10AC" w:rsidRDefault="0026379E">
      <w:pPr>
        <w:pStyle w:val="Textoindependiente"/>
        <w:spacing w:before="2" w:line="252" w:lineRule="exact"/>
        <w:ind w:left="112"/>
        <w:jc w:val="both"/>
      </w:pPr>
      <w:r>
        <w:t>Abogado – Contratista.</w:t>
      </w:r>
    </w:p>
    <w:p w14:paraId="4EC90A6C" w14:textId="396C38FA" w:rsidR="008D10AC" w:rsidRDefault="0026379E">
      <w:pPr>
        <w:pStyle w:val="Textoindependiente"/>
        <w:spacing w:line="252" w:lineRule="exact"/>
        <w:ind w:left="112"/>
        <w:jc w:val="both"/>
      </w:pPr>
      <w:r>
        <w:t>Secretaría General</w:t>
      </w:r>
    </w:p>
    <w:p w14:paraId="4EC90A6D" w14:textId="77777777" w:rsidR="008D10AC" w:rsidRDefault="008D10AC">
      <w:pPr>
        <w:pStyle w:val="Textoindependiente"/>
        <w:rPr>
          <w:sz w:val="20"/>
        </w:rPr>
      </w:pPr>
    </w:p>
    <w:p w14:paraId="4EC90A6E" w14:textId="77777777" w:rsidR="008D10AC" w:rsidRDefault="008D10AC">
      <w:pPr>
        <w:pStyle w:val="Textoindependiente"/>
        <w:rPr>
          <w:sz w:val="20"/>
        </w:rPr>
      </w:pPr>
    </w:p>
    <w:p w14:paraId="4EC90A6F" w14:textId="77777777" w:rsidR="008D10AC" w:rsidRDefault="008D10AC">
      <w:pPr>
        <w:pStyle w:val="Textoindependiente"/>
        <w:spacing w:before="4"/>
        <w:rPr>
          <w:sz w:val="26"/>
        </w:rPr>
      </w:pPr>
    </w:p>
    <w:p w14:paraId="4EC90A70" w14:textId="77777777" w:rsidR="008D10AC" w:rsidRDefault="0026379E">
      <w:pPr>
        <w:spacing w:before="90"/>
        <w:ind w:right="271"/>
        <w:jc w:val="right"/>
        <w:rPr>
          <w:rFonts w:ascii="Times New Roman"/>
          <w:sz w:val="24"/>
        </w:rPr>
      </w:pPr>
      <w:r>
        <w:rPr>
          <w:rFonts w:ascii="Times New Roman"/>
          <w:sz w:val="24"/>
        </w:rPr>
        <w:t>1</w:t>
      </w:r>
    </w:p>
    <w:sectPr w:rsidR="008D10AC">
      <w:type w:val="continuous"/>
      <w:pgSz w:w="12250" w:h="15850"/>
      <w:pgMar w:top="720" w:right="86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AC"/>
    <w:rsid w:val="000D50F7"/>
    <w:rsid w:val="001650B6"/>
    <w:rsid w:val="001E5D3F"/>
    <w:rsid w:val="0026379E"/>
    <w:rsid w:val="005D5A99"/>
    <w:rsid w:val="006C473D"/>
    <w:rsid w:val="008D10AC"/>
    <w:rsid w:val="009333E7"/>
    <w:rsid w:val="00A976FF"/>
    <w:rsid w:val="00AE625A"/>
    <w:rsid w:val="00B22F41"/>
    <w:rsid w:val="00E51BB3"/>
    <w:rsid w:val="00FD47A8"/>
    <w:rsid w:val="00FF3C31"/>
    <w:rsid w:val="00FF77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09E9"/>
  <w15:docId w15:val="{9C256208-6FDE-4373-B203-683EEF4C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CO" w:eastAsia="es-CO" w:bidi="es-CO"/>
    </w:rPr>
  </w:style>
  <w:style w:type="paragraph" w:styleId="Ttulo1">
    <w:name w:val="heading 1"/>
    <w:basedOn w:val="Normal"/>
    <w:uiPriority w:val="9"/>
    <w:qFormat/>
    <w:pPr>
      <w:ind w:left="98"/>
      <w:jc w:val="center"/>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37"/>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42f159e-8f12-4309-b87c-cbc5436ec691}" enabled="0" method="" siteId="{642f159e-8f12-4309-b87c-cbc5436ec691}" removed="1"/>
</clbl:labelList>
</file>

<file path=docProps/app.xml><?xml version="1.0" encoding="utf-8"?>
<Properties xmlns="http://schemas.openxmlformats.org/officeDocument/2006/extended-properties" xmlns:vt="http://schemas.openxmlformats.org/officeDocument/2006/docPropsVTypes">
  <Template>Normal</Template>
  <TotalTime>6</TotalTime>
  <Pages>1</Pages>
  <Words>377</Words>
  <Characters>2078</Characters>
  <Application>Microsoft Office Word</Application>
  <DocSecurity>0</DocSecurity>
  <Lines>17</Lines>
  <Paragraphs>4</Paragraphs>
  <ScaleCrop>false</ScaleCrop>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DIGITADOR2</dc:creator>
  <cp:lastModifiedBy>PEDRO SAIR BARBOSA CORDOBA</cp:lastModifiedBy>
  <cp:revision>8</cp:revision>
  <dcterms:created xsi:type="dcterms:W3CDTF">2026-08-24T19:01:00Z</dcterms:created>
  <dcterms:modified xsi:type="dcterms:W3CDTF">2026-08-25T16:39:00Z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2024-08-09T00:00:00Z</vt:filetime>
  </property>
  <property fmtid="{D5CDD505-2E9C-101B-9397-08002B2CF9AE}" pid="3" name="Creator">
    <vt:lpwstr>Microsoft® Word LTSC</vt:lpwstr>
  </property>
  <property fmtid="{D5CDD505-2E9C-101B-9397-08002B2CF9AE}" pid="4" name="LastSaved">
    <vt:filetime>2025-07-23T00:00:00Z</vt:filetime>
  </property>
</Properties>
</file>