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F6232" w14:textId="77777777" w:rsidR="00672FB9" w:rsidRDefault="00D10645">
      <w:pPr>
        <w:tabs>
          <w:tab w:val="left" w:pos="6825"/>
        </w:tabs>
        <w:jc w:val="center"/>
        <w:rPr>
          <w:rFonts w:ascii="Cambria" w:eastAsia="Cambria" w:hAnsi="Cambria" w:cs="Cambria"/>
          <w:sz w:val="22"/>
          <w:szCs w:val="22"/>
        </w:rPr>
      </w:pPr>
      <w:r>
        <w:rPr>
          <w:rFonts w:ascii="Cambria" w:eastAsia="Cambria" w:hAnsi="Cambria" w:cs="Cambria"/>
          <w:b/>
          <w:bCs/>
          <w:sz w:val="22"/>
          <w:szCs w:val="22"/>
        </w:rPr>
        <w:t>ANEXO 2</w:t>
      </w:r>
    </w:p>
    <w:p w14:paraId="6526EDF4" w14:textId="77777777" w:rsidR="00672FB9" w:rsidRDefault="00672FB9">
      <w:pPr>
        <w:tabs>
          <w:tab w:val="left" w:pos="6825"/>
        </w:tabs>
        <w:jc w:val="center"/>
        <w:rPr>
          <w:rFonts w:ascii="Cambria" w:eastAsia="Cambria" w:hAnsi="Cambria" w:cs="Cambria"/>
          <w:sz w:val="22"/>
          <w:szCs w:val="22"/>
        </w:rPr>
      </w:pPr>
    </w:p>
    <w:p w14:paraId="2183A905" w14:textId="77777777" w:rsidR="00672FB9" w:rsidRDefault="00D10645">
      <w:pPr>
        <w:tabs>
          <w:tab w:val="left" w:pos="6825"/>
        </w:tabs>
        <w:jc w:val="center"/>
        <w:rPr>
          <w:rFonts w:ascii="Cambria" w:eastAsia="Cambria" w:hAnsi="Cambria" w:cs="Cambria"/>
          <w:sz w:val="22"/>
          <w:szCs w:val="22"/>
        </w:rPr>
      </w:pPr>
      <w:r>
        <w:rPr>
          <w:rFonts w:ascii="Cambria" w:eastAsia="Cambria" w:hAnsi="Cambria" w:cs="Cambria"/>
          <w:b/>
          <w:bCs/>
          <w:sz w:val="22"/>
          <w:szCs w:val="22"/>
        </w:rPr>
        <w:t>ESPECIFICACIONES TÉCNICAS DE OBLIGATORIO CUMPLIMIENTO </w:t>
      </w:r>
    </w:p>
    <w:p w14:paraId="52F7F690" w14:textId="77777777" w:rsidR="00672FB9" w:rsidRDefault="00672FB9">
      <w:pPr>
        <w:tabs>
          <w:tab w:val="left" w:pos="6825"/>
        </w:tabs>
        <w:jc w:val="center"/>
        <w:rPr>
          <w:rFonts w:ascii="Cambria" w:eastAsia="Cambria" w:hAnsi="Cambria" w:cs="Cambria"/>
          <w:sz w:val="22"/>
          <w:szCs w:val="22"/>
        </w:rPr>
      </w:pPr>
    </w:p>
    <w:p w14:paraId="0DBAD2AC" w14:textId="77777777" w:rsidR="00672FB9" w:rsidRDefault="00D10645">
      <w:pPr>
        <w:tabs>
          <w:tab w:val="left" w:pos="6825"/>
        </w:tabs>
        <w:jc w:val="both"/>
        <w:rPr>
          <w:rFonts w:ascii="Cambria" w:eastAsia="Cambria" w:hAnsi="Cambria" w:cs="Cambria"/>
          <w:sz w:val="22"/>
          <w:szCs w:val="22"/>
        </w:rPr>
      </w:pPr>
      <w:r>
        <w:rPr>
          <w:rFonts w:ascii="Cambria" w:eastAsia="Cambria" w:hAnsi="Cambria" w:cs="Cambria"/>
          <w:sz w:val="22"/>
          <w:szCs w:val="22"/>
        </w:rPr>
        <w:t>El Oferente que resulte adjudicatario del presente proceso, se obliga a cumplir todas las obligaciones previstas en la invitación y las relacionadas con la naturaleza de los servicios a prestar, para lo cual empleará todos sus recursos técnicos, económicos, físicos y logísticos necesarios para el normal desarrollo del objeto contractual, el cual comprende como mínimo, la ejecución de las actividades que se describen a continuación.</w:t>
      </w:r>
    </w:p>
    <w:p w14:paraId="5330DA96" w14:textId="77777777" w:rsidR="00672FB9" w:rsidRDefault="00672FB9">
      <w:pPr>
        <w:tabs>
          <w:tab w:val="left" w:pos="6825"/>
        </w:tabs>
        <w:jc w:val="both"/>
        <w:rPr>
          <w:rFonts w:ascii="Cambria" w:eastAsia="Cambria" w:hAnsi="Cambria" w:cs="Cambria"/>
          <w:sz w:val="22"/>
          <w:szCs w:val="22"/>
        </w:rPr>
      </w:pPr>
    </w:p>
    <w:p w14:paraId="143E9EFC" w14:textId="6ECDB484" w:rsidR="00672FB9" w:rsidRDefault="00D10645">
      <w:pPr>
        <w:jc w:val="both"/>
        <w:rPr>
          <w:rFonts w:ascii="Cambria" w:eastAsia="Cambria" w:hAnsi="Cambria" w:cs="Cambria"/>
          <w:sz w:val="22"/>
          <w:szCs w:val="22"/>
        </w:rPr>
      </w:pPr>
      <w:r>
        <w:rPr>
          <w:rFonts w:ascii="Cambria" w:eastAsia="Cambria" w:hAnsi="Cambria" w:cs="Cambria"/>
          <w:sz w:val="22"/>
          <w:szCs w:val="22"/>
        </w:rPr>
        <w:t xml:space="preserve">El servicio de </w:t>
      </w:r>
      <w:r w:rsidR="00137A58">
        <w:rPr>
          <w:rFonts w:ascii="Cambria" w:eastAsia="Cambria" w:hAnsi="Cambria" w:cs="Cambria"/>
          <w:sz w:val="22"/>
          <w:szCs w:val="22"/>
        </w:rPr>
        <w:t>adquisición</w:t>
      </w:r>
      <w:r>
        <w:rPr>
          <w:rFonts w:ascii="Cambria" w:eastAsia="Cambria" w:hAnsi="Cambria" w:cs="Cambria"/>
          <w:sz w:val="22"/>
          <w:szCs w:val="22"/>
        </w:rPr>
        <w:t xml:space="preserve"> que se requiere debe contar con las siguientes condiciones y características:</w:t>
      </w:r>
    </w:p>
    <w:p w14:paraId="4165F201" w14:textId="77777777" w:rsidR="00672FB9" w:rsidRDefault="00672FB9">
      <w:pPr>
        <w:jc w:val="both"/>
        <w:rPr>
          <w:rFonts w:ascii="Cambria" w:eastAsia="Cambria" w:hAnsi="Cambria" w:cs="Cambria"/>
          <w:sz w:val="22"/>
          <w:szCs w:val="22"/>
        </w:rPr>
      </w:pPr>
    </w:p>
    <w:p w14:paraId="7F01DCA3" w14:textId="72112D6F" w:rsidR="00672FB9" w:rsidRDefault="0025565F">
      <w:pPr>
        <w:keepNext/>
        <w:keepLines/>
        <w:tabs>
          <w:tab w:val="left" w:pos="3718"/>
          <w:tab w:val="center" w:pos="4419"/>
        </w:tabs>
        <w:spacing w:after="240"/>
        <w:jc w:val="both"/>
        <w:rPr>
          <w:rFonts w:ascii="Cambria" w:eastAsia="Cambria" w:hAnsi="Cambria" w:cs="Cambria"/>
          <w:sz w:val="22"/>
          <w:szCs w:val="22"/>
        </w:rPr>
      </w:pPr>
      <w:r w:rsidRPr="0025565F">
        <w:rPr>
          <w:rFonts w:ascii="Cambria" w:eastAsia="Cambria" w:hAnsi="Cambria" w:cs="Cambria"/>
          <w:sz w:val="22"/>
          <w:szCs w:val="22"/>
        </w:rPr>
        <w:t>El contratista deberá suministrar</w:t>
      </w:r>
      <w:r w:rsidR="00137A58">
        <w:rPr>
          <w:rFonts w:ascii="Cambria" w:eastAsia="Cambria" w:hAnsi="Cambria" w:cs="Cambria"/>
          <w:sz w:val="22"/>
          <w:szCs w:val="22"/>
        </w:rPr>
        <w:t xml:space="preserve"> </w:t>
      </w:r>
      <w:r w:rsidRPr="0025565F">
        <w:rPr>
          <w:rFonts w:ascii="Cambria" w:eastAsia="Cambria" w:hAnsi="Cambria" w:cs="Cambria"/>
          <w:sz w:val="22"/>
          <w:szCs w:val="22"/>
        </w:rPr>
        <w:t>medicamentos y ayudas ergogénicas, conforme a las especificaciones técnicas establecidas por INDEPORTES CUNDINAMARCA, garantizando calidad, oportunidad, idoneidad y cumplimiento de la normatividad sanitaria vigente en Colombia</w:t>
      </w:r>
      <w:r w:rsidR="00D10645">
        <w:rPr>
          <w:rFonts w:ascii="Cambria" w:eastAsia="Cambria" w:hAnsi="Cambria" w:cs="Cambria"/>
          <w:sz w:val="22"/>
          <w:szCs w:val="22"/>
        </w:rPr>
        <w:t>.</w:t>
      </w:r>
    </w:p>
    <w:p w14:paraId="482EF5F4" w14:textId="190E4D6D" w:rsidR="0025565F" w:rsidRDefault="0025565F">
      <w:pPr>
        <w:keepNext/>
        <w:keepLines/>
        <w:tabs>
          <w:tab w:val="left" w:pos="3718"/>
          <w:tab w:val="center" w:pos="4419"/>
        </w:tabs>
        <w:spacing w:after="240"/>
        <w:jc w:val="both"/>
        <w:rPr>
          <w:rFonts w:ascii="Cambria" w:eastAsia="Cambria" w:hAnsi="Cambria" w:cs="Cambria"/>
          <w:color w:val="000000"/>
          <w:sz w:val="22"/>
          <w:szCs w:val="22"/>
        </w:rPr>
      </w:pPr>
      <w:r w:rsidRPr="0025565F">
        <w:rPr>
          <w:rFonts w:ascii="Cambria" w:eastAsia="Cambria" w:hAnsi="Cambria" w:cs="Cambria"/>
          <w:color w:val="000000"/>
          <w:sz w:val="22"/>
          <w:szCs w:val="22"/>
        </w:rPr>
        <w:t xml:space="preserve">Todos los productos farmacéuticos y material médico deberán ser </w:t>
      </w:r>
      <w:proofErr w:type="gramStart"/>
      <w:r w:rsidRPr="0025565F">
        <w:rPr>
          <w:rFonts w:ascii="Cambria" w:eastAsia="Cambria" w:hAnsi="Cambria" w:cs="Cambria"/>
          <w:color w:val="000000"/>
          <w:sz w:val="22"/>
          <w:szCs w:val="22"/>
        </w:rPr>
        <w:t>entregados  originales</w:t>
      </w:r>
      <w:proofErr w:type="gramEnd"/>
      <w:r w:rsidRPr="0025565F">
        <w:rPr>
          <w:rFonts w:ascii="Cambria" w:eastAsia="Cambria" w:hAnsi="Cambria" w:cs="Cambria"/>
          <w:color w:val="000000"/>
          <w:sz w:val="22"/>
          <w:szCs w:val="22"/>
        </w:rPr>
        <w:t>, nuevos, no usados, contar con registro sanitario vigente expedido por el INVIMA (cuando aplique), y cumplir con las condiciones óptimas de calidad, almacenamiento, transporte y trazabilidad, garantizando su disponibilidad en los tiempos requeridos para la atención inmediata de los atletas.</w:t>
      </w:r>
    </w:p>
    <w:p w14:paraId="0409E020" w14:textId="77777777" w:rsidR="0025565F" w:rsidRPr="002D3B10" w:rsidRDefault="0025565F" w:rsidP="0025565F">
      <w:pPr>
        <w:pBdr>
          <w:top w:val="nil"/>
          <w:left w:val="nil"/>
          <w:bottom w:val="nil"/>
          <w:right w:val="nil"/>
          <w:between w:val="nil"/>
        </w:pBdr>
        <w:jc w:val="both"/>
        <w:rPr>
          <w:rFonts w:ascii="Cambria" w:eastAsia="Cambria" w:hAnsi="Cambria" w:cs="Cambria"/>
          <w:color w:val="000000" w:themeColor="text1"/>
        </w:rPr>
      </w:pPr>
    </w:p>
    <w:tbl>
      <w:tblPr>
        <w:tblStyle w:val="af2"/>
        <w:tblW w:w="9265" w:type="dxa"/>
        <w:tblInd w:w="0" w:type="dxa"/>
        <w:tblLayout w:type="fixed"/>
        <w:tblLook w:val="0400" w:firstRow="0" w:lastRow="0" w:firstColumn="0" w:lastColumn="0" w:noHBand="0" w:noVBand="1"/>
      </w:tblPr>
      <w:tblGrid>
        <w:gridCol w:w="510"/>
        <w:gridCol w:w="2695"/>
        <w:gridCol w:w="3164"/>
        <w:gridCol w:w="1963"/>
        <w:gridCol w:w="933"/>
      </w:tblGrid>
      <w:tr w:rsidR="0025565F" w:rsidRPr="002D3B10" w14:paraId="22C73684" w14:textId="77777777" w:rsidTr="00B555F8">
        <w:trPr>
          <w:trHeight w:val="990"/>
        </w:trPr>
        <w:tc>
          <w:tcPr>
            <w:tcW w:w="510" w:type="dxa"/>
            <w:tcBorders>
              <w:top w:val="single" w:sz="8" w:space="0" w:color="000000"/>
              <w:left w:val="single" w:sz="8" w:space="0" w:color="000000"/>
              <w:bottom w:val="single" w:sz="8" w:space="0" w:color="000000"/>
              <w:right w:val="single" w:sz="4" w:space="0" w:color="000000"/>
            </w:tcBorders>
            <w:shd w:val="clear" w:color="auto" w:fill="B4C6E7"/>
            <w:vAlign w:val="center"/>
          </w:tcPr>
          <w:p w14:paraId="09E7DE6F"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ITEM</w:t>
            </w:r>
          </w:p>
        </w:tc>
        <w:tc>
          <w:tcPr>
            <w:tcW w:w="2695" w:type="dxa"/>
            <w:tcBorders>
              <w:top w:val="single" w:sz="8" w:space="0" w:color="000000"/>
              <w:left w:val="nil"/>
              <w:bottom w:val="single" w:sz="8" w:space="0" w:color="000000"/>
              <w:right w:val="nil"/>
            </w:tcBorders>
            <w:shd w:val="clear" w:color="auto" w:fill="B4C6E7"/>
            <w:vAlign w:val="center"/>
          </w:tcPr>
          <w:p w14:paraId="1F4CF247" w14:textId="77777777" w:rsidR="0025565F" w:rsidRPr="002D3B10" w:rsidRDefault="0025565F" w:rsidP="00B555F8">
            <w:pPr>
              <w:jc w:val="center"/>
              <w:rPr>
                <w:rFonts w:ascii="Cambria" w:eastAsia="Cambria" w:hAnsi="Cambria" w:cs="Cambria"/>
                <w:b/>
                <w:bCs/>
                <w:color w:val="000000" w:themeColor="text1"/>
                <w:sz w:val="16"/>
                <w:szCs w:val="16"/>
              </w:rPr>
            </w:pPr>
            <w:r w:rsidRPr="002D3B10">
              <w:rPr>
                <w:rFonts w:ascii="Cambria" w:eastAsia="Cambria" w:hAnsi="Cambria" w:cs="Cambria"/>
                <w:b/>
                <w:bCs/>
                <w:color w:val="000000" w:themeColor="text1"/>
                <w:sz w:val="16"/>
                <w:szCs w:val="16"/>
              </w:rPr>
              <w:t>ELEMENTO</w:t>
            </w:r>
          </w:p>
        </w:tc>
        <w:tc>
          <w:tcPr>
            <w:tcW w:w="3164" w:type="dxa"/>
            <w:tcBorders>
              <w:top w:val="single" w:sz="8" w:space="0" w:color="000000"/>
              <w:left w:val="single" w:sz="4" w:space="0" w:color="000000"/>
              <w:bottom w:val="single" w:sz="8" w:space="0" w:color="000000"/>
              <w:right w:val="nil"/>
            </w:tcBorders>
            <w:shd w:val="clear" w:color="auto" w:fill="B4C6E7"/>
            <w:vAlign w:val="center"/>
          </w:tcPr>
          <w:p w14:paraId="65F74D95" w14:textId="77777777" w:rsidR="0025565F" w:rsidRPr="002D3B10" w:rsidRDefault="0025565F" w:rsidP="00B555F8">
            <w:pPr>
              <w:jc w:val="center"/>
              <w:rPr>
                <w:rFonts w:ascii="Cambria" w:eastAsia="Cambria" w:hAnsi="Cambria" w:cs="Cambria"/>
                <w:b/>
                <w:bCs/>
                <w:color w:val="000000" w:themeColor="text1"/>
                <w:sz w:val="16"/>
                <w:szCs w:val="16"/>
              </w:rPr>
            </w:pPr>
            <w:r w:rsidRPr="002D3B10">
              <w:rPr>
                <w:rFonts w:ascii="Cambria" w:eastAsia="Cambria" w:hAnsi="Cambria" w:cs="Cambria"/>
                <w:b/>
                <w:bCs/>
                <w:color w:val="000000" w:themeColor="text1"/>
                <w:sz w:val="16"/>
                <w:szCs w:val="16"/>
              </w:rPr>
              <w:t>DESCRIPCIÓN</w:t>
            </w:r>
          </w:p>
        </w:tc>
        <w:tc>
          <w:tcPr>
            <w:tcW w:w="1963" w:type="dxa"/>
            <w:tcBorders>
              <w:top w:val="single" w:sz="8" w:space="0" w:color="000000"/>
              <w:left w:val="single" w:sz="4" w:space="0" w:color="000000"/>
              <w:bottom w:val="single" w:sz="8" w:space="0" w:color="000000"/>
              <w:right w:val="nil"/>
            </w:tcBorders>
            <w:shd w:val="clear" w:color="auto" w:fill="B4C6E7"/>
            <w:vAlign w:val="center"/>
          </w:tcPr>
          <w:p w14:paraId="5B68447D" w14:textId="77777777" w:rsidR="0025565F" w:rsidRPr="002D3B10" w:rsidRDefault="0025565F" w:rsidP="00B555F8">
            <w:pPr>
              <w:jc w:val="center"/>
              <w:rPr>
                <w:rFonts w:ascii="Cambria" w:eastAsia="Cambria" w:hAnsi="Cambria" w:cs="Cambria"/>
                <w:b/>
                <w:bCs/>
                <w:color w:val="000000" w:themeColor="text1"/>
                <w:sz w:val="16"/>
                <w:szCs w:val="16"/>
              </w:rPr>
            </w:pPr>
            <w:r w:rsidRPr="002D3B10">
              <w:rPr>
                <w:rFonts w:ascii="Cambria" w:eastAsia="Cambria" w:hAnsi="Cambria" w:cs="Cambria"/>
                <w:b/>
                <w:bCs/>
                <w:color w:val="000000" w:themeColor="text1"/>
                <w:sz w:val="16"/>
                <w:szCs w:val="16"/>
              </w:rPr>
              <w:t>UNIDAD DE</w:t>
            </w:r>
            <w:r w:rsidRPr="002D3B10">
              <w:rPr>
                <w:rFonts w:ascii="Cambria" w:eastAsia="Cambria" w:hAnsi="Cambria" w:cs="Cambria"/>
                <w:b/>
                <w:bCs/>
                <w:color w:val="000000" w:themeColor="text1"/>
                <w:sz w:val="16"/>
                <w:szCs w:val="16"/>
              </w:rPr>
              <w:br/>
              <w:t>MEDIDA</w:t>
            </w:r>
          </w:p>
        </w:tc>
        <w:tc>
          <w:tcPr>
            <w:tcW w:w="933" w:type="dxa"/>
            <w:tcBorders>
              <w:top w:val="single" w:sz="8" w:space="0" w:color="000000"/>
              <w:left w:val="single" w:sz="4" w:space="0" w:color="000000"/>
              <w:bottom w:val="single" w:sz="8" w:space="0" w:color="000000"/>
              <w:right w:val="single" w:sz="4" w:space="0" w:color="000000"/>
            </w:tcBorders>
            <w:shd w:val="clear" w:color="auto" w:fill="B4C6E7"/>
            <w:vAlign w:val="center"/>
          </w:tcPr>
          <w:p w14:paraId="4A1856D0" w14:textId="77777777" w:rsidR="0025565F" w:rsidRPr="002D3B10" w:rsidRDefault="0025565F" w:rsidP="00B555F8">
            <w:pPr>
              <w:jc w:val="center"/>
              <w:rPr>
                <w:rFonts w:ascii="Cambria" w:eastAsia="Cambria" w:hAnsi="Cambria" w:cs="Cambria"/>
                <w:b/>
                <w:bCs/>
                <w:color w:val="000000" w:themeColor="text1"/>
                <w:sz w:val="16"/>
                <w:szCs w:val="16"/>
              </w:rPr>
            </w:pPr>
            <w:r w:rsidRPr="002D3B10">
              <w:rPr>
                <w:rFonts w:ascii="Cambria" w:eastAsia="Cambria" w:hAnsi="Cambria" w:cs="Cambria"/>
                <w:b/>
                <w:bCs/>
                <w:color w:val="000000" w:themeColor="text1"/>
                <w:sz w:val="16"/>
                <w:szCs w:val="16"/>
              </w:rPr>
              <w:t>CANTIDAD</w:t>
            </w:r>
          </w:p>
        </w:tc>
      </w:tr>
      <w:tr w:rsidR="0025565F" w:rsidRPr="002D3B10" w14:paraId="5E9E32BC"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4F832E55"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w:t>
            </w:r>
          </w:p>
        </w:tc>
        <w:tc>
          <w:tcPr>
            <w:tcW w:w="2695" w:type="dxa"/>
            <w:tcBorders>
              <w:top w:val="nil"/>
              <w:left w:val="nil"/>
              <w:bottom w:val="single" w:sz="4" w:space="0" w:color="000000"/>
              <w:right w:val="single" w:sz="4" w:space="0" w:color="000000"/>
            </w:tcBorders>
            <w:shd w:val="clear" w:color="auto" w:fill="FFFFFF"/>
            <w:vAlign w:val="center"/>
          </w:tcPr>
          <w:p w14:paraId="76955E8C"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 xml:space="preserve">Diclofenaco </w:t>
            </w:r>
            <w:proofErr w:type="spellStart"/>
            <w:r w:rsidRPr="002D3B10">
              <w:rPr>
                <w:rFonts w:ascii="Cambria" w:eastAsia="Cambria" w:hAnsi="Cambria" w:cs="Cambria"/>
                <w:color w:val="000000" w:themeColor="text1"/>
                <w:sz w:val="16"/>
                <w:szCs w:val="16"/>
              </w:rPr>
              <w:t>retard</w:t>
            </w:r>
            <w:proofErr w:type="spellEnd"/>
          </w:p>
        </w:tc>
        <w:tc>
          <w:tcPr>
            <w:tcW w:w="3164" w:type="dxa"/>
            <w:tcBorders>
              <w:top w:val="nil"/>
              <w:left w:val="nil"/>
              <w:bottom w:val="single" w:sz="4" w:space="0" w:color="000000"/>
              <w:right w:val="single" w:sz="4" w:space="0" w:color="000000"/>
            </w:tcBorders>
            <w:shd w:val="clear" w:color="auto" w:fill="FFFFFF"/>
            <w:vAlign w:val="center"/>
          </w:tcPr>
          <w:p w14:paraId="5B5921BC"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Diclofenaco en grageas de liberación lenta</w:t>
            </w:r>
          </w:p>
        </w:tc>
        <w:tc>
          <w:tcPr>
            <w:tcW w:w="1963" w:type="dxa"/>
            <w:tcBorders>
              <w:top w:val="nil"/>
              <w:left w:val="nil"/>
              <w:bottom w:val="single" w:sz="4" w:space="0" w:color="000000"/>
              <w:right w:val="single" w:sz="4" w:space="0" w:color="000000"/>
            </w:tcBorders>
            <w:shd w:val="clear" w:color="auto" w:fill="FFFFFF"/>
            <w:vAlign w:val="center"/>
          </w:tcPr>
          <w:p w14:paraId="05701353"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10 grageas de 100 mg</w:t>
            </w:r>
          </w:p>
        </w:tc>
        <w:tc>
          <w:tcPr>
            <w:tcW w:w="933" w:type="dxa"/>
            <w:tcBorders>
              <w:top w:val="nil"/>
              <w:left w:val="nil"/>
              <w:bottom w:val="single" w:sz="4" w:space="0" w:color="000000"/>
              <w:right w:val="single" w:sz="4" w:space="0" w:color="000000"/>
            </w:tcBorders>
            <w:shd w:val="clear" w:color="auto" w:fill="FFFFFF"/>
            <w:vAlign w:val="center"/>
          </w:tcPr>
          <w:p w14:paraId="37A20B74"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20</w:t>
            </w:r>
          </w:p>
        </w:tc>
      </w:tr>
      <w:tr w:rsidR="0025565F" w:rsidRPr="002D3B10" w14:paraId="3041E3DD"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760D4F14"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w:t>
            </w:r>
          </w:p>
        </w:tc>
        <w:tc>
          <w:tcPr>
            <w:tcW w:w="2695" w:type="dxa"/>
            <w:tcBorders>
              <w:top w:val="nil"/>
              <w:left w:val="nil"/>
              <w:bottom w:val="single" w:sz="4" w:space="0" w:color="000000"/>
              <w:right w:val="single" w:sz="4" w:space="0" w:color="000000"/>
            </w:tcBorders>
            <w:shd w:val="clear" w:color="auto" w:fill="FFFFFF"/>
            <w:vAlign w:val="center"/>
          </w:tcPr>
          <w:p w14:paraId="779FAAF9"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Diclofenaco sódico</w:t>
            </w:r>
          </w:p>
        </w:tc>
        <w:tc>
          <w:tcPr>
            <w:tcW w:w="3164" w:type="dxa"/>
            <w:tcBorders>
              <w:top w:val="nil"/>
              <w:left w:val="nil"/>
              <w:bottom w:val="single" w:sz="4" w:space="0" w:color="000000"/>
              <w:right w:val="single" w:sz="4" w:space="0" w:color="000000"/>
            </w:tcBorders>
            <w:shd w:val="clear" w:color="auto" w:fill="FFFFFF"/>
            <w:vAlign w:val="center"/>
          </w:tcPr>
          <w:p w14:paraId="436F0446"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Diclofenaco sódico inyectable</w:t>
            </w:r>
          </w:p>
        </w:tc>
        <w:tc>
          <w:tcPr>
            <w:tcW w:w="1963" w:type="dxa"/>
            <w:tcBorders>
              <w:top w:val="nil"/>
              <w:left w:val="nil"/>
              <w:bottom w:val="single" w:sz="4" w:space="0" w:color="000000"/>
              <w:right w:val="single" w:sz="4" w:space="0" w:color="000000"/>
            </w:tcBorders>
            <w:shd w:val="clear" w:color="auto" w:fill="FFFFFF"/>
            <w:vAlign w:val="center"/>
          </w:tcPr>
          <w:p w14:paraId="1503C7FA"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5 ampollas x 75 mg/3 ml</w:t>
            </w:r>
          </w:p>
        </w:tc>
        <w:tc>
          <w:tcPr>
            <w:tcW w:w="933" w:type="dxa"/>
            <w:tcBorders>
              <w:top w:val="nil"/>
              <w:left w:val="nil"/>
              <w:bottom w:val="single" w:sz="4" w:space="0" w:color="000000"/>
              <w:right w:val="single" w:sz="4" w:space="0" w:color="000000"/>
            </w:tcBorders>
            <w:shd w:val="clear" w:color="auto" w:fill="FFFFFF"/>
            <w:vAlign w:val="center"/>
          </w:tcPr>
          <w:p w14:paraId="4D1B6D6E"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20</w:t>
            </w:r>
          </w:p>
        </w:tc>
      </w:tr>
      <w:tr w:rsidR="0025565F" w:rsidRPr="002D3B10" w14:paraId="3241A3EB"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6ACF5306"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w:t>
            </w:r>
          </w:p>
        </w:tc>
        <w:tc>
          <w:tcPr>
            <w:tcW w:w="2695" w:type="dxa"/>
            <w:tcBorders>
              <w:top w:val="nil"/>
              <w:left w:val="nil"/>
              <w:bottom w:val="single" w:sz="4" w:space="0" w:color="000000"/>
              <w:right w:val="single" w:sz="4" w:space="0" w:color="000000"/>
            </w:tcBorders>
            <w:shd w:val="clear" w:color="auto" w:fill="FFFFFF"/>
            <w:vAlign w:val="center"/>
          </w:tcPr>
          <w:p w14:paraId="2EB100CC"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 xml:space="preserve">Diclofenaco </w:t>
            </w:r>
            <w:proofErr w:type="spellStart"/>
            <w:r w:rsidRPr="002D3B10">
              <w:rPr>
                <w:rFonts w:ascii="Cambria" w:eastAsia="Cambria" w:hAnsi="Cambria" w:cs="Cambria"/>
                <w:color w:val="000000" w:themeColor="text1"/>
                <w:sz w:val="16"/>
                <w:szCs w:val="16"/>
              </w:rPr>
              <w:t>dietilamonio</w:t>
            </w:r>
            <w:proofErr w:type="spellEnd"/>
          </w:p>
        </w:tc>
        <w:tc>
          <w:tcPr>
            <w:tcW w:w="3164" w:type="dxa"/>
            <w:tcBorders>
              <w:top w:val="nil"/>
              <w:left w:val="nil"/>
              <w:bottom w:val="single" w:sz="4" w:space="0" w:color="000000"/>
              <w:right w:val="single" w:sz="4" w:space="0" w:color="000000"/>
            </w:tcBorders>
            <w:shd w:val="clear" w:color="auto" w:fill="FFFFFF"/>
            <w:vAlign w:val="center"/>
          </w:tcPr>
          <w:p w14:paraId="57785013"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 xml:space="preserve">Gel tópico de diclofenaco </w:t>
            </w:r>
            <w:proofErr w:type="spellStart"/>
            <w:r w:rsidRPr="002D3B10">
              <w:rPr>
                <w:rFonts w:ascii="Cambria" w:eastAsia="Cambria" w:hAnsi="Cambria" w:cs="Cambria"/>
                <w:color w:val="000000" w:themeColor="text1"/>
                <w:sz w:val="16"/>
                <w:szCs w:val="16"/>
              </w:rPr>
              <w:t>dietilamonio</w:t>
            </w:r>
            <w:proofErr w:type="spellEnd"/>
            <w:r w:rsidRPr="002D3B10">
              <w:rPr>
                <w:rFonts w:ascii="Cambria" w:eastAsia="Cambria" w:hAnsi="Cambria" w:cs="Cambria"/>
                <w:color w:val="000000" w:themeColor="text1"/>
                <w:sz w:val="16"/>
                <w:szCs w:val="16"/>
              </w:rPr>
              <w:t xml:space="preserve"> 1%</w:t>
            </w:r>
          </w:p>
        </w:tc>
        <w:tc>
          <w:tcPr>
            <w:tcW w:w="1963" w:type="dxa"/>
            <w:tcBorders>
              <w:top w:val="nil"/>
              <w:left w:val="nil"/>
              <w:bottom w:val="single" w:sz="4" w:space="0" w:color="000000"/>
              <w:right w:val="single" w:sz="4" w:space="0" w:color="000000"/>
            </w:tcBorders>
            <w:shd w:val="clear" w:color="auto" w:fill="FFFFFF"/>
            <w:vAlign w:val="center"/>
          </w:tcPr>
          <w:p w14:paraId="3DA4CB0F"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Tubo x 50 g gel 1%</w:t>
            </w:r>
          </w:p>
        </w:tc>
        <w:tc>
          <w:tcPr>
            <w:tcW w:w="933" w:type="dxa"/>
            <w:tcBorders>
              <w:top w:val="nil"/>
              <w:left w:val="nil"/>
              <w:bottom w:val="single" w:sz="4" w:space="0" w:color="000000"/>
              <w:right w:val="single" w:sz="4" w:space="0" w:color="000000"/>
            </w:tcBorders>
            <w:shd w:val="clear" w:color="auto" w:fill="FFFFFF"/>
            <w:vAlign w:val="center"/>
          </w:tcPr>
          <w:p w14:paraId="760ED656"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20</w:t>
            </w:r>
          </w:p>
        </w:tc>
      </w:tr>
      <w:tr w:rsidR="0025565F" w:rsidRPr="002D3B10" w14:paraId="7D4F3179" w14:textId="77777777" w:rsidTr="00B555F8">
        <w:trPr>
          <w:trHeight w:val="9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1B3A3FD2"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w:t>
            </w:r>
          </w:p>
        </w:tc>
        <w:tc>
          <w:tcPr>
            <w:tcW w:w="2695" w:type="dxa"/>
            <w:tcBorders>
              <w:top w:val="nil"/>
              <w:left w:val="nil"/>
              <w:bottom w:val="single" w:sz="4" w:space="0" w:color="000000"/>
              <w:right w:val="single" w:sz="4" w:space="0" w:color="000000"/>
            </w:tcBorders>
            <w:shd w:val="clear" w:color="auto" w:fill="FFFFFF"/>
            <w:vAlign w:val="center"/>
          </w:tcPr>
          <w:p w14:paraId="24AF1FC7"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 xml:space="preserve">Diclofenaco </w:t>
            </w:r>
            <w:proofErr w:type="spellStart"/>
            <w:r w:rsidRPr="002D3B10">
              <w:rPr>
                <w:rFonts w:ascii="Cambria" w:eastAsia="Cambria" w:hAnsi="Cambria" w:cs="Cambria"/>
                <w:color w:val="000000" w:themeColor="text1"/>
                <w:sz w:val="16"/>
                <w:szCs w:val="16"/>
              </w:rPr>
              <w:t>dietilamonio</w:t>
            </w:r>
            <w:proofErr w:type="spellEnd"/>
            <w:r w:rsidRPr="002D3B10">
              <w:rPr>
                <w:rFonts w:ascii="Cambria" w:eastAsia="Cambria" w:hAnsi="Cambria" w:cs="Cambria"/>
                <w:color w:val="000000" w:themeColor="text1"/>
                <w:sz w:val="16"/>
                <w:szCs w:val="16"/>
              </w:rPr>
              <w:t xml:space="preserve"> solución</w:t>
            </w:r>
          </w:p>
        </w:tc>
        <w:tc>
          <w:tcPr>
            <w:tcW w:w="3164" w:type="dxa"/>
            <w:tcBorders>
              <w:top w:val="nil"/>
              <w:left w:val="nil"/>
              <w:bottom w:val="single" w:sz="4" w:space="0" w:color="000000"/>
              <w:right w:val="single" w:sz="4" w:space="0" w:color="000000"/>
            </w:tcBorders>
            <w:shd w:val="clear" w:color="auto" w:fill="FFFFFF"/>
            <w:vAlign w:val="center"/>
          </w:tcPr>
          <w:p w14:paraId="6D62C984"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 xml:space="preserve">Diclofenaco </w:t>
            </w:r>
            <w:proofErr w:type="spellStart"/>
            <w:r w:rsidRPr="002D3B10">
              <w:rPr>
                <w:rFonts w:ascii="Cambria" w:eastAsia="Cambria" w:hAnsi="Cambria" w:cs="Cambria"/>
                <w:color w:val="000000" w:themeColor="text1"/>
                <w:sz w:val="16"/>
                <w:szCs w:val="16"/>
              </w:rPr>
              <w:t>dietilamonio</w:t>
            </w:r>
            <w:proofErr w:type="spellEnd"/>
            <w:r w:rsidRPr="002D3B10">
              <w:rPr>
                <w:rFonts w:ascii="Cambria" w:eastAsia="Cambria" w:hAnsi="Cambria" w:cs="Cambria"/>
                <w:color w:val="000000" w:themeColor="text1"/>
                <w:sz w:val="16"/>
                <w:szCs w:val="16"/>
              </w:rPr>
              <w:t xml:space="preserve"> en solución</w:t>
            </w:r>
          </w:p>
        </w:tc>
        <w:tc>
          <w:tcPr>
            <w:tcW w:w="1963" w:type="dxa"/>
            <w:tcBorders>
              <w:top w:val="nil"/>
              <w:left w:val="nil"/>
              <w:bottom w:val="single" w:sz="4" w:space="0" w:color="000000"/>
              <w:right w:val="single" w:sz="4" w:space="0" w:color="000000"/>
            </w:tcBorders>
            <w:shd w:val="clear" w:color="auto" w:fill="FFFFFF"/>
            <w:vAlign w:val="center"/>
          </w:tcPr>
          <w:p w14:paraId="01D9BDF3"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Frasco aerosol x 200 ml</w:t>
            </w:r>
          </w:p>
        </w:tc>
        <w:tc>
          <w:tcPr>
            <w:tcW w:w="933" w:type="dxa"/>
            <w:tcBorders>
              <w:top w:val="nil"/>
              <w:left w:val="nil"/>
              <w:bottom w:val="single" w:sz="4" w:space="0" w:color="000000"/>
              <w:right w:val="single" w:sz="4" w:space="0" w:color="000000"/>
            </w:tcBorders>
            <w:shd w:val="clear" w:color="auto" w:fill="FFFFFF"/>
            <w:vAlign w:val="center"/>
          </w:tcPr>
          <w:p w14:paraId="1958C375"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20</w:t>
            </w:r>
          </w:p>
        </w:tc>
      </w:tr>
      <w:tr w:rsidR="0025565F" w:rsidRPr="002D3B10" w14:paraId="658E418C"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6229FB39"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5</w:t>
            </w:r>
          </w:p>
        </w:tc>
        <w:tc>
          <w:tcPr>
            <w:tcW w:w="2695" w:type="dxa"/>
            <w:tcBorders>
              <w:top w:val="nil"/>
              <w:left w:val="nil"/>
              <w:bottom w:val="single" w:sz="4" w:space="0" w:color="000000"/>
              <w:right w:val="single" w:sz="4" w:space="0" w:color="000000"/>
            </w:tcBorders>
            <w:shd w:val="clear" w:color="auto" w:fill="FFFFFF"/>
            <w:vAlign w:val="center"/>
          </w:tcPr>
          <w:p w14:paraId="7F9794BE"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Ibuprofeno</w:t>
            </w:r>
          </w:p>
        </w:tc>
        <w:tc>
          <w:tcPr>
            <w:tcW w:w="3164" w:type="dxa"/>
            <w:tcBorders>
              <w:top w:val="nil"/>
              <w:left w:val="nil"/>
              <w:bottom w:val="single" w:sz="4" w:space="0" w:color="000000"/>
              <w:right w:val="single" w:sz="4" w:space="0" w:color="000000"/>
            </w:tcBorders>
            <w:shd w:val="clear" w:color="auto" w:fill="FFFFFF"/>
            <w:vAlign w:val="center"/>
          </w:tcPr>
          <w:p w14:paraId="75323176"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Ibuprofeno 400 mg</w:t>
            </w:r>
          </w:p>
        </w:tc>
        <w:tc>
          <w:tcPr>
            <w:tcW w:w="1963" w:type="dxa"/>
            <w:tcBorders>
              <w:top w:val="nil"/>
              <w:left w:val="nil"/>
              <w:bottom w:val="single" w:sz="4" w:space="0" w:color="000000"/>
              <w:right w:val="single" w:sz="4" w:space="0" w:color="000000"/>
            </w:tcBorders>
            <w:shd w:val="clear" w:color="auto" w:fill="FFFFFF"/>
            <w:vAlign w:val="center"/>
          </w:tcPr>
          <w:p w14:paraId="21A06033"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16 cápsulas líquidas x 400 mg</w:t>
            </w:r>
          </w:p>
        </w:tc>
        <w:tc>
          <w:tcPr>
            <w:tcW w:w="933" w:type="dxa"/>
            <w:tcBorders>
              <w:top w:val="nil"/>
              <w:left w:val="nil"/>
              <w:bottom w:val="single" w:sz="4" w:space="0" w:color="000000"/>
              <w:right w:val="single" w:sz="4" w:space="0" w:color="000000"/>
            </w:tcBorders>
            <w:shd w:val="clear" w:color="auto" w:fill="FFFFFF"/>
            <w:vAlign w:val="center"/>
          </w:tcPr>
          <w:p w14:paraId="20974066"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20</w:t>
            </w:r>
          </w:p>
        </w:tc>
      </w:tr>
      <w:tr w:rsidR="0025565F" w:rsidRPr="002D3B10" w14:paraId="30FBBBE0"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1D75966A"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6</w:t>
            </w:r>
          </w:p>
        </w:tc>
        <w:tc>
          <w:tcPr>
            <w:tcW w:w="2695" w:type="dxa"/>
            <w:tcBorders>
              <w:top w:val="nil"/>
              <w:left w:val="nil"/>
              <w:bottom w:val="single" w:sz="4" w:space="0" w:color="000000"/>
              <w:right w:val="single" w:sz="4" w:space="0" w:color="000000"/>
            </w:tcBorders>
            <w:shd w:val="clear" w:color="auto" w:fill="FFFFFF"/>
            <w:vAlign w:val="center"/>
          </w:tcPr>
          <w:p w14:paraId="43183254"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Acetaminofén</w:t>
            </w:r>
          </w:p>
        </w:tc>
        <w:tc>
          <w:tcPr>
            <w:tcW w:w="3164" w:type="dxa"/>
            <w:tcBorders>
              <w:top w:val="nil"/>
              <w:left w:val="nil"/>
              <w:bottom w:val="single" w:sz="4" w:space="0" w:color="000000"/>
              <w:right w:val="single" w:sz="4" w:space="0" w:color="000000"/>
            </w:tcBorders>
            <w:shd w:val="clear" w:color="auto" w:fill="FFFFFF"/>
            <w:vAlign w:val="center"/>
          </w:tcPr>
          <w:p w14:paraId="124FA7D8"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Acetaminofén 500 mg recubierto</w:t>
            </w:r>
          </w:p>
        </w:tc>
        <w:tc>
          <w:tcPr>
            <w:tcW w:w="1963" w:type="dxa"/>
            <w:tcBorders>
              <w:top w:val="nil"/>
              <w:left w:val="nil"/>
              <w:bottom w:val="single" w:sz="4" w:space="0" w:color="000000"/>
              <w:right w:val="single" w:sz="4" w:space="0" w:color="000000"/>
            </w:tcBorders>
            <w:shd w:val="clear" w:color="auto" w:fill="FFFFFF"/>
            <w:vAlign w:val="center"/>
          </w:tcPr>
          <w:p w14:paraId="14E6CF74"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Frasco x 100 tabletas de 500 mg</w:t>
            </w:r>
          </w:p>
        </w:tc>
        <w:tc>
          <w:tcPr>
            <w:tcW w:w="933" w:type="dxa"/>
            <w:tcBorders>
              <w:top w:val="nil"/>
              <w:left w:val="nil"/>
              <w:bottom w:val="single" w:sz="4" w:space="0" w:color="000000"/>
              <w:right w:val="single" w:sz="4" w:space="0" w:color="000000"/>
            </w:tcBorders>
            <w:shd w:val="clear" w:color="auto" w:fill="FFFFFF"/>
            <w:vAlign w:val="center"/>
          </w:tcPr>
          <w:p w14:paraId="75B161A4"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20</w:t>
            </w:r>
          </w:p>
        </w:tc>
      </w:tr>
      <w:tr w:rsidR="0025565F" w:rsidRPr="002D3B10" w14:paraId="425780C2"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44635E69"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7</w:t>
            </w:r>
          </w:p>
        </w:tc>
        <w:tc>
          <w:tcPr>
            <w:tcW w:w="2695" w:type="dxa"/>
            <w:tcBorders>
              <w:top w:val="nil"/>
              <w:left w:val="nil"/>
              <w:bottom w:val="single" w:sz="4" w:space="0" w:color="000000"/>
              <w:right w:val="single" w:sz="4" w:space="0" w:color="000000"/>
            </w:tcBorders>
            <w:shd w:val="clear" w:color="auto" w:fill="FFFFFF"/>
            <w:vAlign w:val="center"/>
          </w:tcPr>
          <w:p w14:paraId="3329BA69"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Ketoprofeno</w:t>
            </w:r>
          </w:p>
        </w:tc>
        <w:tc>
          <w:tcPr>
            <w:tcW w:w="3164" w:type="dxa"/>
            <w:tcBorders>
              <w:top w:val="nil"/>
              <w:left w:val="nil"/>
              <w:bottom w:val="single" w:sz="4" w:space="0" w:color="000000"/>
              <w:right w:val="single" w:sz="4" w:space="0" w:color="000000"/>
            </w:tcBorders>
            <w:shd w:val="clear" w:color="auto" w:fill="FFFFFF"/>
            <w:vAlign w:val="center"/>
          </w:tcPr>
          <w:p w14:paraId="62E126EF"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Uso intramuscular</w:t>
            </w:r>
          </w:p>
        </w:tc>
        <w:tc>
          <w:tcPr>
            <w:tcW w:w="1963" w:type="dxa"/>
            <w:tcBorders>
              <w:top w:val="nil"/>
              <w:left w:val="nil"/>
              <w:bottom w:val="single" w:sz="4" w:space="0" w:color="000000"/>
              <w:right w:val="single" w:sz="4" w:space="0" w:color="000000"/>
            </w:tcBorders>
            <w:shd w:val="clear" w:color="auto" w:fill="FFFFFF"/>
            <w:vAlign w:val="center"/>
          </w:tcPr>
          <w:p w14:paraId="729F8207"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6 ampollas x 100 mg/2 ml</w:t>
            </w:r>
          </w:p>
        </w:tc>
        <w:tc>
          <w:tcPr>
            <w:tcW w:w="933" w:type="dxa"/>
            <w:tcBorders>
              <w:top w:val="nil"/>
              <w:left w:val="nil"/>
              <w:bottom w:val="single" w:sz="4" w:space="0" w:color="000000"/>
              <w:right w:val="single" w:sz="4" w:space="0" w:color="000000"/>
            </w:tcBorders>
            <w:shd w:val="clear" w:color="auto" w:fill="FFFFFF"/>
            <w:vAlign w:val="center"/>
          </w:tcPr>
          <w:p w14:paraId="6C4C3343"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5</w:t>
            </w:r>
          </w:p>
        </w:tc>
      </w:tr>
      <w:tr w:rsidR="0025565F" w:rsidRPr="002D3B10" w14:paraId="44164F21"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31F37037"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8</w:t>
            </w:r>
          </w:p>
        </w:tc>
        <w:tc>
          <w:tcPr>
            <w:tcW w:w="2695" w:type="dxa"/>
            <w:tcBorders>
              <w:top w:val="nil"/>
              <w:left w:val="nil"/>
              <w:bottom w:val="single" w:sz="4" w:space="0" w:color="000000"/>
              <w:right w:val="single" w:sz="4" w:space="0" w:color="000000"/>
            </w:tcBorders>
            <w:shd w:val="clear" w:color="auto" w:fill="FFFFFF"/>
            <w:vAlign w:val="center"/>
          </w:tcPr>
          <w:p w14:paraId="6324AA5F"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Tiamina + piridoxina</w:t>
            </w:r>
          </w:p>
        </w:tc>
        <w:tc>
          <w:tcPr>
            <w:tcW w:w="3164" w:type="dxa"/>
            <w:tcBorders>
              <w:top w:val="nil"/>
              <w:left w:val="nil"/>
              <w:bottom w:val="single" w:sz="4" w:space="0" w:color="000000"/>
              <w:right w:val="single" w:sz="4" w:space="0" w:color="000000"/>
            </w:tcBorders>
            <w:shd w:val="clear" w:color="auto" w:fill="FFFFFF"/>
            <w:vAlign w:val="center"/>
          </w:tcPr>
          <w:p w14:paraId="10A8E7CA"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Vitaminas B1 y B6</w:t>
            </w:r>
          </w:p>
        </w:tc>
        <w:tc>
          <w:tcPr>
            <w:tcW w:w="1963" w:type="dxa"/>
            <w:tcBorders>
              <w:top w:val="nil"/>
              <w:left w:val="nil"/>
              <w:bottom w:val="single" w:sz="4" w:space="0" w:color="000000"/>
              <w:right w:val="single" w:sz="4" w:space="0" w:color="000000"/>
            </w:tcBorders>
            <w:shd w:val="clear" w:color="auto" w:fill="FFFFFF"/>
            <w:vAlign w:val="center"/>
          </w:tcPr>
          <w:p w14:paraId="3AD0EBBA"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30 tabletas (100/150 mg)</w:t>
            </w:r>
          </w:p>
        </w:tc>
        <w:tc>
          <w:tcPr>
            <w:tcW w:w="933" w:type="dxa"/>
            <w:tcBorders>
              <w:top w:val="nil"/>
              <w:left w:val="nil"/>
              <w:bottom w:val="single" w:sz="4" w:space="0" w:color="000000"/>
              <w:right w:val="single" w:sz="4" w:space="0" w:color="000000"/>
            </w:tcBorders>
            <w:shd w:val="clear" w:color="auto" w:fill="FFFFFF"/>
            <w:vAlign w:val="center"/>
          </w:tcPr>
          <w:p w14:paraId="7BF01303"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25565F" w:rsidRPr="002D3B10" w14:paraId="0454F944"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26E67457"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9</w:t>
            </w:r>
          </w:p>
        </w:tc>
        <w:tc>
          <w:tcPr>
            <w:tcW w:w="2695" w:type="dxa"/>
            <w:tcBorders>
              <w:top w:val="nil"/>
              <w:left w:val="nil"/>
              <w:bottom w:val="single" w:sz="4" w:space="0" w:color="000000"/>
              <w:right w:val="single" w:sz="4" w:space="0" w:color="000000"/>
            </w:tcBorders>
            <w:shd w:val="clear" w:color="auto" w:fill="FFFFFF"/>
            <w:vAlign w:val="center"/>
          </w:tcPr>
          <w:p w14:paraId="7209EECA"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Vitaminas B1, B6 y B12</w:t>
            </w:r>
          </w:p>
        </w:tc>
        <w:tc>
          <w:tcPr>
            <w:tcW w:w="3164" w:type="dxa"/>
            <w:tcBorders>
              <w:top w:val="nil"/>
              <w:left w:val="nil"/>
              <w:bottom w:val="single" w:sz="4" w:space="0" w:color="000000"/>
              <w:right w:val="single" w:sz="4" w:space="0" w:color="000000"/>
            </w:tcBorders>
            <w:shd w:val="clear" w:color="auto" w:fill="FFFFFF"/>
            <w:vAlign w:val="center"/>
          </w:tcPr>
          <w:p w14:paraId="021ABCA3"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Solución inyectable 100/100/1 mg</w:t>
            </w:r>
          </w:p>
        </w:tc>
        <w:tc>
          <w:tcPr>
            <w:tcW w:w="1963" w:type="dxa"/>
            <w:tcBorders>
              <w:top w:val="nil"/>
              <w:left w:val="nil"/>
              <w:bottom w:val="single" w:sz="4" w:space="0" w:color="000000"/>
              <w:right w:val="single" w:sz="4" w:space="0" w:color="000000"/>
            </w:tcBorders>
            <w:shd w:val="clear" w:color="auto" w:fill="FFFFFF"/>
            <w:vAlign w:val="center"/>
          </w:tcPr>
          <w:p w14:paraId="56C3796D"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3 jeringas prellenadas</w:t>
            </w:r>
          </w:p>
        </w:tc>
        <w:tc>
          <w:tcPr>
            <w:tcW w:w="933" w:type="dxa"/>
            <w:tcBorders>
              <w:top w:val="nil"/>
              <w:left w:val="nil"/>
              <w:bottom w:val="single" w:sz="4" w:space="0" w:color="000000"/>
              <w:right w:val="single" w:sz="4" w:space="0" w:color="000000"/>
            </w:tcBorders>
            <w:shd w:val="clear" w:color="auto" w:fill="FFFFFF"/>
            <w:vAlign w:val="center"/>
          </w:tcPr>
          <w:p w14:paraId="24163DFE"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20</w:t>
            </w:r>
          </w:p>
        </w:tc>
      </w:tr>
      <w:tr w:rsidR="0025565F" w:rsidRPr="002D3B10" w14:paraId="62C380CA"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4AEB5DD3"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lastRenderedPageBreak/>
              <w:t>10</w:t>
            </w:r>
          </w:p>
        </w:tc>
        <w:tc>
          <w:tcPr>
            <w:tcW w:w="2695" w:type="dxa"/>
            <w:tcBorders>
              <w:top w:val="nil"/>
              <w:left w:val="nil"/>
              <w:bottom w:val="single" w:sz="4" w:space="0" w:color="000000"/>
              <w:right w:val="single" w:sz="4" w:space="0" w:color="000000"/>
            </w:tcBorders>
            <w:shd w:val="clear" w:color="auto" w:fill="FFFFFF"/>
            <w:vAlign w:val="center"/>
          </w:tcPr>
          <w:p w14:paraId="427B435D" w14:textId="77777777" w:rsidR="0025565F" w:rsidRPr="002D3B10" w:rsidRDefault="0025565F" w:rsidP="00B555F8">
            <w:pPr>
              <w:rPr>
                <w:rFonts w:ascii="Cambria" w:eastAsia="Cambria" w:hAnsi="Cambria" w:cs="Cambria"/>
                <w:color w:val="000000" w:themeColor="text1"/>
                <w:sz w:val="16"/>
                <w:szCs w:val="16"/>
              </w:rPr>
            </w:pPr>
            <w:proofErr w:type="spellStart"/>
            <w:r w:rsidRPr="002D3B10">
              <w:rPr>
                <w:rFonts w:ascii="Cambria" w:eastAsia="Cambria" w:hAnsi="Cambria" w:cs="Cambria"/>
                <w:color w:val="000000" w:themeColor="text1"/>
                <w:sz w:val="16"/>
                <w:szCs w:val="16"/>
              </w:rPr>
              <w:t>Tizanidina</w:t>
            </w:r>
            <w:proofErr w:type="spellEnd"/>
          </w:p>
        </w:tc>
        <w:tc>
          <w:tcPr>
            <w:tcW w:w="3164" w:type="dxa"/>
            <w:tcBorders>
              <w:top w:val="nil"/>
              <w:left w:val="nil"/>
              <w:bottom w:val="single" w:sz="4" w:space="0" w:color="000000"/>
              <w:right w:val="single" w:sz="4" w:space="0" w:color="000000"/>
            </w:tcBorders>
            <w:shd w:val="clear" w:color="auto" w:fill="FFFFFF"/>
            <w:vAlign w:val="center"/>
          </w:tcPr>
          <w:p w14:paraId="0DD42D37" w14:textId="77777777" w:rsidR="0025565F" w:rsidRPr="002D3B10" w:rsidRDefault="0025565F" w:rsidP="00B555F8">
            <w:pPr>
              <w:rPr>
                <w:rFonts w:ascii="Cambria" w:eastAsia="Cambria" w:hAnsi="Cambria" w:cs="Cambria"/>
                <w:color w:val="000000" w:themeColor="text1"/>
                <w:sz w:val="16"/>
                <w:szCs w:val="16"/>
              </w:rPr>
            </w:pPr>
            <w:proofErr w:type="spellStart"/>
            <w:r w:rsidRPr="002D3B10">
              <w:rPr>
                <w:rFonts w:ascii="Cambria" w:eastAsia="Cambria" w:hAnsi="Cambria" w:cs="Cambria"/>
                <w:color w:val="000000" w:themeColor="text1"/>
                <w:sz w:val="16"/>
                <w:szCs w:val="16"/>
              </w:rPr>
              <w:t>Tizanidina</w:t>
            </w:r>
            <w:proofErr w:type="spellEnd"/>
            <w:r w:rsidRPr="002D3B10">
              <w:rPr>
                <w:rFonts w:ascii="Cambria" w:eastAsia="Cambria" w:hAnsi="Cambria" w:cs="Cambria"/>
                <w:color w:val="000000" w:themeColor="text1"/>
                <w:sz w:val="16"/>
                <w:szCs w:val="16"/>
              </w:rPr>
              <w:t xml:space="preserve"> 4 mg</w:t>
            </w:r>
          </w:p>
        </w:tc>
        <w:tc>
          <w:tcPr>
            <w:tcW w:w="1963" w:type="dxa"/>
            <w:tcBorders>
              <w:top w:val="nil"/>
              <w:left w:val="nil"/>
              <w:bottom w:val="single" w:sz="4" w:space="0" w:color="000000"/>
              <w:right w:val="single" w:sz="4" w:space="0" w:color="000000"/>
            </w:tcBorders>
            <w:shd w:val="clear" w:color="auto" w:fill="FFFFFF"/>
            <w:vAlign w:val="center"/>
          </w:tcPr>
          <w:p w14:paraId="1FD75613"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20 tabletas x 4 mg</w:t>
            </w:r>
          </w:p>
        </w:tc>
        <w:tc>
          <w:tcPr>
            <w:tcW w:w="933" w:type="dxa"/>
            <w:tcBorders>
              <w:top w:val="nil"/>
              <w:left w:val="nil"/>
              <w:bottom w:val="single" w:sz="4" w:space="0" w:color="000000"/>
              <w:right w:val="single" w:sz="4" w:space="0" w:color="000000"/>
            </w:tcBorders>
            <w:shd w:val="clear" w:color="auto" w:fill="FFFFFF"/>
            <w:vAlign w:val="center"/>
          </w:tcPr>
          <w:p w14:paraId="230DC822"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25565F" w:rsidRPr="002D3B10" w14:paraId="5144BBF1"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0130A751"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11</w:t>
            </w:r>
          </w:p>
        </w:tc>
        <w:tc>
          <w:tcPr>
            <w:tcW w:w="2695" w:type="dxa"/>
            <w:tcBorders>
              <w:top w:val="nil"/>
              <w:left w:val="nil"/>
              <w:bottom w:val="single" w:sz="4" w:space="0" w:color="000000"/>
              <w:right w:val="single" w:sz="4" w:space="0" w:color="000000"/>
            </w:tcBorders>
            <w:shd w:val="clear" w:color="auto" w:fill="FFFFFF"/>
            <w:vAlign w:val="center"/>
          </w:tcPr>
          <w:p w14:paraId="428F9169"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Metoclopramida</w:t>
            </w:r>
          </w:p>
        </w:tc>
        <w:tc>
          <w:tcPr>
            <w:tcW w:w="3164" w:type="dxa"/>
            <w:tcBorders>
              <w:top w:val="nil"/>
              <w:left w:val="nil"/>
              <w:bottom w:val="single" w:sz="4" w:space="0" w:color="000000"/>
              <w:right w:val="single" w:sz="4" w:space="0" w:color="000000"/>
            </w:tcBorders>
            <w:shd w:val="clear" w:color="auto" w:fill="FFFFFF"/>
            <w:vAlign w:val="center"/>
          </w:tcPr>
          <w:p w14:paraId="18CA51D3"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Metoclopramida HCl oral</w:t>
            </w:r>
          </w:p>
        </w:tc>
        <w:tc>
          <w:tcPr>
            <w:tcW w:w="1963" w:type="dxa"/>
            <w:tcBorders>
              <w:top w:val="nil"/>
              <w:left w:val="nil"/>
              <w:bottom w:val="single" w:sz="4" w:space="0" w:color="000000"/>
              <w:right w:val="single" w:sz="4" w:space="0" w:color="000000"/>
            </w:tcBorders>
            <w:shd w:val="clear" w:color="auto" w:fill="FFFFFF"/>
            <w:vAlign w:val="center"/>
          </w:tcPr>
          <w:p w14:paraId="24B1C114"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30 tabletas x 10 mg</w:t>
            </w:r>
          </w:p>
        </w:tc>
        <w:tc>
          <w:tcPr>
            <w:tcW w:w="933" w:type="dxa"/>
            <w:tcBorders>
              <w:top w:val="nil"/>
              <w:left w:val="nil"/>
              <w:bottom w:val="single" w:sz="4" w:space="0" w:color="000000"/>
              <w:right w:val="single" w:sz="4" w:space="0" w:color="000000"/>
            </w:tcBorders>
            <w:shd w:val="clear" w:color="auto" w:fill="FFFFFF"/>
            <w:vAlign w:val="center"/>
          </w:tcPr>
          <w:p w14:paraId="5248E34C"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25565F" w:rsidRPr="002D3B10" w14:paraId="66003DEC" w14:textId="77777777" w:rsidTr="00B555F8">
        <w:trPr>
          <w:trHeight w:val="9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54EAE484"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12</w:t>
            </w:r>
          </w:p>
        </w:tc>
        <w:tc>
          <w:tcPr>
            <w:tcW w:w="2695" w:type="dxa"/>
            <w:tcBorders>
              <w:top w:val="nil"/>
              <w:left w:val="nil"/>
              <w:bottom w:val="single" w:sz="4" w:space="0" w:color="000000"/>
              <w:right w:val="single" w:sz="4" w:space="0" w:color="000000"/>
            </w:tcBorders>
            <w:shd w:val="clear" w:color="auto" w:fill="FFFFFF"/>
            <w:vAlign w:val="center"/>
          </w:tcPr>
          <w:p w14:paraId="524D7F3B"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Hioscina N-</w:t>
            </w:r>
            <w:proofErr w:type="spellStart"/>
            <w:r w:rsidRPr="002D3B10">
              <w:rPr>
                <w:rFonts w:ascii="Cambria" w:eastAsia="Cambria" w:hAnsi="Cambria" w:cs="Cambria"/>
                <w:color w:val="000000" w:themeColor="text1"/>
                <w:sz w:val="16"/>
                <w:szCs w:val="16"/>
              </w:rPr>
              <w:t>butil</w:t>
            </w:r>
            <w:proofErr w:type="spellEnd"/>
            <w:r w:rsidRPr="002D3B10">
              <w:rPr>
                <w:rFonts w:ascii="Cambria" w:eastAsia="Cambria" w:hAnsi="Cambria" w:cs="Cambria"/>
                <w:color w:val="000000" w:themeColor="text1"/>
                <w:sz w:val="16"/>
                <w:szCs w:val="16"/>
              </w:rPr>
              <w:t xml:space="preserve"> bromuro + acetaminofén</w:t>
            </w:r>
          </w:p>
        </w:tc>
        <w:tc>
          <w:tcPr>
            <w:tcW w:w="3164" w:type="dxa"/>
            <w:tcBorders>
              <w:top w:val="nil"/>
              <w:left w:val="nil"/>
              <w:bottom w:val="single" w:sz="4" w:space="0" w:color="000000"/>
              <w:right w:val="single" w:sz="4" w:space="0" w:color="000000"/>
            </w:tcBorders>
            <w:shd w:val="clear" w:color="auto" w:fill="FFFFFF"/>
            <w:vAlign w:val="center"/>
          </w:tcPr>
          <w:p w14:paraId="0216EE21"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 mg + 325 mg</w:t>
            </w:r>
          </w:p>
        </w:tc>
        <w:tc>
          <w:tcPr>
            <w:tcW w:w="1963" w:type="dxa"/>
            <w:tcBorders>
              <w:top w:val="nil"/>
              <w:left w:val="nil"/>
              <w:bottom w:val="single" w:sz="4" w:space="0" w:color="000000"/>
              <w:right w:val="single" w:sz="4" w:space="0" w:color="000000"/>
            </w:tcBorders>
            <w:shd w:val="clear" w:color="auto" w:fill="FFFFFF"/>
            <w:vAlign w:val="center"/>
          </w:tcPr>
          <w:p w14:paraId="44BA067C"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10 comprimidos</w:t>
            </w:r>
          </w:p>
        </w:tc>
        <w:tc>
          <w:tcPr>
            <w:tcW w:w="933" w:type="dxa"/>
            <w:tcBorders>
              <w:top w:val="nil"/>
              <w:left w:val="nil"/>
              <w:bottom w:val="single" w:sz="4" w:space="0" w:color="000000"/>
              <w:right w:val="single" w:sz="4" w:space="0" w:color="000000"/>
            </w:tcBorders>
            <w:shd w:val="clear" w:color="auto" w:fill="FFFFFF"/>
            <w:vAlign w:val="center"/>
          </w:tcPr>
          <w:p w14:paraId="2F979A1E"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25565F" w:rsidRPr="002D3B10" w14:paraId="062EF42F"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32547C73"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13</w:t>
            </w:r>
          </w:p>
        </w:tc>
        <w:tc>
          <w:tcPr>
            <w:tcW w:w="2695" w:type="dxa"/>
            <w:tcBorders>
              <w:top w:val="nil"/>
              <w:left w:val="nil"/>
              <w:bottom w:val="single" w:sz="4" w:space="0" w:color="000000"/>
              <w:right w:val="single" w:sz="4" w:space="0" w:color="000000"/>
            </w:tcBorders>
            <w:shd w:val="clear" w:color="auto" w:fill="FFFFFF"/>
            <w:vAlign w:val="center"/>
          </w:tcPr>
          <w:p w14:paraId="6E3708F6"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Yodopovidona</w:t>
            </w:r>
          </w:p>
        </w:tc>
        <w:tc>
          <w:tcPr>
            <w:tcW w:w="3164" w:type="dxa"/>
            <w:tcBorders>
              <w:top w:val="nil"/>
              <w:left w:val="nil"/>
              <w:bottom w:val="single" w:sz="4" w:space="0" w:color="000000"/>
              <w:right w:val="single" w:sz="4" w:space="0" w:color="000000"/>
            </w:tcBorders>
            <w:shd w:val="clear" w:color="auto" w:fill="FFFFFF"/>
            <w:vAlign w:val="center"/>
          </w:tcPr>
          <w:p w14:paraId="505FC69E"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Yodopovidona tópica</w:t>
            </w:r>
          </w:p>
        </w:tc>
        <w:tc>
          <w:tcPr>
            <w:tcW w:w="1963" w:type="dxa"/>
            <w:tcBorders>
              <w:top w:val="nil"/>
              <w:left w:val="nil"/>
              <w:bottom w:val="single" w:sz="4" w:space="0" w:color="000000"/>
              <w:right w:val="single" w:sz="4" w:space="0" w:color="000000"/>
            </w:tcBorders>
            <w:shd w:val="clear" w:color="auto" w:fill="FFFFFF"/>
            <w:vAlign w:val="center"/>
          </w:tcPr>
          <w:p w14:paraId="055381FB"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Frasco x 120 ml solución tópica</w:t>
            </w:r>
          </w:p>
        </w:tc>
        <w:tc>
          <w:tcPr>
            <w:tcW w:w="933" w:type="dxa"/>
            <w:tcBorders>
              <w:top w:val="nil"/>
              <w:left w:val="nil"/>
              <w:bottom w:val="single" w:sz="4" w:space="0" w:color="000000"/>
              <w:right w:val="single" w:sz="4" w:space="0" w:color="000000"/>
            </w:tcBorders>
            <w:shd w:val="clear" w:color="auto" w:fill="FFFFFF"/>
            <w:vAlign w:val="center"/>
          </w:tcPr>
          <w:p w14:paraId="6FAE20D8"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25565F" w:rsidRPr="002D3B10" w14:paraId="3C053E37" w14:textId="77777777" w:rsidTr="00B555F8">
        <w:trPr>
          <w:trHeight w:val="3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525A7056"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14</w:t>
            </w:r>
          </w:p>
        </w:tc>
        <w:tc>
          <w:tcPr>
            <w:tcW w:w="2695" w:type="dxa"/>
            <w:tcBorders>
              <w:top w:val="nil"/>
              <w:left w:val="nil"/>
              <w:bottom w:val="single" w:sz="4" w:space="0" w:color="000000"/>
              <w:right w:val="single" w:sz="4" w:space="0" w:color="000000"/>
            </w:tcBorders>
            <w:shd w:val="clear" w:color="auto" w:fill="FFFFFF"/>
            <w:vAlign w:val="center"/>
          </w:tcPr>
          <w:p w14:paraId="72947519" w14:textId="77777777" w:rsidR="0025565F" w:rsidRPr="002D3B10" w:rsidRDefault="0025565F" w:rsidP="00B555F8">
            <w:pPr>
              <w:rPr>
                <w:rFonts w:ascii="Cambria" w:eastAsia="Cambria" w:hAnsi="Cambria" w:cs="Cambria"/>
                <w:color w:val="000000" w:themeColor="text1"/>
                <w:sz w:val="16"/>
                <w:szCs w:val="16"/>
              </w:rPr>
            </w:pPr>
            <w:proofErr w:type="spellStart"/>
            <w:r w:rsidRPr="002D3B10">
              <w:rPr>
                <w:rFonts w:ascii="Cambria" w:eastAsia="Cambria" w:hAnsi="Cambria" w:cs="Cambria"/>
                <w:color w:val="000000" w:themeColor="text1"/>
                <w:sz w:val="16"/>
                <w:szCs w:val="16"/>
              </w:rPr>
              <w:t>Rifamicina</w:t>
            </w:r>
            <w:proofErr w:type="spellEnd"/>
          </w:p>
        </w:tc>
        <w:tc>
          <w:tcPr>
            <w:tcW w:w="3164" w:type="dxa"/>
            <w:tcBorders>
              <w:top w:val="nil"/>
              <w:left w:val="nil"/>
              <w:bottom w:val="single" w:sz="4" w:space="0" w:color="000000"/>
              <w:right w:val="single" w:sz="4" w:space="0" w:color="000000"/>
            </w:tcBorders>
            <w:shd w:val="clear" w:color="auto" w:fill="FFFFFF"/>
            <w:vAlign w:val="center"/>
          </w:tcPr>
          <w:p w14:paraId="445D2277" w14:textId="77777777" w:rsidR="0025565F" w:rsidRPr="002D3B10" w:rsidRDefault="0025565F" w:rsidP="00B555F8">
            <w:pPr>
              <w:rPr>
                <w:rFonts w:ascii="Cambria" w:eastAsia="Cambria" w:hAnsi="Cambria" w:cs="Cambria"/>
                <w:color w:val="000000" w:themeColor="text1"/>
                <w:sz w:val="16"/>
                <w:szCs w:val="16"/>
              </w:rPr>
            </w:pPr>
            <w:proofErr w:type="spellStart"/>
            <w:r w:rsidRPr="002D3B10">
              <w:rPr>
                <w:rFonts w:ascii="Cambria" w:eastAsia="Cambria" w:hAnsi="Cambria" w:cs="Cambria"/>
                <w:color w:val="000000" w:themeColor="text1"/>
                <w:sz w:val="16"/>
                <w:szCs w:val="16"/>
              </w:rPr>
              <w:t>Rifamicina</w:t>
            </w:r>
            <w:proofErr w:type="spellEnd"/>
            <w:r w:rsidRPr="002D3B10">
              <w:rPr>
                <w:rFonts w:ascii="Cambria" w:eastAsia="Cambria" w:hAnsi="Cambria" w:cs="Cambria"/>
                <w:color w:val="000000" w:themeColor="text1"/>
                <w:sz w:val="16"/>
                <w:szCs w:val="16"/>
              </w:rPr>
              <w:t xml:space="preserve"> solución tópica</w:t>
            </w:r>
          </w:p>
        </w:tc>
        <w:tc>
          <w:tcPr>
            <w:tcW w:w="1963" w:type="dxa"/>
            <w:tcBorders>
              <w:top w:val="nil"/>
              <w:left w:val="nil"/>
              <w:bottom w:val="single" w:sz="4" w:space="0" w:color="000000"/>
              <w:right w:val="single" w:sz="4" w:space="0" w:color="000000"/>
            </w:tcBorders>
            <w:shd w:val="clear" w:color="auto" w:fill="FFFFFF"/>
            <w:vAlign w:val="center"/>
          </w:tcPr>
          <w:p w14:paraId="43FFF5BD"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 xml:space="preserve">Frasco </w:t>
            </w:r>
            <w:proofErr w:type="gramStart"/>
            <w:r w:rsidRPr="002D3B10">
              <w:rPr>
                <w:rFonts w:ascii="Cambria" w:eastAsia="Cambria" w:hAnsi="Cambria" w:cs="Cambria"/>
                <w:color w:val="000000" w:themeColor="text1"/>
                <w:sz w:val="16"/>
                <w:szCs w:val="16"/>
              </w:rPr>
              <w:t>spray</w:t>
            </w:r>
            <w:proofErr w:type="gramEnd"/>
            <w:r w:rsidRPr="002D3B10">
              <w:rPr>
                <w:rFonts w:ascii="Cambria" w:eastAsia="Cambria" w:hAnsi="Cambria" w:cs="Cambria"/>
                <w:color w:val="000000" w:themeColor="text1"/>
                <w:sz w:val="16"/>
                <w:szCs w:val="16"/>
              </w:rPr>
              <w:t xml:space="preserve"> x 20 ml</w:t>
            </w:r>
          </w:p>
        </w:tc>
        <w:tc>
          <w:tcPr>
            <w:tcW w:w="933" w:type="dxa"/>
            <w:tcBorders>
              <w:top w:val="nil"/>
              <w:left w:val="nil"/>
              <w:bottom w:val="single" w:sz="4" w:space="0" w:color="000000"/>
              <w:right w:val="single" w:sz="4" w:space="0" w:color="000000"/>
            </w:tcBorders>
            <w:shd w:val="clear" w:color="auto" w:fill="FFFFFF"/>
            <w:vAlign w:val="center"/>
          </w:tcPr>
          <w:p w14:paraId="4D832A94"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25565F" w:rsidRPr="002D3B10" w14:paraId="015A10E9" w14:textId="77777777" w:rsidTr="00B555F8">
        <w:trPr>
          <w:trHeight w:val="3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3030A4A4"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15</w:t>
            </w:r>
          </w:p>
        </w:tc>
        <w:tc>
          <w:tcPr>
            <w:tcW w:w="2695" w:type="dxa"/>
            <w:tcBorders>
              <w:top w:val="nil"/>
              <w:left w:val="nil"/>
              <w:bottom w:val="single" w:sz="4" w:space="0" w:color="000000"/>
              <w:right w:val="single" w:sz="4" w:space="0" w:color="000000"/>
            </w:tcBorders>
            <w:shd w:val="clear" w:color="auto" w:fill="FFFFFF"/>
            <w:vAlign w:val="center"/>
          </w:tcPr>
          <w:p w14:paraId="5528E731"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Lágrimas artificiales</w:t>
            </w:r>
          </w:p>
        </w:tc>
        <w:tc>
          <w:tcPr>
            <w:tcW w:w="3164" w:type="dxa"/>
            <w:tcBorders>
              <w:top w:val="nil"/>
              <w:left w:val="nil"/>
              <w:bottom w:val="single" w:sz="4" w:space="0" w:color="000000"/>
              <w:right w:val="single" w:sz="4" w:space="0" w:color="000000"/>
            </w:tcBorders>
            <w:shd w:val="clear" w:color="auto" w:fill="FFFFFF"/>
            <w:vAlign w:val="center"/>
          </w:tcPr>
          <w:p w14:paraId="1D3A24CF"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Alcohol polivinílico 1,4% lubricante ocular</w:t>
            </w:r>
          </w:p>
        </w:tc>
        <w:tc>
          <w:tcPr>
            <w:tcW w:w="1963" w:type="dxa"/>
            <w:tcBorders>
              <w:top w:val="nil"/>
              <w:left w:val="nil"/>
              <w:bottom w:val="single" w:sz="4" w:space="0" w:color="000000"/>
              <w:right w:val="single" w:sz="4" w:space="0" w:color="000000"/>
            </w:tcBorders>
            <w:shd w:val="clear" w:color="auto" w:fill="FFFFFF"/>
            <w:vAlign w:val="center"/>
          </w:tcPr>
          <w:p w14:paraId="5AA2E327"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Frasco x 15 ml</w:t>
            </w:r>
          </w:p>
        </w:tc>
        <w:tc>
          <w:tcPr>
            <w:tcW w:w="933" w:type="dxa"/>
            <w:tcBorders>
              <w:top w:val="nil"/>
              <w:left w:val="nil"/>
              <w:bottom w:val="single" w:sz="4" w:space="0" w:color="000000"/>
              <w:right w:val="single" w:sz="4" w:space="0" w:color="000000"/>
            </w:tcBorders>
            <w:shd w:val="clear" w:color="auto" w:fill="FFFFFF"/>
            <w:vAlign w:val="center"/>
          </w:tcPr>
          <w:p w14:paraId="35F133B9"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6</w:t>
            </w:r>
          </w:p>
        </w:tc>
      </w:tr>
      <w:tr w:rsidR="0025565F" w:rsidRPr="002D3B10" w14:paraId="72565000"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77475FCE"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16</w:t>
            </w:r>
          </w:p>
        </w:tc>
        <w:tc>
          <w:tcPr>
            <w:tcW w:w="2695" w:type="dxa"/>
            <w:tcBorders>
              <w:top w:val="nil"/>
              <w:left w:val="nil"/>
              <w:bottom w:val="single" w:sz="4" w:space="0" w:color="000000"/>
              <w:right w:val="single" w:sz="4" w:space="0" w:color="000000"/>
            </w:tcBorders>
            <w:shd w:val="clear" w:color="auto" w:fill="FFFFFF"/>
            <w:vAlign w:val="center"/>
          </w:tcPr>
          <w:p w14:paraId="083365A4"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Oximetazolina</w:t>
            </w:r>
          </w:p>
        </w:tc>
        <w:tc>
          <w:tcPr>
            <w:tcW w:w="3164" w:type="dxa"/>
            <w:tcBorders>
              <w:top w:val="nil"/>
              <w:left w:val="nil"/>
              <w:bottom w:val="single" w:sz="4" w:space="0" w:color="000000"/>
              <w:right w:val="single" w:sz="4" w:space="0" w:color="000000"/>
            </w:tcBorders>
            <w:shd w:val="clear" w:color="auto" w:fill="FFFFFF"/>
            <w:vAlign w:val="center"/>
          </w:tcPr>
          <w:p w14:paraId="36CEF0B6"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Clorhidrato de oximetazolina 0,05%</w:t>
            </w:r>
          </w:p>
        </w:tc>
        <w:tc>
          <w:tcPr>
            <w:tcW w:w="1963" w:type="dxa"/>
            <w:tcBorders>
              <w:top w:val="nil"/>
              <w:left w:val="nil"/>
              <w:bottom w:val="single" w:sz="4" w:space="0" w:color="000000"/>
              <w:right w:val="single" w:sz="4" w:space="0" w:color="000000"/>
            </w:tcBorders>
            <w:shd w:val="clear" w:color="auto" w:fill="FFFFFF"/>
            <w:vAlign w:val="center"/>
          </w:tcPr>
          <w:p w14:paraId="3BF54F6F"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Solución nasal 15 ml</w:t>
            </w:r>
          </w:p>
        </w:tc>
        <w:tc>
          <w:tcPr>
            <w:tcW w:w="933" w:type="dxa"/>
            <w:tcBorders>
              <w:top w:val="nil"/>
              <w:left w:val="nil"/>
              <w:bottom w:val="single" w:sz="4" w:space="0" w:color="000000"/>
              <w:right w:val="single" w:sz="4" w:space="0" w:color="000000"/>
            </w:tcBorders>
            <w:shd w:val="clear" w:color="auto" w:fill="FFFFFF"/>
            <w:vAlign w:val="center"/>
          </w:tcPr>
          <w:p w14:paraId="4CF51C95"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6</w:t>
            </w:r>
          </w:p>
        </w:tc>
      </w:tr>
      <w:tr w:rsidR="0025565F" w:rsidRPr="002D3B10" w14:paraId="7558A47E"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744801F7"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17</w:t>
            </w:r>
          </w:p>
        </w:tc>
        <w:tc>
          <w:tcPr>
            <w:tcW w:w="2695" w:type="dxa"/>
            <w:tcBorders>
              <w:top w:val="nil"/>
              <w:left w:val="nil"/>
              <w:bottom w:val="single" w:sz="4" w:space="0" w:color="000000"/>
              <w:right w:val="single" w:sz="4" w:space="0" w:color="000000"/>
            </w:tcBorders>
            <w:shd w:val="clear" w:color="auto" w:fill="FFFFFF"/>
            <w:vAlign w:val="center"/>
          </w:tcPr>
          <w:p w14:paraId="09804537" w14:textId="77777777" w:rsidR="0025565F" w:rsidRPr="002D3B10" w:rsidRDefault="0025565F" w:rsidP="00B555F8">
            <w:pPr>
              <w:rPr>
                <w:rFonts w:ascii="Cambria" w:eastAsia="Cambria" w:hAnsi="Cambria" w:cs="Cambria"/>
                <w:color w:val="000000" w:themeColor="text1"/>
                <w:sz w:val="16"/>
                <w:szCs w:val="16"/>
              </w:rPr>
            </w:pPr>
            <w:proofErr w:type="spellStart"/>
            <w:r w:rsidRPr="002D3B10">
              <w:rPr>
                <w:rFonts w:ascii="Cambria" w:eastAsia="Cambria" w:hAnsi="Cambria" w:cs="Cambria"/>
                <w:color w:val="000000" w:themeColor="text1"/>
                <w:sz w:val="16"/>
                <w:szCs w:val="16"/>
              </w:rPr>
              <w:t>Cetirizina</w:t>
            </w:r>
            <w:proofErr w:type="spellEnd"/>
          </w:p>
        </w:tc>
        <w:tc>
          <w:tcPr>
            <w:tcW w:w="3164" w:type="dxa"/>
            <w:tcBorders>
              <w:top w:val="nil"/>
              <w:left w:val="nil"/>
              <w:bottom w:val="single" w:sz="4" w:space="0" w:color="000000"/>
              <w:right w:val="single" w:sz="4" w:space="0" w:color="000000"/>
            </w:tcBorders>
            <w:shd w:val="clear" w:color="auto" w:fill="FFFFFF"/>
            <w:vAlign w:val="center"/>
          </w:tcPr>
          <w:p w14:paraId="18EBF26D" w14:textId="77777777" w:rsidR="0025565F" w:rsidRPr="002D3B10" w:rsidRDefault="0025565F" w:rsidP="00B555F8">
            <w:pPr>
              <w:rPr>
                <w:rFonts w:ascii="Cambria" w:eastAsia="Cambria" w:hAnsi="Cambria" w:cs="Cambria"/>
                <w:color w:val="000000" w:themeColor="text1"/>
                <w:sz w:val="16"/>
                <w:szCs w:val="16"/>
              </w:rPr>
            </w:pPr>
            <w:proofErr w:type="spellStart"/>
            <w:r w:rsidRPr="002D3B10">
              <w:rPr>
                <w:rFonts w:ascii="Cambria" w:eastAsia="Cambria" w:hAnsi="Cambria" w:cs="Cambria"/>
                <w:color w:val="000000" w:themeColor="text1"/>
                <w:sz w:val="16"/>
                <w:szCs w:val="16"/>
              </w:rPr>
              <w:t>Cetirizina</w:t>
            </w:r>
            <w:proofErr w:type="spellEnd"/>
            <w:r w:rsidRPr="002D3B10">
              <w:rPr>
                <w:rFonts w:ascii="Cambria" w:eastAsia="Cambria" w:hAnsi="Cambria" w:cs="Cambria"/>
                <w:color w:val="000000" w:themeColor="text1"/>
                <w:sz w:val="16"/>
                <w:szCs w:val="16"/>
              </w:rPr>
              <w:t xml:space="preserve"> 10 mg</w:t>
            </w:r>
          </w:p>
        </w:tc>
        <w:tc>
          <w:tcPr>
            <w:tcW w:w="1963" w:type="dxa"/>
            <w:tcBorders>
              <w:top w:val="nil"/>
              <w:left w:val="nil"/>
              <w:bottom w:val="single" w:sz="4" w:space="0" w:color="000000"/>
              <w:right w:val="single" w:sz="4" w:space="0" w:color="000000"/>
            </w:tcBorders>
            <w:shd w:val="clear" w:color="auto" w:fill="FFFFFF"/>
            <w:vAlign w:val="center"/>
          </w:tcPr>
          <w:p w14:paraId="2EBFEFDA"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10 tabletas de 10 mg</w:t>
            </w:r>
          </w:p>
        </w:tc>
        <w:tc>
          <w:tcPr>
            <w:tcW w:w="933" w:type="dxa"/>
            <w:tcBorders>
              <w:top w:val="nil"/>
              <w:left w:val="nil"/>
              <w:bottom w:val="single" w:sz="4" w:space="0" w:color="000000"/>
              <w:right w:val="single" w:sz="4" w:space="0" w:color="000000"/>
            </w:tcBorders>
            <w:shd w:val="clear" w:color="auto" w:fill="FFFFFF"/>
            <w:vAlign w:val="center"/>
          </w:tcPr>
          <w:p w14:paraId="14615723"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25565F" w:rsidRPr="002D3B10" w14:paraId="077EC94F" w14:textId="77777777" w:rsidTr="00B555F8">
        <w:trPr>
          <w:trHeight w:val="9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64AB5A40"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18</w:t>
            </w:r>
          </w:p>
        </w:tc>
        <w:tc>
          <w:tcPr>
            <w:tcW w:w="2695" w:type="dxa"/>
            <w:tcBorders>
              <w:top w:val="nil"/>
              <w:left w:val="nil"/>
              <w:bottom w:val="single" w:sz="4" w:space="0" w:color="000000"/>
              <w:right w:val="single" w:sz="4" w:space="0" w:color="000000"/>
            </w:tcBorders>
            <w:shd w:val="clear" w:color="auto" w:fill="FFFFFF"/>
            <w:vAlign w:val="center"/>
          </w:tcPr>
          <w:p w14:paraId="1CB2396C"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 xml:space="preserve">Probióticos con esporas de </w:t>
            </w:r>
            <w:proofErr w:type="spellStart"/>
            <w:r w:rsidRPr="002D3B10">
              <w:rPr>
                <w:rFonts w:ascii="Cambria" w:eastAsia="Cambria" w:hAnsi="Cambria" w:cs="Cambria"/>
                <w:color w:val="000000" w:themeColor="text1"/>
                <w:sz w:val="16"/>
                <w:szCs w:val="16"/>
              </w:rPr>
              <w:t>Bacillus</w:t>
            </w:r>
            <w:proofErr w:type="spellEnd"/>
            <w:r w:rsidRPr="002D3B10">
              <w:rPr>
                <w:rFonts w:ascii="Cambria" w:eastAsia="Cambria" w:hAnsi="Cambria" w:cs="Cambria"/>
                <w:color w:val="000000" w:themeColor="text1"/>
                <w:sz w:val="16"/>
                <w:szCs w:val="16"/>
              </w:rPr>
              <w:t xml:space="preserve"> </w:t>
            </w:r>
            <w:proofErr w:type="spellStart"/>
            <w:r w:rsidRPr="002D3B10">
              <w:rPr>
                <w:rFonts w:ascii="Cambria" w:eastAsia="Cambria" w:hAnsi="Cambria" w:cs="Cambria"/>
                <w:color w:val="000000" w:themeColor="text1"/>
                <w:sz w:val="16"/>
                <w:szCs w:val="16"/>
              </w:rPr>
              <w:t>clausii</w:t>
            </w:r>
            <w:proofErr w:type="spellEnd"/>
          </w:p>
        </w:tc>
        <w:tc>
          <w:tcPr>
            <w:tcW w:w="3164" w:type="dxa"/>
            <w:tcBorders>
              <w:top w:val="nil"/>
              <w:left w:val="nil"/>
              <w:bottom w:val="single" w:sz="4" w:space="0" w:color="000000"/>
              <w:right w:val="single" w:sz="4" w:space="0" w:color="000000"/>
            </w:tcBorders>
            <w:shd w:val="clear" w:color="auto" w:fill="FFFFFF"/>
            <w:vAlign w:val="center"/>
          </w:tcPr>
          <w:p w14:paraId="7C51947C"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2.000 millones de esporas</w:t>
            </w:r>
          </w:p>
        </w:tc>
        <w:tc>
          <w:tcPr>
            <w:tcW w:w="1963" w:type="dxa"/>
            <w:tcBorders>
              <w:top w:val="nil"/>
              <w:left w:val="nil"/>
              <w:bottom w:val="single" w:sz="4" w:space="0" w:color="000000"/>
              <w:right w:val="single" w:sz="4" w:space="0" w:color="000000"/>
            </w:tcBorders>
            <w:shd w:val="clear" w:color="auto" w:fill="FFFFFF"/>
            <w:vAlign w:val="center"/>
          </w:tcPr>
          <w:p w14:paraId="60BA5859"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10 ampollas bebibles de 5 ml</w:t>
            </w:r>
          </w:p>
        </w:tc>
        <w:tc>
          <w:tcPr>
            <w:tcW w:w="933" w:type="dxa"/>
            <w:tcBorders>
              <w:top w:val="nil"/>
              <w:left w:val="nil"/>
              <w:bottom w:val="single" w:sz="4" w:space="0" w:color="000000"/>
              <w:right w:val="single" w:sz="4" w:space="0" w:color="000000"/>
            </w:tcBorders>
            <w:shd w:val="clear" w:color="auto" w:fill="FFFFFF"/>
            <w:vAlign w:val="center"/>
          </w:tcPr>
          <w:p w14:paraId="67DC3F8C"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25565F" w:rsidRPr="002D3B10" w14:paraId="6C7FCD05"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25FDA14F"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19</w:t>
            </w:r>
          </w:p>
        </w:tc>
        <w:tc>
          <w:tcPr>
            <w:tcW w:w="2695" w:type="dxa"/>
            <w:tcBorders>
              <w:top w:val="nil"/>
              <w:left w:val="nil"/>
              <w:bottom w:val="single" w:sz="4" w:space="0" w:color="000000"/>
              <w:right w:val="single" w:sz="4" w:space="0" w:color="000000"/>
            </w:tcBorders>
            <w:shd w:val="clear" w:color="auto" w:fill="FFFFFF"/>
            <w:vAlign w:val="center"/>
          </w:tcPr>
          <w:p w14:paraId="0E2223BA"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Loperamida</w:t>
            </w:r>
          </w:p>
        </w:tc>
        <w:tc>
          <w:tcPr>
            <w:tcW w:w="3164" w:type="dxa"/>
            <w:tcBorders>
              <w:top w:val="nil"/>
              <w:left w:val="nil"/>
              <w:bottom w:val="single" w:sz="4" w:space="0" w:color="000000"/>
              <w:right w:val="single" w:sz="4" w:space="0" w:color="000000"/>
            </w:tcBorders>
            <w:shd w:val="clear" w:color="auto" w:fill="FFFFFF"/>
            <w:vAlign w:val="center"/>
          </w:tcPr>
          <w:p w14:paraId="4EC149BF"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Loperamida HCl 2 mg</w:t>
            </w:r>
          </w:p>
        </w:tc>
        <w:tc>
          <w:tcPr>
            <w:tcW w:w="1963" w:type="dxa"/>
            <w:tcBorders>
              <w:top w:val="nil"/>
              <w:left w:val="nil"/>
              <w:bottom w:val="single" w:sz="4" w:space="0" w:color="000000"/>
              <w:right w:val="single" w:sz="4" w:space="0" w:color="000000"/>
            </w:tcBorders>
            <w:shd w:val="clear" w:color="auto" w:fill="FFFFFF"/>
            <w:vAlign w:val="center"/>
          </w:tcPr>
          <w:p w14:paraId="6837008C"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100 tabletas de 2 mg</w:t>
            </w:r>
          </w:p>
        </w:tc>
        <w:tc>
          <w:tcPr>
            <w:tcW w:w="933" w:type="dxa"/>
            <w:tcBorders>
              <w:top w:val="nil"/>
              <w:left w:val="nil"/>
              <w:bottom w:val="single" w:sz="4" w:space="0" w:color="000000"/>
              <w:right w:val="single" w:sz="4" w:space="0" w:color="000000"/>
            </w:tcBorders>
            <w:shd w:val="clear" w:color="auto" w:fill="FFFFFF"/>
            <w:vAlign w:val="center"/>
          </w:tcPr>
          <w:p w14:paraId="211CE4BC"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5</w:t>
            </w:r>
          </w:p>
        </w:tc>
      </w:tr>
      <w:tr w:rsidR="0025565F" w:rsidRPr="002D3B10" w14:paraId="32BEFC19"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7DE93904"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20</w:t>
            </w:r>
          </w:p>
        </w:tc>
        <w:tc>
          <w:tcPr>
            <w:tcW w:w="2695" w:type="dxa"/>
            <w:tcBorders>
              <w:top w:val="nil"/>
              <w:left w:val="nil"/>
              <w:bottom w:val="single" w:sz="4" w:space="0" w:color="000000"/>
              <w:right w:val="single" w:sz="4" w:space="0" w:color="000000"/>
            </w:tcBorders>
            <w:shd w:val="clear" w:color="auto" w:fill="FFFFFF"/>
            <w:vAlign w:val="center"/>
          </w:tcPr>
          <w:p w14:paraId="773D468F"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Meloxicam</w:t>
            </w:r>
          </w:p>
        </w:tc>
        <w:tc>
          <w:tcPr>
            <w:tcW w:w="3164" w:type="dxa"/>
            <w:tcBorders>
              <w:top w:val="nil"/>
              <w:left w:val="nil"/>
              <w:bottom w:val="single" w:sz="4" w:space="0" w:color="000000"/>
              <w:right w:val="single" w:sz="4" w:space="0" w:color="000000"/>
            </w:tcBorders>
            <w:shd w:val="clear" w:color="auto" w:fill="FFFFFF"/>
            <w:vAlign w:val="center"/>
          </w:tcPr>
          <w:p w14:paraId="04C8E2C0"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Solución IM</w:t>
            </w:r>
          </w:p>
        </w:tc>
        <w:tc>
          <w:tcPr>
            <w:tcW w:w="1963" w:type="dxa"/>
            <w:tcBorders>
              <w:top w:val="nil"/>
              <w:left w:val="nil"/>
              <w:bottom w:val="single" w:sz="4" w:space="0" w:color="000000"/>
              <w:right w:val="single" w:sz="4" w:space="0" w:color="000000"/>
            </w:tcBorders>
            <w:shd w:val="clear" w:color="auto" w:fill="FFFFFF"/>
            <w:vAlign w:val="center"/>
          </w:tcPr>
          <w:p w14:paraId="29AF8A89"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3 ampollas de 15 mg/1,5 ml</w:t>
            </w:r>
          </w:p>
        </w:tc>
        <w:tc>
          <w:tcPr>
            <w:tcW w:w="933" w:type="dxa"/>
            <w:tcBorders>
              <w:top w:val="nil"/>
              <w:left w:val="nil"/>
              <w:bottom w:val="single" w:sz="4" w:space="0" w:color="000000"/>
              <w:right w:val="single" w:sz="4" w:space="0" w:color="000000"/>
            </w:tcBorders>
            <w:shd w:val="clear" w:color="auto" w:fill="FFFFFF"/>
            <w:vAlign w:val="center"/>
          </w:tcPr>
          <w:p w14:paraId="4E6278BE"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5</w:t>
            </w:r>
          </w:p>
        </w:tc>
      </w:tr>
      <w:tr w:rsidR="0025565F" w:rsidRPr="002D3B10" w14:paraId="74C12B5A" w14:textId="77777777" w:rsidTr="00B555F8">
        <w:trPr>
          <w:trHeight w:val="3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63DA1436"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21</w:t>
            </w:r>
          </w:p>
        </w:tc>
        <w:tc>
          <w:tcPr>
            <w:tcW w:w="2695" w:type="dxa"/>
            <w:tcBorders>
              <w:top w:val="nil"/>
              <w:left w:val="nil"/>
              <w:bottom w:val="single" w:sz="4" w:space="0" w:color="000000"/>
              <w:right w:val="single" w:sz="4" w:space="0" w:color="000000"/>
            </w:tcBorders>
            <w:shd w:val="clear" w:color="auto" w:fill="FFFFFF"/>
            <w:vAlign w:val="center"/>
          </w:tcPr>
          <w:p w14:paraId="4046403F"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Piroxicam gel</w:t>
            </w:r>
          </w:p>
        </w:tc>
        <w:tc>
          <w:tcPr>
            <w:tcW w:w="3164" w:type="dxa"/>
            <w:tcBorders>
              <w:top w:val="nil"/>
              <w:left w:val="nil"/>
              <w:bottom w:val="single" w:sz="4" w:space="0" w:color="000000"/>
              <w:right w:val="single" w:sz="4" w:space="0" w:color="000000"/>
            </w:tcBorders>
            <w:shd w:val="clear" w:color="auto" w:fill="FFFFFF"/>
            <w:vAlign w:val="center"/>
          </w:tcPr>
          <w:p w14:paraId="621B888D"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Uso tópico</w:t>
            </w:r>
          </w:p>
        </w:tc>
        <w:tc>
          <w:tcPr>
            <w:tcW w:w="1963" w:type="dxa"/>
            <w:tcBorders>
              <w:top w:val="nil"/>
              <w:left w:val="nil"/>
              <w:bottom w:val="single" w:sz="4" w:space="0" w:color="000000"/>
              <w:right w:val="single" w:sz="4" w:space="0" w:color="000000"/>
            </w:tcBorders>
            <w:shd w:val="clear" w:color="auto" w:fill="FFFFFF"/>
            <w:vAlign w:val="center"/>
          </w:tcPr>
          <w:p w14:paraId="555276FE"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Tubo 40 g gel 0,5%</w:t>
            </w:r>
          </w:p>
        </w:tc>
        <w:tc>
          <w:tcPr>
            <w:tcW w:w="933" w:type="dxa"/>
            <w:tcBorders>
              <w:top w:val="nil"/>
              <w:left w:val="nil"/>
              <w:bottom w:val="single" w:sz="4" w:space="0" w:color="000000"/>
              <w:right w:val="single" w:sz="4" w:space="0" w:color="000000"/>
            </w:tcBorders>
            <w:shd w:val="clear" w:color="auto" w:fill="FFFFFF"/>
            <w:vAlign w:val="center"/>
          </w:tcPr>
          <w:p w14:paraId="57ABCC15"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25565F" w:rsidRPr="002D3B10" w14:paraId="58CBE651"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31A900DA"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22</w:t>
            </w:r>
          </w:p>
        </w:tc>
        <w:tc>
          <w:tcPr>
            <w:tcW w:w="2695" w:type="dxa"/>
            <w:tcBorders>
              <w:top w:val="nil"/>
              <w:left w:val="nil"/>
              <w:bottom w:val="single" w:sz="4" w:space="0" w:color="000000"/>
              <w:right w:val="single" w:sz="4" w:space="0" w:color="000000"/>
            </w:tcBorders>
            <w:shd w:val="clear" w:color="auto" w:fill="FFFFFF"/>
            <w:vAlign w:val="center"/>
          </w:tcPr>
          <w:p w14:paraId="3B926710"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Omeprazol</w:t>
            </w:r>
          </w:p>
        </w:tc>
        <w:tc>
          <w:tcPr>
            <w:tcW w:w="3164" w:type="dxa"/>
            <w:tcBorders>
              <w:top w:val="nil"/>
              <w:left w:val="nil"/>
              <w:bottom w:val="single" w:sz="4" w:space="0" w:color="000000"/>
              <w:right w:val="single" w:sz="4" w:space="0" w:color="000000"/>
            </w:tcBorders>
            <w:shd w:val="clear" w:color="auto" w:fill="FFFFFF"/>
            <w:vAlign w:val="center"/>
          </w:tcPr>
          <w:p w14:paraId="7A88AFAB"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Omeprazol 20 mg</w:t>
            </w:r>
          </w:p>
        </w:tc>
        <w:tc>
          <w:tcPr>
            <w:tcW w:w="1963" w:type="dxa"/>
            <w:tcBorders>
              <w:top w:val="nil"/>
              <w:left w:val="nil"/>
              <w:bottom w:val="single" w:sz="4" w:space="0" w:color="000000"/>
              <w:right w:val="single" w:sz="4" w:space="0" w:color="000000"/>
            </w:tcBorders>
            <w:shd w:val="clear" w:color="auto" w:fill="FFFFFF"/>
            <w:vAlign w:val="center"/>
          </w:tcPr>
          <w:p w14:paraId="68C831AC"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10 cápsulas de 20 mg</w:t>
            </w:r>
          </w:p>
        </w:tc>
        <w:tc>
          <w:tcPr>
            <w:tcW w:w="933" w:type="dxa"/>
            <w:tcBorders>
              <w:top w:val="nil"/>
              <w:left w:val="nil"/>
              <w:bottom w:val="single" w:sz="4" w:space="0" w:color="000000"/>
              <w:right w:val="single" w:sz="4" w:space="0" w:color="000000"/>
            </w:tcBorders>
            <w:shd w:val="clear" w:color="auto" w:fill="FFFFFF"/>
            <w:vAlign w:val="center"/>
          </w:tcPr>
          <w:p w14:paraId="63268BBE"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25565F" w:rsidRPr="002D3B10" w14:paraId="573000FE"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214F99A7"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23</w:t>
            </w:r>
          </w:p>
        </w:tc>
        <w:tc>
          <w:tcPr>
            <w:tcW w:w="2695" w:type="dxa"/>
            <w:tcBorders>
              <w:top w:val="nil"/>
              <w:left w:val="nil"/>
              <w:bottom w:val="single" w:sz="4" w:space="0" w:color="000000"/>
              <w:right w:val="single" w:sz="4" w:space="0" w:color="000000"/>
            </w:tcBorders>
            <w:shd w:val="clear" w:color="auto" w:fill="FFFFFF"/>
            <w:vAlign w:val="center"/>
          </w:tcPr>
          <w:p w14:paraId="05C6688C"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Albendazol</w:t>
            </w:r>
          </w:p>
        </w:tc>
        <w:tc>
          <w:tcPr>
            <w:tcW w:w="3164" w:type="dxa"/>
            <w:tcBorders>
              <w:top w:val="nil"/>
              <w:left w:val="nil"/>
              <w:bottom w:val="single" w:sz="4" w:space="0" w:color="000000"/>
              <w:right w:val="single" w:sz="4" w:space="0" w:color="000000"/>
            </w:tcBorders>
            <w:shd w:val="clear" w:color="auto" w:fill="FFFFFF"/>
            <w:vAlign w:val="center"/>
          </w:tcPr>
          <w:p w14:paraId="27A58446"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Albendazol 200 mg</w:t>
            </w:r>
          </w:p>
        </w:tc>
        <w:tc>
          <w:tcPr>
            <w:tcW w:w="1963" w:type="dxa"/>
            <w:tcBorders>
              <w:top w:val="nil"/>
              <w:left w:val="nil"/>
              <w:bottom w:val="single" w:sz="4" w:space="0" w:color="000000"/>
              <w:right w:val="single" w:sz="4" w:space="0" w:color="000000"/>
            </w:tcBorders>
            <w:shd w:val="clear" w:color="auto" w:fill="FFFFFF"/>
            <w:vAlign w:val="center"/>
          </w:tcPr>
          <w:p w14:paraId="13D03ADD"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2 tabletas de 200 mg</w:t>
            </w:r>
          </w:p>
        </w:tc>
        <w:tc>
          <w:tcPr>
            <w:tcW w:w="933" w:type="dxa"/>
            <w:tcBorders>
              <w:top w:val="nil"/>
              <w:left w:val="nil"/>
              <w:bottom w:val="single" w:sz="4" w:space="0" w:color="000000"/>
              <w:right w:val="single" w:sz="4" w:space="0" w:color="000000"/>
            </w:tcBorders>
            <w:shd w:val="clear" w:color="auto" w:fill="FFFFFF"/>
            <w:vAlign w:val="center"/>
          </w:tcPr>
          <w:p w14:paraId="366EE410"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20</w:t>
            </w:r>
          </w:p>
        </w:tc>
      </w:tr>
      <w:tr w:rsidR="0025565F" w:rsidRPr="002D3B10" w14:paraId="405A06DB" w14:textId="77777777" w:rsidTr="00B555F8">
        <w:trPr>
          <w:trHeight w:val="9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67A2FF8A"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24</w:t>
            </w:r>
          </w:p>
        </w:tc>
        <w:tc>
          <w:tcPr>
            <w:tcW w:w="2695" w:type="dxa"/>
            <w:tcBorders>
              <w:top w:val="nil"/>
              <w:left w:val="nil"/>
              <w:bottom w:val="single" w:sz="4" w:space="0" w:color="000000"/>
              <w:right w:val="single" w:sz="4" w:space="0" w:color="000000"/>
            </w:tcBorders>
            <w:shd w:val="clear" w:color="auto" w:fill="FFFFFF"/>
            <w:vAlign w:val="center"/>
          </w:tcPr>
          <w:p w14:paraId="73324738"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 xml:space="preserve">Cloruro de </w:t>
            </w:r>
            <w:proofErr w:type="spellStart"/>
            <w:r w:rsidRPr="002D3B10">
              <w:rPr>
                <w:rFonts w:ascii="Cambria" w:eastAsia="Cambria" w:hAnsi="Cambria" w:cs="Cambria"/>
                <w:color w:val="000000" w:themeColor="text1"/>
                <w:sz w:val="16"/>
                <w:szCs w:val="16"/>
              </w:rPr>
              <w:t>cetilpiridinio</w:t>
            </w:r>
            <w:proofErr w:type="spellEnd"/>
            <w:r w:rsidRPr="002D3B10">
              <w:rPr>
                <w:rFonts w:ascii="Cambria" w:eastAsia="Cambria" w:hAnsi="Cambria" w:cs="Cambria"/>
                <w:color w:val="000000" w:themeColor="text1"/>
                <w:sz w:val="16"/>
                <w:szCs w:val="16"/>
              </w:rPr>
              <w:t xml:space="preserve"> + lidocaína</w:t>
            </w:r>
          </w:p>
        </w:tc>
        <w:tc>
          <w:tcPr>
            <w:tcW w:w="3164" w:type="dxa"/>
            <w:tcBorders>
              <w:top w:val="nil"/>
              <w:left w:val="nil"/>
              <w:bottom w:val="single" w:sz="4" w:space="0" w:color="000000"/>
              <w:right w:val="single" w:sz="4" w:space="0" w:color="000000"/>
            </w:tcBorders>
            <w:shd w:val="clear" w:color="auto" w:fill="FFFFFF"/>
            <w:vAlign w:val="center"/>
          </w:tcPr>
          <w:p w14:paraId="6AE3135F"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 mg + 1 mg</w:t>
            </w:r>
          </w:p>
        </w:tc>
        <w:tc>
          <w:tcPr>
            <w:tcW w:w="1963" w:type="dxa"/>
            <w:tcBorders>
              <w:top w:val="nil"/>
              <w:left w:val="nil"/>
              <w:bottom w:val="single" w:sz="4" w:space="0" w:color="000000"/>
              <w:right w:val="single" w:sz="4" w:space="0" w:color="000000"/>
            </w:tcBorders>
            <w:shd w:val="clear" w:color="auto" w:fill="FFFFFF"/>
            <w:vAlign w:val="center"/>
          </w:tcPr>
          <w:p w14:paraId="246B103C"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100 tabletas</w:t>
            </w:r>
          </w:p>
        </w:tc>
        <w:tc>
          <w:tcPr>
            <w:tcW w:w="933" w:type="dxa"/>
            <w:tcBorders>
              <w:top w:val="nil"/>
              <w:left w:val="nil"/>
              <w:bottom w:val="single" w:sz="4" w:space="0" w:color="000000"/>
              <w:right w:val="single" w:sz="4" w:space="0" w:color="000000"/>
            </w:tcBorders>
            <w:shd w:val="clear" w:color="auto" w:fill="FFFFFF"/>
            <w:vAlign w:val="center"/>
          </w:tcPr>
          <w:p w14:paraId="3A5A96DA"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6</w:t>
            </w:r>
          </w:p>
        </w:tc>
      </w:tr>
      <w:tr w:rsidR="0025565F" w:rsidRPr="002D3B10" w14:paraId="5BE9ABD1"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58C5DB58"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25</w:t>
            </w:r>
          </w:p>
        </w:tc>
        <w:tc>
          <w:tcPr>
            <w:tcW w:w="2695" w:type="dxa"/>
            <w:tcBorders>
              <w:top w:val="nil"/>
              <w:left w:val="nil"/>
              <w:bottom w:val="single" w:sz="4" w:space="0" w:color="000000"/>
              <w:right w:val="single" w:sz="4" w:space="0" w:color="000000"/>
            </w:tcBorders>
            <w:shd w:val="clear" w:color="auto" w:fill="FFFFFF"/>
            <w:vAlign w:val="center"/>
          </w:tcPr>
          <w:p w14:paraId="397CAC5D" w14:textId="77777777" w:rsidR="0025565F" w:rsidRPr="002D3B10" w:rsidRDefault="0025565F" w:rsidP="00B555F8">
            <w:pPr>
              <w:rPr>
                <w:rFonts w:ascii="Cambria" w:eastAsia="Cambria" w:hAnsi="Cambria" w:cs="Cambria"/>
                <w:color w:val="000000" w:themeColor="text1"/>
                <w:sz w:val="16"/>
                <w:szCs w:val="16"/>
              </w:rPr>
            </w:pPr>
            <w:proofErr w:type="spellStart"/>
            <w:r w:rsidRPr="002D3B10">
              <w:rPr>
                <w:rFonts w:ascii="Cambria" w:eastAsia="Cambria" w:hAnsi="Cambria" w:cs="Cambria"/>
                <w:color w:val="000000" w:themeColor="text1"/>
                <w:sz w:val="16"/>
                <w:szCs w:val="16"/>
              </w:rPr>
              <w:t>Flurbiprofeno</w:t>
            </w:r>
            <w:proofErr w:type="spellEnd"/>
          </w:p>
        </w:tc>
        <w:tc>
          <w:tcPr>
            <w:tcW w:w="3164" w:type="dxa"/>
            <w:tcBorders>
              <w:top w:val="nil"/>
              <w:left w:val="nil"/>
              <w:bottom w:val="single" w:sz="4" w:space="0" w:color="000000"/>
              <w:right w:val="single" w:sz="4" w:space="0" w:color="000000"/>
            </w:tcBorders>
            <w:shd w:val="clear" w:color="auto" w:fill="FFFFFF"/>
            <w:vAlign w:val="center"/>
          </w:tcPr>
          <w:p w14:paraId="7EED4D1D"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Disolución bucal</w:t>
            </w:r>
          </w:p>
        </w:tc>
        <w:tc>
          <w:tcPr>
            <w:tcW w:w="1963" w:type="dxa"/>
            <w:tcBorders>
              <w:top w:val="nil"/>
              <w:left w:val="nil"/>
              <w:bottom w:val="single" w:sz="4" w:space="0" w:color="000000"/>
              <w:right w:val="single" w:sz="4" w:space="0" w:color="000000"/>
            </w:tcBorders>
            <w:shd w:val="clear" w:color="auto" w:fill="FFFFFF"/>
            <w:vAlign w:val="center"/>
          </w:tcPr>
          <w:p w14:paraId="70B44FDD"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16 tabletas de 8,75 mg</w:t>
            </w:r>
          </w:p>
        </w:tc>
        <w:tc>
          <w:tcPr>
            <w:tcW w:w="933" w:type="dxa"/>
            <w:tcBorders>
              <w:top w:val="nil"/>
              <w:left w:val="nil"/>
              <w:bottom w:val="single" w:sz="4" w:space="0" w:color="000000"/>
              <w:right w:val="single" w:sz="4" w:space="0" w:color="000000"/>
            </w:tcBorders>
            <w:shd w:val="clear" w:color="auto" w:fill="FFFFFF"/>
            <w:vAlign w:val="center"/>
          </w:tcPr>
          <w:p w14:paraId="5068B4B7"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25565F" w:rsidRPr="002D3B10" w14:paraId="72404D57"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2E715AE0"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26</w:t>
            </w:r>
          </w:p>
        </w:tc>
        <w:tc>
          <w:tcPr>
            <w:tcW w:w="2695" w:type="dxa"/>
            <w:tcBorders>
              <w:top w:val="nil"/>
              <w:left w:val="nil"/>
              <w:bottom w:val="single" w:sz="4" w:space="0" w:color="000000"/>
              <w:right w:val="single" w:sz="4" w:space="0" w:color="000000"/>
            </w:tcBorders>
            <w:shd w:val="clear" w:color="auto" w:fill="FFFFFF"/>
            <w:vAlign w:val="center"/>
          </w:tcPr>
          <w:p w14:paraId="4DB81712"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Bromhexina</w:t>
            </w:r>
          </w:p>
        </w:tc>
        <w:tc>
          <w:tcPr>
            <w:tcW w:w="3164" w:type="dxa"/>
            <w:tcBorders>
              <w:top w:val="nil"/>
              <w:left w:val="nil"/>
              <w:bottom w:val="single" w:sz="4" w:space="0" w:color="000000"/>
              <w:right w:val="single" w:sz="4" w:space="0" w:color="000000"/>
            </w:tcBorders>
            <w:shd w:val="clear" w:color="auto" w:fill="FFFFFF"/>
            <w:vAlign w:val="center"/>
          </w:tcPr>
          <w:p w14:paraId="2A59E342"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Bromhexina jarabe</w:t>
            </w:r>
          </w:p>
        </w:tc>
        <w:tc>
          <w:tcPr>
            <w:tcW w:w="1963" w:type="dxa"/>
            <w:tcBorders>
              <w:top w:val="nil"/>
              <w:left w:val="nil"/>
              <w:bottom w:val="single" w:sz="4" w:space="0" w:color="000000"/>
              <w:right w:val="single" w:sz="4" w:space="0" w:color="000000"/>
            </w:tcBorders>
            <w:shd w:val="clear" w:color="auto" w:fill="FFFFFF"/>
            <w:vAlign w:val="center"/>
          </w:tcPr>
          <w:p w14:paraId="55702D06"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Frasco x 120 ml jarabe 8 mg/4 ml</w:t>
            </w:r>
          </w:p>
        </w:tc>
        <w:tc>
          <w:tcPr>
            <w:tcW w:w="933" w:type="dxa"/>
            <w:tcBorders>
              <w:top w:val="nil"/>
              <w:left w:val="nil"/>
              <w:bottom w:val="single" w:sz="4" w:space="0" w:color="000000"/>
              <w:right w:val="single" w:sz="4" w:space="0" w:color="000000"/>
            </w:tcBorders>
            <w:shd w:val="clear" w:color="auto" w:fill="FFFFFF"/>
            <w:vAlign w:val="center"/>
          </w:tcPr>
          <w:p w14:paraId="4B7C150C"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25565F" w:rsidRPr="002D3B10" w14:paraId="78A4CCAB"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27E3F699"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27</w:t>
            </w:r>
          </w:p>
        </w:tc>
        <w:tc>
          <w:tcPr>
            <w:tcW w:w="2695" w:type="dxa"/>
            <w:tcBorders>
              <w:top w:val="nil"/>
              <w:left w:val="nil"/>
              <w:bottom w:val="single" w:sz="4" w:space="0" w:color="000000"/>
              <w:right w:val="single" w:sz="4" w:space="0" w:color="000000"/>
            </w:tcBorders>
            <w:shd w:val="clear" w:color="auto" w:fill="FFFFFF"/>
            <w:vAlign w:val="center"/>
          </w:tcPr>
          <w:p w14:paraId="6F7805F3"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Benzocaína 2%</w:t>
            </w:r>
          </w:p>
        </w:tc>
        <w:tc>
          <w:tcPr>
            <w:tcW w:w="3164" w:type="dxa"/>
            <w:tcBorders>
              <w:top w:val="nil"/>
              <w:left w:val="nil"/>
              <w:bottom w:val="single" w:sz="4" w:space="0" w:color="000000"/>
              <w:right w:val="single" w:sz="4" w:space="0" w:color="000000"/>
            </w:tcBorders>
            <w:shd w:val="clear" w:color="auto" w:fill="FFFFFF"/>
            <w:vAlign w:val="center"/>
          </w:tcPr>
          <w:p w14:paraId="6A892839"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Benzocaína/</w:t>
            </w:r>
            <w:proofErr w:type="spellStart"/>
            <w:r w:rsidRPr="002D3B10">
              <w:rPr>
                <w:rFonts w:ascii="Cambria" w:eastAsia="Cambria" w:hAnsi="Cambria" w:cs="Cambria"/>
                <w:color w:val="000000" w:themeColor="text1"/>
                <w:sz w:val="16"/>
                <w:szCs w:val="16"/>
              </w:rPr>
              <w:t>oticaína</w:t>
            </w:r>
            <w:proofErr w:type="spellEnd"/>
            <w:r w:rsidRPr="002D3B10">
              <w:rPr>
                <w:rFonts w:ascii="Cambria" w:eastAsia="Cambria" w:hAnsi="Cambria" w:cs="Cambria"/>
                <w:color w:val="000000" w:themeColor="text1"/>
                <w:sz w:val="16"/>
                <w:szCs w:val="16"/>
              </w:rPr>
              <w:t xml:space="preserve"> 2%</w:t>
            </w:r>
          </w:p>
        </w:tc>
        <w:tc>
          <w:tcPr>
            <w:tcW w:w="1963" w:type="dxa"/>
            <w:tcBorders>
              <w:top w:val="nil"/>
              <w:left w:val="nil"/>
              <w:bottom w:val="single" w:sz="4" w:space="0" w:color="000000"/>
              <w:right w:val="single" w:sz="4" w:space="0" w:color="000000"/>
            </w:tcBorders>
            <w:shd w:val="clear" w:color="auto" w:fill="FFFFFF"/>
            <w:vAlign w:val="center"/>
          </w:tcPr>
          <w:p w14:paraId="2AD8F0BE"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Frasco solución ótica x 10 ml</w:t>
            </w:r>
          </w:p>
        </w:tc>
        <w:tc>
          <w:tcPr>
            <w:tcW w:w="933" w:type="dxa"/>
            <w:tcBorders>
              <w:top w:val="nil"/>
              <w:left w:val="nil"/>
              <w:bottom w:val="single" w:sz="4" w:space="0" w:color="000000"/>
              <w:right w:val="single" w:sz="4" w:space="0" w:color="000000"/>
            </w:tcBorders>
            <w:shd w:val="clear" w:color="auto" w:fill="FFFFFF"/>
            <w:vAlign w:val="center"/>
          </w:tcPr>
          <w:p w14:paraId="5F98814A"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6</w:t>
            </w:r>
          </w:p>
        </w:tc>
      </w:tr>
      <w:tr w:rsidR="0025565F" w:rsidRPr="002D3B10" w14:paraId="6D0ECD18" w14:textId="77777777" w:rsidTr="00B555F8">
        <w:trPr>
          <w:trHeight w:val="9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654CC5B0"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28</w:t>
            </w:r>
          </w:p>
        </w:tc>
        <w:tc>
          <w:tcPr>
            <w:tcW w:w="2695" w:type="dxa"/>
            <w:tcBorders>
              <w:top w:val="nil"/>
              <w:left w:val="nil"/>
              <w:bottom w:val="single" w:sz="4" w:space="0" w:color="000000"/>
              <w:right w:val="single" w:sz="4" w:space="0" w:color="000000"/>
            </w:tcBorders>
            <w:shd w:val="clear" w:color="auto" w:fill="FFFFFF"/>
            <w:vAlign w:val="center"/>
          </w:tcPr>
          <w:p w14:paraId="4D48DDA8"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Dexametasona + neomicina + polimixina B</w:t>
            </w:r>
          </w:p>
        </w:tc>
        <w:tc>
          <w:tcPr>
            <w:tcW w:w="3164" w:type="dxa"/>
            <w:tcBorders>
              <w:top w:val="nil"/>
              <w:left w:val="nil"/>
              <w:bottom w:val="single" w:sz="4" w:space="0" w:color="000000"/>
              <w:right w:val="single" w:sz="4" w:space="0" w:color="000000"/>
            </w:tcBorders>
            <w:shd w:val="clear" w:color="auto" w:fill="FFFFFF"/>
            <w:vAlign w:val="center"/>
          </w:tcPr>
          <w:p w14:paraId="7F6C655F"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Suspensión oftálmica estéril (</w:t>
            </w:r>
            <w:proofErr w:type="spellStart"/>
            <w:r w:rsidRPr="002D3B10">
              <w:rPr>
                <w:rFonts w:ascii="Cambria" w:eastAsia="Cambria" w:hAnsi="Cambria" w:cs="Cambria"/>
                <w:color w:val="000000" w:themeColor="text1"/>
                <w:sz w:val="16"/>
                <w:szCs w:val="16"/>
              </w:rPr>
              <w:t>Maxitrol</w:t>
            </w:r>
            <w:proofErr w:type="spellEnd"/>
            <w:r w:rsidRPr="002D3B10">
              <w:rPr>
                <w:rFonts w:ascii="Cambria" w:eastAsia="Cambria" w:hAnsi="Cambria" w:cs="Cambria"/>
                <w:color w:val="000000" w:themeColor="text1"/>
                <w:sz w:val="16"/>
                <w:szCs w:val="16"/>
              </w:rPr>
              <w:t>)</w:t>
            </w:r>
          </w:p>
        </w:tc>
        <w:tc>
          <w:tcPr>
            <w:tcW w:w="1963" w:type="dxa"/>
            <w:tcBorders>
              <w:top w:val="nil"/>
              <w:left w:val="nil"/>
              <w:bottom w:val="single" w:sz="4" w:space="0" w:color="000000"/>
              <w:right w:val="single" w:sz="4" w:space="0" w:color="000000"/>
            </w:tcBorders>
            <w:shd w:val="clear" w:color="auto" w:fill="FFFFFF"/>
            <w:vAlign w:val="center"/>
          </w:tcPr>
          <w:p w14:paraId="7C79EA90"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Frasco 5 ml</w:t>
            </w:r>
          </w:p>
        </w:tc>
        <w:tc>
          <w:tcPr>
            <w:tcW w:w="933" w:type="dxa"/>
            <w:tcBorders>
              <w:top w:val="nil"/>
              <w:left w:val="nil"/>
              <w:bottom w:val="single" w:sz="4" w:space="0" w:color="000000"/>
              <w:right w:val="single" w:sz="4" w:space="0" w:color="000000"/>
            </w:tcBorders>
            <w:shd w:val="clear" w:color="auto" w:fill="FFFFFF"/>
            <w:vAlign w:val="center"/>
          </w:tcPr>
          <w:p w14:paraId="6C289CA8"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6</w:t>
            </w:r>
          </w:p>
        </w:tc>
      </w:tr>
      <w:tr w:rsidR="0025565F" w:rsidRPr="002D3B10" w14:paraId="7E24D08F"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6BDEF97E"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29</w:t>
            </w:r>
          </w:p>
        </w:tc>
        <w:tc>
          <w:tcPr>
            <w:tcW w:w="2695" w:type="dxa"/>
            <w:tcBorders>
              <w:top w:val="nil"/>
              <w:left w:val="nil"/>
              <w:bottom w:val="single" w:sz="4" w:space="0" w:color="000000"/>
              <w:right w:val="single" w:sz="4" w:space="0" w:color="000000"/>
            </w:tcBorders>
            <w:shd w:val="clear" w:color="auto" w:fill="FFFFFF"/>
            <w:vAlign w:val="center"/>
          </w:tcPr>
          <w:p w14:paraId="641646A4"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Suero fisiológico nasal</w:t>
            </w:r>
          </w:p>
        </w:tc>
        <w:tc>
          <w:tcPr>
            <w:tcW w:w="3164" w:type="dxa"/>
            <w:tcBorders>
              <w:top w:val="nil"/>
              <w:left w:val="nil"/>
              <w:bottom w:val="single" w:sz="4" w:space="0" w:color="000000"/>
              <w:right w:val="single" w:sz="4" w:space="0" w:color="000000"/>
            </w:tcBorders>
            <w:shd w:val="clear" w:color="auto" w:fill="FFFFFF"/>
            <w:vAlign w:val="center"/>
          </w:tcPr>
          <w:p w14:paraId="45A0E2C3"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Solución salina nasal</w:t>
            </w:r>
          </w:p>
        </w:tc>
        <w:tc>
          <w:tcPr>
            <w:tcW w:w="1963" w:type="dxa"/>
            <w:tcBorders>
              <w:top w:val="nil"/>
              <w:left w:val="nil"/>
              <w:bottom w:val="single" w:sz="4" w:space="0" w:color="000000"/>
              <w:right w:val="single" w:sz="4" w:space="0" w:color="000000"/>
            </w:tcBorders>
            <w:shd w:val="clear" w:color="auto" w:fill="FFFFFF"/>
            <w:vAlign w:val="center"/>
          </w:tcPr>
          <w:p w14:paraId="48281CDE"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Frasco 30 ml</w:t>
            </w:r>
          </w:p>
        </w:tc>
        <w:tc>
          <w:tcPr>
            <w:tcW w:w="933" w:type="dxa"/>
            <w:tcBorders>
              <w:top w:val="nil"/>
              <w:left w:val="nil"/>
              <w:bottom w:val="single" w:sz="4" w:space="0" w:color="000000"/>
              <w:right w:val="single" w:sz="4" w:space="0" w:color="000000"/>
            </w:tcBorders>
            <w:shd w:val="clear" w:color="auto" w:fill="FFFFFF"/>
            <w:vAlign w:val="center"/>
          </w:tcPr>
          <w:p w14:paraId="45E85C2C"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25565F" w:rsidRPr="002D3B10" w14:paraId="418F1DE2"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6561F037"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lastRenderedPageBreak/>
              <w:t>30</w:t>
            </w:r>
          </w:p>
        </w:tc>
        <w:tc>
          <w:tcPr>
            <w:tcW w:w="2695" w:type="dxa"/>
            <w:tcBorders>
              <w:top w:val="nil"/>
              <w:left w:val="nil"/>
              <w:bottom w:val="single" w:sz="4" w:space="0" w:color="000000"/>
              <w:right w:val="single" w:sz="4" w:space="0" w:color="000000"/>
            </w:tcBorders>
            <w:shd w:val="clear" w:color="auto" w:fill="FFFFFF"/>
            <w:vAlign w:val="center"/>
          </w:tcPr>
          <w:p w14:paraId="794947F7"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Nitrofurantoína</w:t>
            </w:r>
          </w:p>
        </w:tc>
        <w:tc>
          <w:tcPr>
            <w:tcW w:w="3164" w:type="dxa"/>
            <w:tcBorders>
              <w:top w:val="nil"/>
              <w:left w:val="nil"/>
              <w:bottom w:val="single" w:sz="4" w:space="0" w:color="000000"/>
              <w:right w:val="single" w:sz="4" w:space="0" w:color="000000"/>
            </w:tcBorders>
            <w:shd w:val="clear" w:color="auto" w:fill="FFFFFF"/>
            <w:vAlign w:val="center"/>
          </w:tcPr>
          <w:p w14:paraId="0B5AD4B5"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Nitrofurantoína 100 mg</w:t>
            </w:r>
          </w:p>
        </w:tc>
        <w:tc>
          <w:tcPr>
            <w:tcW w:w="1963" w:type="dxa"/>
            <w:tcBorders>
              <w:top w:val="nil"/>
              <w:left w:val="nil"/>
              <w:bottom w:val="single" w:sz="4" w:space="0" w:color="000000"/>
              <w:right w:val="single" w:sz="4" w:space="0" w:color="000000"/>
            </w:tcBorders>
            <w:shd w:val="clear" w:color="auto" w:fill="FFFFFF"/>
            <w:vAlign w:val="center"/>
          </w:tcPr>
          <w:p w14:paraId="369ECE8A"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40 cápsulas de 100 mg</w:t>
            </w:r>
          </w:p>
        </w:tc>
        <w:tc>
          <w:tcPr>
            <w:tcW w:w="933" w:type="dxa"/>
            <w:tcBorders>
              <w:top w:val="nil"/>
              <w:left w:val="nil"/>
              <w:bottom w:val="single" w:sz="4" w:space="0" w:color="000000"/>
              <w:right w:val="single" w:sz="4" w:space="0" w:color="000000"/>
            </w:tcBorders>
            <w:shd w:val="clear" w:color="auto" w:fill="FFFFFF"/>
            <w:vAlign w:val="center"/>
          </w:tcPr>
          <w:p w14:paraId="0566531C"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5</w:t>
            </w:r>
          </w:p>
        </w:tc>
      </w:tr>
      <w:tr w:rsidR="0025565F" w:rsidRPr="002D3B10" w14:paraId="3BF4C7FB"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2A7A303C"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31</w:t>
            </w:r>
          </w:p>
        </w:tc>
        <w:tc>
          <w:tcPr>
            <w:tcW w:w="2695" w:type="dxa"/>
            <w:tcBorders>
              <w:top w:val="nil"/>
              <w:left w:val="nil"/>
              <w:bottom w:val="single" w:sz="4" w:space="0" w:color="000000"/>
              <w:right w:val="single" w:sz="4" w:space="0" w:color="000000"/>
            </w:tcBorders>
            <w:shd w:val="clear" w:color="auto" w:fill="FFFFFF"/>
            <w:vAlign w:val="center"/>
          </w:tcPr>
          <w:p w14:paraId="2C992C10" w14:textId="77777777" w:rsidR="0025565F" w:rsidRPr="002D3B10" w:rsidRDefault="0025565F" w:rsidP="00B555F8">
            <w:pPr>
              <w:rPr>
                <w:rFonts w:ascii="Cambria" w:eastAsia="Cambria" w:hAnsi="Cambria" w:cs="Cambria"/>
                <w:color w:val="000000" w:themeColor="text1"/>
                <w:sz w:val="16"/>
                <w:szCs w:val="16"/>
              </w:rPr>
            </w:pPr>
            <w:proofErr w:type="spellStart"/>
            <w:r w:rsidRPr="002D3B10">
              <w:rPr>
                <w:rFonts w:ascii="Cambria" w:eastAsia="Cambria" w:hAnsi="Cambria" w:cs="Cambria"/>
                <w:color w:val="000000" w:themeColor="text1"/>
                <w:sz w:val="16"/>
                <w:szCs w:val="16"/>
              </w:rPr>
              <w:t>Yodopolivinilpirrolidona</w:t>
            </w:r>
            <w:proofErr w:type="spellEnd"/>
          </w:p>
        </w:tc>
        <w:tc>
          <w:tcPr>
            <w:tcW w:w="3164" w:type="dxa"/>
            <w:tcBorders>
              <w:top w:val="nil"/>
              <w:left w:val="nil"/>
              <w:bottom w:val="single" w:sz="4" w:space="0" w:color="000000"/>
              <w:right w:val="single" w:sz="4" w:space="0" w:color="000000"/>
            </w:tcBorders>
            <w:shd w:val="clear" w:color="auto" w:fill="FFFFFF"/>
            <w:vAlign w:val="center"/>
          </w:tcPr>
          <w:p w14:paraId="0B3C397B"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Solución yodada espuma</w:t>
            </w:r>
          </w:p>
        </w:tc>
        <w:tc>
          <w:tcPr>
            <w:tcW w:w="1963" w:type="dxa"/>
            <w:tcBorders>
              <w:top w:val="nil"/>
              <w:left w:val="nil"/>
              <w:bottom w:val="single" w:sz="4" w:space="0" w:color="000000"/>
              <w:right w:val="single" w:sz="4" w:space="0" w:color="000000"/>
            </w:tcBorders>
            <w:shd w:val="clear" w:color="auto" w:fill="FFFFFF"/>
            <w:vAlign w:val="center"/>
          </w:tcPr>
          <w:p w14:paraId="2075EB18"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Frasco 60 ml</w:t>
            </w:r>
          </w:p>
        </w:tc>
        <w:tc>
          <w:tcPr>
            <w:tcW w:w="933" w:type="dxa"/>
            <w:tcBorders>
              <w:top w:val="nil"/>
              <w:left w:val="nil"/>
              <w:bottom w:val="single" w:sz="4" w:space="0" w:color="000000"/>
              <w:right w:val="single" w:sz="4" w:space="0" w:color="000000"/>
            </w:tcBorders>
            <w:shd w:val="clear" w:color="auto" w:fill="FFFFFF"/>
            <w:vAlign w:val="center"/>
          </w:tcPr>
          <w:p w14:paraId="66C8AF2A"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8</w:t>
            </w:r>
          </w:p>
        </w:tc>
      </w:tr>
      <w:tr w:rsidR="0025565F" w:rsidRPr="002D3B10" w14:paraId="5A797395" w14:textId="77777777" w:rsidTr="00B555F8">
        <w:trPr>
          <w:trHeight w:val="9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38A8CD56"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32</w:t>
            </w:r>
          </w:p>
        </w:tc>
        <w:tc>
          <w:tcPr>
            <w:tcW w:w="2695" w:type="dxa"/>
            <w:tcBorders>
              <w:top w:val="nil"/>
              <w:left w:val="nil"/>
              <w:bottom w:val="single" w:sz="4" w:space="0" w:color="000000"/>
              <w:right w:val="single" w:sz="4" w:space="0" w:color="000000"/>
            </w:tcBorders>
            <w:shd w:val="clear" w:color="auto" w:fill="FFFFFF"/>
            <w:vAlign w:val="center"/>
          </w:tcPr>
          <w:p w14:paraId="3EDA3E53"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Dióxido de titanio + óxido de zinc + vitamina A</w:t>
            </w:r>
          </w:p>
        </w:tc>
        <w:tc>
          <w:tcPr>
            <w:tcW w:w="3164" w:type="dxa"/>
            <w:tcBorders>
              <w:top w:val="nil"/>
              <w:left w:val="nil"/>
              <w:bottom w:val="single" w:sz="4" w:space="0" w:color="000000"/>
              <w:right w:val="single" w:sz="4" w:space="0" w:color="000000"/>
            </w:tcBorders>
            <w:shd w:val="clear" w:color="auto" w:fill="FFFFFF"/>
            <w:vAlign w:val="center"/>
          </w:tcPr>
          <w:p w14:paraId="5595C713" w14:textId="77777777" w:rsidR="0025565F" w:rsidRPr="002D3B10" w:rsidRDefault="0025565F" w:rsidP="00B555F8">
            <w:pPr>
              <w:rPr>
                <w:rFonts w:ascii="Cambria" w:eastAsia="Cambria" w:hAnsi="Cambria" w:cs="Cambria"/>
                <w:color w:val="000000" w:themeColor="text1"/>
                <w:sz w:val="16"/>
                <w:szCs w:val="16"/>
              </w:rPr>
            </w:pPr>
            <w:proofErr w:type="spellStart"/>
            <w:r w:rsidRPr="002D3B10">
              <w:rPr>
                <w:rFonts w:ascii="Cambria" w:eastAsia="Cambria" w:hAnsi="Cambria" w:cs="Cambria"/>
                <w:color w:val="000000" w:themeColor="text1"/>
                <w:sz w:val="16"/>
                <w:szCs w:val="16"/>
              </w:rPr>
              <w:t>Metatine</w:t>
            </w:r>
            <w:proofErr w:type="spellEnd"/>
            <w:r w:rsidRPr="002D3B10">
              <w:rPr>
                <w:rFonts w:ascii="Cambria" w:eastAsia="Cambria" w:hAnsi="Cambria" w:cs="Cambria"/>
                <w:color w:val="000000" w:themeColor="text1"/>
                <w:sz w:val="16"/>
                <w:szCs w:val="16"/>
              </w:rPr>
              <w:t>, uso tópico</w:t>
            </w:r>
          </w:p>
        </w:tc>
        <w:tc>
          <w:tcPr>
            <w:tcW w:w="1963" w:type="dxa"/>
            <w:tcBorders>
              <w:top w:val="nil"/>
              <w:left w:val="nil"/>
              <w:bottom w:val="single" w:sz="4" w:space="0" w:color="000000"/>
              <w:right w:val="single" w:sz="4" w:space="0" w:color="000000"/>
            </w:tcBorders>
            <w:shd w:val="clear" w:color="auto" w:fill="FFFFFF"/>
            <w:vAlign w:val="center"/>
          </w:tcPr>
          <w:p w14:paraId="6E030455"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Tubo 40 g</w:t>
            </w:r>
          </w:p>
        </w:tc>
        <w:tc>
          <w:tcPr>
            <w:tcW w:w="933" w:type="dxa"/>
            <w:tcBorders>
              <w:top w:val="nil"/>
              <w:left w:val="nil"/>
              <w:bottom w:val="single" w:sz="4" w:space="0" w:color="000000"/>
              <w:right w:val="single" w:sz="4" w:space="0" w:color="000000"/>
            </w:tcBorders>
            <w:shd w:val="clear" w:color="auto" w:fill="FFFFFF"/>
            <w:vAlign w:val="center"/>
          </w:tcPr>
          <w:p w14:paraId="04CA2852"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w:t>
            </w:r>
          </w:p>
        </w:tc>
      </w:tr>
      <w:tr w:rsidR="0025565F" w:rsidRPr="002D3B10" w14:paraId="67FA9297" w14:textId="77777777" w:rsidTr="00B555F8">
        <w:trPr>
          <w:trHeight w:val="3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0053F1E6"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33</w:t>
            </w:r>
          </w:p>
        </w:tc>
        <w:tc>
          <w:tcPr>
            <w:tcW w:w="2695" w:type="dxa"/>
            <w:tcBorders>
              <w:top w:val="nil"/>
              <w:left w:val="nil"/>
              <w:bottom w:val="single" w:sz="4" w:space="0" w:color="000000"/>
              <w:right w:val="single" w:sz="4" w:space="0" w:color="000000"/>
            </w:tcBorders>
            <w:shd w:val="clear" w:color="auto" w:fill="FFFFFF"/>
            <w:vAlign w:val="center"/>
          </w:tcPr>
          <w:p w14:paraId="2F73C512"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Clotrimazol 1%</w:t>
            </w:r>
          </w:p>
        </w:tc>
        <w:tc>
          <w:tcPr>
            <w:tcW w:w="3164" w:type="dxa"/>
            <w:tcBorders>
              <w:top w:val="nil"/>
              <w:left w:val="nil"/>
              <w:bottom w:val="single" w:sz="4" w:space="0" w:color="000000"/>
              <w:right w:val="single" w:sz="4" w:space="0" w:color="000000"/>
            </w:tcBorders>
            <w:shd w:val="clear" w:color="auto" w:fill="FFFFFF"/>
            <w:vAlign w:val="center"/>
          </w:tcPr>
          <w:p w14:paraId="075C0615"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Clotrimazol tópico 1%</w:t>
            </w:r>
          </w:p>
        </w:tc>
        <w:tc>
          <w:tcPr>
            <w:tcW w:w="1963" w:type="dxa"/>
            <w:tcBorders>
              <w:top w:val="nil"/>
              <w:left w:val="nil"/>
              <w:bottom w:val="single" w:sz="4" w:space="0" w:color="000000"/>
              <w:right w:val="single" w:sz="4" w:space="0" w:color="000000"/>
            </w:tcBorders>
            <w:shd w:val="clear" w:color="auto" w:fill="FFFFFF"/>
            <w:vAlign w:val="center"/>
          </w:tcPr>
          <w:p w14:paraId="7061FA84"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Tubo 40 g crema</w:t>
            </w:r>
          </w:p>
        </w:tc>
        <w:tc>
          <w:tcPr>
            <w:tcW w:w="933" w:type="dxa"/>
            <w:tcBorders>
              <w:top w:val="nil"/>
              <w:left w:val="nil"/>
              <w:bottom w:val="single" w:sz="4" w:space="0" w:color="000000"/>
              <w:right w:val="single" w:sz="4" w:space="0" w:color="000000"/>
            </w:tcBorders>
            <w:shd w:val="clear" w:color="auto" w:fill="FFFFFF"/>
            <w:vAlign w:val="center"/>
          </w:tcPr>
          <w:p w14:paraId="79D47E34"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w:t>
            </w:r>
          </w:p>
        </w:tc>
      </w:tr>
      <w:tr w:rsidR="0025565F" w:rsidRPr="002D3B10" w14:paraId="50ABF996" w14:textId="77777777" w:rsidTr="00B555F8">
        <w:trPr>
          <w:trHeight w:val="3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12D694E2"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34</w:t>
            </w:r>
          </w:p>
        </w:tc>
        <w:tc>
          <w:tcPr>
            <w:tcW w:w="2695" w:type="dxa"/>
            <w:tcBorders>
              <w:top w:val="nil"/>
              <w:left w:val="nil"/>
              <w:bottom w:val="single" w:sz="4" w:space="0" w:color="000000"/>
              <w:right w:val="single" w:sz="4" w:space="0" w:color="000000"/>
            </w:tcBorders>
            <w:shd w:val="clear" w:color="auto" w:fill="FFFFFF"/>
            <w:vAlign w:val="center"/>
          </w:tcPr>
          <w:p w14:paraId="4D1A5667" w14:textId="77777777" w:rsidR="0025565F" w:rsidRPr="002D3B10" w:rsidRDefault="0025565F" w:rsidP="00B555F8">
            <w:pPr>
              <w:rPr>
                <w:rFonts w:ascii="Cambria" w:eastAsia="Cambria" w:hAnsi="Cambria" w:cs="Cambria"/>
                <w:color w:val="000000" w:themeColor="text1"/>
                <w:sz w:val="16"/>
                <w:szCs w:val="16"/>
              </w:rPr>
            </w:pPr>
            <w:proofErr w:type="spellStart"/>
            <w:r w:rsidRPr="002D3B10">
              <w:rPr>
                <w:rFonts w:ascii="Cambria" w:eastAsia="Cambria" w:hAnsi="Cambria" w:cs="Cambria"/>
                <w:color w:val="000000" w:themeColor="text1"/>
                <w:sz w:val="16"/>
                <w:szCs w:val="16"/>
              </w:rPr>
              <w:t>Traumeel</w:t>
            </w:r>
            <w:proofErr w:type="spellEnd"/>
            <w:r w:rsidRPr="002D3B10">
              <w:rPr>
                <w:rFonts w:ascii="Cambria" w:eastAsia="Cambria" w:hAnsi="Cambria" w:cs="Cambria"/>
                <w:color w:val="000000" w:themeColor="text1"/>
                <w:sz w:val="16"/>
                <w:szCs w:val="16"/>
              </w:rPr>
              <w:t xml:space="preserve"> 2,2 </w:t>
            </w:r>
            <w:proofErr w:type="spellStart"/>
            <w:r w:rsidRPr="002D3B10">
              <w:rPr>
                <w:rFonts w:ascii="Cambria" w:eastAsia="Cambria" w:hAnsi="Cambria" w:cs="Cambria"/>
                <w:color w:val="000000" w:themeColor="text1"/>
                <w:sz w:val="16"/>
                <w:szCs w:val="16"/>
              </w:rPr>
              <w:t>cc</w:t>
            </w:r>
            <w:proofErr w:type="spellEnd"/>
          </w:p>
        </w:tc>
        <w:tc>
          <w:tcPr>
            <w:tcW w:w="3164" w:type="dxa"/>
            <w:tcBorders>
              <w:top w:val="nil"/>
              <w:left w:val="nil"/>
              <w:bottom w:val="single" w:sz="4" w:space="0" w:color="000000"/>
              <w:right w:val="single" w:sz="4" w:space="0" w:color="000000"/>
            </w:tcBorders>
            <w:shd w:val="clear" w:color="auto" w:fill="FFFFFF"/>
            <w:vAlign w:val="center"/>
          </w:tcPr>
          <w:p w14:paraId="06717F05"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Medicamento multicomponente homeopático</w:t>
            </w:r>
          </w:p>
        </w:tc>
        <w:tc>
          <w:tcPr>
            <w:tcW w:w="1963" w:type="dxa"/>
            <w:tcBorders>
              <w:top w:val="nil"/>
              <w:left w:val="nil"/>
              <w:bottom w:val="single" w:sz="4" w:space="0" w:color="000000"/>
              <w:right w:val="single" w:sz="4" w:space="0" w:color="000000"/>
            </w:tcBorders>
            <w:shd w:val="clear" w:color="auto" w:fill="FFFFFF"/>
            <w:vAlign w:val="center"/>
          </w:tcPr>
          <w:p w14:paraId="4B228EE0"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5 ampollas</w:t>
            </w:r>
          </w:p>
        </w:tc>
        <w:tc>
          <w:tcPr>
            <w:tcW w:w="933" w:type="dxa"/>
            <w:tcBorders>
              <w:top w:val="nil"/>
              <w:left w:val="nil"/>
              <w:bottom w:val="single" w:sz="4" w:space="0" w:color="000000"/>
              <w:right w:val="single" w:sz="4" w:space="0" w:color="000000"/>
            </w:tcBorders>
            <w:shd w:val="clear" w:color="auto" w:fill="FFFFFF"/>
            <w:vAlign w:val="center"/>
          </w:tcPr>
          <w:p w14:paraId="07CFF9BA"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25565F" w:rsidRPr="002D3B10" w14:paraId="46C0B39B" w14:textId="77777777" w:rsidTr="00B555F8">
        <w:trPr>
          <w:trHeight w:val="3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7092BEFD"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35</w:t>
            </w:r>
          </w:p>
        </w:tc>
        <w:tc>
          <w:tcPr>
            <w:tcW w:w="2695" w:type="dxa"/>
            <w:tcBorders>
              <w:top w:val="nil"/>
              <w:left w:val="nil"/>
              <w:bottom w:val="single" w:sz="4" w:space="0" w:color="000000"/>
              <w:right w:val="single" w:sz="4" w:space="0" w:color="000000"/>
            </w:tcBorders>
            <w:shd w:val="clear" w:color="auto" w:fill="FFFFFF"/>
            <w:vAlign w:val="center"/>
          </w:tcPr>
          <w:p w14:paraId="48B5E566" w14:textId="77777777" w:rsidR="0025565F" w:rsidRPr="002D3B10" w:rsidRDefault="0025565F" w:rsidP="00B555F8">
            <w:pPr>
              <w:rPr>
                <w:rFonts w:ascii="Cambria" w:eastAsia="Cambria" w:hAnsi="Cambria" w:cs="Cambria"/>
                <w:color w:val="000000" w:themeColor="text1"/>
                <w:sz w:val="16"/>
                <w:szCs w:val="16"/>
              </w:rPr>
            </w:pPr>
            <w:proofErr w:type="spellStart"/>
            <w:r w:rsidRPr="002D3B10">
              <w:rPr>
                <w:rFonts w:ascii="Cambria" w:eastAsia="Cambria" w:hAnsi="Cambria" w:cs="Cambria"/>
                <w:color w:val="000000" w:themeColor="text1"/>
                <w:sz w:val="16"/>
                <w:szCs w:val="16"/>
              </w:rPr>
              <w:t>Spascupreel</w:t>
            </w:r>
            <w:proofErr w:type="spellEnd"/>
            <w:r w:rsidRPr="002D3B10">
              <w:rPr>
                <w:rFonts w:ascii="Cambria" w:eastAsia="Cambria" w:hAnsi="Cambria" w:cs="Cambria"/>
                <w:color w:val="000000" w:themeColor="text1"/>
                <w:sz w:val="16"/>
                <w:szCs w:val="16"/>
              </w:rPr>
              <w:t xml:space="preserve"> 2,2 </w:t>
            </w:r>
            <w:proofErr w:type="spellStart"/>
            <w:r w:rsidRPr="002D3B10">
              <w:rPr>
                <w:rFonts w:ascii="Cambria" w:eastAsia="Cambria" w:hAnsi="Cambria" w:cs="Cambria"/>
                <w:color w:val="000000" w:themeColor="text1"/>
                <w:sz w:val="16"/>
                <w:szCs w:val="16"/>
              </w:rPr>
              <w:t>cc</w:t>
            </w:r>
            <w:proofErr w:type="spellEnd"/>
          </w:p>
        </w:tc>
        <w:tc>
          <w:tcPr>
            <w:tcW w:w="3164" w:type="dxa"/>
            <w:tcBorders>
              <w:top w:val="nil"/>
              <w:left w:val="nil"/>
              <w:bottom w:val="single" w:sz="4" w:space="0" w:color="000000"/>
              <w:right w:val="single" w:sz="4" w:space="0" w:color="000000"/>
            </w:tcBorders>
            <w:shd w:val="clear" w:color="auto" w:fill="FFFFFF"/>
            <w:vAlign w:val="center"/>
          </w:tcPr>
          <w:p w14:paraId="052E4CB4"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Medicamento multicomponente homeopático</w:t>
            </w:r>
          </w:p>
        </w:tc>
        <w:tc>
          <w:tcPr>
            <w:tcW w:w="1963" w:type="dxa"/>
            <w:tcBorders>
              <w:top w:val="nil"/>
              <w:left w:val="nil"/>
              <w:bottom w:val="single" w:sz="4" w:space="0" w:color="000000"/>
              <w:right w:val="single" w:sz="4" w:space="0" w:color="000000"/>
            </w:tcBorders>
            <w:shd w:val="clear" w:color="auto" w:fill="FFFFFF"/>
            <w:vAlign w:val="center"/>
          </w:tcPr>
          <w:p w14:paraId="5C415647"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5 ampollas</w:t>
            </w:r>
          </w:p>
        </w:tc>
        <w:tc>
          <w:tcPr>
            <w:tcW w:w="933" w:type="dxa"/>
            <w:tcBorders>
              <w:top w:val="nil"/>
              <w:left w:val="nil"/>
              <w:bottom w:val="single" w:sz="4" w:space="0" w:color="000000"/>
              <w:right w:val="single" w:sz="4" w:space="0" w:color="000000"/>
            </w:tcBorders>
            <w:shd w:val="clear" w:color="auto" w:fill="FFFFFF"/>
            <w:vAlign w:val="center"/>
          </w:tcPr>
          <w:p w14:paraId="5197C72C"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25565F" w:rsidRPr="002D3B10" w14:paraId="48B795DA"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69B72C3B"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36</w:t>
            </w:r>
          </w:p>
        </w:tc>
        <w:tc>
          <w:tcPr>
            <w:tcW w:w="2695" w:type="dxa"/>
            <w:tcBorders>
              <w:top w:val="nil"/>
              <w:left w:val="nil"/>
              <w:bottom w:val="single" w:sz="4" w:space="0" w:color="000000"/>
              <w:right w:val="single" w:sz="4" w:space="0" w:color="000000"/>
            </w:tcBorders>
            <w:shd w:val="clear" w:color="auto" w:fill="FFFFFF"/>
            <w:vAlign w:val="center"/>
          </w:tcPr>
          <w:p w14:paraId="3328B4FE" w14:textId="77777777" w:rsidR="0025565F" w:rsidRPr="002D3B10" w:rsidRDefault="0025565F" w:rsidP="00B555F8">
            <w:pPr>
              <w:rPr>
                <w:rFonts w:ascii="Cambria" w:eastAsia="Cambria" w:hAnsi="Cambria" w:cs="Cambria"/>
                <w:color w:val="000000" w:themeColor="text1"/>
                <w:sz w:val="16"/>
                <w:szCs w:val="16"/>
              </w:rPr>
            </w:pPr>
            <w:proofErr w:type="spellStart"/>
            <w:r w:rsidRPr="002D3B10">
              <w:rPr>
                <w:rFonts w:ascii="Cambria" w:eastAsia="Cambria" w:hAnsi="Cambria" w:cs="Cambria"/>
                <w:color w:val="000000" w:themeColor="text1"/>
                <w:sz w:val="16"/>
                <w:szCs w:val="16"/>
              </w:rPr>
              <w:t>Lymphomyosot</w:t>
            </w:r>
            <w:proofErr w:type="spellEnd"/>
            <w:r w:rsidRPr="002D3B10">
              <w:rPr>
                <w:rFonts w:ascii="Cambria" w:eastAsia="Cambria" w:hAnsi="Cambria" w:cs="Cambria"/>
                <w:color w:val="000000" w:themeColor="text1"/>
                <w:sz w:val="16"/>
                <w:szCs w:val="16"/>
              </w:rPr>
              <w:t xml:space="preserve"> 2,2 </w:t>
            </w:r>
            <w:proofErr w:type="spellStart"/>
            <w:r w:rsidRPr="002D3B10">
              <w:rPr>
                <w:rFonts w:ascii="Cambria" w:eastAsia="Cambria" w:hAnsi="Cambria" w:cs="Cambria"/>
                <w:color w:val="000000" w:themeColor="text1"/>
                <w:sz w:val="16"/>
                <w:szCs w:val="16"/>
              </w:rPr>
              <w:t>cc</w:t>
            </w:r>
            <w:proofErr w:type="spellEnd"/>
          </w:p>
        </w:tc>
        <w:tc>
          <w:tcPr>
            <w:tcW w:w="3164" w:type="dxa"/>
            <w:tcBorders>
              <w:top w:val="nil"/>
              <w:left w:val="nil"/>
              <w:bottom w:val="single" w:sz="4" w:space="0" w:color="000000"/>
              <w:right w:val="single" w:sz="4" w:space="0" w:color="000000"/>
            </w:tcBorders>
            <w:shd w:val="clear" w:color="auto" w:fill="FFFFFF"/>
            <w:vAlign w:val="center"/>
          </w:tcPr>
          <w:p w14:paraId="3BB43AC8"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Medicamento multicomponente homeopático</w:t>
            </w:r>
          </w:p>
        </w:tc>
        <w:tc>
          <w:tcPr>
            <w:tcW w:w="1963" w:type="dxa"/>
            <w:tcBorders>
              <w:top w:val="nil"/>
              <w:left w:val="nil"/>
              <w:bottom w:val="single" w:sz="4" w:space="0" w:color="000000"/>
              <w:right w:val="single" w:sz="4" w:space="0" w:color="000000"/>
            </w:tcBorders>
            <w:shd w:val="clear" w:color="auto" w:fill="FFFFFF"/>
            <w:vAlign w:val="center"/>
          </w:tcPr>
          <w:p w14:paraId="0C3FE194"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5 ampollas</w:t>
            </w:r>
          </w:p>
        </w:tc>
        <w:tc>
          <w:tcPr>
            <w:tcW w:w="933" w:type="dxa"/>
            <w:tcBorders>
              <w:top w:val="nil"/>
              <w:left w:val="nil"/>
              <w:bottom w:val="single" w:sz="4" w:space="0" w:color="000000"/>
              <w:right w:val="single" w:sz="4" w:space="0" w:color="000000"/>
            </w:tcBorders>
            <w:shd w:val="clear" w:color="auto" w:fill="FFFFFF"/>
            <w:vAlign w:val="center"/>
          </w:tcPr>
          <w:p w14:paraId="09BD92DB"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5</w:t>
            </w:r>
          </w:p>
        </w:tc>
      </w:tr>
      <w:tr w:rsidR="0025565F" w:rsidRPr="002D3B10" w14:paraId="26049E42"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45FCB22C"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37</w:t>
            </w:r>
          </w:p>
        </w:tc>
        <w:tc>
          <w:tcPr>
            <w:tcW w:w="2695" w:type="dxa"/>
            <w:tcBorders>
              <w:top w:val="nil"/>
              <w:left w:val="nil"/>
              <w:bottom w:val="single" w:sz="4" w:space="0" w:color="000000"/>
              <w:right w:val="single" w:sz="4" w:space="0" w:color="000000"/>
            </w:tcBorders>
            <w:shd w:val="clear" w:color="auto" w:fill="FFFFFF"/>
            <w:vAlign w:val="center"/>
          </w:tcPr>
          <w:p w14:paraId="0A4C23FF"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Bebida hidratante</w:t>
            </w:r>
          </w:p>
        </w:tc>
        <w:tc>
          <w:tcPr>
            <w:tcW w:w="3164" w:type="dxa"/>
            <w:tcBorders>
              <w:top w:val="nil"/>
              <w:left w:val="nil"/>
              <w:bottom w:val="single" w:sz="4" w:space="0" w:color="000000"/>
              <w:right w:val="single" w:sz="4" w:space="0" w:color="000000"/>
            </w:tcBorders>
            <w:shd w:val="clear" w:color="auto" w:fill="FFFFFF"/>
            <w:vAlign w:val="center"/>
          </w:tcPr>
          <w:p w14:paraId="260D913B"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Carbohidratos + electrolitos; 23 g/dosis; 15 L totales</w:t>
            </w:r>
          </w:p>
        </w:tc>
        <w:tc>
          <w:tcPr>
            <w:tcW w:w="1963" w:type="dxa"/>
            <w:tcBorders>
              <w:top w:val="nil"/>
              <w:left w:val="nil"/>
              <w:bottom w:val="single" w:sz="4" w:space="0" w:color="000000"/>
              <w:right w:val="single" w:sz="4" w:space="0" w:color="000000"/>
            </w:tcBorders>
            <w:shd w:val="clear" w:color="auto" w:fill="FFFFFF"/>
            <w:vAlign w:val="center"/>
          </w:tcPr>
          <w:p w14:paraId="7189429F"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Bolsa 700 g, 30 dosis</w:t>
            </w:r>
          </w:p>
        </w:tc>
        <w:tc>
          <w:tcPr>
            <w:tcW w:w="933" w:type="dxa"/>
            <w:tcBorders>
              <w:top w:val="nil"/>
              <w:left w:val="nil"/>
              <w:bottom w:val="single" w:sz="4" w:space="0" w:color="000000"/>
              <w:right w:val="single" w:sz="4" w:space="0" w:color="000000"/>
            </w:tcBorders>
            <w:shd w:val="clear" w:color="auto" w:fill="FFFFFF"/>
            <w:vAlign w:val="center"/>
          </w:tcPr>
          <w:p w14:paraId="39CDC4D3"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35</w:t>
            </w:r>
          </w:p>
        </w:tc>
      </w:tr>
      <w:tr w:rsidR="0025565F" w:rsidRPr="002D3B10" w14:paraId="370A76FC" w14:textId="77777777" w:rsidTr="00B555F8">
        <w:trPr>
          <w:trHeight w:val="3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1A380805"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38</w:t>
            </w:r>
          </w:p>
        </w:tc>
        <w:tc>
          <w:tcPr>
            <w:tcW w:w="2695" w:type="dxa"/>
            <w:tcBorders>
              <w:top w:val="nil"/>
              <w:left w:val="nil"/>
              <w:bottom w:val="single" w:sz="4" w:space="0" w:color="000000"/>
              <w:right w:val="single" w:sz="4" w:space="0" w:color="000000"/>
            </w:tcBorders>
            <w:shd w:val="clear" w:color="auto" w:fill="FFFFFF"/>
            <w:vAlign w:val="center"/>
          </w:tcPr>
          <w:p w14:paraId="72986A93"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Beta-alanina</w:t>
            </w:r>
          </w:p>
        </w:tc>
        <w:tc>
          <w:tcPr>
            <w:tcW w:w="3164" w:type="dxa"/>
            <w:tcBorders>
              <w:top w:val="nil"/>
              <w:left w:val="nil"/>
              <w:bottom w:val="single" w:sz="4" w:space="0" w:color="000000"/>
              <w:right w:val="single" w:sz="4" w:space="0" w:color="000000"/>
            </w:tcBorders>
            <w:shd w:val="clear" w:color="auto" w:fill="FFFFFF"/>
            <w:vAlign w:val="center"/>
          </w:tcPr>
          <w:p w14:paraId="5C3D8389"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3.200 mg por servicio</w:t>
            </w:r>
          </w:p>
        </w:tc>
        <w:tc>
          <w:tcPr>
            <w:tcW w:w="1963" w:type="dxa"/>
            <w:tcBorders>
              <w:top w:val="nil"/>
              <w:left w:val="nil"/>
              <w:bottom w:val="single" w:sz="4" w:space="0" w:color="000000"/>
              <w:right w:val="single" w:sz="4" w:space="0" w:color="000000"/>
            </w:tcBorders>
            <w:shd w:val="clear" w:color="auto" w:fill="FFFFFF"/>
            <w:vAlign w:val="center"/>
          </w:tcPr>
          <w:p w14:paraId="3EEBFB9B"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Tarro 120 cápsulas</w:t>
            </w:r>
          </w:p>
        </w:tc>
        <w:tc>
          <w:tcPr>
            <w:tcW w:w="933" w:type="dxa"/>
            <w:tcBorders>
              <w:top w:val="nil"/>
              <w:left w:val="nil"/>
              <w:bottom w:val="single" w:sz="4" w:space="0" w:color="000000"/>
              <w:right w:val="single" w:sz="4" w:space="0" w:color="000000"/>
            </w:tcBorders>
            <w:shd w:val="clear" w:color="auto" w:fill="FFFFFF"/>
            <w:vAlign w:val="center"/>
          </w:tcPr>
          <w:p w14:paraId="7E20452B"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25565F" w:rsidRPr="002D3B10" w14:paraId="71A2533E"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27837ED6"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39</w:t>
            </w:r>
          </w:p>
        </w:tc>
        <w:tc>
          <w:tcPr>
            <w:tcW w:w="2695" w:type="dxa"/>
            <w:tcBorders>
              <w:top w:val="nil"/>
              <w:left w:val="nil"/>
              <w:bottom w:val="single" w:sz="4" w:space="0" w:color="000000"/>
              <w:right w:val="single" w:sz="4" w:space="0" w:color="000000"/>
            </w:tcBorders>
            <w:shd w:val="clear" w:color="auto" w:fill="FFFFFF"/>
            <w:vAlign w:val="center"/>
          </w:tcPr>
          <w:p w14:paraId="7AA590AF"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Nitratos</w:t>
            </w:r>
          </w:p>
        </w:tc>
        <w:tc>
          <w:tcPr>
            <w:tcW w:w="3164" w:type="dxa"/>
            <w:tcBorders>
              <w:top w:val="nil"/>
              <w:left w:val="nil"/>
              <w:bottom w:val="single" w:sz="4" w:space="0" w:color="000000"/>
              <w:right w:val="single" w:sz="4" w:space="0" w:color="000000"/>
            </w:tcBorders>
            <w:shd w:val="clear" w:color="auto" w:fill="FFFFFF"/>
            <w:vAlign w:val="center"/>
          </w:tcPr>
          <w:p w14:paraId="3CAC8B93"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Concentrado de remolacha</w:t>
            </w:r>
          </w:p>
        </w:tc>
        <w:tc>
          <w:tcPr>
            <w:tcW w:w="1963" w:type="dxa"/>
            <w:tcBorders>
              <w:top w:val="nil"/>
              <w:left w:val="nil"/>
              <w:bottom w:val="single" w:sz="4" w:space="0" w:color="000000"/>
              <w:right w:val="single" w:sz="4" w:space="0" w:color="000000"/>
            </w:tcBorders>
            <w:shd w:val="clear" w:color="auto" w:fill="FFFFFF"/>
            <w:vAlign w:val="center"/>
          </w:tcPr>
          <w:p w14:paraId="427365F0"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Frasco x 30 servicios</w:t>
            </w:r>
          </w:p>
        </w:tc>
        <w:tc>
          <w:tcPr>
            <w:tcW w:w="933" w:type="dxa"/>
            <w:tcBorders>
              <w:top w:val="nil"/>
              <w:left w:val="nil"/>
              <w:bottom w:val="single" w:sz="4" w:space="0" w:color="000000"/>
              <w:right w:val="single" w:sz="4" w:space="0" w:color="000000"/>
            </w:tcBorders>
            <w:shd w:val="clear" w:color="auto" w:fill="FFFFFF"/>
            <w:vAlign w:val="center"/>
          </w:tcPr>
          <w:p w14:paraId="601A725D"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25565F" w:rsidRPr="002D3B10" w14:paraId="483D2441" w14:textId="77777777" w:rsidTr="00B555F8">
        <w:trPr>
          <w:trHeight w:val="3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7B605C38"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40</w:t>
            </w:r>
          </w:p>
        </w:tc>
        <w:tc>
          <w:tcPr>
            <w:tcW w:w="2695" w:type="dxa"/>
            <w:tcBorders>
              <w:top w:val="nil"/>
              <w:left w:val="nil"/>
              <w:bottom w:val="single" w:sz="4" w:space="0" w:color="000000"/>
              <w:right w:val="single" w:sz="4" w:space="0" w:color="000000"/>
            </w:tcBorders>
            <w:shd w:val="clear" w:color="auto" w:fill="FFFFFF"/>
            <w:vAlign w:val="center"/>
          </w:tcPr>
          <w:p w14:paraId="3ABEC35C"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Creatina</w:t>
            </w:r>
          </w:p>
        </w:tc>
        <w:tc>
          <w:tcPr>
            <w:tcW w:w="3164" w:type="dxa"/>
            <w:tcBorders>
              <w:top w:val="nil"/>
              <w:left w:val="nil"/>
              <w:bottom w:val="single" w:sz="4" w:space="0" w:color="000000"/>
              <w:right w:val="single" w:sz="4" w:space="0" w:color="000000"/>
            </w:tcBorders>
            <w:shd w:val="clear" w:color="auto" w:fill="FFFFFF"/>
            <w:vAlign w:val="center"/>
          </w:tcPr>
          <w:p w14:paraId="4359735E" w14:textId="77777777" w:rsidR="0025565F" w:rsidRPr="002D3B10" w:rsidRDefault="0025565F" w:rsidP="00B555F8">
            <w:pPr>
              <w:rPr>
                <w:rFonts w:ascii="Cambria" w:eastAsia="Cambria" w:hAnsi="Cambria" w:cs="Cambria"/>
                <w:color w:val="000000" w:themeColor="text1"/>
                <w:sz w:val="16"/>
                <w:szCs w:val="16"/>
              </w:rPr>
            </w:pPr>
            <w:proofErr w:type="spellStart"/>
            <w:r w:rsidRPr="002D3B10">
              <w:rPr>
                <w:rFonts w:ascii="Cambria" w:eastAsia="Cambria" w:hAnsi="Cambria" w:cs="Cambria"/>
                <w:color w:val="000000" w:themeColor="text1"/>
                <w:sz w:val="16"/>
                <w:szCs w:val="16"/>
              </w:rPr>
              <w:t>Monohidrato</w:t>
            </w:r>
            <w:proofErr w:type="spellEnd"/>
            <w:r w:rsidRPr="002D3B10">
              <w:rPr>
                <w:rFonts w:ascii="Cambria" w:eastAsia="Cambria" w:hAnsi="Cambria" w:cs="Cambria"/>
                <w:color w:val="000000" w:themeColor="text1"/>
                <w:sz w:val="16"/>
                <w:szCs w:val="16"/>
              </w:rPr>
              <w:t xml:space="preserve"> de creatina; 3 g por medida</w:t>
            </w:r>
          </w:p>
        </w:tc>
        <w:tc>
          <w:tcPr>
            <w:tcW w:w="1963" w:type="dxa"/>
            <w:tcBorders>
              <w:top w:val="nil"/>
              <w:left w:val="nil"/>
              <w:bottom w:val="single" w:sz="4" w:space="0" w:color="000000"/>
              <w:right w:val="single" w:sz="4" w:space="0" w:color="000000"/>
            </w:tcBorders>
            <w:shd w:val="clear" w:color="auto" w:fill="FFFFFF"/>
            <w:vAlign w:val="center"/>
          </w:tcPr>
          <w:p w14:paraId="59ABB9E9"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Tarro 300 g</w:t>
            </w:r>
          </w:p>
        </w:tc>
        <w:tc>
          <w:tcPr>
            <w:tcW w:w="933" w:type="dxa"/>
            <w:tcBorders>
              <w:top w:val="nil"/>
              <w:left w:val="nil"/>
              <w:bottom w:val="single" w:sz="4" w:space="0" w:color="000000"/>
              <w:right w:val="single" w:sz="4" w:space="0" w:color="000000"/>
            </w:tcBorders>
            <w:shd w:val="clear" w:color="auto" w:fill="FFFFFF"/>
            <w:vAlign w:val="center"/>
          </w:tcPr>
          <w:p w14:paraId="2C07F48A"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15</w:t>
            </w:r>
          </w:p>
        </w:tc>
      </w:tr>
      <w:tr w:rsidR="0025565F" w:rsidRPr="002D3B10" w14:paraId="3322F40F"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6CA4AE72"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41</w:t>
            </w:r>
          </w:p>
        </w:tc>
        <w:tc>
          <w:tcPr>
            <w:tcW w:w="2695" w:type="dxa"/>
            <w:tcBorders>
              <w:top w:val="nil"/>
              <w:left w:val="nil"/>
              <w:bottom w:val="single" w:sz="4" w:space="0" w:color="000000"/>
              <w:right w:val="single" w:sz="4" w:space="0" w:color="000000"/>
            </w:tcBorders>
            <w:shd w:val="clear" w:color="auto" w:fill="FFFFFF"/>
            <w:vAlign w:val="center"/>
          </w:tcPr>
          <w:p w14:paraId="04C54DA5"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Cafeína</w:t>
            </w:r>
          </w:p>
        </w:tc>
        <w:tc>
          <w:tcPr>
            <w:tcW w:w="3164" w:type="dxa"/>
            <w:tcBorders>
              <w:top w:val="nil"/>
              <w:left w:val="nil"/>
              <w:bottom w:val="single" w:sz="4" w:space="0" w:color="000000"/>
              <w:right w:val="single" w:sz="4" w:space="0" w:color="000000"/>
            </w:tcBorders>
            <w:shd w:val="clear" w:color="auto" w:fill="FFFFFF"/>
            <w:vAlign w:val="center"/>
          </w:tcPr>
          <w:p w14:paraId="20405ABB"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Cafeína anhidra 100 mg + taurina 100 mg por sobre</w:t>
            </w:r>
          </w:p>
        </w:tc>
        <w:tc>
          <w:tcPr>
            <w:tcW w:w="1963" w:type="dxa"/>
            <w:tcBorders>
              <w:top w:val="nil"/>
              <w:left w:val="nil"/>
              <w:bottom w:val="single" w:sz="4" w:space="0" w:color="000000"/>
              <w:right w:val="single" w:sz="4" w:space="0" w:color="000000"/>
            </w:tcBorders>
            <w:shd w:val="clear" w:color="auto" w:fill="FFFFFF"/>
            <w:vAlign w:val="center"/>
          </w:tcPr>
          <w:p w14:paraId="5FE57CB7"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Tarro x 25 servicios</w:t>
            </w:r>
          </w:p>
        </w:tc>
        <w:tc>
          <w:tcPr>
            <w:tcW w:w="933" w:type="dxa"/>
            <w:tcBorders>
              <w:top w:val="nil"/>
              <w:left w:val="nil"/>
              <w:bottom w:val="single" w:sz="4" w:space="0" w:color="000000"/>
              <w:right w:val="single" w:sz="4" w:space="0" w:color="000000"/>
            </w:tcBorders>
            <w:shd w:val="clear" w:color="auto" w:fill="FFFFFF"/>
            <w:vAlign w:val="center"/>
          </w:tcPr>
          <w:p w14:paraId="01EE6EF2"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8</w:t>
            </w:r>
          </w:p>
        </w:tc>
      </w:tr>
      <w:tr w:rsidR="0025565F" w:rsidRPr="002D3B10" w14:paraId="4D2A8B0A"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5EF9BB7E"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42</w:t>
            </w:r>
          </w:p>
        </w:tc>
        <w:tc>
          <w:tcPr>
            <w:tcW w:w="2695" w:type="dxa"/>
            <w:tcBorders>
              <w:top w:val="nil"/>
              <w:left w:val="nil"/>
              <w:bottom w:val="single" w:sz="4" w:space="0" w:color="000000"/>
              <w:right w:val="single" w:sz="4" w:space="0" w:color="000000"/>
            </w:tcBorders>
            <w:shd w:val="clear" w:color="auto" w:fill="FFFFFF"/>
            <w:vAlign w:val="center"/>
          </w:tcPr>
          <w:p w14:paraId="2D9AABAA"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Gel deportivo sin cafeína</w:t>
            </w:r>
          </w:p>
        </w:tc>
        <w:tc>
          <w:tcPr>
            <w:tcW w:w="3164" w:type="dxa"/>
            <w:tcBorders>
              <w:top w:val="nil"/>
              <w:left w:val="nil"/>
              <w:bottom w:val="single" w:sz="4" w:space="0" w:color="000000"/>
              <w:right w:val="single" w:sz="4" w:space="0" w:color="000000"/>
            </w:tcBorders>
            <w:shd w:val="clear" w:color="auto" w:fill="FFFFFF"/>
            <w:vAlign w:val="center"/>
          </w:tcPr>
          <w:p w14:paraId="21B858E6"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Maltodextrina; 22 g carbohidratos; 87 kcal</w:t>
            </w:r>
          </w:p>
        </w:tc>
        <w:tc>
          <w:tcPr>
            <w:tcW w:w="1963" w:type="dxa"/>
            <w:tcBorders>
              <w:top w:val="nil"/>
              <w:left w:val="nil"/>
              <w:bottom w:val="single" w:sz="4" w:space="0" w:color="000000"/>
              <w:right w:val="single" w:sz="4" w:space="0" w:color="000000"/>
            </w:tcBorders>
            <w:shd w:val="clear" w:color="auto" w:fill="FFFFFF"/>
            <w:vAlign w:val="center"/>
          </w:tcPr>
          <w:p w14:paraId="3837359D"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Sachet 60 g</w:t>
            </w:r>
          </w:p>
        </w:tc>
        <w:tc>
          <w:tcPr>
            <w:tcW w:w="933" w:type="dxa"/>
            <w:tcBorders>
              <w:top w:val="nil"/>
              <w:left w:val="nil"/>
              <w:bottom w:val="single" w:sz="4" w:space="0" w:color="000000"/>
              <w:right w:val="single" w:sz="4" w:space="0" w:color="000000"/>
            </w:tcBorders>
            <w:shd w:val="clear" w:color="auto" w:fill="FFFFFF"/>
            <w:vAlign w:val="center"/>
          </w:tcPr>
          <w:p w14:paraId="39109B82"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8</w:t>
            </w:r>
          </w:p>
        </w:tc>
      </w:tr>
      <w:tr w:rsidR="0025565F" w:rsidRPr="002D3B10" w14:paraId="11597A86"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7424DD0A"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43</w:t>
            </w:r>
          </w:p>
        </w:tc>
        <w:tc>
          <w:tcPr>
            <w:tcW w:w="2695" w:type="dxa"/>
            <w:tcBorders>
              <w:top w:val="nil"/>
              <w:left w:val="nil"/>
              <w:bottom w:val="single" w:sz="4" w:space="0" w:color="000000"/>
              <w:right w:val="single" w:sz="4" w:space="0" w:color="000000"/>
            </w:tcBorders>
            <w:shd w:val="clear" w:color="auto" w:fill="FFFFFF"/>
            <w:vAlign w:val="center"/>
          </w:tcPr>
          <w:p w14:paraId="4540C3BD"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Gel deportivo con cafeína</w:t>
            </w:r>
          </w:p>
        </w:tc>
        <w:tc>
          <w:tcPr>
            <w:tcW w:w="3164" w:type="dxa"/>
            <w:tcBorders>
              <w:top w:val="nil"/>
              <w:left w:val="nil"/>
              <w:bottom w:val="single" w:sz="4" w:space="0" w:color="000000"/>
              <w:right w:val="single" w:sz="4" w:space="0" w:color="000000"/>
            </w:tcBorders>
            <w:shd w:val="clear" w:color="auto" w:fill="FFFFFF"/>
            <w:vAlign w:val="center"/>
          </w:tcPr>
          <w:p w14:paraId="60A21448"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Cafeína 150 mg; 22 g carbohidratos</w:t>
            </w:r>
          </w:p>
        </w:tc>
        <w:tc>
          <w:tcPr>
            <w:tcW w:w="1963" w:type="dxa"/>
            <w:tcBorders>
              <w:top w:val="nil"/>
              <w:left w:val="nil"/>
              <w:bottom w:val="single" w:sz="4" w:space="0" w:color="000000"/>
              <w:right w:val="single" w:sz="4" w:space="0" w:color="000000"/>
            </w:tcBorders>
            <w:shd w:val="clear" w:color="auto" w:fill="FFFFFF"/>
            <w:vAlign w:val="center"/>
          </w:tcPr>
          <w:p w14:paraId="44F0FA34"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Sachet 60 g</w:t>
            </w:r>
          </w:p>
        </w:tc>
        <w:tc>
          <w:tcPr>
            <w:tcW w:w="933" w:type="dxa"/>
            <w:tcBorders>
              <w:top w:val="nil"/>
              <w:left w:val="nil"/>
              <w:bottom w:val="single" w:sz="4" w:space="0" w:color="000000"/>
              <w:right w:val="single" w:sz="4" w:space="0" w:color="000000"/>
            </w:tcBorders>
            <w:shd w:val="clear" w:color="auto" w:fill="FFFFFF"/>
            <w:vAlign w:val="center"/>
          </w:tcPr>
          <w:p w14:paraId="6BBB73E1"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8</w:t>
            </w:r>
          </w:p>
        </w:tc>
      </w:tr>
      <w:tr w:rsidR="0025565F" w:rsidRPr="002D3B10" w14:paraId="3620F4AB"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30BE1CDB"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44</w:t>
            </w:r>
          </w:p>
        </w:tc>
        <w:tc>
          <w:tcPr>
            <w:tcW w:w="2695" w:type="dxa"/>
            <w:tcBorders>
              <w:top w:val="nil"/>
              <w:left w:val="nil"/>
              <w:bottom w:val="single" w:sz="4" w:space="0" w:color="000000"/>
              <w:right w:val="single" w:sz="4" w:space="0" w:color="000000"/>
            </w:tcBorders>
            <w:shd w:val="clear" w:color="auto" w:fill="FFFFFF"/>
            <w:vAlign w:val="center"/>
          </w:tcPr>
          <w:p w14:paraId="0865BD8D"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Gomas deportivas</w:t>
            </w:r>
          </w:p>
        </w:tc>
        <w:tc>
          <w:tcPr>
            <w:tcW w:w="3164" w:type="dxa"/>
            <w:tcBorders>
              <w:top w:val="nil"/>
              <w:left w:val="nil"/>
              <w:bottom w:val="single" w:sz="4" w:space="0" w:color="000000"/>
              <w:right w:val="single" w:sz="4" w:space="0" w:color="000000"/>
            </w:tcBorders>
            <w:shd w:val="clear" w:color="auto" w:fill="FFFFFF"/>
            <w:vAlign w:val="center"/>
          </w:tcPr>
          <w:p w14:paraId="42258258"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25 g carbohidratos; 50 mg sodio</w:t>
            </w:r>
          </w:p>
        </w:tc>
        <w:tc>
          <w:tcPr>
            <w:tcW w:w="1963" w:type="dxa"/>
            <w:tcBorders>
              <w:top w:val="nil"/>
              <w:left w:val="nil"/>
              <w:bottom w:val="single" w:sz="4" w:space="0" w:color="000000"/>
              <w:right w:val="single" w:sz="4" w:space="0" w:color="000000"/>
            </w:tcBorders>
            <w:shd w:val="clear" w:color="auto" w:fill="FFFFFF"/>
            <w:vAlign w:val="center"/>
          </w:tcPr>
          <w:p w14:paraId="340645AF"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Paquete x 5 gomas, 35 g</w:t>
            </w:r>
          </w:p>
        </w:tc>
        <w:tc>
          <w:tcPr>
            <w:tcW w:w="933" w:type="dxa"/>
            <w:tcBorders>
              <w:top w:val="nil"/>
              <w:left w:val="nil"/>
              <w:bottom w:val="single" w:sz="4" w:space="0" w:color="000000"/>
              <w:right w:val="single" w:sz="4" w:space="0" w:color="000000"/>
            </w:tcBorders>
            <w:shd w:val="clear" w:color="auto" w:fill="FFFFFF"/>
            <w:vAlign w:val="center"/>
          </w:tcPr>
          <w:p w14:paraId="6FAC0AA3"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8</w:t>
            </w:r>
          </w:p>
        </w:tc>
      </w:tr>
      <w:tr w:rsidR="0025565F" w:rsidRPr="002D3B10" w14:paraId="0508085F"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29571BDD"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45</w:t>
            </w:r>
          </w:p>
        </w:tc>
        <w:tc>
          <w:tcPr>
            <w:tcW w:w="2695" w:type="dxa"/>
            <w:tcBorders>
              <w:top w:val="nil"/>
              <w:left w:val="nil"/>
              <w:bottom w:val="single" w:sz="4" w:space="0" w:color="000000"/>
              <w:right w:val="single" w:sz="4" w:space="0" w:color="000000"/>
            </w:tcBorders>
            <w:shd w:val="clear" w:color="auto" w:fill="FFFFFF"/>
            <w:vAlign w:val="center"/>
          </w:tcPr>
          <w:p w14:paraId="0DD4BBAA"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Sales con electrolitos</w:t>
            </w:r>
          </w:p>
        </w:tc>
        <w:tc>
          <w:tcPr>
            <w:tcW w:w="3164" w:type="dxa"/>
            <w:tcBorders>
              <w:top w:val="nil"/>
              <w:left w:val="nil"/>
              <w:bottom w:val="single" w:sz="4" w:space="0" w:color="000000"/>
              <w:right w:val="single" w:sz="4" w:space="0" w:color="000000"/>
            </w:tcBorders>
            <w:shd w:val="clear" w:color="auto" w:fill="FFFFFF"/>
            <w:vAlign w:val="center"/>
          </w:tcPr>
          <w:p w14:paraId="35301C16"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Sodio, potasio y carbohidratos</w:t>
            </w:r>
          </w:p>
        </w:tc>
        <w:tc>
          <w:tcPr>
            <w:tcW w:w="1963" w:type="dxa"/>
            <w:tcBorders>
              <w:top w:val="nil"/>
              <w:left w:val="nil"/>
              <w:bottom w:val="single" w:sz="4" w:space="0" w:color="000000"/>
              <w:right w:val="single" w:sz="4" w:space="0" w:color="000000"/>
            </w:tcBorders>
            <w:shd w:val="clear" w:color="auto" w:fill="FFFFFF"/>
            <w:vAlign w:val="center"/>
          </w:tcPr>
          <w:p w14:paraId="11B23BBB"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Tubo x 12 tabletas</w:t>
            </w:r>
          </w:p>
        </w:tc>
        <w:tc>
          <w:tcPr>
            <w:tcW w:w="933" w:type="dxa"/>
            <w:tcBorders>
              <w:top w:val="nil"/>
              <w:left w:val="nil"/>
              <w:bottom w:val="single" w:sz="4" w:space="0" w:color="000000"/>
              <w:right w:val="single" w:sz="4" w:space="0" w:color="000000"/>
            </w:tcBorders>
            <w:shd w:val="clear" w:color="auto" w:fill="FFFFFF"/>
            <w:vAlign w:val="center"/>
          </w:tcPr>
          <w:p w14:paraId="7DAA3033"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8</w:t>
            </w:r>
          </w:p>
        </w:tc>
      </w:tr>
      <w:tr w:rsidR="0025565F" w:rsidRPr="002D3B10" w14:paraId="4008AAD6"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2035D119"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46</w:t>
            </w:r>
          </w:p>
        </w:tc>
        <w:tc>
          <w:tcPr>
            <w:tcW w:w="2695" w:type="dxa"/>
            <w:tcBorders>
              <w:top w:val="nil"/>
              <w:left w:val="nil"/>
              <w:bottom w:val="single" w:sz="4" w:space="0" w:color="000000"/>
              <w:right w:val="single" w:sz="4" w:space="0" w:color="000000"/>
            </w:tcBorders>
            <w:shd w:val="clear" w:color="auto" w:fill="FFFFFF"/>
            <w:vAlign w:val="center"/>
          </w:tcPr>
          <w:p w14:paraId="4BA3627B"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Alimento líquido completo</w:t>
            </w:r>
          </w:p>
        </w:tc>
        <w:tc>
          <w:tcPr>
            <w:tcW w:w="3164" w:type="dxa"/>
            <w:tcBorders>
              <w:top w:val="nil"/>
              <w:left w:val="nil"/>
              <w:bottom w:val="single" w:sz="4" w:space="0" w:color="000000"/>
              <w:right w:val="single" w:sz="4" w:space="0" w:color="000000"/>
            </w:tcBorders>
            <w:shd w:val="clear" w:color="auto" w:fill="FFFFFF"/>
            <w:vAlign w:val="center"/>
          </w:tcPr>
          <w:p w14:paraId="5605DD94"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Proteínas, carbohidratos, grasas, vitaminas y minerales; HMB</w:t>
            </w:r>
          </w:p>
        </w:tc>
        <w:tc>
          <w:tcPr>
            <w:tcW w:w="1963" w:type="dxa"/>
            <w:tcBorders>
              <w:top w:val="nil"/>
              <w:left w:val="nil"/>
              <w:bottom w:val="single" w:sz="4" w:space="0" w:color="000000"/>
              <w:right w:val="single" w:sz="4" w:space="0" w:color="000000"/>
            </w:tcBorders>
            <w:shd w:val="clear" w:color="auto" w:fill="FFFFFF"/>
            <w:vAlign w:val="center"/>
          </w:tcPr>
          <w:p w14:paraId="3A1248E3"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Envase 237 ml</w:t>
            </w:r>
          </w:p>
        </w:tc>
        <w:tc>
          <w:tcPr>
            <w:tcW w:w="933" w:type="dxa"/>
            <w:tcBorders>
              <w:top w:val="nil"/>
              <w:left w:val="nil"/>
              <w:bottom w:val="single" w:sz="4" w:space="0" w:color="000000"/>
              <w:right w:val="single" w:sz="4" w:space="0" w:color="000000"/>
            </w:tcBorders>
            <w:shd w:val="clear" w:color="auto" w:fill="FFFFFF"/>
            <w:vAlign w:val="center"/>
          </w:tcPr>
          <w:p w14:paraId="6A83094C"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25565F" w:rsidRPr="002D3B10" w14:paraId="6514C8BA"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278EA1BF"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47</w:t>
            </w:r>
          </w:p>
        </w:tc>
        <w:tc>
          <w:tcPr>
            <w:tcW w:w="2695" w:type="dxa"/>
            <w:tcBorders>
              <w:top w:val="nil"/>
              <w:left w:val="nil"/>
              <w:bottom w:val="single" w:sz="4" w:space="0" w:color="000000"/>
              <w:right w:val="single" w:sz="4" w:space="0" w:color="000000"/>
            </w:tcBorders>
            <w:shd w:val="clear" w:color="auto" w:fill="FFFFFF"/>
            <w:vAlign w:val="center"/>
          </w:tcPr>
          <w:p w14:paraId="25DFD33C"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Alimento líquido completo</w:t>
            </w:r>
          </w:p>
        </w:tc>
        <w:tc>
          <w:tcPr>
            <w:tcW w:w="3164" w:type="dxa"/>
            <w:tcBorders>
              <w:top w:val="nil"/>
              <w:left w:val="nil"/>
              <w:bottom w:val="single" w:sz="4" w:space="0" w:color="000000"/>
              <w:right w:val="single" w:sz="4" w:space="0" w:color="000000"/>
            </w:tcBorders>
            <w:shd w:val="clear" w:color="auto" w:fill="FFFFFF"/>
            <w:vAlign w:val="center"/>
          </w:tcPr>
          <w:p w14:paraId="16B77D24"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Proteínas de leche/soya, vitaminas y minerales</w:t>
            </w:r>
          </w:p>
        </w:tc>
        <w:tc>
          <w:tcPr>
            <w:tcW w:w="1963" w:type="dxa"/>
            <w:tcBorders>
              <w:top w:val="nil"/>
              <w:left w:val="nil"/>
              <w:bottom w:val="single" w:sz="4" w:space="0" w:color="000000"/>
              <w:right w:val="single" w:sz="4" w:space="0" w:color="000000"/>
            </w:tcBorders>
            <w:shd w:val="clear" w:color="auto" w:fill="FFFFFF"/>
            <w:vAlign w:val="center"/>
          </w:tcPr>
          <w:p w14:paraId="1848877A"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Botella 237 ml</w:t>
            </w:r>
          </w:p>
        </w:tc>
        <w:tc>
          <w:tcPr>
            <w:tcW w:w="933" w:type="dxa"/>
            <w:tcBorders>
              <w:top w:val="nil"/>
              <w:left w:val="nil"/>
              <w:bottom w:val="single" w:sz="4" w:space="0" w:color="000000"/>
              <w:right w:val="single" w:sz="4" w:space="0" w:color="000000"/>
            </w:tcBorders>
            <w:shd w:val="clear" w:color="auto" w:fill="FFFFFF"/>
            <w:vAlign w:val="center"/>
          </w:tcPr>
          <w:p w14:paraId="31820C0B"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5</w:t>
            </w:r>
          </w:p>
        </w:tc>
      </w:tr>
      <w:tr w:rsidR="0025565F" w:rsidRPr="002D3B10" w14:paraId="104362A7"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69657364"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48</w:t>
            </w:r>
          </w:p>
        </w:tc>
        <w:tc>
          <w:tcPr>
            <w:tcW w:w="2695" w:type="dxa"/>
            <w:tcBorders>
              <w:top w:val="nil"/>
              <w:left w:val="nil"/>
              <w:bottom w:val="single" w:sz="4" w:space="0" w:color="000000"/>
              <w:right w:val="single" w:sz="4" w:space="0" w:color="000000"/>
            </w:tcBorders>
            <w:shd w:val="clear" w:color="auto" w:fill="FFFFFF"/>
            <w:vAlign w:val="center"/>
          </w:tcPr>
          <w:p w14:paraId="7408ABC6"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Módulo de proteína</w:t>
            </w:r>
          </w:p>
        </w:tc>
        <w:tc>
          <w:tcPr>
            <w:tcW w:w="3164" w:type="dxa"/>
            <w:tcBorders>
              <w:top w:val="nil"/>
              <w:left w:val="nil"/>
              <w:bottom w:val="single" w:sz="4" w:space="0" w:color="000000"/>
              <w:right w:val="single" w:sz="4" w:space="0" w:color="000000"/>
            </w:tcBorders>
            <w:shd w:val="clear" w:color="auto" w:fill="FFFFFF"/>
            <w:vAlign w:val="center"/>
          </w:tcPr>
          <w:p w14:paraId="0BB2D314"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Proteína aislada e hidrolizada de suero de leche</w:t>
            </w:r>
          </w:p>
        </w:tc>
        <w:tc>
          <w:tcPr>
            <w:tcW w:w="1963" w:type="dxa"/>
            <w:tcBorders>
              <w:top w:val="nil"/>
              <w:left w:val="nil"/>
              <w:bottom w:val="single" w:sz="4" w:space="0" w:color="000000"/>
              <w:right w:val="single" w:sz="4" w:space="0" w:color="000000"/>
            </w:tcBorders>
            <w:shd w:val="clear" w:color="auto" w:fill="FFFFFF"/>
            <w:vAlign w:val="center"/>
          </w:tcPr>
          <w:p w14:paraId="66585B63"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Tarro 725 g</w:t>
            </w:r>
          </w:p>
        </w:tc>
        <w:tc>
          <w:tcPr>
            <w:tcW w:w="933" w:type="dxa"/>
            <w:tcBorders>
              <w:top w:val="nil"/>
              <w:left w:val="nil"/>
              <w:bottom w:val="single" w:sz="4" w:space="0" w:color="000000"/>
              <w:right w:val="single" w:sz="4" w:space="0" w:color="000000"/>
            </w:tcBorders>
            <w:shd w:val="clear" w:color="auto" w:fill="FFFFFF"/>
            <w:vAlign w:val="center"/>
          </w:tcPr>
          <w:p w14:paraId="66B6DCD9"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11</w:t>
            </w:r>
          </w:p>
        </w:tc>
      </w:tr>
      <w:tr w:rsidR="0025565F" w:rsidRPr="002D3B10" w14:paraId="24602457"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042C50C7"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49</w:t>
            </w:r>
          </w:p>
        </w:tc>
        <w:tc>
          <w:tcPr>
            <w:tcW w:w="2695" w:type="dxa"/>
            <w:tcBorders>
              <w:top w:val="nil"/>
              <w:left w:val="nil"/>
              <w:bottom w:val="single" w:sz="4" w:space="0" w:color="000000"/>
              <w:right w:val="single" w:sz="4" w:space="0" w:color="000000"/>
            </w:tcBorders>
            <w:shd w:val="clear" w:color="auto" w:fill="FFFFFF"/>
            <w:vAlign w:val="center"/>
          </w:tcPr>
          <w:p w14:paraId="332386EF" w14:textId="77777777" w:rsidR="0025565F" w:rsidRPr="002D3B10" w:rsidRDefault="0025565F" w:rsidP="00B555F8">
            <w:pPr>
              <w:rPr>
                <w:rFonts w:ascii="Cambria" w:eastAsia="Cambria" w:hAnsi="Cambria" w:cs="Cambria"/>
                <w:color w:val="000000" w:themeColor="text1"/>
                <w:sz w:val="16"/>
                <w:szCs w:val="16"/>
              </w:rPr>
            </w:pPr>
            <w:proofErr w:type="spellStart"/>
            <w:r w:rsidRPr="002D3B10">
              <w:rPr>
                <w:rFonts w:ascii="Cambria" w:eastAsia="Cambria" w:hAnsi="Cambria" w:cs="Cambria"/>
                <w:color w:val="000000" w:themeColor="text1"/>
                <w:sz w:val="16"/>
                <w:szCs w:val="16"/>
              </w:rPr>
              <w:t>Recovery</w:t>
            </w:r>
            <w:proofErr w:type="spellEnd"/>
          </w:p>
        </w:tc>
        <w:tc>
          <w:tcPr>
            <w:tcW w:w="3164" w:type="dxa"/>
            <w:tcBorders>
              <w:top w:val="nil"/>
              <w:left w:val="nil"/>
              <w:bottom w:val="single" w:sz="4" w:space="0" w:color="000000"/>
              <w:right w:val="single" w:sz="4" w:space="0" w:color="000000"/>
            </w:tcBorders>
            <w:shd w:val="clear" w:color="auto" w:fill="FFFFFF"/>
            <w:vAlign w:val="center"/>
          </w:tcPr>
          <w:p w14:paraId="74FC51D8"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Bebida de recuperación; 23 g CHO, 21 g proteína de soya</w:t>
            </w:r>
          </w:p>
        </w:tc>
        <w:tc>
          <w:tcPr>
            <w:tcW w:w="1963" w:type="dxa"/>
            <w:tcBorders>
              <w:top w:val="nil"/>
              <w:left w:val="nil"/>
              <w:bottom w:val="single" w:sz="4" w:space="0" w:color="000000"/>
              <w:right w:val="single" w:sz="4" w:space="0" w:color="000000"/>
            </w:tcBorders>
            <w:shd w:val="clear" w:color="auto" w:fill="FFFFFF"/>
            <w:vAlign w:val="center"/>
          </w:tcPr>
          <w:p w14:paraId="0EDCAF34"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Tarro 1.500 g</w:t>
            </w:r>
          </w:p>
        </w:tc>
        <w:tc>
          <w:tcPr>
            <w:tcW w:w="933" w:type="dxa"/>
            <w:tcBorders>
              <w:top w:val="nil"/>
              <w:left w:val="nil"/>
              <w:bottom w:val="single" w:sz="4" w:space="0" w:color="000000"/>
              <w:right w:val="single" w:sz="4" w:space="0" w:color="000000"/>
            </w:tcBorders>
            <w:shd w:val="clear" w:color="auto" w:fill="FFFFFF"/>
            <w:vAlign w:val="center"/>
          </w:tcPr>
          <w:p w14:paraId="433A0860"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7</w:t>
            </w:r>
          </w:p>
        </w:tc>
      </w:tr>
      <w:tr w:rsidR="0025565F" w:rsidRPr="002D3B10" w14:paraId="56BC4D29"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175EF2CD"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50</w:t>
            </w:r>
          </w:p>
        </w:tc>
        <w:tc>
          <w:tcPr>
            <w:tcW w:w="2695" w:type="dxa"/>
            <w:tcBorders>
              <w:top w:val="nil"/>
              <w:left w:val="nil"/>
              <w:bottom w:val="single" w:sz="4" w:space="0" w:color="000000"/>
              <w:right w:val="single" w:sz="4" w:space="0" w:color="000000"/>
            </w:tcBorders>
            <w:shd w:val="clear" w:color="auto" w:fill="FFFFFF"/>
            <w:vAlign w:val="center"/>
          </w:tcPr>
          <w:p w14:paraId="30956A1B"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Multivitamínico</w:t>
            </w:r>
          </w:p>
        </w:tc>
        <w:tc>
          <w:tcPr>
            <w:tcW w:w="3164" w:type="dxa"/>
            <w:tcBorders>
              <w:top w:val="nil"/>
              <w:left w:val="nil"/>
              <w:bottom w:val="single" w:sz="4" w:space="0" w:color="000000"/>
              <w:right w:val="single" w:sz="4" w:space="0" w:color="000000"/>
            </w:tcBorders>
            <w:shd w:val="clear" w:color="auto" w:fill="FFFFFF"/>
            <w:vAlign w:val="center"/>
          </w:tcPr>
          <w:p w14:paraId="6F145A28"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 xml:space="preserve">Vitaminas, minerales, CoQ10, ácido R-alfa </w:t>
            </w:r>
            <w:proofErr w:type="spellStart"/>
            <w:r w:rsidRPr="002D3B10">
              <w:rPr>
                <w:rFonts w:ascii="Cambria" w:eastAsia="Cambria" w:hAnsi="Cambria" w:cs="Cambria"/>
                <w:color w:val="000000" w:themeColor="text1"/>
                <w:sz w:val="16"/>
                <w:szCs w:val="16"/>
              </w:rPr>
              <w:t>lipoico</w:t>
            </w:r>
            <w:proofErr w:type="spellEnd"/>
            <w:r w:rsidRPr="002D3B10">
              <w:rPr>
                <w:rFonts w:ascii="Cambria" w:eastAsia="Cambria" w:hAnsi="Cambria" w:cs="Cambria"/>
                <w:color w:val="000000" w:themeColor="text1"/>
                <w:sz w:val="16"/>
                <w:szCs w:val="16"/>
              </w:rPr>
              <w:t xml:space="preserve"> y otros</w:t>
            </w:r>
          </w:p>
        </w:tc>
        <w:tc>
          <w:tcPr>
            <w:tcW w:w="1963" w:type="dxa"/>
            <w:tcBorders>
              <w:top w:val="nil"/>
              <w:left w:val="nil"/>
              <w:bottom w:val="single" w:sz="4" w:space="0" w:color="000000"/>
              <w:right w:val="single" w:sz="4" w:space="0" w:color="000000"/>
            </w:tcBorders>
            <w:shd w:val="clear" w:color="auto" w:fill="FFFFFF"/>
            <w:vAlign w:val="center"/>
          </w:tcPr>
          <w:p w14:paraId="7AD3B440"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Tarro 300 g</w:t>
            </w:r>
          </w:p>
        </w:tc>
        <w:tc>
          <w:tcPr>
            <w:tcW w:w="933" w:type="dxa"/>
            <w:tcBorders>
              <w:top w:val="nil"/>
              <w:left w:val="nil"/>
              <w:bottom w:val="single" w:sz="4" w:space="0" w:color="000000"/>
              <w:right w:val="single" w:sz="4" w:space="0" w:color="000000"/>
            </w:tcBorders>
            <w:shd w:val="clear" w:color="auto" w:fill="FFFFFF"/>
            <w:vAlign w:val="center"/>
          </w:tcPr>
          <w:p w14:paraId="26B7080B"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w:t>
            </w:r>
          </w:p>
        </w:tc>
      </w:tr>
      <w:tr w:rsidR="0025565F" w:rsidRPr="002D3B10" w14:paraId="09E9D550"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10E8FC75"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51</w:t>
            </w:r>
          </w:p>
        </w:tc>
        <w:tc>
          <w:tcPr>
            <w:tcW w:w="2695" w:type="dxa"/>
            <w:tcBorders>
              <w:top w:val="nil"/>
              <w:left w:val="nil"/>
              <w:bottom w:val="single" w:sz="4" w:space="0" w:color="000000"/>
              <w:right w:val="single" w:sz="4" w:space="0" w:color="000000"/>
            </w:tcBorders>
            <w:shd w:val="clear" w:color="auto" w:fill="FFFFFF"/>
            <w:vAlign w:val="center"/>
          </w:tcPr>
          <w:p w14:paraId="5529D0D2"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Colágeno hidrolizado</w:t>
            </w:r>
          </w:p>
        </w:tc>
        <w:tc>
          <w:tcPr>
            <w:tcW w:w="3164" w:type="dxa"/>
            <w:tcBorders>
              <w:top w:val="nil"/>
              <w:left w:val="nil"/>
              <w:bottom w:val="single" w:sz="4" w:space="0" w:color="000000"/>
              <w:right w:val="single" w:sz="4" w:space="0" w:color="000000"/>
            </w:tcBorders>
            <w:shd w:val="clear" w:color="auto" w:fill="FFFFFF"/>
            <w:vAlign w:val="center"/>
          </w:tcPr>
          <w:p w14:paraId="403CEA98"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Colágeno + vitamina C + vitamina D3</w:t>
            </w:r>
          </w:p>
        </w:tc>
        <w:tc>
          <w:tcPr>
            <w:tcW w:w="1963" w:type="dxa"/>
            <w:tcBorders>
              <w:top w:val="nil"/>
              <w:left w:val="nil"/>
              <w:bottom w:val="single" w:sz="4" w:space="0" w:color="000000"/>
              <w:right w:val="single" w:sz="4" w:space="0" w:color="000000"/>
            </w:tcBorders>
            <w:shd w:val="clear" w:color="auto" w:fill="FFFFFF"/>
            <w:vAlign w:val="center"/>
          </w:tcPr>
          <w:p w14:paraId="7C00AF0B"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30 sobres de 10,5 g</w:t>
            </w:r>
          </w:p>
        </w:tc>
        <w:tc>
          <w:tcPr>
            <w:tcW w:w="933" w:type="dxa"/>
            <w:tcBorders>
              <w:top w:val="nil"/>
              <w:left w:val="nil"/>
              <w:bottom w:val="single" w:sz="4" w:space="0" w:color="000000"/>
              <w:right w:val="single" w:sz="4" w:space="0" w:color="000000"/>
            </w:tcBorders>
            <w:shd w:val="clear" w:color="auto" w:fill="FFFFFF"/>
            <w:vAlign w:val="center"/>
          </w:tcPr>
          <w:p w14:paraId="4148336E"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w:t>
            </w:r>
          </w:p>
        </w:tc>
      </w:tr>
      <w:tr w:rsidR="0025565F" w:rsidRPr="002D3B10" w14:paraId="257618F9" w14:textId="77777777" w:rsidTr="00B555F8">
        <w:trPr>
          <w:trHeight w:val="3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6AA90313"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52</w:t>
            </w:r>
          </w:p>
        </w:tc>
        <w:tc>
          <w:tcPr>
            <w:tcW w:w="2695" w:type="dxa"/>
            <w:tcBorders>
              <w:top w:val="nil"/>
              <w:left w:val="nil"/>
              <w:bottom w:val="single" w:sz="4" w:space="0" w:color="000000"/>
              <w:right w:val="single" w:sz="4" w:space="0" w:color="000000"/>
            </w:tcBorders>
            <w:shd w:val="clear" w:color="auto" w:fill="FFFFFF"/>
            <w:vAlign w:val="center"/>
          </w:tcPr>
          <w:p w14:paraId="70E7E5C3"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Omega 3</w:t>
            </w:r>
          </w:p>
        </w:tc>
        <w:tc>
          <w:tcPr>
            <w:tcW w:w="3164" w:type="dxa"/>
            <w:tcBorders>
              <w:top w:val="nil"/>
              <w:left w:val="nil"/>
              <w:bottom w:val="single" w:sz="4" w:space="0" w:color="000000"/>
              <w:right w:val="single" w:sz="4" w:space="0" w:color="000000"/>
            </w:tcBorders>
            <w:shd w:val="clear" w:color="auto" w:fill="FFFFFF"/>
            <w:vAlign w:val="center"/>
          </w:tcPr>
          <w:p w14:paraId="0B665F55"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Aceite de pescado; EPA/DHA</w:t>
            </w:r>
          </w:p>
        </w:tc>
        <w:tc>
          <w:tcPr>
            <w:tcW w:w="1963" w:type="dxa"/>
            <w:tcBorders>
              <w:top w:val="nil"/>
              <w:left w:val="nil"/>
              <w:bottom w:val="single" w:sz="4" w:space="0" w:color="000000"/>
              <w:right w:val="single" w:sz="4" w:space="0" w:color="000000"/>
            </w:tcBorders>
            <w:shd w:val="clear" w:color="auto" w:fill="FFFFFF"/>
            <w:vAlign w:val="center"/>
          </w:tcPr>
          <w:p w14:paraId="7163EC29"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Tarro x 100 cápsulas</w:t>
            </w:r>
          </w:p>
        </w:tc>
        <w:tc>
          <w:tcPr>
            <w:tcW w:w="933" w:type="dxa"/>
            <w:tcBorders>
              <w:top w:val="nil"/>
              <w:left w:val="nil"/>
              <w:bottom w:val="single" w:sz="4" w:space="0" w:color="000000"/>
              <w:right w:val="single" w:sz="4" w:space="0" w:color="000000"/>
            </w:tcBorders>
            <w:shd w:val="clear" w:color="auto" w:fill="FFFFFF"/>
            <w:vAlign w:val="center"/>
          </w:tcPr>
          <w:p w14:paraId="2167C826"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w:t>
            </w:r>
          </w:p>
        </w:tc>
      </w:tr>
      <w:tr w:rsidR="0025565F" w:rsidRPr="002D3B10" w14:paraId="0631EC60"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3EA8C0A7"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lastRenderedPageBreak/>
              <w:t>53</w:t>
            </w:r>
          </w:p>
        </w:tc>
        <w:tc>
          <w:tcPr>
            <w:tcW w:w="2695" w:type="dxa"/>
            <w:tcBorders>
              <w:top w:val="nil"/>
              <w:left w:val="nil"/>
              <w:bottom w:val="single" w:sz="4" w:space="0" w:color="000000"/>
              <w:right w:val="single" w:sz="4" w:space="0" w:color="000000"/>
            </w:tcBorders>
            <w:shd w:val="clear" w:color="auto" w:fill="FFFFFF"/>
            <w:vAlign w:val="center"/>
          </w:tcPr>
          <w:p w14:paraId="6AF3A959"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Probióticos</w:t>
            </w:r>
          </w:p>
        </w:tc>
        <w:tc>
          <w:tcPr>
            <w:tcW w:w="3164" w:type="dxa"/>
            <w:tcBorders>
              <w:top w:val="nil"/>
              <w:left w:val="nil"/>
              <w:bottom w:val="single" w:sz="4" w:space="0" w:color="000000"/>
              <w:right w:val="single" w:sz="4" w:space="0" w:color="000000"/>
            </w:tcBorders>
            <w:shd w:val="clear" w:color="auto" w:fill="FFFFFF"/>
            <w:vAlign w:val="center"/>
          </w:tcPr>
          <w:p w14:paraId="20B49DA4"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5 billones de células viables de múltiples cepas</w:t>
            </w:r>
          </w:p>
        </w:tc>
        <w:tc>
          <w:tcPr>
            <w:tcW w:w="1963" w:type="dxa"/>
            <w:tcBorders>
              <w:top w:val="nil"/>
              <w:left w:val="nil"/>
              <w:bottom w:val="single" w:sz="4" w:space="0" w:color="000000"/>
              <w:right w:val="single" w:sz="4" w:space="0" w:color="000000"/>
            </w:tcBorders>
            <w:shd w:val="clear" w:color="auto" w:fill="FFFFFF"/>
            <w:vAlign w:val="center"/>
          </w:tcPr>
          <w:p w14:paraId="4C105C0B"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Frasco x 60 cápsulas</w:t>
            </w:r>
          </w:p>
        </w:tc>
        <w:tc>
          <w:tcPr>
            <w:tcW w:w="933" w:type="dxa"/>
            <w:tcBorders>
              <w:top w:val="nil"/>
              <w:left w:val="nil"/>
              <w:bottom w:val="single" w:sz="4" w:space="0" w:color="000000"/>
              <w:right w:val="single" w:sz="4" w:space="0" w:color="000000"/>
            </w:tcBorders>
            <w:shd w:val="clear" w:color="auto" w:fill="FFFFFF"/>
            <w:vAlign w:val="center"/>
          </w:tcPr>
          <w:p w14:paraId="2AA7E611"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w:t>
            </w:r>
          </w:p>
        </w:tc>
      </w:tr>
      <w:tr w:rsidR="0025565F" w:rsidRPr="002D3B10" w14:paraId="48C96CC1" w14:textId="77777777" w:rsidTr="00B555F8">
        <w:trPr>
          <w:trHeight w:val="315"/>
        </w:trPr>
        <w:tc>
          <w:tcPr>
            <w:tcW w:w="510" w:type="dxa"/>
            <w:tcBorders>
              <w:top w:val="nil"/>
              <w:left w:val="single" w:sz="8" w:space="0" w:color="000000"/>
              <w:bottom w:val="single" w:sz="4" w:space="0" w:color="000000"/>
              <w:right w:val="single" w:sz="4" w:space="0" w:color="000000"/>
            </w:tcBorders>
            <w:shd w:val="clear" w:color="auto" w:fill="FFFFFF"/>
            <w:vAlign w:val="center"/>
          </w:tcPr>
          <w:p w14:paraId="4445DC51"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54</w:t>
            </w:r>
          </w:p>
        </w:tc>
        <w:tc>
          <w:tcPr>
            <w:tcW w:w="2695" w:type="dxa"/>
            <w:tcBorders>
              <w:top w:val="nil"/>
              <w:left w:val="nil"/>
              <w:bottom w:val="single" w:sz="4" w:space="0" w:color="000000"/>
              <w:right w:val="single" w:sz="4" w:space="0" w:color="000000"/>
            </w:tcBorders>
            <w:shd w:val="clear" w:color="auto" w:fill="FFFFFF"/>
            <w:vAlign w:val="center"/>
          </w:tcPr>
          <w:p w14:paraId="4721E72B"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Barra energética</w:t>
            </w:r>
          </w:p>
        </w:tc>
        <w:tc>
          <w:tcPr>
            <w:tcW w:w="3164" w:type="dxa"/>
            <w:tcBorders>
              <w:top w:val="nil"/>
              <w:left w:val="nil"/>
              <w:bottom w:val="single" w:sz="4" w:space="0" w:color="000000"/>
              <w:right w:val="single" w:sz="4" w:space="0" w:color="000000"/>
            </w:tcBorders>
            <w:shd w:val="clear" w:color="auto" w:fill="FFFFFF"/>
            <w:vAlign w:val="center"/>
          </w:tcPr>
          <w:p w14:paraId="7AAE2AFE" w14:textId="77777777" w:rsidR="0025565F" w:rsidRPr="002D3B10" w:rsidRDefault="0025565F"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30 g CHO; 3,5 g proteína; 5 g grasa</w:t>
            </w:r>
          </w:p>
        </w:tc>
        <w:tc>
          <w:tcPr>
            <w:tcW w:w="1963" w:type="dxa"/>
            <w:tcBorders>
              <w:top w:val="nil"/>
              <w:left w:val="nil"/>
              <w:bottom w:val="single" w:sz="4" w:space="0" w:color="000000"/>
              <w:right w:val="single" w:sz="4" w:space="0" w:color="000000"/>
            </w:tcBorders>
            <w:shd w:val="clear" w:color="auto" w:fill="FFFFFF"/>
            <w:vAlign w:val="center"/>
          </w:tcPr>
          <w:p w14:paraId="06B45254"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Barra 30 g</w:t>
            </w:r>
          </w:p>
        </w:tc>
        <w:tc>
          <w:tcPr>
            <w:tcW w:w="933" w:type="dxa"/>
            <w:tcBorders>
              <w:top w:val="nil"/>
              <w:left w:val="nil"/>
              <w:bottom w:val="single" w:sz="4" w:space="0" w:color="000000"/>
              <w:right w:val="single" w:sz="4" w:space="0" w:color="000000"/>
            </w:tcBorders>
            <w:shd w:val="clear" w:color="auto" w:fill="FFFFFF"/>
            <w:vAlign w:val="center"/>
          </w:tcPr>
          <w:p w14:paraId="4EC72453" w14:textId="77777777" w:rsidR="0025565F" w:rsidRPr="002D3B10" w:rsidRDefault="0025565F"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w:t>
            </w:r>
          </w:p>
        </w:tc>
      </w:tr>
    </w:tbl>
    <w:p w14:paraId="506B2E51" w14:textId="77777777" w:rsidR="00672FB9" w:rsidRDefault="00672FB9">
      <w:pPr>
        <w:keepNext/>
        <w:keepLines/>
        <w:tabs>
          <w:tab w:val="left" w:pos="3718"/>
          <w:tab w:val="center" w:pos="4419"/>
        </w:tabs>
        <w:jc w:val="both"/>
        <w:rPr>
          <w:rFonts w:ascii="Cambria" w:eastAsia="Cambria" w:hAnsi="Cambria" w:cs="Cambria"/>
          <w:color w:val="000000"/>
          <w:sz w:val="22"/>
          <w:szCs w:val="22"/>
        </w:rPr>
      </w:pPr>
    </w:p>
    <w:p w14:paraId="3ADCB789" w14:textId="77777777" w:rsidR="00672FB9" w:rsidRDefault="00672FB9">
      <w:pPr>
        <w:keepNext/>
        <w:keepLines/>
        <w:tabs>
          <w:tab w:val="left" w:pos="3718"/>
          <w:tab w:val="center" w:pos="4419"/>
        </w:tabs>
        <w:jc w:val="both"/>
        <w:rPr>
          <w:rFonts w:ascii="Cambria" w:eastAsia="Cambria" w:hAnsi="Cambria" w:cs="Cambria"/>
          <w:color w:val="000000"/>
          <w:sz w:val="22"/>
          <w:szCs w:val="22"/>
        </w:rPr>
      </w:pPr>
    </w:p>
    <w:p w14:paraId="088799E7" w14:textId="77777777" w:rsidR="0025565F" w:rsidRPr="0025565F" w:rsidRDefault="0025565F" w:rsidP="0025565F">
      <w:pPr>
        <w:keepNext/>
        <w:keepLines/>
        <w:tabs>
          <w:tab w:val="left" w:pos="3718"/>
          <w:tab w:val="center" w:pos="4419"/>
        </w:tabs>
        <w:jc w:val="both"/>
        <w:rPr>
          <w:rFonts w:ascii="Cambria" w:eastAsia="Cambria" w:hAnsi="Cambria" w:cs="Cambria"/>
          <w:sz w:val="22"/>
          <w:szCs w:val="22"/>
        </w:rPr>
      </w:pPr>
      <w:r w:rsidRPr="0025565F">
        <w:rPr>
          <w:rFonts w:ascii="Cambria" w:eastAsia="Cambria" w:hAnsi="Cambria" w:cs="Cambria"/>
          <w:sz w:val="22"/>
          <w:szCs w:val="22"/>
        </w:rPr>
        <w:t>El contratista deberá realizar una única entrega de los insumos médicos, medicamentos, ayudas ergogénicas y demás elementos objeto del contrato, de conformidad con la solicitud formal realizada por INDEPORTES CUNDINAMARCA, en las cantidades requeridas según la necesidad del servicio.</w:t>
      </w:r>
    </w:p>
    <w:p w14:paraId="5527F933" w14:textId="77777777" w:rsidR="0025565F" w:rsidRPr="0025565F" w:rsidRDefault="0025565F" w:rsidP="0025565F">
      <w:pPr>
        <w:keepNext/>
        <w:keepLines/>
        <w:tabs>
          <w:tab w:val="left" w:pos="3718"/>
          <w:tab w:val="center" w:pos="4419"/>
        </w:tabs>
        <w:jc w:val="both"/>
        <w:rPr>
          <w:rFonts w:ascii="Cambria" w:eastAsia="Cambria" w:hAnsi="Cambria" w:cs="Cambria"/>
          <w:sz w:val="22"/>
          <w:szCs w:val="22"/>
        </w:rPr>
      </w:pPr>
    </w:p>
    <w:p w14:paraId="799001E6" w14:textId="77777777" w:rsidR="0025565F" w:rsidRPr="0025565F" w:rsidRDefault="0025565F" w:rsidP="0025565F">
      <w:pPr>
        <w:keepNext/>
        <w:keepLines/>
        <w:tabs>
          <w:tab w:val="left" w:pos="3718"/>
          <w:tab w:val="center" w:pos="4419"/>
        </w:tabs>
        <w:jc w:val="both"/>
        <w:rPr>
          <w:rFonts w:ascii="Cambria" w:eastAsia="Cambria" w:hAnsi="Cambria" w:cs="Cambria"/>
          <w:sz w:val="22"/>
          <w:szCs w:val="22"/>
        </w:rPr>
      </w:pPr>
      <w:r w:rsidRPr="0025565F">
        <w:rPr>
          <w:rFonts w:ascii="Cambria" w:eastAsia="Cambria" w:hAnsi="Cambria" w:cs="Cambria"/>
          <w:sz w:val="22"/>
          <w:szCs w:val="22"/>
        </w:rPr>
        <w:t>La entrega deberá efectuarse dentro del plazo establecido por la entidad, en el lugar designado por el supervisor del contrato, garantizando que los productos cumplan con las condiciones de calidad, empaque, transporte y almacenamiento exigidas por la normatividad vigente. Así mismo, los bienes deberán ser entregados en óptimas condiciones, con sus respectivos registros sanitarios, fechas de vencimiento vigentes y demás requisitos técnicos establecidos.</w:t>
      </w:r>
    </w:p>
    <w:p w14:paraId="24A5D5BC" w14:textId="77777777" w:rsidR="0025565F" w:rsidRPr="0025565F" w:rsidRDefault="0025565F" w:rsidP="0025565F">
      <w:pPr>
        <w:keepNext/>
        <w:keepLines/>
        <w:tabs>
          <w:tab w:val="left" w:pos="3718"/>
          <w:tab w:val="center" w:pos="4419"/>
        </w:tabs>
        <w:jc w:val="both"/>
        <w:rPr>
          <w:rFonts w:ascii="Cambria" w:eastAsia="Cambria" w:hAnsi="Cambria" w:cs="Cambria"/>
          <w:sz w:val="22"/>
          <w:szCs w:val="22"/>
        </w:rPr>
      </w:pPr>
    </w:p>
    <w:p w14:paraId="4079E201" w14:textId="2A6D33C6" w:rsidR="00672FB9" w:rsidRDefault="0025565F" w:rsidP="0025565F">
      <w:pPr>
        <w:keepNext/>
        <w:keepLines/>
        <w:tabs>
          <w:tab w:val="left" w:pos="3718"/>
          <w:tab w:val="center" w:pos="4419"/>
        </w:tabs>
        <w:jc w:val="both"/>
        <w:rPr>
          <w:rFonts w:ascii="Cambria" w:eastAsia="Cambria" w:hAnsi="Cambria" w:cs="Cambria"/>
          <w:sz w:val="22"/>
          <w:szCs w:val="22"/>
        </w:rPr>
      </w:pPr>
      <w:r w:rsidRPr="0025565F">
        <w:rPr>
          <w:rFonts w:ascii="Cambria" w:eastAsia="Cambria" w:hAnsi="Cambria" w:cs="Cambria"/>
          <w:sz w:val="22"/>
          <w:szCs w:val="22"/>
        </w:rPr>
        <w:t>El contratista será responsable de garantizar la disponibilidad total de los productos solicitados y deberá realizar la reposición inmediata de aquellos que presenten defectos, inconsistencias o incumplimiento de las especificaciones técnicas</w:t>
      </w:r>
      <w:r w:rsidR="00D10645">
        <w:rPr>
          <w:rFonts w:ascii="Cambria" w:eastAsia="Cambria" w:hAnsi="Cambria" w:cs="Cambria"/>
          <w:sz w:val="22"/>
          <w:szCs w:val="22"/>
        </w:rPr>
        <w:t>.</w:t>
      </w:r>
    </w:p>
    <w:p w14:paraId="1EE01509" w14:textId="77777777" w:rsidR="00672FB9" w:rsidRDefault="00672FB9">
      <w:pPr>
        <w:keepNext/>
        <w:keepLines/>
        <w:tabs>
          <w:tab w:val="left" w:pos="3718"/>
          <w:tab w:val="center" w:pos="4419"/>
        </w:tabs>
        <w:jc w:val="both"/>
        <w:rPr>
          <w:rFonts w:ascii="Cambria" w:eastAsia="Cambria" w:hAnsi="Cambria" w:cs="Cambria"/>
          <w:sz w:val="22"/>
          <w:szCs w:val="22"/>
        </w:rPr>
      </w:pPr>
    </w:p>
    <w:p w14:paraId="1593B77D" w14:textId="3A680607" w:rsidR="00672FB9" w:rsidRDefault="00D10645">
      <w:pPr>
        <w:jc w:val="both"/>
        <w:rPr>
          <w:rFonts w:ascii="Cambria" w:eastAsia="Cambria" w:hAnsi="Cambria" w:cs="Cambria"/>
          <w:b/>
          <w:bCs/>
          <w:color w:val="000000"/>
          <w:sz w:val="22"/>
          <w:szCs w:val="22"/>
        </w:rPr>
      </w:pPr>
      <w:r>
        <w:rPr>
          <w:rFonts w:ascii="Cambria" w:eastAsia="Cambria" w:hAnsi="Cambria" w:cs="Cambria"/>
          <w:b/>
          <w:bCs/>
          <w:color w:val="000000"/>
          <w:sz w:val="22"/>
          <w:szCs w:val="22"/>
        </w:rPr>
        <w:t>REQUERIMIENTOS TÉCNICOS </w:t>
      </w:r>
    </w:p>
    <w:p w14:paraId="5EF2F93F" w14:textId="77777777" w:rsidR="00672FB9" w:rsidRDefault="00672FB9">
      <w:pPr>
        <w:jc w:val="both"/>
        <w:rPr>
          <w:rFonts w:ascii="Cambria" w:eastAsia="Cambria" w:hAnsi="Cambria" w:cs="Cambria"/>
          <w:color w:val="000000"/>
          <w:sz w:val="22"/>
          <w:szCs w:val="22"/>
        </w:rPr>
      </w:pPr>
    </w:p>
    <w:p w14:paraId="43145E91" w14:textId="77777777" w:rsidR="0025565F" w:rsidRDefault="0025565F" w:rsidP="0025565F">
      <w:pPr>
        <w:numPr>
          <w:ilvl w:val="0"/>
          <w:numId w:val="3"/>
        </w:numPr>
        <w:pBdr>
          <w:top w:val="nil"/>
          <w:left w:val="nil"/>
          <w:bottom w:val="nil"/>
          <w:right w:val="nil"/>
          <w:between w:val="nil"/>
        </w:pBdr>
        <w:jc w:val="both"/>
        <w:rPr>
          <w:rFonts w:ascii="Cambria" w:eastAsia="Cambria" w:hAnsi="Cambria" w:cs="Cambria"/>
          <w:color w:val="000000"/>
          <w:sz w:val="22"/>
          <w:szCs w:val="22"/>
        </w:rPr>
      </w:pPr>
      <w:r w:rsidRPr="0025565F">
        <w:rPr>
          <w:rFonts w:ascii="Cambria" w:eastAsia="Cambria" w:hAnsi="Cambria" w:cs="Cambria"/>
          <w:color w:val="000000"/>
          <w:sz w:val="22"/>
          <w:szCs w:val="22"/>
        </w:rPr>
        <w:t xml:space="preserve">Copia del </w:t>
      </w:r>
      <w:r w:rsidRPr="0025565F">
        <w:rPr>
          <w:rFonts w:ascii="Cambria" w:eastAsia="Cambria" w:hAnsi="Cambria" w:cs="Cambria"/>
          <w:b/>
          <w:bCs/>
          <w:color w:val="000000"/>
          <w:sz w:val="22"/>
          <w:szCs w:val="22"/>
        </w:rPr>
        <w:t>registro sanitario del INVIMA</w:t>
      </w:r>
      <w:r w:rsidRPr="0025565F">
        <w:rPr>
          <w:rFonts w:ascii="Cambria" w:eastAsia="Cambria" w:hAnsi="Cambria" w:cs="Cambria"/>
          <w:color w:val="000000"/>
          <w:sz w:val="22"/>
          <w:szCs w:val="22"/>
        </w:rPr>
        <w:t xml:space="preserve"> de los medicamentos ofertados (o la relación de registros sanitarios cuando sean varios productos).</w:t>
      </w:r>
    </w:p>
    <w:p w14:paraId="3CF24BF5" w14:textId="77777777" w:rsidR="0025565F" w:rsidRPr="0025565F" w:rsidRDefault="0025565F" w:rsidP="0025565F">
      <w:pPr>
        <w:pBdr>
          <w:top w:val="nil"/>
          <w:left w:val="nil"/>
          <w:bottom w:val="nil"/>
          <w:right w:val="nil"/>
          <w:between w:val="nil"/>
        </w:pBdr>
        <w:ind w:left="720"/>
        <w:jc w:val="both"/>
        <w:rPr>
          <w:rFonts w:ascii="Cambria" w:eastAsia="Cambria" w:hAnsi="Cambria" w:cs="Cambria"/>
          <w:color w:val="000000"/>
          <w:sz w:val="22"/>
          <w:szCs w:val="22"/>
        </w:rPr>
      </w:pPr>
    </w:p>
    <w:p w14:paraId="7F7CB843" w14:textId="2E1D0687" w:rsidR="0025565F" w:rsidRDefault="0025565F" w:rsidP="0025565F">
      <w:pPr>
        <w:numPr>
          <w:ilvl w:val="0"/>
          <w:numId w:val="3"/>
        </w:numPr>
        <w:pBdr>
          <w:top w:val="nil"/>
          <w:left w:val="nil"/>
          <w:bottom w:val="nil"/>
          <w:right w:val="nil"/>
          <w:between w:val="nil"/>
        </w:pBdr>
        <w:jc w:val="both"/>
        <w:rPr>
          <w:rFonts w:ascii="Cambria" w:eastAsia="Cambria" w:hAnsi="Cambria" w:cs="Cambria"/>
          <w:color w:val="000000"/>
          <w:sz w:val="22"/>
          <w:szCs w:val="22"/>
        </w:rPr>
      </w:pPr>
      <w:r w:rsidRPr="0025565F">
        <w:rPr>
          <w:rFonts w:ascii="Cambria" w:eastAsia="Cambria" w:hAnsi="Cambria" w:cs="Cambria"/>
          <w:b/>
          <w:bCs/>
          <w:color w:val="000000"/>
          <w:sz w:val="22"/>
          <w:szCs w:val="22"/>
        </w:rPr>
        <w:t>Autorización para comercializar medicamentos:</w:t>
      </w:r>
      <w:r w:rsidRPr="0025565F">
        <w:rPr>
          <w:rFonts w:ascii="Cambria" w:eastAsia="Cambria" w:hAnsi="Cambria" w:cs="Cambria"/>
          <w:color w:val="000000"/>
          <w:sz w:val="22"/>
          <w:szCs w:val="22"/>
        </w:rPr>
        <w:t xml:space="preserve"> El oferente deberá aportar copia</w:t>
      </w:r>
      <w:r>
        <w:rPr>
          <w:rFonts w:ascii="Cambria" w:eastAsia="Cambria" w:hAnsi="Cambria" w:cs="Cambria"/>
          <w:color w:val="000000"/>
          <w:sz w:val="22"/>
          <w:szCs w:val="22"/>
        </w:rPr>
        <w:t xml:space="preserve"> </w:t>
      </w:r>
      <w:r w:rsidRPr="0025565F">
        <w:rPr>
          <w:rFonts w:ascii="Cambria" w:eastAsia="Cambria" w:hAnsi="Cambria" w:cs="Cambria"/>
          <w:color w:val="000000"/>
          <w:sz w:val="22"/>
          <w:szCs w:val="22"/>
        </w:rPr>
        <w:t xml:space="preserve">del acto administrativo, certificado o concepto vigente expedido por la </w:t>
      </w:r>
      <w:r w:rsidRPr="0025565F">
        <w:rPr>
          <w:rFonts w:ascii="Cambria" w:eastAsia="Cambria" w:hAnsi="Cambria" w:cs="Cambria"/>
          <w:b/>
          <w:bCs/>
          <w:color w:val="000000"/>
          <w:sz w:val="22"/>
          <w:szCs w:val="22"/>
        </w:rPr>
        <w:t>Secretaría de</w:t>
      </w:r>
      <w:r>
        <w:rPr>
          <w:rFonts w:ascii="Cambria" w:eastAsia="Cambria" w:hAnsi="Cambria" w:cs="Cambria"/>
          <w:b/>
          <w:bCs/>
          <w:color w:val="000000"/>
          <w:sz w:val="22"/>
          <w:szCs w:val="22"/>
        </w:rPr>
        <w:t xml:space="preserve"> </w:t>
      </w:r>
      <w:r w:rsidRPr="0025565F">
        <w:rPr>
          <w:rFonts w:ascii="Cambria" w:eastAsia="Cambria" w:hAnsi="Cambria" w:cs="Cambria"/>
          <w:b/>
          <w:bCs/>
          <w:color w:val="000000"/>
          <w:sz w:val="22"/>
          <w:szCs w:val="22"/>
        </w:rPr>
        <w:t>Salud competente</w:t>
      </w:r>
      <w:r w:rsidRPr="0025565F">
        <w:rPr>
          <w:rFonts w:ascii="Cambria" w:eastAsia="Cambria" w:hAnsi="Cambria" w:cs="Cambria"/>
          <w:color w:val="000000"/>
          <w:sz w:val="22"/>
          <w:szCs w:val="22"/>
        </w:rPr>
        <w:t>, mediante el cual se evidencie la autorización de funcionamiento</w:t>
      </w:r>
      <w:r>
        <w:rPr>
          <w:rFonts w:ascii="Cambria" w:eastAsia="Cambria" w:hAnsi="Cambria" w:cs="Cambria"/>
          <w:color w:val="000000"/>
          <w:sz w:val="22"/>
          <w:szCs w:val="22"/>
        </w:rPr>
        <w:t xml:space="preserve"> </w:t>
      </w:r>
      <w:r w:rsidRPr="0025565F">
        <w:rPr>
          <w:rFonts w:ascii="Cambria" w:eastAsia="Cambria" w:hAnsi="Cambria" w:cs="Cambria"/>
          <w:color w:val="000000"/>
          <w:sz w:val="22"/>
          <w:szCs w:val="22"/>
        </w:rPr>
        <w:t>el establecimiento farmacéutico (droguería, depósito de medicamentos o servicio</w:t>
      </w:r>
      <w:r>
        <w:rPr>
          <w:rFonts w:ascii="Cambria" w:eastAsia="Cambria" w:hAnsi="Cambria" w:cs="Cambria"/>
          <w:color w:val="000000"/>
          <w:sz w:val="22"/>
          <w:szCs w:val="22"/>
        </w:rPr>
        <w:t xml:space="preserve"> </w:t>
      </w:r>
      <w:r w:rsidRPr="0025565F">
        <w:rPr>
          <w:rFonts w:ascii="Cambria" w:eastAsia="Cambria" w:hAnsi="Cambria" w:cs="Cambria"/>
          <w:color w:val="000000"/>
          <w:sz w:val="22"/>
          <w:szCs w:val="22"/>
        </w:rPr>
        <w:t>farmacéutico), de conformidad con la normatividad sanitaria vigente. Igualmente,</w:t>
      </w:r>
      <w:r>
        <w:rPr>
          <w:rFonts w:ascii="Cambria" w:eastAsia="Cambria" w:hAnsi="Cambria" w:cs="Cambria"/>
          <w:color w:val="000000"/>
          <w:sz w:val="22"/>
          <w:szCs w:val="22"/>
        </w:rPr>
        <w:t xml:space="preserve"> </w:t>
      </w:r>
      <w:r w:rsidRPr="0025565F">
        <w:rPr>
          <w:rFonts w:ascii="Cambria" w:eastAsia="Cambria" w:hAnsi="Cambria" w:cs="Cambria"/>
          <w:color w:val="000000"/>
          <w:sz w:val="22"/>
          <w:szCs w:val="22"/>
        </w:rPr>
        <w:t>deberá garantizar que los medicamentos ofertados cuentan con registro sanitario vigente expedido por el INVIMA, cuando aplique.</w:t>
      </w:r>
    </w:p>
    <w:p w14:paraId="093E56BB" w14:textId="77777777" w:rsidR="0025565F" w:rsidRPr="0025565F" w:rsidRDefault="0025565F" w:rsidP="0025565F">
      <w:pPr>
        <w:pBdr>
          <w:top w:val="nil"/>
          <w:left w:val="nil"/>
          <w:bottom w:val="nil"/>
          <w:right w:val="nil"/>
          <w:between w:val="nil"/>
        </w:pBdr>
        <w:rPr>
          <w:rFonts w:ascii="Cambria" w:eastAsia="Cambria" w:hAnsi="Cambria" w:cs="Cambria"/>
          <w:color w:val="000000"/>
          <w:sz w:val="22"/>
          <w:szCs w:val="22"/>
        </w:rPr>
      </w:pPr>
    </w:p>
    <w:p w14:paraId="6EB5EF81" w14:textId="77777777" w:rsidR="0025565F" w:rsidRPr="0025565F" w:rsidRDefault="0025565F" w:rsidP="0025565F">
      <w:pPr>
        <w:numPr>
          <w:ilvl w:val="0"/>
          <w:numId w:val="3"/>
        </w:numPr>
        <w:pBdr>
          <w:top w:val="nil"/>
          <w:left w:val="nil"/>
          <w:bottom w:val="nil"/>
          <w:right w:val="nil"/>
          <w:between w:val="nil"/>
        </w:pBdr>
        <w:jc w:val="both"/>
        <w:rPr>
          <w:rFonts w:ascii="Cambria" w:eastAsia="Cambria" w:hAnsi="Cambria" w:cs="Cambria"/>
          <w:color w:val="000000"/>
          <w:sz w:val="22"/>
          <w:szCs w:val="22"/>
        </w:rPr>
      </w:pPr>
      <w:r w:rsidRPr="0025565F">
        <w:rPr>
          <w:rFonts w:ascii="Cambria" w:eastAsia="Cambria" w:hAnsi="Cambria" w:cs="Cambria"/>
          <w:color w:val="000000"/>
          <w:sz w:val="22"/>
          <w:szCs w:val="22"/>
        </w:rPr>
        <w:t>Declaración suscrita por el oferente en la que manifieste que los medicamentos cumplen la normatividad sanitaria vigente y que serán entregados bajo las condiciones de conservación requeridas que sean en su empaque original, sellado, debidamente rotulado, cumplimiento las condiciones de almacenamiento y transporte establecidas en la normatividad sanitaria, incluyendo el mantenimiento de la cadena de frío cuando corresponda.</w:t>
      </w:r>
    </w:p>
    <w:p w14:paraId="346798F8" w14:textId="77777777" w:rsidR="00672FB9" w:rsidRDefault="00672FB9">
      <w:pPr>
        <w:pBdr>
          <w:top w:val="nil"/>
          <w:left w:val="nil"/>
          <w:bottom w:val="nil"/>
          <w:right w:val="nil"/>
          <w:between w:val="nil"/>
        </w:pBdr>
        <w:ind w:left="360"/>
        <w:rPr>
          <w:rFonts w:ascii="Cambria" w:eastAsia="Cambria" w:hAnsi="Cambria" w:cs="Cambria"/>
          <w:sz w:val="22"/>
          <w:szCs w:val="22"/>
        </w:rPr>
      </w:pPr>
    </w:p>
    <w:p w14:paraId="05643378" w14:textId="77777777" w:rsidR="00672FB9" w:rsidRDefault="00672FB9">
      <w:pPr>
        <w:pBdr>
          <w:top w:val="nil"/>
          <w:left w:val="nil"/>
          <w:bottom w:val="nil"/>
          <w:right w:val="nil"/>
          <w:between w:val="nil"/>
        </w:pBdr>
        <w:ind w:left="360"/>
        <w:rPr>
          <w:rFonts w:ascii="Cambria" w:eastAsia="Cambria" w:hAnsi="Cambria" w:cs="Cambria"/>
          <w:sz w:val="22"/>
          <w:szCs w:val="22"/>
        </w:rPr>
      </w:pPr>
    </w:p>
    <w:p w14:paraId="4F232FFB" w14:textId="77777777" w:rsidR="0025565F" w:rsidRDefault="0025565F" w:rsidP="0025565F">
      <w:pPr>
        <w:pBdr>
          <w:top w:val="nil"/>
          <w:left w:val="nil"/>
          <w:bottom w:val="nil"/>
          <w:right w:val="nil"/>
          <w:between w:val="nil"/>
        </w:pBdr>
        <w:ind w:left="360"/>
        <w:rPr>
          <w:rFonts w:ascii="Cambria" w:eastAsia="Cambria" w:hAnsi="Cambria" w:cs="Cambria"/>
          <w:b/>
          <w:bCs/>
          <w:sz w:val="22"/>
          <w:szCs w:val="22"/>
        </w:rPr>
      </w:pPr>
      <w:r w:rsidRPr="0025565F">
        <w:rPr>
          <w:rFonts w:ascii="Cambria" w:eastAsia="Cambria" w:hAnsi="Cambria" w:cs="Cambria"/>
          <w:b/>
          <w:bCs/>
          <w:sz w:val="22"/>
          <w:szCs w:val="22"/>
        </w:rPr>
        <w:t xml:space="preserve">CONDICIONES BÁSICAS OBLIGATORIAS </w:t>
      </w:r>
    </w:p>
    <w:p w14:paraId="560497AE" w14:textId="77777777" w:rsidR="0025565F" w:rsidRPr="0025565F" w:rsidRDefault="0025565F" w:rsidP="0025565F">
      <w:pPr>
        <w:pBdr>
          <w:top w:val="nil"/>
          <w:left w:val="nil"/>
          <w:bottom w:val="nil"/>
          <w:right w:val="nil"/>
          <w:between w:val="nil"/>
        </w:pBdr>
        <w:ind w:left="360"/>
        <w:rPr>
          <w:rFonts w:ascii="Cambria" w:eastAsia="Cambria" w:hAnsi="Cambria" w:cs="Cambria"/>
          <w:b/>
          <w:bCs/>
          <w:sz w:val="22"/>
          <w:szCs w:val="22"/>
        </w:rPr>
      </w:pPr>
    </w:p>
    <w:p w14:paraId="13F49A23" w14:textId="2D780B6B" w:rsidR="0025565F" w:rsidRDefault="0025565F" w:rsidP="0025565F">
      <w:pPr>
        <w:pBdr>
          <w:top w:val="nil"/>
          <w:left w:val="nil"/>
          <w:bottom w:val="nil"/>
          <w:right w:val="nil"/>
          <w:between w:val="nil"/>
        </w:pBdr>
        <w:ind w:left="360"/>
        <w:jc w:val="both"/>
        <w:rPr>
          <w:rFonts w:ascii="Cambria" w:eastAsia="Cambria" w:hAnsi="Cambria" w:cs="Cambria"/>
          <w:sz w:val="22"/>
          <w:szCs w:val="22"/>
        </w:rPr>
      </w:pPr>
      <w:r w:rsidRPr="0025565F">
        <w:rPr>
          <w:rFonts w:ascii="Cambria" w:eastAsia="Cambria" w:hAnsi="Cambria" w:cs="Cambria"/>
          <w:sz w:val="22"/>
          <w:szCs w:val="22"/>
        </w:rPr>
        <w:t>Se verificará que los productos suministrados sean congruentes con las especificaciones técnicas y condiciones ofertadas por el contratista. En caso de presentarse inconsistencias entre los bienes entregados y el anexo técnico del proceso, prevalecerán las características, concentraciones, presentaciones y condiciones técnicas exigidas en la presente</w:t>
      </w:r>
      <w:r>
        <w:rPr>
          <w:rFonts w:ascii="Cambria" w:eastAsia="Cambria" w:hAnsi="Cambria" w:cs="Cambria"/>
          <w:sz w:val="22"/>
          <w:szCs w:val="22"/>
        </w:rPr>
        <w:t xml:space="preserve"> c</w:t>
      </w:r>
      <w:r w:rsidRPr="0025565F">
        <w:rPr>
          <w:rFonts w:ascii="Cambria" w:eastAsia="Cambria" w:hAnsi="Cambria" w:cs="Cambria"/>
          <w:sz w:val="22"/>
          <w:szCs w:val="22"/>
        </w:rPr>
        <w:t>ontratación.</w:t>
      </w:r>
    </w:p>
    <w:p w14:paraId="594200AE" w14:textId="77777777" w:rsidR="0025565F" w:rsidRPr="0025565F" w:rsidRDefault="0025565F" w:rsidP="0025565F">
      <w:pPr>
        <w:pBdr>
          <w:top w:val="nil"/>
          <w:left w:val="nil"/>
          <w:bottom w:val="nil"/>
          <w:right w:val="nil"/>
          <w:between w:val="nil"/>
        </w:pBdr>
        <w:ind w:left="360"/>
        <w:jc w:val="both"/>
        <w:rPr>
          <w:rFonts w:ascii="Cambria" w:eastAsia="Cambria" w:hAnsi="Cambria" w:cs="Cambria"/>
          <w:sz w:val="22"/>
          <w:szCs w:val="22"/>
        </w:rPr>
      </w:pPr>
    </w:p>
    <w:p w14:paraId="29C9DE0C" w14:textId="77777777" w:rsidR="0025565F" w:rsidRDefault="0025565F" w:rsidP="0025565F">
      <w:pPr>
        <w:pBdr>
          <w:top w:val="nil"/>
          <w:left w:val="nil"/>
          <w:bottom w:val="nil"/>
          <w:right w:val="nil"/>
          <w:between w:val="nil"/>
        </w:pBdr>
        <w:ind w:left="360"/>
        <w:jc w:val="both"/>
        <w:rPr>
          <w:rFonts w:ascii="Cambria" w:eastAsia="Cambria" w:hAnsi="Cambria" w:cs="Cambria"/>
          <w:sz w:val="22"/>
          <w:szCs w:val="22"/>
        </w:rPr>
      </w:pPr>
      <w:r w:rsidRPr="0025565F">
        <w:rPr>
          <w:rFonts w:ascii="Cambria" w:eastAsia="Cambria" w:hAnsi="Cambria" w:cs="Cambria"/>
          <w:sz w:val="22"/>
          <w:szCs w:val="22"/>
        </w:rPr>
        <w:t xml:space="preserve">Al momento de realizar entregas, reposiciones o modificaciones en los productos suministrados, estos deberán mantener las mismas condiciones de calidad, composición, </w:t>
      </w:r>
      <w:r w:rsidRPr="0025565F">
        <w:rPr>
          <w:rFonts w:ascii="Cambria" w:eastAsia="Cambria" w:hAnsi="Cambria" w:cs="Cambria"/>
          <w:sz w:val="22"/>
          <w:szCs w:val="22"/>
        </w:rPr>
        <w:lastRenderedPageBreak/>
        <w:t>registro sanitario, presentación, fechas de vencimiento no mayor a un año y demás requisitos técnicos exigidos durante la ejecución del contrato. En caso de presentarse novedades relacionadas con disponibilidad o cambios en los productos, el contratista deberá garantizar alternativas equivalentes o superiores previamente aprobadas por el supervisor del contrato.</w:t>
      </w:r>
    </w:p>
    <w:p w14:paraId="44C5E97B" w14:textId="77777777" w:rsidR="0025565F" w:rsidRPr="0025565F" w:rsidRDefault="0025565F" w:rsidP="0025565F">
      <w:pPr>
        <w:pBdr>
          <w:top w:val="nil"/>
          <w:left w:val="nil"/>
          <w:bottom w:val="nil"/>
          <w:right w:val="nil"/>
          <w:between w:val="nil"/>
        </w:pBdr>
        <w:ind w:left="360"/>
        <w:jc w:val="both"/>
        <w:rPr>
          <w:rFonts w:ascii="Cambria" w:eastAsia="Cambria" w:hAnsi="Cambria" w:cs="Cambria"/>
          <w:sz w:val="22"/>
          <w:szCs w:val="22"/>
        </w:rPr>
      </w:pPr>
    </w:p>
    <w:p w14:paraId="40584814" w14:textId="77777777" w:rsidR="0025565F" w:rsidRDefault="0025565F" w:rsidP="0025565F">
      <w:pPr>
        <w:pBdr>
          <w:top w:val="nil"/>
          <w:left w:val="nil"/>
          <w:bottom w:val="nil"/>
          <w:right w:val="nil"/>
          <w:between w:val="nil"/>
        </w:pBdr>
        <w:ind w:left="360"/>
        <w:jc w:val="both"/>
        <w:rPr>
          <w:rFonts w:ascii="Cambria" w:eastAsia="Cambria" w:hAnsi="Cambria" w:cs="Cambria"/>
          <w:sz w:val="22"/>
          <w:szCs w:val="22"/>
        </w:rPr>
      </w:pPr>
      <w:r w:rsidRPr="0025565F">
        <w:rPr>
          <w:rFonts w:ascii="Cambria" w:eastAsia="Cambria" w:hAnsi="Cambria" w:cs="Cambria"/>
          <w:sz w:val="22"/>
          <w:szCs w:val="22"/>
        </w:rPr>
        <w:t>El contratista se compromete a un plazo máximo de cinco (5) días hábiles para la entrega de los medicamentos, insumos médicos y ayudas ergogénicas requeridas por la entidad, así como para dar respuesta a solicitudes relacionadas con el objeto contractual. Para efectos de la contabilización del término, se tendrá en cuenta la fecha de radicación del requerimiento por parte de INDEPORTES CUNDINAMARCA.</w:t>
      </w:r>
    </w:p>
    <w:p w14:paraId="0E9F7375" w14:textId="77777777" w:rsidR="0025565F" w:rsidRPr="0025565F" w:rsidRDefault="0025565F" w:rsidP="0025565F">
      <w:pPr>
        <w:pBdr>
          <w:top w:val="nil"/>
          <w:left w:val="nil"/>
          <w:bottom w:val="nil"/>
          <w:right w:val="nil"/>
          <w:between w:val="nil"/>
        </w:pBdr>
        <w:ind w:left="360"/>
        <w:jc w:val="both"/>
        <w:rPr>
          <w:rFonts w:ascii="Cambria" w:eastAsia="Cambria" w:hAnsi="Cambria" w:cs="Cambria"/>
          <w:sz w:val="22"/>
          <w:szCs w:val="22"/>
        </w:rPr>
      </w:pPr>
    </w:p>
    <w:p w14:paraId="15D1F951" w14:textId="77777777" w:rsidR="0025565F" w:rsidRDefault="0025565F" w:rsidP="0025565F">
      <w:pPr>
        <w:pBdr>
          <w:top w:val="nil"/>
          <w:left w:val="nil"/>
          <w:bottom w:val="nil"/>
          <w:right w:val="nil"/>
          <w:between w:val="nil"/>
        </w:pBdr>
        <w:ind w:left="360"/>
        <w:jc w:val="both"/>
        <w:rPr>
          <w:rFonts w:ascii="Cambria" w:eastAsia="Cambria" w:hAnsi="Cambria" w:cs="Cambria"/>
          <w:sz w:val="22"/>
          <w:szCs w:val="22"/>
        </w:rPr>
      </w:pPr>
      <w:r w:rsidRPr="0025565F">
        <w:rPr>
          <w:rFonts w:ascii="Cambria" w:eastAsia="Cambria" w:hAnsi="Cambria" w:cs="Cambria"/>
          <w:sz w:val="22"/>
          <w:szCs w:val="22"/>
        </w:rPr>
        <w:t>El suministro deberá garantizar la disponibilidad de medicamentos e insumos necesarios para la atención integral de los deportistas, incluyendo aquellos requeridos para el manejo de lesiones deportivas, procesos de recuperación, tratamiento farmacológico y apoyo terapéutico, en el marco de las actividades de entrenamiento, competencia y preparación deportiva.</w:t>
      </w:r>
    </w:p>
    <w:p w14:paraId="72A9219C" w14:textId="77777777" w:rsidR="0025565F" w:rsidRPr="0025565F" w:rsidRDefault="0025565F" w:rsidP="0025565F">
      <w:pPr>
        <w:pBdr>
          <w:top w:val="nil"/>
          <w:left w:val="nil"/>
          <w:bottom w:val="nil"/>
          <w:right w:val="nil"/>
          <w:between w:val="nil"/>
        </w:pBdr>
        <w:ind w:left="360"/>
        <w:jc w:val="both"/>
        <w:rPr>
          <w:rFonts w:ascii="Cambria" w:eastAsia="Cambria" w:hAnsi="Cambria" w:cs="Cambria"/>
          <w:sz w:val="22"/>
          <w:szCs w:val="22"/>
        </w:rPr>
      </w:pPr>
    </w:p>
    <w:p w14:paraId="7017401B" w14:textId="335647EE" w:rsidR="00672FB9" w:rsidRDefault="0025565F" w:rsidP="0025565F">
      <w:pPr>
        <w:pBdr>
          <w:top w:val="nil"/>
          <w:left w:val="nil"/>
          <w:bottom w:val="nil"/>
          <w:right w:val="nil"/>
          <w:between w:val="nil"/>
        </w:pBdr>
        <w:ind w:left="360"/>
        <w:jc w:val="both"/>
        <w:rPr>
          <w:rFonts w:ascii="Cambria" w:eastAsia="Cambria" w:hAnsi="Cambria" w:cs="Cambria"/>
          <w:sz w:val="22"/>
          <w:szCs w:val="22"/>
        </w:rPr>
      </w:pPr>
      <w:r w:rsidRPr="0025565F">
        <w:rPr>
          <w:rFonts w:ascii="Cambria" w:eastAsia="Cambria" w:hAnsi="Cambria" w:cs="Cambria"/>
          <w:sz w:val="22"/>
          <w:szCs w:val="22"/>
        </w:rPr>
        <w:t>Así mismo, los medicamentos e insumos suministrados deberán permitir la atención oportuna de situaciones de urgencia, incluyendo el manejo inicial de lesiones, estabilización del deportista y apoyo en procesos de traslado o remisión cuando las condiciones lo requieran, especialmente en eventos deportivos desarrollados fuera del lugar habitual de entrenamiento.</w:t>
      </w:r>
    </w:p>
    <w:p w14:paraId="38A6CE15" w14:textId="77777777" w:rsidR="0025565F" w:rsidRDefault="0025565F">
      <w:pPr>
        <w:pBdr>
          <w:top w:val="nil"/>
          <w:left w:val="nil"/>
          <w:bottom w:val="nil"/>
          <w:right w:val="nil"/>
          <w:between w:val="nil"/>
        </w:pBdr>
        <w:ind w:left="360"/>
        <w:rPr>
          <w:rFonts w:ascii="Cambria" w:eastAsia="Cambria" w:hAnsi="Cambria" w:cs="Cambria"/>
          <w:sz w:val="22"/>
          <w:szCs w:val="22"/>
        </w:rPr>
      </w:pPr>
    </w:p>
    <w:p w14:paraId="2101A359" w14:textId="77777777" w:rsidR="0025565F" w:rsidRDefault="0025565F">
      <w:pPr>
        <w:pBdr>
          <w:top w:val="nil"/>
          <w:left w:val="nil"/>
          <w:bottom w:val="nil"/>
          <w:right w:val="nil"/>
          <w:between w:val="nil"/>
        </w:pBdr>
        <w:ind w:left="360"/>
        <w:rPr>
          <w:rFonts w:ascii="Cambria" w:eastAsia="Cambria" w:hAnsi="Cambria" w:cs="Cambria"/>
          <w:sz w:val="22"/>
          <w:szCs w:val="22"/>
        </w:rPr>
      </w:pPr>
    </w:p>
    <w:p w14:paraId="53993D69" w14:textId="77777777" w:rsidR="0054329E" w:rsidRDefault="0054329E">
      <w:pPr>
        <w:tabs>
          <w:tab w:val="left" w:pos="6825"/>
        </w:tabs>
        <w:jc w:val="both"/>
        <w:rPr>
          <w:rFonts w:ascii="Cambria" w:eastAsia="Cambria" w:hAnsi="Cambria" w:cs="Cambria"/>
          <w:sz w:val="22"/>
          <w:szCs w:val="22"/>
        </w:rPr>
      </w:pPr>
    </w:p>
    <w:p w14:paraId="470350E2" w14:textId="26BD9F69" w:rsidR="00672FB9" w:rsidRDefault="00D10645">
      <w:pPr>
        <w:tabs>
          <w:tab w:val="left" w:pos="6825"/>
        </w:tabs>
        <w:jc w:val="both"/>
        <w:rPr>
          <w:rFonts w:ascii="Cambria" w:eastAsia="Cambria" w:hAnsi="Cambria" w:cs="Cambria"/>
          <w:sz w:val="22"/>
          <w:szCs w:val="22"/>
        </w:rPr>
      </w:pPr>
      <w:r>
        <w:rPr>
          <w:rFonts w:ascii="Cambria" w:eastAsia="Cambria" w:hAnsi="Cambria" w:cs="Cambria"/>
          <w:sz w:val="22"/>
          <w:szCs w:val="22"/>
        </w:rPr>
        <w:t>Atentamente,</w:t>
      </w:r>
    </w:p>
    <w:p w14:paraId="6542B85B" w14:textId="77777777" w:rsidR="00672FB9" w:rsidRDefault="00D10645">
      <w:pPr>
        <w:tabs>
          <w:tab w:val="left" w:pos="6825"/>
        </w:tabs>
        <w:jc w:val="both"/>
        <w:rPr>
          <w:rFonts w:ascii="Cambria" w:eastAsia="Cambria" w:hAnsi="Cambria" w:cs="Cambria"/>
          <w:sz w:val="22"/>
          <w:szCs w:val="22"/>
        </w:rPr>
      </w:pPr>
      <w:r>
        <w:rPr>
          <w:rFonts w:ascii="Cambria" w:eastAsia="Cambria" w:hAnsi="Cambria" w:cs="Cambria"/>
          <w:sz w:val="22"/>
          <w:szCs w:val="22"/>
        </w:rPr>
        <w:br/>
      </w:r>
    </w:p>
    <w:p w14:paraId="7AB93EF7" w14:textId="77777777" w:rsidR="0054329E" w:rsidRDefault="0054329E">
      <w:pPr>
        <w:tabs>
          <w:tab w:val="left" w:pos="6825"/>
        </w:tabs>
        <w:jc w:val="both"/>
        <w:rPr>
          <w:rFonts w:ascii="Cambria" w:eastAsia="Cambria" w:hAnsi="Cambria" w:cs="Cambria"/>
          <w:sz w:val="22"/>
          <w:szCs w:val="22"/>
        </w:rPr>
      </w:pPr>
    </w:p>
    <w:p w14:paraId="4BA7551F" w14:textId="77777777" w:rsidR="00672FB9" w:rsidRDefault="00D10645">
      <w:pPr>
        <w:tabs>
          <w:tab w:val="left" w:pos="6825"/>
        </w:tabs>
        <w:jc w:val="both"/>
        <w:rPr>
          <w:rFonts w:ascii="Cambria" w:eastAsia="Cambria" w:hAnsi="Cambria" w:cs="Cambria"/>
          <w:sz w:val="22"/>
          <w:szCs w:val="22"/>
        </w:rPr>
      </w:pPr>
      <w:r>
        <w:rPr>
          <w:rFonts w:ascii="Cambria" w:eastAsia="Cambria" w:hAnsi="Cambria" w:cs="Cambria"/>
          <w:sz w:val="22"/>
          <w:szCs w:val="22"/>
        </w:rPr>
        <w:t>FIRMA _____________________</w:t>
      </w:r>
    </w:p>
    <w:p w14:paraId="6D796CD6" w14:textId="77777777" w:rsidR="00672FB9" w:rsidRDefault="00D10645">
      <w:pPr>
        <w:tabs>
          <w:tab w:val="left" w:pos="6825"/>
        </w:tabs>
        <w:jc w:val="both"/>
        <w:rPr>
          <w:rFonts w:ascii="Cambria" w:eastAsia="Cambria" w:hAnsi="Cambria" w:cs="Cambria"/>
          <w:sz w:val="22"/>
          <w:szCs w:val="22"/>
        </w:rPr>
      </w:pPr>
      <w:r>
        <w:rPr>
          <w:rFonts w:ascii="Cambria" w:eastAsia="Cambria" w:hAnsi="Cambria" w:cs="Cambria"/>
          <w:sz w:val="22"/>
          <w:szCs w:val="22"/>
        </w:rPr>
        <w:t>Nombre o Razón Social del Proponente: ____________________________</w:t>
      </w:r>
    </w:p>
    <w:p w14:paraId="66514121" w14:textId="77777777" w:rsidR="00672FB9" w:rsidRDefault="00D10645">
      <w:pPr>
        <w:tabs>
          <w:tab w:val="left" w:pos="6825"/>
        </w:tabs>
        <w:jc w:val="both"/>
        <w:rPr>
          <w:rFonts w:ascii="Cambria" w:eastAsia="Cambria" w:hAnsi="Cambria" w:cs="Cambria"/>
          <w:sz w:val="22"/>
          <w:szCs w:val="22"/>
        </w:rPr>
      </w:pPr>
      <w:proofErr w:type="spellStart"/>
      <w:r>
        <w:rPr>
          <w:rFonts w:ascii="Cambria" w:eastAsia="Cambria" w:hAnsi="Cambria" w:cs="Cambria"/>
          <w:sz w:val="22"/>
          <w:szCs w:val="22"/>
        </w:rPr>
        <w:t>Nit</w:t>
      </w:r>
      <w:proofErr w:type="spellEnd"/>
      <w:r>
        <w:rPr>
          <w:rFonts w:ascii="Cambria" w:eastAsia="Cambria" w:hAnsi="Cambria" w:cs="Cambria"/>
          <w:sz w:val="22"/>
          <w:szCs w:val="22"/>
        </w:rPr>
        <w:t>  __________________________________________________________</w:t>
      </w:r>
    </w:p>
    <w:p w14:paraId="563C84B3" w14:textId="77777777" w:rsidR="00672FB9" w:rsidRDefault="00D10645">
      <w:pPr>
        <w:tabs>
          <w:tab w:val="left" w:pos="6825"/>
        </w:tabs>
        <w:jc w:val="both"/>
        <w:rPr>
          <w:rFonts w:ascii="Cambria" w:eastAsia="Cambria" w:hAnsi="Cambria" w:cs="Cambria"/>
          <w:sz w:val="22"/>
          <w:szCs w:val="22"/>
        </w:rPr>
      </w:pPr>
      <w:r>
        <w:rPr>
          <w:rFonts w:ascii="Cambria" w:eastAsia="Cambria" w:hAnsi="Cambria" w:cs="Cambria"/>
          <w:sz w:val="22"/>
          <w:szCs w:val="22"/>
        </w:rPr>
        <w:t>Nombre del Representante Legal: __________________________________</w:t>
      </w:r>
    </w:p>
    <w:p w14:paraId="6ABBAE93" w14:textId="77777777" w:rsidR="00672FB9" w:rsidRDefault="00D10645">
      <w:pPr>
        <w:tabs>
          <w:tab w:val="left" w:pos="6825"/>
        </w:tabs>
        <w:jc w:val="both"/>
        <w:rPr>
          <w:rFonts w:ascii="Cambria" w:eastAsia="Cambria" w:hAnsi="Cambria" w:cs="Cambria"/>
          <w:sz w:val="22"/>
          <w:szCs w:val="22"/>
        </w:rPr>
      </w:pPr>
      <w:r>
        <w:rPr>
          <w:rFonts w:ascii="Cambria" w:eastAsia="Cambria" w:hAnsi="Cambria" w:cs="Cambria"/>
          <w:sz w:val="22"/>
          <w:szCs w:val="22"/>
        </w:rPr>
        <w:t>C. C. No. ______________________ de _____________________________</w:t>
      </w:r>
    </w:p>
    <w:p w14:paraId="3D253EA7" w14:textId="77777777" w:rsidR="00672FB9" w:rsidRDefault="00D10645">
      <w:pPr>
        <w:tabs>
          <w:tab w:val="left" w:pos="6825"/>
        </w:tabs>
        <w:jc w:val="both"/>
        <w:rPr>
          <w:rFonts w:ascii="Cambria" w:eastAsia="Cambria" w:hAnsi="Cambria" w:cs="Cambria"/>
          <w:sz w:val="22"/>
          <w:szCs w:val="22"/>
        </w:rPr>
      </w:pPr>
      <w:r>
        <w:rPr>
          <w:rFonts w:ascii="Cambria" w:eastAsia="Cambria" w:hAnsi="Cambria" w:cs="Cambria"/>
          <w:sz w:val="22"/>
          <w:szCs w:val="22"/>
        </w:rPr>
        <w:t>Dirección   ____________________________________________________</w:t>
      </w:r>
    </w:p>
    <w:p w14:paraId="58E1732B" w14:textId="77777777" w:rsidR="00672FB9" w:rsidRDefault="00D10645">
      <w:pPr>
        <w:tabs>
          <w:tab w:val="left" w:pos="6825"/>
        </w:tabs>
        <w:jc w:val="both"/>
        <w:rPr>
          <w:rFonts w:ascii="Cambria" w:eastAsia="Cambria" w:hAnsi="Cambria" w:cs="Cambria"/>
          <w:sz w:val="22"/>
          <w:szCs w:val="22"/>
        </w:rPr>
      </w:pPr>
      <w:r>
        <w:rPr>
          <w:rFonts w:ascii="Cambria" w:eastAsia="Cambria" w:hAnsi="Cambria" w:cs="Cambria"/>
          <w:sz w:val="22"/>
          <w:szCs w:val="22"/>
        </w:rPr>
        <w:t>Teléfonos ___________________________  Fax  _____________________</w:t>
      </w:r>
    </w:p>
    <w:p w14:paraId="5C0C250A" w14:textId="77777777" w:rsidR="00672FB9" w:rsidRDefault="00D10645">
      <w:pPr>
        <w:tabs>
          <w:tab w:val="left" w:pos="6825"/>
        </w:tabs>
        <w:jc w:val="both"/>
        <w:rPr>
          <w:rFonts w:ascii="Cambria" w:eastAsia="Cambria" w:hAnsi="Cambria" w:cs="Cambria"/>
          <w:sz w:val="22"/>
          <w:szCs w:val="22"/>
        </w:rPr>
      </w:pPr>
      <w:r>
        <w:rPr>
          <w:rFonts w:ascii="Cambria" w:eastAsia="Cambria" w:hAnsi="Cambria" w:cs="Cambria"/>
          <w:sz w:val="22"/>
          <w:szCs w:val="22"/>
        </w:rPr>
        <w:t>Ciudad   ______________________________________________________</w:t>
      </w:r>
    </w:p>
    <w:p w14:paraId="58F5EA77" w14:textId="77777777" w:rsidR="00672FB9" w:rsidRDefault="00672FB9">
      <w:pPr>
        <w:pBdr>
          <w:top w:val="nil"/>
          <w:left w:val="nil"/>
          <w:bottom w:val="nil"/>
          <w:right w:val="nil"/>
          <w:between w:val="nil"/>
        </w:pBdr>
        <w:ind w:left="360"/>
        <w:rPr>
          <w:rFonts w:ascii="Cambria" w:eastAsia="Cambria" w:hAnsi="Cambria" w:cs="Cambria"/>
          <w:sz w:val="22"/>
          <w:szCs w:val="22"/>
        </w:rPr>
      </w:pPr>
    </w:p>
    <w:p w14:paraId="6D30BE67" w14:textId="77777777" w:rsidR="00672FB9" w:rsidRDefault="00672FB9">
      <w:pPr>
        <w:keepNext/>
        <w:keepLines/>
        <w:tabs>
          <w:tab w:val="left" w:pos="3718"/>
          <w:tab w:val="center" w:pos="4419"/>
        </w:tabs>
        <w:jc w:val="both"/>
        <w:rPr>
          <w:rFonts w:ascii="Cambria" w:eastAsia="Cambria" w:hAnsi="Cambria" w:cs="Cambria"/>
          <w:sz w:val="22"/>
          <w:szCs w:val="22"/>
        </w:rPr>
      </w:pPr>
    </w:p>
    <w:p w14:paraId="02057A32" w14:textId="77777777" w:rsidR="00672FB9" w:rsidRDefault="00672FB9">
      <w:pPr>
        <w:tabs>
          <w:tab w:val="left" w:pos="6825"/>
        </w:tabs>
        <w:jc w:val="both"/>
        <w:rPr>
          <w:rFonts w:ascii="Cambria" w:eastAsia="Cambria" w:hAnsi="Cambria" w:cs="Cambria"/>
          <w:b/>
          <w:bCs/>
          <w:sz w:val="22"/>
          <w:szCs w:val="22"/>
        </w:rPr>
      </w:pPr>
    </w:p>
    <w:p w14:paraId="272D7E8C" w14:textId="77777777" w:rsidR="00672FB9" w:rsidRDefault="00672FB9">
      <w:pPr>
        <w:tabs>
          <w:tab w:val="left" w:pos="6825"/>
        </w:tabs>
        <w:jc w:val="both"/>
        <w:rPr>
          <w:rFonts w:ascii="Cambria" w:eastAsia="Cambria" w:hAnsi="Cambria" w:cs="Cambria"/>
          <w:sz w:val="22"/>
          <w:szCs w:val="22"/>
        </w:rPr>
      </w:pPr>
    </w:p>
    <w:sectPr w:rsidR="00672FB9">
      <w:headerReference w:type="default" r:id="rId8"/>
      <w:footerReference w:type="default" r:id="rId9"/>
      <w:pgSz w:w="12240" w:h="18720"/>
      <w:pgMar w:top="2126" w:right="1608" w:bottom="3402" w:left="1701" w:header="720" w:footer="91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EF598" w14:textId="77777777" w:rsidR="008C1D34" w:rsidRDefault="008C1D34">
      <w:r>
        <w:separator/>
      </w:r>
    </w:p>
  </w:endnote>
  <w:endnote w:type="continuationSeparator" w:id="0">
    <w:p w14:paraId="55417F7C" w14:textId="77777777" w:rsidR="008C1D34" w:rsidRDefault="008C1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auto"/>
    <w:pitch w:val="default"/>
    <w:embedItalic r:id="rId1" w:fontKey="{A5B52805-F205-417B-A497-AAC01458F0D8}"/>
    <w:embedBoldItalic r:id="rId2" w:fontKey="{BB5304ED-633A-4CF6-BA2D-88E48B6114FB}"/>
  </w:font>
  <w:font w:name="Tahoma">
    <w:panose1 w:val="020B0604030504040204"/>
    <w:charset w:val="00"/>
    <w:family w:val="swiss"/>
    <w:pitch w:val="variable"/>
    <w:sig w:usb0="E1002EFF" w:usb1="C000605B" w:usb2="00000029" w:usb3="00000000" w:csb0="000101FF" w:csb1="00000000"/>
    <w:embedRegular r:id="rId3" w:fontKey="{4BFEAAAC-4C12-4550-A175-2ACC50E21672}"/>
    <w:embedBold r:id="rId4" w:fontKey="{A055A89A-FA69-48E3-B817-C0E57BE5D134}"/>
  </w:font>
  <w:font w:name="Bitstream Vera Sans">
    <w:panose1 w:val="00000000000000000000"/>
    <w:charset w:val="00"/>
    <w:family w:val="roman"/>
    <w:notTrueType/>
    <w:pitch w:val="default"/>
  </w:font>
  <w:font w:name="Bitstream Vera Serif">
    <w:panose1 w:val="00000000000000000000"/>
    <w:charset w:val="00"/>
    <w:family w:val="roman"/>
    <w:notTrueType/>
    <w:pitch w:val="default"/>
  </w:font>
  <w:font w:name="Cambria">
    <w:altName w:val="Cambria"/>
    <w:panose1 w:val="02040503050406030204"/>
    <w:charset w:val="00"/>
    <w:family w:val="roman"/>
    <w:pitch w:val="variable"/>
    <w:sig w:usb0="E00006FF" w:usb1="420024FF" w:usb2="02000000" w:usb3="00000000" w:csb0="0000019F" w:csb1="00000000"/>
    <w:embedRegular r:id="rId5" w:fontKey="{28F1DF36-3010-4A61-A04C-3CB20EABD199}"/>
    <w:embedBold r:id="rId6" w:fontKey="{316BC7CF-23CC-4240-92DB-91B687444222}"/>
  </w:font>
  <w:font w:name="Calibri">
    <w:panose1 w:val="020F0502020204030204"/>
    <w:charset w:val="00"/>
    <w:family w:val="swiss"/>
    <w:pitch w:val="variable"/>
    <w:sig w:usb0="E4002EFF" w:usb1="C200247B" w:usb2="00000009" w:usb3="00000000" w:csb0="000001FF" w:csb1="00000000"/>
    <w:embedRegular r:id="rId7" w:fontKey="{CDAEFAC6-335C-41B6-AEBF-7FC3EA43D94A}"/>
  </w:font>
  <w:font w:name="Iskoola Pota">
    <w:charset w:val="00"/>
    <w:family w:val="swiss"/>
    <w:pitch w:val="variable"/>
    <w:sig w:usb0="00000003" w:usb1="00000000" w:usb2="00000200" w:usb3="00000000" w:csb0="00000001" w:csb1="00000000"/>
    <w:embedRegular r:id="rId8" w:fontKey="{0D16D925-B860-4AE4-8593-287649F152B1}"/>
  </w:font>
  <w:font w:name="Georgia">
    <w:panose1 w:val="02040502050405020303"/>
    <w:charset w:val="00"/>
    <w:family w:val="roman"/>
    <w:pitch w:val="variable"/>
    <w:sig w:usb0="00000287" w:usb1="00000000" w:usb2="00000000" w:usb3="00000000" w:csb0="0000009F" w:csb1="00000000"/>
    <w:embedItalic r:id="rId9" w:fontKey="{876E3B04-0D3C-4557-9A60-5CCE5551A51D}"/>
  </w:font>
  <w:font w:name="Gotham Narrow Book">
    <w:altName w:val="Tahom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55244" w14:textId="77777777" w:rsidR="00672FB9" w:rsidRDefault="00D10645">
    <w:pPr>
      <w:rPr>
        <w:color w:val="000000"/>
      </w:rPr>
    </w:pPr>
    <w:r>
      <w:rPr>
        <w:noProof/>
        <w:lang w:val="es-ES"/>
      </w:rPr>
      <w:drawing>
        <wp:anchor distT="0" distB="0" distL="0" distR="0" simplePos="0" relativeHeight="251659264" behindDoc="1" locked="0" layoutInCell="1" hidden="0" allowOverlap="1" wp14:anchorId="2D08C312" wp14:editId="443062B4">
          <wp:simplePos x="0" y="0"/>
          <wp:positionH relativeFrom="column">
            <wp:posOffset>0</wp:posOffset>
          </wp:positionH>
          <wp:positionV relativeFrom="paragraph">
            <wp:posOffset>-1147434</wp:posOffset>
          </wp:positionV>
          <wp:extent cx="5704840" cy="1581150"/>
          <wp:effectExtent l="0" t="0" r="0" b="0"/>
          <wp:wrapNone/>
          <wp:docPr id="203744998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704840" cy="1581150"/>
                  </a:xfrm>
                  <a:prstGeom prst="rect">
                    <a:avLst/>
                  </a:prstGeom>
                  <a:ln/>
                </pic:spPr>
              </pic:pic>
            </a:graphicData>
          </a:graphic>
        </wp:anchor>
      </w:drawing>
    </w:r>
    <w:r>
      <w:rPr>
        <w:noProof/>
        <w:lang w:val="es-ES"/>
      </w:rPr>
      <mc:AlternateContent>
        <mc:Choice Requires="wps">
          <w:drawing>
            <wp:anchor distT="0" distB="0" distL="114300" distR="114300" simplePos="0" relativeHeight="251660288" behindDoc="0" locked="0" layoutInCell="1" hidden="0" allowOverlap="1" wp14:anchorId="0F477314" wp14:editId="43167805">
              <wp:simplePos x="0" y="0"/>
              <wp:positionH relativeFrom="column">
                <wp:posOffset>3094038</wp:posOffset>
              </wp:positionH>
              <wp:positionV relativeFrom="paragraph">
                <wp:posOffset>-411160</wp:posOffset>
              </wp:positionV>
              <wp:extent cx="4086225" cy="1447800"/>
              <wp:effectExtent l="0" t="0" r="0" b="0"/>
              <wp:wrapNone/>
              <wp:docPr id="2037449986" name="Rectángulo 2037449986"/>
              <wp:cNvGraphicFramePr/>
              <a:graphic xmlns:a="http://schemas.openxmlformats.org/drawingml/2006/main">
                <a:graphicData uri="http://schemas.microsoft.com/office/word/2010/wordprocessingShape">
                  <wps:wsp>
                    <wps:cNvSpPr/>
                    <wps:spPr>
                      <a:xfrm>
                        <a:off x="3350513" y="3103725"/>
                        <a:ext cx="3990975" cy="1352550"/>
                      </a:xfrm>
                      <a:prstGeom prst="rect">
                        <a:avLst/>
                      </a:prstGeom>
                      <a:noFill/>
                      <a:ln>
                        <a:noFill/>
                      </a:ln>
                    </wps:spPr>
                    <wps:txbx>
                      <w:txbxContent>
                        <w:p w14:paraId="500722AB" w14:textId="77777777" w:rsidR="00672FB9" w:rsidRDefault="00D10645">
                          <w:pPr>
                            <w:textDirection w:val="btLr"/>
                          </w:pPr>
                          <w:r>
                            <w:rPr>
                              <w:rFonts w:ascii="Gotham Narrow Book" w:eastAsia="Gotham Narrow Book" w:hAnsi="Gotham Narrow Book" w:cs="Gotham Narrow Book"/>
                              <w:color w:val="595959"/>
                              <w:sz w:val="18"/>
                            </w:rPr>
                            <w:t>Calle 26 #51-53 Bogotá D.C.</w:t>
                          </w:r>
                        </w:p>
                        <w:p w14:paraId="3CC9E592" w14:textId="77777777" w:rsidR="00672FB9" w:rsidRDefault="00D10645">
                          <w:pPr>
                            <w:textDirection w:val="btLr"/>
                          </w:pPr>
                          <w:r>
                            <w:rPr>
                              <w:rFonts w:ascii="Gotham Narrow Book" w:eastAsia="Gotham Narrow Book" w:hAnsi="Gotham Narrow Book" w:cs="Gotham Narrow Book"/>
                              <w:color w:val="000000"/>
                              <w:sz w:val="18"/>
                            </w:rPr>
                            <w:t>Sede Administrativa</w:t>
                          </w:r>
                          <w:r>
                            <w:rPr>
                              <w:rFonts w:ascii="Gotham Narrow Book" w:eastAsia="Gotham Narrow Book" w:hAnsi="Gotham Narrow Book" w:cs="Gotham Narrow Book"/>
                              <w:color w:val="595959"/>
                              <w:sz w:val="18"/>
                            </w:rPr>
                            <w:t xml:space="preserve"> - Torre Beneficencia Piso 5°.</w:t>
                          </w:r>
                        </w:p>
                        <w:p w14:paraId="2878D7A6" w14:textId="77777777" w:rsidR="00672FB9" w:rsidRDefault="00D10645">
                          <w:pPr>
                            <w:textDirection w:val="btLr"/>
                          </w:pPr>
                          <w:r>
                            <w:rPr>
                              <w:rFonts w:ascii="Gotham Narrow Book" w:eastAsia="Gotham Narrow Book" w:hAnsi="Gotham Narrow Book" w:cs="Gotham Narrow Book"/>
                              <w:color w:val="595959"/>
                              <w:sz w:val="18"/>
                            </w:rPr>
                            <w:t>Código Postal: 111321 – Teléfono: 749 1205</w:t>
                          </w:r>
                        </w:p>
                        <w:p w14:paraId="3EF5CB54" w14:textId="77777777" w:rsidR="00672FB9" w:rsidRDefault="00D10645">
                          <w:pPr>
                            <w:textDirection w:val="btLr"/>
                          </w:pPr>
                          <w:r>
                            <w:rPr>
                              <w:rFonts w:ascii="Gotham Narrow Book" w:eastAsia="Gotham Narrow Book" w:hAnsi="Gotham Narrow Book" w:cs="Gotham Narrow Book"/>
                              <w:color w:val="0000FF"/>
                              <w:sz w:val="18"/>
                              <w:u w:val="single"/>
                            </w:rPr>
                            <w:t>www.indeportescundinamarca.gov.co</w:t>
                          </w:r>
                        </w:p>
                        <w:p w14:paraId="76862F0D" w14:textId="77777777" w:rsidR="00672FB9" w:rsidRDefault="00672FB9">
                          <w:pPr>
                            <w:textDirection w:val="btLr"/>
                          </w:pPr>
                        </w:p>
                        <w:p w14:paraId="14C80840" w14:textId="77777777" w:rsidR="00672FB9" w:rsidRDefault="00672FB9">
                          <w:pPr>
                            <w:spacing w:line="180" w:lineRule="auto"/>
                            <w:textDirection w:val="btLr"/>
                          </w:pPr>
                        </w:p>
                      </w:txbxContent>
                    </wps:txbx>
                    <wps:bodyPr spcFirstLastPara="1" wrap="square" lIns="91425" tIns="45700" rIns="91425" bIns="45700" anchor="t" anchorCtr="0">
                      <a:noAutofit/>
                    </wps:bodyPr>
                  </wps:wsp>
                </a:graphicData>
              </a:graphic>
            </wp:anchor>
          </w:drawing>
        </mc:Choice>
        <mc:Fallback>
          <w:pict>
            <v:rect w14:anchorId="0F477314" id="Rectángulo 2037449986" o:spid="_x0000_s1026" style="position:absolute;margin-left:243.65pt;margin-top:-32.35pt;width:321.75pt;height:11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" filled="f" stroked="f">
              <v:textbox inset="2.53958mm,1.2694mm,2.53958mm,1.2694mm">
                <w:txbxContent>
                  <w:p w14:paraId="500722AB" w14:textId="77777777" w:rsidR="00672FB9" w:rsidRDefault="00D10645">
                    <w:pPr>
                      <w:textDirection w:val="btLr"/>
                    </w:pPr>
                    <w:r>
                      <w:rPr>
                        <w:rFonts w:ascii="Gotham Narrow Book" w:eastAsia="Gotham Narrow Book" w:hAnsi="Gotham Narrow Book" w:cs="Gotham Narrow Book"/>
                        <w:color w:val="595959"/>
                        <w:sz w:val="18"/>
                      </w:rPr>
                      <w:t>Calle 26 #51-53 Bogotá D.C.</w:t>
                    </w:r>
                  </w:p>
                  <w:p w14:paraId="3CC9E592" w14:textId="77777777" w:rsidR="00672FB9" w:rsidRDefault="00D10645">
                    <w:pPr>
                      <w:textDirection w:val="btLr"/>
                    </w:pPr>
                    <w:r>
                      <w:rPr>
                        <w:rFonts w:ascii="Gotham Narrow Book" w:eastAsia="Gotham Narrow Book" w:hAnsi="Gotham Narrow Book" w:cs="Gotham Narrow Book"/>
                        <w:color w:val="000000"/>
                        <w:sz w:val="18"/>
                      </w:rPr>
                      <w:t>Sede Administrativa</w:t>
                    </w:r>
                    <w:r>
                      <w:rPr>
                        <w:rFonts w:ascii="Gotham Narrow Book" w:eastAsia="Gotham Narrow Book" w:hAnsi="Gotham Narrow Book" w:cs="Gotham Narrow Book"/>
                        <w:color w:val="595959"/>
                        <w:sz w:val="18"/>
                      </w:rPr>
                      <w:t xml:space="preserve"> - Torre Beneficencia Piso 5°.</w:t>
                    </w:r>
                  </w:p>
                  <w:p w14:paraId="2878D7A6" w14:textId="77777777" w:rsidR="00672FB9" w:rsidRDefault="00D10645">
                    <w:pPr>
                      <w:textDirection w:val="btLr"/>
                    </w:pPr>
                    <w:r>
                      <w:rPr>
                        <w:rFonts w:ascii="Gotham Narrow Book" w:eastAsia="Gotham Narrow Book" w:hAnsi="Gotham Narrow Book" w:cs="Gotham Narrow Book"/>
                        <w:color w:val="595959"/>
                        <w:sz w:val="18"/>
                      </w:rPr>
                      <w:t>Código Postal: 111321 – Teléfono: 749 1205</w:t>
                    </w:r>
                  </w:p>
                  <w:p w14:paraId="3EF5CB54" w14:textId="77777777" w:rsidR="00672FB9" w:rsidRDefault="00D10645">
                    <w:pPr>
                      <w:textDirection w:val="btLr"/>
                    </w:pPr>
                    <w:r>
                      <w:rPr>
                        <w:rFonts w:ascii="Gotham Narrow Book" w:eastAsia="Gotham Narrow Book" w:hAnsi="Gotham Narrow Book" w:cs="Gotham Narrow Book"/>
                        <w:color w:val="0000FF"/>
                        <w:sz w:val="18"/>
                        <w:u w:val="single"/>
                      </w:rPr>
                      <w:t>www.indeportescundinamarca.gov.co</w:t>
                    </w:r>
                  </w:p>
                  <w:p w14:paraId="76862F0D" w14:textId="77777777" w:rsidR="00672FB9" w:rsidRDefault="00672FB9">
                    <w:pPr>
                      <w:textDirection w:val="btLr"/>
                    </w:pPr>
                  </w:p>
                  <w:p w14:paraId="14C80840" w14:textId="77777777" w:rsidR="00672FB9" w:rsidRDefault="00672FB9">
                    <w:pPr>
                      <w:spacing w:line="180" w:lineRule="auto"/>
                      <w:textDirection w:val="btLr"/>
                    </w:pPr>
                  </w:p>
                </w:txbxContent>
              </v:textbox>
            </v:rect>
          </w:pict>
        </mc:Fallback>
      </mc:AlternateContent>
    </w:r>
  </w:p>
  <w:p w14:paraId="3921B9DE" w14:textId="77777777" w:rsidR="00672FB9" w:rsidRDefault="00672FB9">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CBCCF" w14:textId="77777777" w:rsidR="008C1D34" w:rsidRDefault="008C1D34">
      <w:r>
        <w:separator/>
      </w:r>
    </w:p>
  </w:footnote>
  <w:footnote w:type="continuationSeparator" w:id="0">
    <w:p w14:paraId="5C7C8BAA" w14:textId="77777777" w:rsidR="008C1D34" w:rsidRDefault="008C1D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36A6E" w14:textId="77777777" w:rsidR="00672FB9" w:rsidRDefault="00D10645">
    <w:pPr>
      <w:pBdr>
        <w:top w:val="nil"/>
        <w:left w:val="nil"/>
        <w:bottom w:val="nil"/>
        <w:right w:val="nil"/>
        <w:between w:val="nil"/>
      </w:pBdr>
      <w:tabs>
        <w:tab w:val="center" w:pos="4252"/>
        <w:tab w:val="right" w:pos="8504"/>
      </w:tabs>
      <w:ind w:left="708" w:firstLine="4956"/>
      <w:rPr>
        <w:color w:val="000000"/>
      </w:rPr>
    </w:pPr>
    <w:r>
      <w:rPr>
        <w:noProof/>
        <w:lang w:val="es-ES"/>
      </w:rPr>
      <w:drawing>
        <wp:anchor distT="0" distB="0" distL="0" distR="0" simplePos="0" relativeHeight="251658240" behindDoc="1" locked="0" layoutInCell="1" hidden="0" allowOverlap="1" wp14:anchorId="7E547220" wp14:editId="08AB41D2">
          <wp:simplePos x="0" y="0"/>
          <wp:positionH relativeFrom="column">
            <wp:posOffset>-891657</wp:posOffset>
          </wp:positionH>
          <wp:positionV relativeFrom="paragraph">
            <wp:posOffset>-443227</wp:posOffset>
          </wp:positionV>
          <wp:extent cx="3204473" cy="1291564"/>
          <wp:effectExtent l="0" t="0" r="0" b="0"/>
          <wp:wrapNone/>
          <wp:docPr id="203744998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548" t="159" r="57502" b="85143"/>
                  <a:stretch>
                    <a:fillRect/>
                  </a:stretch>
                </pic:blipFill>
                <pic:spPr>
                  <a:xfrm>
                    <a:off x="0" y="0"/>
                    <a:ext cx="3204473" cy="129156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D2421A"/>
    <w:multiLevelType w:val="multilevel"/>
    <w:tmpl w:val="E45E793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48C2887"/>
    <w:multiLevelType w:val="multilevel"/>
    <w:tmpl w:val="00F4CD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E501766"/>
    <w:multiLevelType w:val="multilevel"/>
    <w:tmpl w:val="A9163BC6"/>
    <w:lvl w:ilvl="0">
      <w:start w:val="1"/>
      <w:numFmt w:val="decimal"/>
      <w:pStyle w:val="Listaconvietas2"/>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num w:numId="1" w16cid:durableId="135613867">
    <w:abstractNumId w:val="2"/>
  </w:num>
  <w:num w:numId="2" w16cid:durableId="1264917772">
    <w:abstractNumId w:val="1"/>
  </w:num>
  <w:num w:numId="3" w16cid:durableId="4784963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FB9"/>
    <w:rsid w:val="00137A58"/>
    <w:rsid w:val="0025565F"/>
    <w:rsid w:val="004C6460"/>
    <w:rsid w:val="0054329E"/>
    <w:rsid w:val="0067044A"/>
    <w:rsid w:val="00672FB9"/>
    <w:rsid w:val="007031D6"/>
    <w:rsid w:val="007E7BED"/>
    <w:rsid w:val="007F0A6E"/>
    <w:rsid w:val="008C1D34"/>
    <w:rsid w:val="00D10645"/>
    <w:rsid w:val="00F01A4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63508"/>
  <w15:docId w15:val="{E69CBC0B-BB63-45D0-BFF6-5104AE093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spacing w:before="240" w:after="60"/>
      <w:outlineLvl w:val="0"/>
    </w:pPr>
    <w:rPr>
      <w:rFonts w:ascii="Arial" w:eastAsia="Arial" w:hAnsi="Arial" w:cs="Arial"/>
      <w:b/>
      <w:bCs/>
      <w:sz w:val="32"/>
      <w:szCs w:val="32"/>
    </w:rPr>
  </w:style>
  <w:style w:type="paragraph" w:styleId="Ttulo2">
    <w:name w:val="heading 2"/>
    <w:basedOn w:val="Normal"/>
    <w:next w:val="Normal"/>
    <w:pPr>
      <w:keepNext/>
      <w:widowControl w:val="0"/>
      <w:jc w:val="center"/>
      <w:outlineLvl w:val="1"/>
    </w:pPr>
    <w:rPr>
      <w:rFonts w:ascii="Arial" w:eastAsia="Arial" w:hAnsi="Arial" w:cs="Arial"/>
      <w:b/>
      <w:bCs/>
      <w:sz w:val="24"/>
      <w:szCs w:val="24"/>
    </w:rPr>
  </w:style>
  <w:style w:type="paragraph" w:styleId="Ttulo3">
    <w:name w:val="heading 3"/>
    <w:basedOn w:val="Normal"/>
    <w:next w:val="Normal"/>
    <w:pPr>
      <w:keepNext/>
      <w:spacing w:before="240" w:after="60"/>
      <w:outlineLvl w:val="2"/>
    </w:pPr>
    <w:rPr>
      <w:rFonts w:ascii="Arial" w:eastAsia="Arial" w:hAnsi="Arial" w:cs="Arial"/>
      <w:b/>
      <w:bCs/>
      <w:sz w:val="26"/>
      <w:szCs w:val="26"/>
    </w:rPr>
  </w:style>
  <w:style w:type="paragraph" w:styleId="Ttulo4">
    <w:name w:val="heading 4"/>
    <w:basedOn w:val="Normal"/>
    <w:next w:val="Normal"/>
    <w:pPr>
      <w:keepNext/>
      <w:spacing w:before="240" w:after="60"/>
      <w:outlineLvl w:val="3"/>
    </w:pPr>
    <w:rPr>
      <w:b/>
      <w:bCs/>
      <w:sz w:val="28"/>
      <w:szCs w:val="28"/>
    </w:rPr>
  </w:style>
  <w:style w:type="paragraph" w:styleId="Ttulo5">
    <w:name w:val="heading 5"/>
    <w:basedOn w:val="Normal"/>
    <w:next w:val="Normal"/>
    <w:pPr>
      <w:keepNext/>
      <w:outlineLvl w:val="4"/>
    </w:pPr>
    <w:rPr>
      <w:i/>
      <w:iCs/>
      <w:sz w:val="19"/>
      <w:szCs w:val="19"/>
      <w:u w:val="single"/>
    </w:rPr>
  </w:style>
  <w:style w:type="paragraph" w:styleId="Ttulo6">
    <w:name w:val="heading 6"/>
    <w:basedOn w:val="Normal"/>
    <w:next w:val="Normal"/>
    <w:pPr>
      <w:keepNext/>
      <w:outlineLvl w:val="5"/>
    </w:pPr>
    <w:rPr>
      <w:rFonts w:ascii="CG Times" w:eastAsia="CG Times" w:hAnsi="CG Times" w:cs="CG Times"/>
      <w:i/>
      <w:iCs/>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jc w:val="center"/>
    </w:pPr>
    <w:rPr>
      <w:rFonts w:ascii="Tahoma" w:eastAsia="Tahoma" w:hAnsi="Tahoma" w:cs="Tahoma"/>
      <w:b/>
      <w:bCs/>
      <w:sz w:val="24"/>
      <w:szCs w:val="24"/>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10">
    <w:name w:val="Table Normal1"/>
    <w:uiPriority w:val="2"/>
    <w:qFormat/>
    <w:tblPr>
      <w:tblCellMar>
        <w:top w:w="0" w:type="dxa"/>
        <w:left w:w="0" w:type="dxa"/>
        <w:bottom w:w="0" w:type="dxa"/>
        <w:right w:w="0" w:type="dxa"/>
      </w:tblCellMar>
    </w:tblPr>
  </w:style>
  <w:style w:type="paragraph" w:styleId="Encabezado">
    <w:name w:val="header"/>
    <w:basedOn w:val="Normal"/>
    <w:link w:val="EncabezadoCar"/>
    <w:rsid w:val="00C820B0"/>
    <w:pPr>
      <w:tabs>
        <w:tab w:val="center" w:pos="4252"/>
        <w:tab w:val="right" w:pos="8504"/>
      </w:tabs>
    </w:pPr>
  </w:style>
  <w:style w:type="character" w:customStyle="1" w:styleId="EncabezadoCar">
    <w:name w:val="Encabezado Car"/>
    <w:basedOn w:val="Fuentedeprrafopredeter"/>
    <w:link w:val="Encabezado"/>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820B0"/>
    <w:pPr>
      <w:tabs>
        <w:tab w:val="center" w:pos="4252"/>
        <w:tab w:val="right" w:pos="8504"/>
      </w:tabs>
    </w:pPr>
  </w:style>
  <w:style w:type="character" w:customStyle="1" w:styleId="PiedepginaCar">
    <w:name w:val="Pie de página Car"/>
    <w:basedOn w:val="Fuentedeprrafopredeter"/>
    <w:link w:val="Piedepgina"/>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List Paragraph1,List Paragraph,Segundo nivel de viñetas,Párrafo de lista1,titulo 3,titulo principal,VIÑETA,VIÑETAS,Párrafo de lista2,Viñetas,Betulia Título 1,Lista vistosa - Énfasis 13,Fluvial1,Lista vistosa - Énfasis 11,Bullet List,BOL"/>
    <w:basedOn w:val="Normal"/>
    <w:link w:val="PrrafodelistaCar"/>
    <w:uiPriority w:val="34"/>
    <w:qFormat/>
    <w:rsid w:val="00FE76A4"/>
    <w:pPr>
      <w:ind w:left="720"/>
      <w:contextualSpacing/>
    </w:pPr>
  </w:style>
  <w:style w:type="character" w:customStyle="1" w:styleId="Ttulo1Car">
    <w:name w:val="Título 1 Car"/>
    <w:basedOn w:val="Fuentedeprrafopredeter"/>
    <w:rsid w:val="00E1538D"/>
    <w:rPr>
      <w:rFonts w:ascii="Arial" w:eastAsia="Times New Roman" w:hAnsi="Arial" w:cs="Arial"/>
      <w:b/>
      <w:bCs/>
      <w:kern w:val="32"/>
      <w:sz w:val="32"/>
      <w:szCs w:val="32"/>
      <w:lang w:val="es-ES" w:eastAsia="es-ES"/>
    </w:rPr>
  </w:style>
  <w:style w:type="character" w:customStyle="1" w:styleId="Ttulo2Car">
    <w:name w:val="Título 2 Car"/>
    <w:basedOn w:val="Fuentedeprrafopredeter"/>
    <w:rsid w:val="00E1538D"/>
    <w:rPr>
      <w:rFonts w:ascii="Arial" w:eastAsia="Bitstream Vera Sans" w:hAnsi="Arial" w:cs="Times New Roman"/>
      <w:b/>
      <w:sz w:val="24"/>
      <w:szCs w:val="20"/>
      <w:lang w:eastAsia="es-ES"/>
    </w:rPr>
  </w:style>
  <w:style w:type="character" w:customStyle="1" w:styleId="Ttulo3Car">
    <w:name w:val="Título 3 Car"/>
    <w:basedOn w:val="Fuentedeprrafopredeter"/>
    <w:uiPriority w:val="9"/>
    <w:rsid w:val="00E1538D"/>
    <w:rPr>
      <w:rFonts w:ascii="Arial" w:eastAsia="Times New Roman" w:hAnsi="Arial" w:cs="Arial"/>
      <w:b/>
      <w:bCs/>
      <w:sz w:val="26"/>
      <w:szCs w:val="26"/>
      <w:lang w:val="es-ES" w:eastAsia="es-ES"/>
    </w:rPr>
  </w:style>
  <w:style w:type="character" w:customStyle="1" w:styleId="Ttulo4Car">
    <w:name w:val="Título 4 Car"/>
    <w:basedOn w:val="Fuentedeprrafopredeter"/>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rPr>
  </w:style>
  <w:style w:type="character" w:customStyle="1" w:styleId="Textoindependiente2Car">
    <w:name w:val="Texto independiente 2 Car"/>
    <w:basedOn w:val="Fuentedeprrafopredete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basedOn w:val="Fuentedeprrafopredete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rsid w:val="00E1538D"/>
    <w:pPr>
      <w:jc w:val="both"/>
    </w:pPr>
    <w:rPr>
      <w:i/>
    </w:rPr>
  </w:style>
  <w:style w:type="character" w:customStyle="1" w:styleId="TextoindependienteCar">
    <w:name w:val="Texto independiente Car"/>
    <w:basedOn w:val="Fuentedeprrafopredeter"/>
    <w:link w:val="Textoindependiente"/>
    <w:rsid w:val="00E1538D"/>
    <w:rPr>
      <w:rFonts w:ascii="Times New Roman" w:eastAsia="Times New Roman" w:hAnsi="Times New Roman" w:cs="Times New Roman"/>
      <w:i/>
      <w:sz w:val="20"/>
      <w:szCs w:val="20"/>
      <w:lang w:val="es-ES" w:eastAsia="es-ES"/>
    </w:rPr>
  </w:style>
  <w:style w:type="character" w:customStyle="1" w:styleId="TtuloCar">
    <w:name w:val="Título Car"/>
    <w:basedOn w:val="Fuentedeprrafopredeter"/>
    <w:uiPriority w:val="1"/>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style>
  <w:style w:type="paragraph" w:styleId="Listaconvietas2">
    <w:name w:val="List Bullet 2"/>
    <w:basedOn w:val="Normal"/>
    <w:unhideWhenUsed/>
    <w:rsid w:val="009A4D63"/>
    <w:pPr>
      <w:numPr>
        <w:numId w:val="1"/>
      </w:numPr>
      <w:contextualSpacing/>
    </w:pPr>
  </w:style>
  <w:style w:type="paragraph" w:styleId="Cierre">
    <w:name w:val="Closing"/>
    <w:basedOn w:val="Normal"/>
    <w:link w:val="CierreCar"/>
    <w:rsid w:val="003537A3"/>
    <w:pPr>
      <w:ind w:left="4252"/>
    </w:p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link w:val="DefaultCar"/>
    <w:rsid w:val="004F0DC0"/>
    <w:pPr>
      <w:autoSpaceDE w:val="0"/>
      <w:autoSpaceDN w:val="0"/>
      <w:adjustRightInd w:val="0"/>
    </w:pPr>
    <w:rPr>
      <w:color w:val="000000"/>
      <w:sz w:val="24"/>
      <w:szCs w:val="24"/>
    </w:rPr>
  </w:style>
  <w:style w:type="paragraph" w:styleId="Sinespaciado">
    <w:name w:val="No Spacing"/>
    <w:uiPriority w:val="1"/>
    <w:qFormat/>
    <w:rsid w:val="00095E64"/>
  </w:style>
  <w:style w:type="paragraph" w:styleId="NormalWeb">
    <w:name w:val="Normal (Web)"/>
    <w:basedOn w:val="Normal"/>
    <w:uiPriority w:val="99"/>
    <w:unhideWhenUsed/>
    <w:rsid w:val="008739A7"/>
    <w:pPr>
      <w:spacing w:before="100" w:beforeAutospacing="1" w:after="100" w:afterAutospacing="1"/>
    </w:pPr>
    <w:rPr>
      <w:sz w:val="24"/>
      <w:szCs w:val="24"/>
      <w:lang w:eastAsia="es-CO"/>
    </w:rPr>
  </w:style>
  <w:style w:type="character" w:customStyle="1" w:styleId="PrrafodelistaCar">
    <w:name w:val="Párrafo de lista Car"/>
    <w:aliases w:val="List Paragraph1 Car,List Paragraph Car,Segundo nivel de viñetas Car,Párrafo de lista1 Car,titulo 3 Car,titulo principal Car,VIÑETA Car,VIÑETAS Car,Párrafo de lista2 Car,Viñetas Car,Betulia Título 1 Car,Lista vistosa - Énfasis 13 Car"/>
    <w:link w:val="Prrafodelista"/>
    <w:uiPriority w:val="34"/>
    <w:qFormat/>
    <w:locked/>
    <w:rsid w:val="00EB0819"/>
    <w:rPr>
      <w:rFonts w:ascii="Times New Roman" w:eastAsia="Times New Roman" w:hAnsi="Times New Roman" w:cs="Times New Roman"/>
      <w:sz w:val="20"/>
      <w:szCs w:val="20"/>
      <w:lang w:val="es-ES" w:eastAsia="es-ES"/>
    </w:rPr>
  </w:style>
  <w:style w:type="table" w:styleId="Tablaconcuadrcula">
    <w:name w:val="Table Grid"/>
    <w:basedOn w:val="Tablanormal"/>
    <w:uiPriority w:val="59"/>
    <w:rsid w:val="002E2544"/>
    <w:rPr>
      <w:rFonts w:ascii="Calibri" w:eastAsia="Calibri" w:hAnsi="Calibri" w:cs="Iskoola Pot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21"/>
    <w:basedOn w:val="TableNormal10"/>
    <w:tblPr>
      <w:tblStyleRowBandSize w:val="1"/>
      <w:tblStyleColBandSize w:val="1"/>
      <w:tblCellMar>
        <w:left w:w="108" w:type="dxa"/>
        <w:right w:w="108" w:type="dxa"/>
      </w:tblCellMar>
    </w:tblPr>
  </w:style>
  <w:style w:type="table" w:customStyle="1" w:styleId="20">
    <w:name w:val="20"/>
    <w:basedOn w:val="TableNormal10"/>
    <w:tblPr>
      <w:tblStyleRowBandSize w:val="1"/>
      <w:tblStyleColBandSize w:val="1"/>
      <w:tblCellMar>
        <w:left w:w="115" w:type="dxa"/>
        <w:right w:w="115" w:type="dxa"/>
      </w:tblCellMar>
    </w:tblPr>
  </w:style>
  <w:style w:type="table" w:customStyle="1" w:styleId="19">
    <w:name w:val="19"/>
    <w:basedOn w:val="TableNormal10"/>
    <w:tblPr>
      <w:tblStyleRowBandSize w:val="1"/>
      <w:tblStyleColBandSize w:val="1"/>
      <w:tblCellMar>
        <w:left w:w="115" w:type="dxa"/>
        <w:right w:w="115" w:type="dxa"/>
      </w:tblCellMar>
    </w:tblPr>
  </w:style>
  <w:style w:type="table" w:customStyle="1" w:styleId="18">
    <w:name w:val="18"/>
    <w:basedOn w:val="TableNormal10"/>
    <w:tblPr>
      <w:tblStyleRowBandSize w:val="1"/>
      <w:tblStyleColBandSize w:val="1"/>
    </w:tblPr>
  </w:style>
  <w:style w:type="table" w:customStyle="1" w:styleId="17">
    <w:name w:val="17"/>
    <w:basedOn w:val="TableNormal10"/>
    <w:tblPr>
      <w:tblStyleRowBandSize w:val="1"/>
      <w:tblStyleColBandSize w:val="1"/>
      <w:tblCellMar>
        <w:left w:w="70" w:type="dxa"/>
        <w:right w:w="70" w:type="dxa"/>
      </w:tblCellMar>
    </w:tblPr>
  </w:style>
  <w:style w:type="table" w:customStyle="1" w:styleId="16">
    <w:name w:val="16"/>
    <w:basedOn w:val="TableNormal10"/>
    <w:tblPr>
      <w:tblStyleRowBandSize w:val="1"/>
      <w:tblStyleColBandSize w:val="1"/>
      <w:tblCellMar>
        <w:left w:w="115" w:type="dxa"/>
        <w:right w:w="115" w:type="dxa"/>
      </w:tblCellMar>
    </w:tblPr>
  </w:style>
  <w:style w:type="table" w:customStyle="1" w:styleId="15">
    <w:name w:val="15"/>
    <w:basedOn w:val="TableNormal10"/>
    <w:tblPr>
      <w:tblStyleRowBandSize w:val="1"/>
      <w:tblStyleColBandSize w:val="1"/>
      <w:tblCellMar>
        <w:left w:w="108" w:type="dxa"/>
        <w:right w:w="108" w:type="dxa"/>
      </w:tblCellMar>
    </w:tblPr>
  </w:style>
  <w:style w:type="table" w:customStyle="1" w:styleId="14">
    <w:name w:val="14"/>
    <w:basedOn w:val="TableNormal10"/>
    <w:tblPr>
      <w:tblStyleRowBandSize w:val="1"/>
      <w:tblStyleColBandSize w:val="1"/>
      <w:tblCellMar>
        <w:left w:w="108" w:type="dxa"/>
        <w:right w:w="108" w:type="dxa"/>
      </w:tblCellMar>
    </w:tblPr>
  </w:style>
  <w:style w:type="table" w:customStyle="1" w:styleId="13">
    <w:name w:val="13"/>
    <w:basedOn w:val="TableNormal10"/>
    <w:tblPr>
      <w:tblStyleRowBandSize w:val="1"/>
      <w:tblStyleColBandSize w:val="1"/>
      <w:tblCellMar>
        <w:left w:w="103" w:type="dxa"/>
        <w:right w:w="115" w:type="dxa"/>
      </w:tblCellMar>
    </w:tblPr>
  </w:style>
  <w:style w:type="table" w:customStyle="1" w:styleId="12">
    <w:name w:val="12"/>
    <w:basedOn w:val="TableNormal10"/>
    <w:tblPr>
      <w:tblStyleRowBandSize w:val="1"/>
      <w:tblStyleColBandSize w:val="1"/>
      <w:tblCellMar>
        <w:top w:w="15" w:type="dxa"/>
        <w:left w:w="15" w:type="dxa"/>
        <w:bottom w:w="15" w:type="dxa"/>
        <w:right w:w="15" w:type="dxa"/>
      </w:tblCellMar>
    </w:tblPr>
  </w:style>
  <w:style w:type="table" w:customStyle="1" w:styleId="11">
    <w:name w:val="11"/>
    <w:basedOn w:val="TableNormal10"/>
    <w:tblPr>
      <w:tblStyleRowBandSize w:val="1"/>
      <w:tblStyleColBandSize w:val="1"/>
      <w:tblCellMar>
        <w:top w:w="15" w:type="dxa"/>
        <w:left w:w="15" w:type="dxa"/>
        <w:bottom w:w="15" w:type="dxa"/>
        <w:right w:w="15" w:type="dxa"/>
      </w:tblCellMar>
    </w:tblPr>
  </w:style>
  <w:style w:type="table" w:customStyle="1" w:styleId="10">
    <w:name w:val="10"/>
    <w:basedOn w:val="TableNormal10"/>
    <w:tblPr>
      <w:tblStyleRowBandSize w:val="1"/>
      <w:tblStyleColBandSize w:val="1"/>
      <w:tblCellMar>
        <w:top w:w="15" w:type="dxa"/>
        <w:left w:w="15" w:type="dxa"/>
        <w:bottom w:w="15" w:type="dxa"/>
        <w:right w:w="15" w:type="dxa"/>
      </w:tblCellMar>
    </w:tblPr>
  </w:style>
  <w:style w:type="paragraph" w:customStyle="1" w:styleId="TableParagraph">
    <w:name w:val="Table Paragraph"/>
    <w:basedOn w:val="Normal"/>
    <w:uiPriority w:val="1"/>
    <w:qFormat/>
    <w:rsid w:val="005E71A3"/>
    <w:pPr>
      <w:widowControl w:val="0"/>
      <w:autoSpaceDE w:val="0"/>
      <w:autoSpaceDN w:val="0"/>
    </w:pPr>
    <w:rPr>
      <w:rFonts w:ascii="Calibri" w:eastAsia="Calibri" w:hAnsi="Calibri" w:cs="Calibri"/>
      <w:sz w:val="22"/>
      <w:szCs w:val="22"/>
      <w:lang w:eastAsia="en-US"/>
    </w:rPr>
  </w:style>
  <w:style w:type="character" w:styleId="Refdecomentario">
    <w:name w:val="annotation reference"/>
    <w:basedOn w:val="Fuentedeprrafopredeter"/>
    <w:uiPriority w:val="99"/>
    <w:semiHidden/>
    <w:unhideWhenUsed/>
    <w:rsid w:val="00D30EC1"/>
    <w:rPr>
      <w:sz w:val="16"/>
      <w:szCs w:val="16"/>
    </w:rPr>
  </w:style>
  <w:style w:type="paragraph" w:styleId="Textocomentario">
    <w:name w:val="annotation text"/>
    <w:basedOn w:val="Normal"/>
    <w:link w:val="TextocomentarioCar"/>
    <w:uiPriority w:val="99"/>
    <w:semiHidden/>
    <w:unhideWhenUsed/>
    <w:rsid w:val="00D30EC1"/>
  </w:style>
  <w:style w:type="character" w:customStyle="1" w:styleId="TextocomentarioCar">
    <w:name w:val="Texto comentario Car"/>
    <w:basedOn w:val="Fuentedeprrafopredeter"/>
    <w:link w:val="Textocomentario"/>
    <w:uiPriority w:val="99"/>
    <w:semiHidden/>
    <w:rsid w:val="00D30EC1"/>
    <w:rPr>
      <w:lang w:eastAsia="es-ES"/>
    </w:rPr>
  </w:style>
  <w:style w:type="table" w:customStyle="1" w:styleId="9">
    <w:name w:val="9"/>
    <w:basedOn w:val="TableNormal10"/>
    <w:tblPr>
      <w:tblStyleRowBandSize w:val="1"/>
      <w:tblStyleColBandSize w:val="1"/>
      <w:tblCellMar>
        <w:top w:w="15" w:type="dxa"/>
        <w:left w:w="15" w:type="dxa"/>
        <w:bottom w:w="15" w:type="dxa"/>
        <w:right w:w="15" w:type="dxa"/>
      </w:tblCellMar>
    </w:tblPr>
  </w:style>
  <w:style w:type="table" w:customStyle="1" w:styleId="8">
    <w:name w:val="8"/>
    <w:basedOn w:val="TableNormal10"/>
    <w:tblPr>
      <w:tblStyleRowBandSize w:val="1"/>
      <w:tblStyleColBandSize w:val="1"/>
      <w:tblCellMar>
        <w:top w:w="15" w:type="dxa"/>
        <w:left w:w="15" w:type="dxa"/>
        <w:bottom w:w="15" w:type="dxa"/>
        <w:right w:w="15" w:type="dxa"/>
      </w:tblCellMar>
    </w:tblPr>
  </w:style>
  <w:style w:type="table" w:customStyle="1" w:styleId="7">
    <w:name w:val="7"/>
    <w:basedOn w:val="TableNormal10"/>
    <w:tblPr>
      <w:tblStyleRowBandSize w:val="1"/>
      <w:tblStyleColBandSize w:val="1"/>
      <w:tblCellMar>
        <w:top w:w="15" w:type="dxa"/>
        <w:left w:w="15" w:type="dxa"/>
        <w:bottom w:w="15" w:type="dxa"/>
        <w:right w:w="15" w:type="dxa"/>
      </w:tblCellMar>
    </w:tblPr>
  </w:style>
  <w:style w:type="table" w:customStyle="1" w:styleId="6">
    <w:name w:val="6"/>
    <w:basedOn w:val="TableNormal10"/>
    <w:tblPr>
      <w:tblStyleRowBandSize w:val="1"/>
      <w:tblStyleColBandSize w:val="1"/>
      <w:tblCellMar>
        <w:top w:w="15" w:type="dxa"/>
        <w:left w:w="15" w:type="dxa"/>
        <w:bottom w:w="15" w:type="dxa"/>
        <w:right w:w="15" w:type="dxa"/>
      </w:tblCellMar>
    </w:tblPr>
  </w:style>
  <w:style w:type="table" w:customStyle="1" w:styleId="5">
    <w:name w:val="5"/>
    <w:basedOn w:val="TableNormal10"/>
    <w:tblPr>
      <w:tblStyleRowBandSize w:val="1"/>
      <w:tblStyleColBandSize w:val="1"/>
      <w:tblCellMar>
        <w:top w:w="15" w:type="dxa"/>
        <w:left w:w="15" w:type="dxa"/>
        <w:bottom w:w="15" w:type="dxa"/>
        <w:right w:w="15" w:type="dxa"/>
      </w:tblCellMar>
    </w:tblPr>
  </w:style>
  <w:style w:type="table" w:customStyle="1" w:styleId="4">
    <w:name w:val="4"/>
    <w:basedOn w:val="TableNormal10"/>
    <w:tblPr>
      <w:tblStyleRowBandSize w:val="1"/>
      <w:tblStyleColBandSize w:val="1"/>
      <w:tblCellMar>
        <w:top w:w="15" w:type="dxa"/>
        <w:left w:w="15" w:type="dxa"/>
        <w:bottom w:w="15" w:type="dxa"/>
        <w:right w:w="15" w:type="dxa"/>
      </w:tblCellMar>
    </w:tblPr>
  </w:style>
  <w:style w:type="table" w:customStyle="1" w:styleId="3">
    <w:name w:val="3"/>
    <w:basedOn w:val="TableNormal10"/>
    <w:tblPr>
      <w:tblStyleRowBandSize w:val="1"/>
      <w:tblStyleColBandSize w:val="1"/>
      <w:tblCellMar>
        <w:top w:w="15" w:type="dxa"/>
        <w:left w:w="15" w:type="dxa"/>
        <w:bottom w:w="15" w:type="dxa"/>
        <w:right w:w="15" w:type="dxa"/>
      </w:tblCellMar>
    </w:tblPr>
  </w:style>
  <w:style w:type="table" w:customStyle="1" w:styleId="2">
    <w:name w:val="2"/>
    <w:basedOn w:val="TableNormal10"/>
    <w:tblPr>
      <w:tblStyleRowBandSize w:val="1"/>
      <w:tblStyleColBandSize w:val="1"/>
      <w:tblCellMar>
        <w:top w:w="15" w:type="dxa"/>
        <w:left w:w="15" w:type="dxa"/>
        <w:bottom w:w="15" w:type="dxa"/>
        <w:right w:w="15" w:type="dxa"/>
      </w:tblCellMar>
    </w:tblPr>
  </w:style>
  <w:style w:type="table" w:customStyle="1" w:styleId="1">
    <w:name w:val="1"/>
    <w:basedOn w:val="TableNormal10"/>
    <w:tblPr>
      <w:tblStyleRowBandSize w:val="1"/>
      <w:tblStyleColBandSize w:val="1"/>
      <w:tblCellMar>
        <w:top w:w="15" w:type="dxa"/>
        <w:left w:w="15" w:type="dxa"/>
        <w:bottom w:w="15" w:type="dxa"/>
        <w:right w:w="15" w:type="dxa"/>
      </w:tblCellMar>
    </w:tblPr>
  </w:style>
  <w:style w:type="character" w:customStyle="1" w:styleId="DefaultCar">
    <w:name w:val="Default Car"/>
    <w:link w:val="Default"/>
    <w:locked/>
    <w:rsid w:val="00245383"/>
    <w:rPr>
      <w:color w:val="000000"/>
      <w:sz w:val="24"/>
      <w:szCs w:val="24"/>
    </w:rPr>
  </w:style>
  <w:style w:type="character" w:styleId="nfasis">
    <w:name w:val="Emphasis"/>
    <w:basedOn w:val="Fuentedeprrafopredeter"/>
    <w:uiPriority w:val="20"/>
    <w:qFormat/>
    <w:rsid w:val="004B569F"/>
    <w:rPr>
      <w:i/>
      <w:iCs/>
    </w:rPr>
  </w:style>
  <w:style w:type="table" w:customStyle="1" w:styleId="a">
    <w:basedOn w:val="TableNormal7"/>
    <w:tblPr>
      <w:tblStyleRowBandSize w:val="1"/>
      <w:tblStyleColBandSize w:val="1"/>
      <w:tblCellMar>
        <w:top w:w="15" w:type="dxa"/>
        <w:left w:w="15" w:type="dxa"/>
        <w:bottom w:w="15" w:type="dxa"/>
        <w:right w:w="15" w:type="dxa"/>
      </w:tblCellMar>
    </w:tblPr>
  </w:style>
  <w:style w:type="table" w:customStyle="1" w:styleId="a0">
    <w:basedOn w:val="TableNormal7"/>
    <w:tblPr>
      <w:tblStyleRowBandSize w:val="1"/>
      <w:tblStyleColBandSize w:val="1"/>
      <w:tblCellMar>
        <w:top w:w="15" w:type="dxa"/>
        <w:left w:w="15" w:type="dxa"/>
        <w:bottom w:w="15" w:type="dxa"/>
        <w:right w:w="15" w:type="dxa"/>
      </w:tblCellMar>
    </w:tblPr>
  </w:style>
  <w:style w:type="table" w:customStyle="1" w:styleId="a1">
    <w:basedOn w:val="TableNormal7"/>
    <w:tblPr>
      <w:tblStyleRowBandSize w:val="1"/>
      <w:tblStyleColBandSize w:val="1"/>
      <w:tblCellMar>
        <w:top w:w="15" w:type="dxa"/>
        <w:left w:w="15" w:type="dxa"/>
        <w:bottom w:w="15" w:type="dxa"/>
        <w:right w:w="15" w:type="dxa"/>
      </w:tblCellMar>
    </w:tblPr>
  </w:style>
  <w:style w:type="table" w:customStyle="1" w:styleId="a2">
    <w:basedOn w:val="TableNormal7"/>
    <w:tblPr>
      <w:tblStyleRowBandSize w:val="1"/>
      <w:tblStyleColBandSize w:val="1"/>
      <w:tblCellMar>
        <w:top w:w="15" w:type="dxa"/>
        <w:left w:w="15" w:type="dxa"/>
        <w:bottom w:w="15" w:type="dxa"/>
        <w:right w:w="15" w:type="dxa"/>
      </w:tblCellMar>
    </w:tblPr>
  </w:style>
  <w:style w:type="table" w:customStyle="1" w:styleId="a3">
    <w:basedOn w:val="TableNormal7"/>
    <w:tblPr>
      <w:tblStyleRowBandSize w:val="1"/>
      <w:tblStyleColBandSize w:val="1"/>
      <w:tblCellMar>
        <w:top w:w="15" w:type="dxa"/>
        <w:left w:w="15" w:type="dxa"/>
        <w:bottom w:w="15" w:type="dxa"/>
        <w:right w:w="15" w:type="dxa"/>
      </w:tblCellMar>
    </w:tblPr>
  </w:style>
  <w:style w:type="table" w:customStyle="1" w:styleId="a4">
    <w:basedOn w:val="TableNormal7"/>
    <w:tblPr>
      <w:tblStyleRowBandSize w:val="1"/>
      <w:tblStyleColBandSize w:val="1"/>
      <w:tblCellMar>
        <w:top w:w="15" w:type="dxa"/>
        <w:left w:w="15" w:type="dxa"/>
        <w:bottom w:w="15" w:type="dxa"/>
        <w:right w:w="15" w:type="dxa"/>
      </w:tblCellMar>
    </w:tblPr>
  </w:style>
  <w:style w:type="table" w:customStyle="1" w:styleId="a5">
    <w:basedOn w:val="TableNormal7"/>
    <w:tblPr>
      <w:tblStyleRowBandSize w:val="1"/>
      <w:tblStyleColBandSize w:val="1"/>
      <w:tblCellMar>
        <w:top w:w="15" w:type="dxa"/>
        <w:left w:w="15" w:type="dxa"/>
        <w:bottom w:w="15" w:type="dxa"/>
        <w:right w:w="15" w:type="dxa"/>
      </w:tblCellMar>
    </w:tblPr>
  </w:style>
  <w:style w:type="character" w:styleId="Textoennegrita">
    <w:name w:val="Strong"/>
    <w:basedOn w:val="Fuentedeprrafopredeter"/>
    <w:uiPriority w:val="22"/>
    <w:qFormat/>
    <w:rsid w:val="001D789C"/>
    <w:rPr>
      <w:b/>
      <w:bCs/>
    </w:rPr>
  </w:style>
  <w:style w:type="table" w:customStyle="1" w:styleId="a6">
    <w:basedOn w:val="TableNormal6"/>
    <w:tblPr>
      <w:tblStyleRowBandSize w:val="1"/>
      <w:tblStyleColBandSize w:val="1"/>
      <w:tblCellMar>
        <w:top w:w="15" w:type="dxa"/>
        <w:left w:w="15" w:type="dxa"/>
        <w:bottom w:w="15" w:type="dxa"/>
        <w:right w:w="15" w:type="dxa"/>
      </w:tblCellMar>
    </w:tblPr>
  </w:style>
  <w:style w:type="table" w:customStyle="1" w:styleId="a7">
    <w:basedOn w:val="TableNormal6"/>
    <w:tblPr>
      <w:tblStyleRowBandSize w:val="1"/>
      <w:tblStyleColBandSize w:val="1"/>
      <w:tblCellMar>
        <w:top w:w="15" w:type="dxa"/>
        <w:left w:w="15" w:type="dxa"/>
        <w:bottom w:w="15" w:type="dxa"/>
        <w:right w:w="15" w:type="dxa"/>
      </w:tblCellMar>
    </w:tblPr>
  </w:style>
  <w:style w:type="table" w:customStyle="1" w:styleId="a8">
    <w:basedOn w:val="TableNormal6"/>
    <w:tblPr>
      <w:tblStyleRowBandSize w:val="1"/>
      <w:tblStyleColBandSize w:val="1"/>
      <w:tblCellMar>
        <w:top w:w="15" w:type="dxa"/>
        <w:left w:w="15" w:type="dxa"/>
        <w:bottom w:w="15" w:type="dxa"/>
        <w:right w:w="15" w:type="dxa"/>
      </w:tblCellMar>
    </w:tblPr>
  </w:style>
  <w:style w:type="table" w:customStyle="1" w:styleId="a9">
    <w:basedOn w:val="TableNormal6"/>
    <w:tblPr>
      <w:tblStyleRowBandSize w:val="1"/>
      <w:tblStyleColBandSize w:val="1"/>
      <w:tblCellMar>
        <w:top w:w="15" w:type="dxa"/>
        <w:left w:w="15" w:type="dxa"/>
        <w:bottom w:w="15" w:type="dxa"/>
        <w:right w:w="15" w:type="dxa"/>
      </w:tblCellMar>
    </w:tblPr>
  </w:style>
  <w:style w:type="table" w:customStyle="1" w:styleId="aa">
    <w:basedOn w:val="TableNormal6"/>
    <w:tblPr>
      <w:tblStyleRowBandSize w:val="1"/>
      <w:tblStyleColBandSize w:val="1"/>
      <w:tblCellMar>
        <w:top w:w="15" w:type="dxa"/>
        <w:left w:w="15" w:type="dxa"/>
        <w:bottom w:w="15" w:type="dxa"/>
        <w:right w:w="15" w:type="dxa"/>
      </w:tblCellMar>
    </w:tblPr>
  </w:style>
  <w:style w:type="table" w:customStyle="1" w:styleId="ab">
    <w:basedOn w:val="TableNormal6"/>
    <w:tblPr>
      <w:tblStyleRowBandSize w:val="1"/>
      <w:tblStyleColBandSize w:val="1"/>
      <w:tblCellMar>
        <w:top w:w="15" w:type="dxa"/>
        <w:left w:w="15" w:type="dxa"/>
        <w:bottom w:w="15" w:type="dxa"/>
        <w:right w:w="15" w:type="dxa"/>
      </w:tblCellMar>
    </w:tblPr>
  </w:style>
  <w:style w:type="table" w:customStyle="1" w:styleId="ac">
    <w:basedOn w:val="TableNormal6"/>
    <w:tblPr>
      <w:tblStyleRowBandSize w:val="1"/>
      <w:tblStyleColBandSize w:val="1"/>
      <w:tblCellMar>
        <w:top w:w="15" w:type="dxa"/>
        <w:left w:w="15" w:type="dxa"/>
        <w:bottom w:w="15" w:type="dxa"/>
        <w:right w:w="15" w:type="dxa"/>
      </w:tblCellMar>
    </w:tblPr>
  </w:style>
  <w:style w:type="table" w:customStyle="1" w:styleId="ad">
    <w:basedOn w:val="TableNormal5"/>
    <w:tblPr>
      <w:tblStyleRowBandSize w:val="1"/>
      <w:tblStyleColBandSize w:val="1"/>
      <w:tblCellMar>
        <w:left w:w="115" w:type="dxa"/>
        <w:right w:w="115" w:type="dxa"/>
      </w:tblCellMar>
    </w:tblPr>
  </w:style>
  <w:style w:type="table" w:customStyle="1" w:styleId="ae">
    <w:basedOn w:val="TableNormal5"/>
    <w:tblPr>
      <w:tblStyleRowBandSize w:val="1"/>
      <w:tblStyleColBandSize w:val="1"/>
      <w:tblCellMar>
        <w:left w:w="115" w:type="dxa"/>
        <w:right w:w="115" w:type="dxa"/>
      </w:tblCellMar>
    </w:tblPr>
  </w:style>
  <w:style w:type="table" w:customStyle="1" w:styleId="af">
    <w:basedOn w:val="TableNormal5"/>
    <w:tblPr>
      <w:tblStyleRowBandSize w:val="1"/>
      <w:tblStyleColBandSize w:val="1"/>
      <w:tblCellMar>
        <w:left w:w="115" w:type="dxa"/>
        <w:right w:w="115" w:type="dxa"/>
      </w:tblCellMar>
    </w:tblPr>
  </w:style>
  <w:style w:type="table" w:customStyle="1" w:styleId="af0">
    <w:basedOn w:val="TableNormal5"/>
    <w:tblPr>
      <w:tblStyleRowBandSize w:val="1"/>
      <w:tblStyleColBandSize w:val="1"/>
      <w:tblCellMar>
        <w:top w:w="15" w:type="dxa"/>
        <w:left w:w="15" w:type="dxa"/>
        <w:bottom w:w="15" w:type="dxa"/>
        <w:right w:w="15" w:type="dxa"/>
      </w:tblCellMar>
    </w:tblPr>
  </w:style>
  <w:style w:type="table" w:customStyle="1" w:styleId="af1">
    <w:basedOn w:val="TableNormal5"/>
    <w:tblPr>
      <w:tblStyleRowBandSize w:val="1"/>
      <w:tblStyleColBandSize w:val="1"/>
      <w:tblCellMar>
        <w:top w:w="15" w:type="dxa"/>
        <w:left w:w="15" w:type="dxa"/>
        <w:bottom w:w="15" w:type="dxa"/>
        <w:right w:w="15" w:type="dxa"/>
      </w:tblCellMar>
    </w:tblPr>
  </w:style>
  <w:style w:type="table" w:customStyle="1" w:styleId="af2">
    <w:basedOn w:val="TableNormal5"/>
    <w:tblPr>
      <w:tblStyleRowBandSize w:val="1"/>
      <w:tblStyleColBandSize w:val="1"/>
      <w:tblCellMar>
        <w:top w:w="15" w:type="dxa"/>
        <w:left w:w="15" w:type="dxa"/>
        <w:bottom w:w="15" w:type="dxa"/>
        <w:right w:w="15" w:type="dxa"/>
      </w:tblCellMar>
    </w:tblPr>
  </w:style>
  <w:style w:type="table" w:customStyle="1" w:styleId="af3">
    <w:basedOn w:val="TableNormal5"/>
    <w:tblPr>
      <w:tblStyleRowBandSize w:val="1"/>
      <w:tblStyleColBandSize w:val="1"/>
      <w:tblCellMar>
        <w:top w:w="15" w:type="dxa"/>
        <w:left w:w="15" w:type="dxa"/>
        <w:bottom w:w="15" w:type="dxa"/>
        <w:right w:w="15" w:type="dxa"/>
      </w:tblCellMar>
    </w:tblPr>
  </w:style>
  <w:style w:type="table" w:customStyle="1" w:styleId="af4">
    <w:basedOn w:val="TableNormal5"/>
    <w:tblPr>
      <w:tblStyleRowBandSize w:val="1"/>
      <w:tblStyleColBandSize w:val="1"/>
      <w:tblCellMar>
        <w:top w:w="15" w:type="dxa"/>
        <w:left w:w="15" w:type="dxa"/>
        <w:bottom w:w="15" w:type="dxa"/>
        <w:right w:w="15" w:type="dxa"/>
      </w:tblCellMar>
    </w:tblPr>
  </w:style>
  <w:style w:type="table" w:customStyle="1" w:styleId="af5">
    <w:basedOn w:val="TableNormal5"/>
    <w:tblPr>
      <w:tblStyleRowBandSize w:val="1"/>
      <w:tblStyleColBandSize w:val="1"/>
      <w:tblCellMar>
        <w:top w:w="15" w:type="dxa"/>
        <w:left w:w="15" w:type="dxa"/>
        <w:bottom w:w="15" w:type="dxa"/>
        <w:right w:w="15" w:type="dxa"/>
      </w:tblCellMar>
    </w:tblPr>
  </w:style>
  <w:style w:type="table" w:customStyle="1" w:styleId="af6">
    <w:basedOn w:val="TableNormal5"/>
    <w:tblPr>
      <w:tblStyleRowBandSize w:val="1"/>
      <w:tblStyleColBandSize w:val="1"/>
      <w:tblCellMar>
        <w:top w:w="15" w:type="dxa"/>
        <w:left w:w="15" w:type="dxa"/>
        <w:bottom w:w="15" w:type="dxa"/>
        <w:right w:w="15" w:type="dxa"/>
      </w:tblCellMar>
    </w:tblPr>
  </w:style>
  <w:style w:type="table" w:customStyle="1" w:styleId="af7">
    <w:basedOn w:val="TableNormal5"/>
    <w:tblPr>
      <w:tblStyleRowBandSize w:val="1"/>
      <w:tblStyleColBandSize w:val="1"/>
      <w:tblCellMar>
        <w:top w:w="15" w:type="dxa"/>
        <w:left w:w="15" w:type="dxa"/>
        <w:bottom w:w="15" w:type="dxa"/>
        <w:right w:w="15" w:type="dxa"/>
      </w:tblCellMar>
    </w:tblPr>
  </w:style>
  <w:style w:type="table" w:customStyle="1" w:styleId="af8">
    <w:basedOn w:val="TableNormal4"/>
    <w:tblPr>
      <w:tblStyleRowBandSize w:val="1"/>
      <w:tblStyleColBandSize w:val="1"/>
      <w:tblCellMar>
        <w:top w:w="15" w:type="dxa"/>
        <w:left w:w="15" w:type="dxa"/>
        <w:bottom w:w="15" w:type="dxa"/>
        <w:right w:w="15" w:type="dxa"/>
      </w:tblCellMar>
    </w:tblPr>
  </w:style>
  <w:style w:type="table" w:customStyle="1" w:styleId="af9">
    <w:basedOn w:val="TableNormal4"/>
    <w:tblPr>
      <w:tblStyleRowBandSize w:val="1"/>
      <w:tblStyleColBandSize w:val="1"/>
      <w:tblCellMar>
        <w:top w:w="15" w:type="dxa"/>
        <w:left w:w="15" w:type="dxa"/>
        <w:bottom w:w="15" w:type="dxa"/>
        <w:right w:w="15" w:type="dxa"/>
      </w:tblCellMar>
    </w:tblPr>
  </w:style>
  <w:style w:type="paragraph" w:styleId="TtuloTDC">
    <w:name w:val="TOC Heading"/>
    <w:next w:val="Normal"/>
    <w:uiPriority w:val="39"/>
    <w:qFormat/>
    <w:rsid w:val="006F4EA3"/>
    <w:pPr>
      <w:keepLines/>
      <w:tabs>
        <w:tab w:val="left" w:pos="3718"/>
        <w:tab w:val="center" w:pos="4419"/>
      </w:tabs>
      <w:spacing w:before="480" w:line="276" w:lineRule="auto"/>
      <w:jc w:val="both"/>
    </w:pPr>
    <w:rPr>
      <w:sz w:val="24"/>
      <w:szCs w:val="28"/>
      <w:lang w:val="es-ES"/>
    </w:rPr>
  </w:style>
  <w:style w:type="table" w:customStyle="1" w:styleId="afa">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b">
    <w:basedOn w:val="TableNormal2"/>
    <w:rPr>
      <w:rFonts w:ascii="Calibri" w:eastAsia="Calibri" w:hAnsi="Calibri" w:cs="Calibri"/>
    </w:rPr>
    <w:tblPr>
      <w:tblStyleRowBandSize w:val="1"/>
      <w:tblStyleColBandSize w:val="1"/>
      <w:tblCellMar>
        <w:left w:w="108" w:type="dxa"/>
        <w:right w:w="108" w:type="dxa"/>
      </w:tblCellMar>
    </w:tblPr>
  </w:style>
  <w:style w:type="table" w:customStyle="1" w:styleId="afc">
    <w:basedOn w:val="TableNormal1"/>
    <w:tblPr>
      <w:tblStyleRowBandSize w:val="1"/>
      <w:tblStyleColBandSize w:val="1"/>
      <w:tblCellMar>
        <w:left w:w="115" w:type="dxa"/>
        <w:right w:w="115" w:type="dxa"/>
      </w:tblCellMar>
    </w:tbl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fd">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0VzmN5oNZm+lMgbpClNZQQkz0w==">CgMxLjA4AHIhMVFZY2J6cVRzSk5lLS1wTzlaUUhSamYtOWx1Vmt4UU8w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1573</Words>
  <Characters>8656</Characters>
  <Application>Microsoft Office Word</Application>
  <DocSecurity>0</DocSecurity>
  <Lines>72</Lines>
  <Paragraphs>20</Paragraphs>
  <ScaleCrop>false</ScaleCrop>
  <Company>Luffi</Company>
  <LinksUpToDate>false</LinksUpToDate>
  <CharactersWithSpaces>10209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Carlos Yesid Torres Franco</cp:lastModifiedBy>
  <cp:revision>5</cp:revision>
  <dcterms:created xsi:type="dcterms:W3CDTF">2025-11-19T13:45:00Z</dcterms:created>
  <dcterms:modified xsi:type="dcterms:W3CDTF">2026-10-19T16:38:00Z</dcterms:modified>
</cp:coreProperties>
</file>