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41145" w14:textId="2A2FF8C9" w:rsidR="00D06456" w:rsidRPr="004D3729" w:rsidRDefault="000F6753" w:rsidP="008D5472">
      <w:pPr>
        <w:jc w:val="center"/>
        <w:rPr>
          <w:rFonts w:ascii="Verdana" w:hAnsi="Verdana"/>
          <w:b/>
          <w:sz w:val="20"/>
          <w:szCs w:val="20"/>
        </w:rPr>
      </w:pPr>
      <w:r>
        <w:rPr>
          <w:rFonts w:ascii="Verdana" w:hAnsi="Verdana"/>
          <w:b/>
          <w:sz w:val="20"/>
          <w:szCs w:val="20"/>
        </w:rPr>
        <w:t xml:space="preserve">FORMATO 5 </w:t>
      </w:r>
    </w:p>
    <w:p w14:paraId="47EA1C7A" w14:textId="0D67FCDB" w:rsidR="00BA7A1A" w:rsidRPr="004D3729" w:rsidRDefault="008D5472" w:rsidP="00D06456">
      <w:pPr>
        <w:jc w:val="center"/>
        <w:rPr>
          <w:rFonts w:ascii="Verdana" w:hAnsi="Verdana"/>
          <w:color w:val="000000"/>
          <w:sz w:val="20"/>
          <w:szCs w:val="20"/>
          <w:shd w:val="clear" w:color="auto" w:fill="FFFFFF"/>
        </w:rPr>
      </w:pPr>
      <w:r w:rsidRPr="004D3729">
        <w:rPr>
          <w:rFonts w:ascii="Verdana" w:hAnsi="Verdana"/>
          <w:b/>
          <w:sz w:val="20"/>
          <w:szCs w:val="20"/>
        </w:rPr>
        <w:t>ESPECIFICACIONES TÉ</w:t>
      </w:r>
      <w:r w:rsidR="001647D6" w:rsidRPr="004D3729">
        <w:rPr>
          <w:rFonts w:ascii="Verdana" w:hAnsi="Verdana"/>
          <w:b/>
          <w:sz w:val="20"/>
          <w:szCs w:val="20"/>
        </w:rPr>
        <w:t xml:space="preserve">CNICAS DEL PROCESO </w:t>
      </w:r>
      <w:bookmarkStart w:id="0" w:name="_Hlk79573198"/>
      <w:r w:rsidR="00E93B54" w:rsidRPr="00E93B54">
        <w:rPr>
          <w:rFonts w:ascii="Verdana" w:hAnsi="Verdana" w:cs="Arial"/>
          <w:b/>
          <w:bCs/>
          <w:color w:val="000000"/>
          <w:sz w:val="20"/>
          <w:szCs w:val="20"/>
        </w:rPr>
        <w:t>DTPA-IP-FONAM-1</w:t>
      </w:r>
      <w:r w:rsidR="000F6753">
        <w:rPr>
          <w:rFonts w:ascii="Verdana" w:hAnsi="Verdana" w:cs="Arial"/>
          <w:b/>
          <w:bCs/>
          <w:color w:val="000000"/>
          <w:sz w:val="20"/>
          <w:szCs w:val="20"/>
        </w:rPr>
        <w:t>9</w:t>
      </w:r>
      <w:r w:rsidR="00E93B54" w:rsidRPr="00E93B54">
        <w:rPr>
          <w:rFonts w:ascii="Verdana" w:hAnsi="Verdana" w:cs="Arial"/>
          <w:b/>
          <w:bCs/>
          <w:color w:val="000000"/>
          <w:sz w:val="20"/>
          <w:szCs w:val="20"/>
        </w:rPr>
        <w:t>-2026</w:t>
      </w:r>
    </w:p>
    <w:p w14:paraId="4434DA25" w14:textId="29D8BB70" w:rsidR="001B6E37" w:rsidRPr="004D3729" w:rsidRDefault="001B6E37" w:rsidP="00A20DE2">
      <w:pPr>
        <w:pStyle w:val="Textoindependiente"/>
        <w:numPr>
          <w:ilvl w:val="0"/>
          <w:numId w:val="2"/>
        </w:numPr>
        <w:rPr>
          <w:rFonts w:ascii="Verdana" w:hAnsi="Verdana"/>
          <w:b/>
          <w:i w:val="0"/>
          <w:sz w:val="20"/>
        </w:rPr>
      </w:pPr>
      <w:r w:rsidRPr="004D3729">
        <w:rPr>
          <w:rFonts w:ascii="Verdana" w:hAnsi="Verdana"/>
          <w:b/>
          <w:i w:val="0"/>
          <w:sz w:val="20"/>
        </w:rPr>
        <w:t>DESCRIPCIÓN TECNICA DE LOS BIENES O SERVICIO</w:t>
      </w:r>
      <w:r w:rsidR="00B5134D">
        <w:rPr>
          <w:rFonts w:ascii="Verdana" w:hAnsi="Verdana"/>
          <w:b/>
          <w:i w:val="0"/>
          <w:sz w:val="20"/>
        </w:rPr>
        <w:t>S</w:t>
      </w:r>
    </w:p>
    <w:bookmarkEnd w:id="0"/>
    <w:p w14:paraId="4F0F1789" w14:textId="77777777" w:rsidR="00840DF0" w:rsidRDefault="00840DF0" w:rsidP="002D0731">
      <w:pPr>
        <w:tabs>
          <w:tab w:val="left" w:pos="2362"/>
        </w:tabs>
        <w:jc w:val="both"/>
        <w:rPr>
          <w:rFonts w:ascii="Verdana" w:eastAsia="Verdana" w:hAnsi="Verdana" w:cs="Verdana"/>
          <w:sz w:val="20"/>
          <w:szCs w:val="20"/>
        </w:rPr>
      </w:pPr>
    </w:p>
    <w:p w14:paraId="551FC5FF" w14:textId="0B8A2DE3" w:rsidR="002D0731" w:rsidRPr="004D3729" w:rsidRDefault="002D0731" w:rsidP="002D0731">
      <w:pPr>
        <w:tabs>
          <w:tab w:val="left" w:pos="2362"/>
        </w:tabs>
        <w:jc w:val="both"/>
        <w:rPr>
          <w:rFonts w:ascii="Verdana" w:hAnsi="Verdana" w:cs="Aharoni"/>
          <w:sz w:val="20"/>
          <w:szCs w:val="20"/>
        </w:rPr>
      </w:pPr>
      <w:r w:rsidRPr="004D3729">
        <w:rPr>
          <w:rFonts w:ascii="Verdana" w:hAnsi="Verdana" w:cs="Aharoni"/>
          <w:sz w:val="20"/>
          <w:szCs w:val="20"/>
        </w:rPr>
        <w:t>El objeto contractual se enmarca dentro del siguiente código del Clasificador de Bienes y Servicios:</w:t>
      </w:r>
    </w:p>
    <w:tbl>
      <w:tblPr>
        <w:tblW w:w="9776" w:type="dxa"/>
        <w:jc w:val="center"/>
        <w:tblLayout w:type="fixed"/>
        <w:tblLook w:val="0400" w:firstRow="0" w:lastRow="0" w:firstColumn="0" w:lastColumn="0" w:noHBand="0" w:noVBand="1"/>
      </w:tblPr>
      <w:tblGrid>
        <w:gridCol w:w="1876"/>
        <w:gridCol w:w="2359"/>
        <w:gridCol w:w="1929"/>
        <w:gridCol w:w="1805"/>
        <w:gridCol w:w="1807"/>
      </w:tblGrid>
      <w:tr w:rsidR="004E5B77" w:rsidRPr="00C138E9" w14:paraId="4FBA04C9" w14:textId="77777777" w:rsidTr="00461797">
        <w:trPr>
          <w:trHeight w:val="96"/>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B7B7B7"/>
            <w:tcMar>
              <w:top w:w="100" w:type="dxa"/>
              <w:left w:w="115" w:type="dxa"/>
              <w:bottom w:w="100" w:type="dxa"/>
              <w:right w:w="115" w:type="dxa"/>
            </w:tcMar>
            <w:vAlign w:val="center"/>
          </w:tcPr>
          <w:p w14:paraId="7D28852A"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CLASIFICACIÓN UNSPSC</w:t>
            </w:r>
          </w:p>
        </w:tc>
        <w:tc>
          <w:tcPr>
            <w:tcW w:w="2359" w:type="dxa"/>
            <w:tcBorders>
              <w:top w:val="single" w:sz="4" w:space="0" w:color="000000"/>
              <w:left w:val="single" w:sz="4" w:space="0" w:color="000000"/>
              <w:bottom w:val="single" w:sz="4" w:space="0" w:color="000000"/>
              <w:right w:val="single" w:sz="4" w:space="0" w:color="000000"/>
            </w:tcBorders>
            <w:shd w:val="clear" w:color="auto" w:fill="B7B7B7"/>
            <w:tcMar>
              <w:top w:w="100" w:type="dxa"/>
              <w:left w:w="115" w:type="dxa"/>
              <w:bottom w:w="100" w:type="dxa"/>
              <w:right w:w="115" w:type="dxa"/>
            </w:tcMar>
            <w:vAlign w:val="center"/>
          </w:tcPr>
          <w:p w14:paraId="168999B1"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SEGMENTO</w:t>
            </w:r>
          </w:p>
        </w:tc>
        <w:tc>
          <w:tcPr>
            <w:tcW w:w="1929" w:type="dxa"/>
            <w:tcBorders>
              <w:top w:val="single" w:sz="4" w:space="0" w:color="000000"/>
              <w:left w:val="single" w:sz="4" w:space="0" w:color="000000"/>
              <w:bottom w:val="single" w:sz="4" w:space="0" w:color="000000"/>
              <w:right w:val="single" w:sz="4" w:space="0" w:color="000000"/>
            </w:tcBorders>
            <w:shd w:val="clear" w:color="auto" w:fill="B7B7B7"/>
            <w:tcMar>
              <w:top w:w="100" w:type="dxa"/>
              <w:left w:w="115" w:type="dxa"/>
              <w:bottom w:w="100" w:type="dxa"/>
              <w:right w:w="115" w:type="dxa"/>
            </w:tcMar>
            <w:vAlign w:val="center"/>
          </w:tcPr>
          <w:p w14:paraId="37D9D17A"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FAMILIA</w:t>
            </w:r>
          </w:p>
        </w:tc>
        <w:tc>
          <w:tcPr>
            <w:tcW w:w="1805" w:type="dxa"/>
            <w:tcBorders>
              <w:top w:val="single" w:sz="4" w:space="0" w:color="000000"/>
              <w:left w:val="single" w:sz="4" w:space="0" w:color="000000"/>
              <w:bottom w:val="single" w:sz="4" w:space="0" w:color="000000"/>
              <w:right w:val="single" w:sz="4" w:space="0" w:color="000000"/>
            </w:tcBorders>
            <w:shd w:val="clear" w:color="auto" w:fill="B7B7B7"/>
            <w:tcMar>
              <w:top w:w="100" w:type="dxa"/>
              <w:left w:w="115" w:type="dxa"/>
              <w:bottom w:w="100" w:type="dxa"/>
              <w:right w:w="115" w:type="dxa"/>
            </w:tcMar>
            <w:vAlign w:val="center"/>
          </w:tcPr>
          <w:p w14:paraId="3A45F54F"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CLASE</w:t>
            </w:r>
          </w:p>
        </w:tc>
        <w:tc>
          <w:tcPr>
            <w:tcW w:w="1807" w:type="dxa"/>
            <w:tcBorders>
              <w:top w:val="single" w:sz="4" w:space="0" w:color="000000"/>
              <w:left w:val="single" w:sz="4" w:space="0" w:color="000000"/>
              <w:bottom w:val="single" w:sz="4" w:space="0" w:color="000000"/>
              <w:right w:val="single" w:sz="4" w:space="0" w:color="000000"/>
            </w:tcBorders>
            <w:shd w:val="clear" w:color="auto" w:fill="B7B7B7"/>
            <w:tcMar>
              <w:top w:w="100" w:type="dxa"/>
              <w:left w:w="115" w:type="dxa"/>
              <w:bottom w:w="100" w:type="dxa"/>
              <w:right w:w="115" w:type="dxa"/>
            </w:tcMar>
            <w:vAlign w:val="center"/>
          </w:tcPr>
          <w:p w14:paraId="28E0B62F"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PRODUCTO</w:t>
            </w:r>
          </w:p>
        </w:tc>
      </w:tr>
      <w:tr w:rsidR="004E5B77" w:rsidRPr="00C138E9" w14:paraId="17F43509" w14:textId="77777777" w:rsidTr="00461797">
        <w:trPr>
          <w:trHeight w:val="96"/>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2E567973" w14:textId="77777777" w:rsidR="004E5B77" w:rsidRPr="00C138E9" w:rsidRDefault="004E5B77" w:rsidP="00461797">
            <w:pPr>
              <w:ind w:right="197"/>
              <w:jc w:val="center"/>
              <w:rPr>
                <w:rFonts w:ascii="Verdana" w:eastAsia="Verdana" w:hAnsi="Verdana" w:cs="Arial"/>
                <w:b/>
                <w:bCs/>
                <w:sz w:val="16"/>
                <w:szCs w:val="16"/>
              </w:rPr>
            </w:pPr>
            <w:r w:rsidRPr="00C138E9">
              <w:rPr>
                <w:rFonts w:ascii="Verdana" w:eastAsia="Verdana" w:hAnsi="Verdana" w:cs="Arial"/>
                <w:b/>
                <w:bCs/>
                <w:sz w:val="16"/>
                <w:szCs w:val="16"/>
              </w:rPr>
              <w:t>70111503</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467DEFDE"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de Contratación Agrícola, Pesquera, Forestal y de Fauna</w:t>
            </w:r>
          </w:p>
        </w:tc>
        <w:tc>
          <w:tcPr>
            <w:tcW w:w="192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6867EF3D"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Horticultura</w:t>
            </w:r>
          </w:p>
        </w:tc>
        <w:tc>
          <w:tcPr>
            <w:tcW w:w="18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7651DDF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Plantas y árboles ornamentales</w:t>
            </w:r>
          </w:p>
        </w:tc>
        <w:tc>
          <w:tcPr>
            <w:tcW w:w="180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3DBD084D"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de poda de árboles</w:t>
            </w:r>
          </w:p>
        </w:tc>
      </w:tr>
      <w:tr w:rsidR="004E5B77" w:rsidRPr="00C138E9" w14:paraId="7AB6208C" w14:textId="77777777" w:rsidTr="00461797">
        <w:trPr>
          <w:trHeight w:val="96"/>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0EA3638E" w14:textId="77777777" w:rsidR="004E5B77" w:rsidRPr="00C138E9" w:rsidRDefault="004E5B77" w:rsidP="00461797">
            <w:pPr>
              <w:ind w:right="197"/>
              <w:jc w:val="center"/>
              <w:rPr>
                <w:rFonts w:ascii="Verdana" w:eastAsia="Verdana" w:hAnsi="Verdana" w:cs="Arial"/>
                <w:b/>
                <w:bCs/>
                <w:sz w:val="16"/>
                <w:szCs w:val="16"/>
              </w:rPr>
            </w:pPr>
            <w:r w:rsidRPr="00C138E9">
              <w:rPr>
                <w:rFonts w:ascii="Verdana" w:eastAsia="Verdana" w:hAnsi="Verdana" w:cs="Arial"/>
                <w:b/>
                <w:bCs/>
                <w:sz w:val="16"/>
                <w:szCs w:val="16"/>
              </w:rPr>
              <w:t>70111709</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2D2EE46D"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de Contratación Agrícola, Pesquera, Forestal y de Fauna</w:t>
            </w:r>
          </w:p>
        </w:tc>
        <w:tc>
          <w:tcPr>
            <w:tcW w:w="192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7AFDF90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Horticultura</w:t>
            </w:r>
          </w:p>
        </w:tc>
        <w:tc>
          <w:tcPr>
            <w:tcW w:w="18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7C47235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Parques jardines y huertos</w:t>
            </w:r>
          </w:p>
        </w:tc>
        <w:tc>
          <w:tcPr>
            <w:tcW w:w="180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5023711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de siembra</w:t>
            </w:r>
          </w:p>
        </w:tc>
      </w:tr>
      <w:tr w:rsidR="004E5B77" w:rsidRPr="00C138E9" w14:paraId="130E981A" w14:textId="77777777" w:rsidTr="00461797">
        <w:trPr>
          <w:trHeight w:val="96"/>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380B869B"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77111600</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2D37C9F1"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medioambientales</w:t>
            </w:r>
          </w:p>
        </w:tc>
        <w:tc>
          <w:tcPr>
            <w:tcW w:w="192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504AF007"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Protección ambiental</w:t>
            </w:r>
          </w:p>
        </w:tc>
        <w:tc>
          <w:tcPr>
            <w:tcW w:w="18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65E70F56"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Rehabilitación ambiental</w:t>
            </w:r>
          </w:p>
        </w:tc>
        <w:tc>
          <w:tcPr>
            <w:tcW w:w="180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6C444B6D"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w:t>
            </w:r>
          </w:p>
        </w:tc>
      </w:tr>
      <w:tr w:rsidR="004E5B77" w:rsidRPr="00C138E9" w14:paraId="7B9E6A0A" w14:textId="77777777" w:rsidTr="00461797">
        <w:trPr>
          <w:trHeight w:val="96"/>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31EDC888"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77101601</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0A32CDE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medioambientales</w:t>
            </w:r>
          </w:p>
        </w:tc>
        <w:tc>
          <w:tcPr>
            <w:tcW w:w="192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5A117E6A"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Gestión medio Ambiental</w:t>
            </w:r>
          </w:p>
        </w:tc>
        <w:tc>
          <w:tcPr>
            <w:tcW w:w="18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6C2B997F"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Planeación Ambiental</w:t>
            </w:r>
          </w:p>
        </w:tc>
        <w:tc>
          <w:tcPr>
            <w:tcW w:w="180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5FAC9A0A"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Planificación del desarrollo ambiental urbano</w:t>
            </w:r>
          </w:p>
        </w:tc>
      </w:tr>
      <w:tr w:rsidR="004E5B77" w:rsidRPr="00C138E9" w14:paraId="33CBA4D2" w14:textId="77777777" w:rsidTr="00461797">
        <w:trPr>
          <w:trHeight w:val="759"/>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0756FDDE"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70151506</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2F55E76B"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de Contratación Agrícola, Pesquera, Forestal y de Fauna</w:t>
            </w:r>
          </w:p>
        </w:tc>
        <w:tc>
          <w:tcPr>
            <w:tcW w:w="192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0D9BCF70"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Silvicultura</w:t>
            </w:r>
          </w:p>
        </w:tc>
        <w:tc>
          <w:tcPr>
            <w:tcW w:w="18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2D71ADD1"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Gestión de cultivos forestales</w:t>
            </w:r>
          </w:p>
        </w:tc>
        <w:tc>
          <w:tcPr>
            <w:tcW w:w="180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7D25F241"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Seguimiento o evaluación forestal</w:t>
            </w:r>
          </w:p>
        </w:tc>
      </w:tr>
      <w:tr w:rsidR="004E5B77" w:rsidRPr="00C138E9" w14:paraId="14902BC9" w14:textId="77777777" w:rsidTr="00461797">
        <w:trPr>
          <w:trHeight w:val="96"/>
          <w:jc w:val="center"/>
        </w:trPr>
        <w:tc>
          <w:tcPr>
            <w:tcW w:w="1876"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267ED3D9"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b/>
                <w:bCs/>
                <w:sz w:val="16"/>
                <w:szCs w:val="16"/>
              </w:rPr>
              <w:t>77101604</w:t>
            </w:r>
          </w:p>
          <w:p w14:paraId="6A91F137" w14:textId="77777777" w:rsidR="004E5B77" w:rsidRPr="00C138E9" w:rsidRDefault="004E5B77" w:rsidP="00461797">
            <w:pPr>
              <w:ind w:left="619" w:right="197"/>
              <w:jc w:val="center"/>
              <w:rPr>
                <w:rFonts w:ascii="Verdana" w:eastAsia="Verdana" w:hAnsi="Verdana" w:cs="Arial"/>
                <w:sz w:val="16"/>
                <w:szCs w:val="16"/>
              </w:rPr>
            </w:pPr>
          </w:p>
        </w:tc>
        <w:tc>
          <w:tcPr>
            <w:tcW w:w="235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7BDFAC7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Servicios Medioambientales</w:t>
            </w:r>
          </w:p>
        </w:tc>
        <w:tc>
          <w:tcPr>
            <w:tcW w:w="192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4EE810C5"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Gestión Medioambiental</w:t>
            </w:r>
          </w:p>
        </w:tc>
        <w:tc>
          <w:tcPr>
            <w:tcW w:w="18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37D8309B"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Planeación Ambiental</w:t>
            </w:r>
          </w:p>
        </w:tc>
        <w:tc>
          <w:tcPr>
            <w:tcW w:w="180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15" w:type="dxa"/>
              <w:bottom w:w="100" w:type="dxa"/>
              <w:right w:w="115" w:type="dxa"/>
            </w:tcMar>
            <w:vAlign w:val="center"/>
          </w:tcPr>
          <w:p w14:paraId="7BCD7861" w14:textId="77777777" w:rsidR="004E5B77" w:rsidRPr="00C138E9" w:rsidRDefault="004E5B77" w:rsidP="00461797">
            <w:pPr>
              <w:ind w:right="197"/>
              <w:jc w:val="center"/>
              <w:rPr>
                <w:rFonts w:ascii="Verdana" w:eastAsia="Verdana" w:hAnsi="Verdana" w:cs="Arial"/>
                <w:sz w:val="16"/>
                <w:szCs w:val="16"/>
              </w:rPr>
            </w:pPr>
            <w:r w:rsidRPr="00C138E9">
              <w:rPr>
                <w:rFonts w:ascii="Verdana" w:eastAsia="Verdana" w:hAnsi="Verdana" w:cs="Arial"/>
                <w:sz w:val="16"/>
                <w:szCs w:val="16"/>
              </w:rPr>
              <w:t>Servicio de la Planificación de la estrategia de gestión o conservación de los recursos Naturales</w:t>
            </w:r>
          </w:p>
        </w:tc>
      </w:tr>
    </w:tbl>
    <w:p w14:paraId="1F9A6BD2" w14:textId="77777777" w:rsidR="00A54F1D" w:rsidRPr="004D3729" w:rsidRDefault="00A54F1D" w:rsidP="00A54F1D">
      <w:pPr>
        <w:tabs>
          <w:tab w:val="left" w:pos="6075"/>
        </w:tabs>
        <w:jc w:val="both"/>
        <w:rPr>
          <w:rFonts w:ascii="Verdana" w:eastAsia="Verdana" w:hAnsi="Verdana" w:cs="Verdana"/>
          <w:sz w:val="20"/>
          <w:szCs w:val="20"/>
        </w:rPr>
      </w:pPr>
    </w:p>
    <w:p w14:paraId="5EE23B04" w14:textId="1106B3D8" w:rsidR="00D06456" w:rsidRPr="004D3729" w:rsidRDefault="00A54F1D" w:rsidP="00D06456">
      <w:pPr>
        <w:pStyle w:val="Prrafodelista"/>
        <w:numPr>
          <w:ilvl w:val="0"/>
          <w:numId w:val="2"/>
        </w:numPr>
        <w:pBdr>
          <w:top w:val="nil"/>
          <w:left w:val="nil"/>
          <w:bottom w:val="nil"/>
          <w:right w:val="nil"/>
          <w:between w:val="nil"/>
        </w:pBdr>
        <w:jc w:val="both"/>
        <w:rPr>
          <w:rFonts w:ascii="Verdana" w:eastAsia="Verdana" w:hAnsi="Verdana" w:cs="Verdana"/>
          <w:b/>
        </w:rPr>
      </w:pPr>
      <w:r w:rsidRPr="004D3729">
        <w:rPr>
          <w:rFonts w:ascii="Verdana" w:eastAsia="Verdana" w:hAnsi="Verdana" w:cs="Verdana"/>
          <w:b/>
        </w:rPr>
        <w:t xml:space="preserve"> DESCRIPCIÓN TÉCNICA DE LOS BIENES </w:t>
      </w:r>
      <w:r w:rsidR="00D06456" w:rsidRPr="004D3729">
        <w:rPr>
          <w:rFonts w:ascii="Verdana" w:eastAsia="Verdana" w:hAnsi="Verdana" w:cs="Verdana"/>
          <w:b/>
        </w:rPr>
        <w:t>A ADQUIRIR.</w:t>
      </w:r>
    </w:p>
    <w:p w14:paraId="78D8A220" w14:textId="77777777" w:rsidR="00B5134D" w:rsidRDefault="00B5134D" w:rsidP="008C4FD7">
      <w:pPr>
        <w:pBdr>
          <w:top w:val="nil"/>
          <w:left w:val="nil"/>
          <w:bottom w:val="nil"/>
          <w:right w:val="nil"/>
          <w:between w:val="nil"/>
        </w:pBdr>
        <w:jc w:val="both"/>
        <w:rPr>
          <w:rFonts w:ascii="Verdana" w:eastAsia="Verdana" w:hAnsi="Verdana" w:cs="Verdana"/>
          <w:sz w:val="20"/>
          <w:szCs w:val="20"/>
        </w:rPr>
      </w:pPr>
    </w:p>
    <w:p w14:paraId="60CB19B0" w14:textId="77777777" w:rsidR="004E5B77" w:rsidRPr="009A12B4" w:rsidRDefault="004E5B77" w:rsidP="004E5B77">
      <w:pPr>
        <w:pBdr>
          <w:top w:val="nil"/>
          <w:left w:val="nil"/>
          <w:bottom w:val="nil"/>
          <w:right w:val="nil"/>
          <w:between w:val="nil"/>
        </w:pBdr>
        <w:jc w:val="both"/>
        <w:rPr>
          <w:rFonts w:ascii="Verdana" w:eastAsia="Verdana" w:hAnsi="Verdana" w:cs="Verdana"/>
          <w:b/>
          <w:color w:val="000000"/>
        </w:rPr>
      </w:pPr>
      <w:r w:rsidRPr="007D105B">
        <w:rPr>
          <w:rFonts w:ascii="Verdana" w:eastAsia="Verdana" w:hAnsi="Verdana" w:cs="Verdana"/>
          <w:lang w:val="es-ES"/>
        </w:rPr>
        <w:t xml:space="preserve">Los </w:t>
      </w:r>
      <w:r>
        <w:rPr>
          <w:rFonts w:ascii="Verdana" w:eastAsia="Verdana" w:hAnsi="Verdana" w:cs="Verdana"/>
          <w:lang w:val="es-ES"/>
        </w:rPr>
        <w:t>servicios</w:t>
      </w:r>
      <w:r w:rsidRPr="007D105B">
        <w:rPr>
          <w:rFonts w:ascii="Verdana" w:eastAsia="Verdana" w:hAnsi="Verdana" w:cs="Verdana"/>
          <w:lang w:val="es-ES"/>
        </w:rPr>
        <w:t xml:space="preserve"> por adquirir deberán contar con las siguientes descripciones:</w:t>
      </w:r>
    </w:p>
    <w:p w14:paraId="6AA55405"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r w:rsidRPr="001D2E70">
        <w:rPr>
          <w:rFonts w:ascii="Verdana" w:eastAsia="Verdana" w:hAnsi="Verdana" w:cs="Arial"/>
          <w:color w:val="000000"/>
        </w:rPr>
        <w:t xml:space="preserve">Los </w:t>
      </w:r>
      <w:r>
        <w:rPr>
          <w:rFonts w:ascii="Verdana" w:eastAsia="Verdana" w:hAnsi="Verdana" w:cs="Arial"/>
          <w:color w:val="000000"/>
        </w:rPr>
        <w:t xml:space="preserve">servicios que se pretenden contratar </w:t>
      </w:r>
      <w:r w:rsidRPr="001D2E70">
        <w:rPr>
          <w:rFonts w:ascii="Verdana" w:eastAsia="Verdana" w:hAnsi="Verdana" w:cs="Arial"/>
          <w:color w:val="000000"/>
        </w:rPr>
        <w:t>deberán contar con las siguientes descripciones técnicas:</w:t>
      </w:r>
    </w:p>
    <w:p w14:paraId="639530E9"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p>
    <w:p w14:paraId="6D824677"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r w:rsidRPr="001D2E70">
        <w:rPr>
          <w:rFonts w:ascii="Verdana" w:eastAsia="Verdana" w:hAnsi="Verdana" w:cs="Arial"/>
          <w:color w:val="000000"/>
        </w:rPr>
        <w:t xml:space="preserve">Para la ejecución de las actividades </w:t>
      </w:r>
      <w:r>
        <w:rPr>
          <w:rFonts w:ascii="Verdana" w:eastAsia="Verdana" w:hAnsi="Verdana" w:cs="Arial"/>
          <w:color w:val="000000"/>
        </w:rPr>
        <w:t>previstas en el presente estudio previo</w:t>
      </w:r>
      <w:r w:rsidRPr="001D2E70">
        <w:rPr>
          <w:rFonts w:ascii="Verdana" w:eastAsia="Verdana" w:hAnsi="Verdana" w:cs="Arial"/>
          <w:color w:val="000000"/>
        </w:rPr>
        <w:t>, el área protegida suministrará los insumos agrícolas necesarios, conforme a lo definido en el</w:t>
      </w:r>
      <w:r w:rsidRPr="001D2E70">
        <w:rPr>
          <w:rFonts w:ascii="Verdana" w:eastAsia="Verdana" w:hAnsi="Verdana" w:cs="Arial"/>
          <w:b/>
          <w:bCs/>
          <w:color w:val="000000"/>
        </w:rPr>
        <w:t xml:space="preserve"> Anexo Técnico 1. Especificaciones técnicas</w:t>
      </w:r>
      <w:r w:rsidRPr="001D2E70">
        <w:rPr>
          <w:rFonts w:ascii="Verdana" w:eastAsia="Verdana" w:hAnsi="Verdana" w:cs="Arial"/>
          <w:color w:val="000000"/>
        </w:rPr>
        <w:t xml:space="preserve"> el cual establece el tipo, cantidad y condiciones de entrega de dichos insumos. El contratista será responsable del uso adecuado de los mismos en el desarrollo de las actividades. </w:t>
      </w:r>
    </w:p>
    <w:p w14:paraId="39D62BAE"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p>
    <w:p w14:paraId="68569424"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b/>
          <w:bCs/>
          <w:i/>
          <w:iCs/>
          <w:color w:val="000000"/>
        </w:rPr>
      </w:pPr>
      <w:r w:rsidRPr="001D2E70">
        <w:rPr>
          <w:rFonts w:ascii="Verdana" w:eastAsia="Verdana" w:hAnsi="Verdana" w:cs="Arial"/>
          <w:color w:val="000000"/>
        </w:rPr>
        <w:t xml:space="preserve">Las actividades de mantenimiento correspondientes a los ítems 1, 2, 3, 4 y 5 deberán </w:t>
      </w:r>
      <w:r w:rsidRPr="00414D35">
        <w:rPr>
          <w:rFonts w:ascii="Verdana" w:eastAsia="Verdana" w:hAnsi="Verdana" w:cs="Arial"/>
          <w:b/>
          <w:color w:val="000000"/>
          <w:u w:val="single"/>
        </w:rPr>
        <w:t>ejecutarse en dos (2) ocasiones durante la vigencia del contrato</w:t>
      </w:r>
      <w:r>
        <w:rPr>
          <w:rFonts w:ascii="Verdana" w:eastAsia="Verdana" w:hAnsi="Verdana" w:cs="Arial"/>
          <w:color w:val="000000"/>
        </w:rPr>
        <w:t xml:space="preserve"> que derive del presente proceso</w:t>
      </w:r>
      <w:r w:rsidRPr="001D2E70">
        <w:rPr>
          <w:rFonts w:ascii="Verdana" w:eastAsia="Verdana" w:hAnsi="Verdana" w:cs="Arial"/>
          <w:color w:val="000000"/>
        </w:rPr>
        <w:t>, garantizando su realización en momentos distintos y previamente programados</w:t>
      </w:r>
      <w:r w:rsidRPr="001D2E70">
        <w:rPr>
          <w:rFonts w:ascii="Verdana" w:eastAsia="Verdana" w:hAnsi="Verdana" w:cs="Arial"/>
          <w:b/>
          <w:bCs/>
          <w:i/>
          <w:iCs/>
          <w:color w:val="000000"/>
        </w:rPr>
        <w:t xml:space="preserve"> en el cronograma aprobado. </w:t>
      </w:r>
    </w:p>
    <w:p w14:paraId="5C7E126D"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p>
    <w:tbl>
      <w:tblPr>
        <w:tblW w:w="88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1"/>
        <w:gridCol w:w="8099"/>
      </w:tblGrid>
      <w:tr w:rsidR="004E5B77" w:rsidRPr="001D2E70" w14:paraId="2D50BC2A" w14:textId="77777777" w:rsidTr="00461797">
        <w:tc>
          <w:tcPr>
            <w:tcW w:w="731" w:type="dxa"/>
            <w:shd w:val="clear" w:color="auto" w:fill="1F4E79"/>
          </w:tcPr>
          <w:p w14:paraId="6B95C845" w14:textId="77777777" w:rsidR="004E5B77" w:rsidRPr="001D2E70" w:rsidRDefault="004E5B77" w:rsidP="00461797">
            <w:pPr>
              <w:spacing w:line="276" w:lineRule="auto"/>
              <w:jc w:val="center"/>
              <w:rPr>
                <w:rFonts w:ascii="Verdana" w:eastAsia="Verdana" w:hAnsi="Verdana" w:cs="Arial"/>
                <w:b/>
                <w:bCs/>
                <w:color w:val="FFFFFF"/>
              </w:rPr>
            </w:pPr>
            <w:r w:rsidRPr="001D2E70">
              <w:rPr>
                <w:rFonts w:ascii="Verdana" w:eastAsia="Verdana" w:hAnsi="Verdana" w:cs="Arial"/>
                <w:b/>
                <w:bCs/>
                <w:color w:val="FFFFFF"/>
              </w:rPr>
              <w:t>ITEM</w:t>
            </w:r>
          </w:p>
        </w:tc>
        <w:tc>
          <w:tcPr>
            <w:tcW w:w="8099" w:type="dxa"/>
            <w:shd w:val="clear" w:color="auto" w:fill="1F4E79"/>
          </w:tcPr>
          <w:p w14:paraId="6C30F5C0" w14:textId="77777777" w:rsidR="004E5B77" w:rsidRPr="001D2E70" w:rsidRDefault="004E5B77" w:rsidP="00461797">
            <w:pPr>
              <w:spacing w:line="276" w:lineRule="auto"/>
              <w:jc w:val="center"/>
              <w:rPr>
                <w:rFonts w:ascii="Verdana" w:eastAsia="Verdana" w:hAnsi="Verdana" w:cs="Arial"/>
                <w:b/>
                <w:bCs/>
                <w:color w:val="FFFFFF"/>
              </w:rPr>
            </w:pPr>
            <w:r w:rsidRPr="001D2E70">
              <w:rPr>
                <w:rFonts w:ascii="Verdana" w:eastAsia="Verdana" w:hAnsi="Verdana" w:cs="Arial"/>
                <w:b/>
                <w:bCs/>
                <w:color w:val="FFFFFF"/>
              </w:rPr>
              <w:t>DESCRIPCIÓN</w:t>
            </w:r>
          </w:p>
        </w:tc>
      </w:tr>
      <w:tr w:rsidR="004E5B77" w:rsidRPr="001D2E70" w14:paraId="52A50B0F" w14:textId="77777777" w:rsidTr="00461797">
        <w:tc>
          <w:tcPr>
            <w:tcW w:w="731" w:type="dxa"/>
            <w:vAlign w:val="center"/>
          </w:tcPr>
          <w:p w14:paraId="0D4F6304" w14:textId="77777777" w:rsidR="004E5B77" w:rsidRPr="001D2E70" w:rsidRDefault="004E5B77" w:rsidP="00461797">
            <w:pPr>
              <w:spacing w:line="276" w:lineRule="auto"/>
              <w:jc w:val="center"/>
              <w:rPr>
                <w:rFonts w:ascii="Verdana" w:eastAsia="Verdana" w:hAnsi="Verdana" w:cs="Arial"/>
                <w:b/>
                <w:bCs/>
                <w:color w:val="000000"/>
              </w:rPr>
            </w:pPr>
            <w:r w:rsidRPr="001D2E70">
              <w:rPr>
                <w:rFonts w:ascii="Verdana" w:eastAsia="Verdana" w:hAnsi="Verdana" w:cs="Arial"/>
                <w:b/>
                <w:bCs/>
                <w:color w:val="000000"/>
              </w:rPr>
              <w:t>1</w:t>
            </w:r>
          </w:p>
        </w:tc>
        <w:tc>
          <w:tcPr>
            <w:tcW w:w="8099" w:type="dxa"/>
          </w:tcPr>
          <w:p w14:paraId="39963611" w14:textId="77777777" w:rsidR="004E5B77" w:rsidRPr="001D2E70" w:rsidRDefault="004E5B77" w:rsidP="00461797">
            <w:pPr>
              <w:jc w:val="both"/>
              <w:rPr>
                <w:rFonts w:ascii="Verdana" w:hAnsi="Verdana" w:cs="Arial"/>
              </w:rPr>
            </w:pPr>
            <w:r w:rsidRPr="001D2E70">
              <w:rPr>
                <w:rFonts w:ascii="Verdana" w:hAnsi="Verdana" w:cs="Arial"/>
                <w:b/>
                <w:bCs/>
              </w:rPr>
              <w:t xml:space="preserve">Retiro de material vegetal seco: </w:t>
            </w:r>
            <w:r w:rsidRPr="001D2E70">
              <w:rPr>
                <w:rFonts w:ascii="Verdana" w:hAnsi="Verdana" w:cs="Arial"/>
              </w:rPr>
              <w:t>Consiste en la remoción de hojas, ramas u otras estructuras vegetales secas o en estado de deterioro presentes en los individuos establecidos, con el fin de mejorar sus condiciones fitosanitarias y favorecer su desarrollo.</w:t>
            </w:r>
          </w:p>
        </w:tc>
      </w:tr>
      <w:tr w:rsidR="004E5B77" w:rsidRPr="001D2E70" w14:paraId="13DAE2BE" w14:textId="77777777" w:rsidTr="00461797">
        <w:tc>
          <w:tcPr>
            <w:tcW w:w="731" w:type="dxa"/>
            <w:vAlign w:val="center"/>
          </w:tcPr>
          <w:p w14:paraId="20A612F8" w14:textId="77777777" w:rsidR="004E5B77" w:rsidRPr="001D2E70" w:rsidRDefault="004E5B77" w:rsidP="00461797">
            <w:pPr>
              <w:spacing w:line="276" w:lineRule="auto"/>
              <w:jc w:val="center"/>
              <w:rPr>
                <w:rFonts w:ascii="Verdana" w:eastAsia="Verdana" w:hAnsi="Verdana" w:cs="Arial"/>
                <w:b/>
                <w:bCs/>
                <w:color w:val="000000"/>
              </w:rPr>
            </w:pPr>
            <w:r w:rsidRPr="001D2E70">
              <w:rPr>
                <w:rFonts w:ascii="Verdana" w:eastAsia="Verdana" w:hAnsi="Verdana" w:cs="Arial"/>
                <w:b/>
                <w:bCs/>
                <w:color w:val="000000"/>
              </w:rPr>
              <w:t>2</w:t>
            </w:r>
          </w:p>
        </w:tc>
        <w:tc>
          <w:tcPr>
            <w:tcW w:w="8099" w:type="dxa"/>
          </w:tcPr>
          <w:p w14:paraId="1E3289BD" w14:textId="77777777" w:rsidR="004E5B77" w:rsidRPr="001D2E70" w:rsidRDefault="004E5B77" w:rsidP="00461797">
            <w:pPr>
              <w:jc w:val="both"/>
              <w:rPr>
                <w:rFonts w:ascii="Verdana" w:hAnsi="Verdana" w:cs="Arial"/>
              </w:rPr>
            </w:pPr>
            <w:r w:rsidRPr="001D2E70">
              <w:rPr>
                <w:rFonts w:ascii="Verdana" w:hAnsi="Verdana" w:cs="Arial"/>
                <w:b/>
                <w:bCs/>
              </w:rPr>
              <w:t xml:space="preserve">Plateo y aporque: </w:t>
            </w:r>
            <w:r w:rsidRPr="001D2E70">
              <w:rPr>
                <w:rFonts w:ascii="Verdana" w:hAnsi="Verdana" w:cs="Arial"/>
              </w:rPr>
              <w:t>Comprende la limpieza del área circundante a cada individuo plantado (plateo), mediante la remoción de arvenses y material competidor, así como la adecuación del suelo alrededor de la base del individuo (aporque), con el fin de mejorar la retención de humedad, la estabilidad y las condiciones de crecimiento</w:t>
            </w:r>
          </w:p>
        </w:tc>
      </w:tr>
      <w:tr w:rsidR="004E5B77" w:rsidRPr="001D2E70" w14:paraId="48E63B28" w14:textId="77777777" w:rsidTr="00461797">
        <w:tc>
          <w:tcPr>
            <w:tcW w:w="731" w:type="dxa"/>
            <w:vAlign w:val="center"/>
          </w:tcPr>
          <w:p w14:paraId="4F3946A6" w14:textId="77777777" w:rsidR="004E5B77" w:rsidRPr="001D2E70" w:rsidRDefault="004E5B77" w:rsidP="00461797">
            <w:pPr>
              <w:spacing w:line="276" w:lineRule="auto"/>
              <w:jc w:val="center"/>
              <w:rPr>
                <w:rFonts w:ascii="Verdana" w:eastAsia="Verdana" w:hAnsi="Verdana" w:cs="Arial"/>
                <w:b/>
                <w:bCs/>
                <w:color w:val="000000"/>
              </w:rPr>
            </w:pPr>
            <w:r w:rsidRPr="001D2E70">
              <w:rPr>
                <w:rFonts w:ascii="Verdana" w:eastAsia="Verdana" w:hAnsi="Verdana" w:cs="Arial"/>
                <w:b/>
                <w:bCs/>
                <w:color w:val="000000"/>
              </w:rPr>
              <w:t>3</w:t>
            </w:r>
          </w:p>
        </w:tc>
        <w:tc>
          <w:tcPr>
            <w:tcW w:w="8099" w:type="dxa"/>
          </w:tcPr>
          <w:p w14:paraId="63582DE9" w14:textId="77777777" w:rsidR="004E5B77" w:rsidRPr="001D2E70" w:rsidRDefault="004E5B77" w:rsidP="00461797">
            <w:pPr>
              <w:jc w:val="both"/>
              <w:rPr>
                <w:rFonts w:ascii="Verdana" w:eastAsia="Verdana" w:hAnsi="Verdana" w:cs="Arial"/>
                <w:color w:val="000000"/>
              </w:rPr>
            </w:pPr>
            <w:r w:rsidRPr="001D2E70">
              <w:rPr>
                <w:rFonts w:ascii="Verdana" w:hAnsi="Verdana" w:cs="Arial"/>
                <w:b/>
                <w:bCs/>
              </w:rPr>
              <w:t xml:space="preserve">Podas de formación: </w:t>
            </w:r>
            <w:r w:rsidRPr="001D2E70">
              <w:rPr>
                <w:rFonts w:ascii="Verdana" w:hAnsi="Verdana" w:cs="Arial"/>
              </w:rPr>
              <w:t>Actividad orientada a la eliminación selectiva de ramas secas, enfermas o mal orientadas, con el fin de mejorar la arquitectura del individuo, promover un crecimiento adecuado y favorecer una distribución equilibrada de la copa, conforme a criterios técnicos definidos por la supervisión.</w:t>
            </w:r>
          </w:p>
        </w:tc>
      </w:tr>
      <w:tr w:rsidR="004E5B77" w:rsidRPr="001D2E70" w14:paraId="40F4BF51" w14:textId="77777777" w:rsidTr="00461797">
        <w:tc>
          <w:tcPr>
            <w:tcW w:w="731" w:type="dxa"/>
            <w:vAlign w:val="center"/>
          </w:tcPr>
          <w:p w14:paraId="43783C81" w14:textId="77777777" w:rsidR="004E5B77" w:rsidRPr="001D2E70" w:rsidRDefault="004E5B77" w:rsidP="00461797">
            <w:pPr>
              <w:spacing w:line="276" w:lineRule="auto"/>
              <w:jc w:val="center"/>
              <w:rPr>
                <w:rFonts w:ascii="Verdana" w:eastAsia="Verdana" w:hAnsi="Verdana" w:cs="Arial"/>
                <w:b/>
                <w:bCs/>
                <w:color w:val="000000"/>
              </w:rPr>
            </w:pPr>
            <w:r w:rsidRPr="001D2E70">
              <w:rPr>
                <w:rFonts w:ascii="Verdana" w:eastAsia="Verdana" w:hAnsi="Verdana" w:cs="Arial"/>
                <w:b/>
                <w:bCs/>
                <w:color w:val="000000"/>
              </w:rPr>
              <w:t>4</w:t>
            </w:r>
          </w:p>
        </w:tc>
        <w:tc>
          <w:tcPr>
            <w:tcW w:w="8099" w:type="dxa"/>
          </w:tcPr>
          <w:p w14:paraId="76B60BEF" w14:textId="77777777" w:rsidR="004E5B77" w:rsidRPr="001D2E70" w:rsidRDefault="004E5B77" w:rsidP="00461797">
            <w:pPr>
              <w:jc w:val="both"/>
              <w:rPr>
                <w:rFonts w:ascii="Verdana" w:eastAsia="Verdana" w:hAnsi="Verdana" w:cs="Arial"/>
                <w:color w:val="000000"/>
              </w:rPr>
            </w:pPr>
            <w:r w:rsidRPr="001D2E70">
              <w:rPr>
                <w:rFonts w:ascii="Verdana" w:hAnsi="Verdana" w:cs="Arial"/>
                <w:b/>
                <w:bCs/>
              </w:rPr>
              <w:t>Fertilización:</w:t>
            </w:r>
            <w:r w:rsidRPr="001D2E70">
              <w:rPr>
                <w:rFonts w:ascii="Verdana" w:hAnsi="Verdana" w:cs="Arial"/>
              </w:rPr>
              <w:t xml:space="preserve"> Consiste en la aplicación de fertilizantes o enmiendas al suelo o directamente a las plantas establecidas, con el fin de mantener o mejorar sus condiciones de crecimiento y desarrollo. Para efectos del presente contrato, las actividades de fertilización a realizar corresponden específicamente a la aplicación de abono orgánico, micorriza, hidrogel y enmiendas, de acuerdo con las especificaciones técnicas del presente </w:t>
            </w:r>
            <w:r>
              <w:rPr>
                <w:rFonts w:ascii="Verdana" w:hAnsi="Verdana" w:cs="Arial"/>
              </w:rPr>
              <w:t>estudio previo</w:t>
            </w:r>
            <w:r w:rsidRPr="001D2E70">
              <w:rPr>
                <w:rFonts w:ascii="Verdana" w:hAnsi="Verdana" w:cs="Arial"/>
              </w:rPr>
              <w:t xml:space="preserve"> (ver tabla 2).  </w:t>
            </w:r>
          </w:p>
        </w:tc>
      </w:tr>
      <w:tr w:rsidR="004E5B77" w:rsidRPr="001D2E70" w14:paraId="47C5E685" w14:textId="77777777" w:rsidTr="00461797">
        <w:tc>
          <w:tcPr>
            <w:tcW w:w="731" w:type="dxa"/>
            <w:vAlign w:val="center"/>
          </w:tcPr>
          <w:p w14:paraId="085C6B0F" w14:textId="77777777" w:rsidR="004E5B77" w:rsidRPr="001D2E70" w:rsidRDefault="004E5B77" w:rsidP="00461797">
            <w:pPr>
              <w:spacing w:line="276" w:lineRule="auto"/>
              <w:jc w:val="center"/>
              <w:rPr>
                <w:rFonts w:ascii="Verdana" w:eastAsia="Verdana" w:hAnsi="Verdana" w:cs="Arial"/>
                <w:b/>
                <w:bCs/>
              </w:rPr>
            </w:pPr>
            <w:r w:rsidRPr="001D2E70">
              <w:rPr>
                <w:rFonts w:ascii="Verdana" w:eastAsia="Verdana" w:hAnsi="Verdana" w:cs="Arial"/>
                <w:b/>
                <w:bCs/>
              </w:rPr>
              <w:t>5</w:t>
            </w:r>
          </w:p>
        </w:tc>
        <w:tc>
          <w:tcPr>
            <w:tcW w:w="8099" w:type="dxa"/>
          </w:tcPr>
          <w:p w14:paraId="5C83CFC0" w14:textId="77777777" w:rsidR="004E5B77" w:rsidRPr="001D2E70" w:rsidRDefault="004E5B77" w:rsidP="00461797">
            <w:pPr>
              <w:jc w:val="both"/>
              <w:rPr>
                <w:rFonts w:ascii="Verdana" w:hAnsi="Verdana" w:cs="Arial"/>
              </w:rPr>
            </w:pPr>
            <w:r w:rsidRPr="001D2E70">
              <w:rPr>
                <w:rFonts w:ascii="Verdana" w:hAnsi="Verdana" w:cs="Arial"/>
                <w:b/>
                <w:bCs/>
              </w:rPr>
              <w:t>Control de especies invasoras</w:t>
            </w:r>
            <w:r w:rsidRPr="001D2E70">
              <w:rPr>
                <w:rFonts w:ascii="Verdana" w:hAnsi="Verdana" w:cs="Arial"/>
              </w:rPr>
              <w:t xml:space="preserve">: Actividad orientada a la identificación, manejo y control de especies invasoras que puedan afectar el establecimiento y desarrollo del material vegetal, mediante la </w:t>
            </w:r>
            <w:r w:rsidRPr="001D2E70">
              <w:rPr>
                <w:rFonts w:ascii="Verdana" w:hAnsi="Verdana" w:cs="Arial"/>
              </w:rPr>
              <w:lastRenderedPageBreak/>
              <w:t xml:space="preserve">implementación de métodos manuales, mecánicos y/o, de ser requerido, tratamientos autorizados, conforme a los lineamientos técnicos definidos por la supervisión del contrato. Para efectos del presente contrato, el control se realizará específicamente sobre las siguientes especies: </w:t>
            </w:r>
            <w:r w:rsidRPr="001D2E70">
              <w:rPr>
                <w:rFonts w:ascii="Verdana" w:hAnsi="Verdana" w:cs="Arial"/>
                <w:i/>
                <w:iCs/>
              </w:rPr>
              <w:t xml:space="preserve">Thunbergia alata </w:t>
            </w:r>
            <w:r w:rsidRPr="001D2E70">
              <w:rPr>
                <w:rFonts w:ascii="Verdana" w:hAnsi="Verdana" w:cs="Arial"/>
              </w:rPr>
              <w:t xml:space="preserve">(ojo de poeta), </w:t>
            </w:r>
            <w:r w:rsidRPr="001D2E70">
              <w:rPr>
                <w:rFonts w:ascii="Verdana" w:hAnsi="Verdana" w:cs="Arial"/>
                <w:i/>
                <w:iCs/>
              </w:rPr>
              <w:t>Pteridium aquilinum</w:t>
            </w:r>
            <w:r w:rsidRPr="001D2E70">
              <w:rPr>
                <w:rFonts w:ascii="Verdana" w:hAnsi="Verdana" w:cs="Arial"/>
              </w:rPr>
              <w:t xml:space="preserve"> (helecho común o helecho marranero) y hormiga arriera, de acuerdo con las condiciones del área intervenida.</w:t>
            </w:r>
          </w:p>
        </w:tc>
      </w:tr>
      <w:tr w:rsidR="004E5B77" w:rsidRPr="001D2E70" w14:paraId="5D50A67C" w14:textId="77777777" w:rsidTr="00461797">
        <w:tc>
          <w:tcPr>
            <w:tcW w:w="731" w:type="dxa"/>
            <w:vAlign w:val="center"/>
          </w:tcPr>
          <w:p w14:paraId="0E295A21" w14:textId="77777777" w:rsidR="004E5B77" w:rsidRPr="001D2E70" w:rsidRDefault="004E5B77" w:rsidP="00461797">
            <w:pPr>
              <w:spacing w:line="276" w:lineRule="auto"/>
              <w:jc w:val="center"/>
              <w:rPr>
                <w:rFonts w:ascii="Verdana" w:eastAsia="Verdana" w:hAnsi="Verdana" w:cs="Arial"/>
                <w:b/>
                <w:bCs/>
              </w:rPr>
            </w:pPr>
            <w:r w:rsidRPr="001D2E70">
              <w:rPr>
                <w:rFonts w:ascii="Verdana" w:eastAsia="Verdana" w:hAnsi="Verdana" w:cs="Arial"/>
                <w:b/>
                <w:bCs/>
              </w:rPr>
              <w:lastRenderedPageBreak/>
              <w:t>6</w:t>
            </w:r>
          </w:p>
        </w:tc>
        <w:tc>
          <w:tcPr>
            <w:tcW w:w="8099" w:type="dxa"/>
          </w:tcPr>
          <w:p w14:paraId="63736759" w14:textId="77777777" w:rsidR="004E5B77" w:rsidRPr="001D2E70" w:rsidRDefault="004E5B77" w:rsidP="00461797">
            <w:pPr>
              <w:pBdr>
                <w:top w:val="nil"/>
                <w:left w:val="nil"/>
                <w:bottom w:val="nil"/>
                <w:right w:val="nil"/>
                <w:between w:val="nil"/>
              </w:pBdr>
              <w:jc w:val="both"/>
              <w:rPr>
                <w:rFonts w:ascii="Verdana" w:hAnsi="Verdana" w:cs="Arial"/>
              </w:rPr>
            </w:pPr>
            <w:r w:rsidRPr="001D2E70">
              <w:rPr>
                <w:rFonts w:ascii="Verdana" w:hAnsi="Verdana" w:cs="Arial"/>
                <w:b/>
                <w:bCs/>
              </w:rPr>
              <w:t>Resiembra o plantación de individuos de reemplazo:</w:t>
            </w:r>
            <w:r w:rsidRPr="001D2E70">
              <w:rPr>
                <w:rFonts w:ascii="Verdana" w:hAnsi="Verdana" w:cs="Arial"/>
              </w:rPr>
              <w:t xml:space="preserve"> Consiste en la reposición de individuos que no hayan sobrevivido o presenten condiciones que comprometan su establecimiento, mediante la siembra de nuevo individuo vegetal en los sitios previamente intervenidos. Esta actividad deberá realizarse garantizando las condiciones técnicas necesarias para su adecuado establecimiento, incluyendo la aplicación de enmiendas, hidrogel, fertilizantes y micorrizas, de acuerdo con los lineamientos definidos por la supervisión del contrato y las condiciones del área intervenida.</w:t>
            </w:r>
          </w:p>
        </w:tc>
      </w:tr>
    </w:tbl>
    <w:p w14:paraId="7A0FC520"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p>
    <w:p w14:paraId="4A0A53E9" w14:textId="77777777" w:rsidR="004E5B77" w:rsidRPr="001D2E70" w:rsidRDefault="004E5B77" w:rsidP="004E5B77">
      <w:pPr>
        <w:keepNext/>
        <w:pBdr>
          <w:top w:val="nil"/>
          <w:left w:val="nil"/>
          <w:bottom w:val="nil"/>
          <w:right w:val="nil"/>
          <w:between w:val="nil"/>
        </w:pBdr>
        <w:spacing w:after="200"/>
        <w:jc w:val="center"/>
        <w:rPr>
          <w:rFonts w:ascii="Verdana" w:hAnsi="Verdana" w:cs="Arial"/>
          <w:b/>
          <w:bCs/>
        </w:rPr>
      </w:pPr>
    </w:p>
    <w:p w14:paraId="0941F215" w14:textId="77777777" w:rsidR="004E5B77" w:rsidRPr="001D2E70" w:rsidRDefault="004E5B77" w:rsidP="004E5B77">
      <w:pPr>
        <w:keepNext/>
        <w:pBdr>
          <w:top w:val="nil"/>
          <w:left w:val="nil"/>
          <w:bottom w:val="nil"/>
          <w:right w:val="nil"/>
          <w:between w:val="nil"/>
        </w:pBdr>
        <w:spacing w:after="200"/>
        <w:jc w:val="center"/>
        <w:rPr>
          <w:rFonts w:ascii="Verdana" w:eastAsia="Verdana" w:hAnsi="Verdana" w:cs="Arial"/>
          <w:b/>
          <w:bCs/>
          <w:color w:val="000000"/>
        </w:rPr>
      </w:pPr>
      <w:r w:rsidRPr="001D2E70">
        <w:rPr>
          <w:rFonts w:ascii="Verdana" w:eastAsia="Verdana" w:hAnsi="Verdana" w:cs="Arial"/>
          <w:b/>
          <w:bCs/>
        </w:rPr>
        <w:t>Tabla 1.</w:t>
      </w:r>
      <w:r w:rsidRPr="001D2E70">
        <w:rPr>
          <w:rFonts w:ascii="Verdana" w:eastAsia="Verdana" w:hAnsi="Verdana" w:cs="Arial"/>
        </w:rPr>
        <w:t xml:space="preserve"> Detalle de las actividades a desarrollar en cada predio</w:t>
      </w:r>
      <w:r w:rsidRPr="001D2E70">
        <w:rPr>
          <w:rFonts w:ascii="Verdana" w:eastAsia="Verdana" w:hAnsi="Verdana" w:cs="Arial"/>
          <w:b/>
          <w:bCs/>
          <w:i/>
          <w:iCs/>
          <w:color w:val="17365D"/>
        </w:rPr>
        <w:t>.</w:t>
      </w:r>
    </w:p>
    <w:tbl>
      <w:tblPr>
        <w:tblW w:w="9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935"/>
        <w:gridCol w:w="1169"/>
        <w:gridCol w:w="1985"/>
        <w:gridCol w:w="616"/>
        <w:gridCol w:w="1844"/>
        <w:gridCol w:w="1095"/>
        <w:gridCol w:w="1095"/>
      </w:tblGrid>
      <w:tr w:rsidR="004E5B77" w:rsidRPr="002D16EF" w14:paraId="1925D4F3" w14:textId="77777777" w:rsidTr="00461797">
        <w:trPr>
          <w:trHeight w:val="510"/>
          <w:tblHeader/>
        </w:trPr>
        <w:tc>
          <w:tcPr>
            <w:tcW w:w="988" w:type="dxa"/>
            <w:vMerge w:val="restart"/>
            <w:shd w:val="clear" w:color="auto" w:fill="1F4E79"/>
            <w:vAlign w:val="center"/>
          </w:tcPr>
          <w:p w14:paraId="41F0BA57" w14:textId="77777777" w:rsidR="004E5B77" w:rsidRPr="002D16EF" w:rsidRDefault="004E5B77" w:rsidP="00461797">
            <w:pPr>
              <w:ind w:left="113" w:right="113"/>
              <w:jc w:val="center"/>
              <w:rPr>
                <w:rFonts w:ascii="Verdana" w:hAnsi="Verdana" w:cs="Arial"/>
                <w:b/>
                <w:bCs/>
                <w:color w:val="FFFFFF"/>
                <w:sz w:val="20"/>
                <w:szCs w:val="20"/>
              </w:rPr>
            </w:pPr>
            <w:r w:rsidRPr="002D16EF">
              <w:rPr>
                <w:rFonts w:ascii="Verdana" w:hAnsi="Verdana" w:cs="Arial"/>
                <w:b/>
                <w:bCs/>
                <w:color w:val="FFFFFF"/>
                <w:sz w:val="20"/>
                <w:szCs w:val="20"/>
              </w:rPr>
              <w:t>CUENCA</w:t>
            </w:r>
          </w:p>
        </w:tc>
        <w:tc>
          <w:tcPr>
            <w:tcW w:w="935" w:type="dxa"/>
            <w:vMerge w:val="restart"/>
            <w:shd w:val="clear" w:color="auto" w:fill="1F4E79"/>
            <w:vAlign w:val="center"/>
          </w:tcPr>
          <w:p w14:paraId="4B29639C" w14:textId="77777777" w:rsidR="004E5B77" w:rsidRPr="002D16EF" w:rsidRDefault="004E5B77" w:rsidP="00461797">
            <w:pPr>
              <w:ind w:left="113" w:right="113"/>
              <w:jc w:val="center"/>
              <w:rPr>
                <w:rFonts w:ascii="Verdana" w:hAnsi="Verdana" w:cs="Arial"/>
                <w:b/>
                <w:bCs/>
                <w:color w:val="FFFFFF"/>
                <w:sz w:val="20"/>
                <w:szCs w:val="20"/>
              </w:rPr>
            </w:pPr>
            <w:r w:rsidRPr="002D16EF">
              <w:rPr>
                <w:rFonts w:ascii="Verdana" w:hAnsi="Verdana" w:cs="Arial"/>
                <w:b/>
                <w:bCs/>
                <w:color w:val="FFFFFF"/>
                <w:sz w:val="20"/>
                <w:szCs w:val="20"/>
              </w:rPr>
              <w:t>PREDIO</w:t>
            </w:r>
          </w:p>
        </w:tc>
        <w:tc>
          <w:tcPr>
            <w:tcW w:w="1169" w:type="dxa"/>
            <w:vMerge w:val="restart"/>
            <w:shd w:val="clear" w:color="auto" w:fill="1F4E79"/>
            <w:vAlign w:val="center"/>
          </w:tcPr>
          <w:p w14:paraId="0DDF46DE" w14:textId="77777777" w:rsidR="004E5B77" w:rsidRPr="002D16EF" w:rsidRDefault="004E5B77" w:rsidP="00461797">
            <w:pPr>
              <w:ind w:left="113" w:right="113"/>
              <w:jc w:val="center"/>
              <w:rPr>
                <w:rFonts w:ascii="Verdana" w:hAnsi="Verdana" w:cs="Arial"/>
                <w:b/>
                <w:bCs/>
                <w:color w:val="FFFFFF"/>
                <w:sz w:val="20"/>
                <w:szCs w:val="20"/>
              </w:rPr>
            </w:pPr>
            <w:r w:rsidRPr="002D16EF">
              <w:rPr>
                <w:rFonts w:ascii="Verdana" w:hAnsi="Verdana" w:cs="Arial"/>
                <w:b/>
                <w:bCs/>
                <w:color w:val="FFFFFF"/>
                <w:sz w:val="20"/>
                <w:szCs w:val="20"/>
              </w:rPr>
              <w:t>PROPIETARIO</w:t>
            </w:r>
          </w:p>
        </w:tc>
        <w:tc>
          <w:tcPr>
            <w:tcW w:w="5540" w:type="dxa"/>
            <w:gridSpan w:val="4"/>
            <w:shd w:val="clear" w:color="auto" w:fill="1F4E79"/>
            <w:vAlign w:val="center"/>
          </w:tcPr>
          <w:p w14:paraId="49AE7B67" w14:textId="77777777" w:rsidR="004E5B77" w:rsidRPr="002D16EF" w:rsidRDefault="004E5B77" w:rsidP="00461797">
            <w:pPr>
              <w:jc w:val="center"/>
              <w:rPr>
                <w:rFonts w:ascii="Verdana" w:hAnsi="Verdana" w:cs="Arial"/>
                <w:b/>
                <w:bCs/>
                <w:color w:val="FFFFFF"/>
                <w:sz w:val="20"/>
                <w:szCs w:val="20"/>
              </w:rPr>
            </w:pPr>
            <w:r w:rsidRPr="002D16EF">
              <w:rPr>
                <w:rFonts w:ascii="Verdana" w:hAnsi="Verdana" w:cs="Arial"/>
                <w:b/>
                <w:bCs/>
                <w:color w:val="FFFFFF"/>
                <w:sz w:val="20"/>
                <w:szCs w:val="20"/>
              </w:rPr>
              <w:t>DETALLE DE LAS ACTIVIDADES REQUERIDAS</w:t>
            </w:r>
          </w:p>
        </w:tc>
        <w:tc>
          <w:tcPr>
            <w:tcW w:w="1095" w:type="dxa"/>
            <w:shd w:val="clear" w:color="auto" w:fill="1F4E79"/>
          </w:tcPr>
          <w:p w14:paraId="45C10691" w14:textId="77777777" w:rsidR="004E5B77" w:rsidRPr="002D16EF" w:rsidRDefault="004E5B77" w:rsidP="00461797">
            <w:pPr>
              <w:jc w:val="center"/>
              <w:rPr>
                <w:rFonts w:ascii="Verdana" w:hAnsi="Verdana" w:cs="Arial"/>
                <w:b/>
                <w:bCs/>
                <w:color w:val="FFFFFF"/>
                <w:sz w:val="20"/>
                <w:szCs w:val="20"/>
              </w:rPr>
            </w:pPr>
          </w:p>
        </w:tc>
      </w:tr>
      <w:tr w:rsidR="004E5B77" w:rsidRPr="002D16EF" w14:paraId="6D735A54" w14:textId="77777777" w:rsidTr="00461797">
        <w:trPr>
          <w:trHeight w:val="780"/>
          <w:tblHeader/>
        </w:trPr>
        <w:tc>
          <w:tcPr>
            <w:tcW w:w="988" w:type="dxa"/>
            <w:vMerge/>
            <w:shd w:val="clear" w:color="auto" w:fill="1F4E79"/>
            <w:vAlign w:val="center"/>
          </w:tcPr>
          <w:p w14:paraId="5B6733CF" w14:textId="77777777" w:rsidR="004E5B77" w:rsidRPr="002D16EF" w:rsidRDefault="004E5B77" w:rsidP="00461797">
            <w:pPr>
              <w:widowControl w:val="0"/>
              <w:pBdr>
                <w:top w:val="nil"/>
                <w:left w:val="nil"/>
                <w:bottom w:val="nil"/>
                <w:right w:val="nil"/>
                <w:between w:val="nil"/>
              </w:pBdr>
              <w:spacing w:line="276" w:lineRule="auto"/>
              <w:rPr>
                <w:rFonts w:ascii="Verdana" w:hAnsi="Verdana" w:cs="Arial"/>
                <w:b/>
                <w:bCs/>
                <w:color w:val="FFFFFF"/>
                <w:sz w:val="20"/>
                <w:szCs w:val="20"/>
              </w:rPr>
            </w:pPr>
          </w:p>
        </w:tc>
        <w:tc>
          <w:tcPr>
            <w:tcW w:w="935" w:type="dxa"/>
            <w:vMerge/>
            <w:shd w:val="clear" w:color="auto" w:fill="1F4E79"/>
            <w:vAlign w:val="center"/>
          </w:tcPr>
          <w:p w14:paraId="213B7B9F" w14:textId="77777777" w:rsidR="004E5B77" w:rsidRPr="002D16EF" w:rsidRDefault="004E5B77" w:rsidP="00461797">
            <w:pPr>
              <w:widowControl w:val="0"/>
              <w:pBdr>
                <w:top w:val="nil"/>
                <w:left w:val="nil"/>
                <w:bottom w:val="nil"/>
                <w:right w:val="nil"/>
                <w:between w:val="nil"/>
              </w:pBdr>
              <w:spacing w:line="276" w:lineRule="auto"/>
              <w:rPr>
                <w:rFonts w:ascii="Verdana" w:hAnsi="Verdana" w:cs="Arial"/>
                <w:b/>
                <w:bCs/>
                <w:color w:val="FFFFFF"/>
                <w:sz w:val="20"/>
                <w:szCs w:val="20"/>
              </w:rPr>
            </w:pPr>
          </w:p>
        </w:tc>
        <w:tc>
          <w:tcPr>
            <w:tcW w:w="1169" w:type="dxa"/>
            <w:vMerge/>
            <w:shd w:val="clear" w:color="auto" w:fill="1F4E79"/>
            <w:vAlign w:val="center"/>
          </w:tcPr>
          <w:p w14:paraId="02023A10" w14:textId="77777777" w:rsidR="004E5B77" w:rsidRPr="002D16EF" w:rsidRDefault="004E5B77" w:rsidP="00461797">
            <w:pPr>
              <w:widowControl w:val="0"/>
              <w:pBdr>
                <w:top w:val="nil"/>
                <w:left w:val="nil"/>
                <w:bottom w:val="nil"/>
                <w:right w:val="nil"/>
                <w:between w:val="nil"/>
              </w:pBdr>
              <w:spacing w:line="276" w:lineRule="auto"/>
              <w:rPr>
                <w:rFonts w:ascii="Verdana" w:hAnsi="Verdana" w:cs="Arial"/>
                <w:b/>
                <w:bCs/>
                <w:color w:val="FFFFFF"/>
                <w:sz w:val="20"/>
                <w:szCs w:val="20"/>
              </w:rPr>
            </w:pPr>
          </w:p>
        </w:tc>
        <w:tc>
          <w:tcPr>
            <w:tcW w:w="1985" w:type="dxa"/>
            <w:shd w:val="clear" w:color="auto" w:fill="1F4E79"/>
            <w:vAlign w:val="center"/>
          </w:tcPr>
          <w:p w14:paraId="2A7A2D3D" w14:textId="77777777" w:rsidR="004E5B77" w:rsidRPr="002D16EF" w:rsidRDefault="004E5B77" w:rsidP="00461797">
            <w:pPr>
              <w:rPr>
                <w:rFonts w:ascii="Verdana" w:hAnsi="Verdana" w:cs="Arial"/>
                <w:b/>
                <w:bCs/>
                <w:color w:val="FFFFFF"/>
                <w:sz w:val="20"/>
                <w:szCs w:val="20"/>
              </w:rPr>
            </w:pPr>
            <w:r w:rsidRPr="002D16EF">
              <w:rPr>
                <w:rFonts w:ascii="Verdana" w:hAnsi="Verdana" w:cs="Arial"/>
                <w:b/>
                <w:bCs/>
                <w:color w:val="FFFFFF"/>
                <w:sz w:val="20"/>
                <w:szCs w:val="20"/>
              </w:rPr>
              <w:t>MANTENIMIENTO</w:t>
            </w:r>
          </w:p>
        </w:tc>
        <w:tc>
          <w:tcPr>
            <w:tcW w:w="616" w:type="dxa"/>
            <w:shd w:val="clear" w:color="auto" w:fill="1F4E79"/>
            <w:vAlign w:val="center"/>
          </w:tcPr>
          <w:p w14:paraId="2C264432" w14:textId="77777777" w:rsidR="004E5B77" w:rsidRPr="002D16EF" w:rsidRDefault="004E5B77" w:rsidP="00461797">
            <w:pPr>
              <w:jc w:val="center"/>
              <w:rPr>
                <w:rFonts w:ascii="Verdana" w:hAnsi="Verdana" w:cs="Arial"/>
                <w:b/>
                <w:bCs/>
                <w:color w:val="FFFFFF"/>
                <w:sz w:val="20"/>
                <w:szCs w:val="20"/>
              </w:rPr>
            </w:pPr>
            <w:r w:rsidRPr="002D16EF">
              <w:rPr>
                <w:rFonts w:ascii="Verdana" w:hAnsi="Verdana" w:cs="Arial"/>
                <w:b/>
                <w:bCs/>
                <w:color w:val="FFFFFF"/>
                <w:sz w:val="20"/>
                <w:szCs w:val="20"/>
              </w:rPr>
              <w:t>CANT. INDIVIDUOS</w:t>
            </w:r>
          </w:p>
        </w:tc>
        <w:tc>
          <w:tcPr>
            <w:tcW w:w="1844" w:type="dxa"/>
            <w:shd w:val="clear" w:color="auto" w:fill="1F4E79"/>
            <w:vAlign w:val="center"/>
          </w:tcPr>
          <w:p w14:paraId="53130423" w14:textId="77777777" w:rsidR="004E5B77" w:rsidRPr="002D16EF" w:rsidRDefault="004E5B77" w:rsidP="00461797">
            <w:pPr>
              <w:jc w:val="center"/>
              <w:rPr>
                <w:rFonts w:ascii="Verdana" w:hAnsi="Verdana" w:cs="Arial"/>
                <w:b/>
                <w:bCs/>
                <w:color w:val="FFFFFF"/>
                <w:sz w:val="20"/>
                <w:szCs w:val="20"/>
              </w:rPr>
            </w:pPr>
            <w:r w:rsidRPr="002D16EF">
              <w:rPr>
                <w:rFonts w:ascii="Verdana" w:hAnsi="Verdana" w:cs="Arial"/>
                <w:b/>
                <w:bCs/>
                <w:color w:val="FFFFFF"/>
                <w:sz w:val="20"/>
                <w:szCs w:val="20"/>
              </w:rPr>
              <w:t>RESIEMBRA</w:t>
            </w:r>
          </w:p>
        </w:tc>
        <w:tc>
          <w:tcPr>
            <w:tcW w:w="1095" w:type="dxa"/>
            <w:shd w:val="clear" w:color="auto" w:fill="1F4E79"/>
            <w:vAlign w:val="center"/>
          </w:tcPr>
          <w:p w14:paraId="1B92819E" w14:textId="77777777" w:rsidR="004E5B77" w:rsidRPr="002D16EF" w:rsidRDefault="004E5B77" w:rsidP="00461797">
            <w:pPr>
              <w:jc w:val="center"/>
              <w:rPr>
                <w:rFonts w:ascii="Verdana" w:hAnsi="Verdana" w:cs="Arial"/>
                <w:b/>
                <w:bCs/>
                <w:color w:val="FFFFFF"/>
                <w:sz w:val="20"/>
                <w:szCs w:val="20"/>
              </w:rPr>
            </w:pPr>
            <w:r w:rsidRPr="002D16EF">
              <w:rPr>
                <w:rFonts w:ascii="Verdana" w:hAnsi="Verdana" w:cs="Arial"/>
                <w:b/>
                <w:bCs/>
                <w:color w:val="FFFFFF"/>
                <w:sz w:val="20"/>
                <w:szCs w:val="20"/>
              </w:rPr>
              <w:t>CANT. INDIVIDUOS</w:t>
            </w:r>
          </w:p>
        </w:tc>
        <w:tc>
          <w:tcPr>
            <w:tcW w:w="1095" w:type="dxa"/>
            <w:shd w:val="clear" w:color="auto" w:fill="1F4E79"/>
            <w:vAlign w:val="center"/>
          </w:tcPr>
          <w:p w14:paraId="5E834823" w14:textId="77777777" w:rsidR="004E5B77" w:rsidRPr="002D16EF" w:rsidRDefault="004E5B77" w:rsidP="00461797">
            <w:pPr>
              <w:jc w:val="center"/>
              <w:rPr>
                <w:rFonts w:ascii="Verdana" w:hAnsi="Verdana" w:cs="Arial"/>
                <w:b/>
                <w:bCs/>
                <w:color w:val="FFFFFF"/>
                <w:sz w:val="20"/>
                <w:szCs w:val="20"/>
              </w:rPr>
            </w:pPr>
            <w:r>
              <w:rPr>
                <w:rFonts w:ascii="Verdana" w:hAnsi="Verdana" w:cs="Arial"/>
                <w:b/>
                <w:bCs/>
                <w:color w:val="FFFFFF"/>
                <w:sz w:val="20"/>
                <w:szCs w:val="20"/>
              </w:rPr>
              <w:t>HA.</w:t>
            </w:r>
          </w:p>
        </w:tc>
      </w:tr>
      <w:tr w:rsidR="004E5B77" w:rsidRPr="002D16EF" w14:paraId="670186A5" w14:textId="77777777" w:rsidTr="00461797">
        <w:trPr>
          <w:trHeight w:val="2820"/>
        </w:trPr>
        <w:tc>
          <w:tcPr>
            <w:tcW w:w="988" w:type="dxa"/>
            <w:vAlign w:val="center"/>
          </w:tcPr>
          <w:p w14:paraId="7D5D2CC4"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Cali</w:t>
            </w:r>
          </w:p>
        </w:tc>
        <w:tc>
          <w:tcPr>
            <w:tcW w:w="935" w:type="dxa"/>
            <w:vAlign w:val="center"/>
          </w:tcPr>
          <w:p w14:paraId="7A8B5CE7"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Piedra Grande</w:t>
            </w:r>
          </w:p>
        </w:tc>
        <w:tc>
          <w:tcPr>
            <w:tcW w:w="1169" w:type="dxa"/>
            <w:vAlign w:val="center"/>
          </w:tcPr>
          <w:p w14:paraId="4F77F3F1"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Rubiel Alberto Hurtado</w:t>
            </w:r>
          </w:p>
        </w:tc>
        <w:tc>
          <w:tcPr>
            <w:tcW w:w="1985" w:type="dxa"/>
            <w:vAlign w:val="center"/>
          </w:tcPr>
          <w:p w14:paraId="47D63F4A"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mantenimiento fitosanitario, retiro de hojas secas, plateo, aporcado y podas de formación; Fertilización (aplicación de abono orgánico, enmienda, micorrizas e hidrogel); Control de </w:t>
            </w:r>
            <w:r w:rsidRPr="002D16EF">
              <w:rPr>
                <w:rFonts w:ascii="Verdana" w:hAnsi="Verdana" w:cs="Arial"/>
                <w:color w:val="000000"/>
                <w:sz w:val="20"/>
                <w:szCs w:val="20"/>
              </w:rPr>
              <w:lastRenderedPageBreak/>
              <w:t>hormiga arriera; Control de especies invasoras (</w:t>
            </w:r>
            <w:r w:rsidRPr="002D16EF">
              <w:rPr>
                <w:rFonts w:ascii="Verdana" w:hAnsi="Verdana" w:cs="Arial"/>
                <w:i/>
                <w:iCs/>
                <w:color w:val="000000"/>
                <w:sz w:val="20"/>
                <w:szCs w:val="20"/>
              </w:rPr>
              <w:t>Thunbergia alata y Pteridium aquilinum</w:t>
            </w:r>
            <w:r w:rsidRPr="002D16EF">
              <w:rPr>
                <w:rFonts w:ascii="Verdana" w:hAnsi="Verdana" w:cs="Arial"/>
                <w:color w:val="000000"/>
                <w:sz w:val="20"/>
                <w:szCs w:val="20"/>
              </w:rPr>
              <w:t>)</w:t>
            </w:r>
          </w:p>
        </w:tc>
        <w:tc>
          <w:tcPr>
            <w:tcW w:w="616" w:type="dxa"/>
            <w:vAlign w:val="center"/>
          </w:tcPr>
          <w:p w14:paraId="0146D274"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lastRenderedPageBreak/>
              <w:t>500</w:t>
            </w:r>
          </w:p>
        </w:tc>
        <w:tc>
          <w:tcPr>
            <w:tcW w:w="1844" w:type="dxa"/>
            <w:vAlign w:val="center"/>
          </w:tcPr>
          <w:p w14:paraId="15045415"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actividades de adecuación de lotes, trazado, ahoyado,</w:t>
            </w:r>
            <w:r w:rsidRPr="002D16EF">
              <w:rPr>
                <w:rFonts w:ascii="Verdana" w:hAnsi="Verdana" w:cs="Arial"/>
                <w:sz w:val="20"/>
                <w:szCs w:val="20"/>
              </w:rPr>
              <w:t xml:space="preserve"> </w:t>
            </w:r>
            <w:r w:rsidRPr="002D16EF">
              <w:rPr>
                <w:rFonts w:ascii="Verdana" w:hAnsi="Verdana" w:cs="Arial"/>
                <w:color w:val="000000"/>
                <w:sz w:val="20"/>
                <w:szCs w:val="20"/>
              </w:rPr>
              <w:t>enmienda/</w:t>
            </w:r>
            <w:r w:rsidRPr="002D16EF">
              <w:rPr>
                <w:rFonts w:ascii="Verdana" w:hAnsi="Verdana" w:cs="Arial"/>
                <w:sz w:val="20"/>
                <w:szCs w:val="20"/>
              </w:rPr>
              <w:t xml:space="preserve">fertilización, </w:t>
            </w:r>
            <w:r w:rsidRPr="002D16EF">
              <w:rPr>
                <w:rFonts w:ascii="Verdana" w:hAnsi="Verdana" w:cs="Arial"/>
                <w:color w:val="000000"/>
                <w:sz w:val="20"/>
                <w:szCs w:val="20"/>
              </w:rPr>
              <w:t xml:space="preserve">distribución del material, sembrado de individuos </w:t>
            </w:r>
          </w:p>
        </w:tc>
        <w:tc>
          <w:tcPr>
            <w:tcW w:w="1095" w:type="dxa"/>
            <w:vAlign w:val="center"/>
          </w:tcPr>
          <w:p w14:paraId="621A55FC"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75</w:t>
            </w:r>
          </w:p>
        </w:tc>
        <w:tc>
          <w:tcPr>
            <w:tcW w:w="1095" w:type="dxa"/>
            <w:vAlign w:val="center"/>
          </w:tcPr>
          <w:p w14:paraId="27619E45"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1,68</w:t>
            </w:r>
          </w:p>
        </w:tc>
      </w:tr>
      <w:tr w:rsidR="004E5B77" w:rsidRPr="002D16EF" w14:paraId="582950AA" w14:textId="77777777" w:rsidTr="00461797">
        <w:trPr>
          <w:trHeight w:val="693"/>
        </w:trPr>
        <w:tc>
          <w:tcPr>
            <w:tcW w:w="988" w:type="dxa"/>
            <w:vAlign w:val="center"/>
          </w:tcPr>
          <w:p w14:paraId="40975004"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Cali</w:t>
            </w:r>
          </w:p>
        </w:tc>
        <w:tc>
          <w:tcPr>
            <w:tcW w:w="935" w:type="dxa"/>
            <w:vAlign w:val="center"/>
          </w:tcPr>
          <w:p w14:paraId="07E58EC3"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JAC Pueblo nuevo</w:t>
            </w:r>
          </w:p>
        </w:tc>
        <w:tc>
          <w:tcPr>
            <w:tcW w:w="1169" w:type="dxa"/>
            <w:vAlign w:val="center"/>
          </w:tcPr>
          <w:p w14:paraId="0CA27222"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Acuerdo Colectivo</w:t>
            </w:r>
          </w:p>
        </w:tc>
        <w:tc>
          <w:tcPr>
            <w:tcW w:w="1985" w:type="dxa"/>
            <w:vAlign w:val="center"/>
          </w:tcPr>
          <w:p w14:paraId="4F014B08"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mantenimiento fitosanitario, retiro de hojas secas, plateo, aporcado y podas de formación; Fertilización (aplicación de abono orgánico, enmienda, micorrizas e hidrogel); Control de hormiga arriera; Control de especies invasoras (</w:t>
            </w:r>
            <w:r w:rsidRPr="002D16EF">
              <w:rPr>
                <w:rFonts w:ascii="Verdana" w:hAnsi="Verdana" w:cs="Arial"/>
                <w:i/>
                <w:iCs/>
                <w:color w:val="000000"/>
                <w:sz w:val="20"/>
                <w:szCs w:val="20"/>
              </w:rPr>
              <w:t>Thunbergia alata y Pteridium aquilinum)</w:t>
            </w:r>
          </w:p>
        </w:tc>
        <w:tc>
          <w:tcPr>
            <w:tcW w:w="616" w:type="dxa"/>
            <w:vAlign w:val="center"/>
          </w:tcPr>
          <w:p w14:paraId="7FA85316"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500</w:t>
            </w:r>
          </w:p>
        </w:tc>
        <w:tc>
          <w:tcPr>
            <w:tcW w:w="1844" w:type="dxa"/>
            <w:vAlign w:val="center"/>
          </w:tcPr>
          <w:p w14:paraId="77886362"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actividades de adecuación de lotes, trazado, ahoyado, enmienda/fertilización, distribución del material, sembrado de individuos</w:t>
            </w:r>
            <w:r>
              <w:rPr>
                <w:rFonts w:ascii="Verdana" w:hAnsi="Verdana" w:cs="Arial"/>
                <w:color w:val="000000"/>
                <w:sz w:val="20"/>
                <w:szCs w:val="20"/>
              </w:rPr>
              <w:t>.</w:t>
            </w:r>
          </w:p>
        </w:tc>
        <w:tc>
          <w:tcPr>
            <w:tcW w:w="1095" w:type="dxa"/>
            <w:vAlign w:val="center"/>
          </w:tcPr>
          <w:p w14:paraId="46599220"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75</w:t>
            </w:r>
          </w:p>
        </w:tc>
        <w:tc>
          <w:tcPr>
            <w:tcW w:w="1095" w:type="dxa"/>
            <w:vAlign w:val="center"/>
          </w:tcPr>
          <w:p w14:paraId="7547A246"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15,91</w:t>
            </w:r>
          </w:p>
        </w:tc>
      </w:tr>
      <w:tr w:rsidR="004E5B77" w:rsidRPr="002D16EF" w14:paraId="7FACD228" w14:textId="77777777" w:rsidTr="00461797">
        <w:trPr>
          <w:trHeight w:val="2820"/>
        </w:trPr>
        <w:tc>
          <w:tcPr>
            <w:tcW w:w="988" w:type="dxa"/>
            <w:vAlign w:val="center"/>
          </w:tcPr>
          <w:p w14:paraId="44085FB3"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lastRenderedPageBreak/>
              <w:t>Cali</w:t>
            </w:r>
          </w:p>
        </w:tc>
        <w:tc>
          <w:tcPr>
            <w:tcW w:w="935" w:type="dxa"/>
            <w:vAlign w:val="center"/>
          </w:tcPr>
          <w:p w14:paraId="104C3CFB" w14:textId="77777777" w:rsidR="004E5B77" w:rsidRPr="002D16EF" w:rsidRDefault="004E5B77" w:rsidP="00461797">
            <w:pPr>
              <w:rPr>
                <w:rFonts w:ascii="Verdana" w:hAnsi="Verdana" w:cs="Arial"/>
                <w:color w:val="000000"/>
                <w:sz w:val="20"/>
                <w:szCs w:val="20"/>
              </w:rPr>
            </w:pPr>
            <w:r w:rsidRPr="002D16EF">
              <w:rPr>
                <w:rFonts w:ascii="Verdana" w:hAnsi="Verdana" w:cs="Arial"/>
                <w:sz w:val="20"/>
                <w:szCs w:val="20"/>
              </w:rPr>
              <w:t>La Despensa</w:t>
            </w:r>
          </w:p>
        </w:tc>
        <w:tc>
          <w:tcPr>
            <w:tcW w:w="1169" w:type="dxa"/>
            <w:vAlign w:val="center"/>
          </w:tcPr>
          <w:p w14:paraId="57CC32B0" w14:textId="77777777" w:rsidR="004E5B77" w:rsidRPr="002D16EF" w:rsidRDefault="004E5B77" w:rsidP="00461797">
            <w:pPr>
              <w:rPr>
                <w:rFonts w:ascii="Verdana" w:hAnsi="Verdana" w:cs="Arial"/>
                <w:color w:val="000000"/>
                <w:sz w:val="20"/>
                <w:szCs w:val="20"/>
              </w:rPr>
            </w:pPr>
            <w:r w:rsidRPr="002D16EF">
              <w:rPr>
                <w:rFonts w:ascii="Verdana" w:hAnsi="Verdana" w:cs="Arial"/>
                <w:sz w:val="20"/>
                <w:szCs w:val="20"/>
              </w:rPr>
              <w:t>Gloria Gómez</w:t>
            </w:r>
          </w:p>
        </w:tc>
        <w:tc>
          <w:tcPr>
            <w:tcW w:w="1985" w:type="dxa"/>
            <w:vAlign w:val="center"/>
          </w:tcPr>
          <w:p w14:paraId="4FC16B0B"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mantenimiento fitosanitario, retiro de hojas secas, plateo, aporcado y podas de formación; Fertilización (aplicación de abono orgánico, enmienda, micorrizas e hidrogel); Control de hormiga arriera; Control de especies invasoras </w:t>
            </w:r>
            <w:r w:rsidRPr="002D16EF">
              <w:rPr>
                <w:rFonts w:ascii="Verdana" w:hAnsi="Verdana" w:cs="Arial"/>
                <w:i/>
                <w:iCs/>
                <w:color w:val="000000"/>
                <w:sz w:val="20"/>
                <w:szCs w:val="20"/>
              </w:rPr>
              <w:t>(Thunbergia alata y Pteridium aquilinum)</w:t>
            </w:r>
          </w:p>
        </w:tc>
        <w:tc>
          <w:tcPr>
            <w:tcW w:w="616" w:type="dxa"/>
            <w:vAlign w:val="center"/>
          </w:tcPr>
          <w:p w14:paraId="4A346E6B"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500</w:t>
            </w:r>
          </w:p>
        </w:tc>
        <w:tc>
          <w:tcPr>
            <w:tcW w:w="1844" w:type="dxa"/>
            <w:vAlign w:val="center"/>
          </w:tcPr>
          <w:p w14:paraId="587CEE83"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actividades de adecuación de lotes, trazado, ahoyado, enmienda/fertilización, distribución del material, sembrado de individuos</w:t>
            </w:r>
            <w:r>
              <w:rPr>
                <w:rFonts w:ascii="Verdana" w:hAnsi="Verdana" w:cs="Arial"/>
                <w:color w:val="000000"/>
                <w:sz w:val="20"/>
                <w:szCs w:val="20"/>
              </w:rPr>
              <w:t>.</w:t>
            </w:r>
          </w:p>
        </w:tc>
        <w:tc>
          <w:tcPr>
            <w:tcW w:w="1095" w:type="dxa"/>
            <w:vAlign w:val="center"/>
          </w:tcPr>
          <w:p w14:paraId="4BD70A28"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75</w:t>
            </w:r>
          </w:p>
        </w:tc>
        <w:tc>
          <w:tcPr>
            <w:tcW w:w="1095" w:type="dxa"/>
            <w:vAlign w:val="center"/>
          </w:tcPr>
          <w:p w14:paraId="13AD6FF5"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9,35</w:t>
            </w:r>
          </w:p>
        </w:tc>
      </w:tr>
      <w:tr w:rsidR="004E5B77" w:rsidRPr="002D16EF" w14:paraId="7898AECA" w14:textId="77777777" w:rsidTr="00461797">
        <w:trPr>
          <w:trHeight w:val="1686"/>
        </w:trPr>
        <w:tc>
          <w:tcPr>
            <w:tcW w:w="988" w:type="dxa"/>
            <w:vAlign w:val="center"/>
          </w:tcPr>
          <w:p w14:paraId="240745AA"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Pance</w:t>
            </w:r>
          </w:p>
        </w:tc>
        <w:tc>
          <w:tcPr>
            <w:tcW w:w="935" w:type="dxa"/>
            <w:vAlign w:val="center"/>
          </w:tcPr>
          <w:p w14:paraId="46084B6C"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Villa Beatriz</w:t>
            </w:r>
          </w:p>
        </w:tc>
        <w:tc>
          <w:tcPr>
            <w:tcW w:w="1169" w:type="dxa"/>
            <w:vAlign w:val="center"/>
          </w:tcPr>
          <w:p w14:paraId="47423EB5"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Manuel González</w:t>
            </w:r>
          </w:p>
        </w:tc>
        <w:tc>
          <w:tcPr>
            <w:tcW w:w="1985" w:type="dxa"/>
            <w:vAlign w:val="center"/>
          </w:tcPr>
          <w:p w14:paraId="536C82BD"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mantenimiento fitosanitario, retiro de hojas secas, plateo, aporcado y podas de formación; Fertilización (aplicación de abono orgánico, enmienda, micorrizas e hidrogel); Control de hormiga arriera; Control de </w:t>
            </w:r>
            <w:r w:rsidRPr="002D16EF">
              <w:rPr>
                <w:rFonts w:ascii="Verdana" w:hAnsi="Verdana" w:cs="Arial"/>
                <w:color w:val="000000"/>
                <w:sz w:val="20"/>
                <w:szCs w:val="20"/>
              </w:rPr>
              <w:lastRenderedPageBreak/>
              <w:t>especies invasoras (</w:t>
            </w:r>
            <w:r w:rsidRPr="002D16EF">
              <w:rPr>
                <w:rFonts w:ascii="Verdana" w:hAnsi="Verdana" w:cs="Arial"/>
                <w:i/>
                <w:iCs/>
                <w:color w:val="000000"/>
                <w:sz w:val="20"/>
                <w:szCs w:val="20"/>
              </w:rPr>
              <w:t>Thunbergia alata y Pteridium aquilinum)</w:t>
            </w:r>
          </w:p>
        </w:tc>
        <w:tc>
          <w:tcPr>
            <w:tcW w:w="616" w:type="dxa"/>
            <w:vAlign w:val="center"/>
          </w:tcPr>
          <w:p w14:paraId="04E07676"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sz w:val="20"/>
                <w:szCs w:val="20"/>
              </w:rPr>
              <w:lastRenderedPageBreak/>
              <w:t>50</w:t>
            </w:r>
            <w:r w:rsidRPr="002D16EF">
              <w:rPr>
                <w:rFonts w:ascii="Verdana" w:hAnsi="Verdana" w:cs="Arial"/>
                <w:color w:val="000000"/>
                <w:sz w:val="20"/>
                <w:szCs w:val="20"/>
              </w:rPr>
              <w:t>0</w:t>
            </w:r>
          </w:p>
        </w:tc>
        <w:tc>
          <w:tcPr>
            <w:tcW w:w="1844" w:type="dxa"/>
            <w:vAlign w:val="center"/>
          </w:tcPr>
          <w:p w14:paraId="322D52A0"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actividades de adecuación de lotes, trazado, ahoyado, enmienda/fertilización, distribución del material, sembrado de individuos </w:t>
            </w:r>
          </w:p>
        </w:tc>
        <w:tc>
          <w:tcPr>
            <w:tcW w:w="1095" w:type="dxa"/>
            <w:vAlign w:val="center"/>
          </w:tcPr>
          <w:p w14:paraId="0FC7A217"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75</w:t>
            </w:r>
          </w:p>
        </w:tc>
        <w:tc>
          <w:tcPr>
            <w:tcW w:w="1095" w:type="dxa"/>
            <w:vAlign w:val="center"/>
          </w:tcPr>
          <w:p w14:paraId="78A1F749"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2</w:t>
            </w:r>
          </w:p>
        </w:tc>
      </w:tr>
      <w:tr w:rsidR="004E5B77" w:rsidRPr="002D16EF" w14:paraId="0ADCDC51" w14:textId="77777777" w:rsidTr="00461797">
        <w:trPr>
          <w:trHeight w:val="1446"/>
        </w:trPr>
        <w:tc>
          <w:tcPr>
            <w:tcW w:w="988" w:type="dxa"/>
            <w:vAlign w:val="center"/>
          </w:tcPr>
          <w:p w14:paraId="14768494"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Cali</w:t>
            </w:r>
          </w:p>
        </w:tc>
        <w:tc>
          <w:tcPr>
            <w:tcW w:w="935" w:type="dxa"/>
            <w:vAlign w:val="center"/>
          </w:tcPr>
          <w:p w14:paraId="21C8EBB9"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La Olga</w:t>
            </w:r>
          </w:p>
        </w:tc>
        <w:tc>
          <w:tcPr>
            <w:tcW w:w="1169" w:type="dxa"/>
            <w:vAlign w:val="center"/>
          </w:tcPr>
          <w:p w14:paraId="3407D666"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Rafael Pardo</w:t>
            </w:r>
          </w:p>
        </w:tc>
        <w:tc>
          <w:tcPr>
            <w:tcW w:w="1985" w:type="dxa"/>
            <w:vAlign w:val="center"/>
          </w:tcPr>
          <w:p w14:paraId="2BB8D7C1"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mantenimiento fitosanitario, retiro de hojas secas, plateo, aporcado y podas de formación; Fertilización (aplicación de abono orgánico, enmienda, micorrizas e hidrogel); Control de hormiga arriera; Control de especies invasoras (</w:t>
            </w:r>
            <w:r w:rsidRPr="002D16EF">
              <w:rPr>
                <w:rFonts w:ascii="Verdana" w:hAnsi="Verdana" w:cs="Arial"/>
                <w:i/>
                <w:iCs/>
                <w:color w:val="000000"/>
                <w:sz w:val="20"/>
                <w:szCs w:val="20"/>
              </w:rPr>
              <w:t>Thunbergia alata y Pteridium aquilinum)</w:t>
            </w:r>
          </w:p>
        </w:tc>
        <w:tc>
          <w:tcPr>
            <w:tcW w:w="616" w:type="dxa"/>
            <w:vAlign w:val="center"/>
          </w:tcPr>
          <w:p w14:paraId="6D39D2A3"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6</w:t>
            </w:r>
            <w:r w:rsidRPr="002D16EF">
              <w:rPr>
                <w:rFonts w:ascii="Verdana" w:hAnsi="Verdana" w:cs="Arial"/>
                <w:sz w:val="20"/>
                <w:szCs w:val="20"/>
              </w:rPr>
              <w:t>5</w:t>
            </w:r>
            <w:r w:rsidRPr="002D16EF">
              <w:rPr>
                <w:rFonts w:ascii="Verdana" w:hAnsi="Verdana" w:cs="Arial"/>
                <w:color w:val="000000"/>
                <w:sz w:val="20"/>
                <w:szCs w:val="20"/>
              </w:rPr>
              <w:t>0</w:t>
            </w:r>
          </w:p>
        </w:tc>
        <w:tc>
          <w:tcPr>
            <w:tcW w:w="1844" w:type="dxa"/>
            <w:vAlign w:val="center"/>
          </w:tcPr>
          <w:p w14:paraId="5E52BB03"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actividades de adecuación de lotes, trazado, ahoyado, enmienda/fertilización, distribución del material, sembrado de individuos.</w:t>
            </w:r>
          </w:p>
        </w:tc>
        <w:tc>
          <w:tcPr>
            <w:tcW w:w="1095" w:type="dxa"/>
            <w:vAlign w:val="center"/>
          </w:tcPr>
          <w:p w14:paraId="26DD4F69"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98</w:t>
            </w:r>
          </w:p>
        </w:tc>
        <w:tc>
          <w:tcPr>
            <w:tcW w:w="1095" w:type="dxa"/>
            <w:vAlign w:val="center"/>
          </w:tcPr>
          <w:p w14:paraId="133C4983"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2,2</w:t>
            </w:r>
          </w:p>
        </w:tc>
      </w:tr>
      <w:tr w:rsidR="004E5B77" w:rsidRPr="002D16EF" w14:paraId="3790BEB6" w14:textId="77777777" w:rsidTr="00461797">
        <w:trPr>
          <w:trHeight w:val="2820"/>
        </w:trPr>
        <w:tc>
          <w:tcPr>
            <w:tcW w:w="988" w:type="dxa"/>
            <w:vAlign w:val="center"/>
          </w:tcPr>
          <w:p w14:paraId="55FCCBF8"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Cali</w:t>
            </w:r>
          </w:p>
        </w:tc>
        <w:tc>
          <w:tcPr>
            <w:tcW w:w="935" w:type="dxa"/>
            <w:vAlign w:val="center"/>
          </w:tcPr>
          <w:p w14:paraId="5E29B9F1"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Las Delicias</w:t>
            </w:r>
          </w:p>
        </w:tc>
        <w:tc>
          <w:tcPr>
            <w:tcW w:w="1169" w:type="dxa"/>
            <w:vAlign w:val="center"/>
          </w:tcPr>
          <w:p w14:paraId="01CF2C05"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Adolfo Collazos</w:t>
            </w:r>
          </w:p>
        </w:tc>
        <w:tc>
          <w:tcPr>
            <w:tcW w:w="1985" w:type="dxa"/>
            <w:vAlign w:val="center"/>
          </w:tcPr>
          <w:p w14:paraId="03D86AA7"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mantenimiento fitosanitario, retiro de hojas secas, plateo, aporcado y podas de formación; Fertilización (aplicación de </w:t>
            </w:r>
            <w:r w:rsidRPr="002D16EF">
              <w:rPr>
                <w:rFonts w:ascii="Verdana" w:hAnsi="Verdana" w:cs="Arial"/>
                <w:color w:val="000000"/>
                <w:sz w:val="20"/>
                <w:szCs w:val="20"/>
              </w:rPr>
              <w:lastRenderedPageBreak/>
              <w:t xml:space="preserve">abono orgánico, enmienda, micorrizas e hidrogel); Control de hormiga arriera; Control de especies invasoras </w:t>
            </w:r>
            <w:r w:rsidRPr="002D16EF">
              <w:rPr>
                <w:rFonts w:ascii="Verdana" w:hAnsi="Verdana" w:cs="Arial"/>
                <w:i/>
                <w:iCs/>
                <w:color w:val="000000"/>
                <w:sz w:val="20"/>
                <w:szCs w:val="20"/>
              </w:rPr>
              <w:t>(Thunbergia alata y Pteridium aquilinum)</w:t>
            </w:r>
          </w:p>
        </w:tc>
        <w:tc>
          <w:tcPr>
            <w:tcW w:w="616" w:type="dxa"/>
            <w:vAlign w:val="center"/>
          </w:tcPr>
          <w:p w14:paraId="208029F1"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lastRenderedPageBreak/>
              <w:t>650</w:t>
            </w:r>
          </w:p>
        </w:tc>
        <w:tc>
          <w:tcPr>
            <w:tcW w:w="1844" w:type="dxa"/>
            <w:vAlign w:val="center"/>
          </w:tcPr>
          <w:p w14:paraId="6FD5BF88"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actividades de adecuación de lotes, trazado, ahoyado, enmienda/fertilización, distribución del material, </w:t>
            </w:r>
            <w:r w:rsidRPr="002D16EF">
              <w:rPr>
                <w:rFonts w:ascii="Verdana" w:hAnsi="Verdana" w:cs="Arial"/>
                <w:color w:val="000000"/>
                <w:sz w:val="20"/>
                <w:szCs w:val="20"/>
              </w:rPr>
              <w:lastRenderedPageBreak/>
              <w:t>sembrado de individuos</w:t>
            </w:r>
            <w:r>
              <w:rPr>
                <w:rFonts w:ascii="Verdana" w:hAnsi="Verdana" w:cs="Arial"/>
                <w:color w:val="000000"/>
                <w:sz w:val="20"/>
                <w:szCs w:val="20"/>
              </w:rPr>
              <w:t>.</w:t>
            </w:r>
          </w:p>
        </w:tc>
        <w:tc>
          <w:tcPr>
            <w:tcW w:w="1095" w:type="dxa"/>
            <w:vAlign w:val="center"/>
          </w:tcPr>
          <w:p w14:paraId="7621AFD0"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lastRenderedPageBreak/>
              <w:t>98</w:t>
            </w:r>
          </w:p>
        </w:tc>
        <w:tc>
          <w:tcPr>
            <w:tcW w:w="1095" w:type="dxa"/>
            <w:vAlign w:val="center"/>
          </w:tcPr>
          <w:p w14:paraId="0562BA46"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1,68</w:t>
            </w:r>
          </w:p>
        </w:tc>
      </w:tr>
      <w:tr w:rsidR="004E5B77" w:rsidRPr="002D16EF" w14:paraId="216A8556" w14:textId="77777777" w:rsidTr="00461797">
        <w:trPr>
          <w:trHeight w:val="1119"/>
        </w:trPr>
        <w:tc>
          <w:tcPr>
            <w:tcW w:w="988" w:type="dxa"/>
            <w:vAlign w:val="center"/>
          </w:tcPr>
          <w:p w14:paraId="46F11732"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Meléndez</w:t>
            </w:r>
          </w:p>
        </w:tc>
        <w:tc>
          <w:tcPr>
            <w:tcW w:w="935" w:type="dxa"/>
            <w:vAlign w:val="center"/>
          </w:tcPr>
          <w:p w14:paraId="2A13B328"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Valdomira</w:t>
            </w:r>
          </w:p>
        </w:tc>
        <w:tc>
          <w:tcPr>
            <w:tcW w:w="1169" w:type="dxa"/>
            <w:vAlign w:val="center"/>
          </w:tcPr>
          <w:p w14:paraId="50CCBEC7"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Jairo Ortíz</w:t>
            </w:r>
          </w:p>
        </w:tc>
        <w:tc>
          <w:tcPr>
            <w:tcW w:w="1985" w:type="dxa"/>
            <w:vAlign w:val="center"/>
          </w:tcPr>
          <w:p w14:paraId="59BFA970"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mantenimiento fitosanitario, retiro de hojas secas, plateo, aporcado y podas de formación; Fertilización (aplicación de abono orgánico, enmienda, micorrizas e hidrogel); Control de hormiga arriera; Control de especies invasoras (</w:t>
            </w:r>
            <w:r w:rsidRPr="002D16EF">
              <w:rPr>
                <w:rFonts w:ascii="Verdana" w:hAnsi="Verdana" w:cs="Arial"/>
                <w:i/>
                <w:iCs/>
                <w:color w:val="000000"/>
                <w:sz w:val="20"/>
                <w:szCs w:val="20"/>
              </w:rPr>
              <w:t>Thunbergia alata y Pteridium aquilinum)</w:t>
            </w:r>
          </w:p>
        </w:tc>
        <w:tc>
          <w:tcPr>
            <w:tcW w:w="616" w:type="dxa"/>
            <w:vAlign w:val="center"/>
          </w:tcPr>
          <w:p w14:paraId="28D42307"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sz w:val="20"/>
                <w:szCs w:val="20"/>
              </w:rPr>
              <w:t>1500</w:t>
            </w:r>
          </w:p>
        </w:tc>
        <w:tc>
          <w:tcPr>
            <w:tcW w:w="1844" w:type="dxa"/>
            <w:vAlign w:val="center"/>
          </w:tcPr>
          <w:p w14:paraId="6D508840"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Realizar actividades de adecuación de lotes, trazado, ahoyado, enmienda/fertilización, distribución del material, sembrado de individuos</w:t>
            </w:r>
            <w:r>
              <w:rPr>
                <w:rFonts w:ascii="Verdana" w:hAnsi="Verdana" w:cs="Arial"/>
                <w:color w:val="000000"/>
                <w:sz w:val="20"/>
                <w:szCs w:val="20"/>
              </w:rPr>
              <w:t>.</w:t>
            </w:r>
          </w:p>
        </w:tc>
        <w:tc>
          <w:tcPr>
            <w:tcW w:w="1095" w:type="dxa"/>
            <w:vAlign w:val="center"/>
          </w:tcPr>
          <w:p w14:paraId="4587EEBE"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t>225</w:t>
            </w:r>
          </w:p>
        </w:tc>
        <w:tc>
          <w:tcPr>
            <w:tcW w:w="1095" w:type="dxa"/>
            <w:vAlign w:val="center"/>
          </w:tcPr>
          <w:p w14:paraId="0ADED3A8"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6,98</w:t>
            </w:r>
          </w:p>
        </w:tc>
      </w:tr>
      <w:tr w:rsidR="004E5B77" w:rsidRPr="002D16EF" w14:paraId="15C7855E" w14:textId="77777777" w:rsidTr="00461797">
        <w:trPr>
          <w:trHeight w:val="596"/>
        </w:trPr>
        <w:tc>
          <w:tcPr>
            <w:tcW w:w="988" w:type="dxa"/>
            <w:vAlign w:val="center"/>
          </w:tcPr>
          <w:p w14:paraId="0E89FBA7" w14:textId="77777777" w:rsidR="004E5B77" w:rsidRPr="002D16EF" w:rsidRDefault="004E5B77" w:rsidP="00461797">
            <w:pPr>
              <w:jc w:val="center"/>
              <w:rPr>
                <w:rFonts w:ascii="Verdana" w:hAnsi="Verdana" w:cs="Arial"/>
                <w:b/>
                <w:bCs/>
                <w:color w:val="000000"/>
                <w:sz w:val="20"/>
                <w:szCs w:val="20"/>
              </w:rPr>
            </w:pPr>
            <w:r w:rsidRPr="002D16EF">
              <w:rPr>
                <w:rFonts w:ascii="Verdana" w:hAnsi="Verdana" w:cs="Arial"/>
                <w:b/>
                <w:bCs/>
                <w:color w:val="000000"/>
                <w:sz w:val="20"/>
                <w:szCs w:val="20"/>
              </w:rPr>
              <w:t>Pance</w:t>
            </w:r>
          </w:p>
        </w:tc>
        <w:tc>
          <w:tcPr>
            <w:tcW w:w="935" w:type="dxa"/>
            <w:vAlign w:val="center"/>
          </w:tcPr>
          <w:p w14:paraId="5E87ED1D"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La Sonora</w:t>
            </w:r>
          </w:p>
        </w:tc>
        <w:tc>
          <w:tcPr>
            <w:tcW w:w="1169" w:type="dxa"/>
            <w:vAlign w:val="center"/>
          </w:tcPr>
          <w:p w14:paraId="1FA05B43"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Esteison Reyes</w:t>
            </w:r>
          </w:p>
        </w:tc>
        <w:tc>
          <w:tcPr>
            <w:tcW w:w="1985" w:type="dxa"/>
            <w:vAlign w:val="center"/>
          </w:tcPr>
          <w:p w14:paraId="65D9D821" w14:textId="77777777" w:rsidR="004E5B77" w:rsidRPr="002D16EF" w:rsidRDefault="004E5B77" w:rsidP="00461797">
            <w:pPr>
              <w:rPr>
                <w:rFonts w:ascii="Verdana" w:hAnsi="Verdana" w:cs="Arial"/>
                <w:color w:val="000000"/>
                <w:sz w:val="20"/>
                <w:szCs w:val="20"/>
              </w:rPr>
            </w:pPr>
            <w:r w:rsidRPr="002D16EF">
              <w:rPr>
                <w:rFonts w:ascii="Verdana" w:hAnsi="Verdana" w:cs="Arial"/>
                <w:color w:val="000000"/>
                <w:sz w:val="20"/>
                <w:szCs w:val="20"/>
              </w:rPr>
              <w:t xml:space="preserve">Realizar mantenimiento fitosanitario, retiro de hojas </w:t>
            </w:r>
            <w:r w:rsidRPr="002D16EF">
              <w:rPr>
                <w:rFonts w:ascii="Verdana" w:hAnsi="Verdana" w:cs="Arial"/>
                <w:color w:val="000000"/>
                <w:sz w:val="20"/>
                <w:szCs w:val="20"/>
              </w:rPr>
              <w:lastRenderedPageBreak/>
              <w:t xml:space="preserve">secas, plateo, aporcado y podas de formación; Fertilización (aplicación de abono orgánico, micorrizas e hidrogel); Control de hormiga arriera; Control de especies invasoras </w:t>
            </w:r>
            <w:r w:rsidRPr="002D16EF">
              <w:rPr>
                <w:rFonts w:ascii="Verdana" w:hAnsi="Verdana" w:cs="Arial"/>
                <w:i/>
                <w:iCs/>
                <w:color w:val="000000"/>
                <w:sz w:val="20"/>
                <w:szCs w:val="20"/>
              </w:rPr>
              <w:t>(Thunbergia alata y Pteridium aquilinum)</w:t>
            </w:r>
          </w:p>
        </w:tc>
        <w:tc>
          <w:tcPr>
            <w:tcW w:w="616" w:type="dxa"/>
            <w:vAlign w:val="center"/>
          </w:tcPr>
          <w:p w14:paraId="71454C11"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sz w:val="20"/>
                <w:szCs w:val="20"/>
              </w:rPr>
              <w:lastRenderedPageBreak/>
              <w:t>9</w:t>
            </w:r>
            <w:r w:rsidRPr="002D16EF">
              <w:rPr>
                <w:rFonts w:ascii="Verdana" w:hAnsi="Verdana" w:cs="Arial"/>
                <w:color w:val="000000"/>
                <w:sz w:val="20"/>
                <w:szCs w:val="20"/>
              </w:rPr>
              <w:t>50</w:t>
            </w:r>
          </w:p>
        </w:tc>
        <w:tc>
          <w:tcPr>
            <w:tcW w:w="1844" w:type="dxa"/>
            <w:vAlign w:val="center"/>
          </w:tcPr>
          <w:p w14:paraId="0A841F77" w14:textId="77777777" w:rsidR="004E5B77" w:rsidRPr="002D16EF" w:rsidRDefault="004E5B77" w:rsidP="00461797">
            <w:pPr>
              <w:jc w:val="both"/>
              <w:rPr>
                <w:rFonts w:ascii="Verdana" w:hAnsi="Verdana" w:cs="Arial"/>
                <w:color w:val="000000"/>
                <w:sz w:val="20"/>
                <w:szCs w:val="20"/>
              </w:rPr>
            </w:pPr>
            <w:r w:rsidRPr="002D16EF">
              <w:rPr>
                <w:rFonts w:ascii="Verdana" w:hAnsi="Verdana" w:cs="Arial"/>
                <w:color w:val="000000"/>
                <w:sz w:val="20"/>
                <w:szCs w:val="20"/>
              </w:rPr>
              <w:t xml:space="preserve">Realizar actividades de adecuación de lotes, trazado, </w:t>
            </w:r>
            <w:r w:rsidRPr="002D16EF">
              <w:rPr>
                <w:rFonts w:ascii="Verdana" w:hAnsi="Verdana" w:cs="Arial"/>
                <w:color w:val="000000"/>
                <w:sz w:val="20"/>
                <w:szCs w:val="20"/>
              </w:rPr>
              <w:lastRenderedPageBreak/>
              <w:t>ahoyado, enmienda/fertilización, distribución del material, sembrado de individuos.</w:t>
            </w:r>
          </w:p>
        </w:tc>
        <w:tc>
          <w:tcPr>
            <w:tcW w:w="1095" w:type="dxa"/>
            <w:vAlign w:val="center"/>
          </w:tcPr>
          <w:p w14:paraId="09B7D24E" w14:textId="77777777" w:rsidR="004E5B77" w:rsidRPr="002D16EF" w:rsidRDefault="004E5B77" w:rsidP="00461797">
            <w:pPr>
              <w:jc w:val="center"/>
              <w:rPr>
                <w:rFonts w:ascii="Verdana" w:hAnsi="Verdana" w:cs="Arial"/>
                <w:color w:val="000000"/>
                <w:sz w:val="20"/>
                <w:szCs w:val="20"/>
              </w:rPr>
            </w:pPr>
            <w:r w:rsidRPr="002D16EF">
              <w:rPr>
                <w:rFonts w:ascii="Verdana" w:hAnsi="Verdana" w:cs="Arial"/>
                <w:color w:val="000000"/>
                <w:sz w:val="20"/>
                <w:szCs w:val="20"/>
              </w:rPr>
              <w:lastRenderedPageBreak/>
              <w:t>142</w:t>
            </w:r>
          </w:p>
        </w:tc>
        <w:tc>
          <w:tcPr>
            <w:tcW w:w="1095" w:type="dxa"/>
            <w:vAlign w:val="center"/>
          </w:tcPr>
          <w:p w14:paraId="6C0BA50B" w14:textId="77777777" w:rsidR="004E5B77" w:rsidRPr="002D16EF" w:rsidRDefault="004E5B77" w:rsidP="00461797">
            <w:pPr>
              <w:jc w:val="center"/>
              <w:rPr>
                <w:rFonts w:ascii="Verdana" w:hAnsi="Verdana" w:cs="Arial"/>
                <w:color w:val="000000"/>
                <w:sz w:val="20"/>
                <w:szCs w:val="20"/>
              </w:rPr>
            </w:pPr>
            <w:r>
              <w:rPr>
                <w:rFonts w:ascii="Verdana" w:hAnsi="Verdana" w:cs="Arial"/>
                <w:color w:val="000000"/>
                <w:sz w:val="20"/>
                <w:szCs w:val="20"/>
              </w:rPr>
              <w:t>53,1</w:t>
            </w:r>
          </w:p>
        </w:tc>
      </w:tr>
      <w:tr w:rsidR="004E5B77" w:rsidRPr="002D16EF" w14:paraId="57C05AB7" w14:textId="77777777" w:rsidTr="00461797">
        <w:trPr>
          <w:trHeight w:val="734"/>
        </w:trPr>
        <w:tc>
          <w:tcPr>
            <w:tcW w:w="5077" w:type="dxa"/>
            <w:gridSpan w:val="4"/>
            <w:vAlign w:val="center"/>
          </w:tcPr>
          <w:p w14:paraId="2254300E" w14:textId="77777777" w:rsidR="004E5B77" w:rsidRPr="002D16EF" w:rsidRDefault="004E5B77" w:rsidP="00461797">
            <w:pPr>
              <w:rPr>
                <w:rFonts w:ascii="Verdana" w:hAnsi="Verdana" w:cs="Arial"/>
                <w:color w:val="000000"/>
                <w:sz w:val="20"/>
                <w:szCs w:val="20"/>
              </w:rPr>
            </w:pPr>
            <w:r>
              <w:rPr>
                <w:rFonts w:ascii="Verdana" w:hAnsi="Verdana" w:cs="Arial"/>
                <w:color w:val="000000"/>
                <w:sz w:val="20"/>
                <w:szCs w:val="20"/>
              </w:rPr>
              <w:t>TOTAL, DE INDIVIDUOS A INTERVENIR CON MANTENIMIENTO</w:t>
            </w:r>
          </w:p>
        </w:tc>
        <w:tc>
          <w:tcPr>
            <w:tcW w:w="3555" w:type="dxa"/>
            <w:gridSpan w:val="3"/>
            <w:vAlign w:val="center"/>
          </w:tcPr>
          <w:p w14:paraId="12C458D0" w14:textId="77777777" w:rsidR="004E5B77" w:rsidRPr="00932F8C" w:rsidRDefault="004E5B77" w:rsidP="00461797">
            <w:pPr>
              <w:jc w:val="center"/>
              <w:rPr>
                <w:rFonts w:ascii="Verdana" w:hAnsi="Verdana" w:cs="Arial"/>
                <w:b/>
                <w:bCs/>
                <w:color w:val="000000"/>
                <w:sz w:val="20"/>
                <w:szCs w:val="20"/>
              </w:rPr>
            </w:pPr>
            <w:r w:rsidRPr="00932F8C">
              <w:rPr>
                <w:rFonts w:ascii="Verdana" w:hAnsi="Verdana" w:cs="Arial"/>
                <w:b/>
                <w:bCs/>
                <w:sz w:val="20"/>
                <w:szCs w:val="20"/>
              </w:rPr>
              <w:t>5</w:t>
            </w:r>
            <w:r>
              <w:rPr>
                <w:rFonts w:ascii="Verdana" w:hAnsi="Verdana" w:cs="Arial"/>
                <w:b/>
                <w:bCs/>
                <w:sz w:val="20"/>
                <w:szCs w:val="20"/>
              </w:rPr>
              <w:t>.</w:t>
            </w:r>
            <w:r w:rsidRPr="00932F8C">
              <w:rPr>
                <w:rFonts w:ascii="Verdana" w:hAnsi="Verdana" w:cs="Arial"/>
                <w:b/>
                <w:bCs/>
                <w:sz w:val="20"/>
                <w:szCs w:val="20"/>
              </w:rPr>
              <w:t>750</w:t>
            </w:r>
          </w:p>
        </w:tc>
        <w:tc>
          <w:tcPr>
            <w:tcW w:w="1095" w:type="dxa"/>
            <w:vAlign w:val="center"/>
          </w:tcPr>
          <w:p w14:paraId="118FE13B" w14:textId="77777777" w:rsidR="004E5B77" w:rsidRPr="00932F8C" w:rsidRDefault="004E5B77" w:rsidP="00461797">
            <w:pPr>
              <w:jc w:val="center"/>
              <w:rPr>
                <w:rFonts w:ascii="Verdana" w:hAnsi="Verdana" w:cs="Arial"/>
                <w:b/>
                <w:bCs/>
                <w:sz w:val="20"/>
                <w:szCs w:val="20"/>
              </w:rPr>
            </w:pPr>
            <w:r>
              <w:rPr>
                <w:rFonts w:ascii="Verdana" w:hAnsi="Verdana" w:cs="Arial"/>
                <w:b/>
                <w:bCs/>
                <w:sz w:val="20"/>
                <w:szCs w:val="20"/>
              </w:rPr>
              <w:t>92,9</w:t>
            </w:r>
          </w:p>
        </w:tc>
      </w:tr>
    </w:tbl>
    <w:p w14:paraId="096506DC" w14:textId="77777777" w:rsidR="004E5B77" w:rsidRDefault="004E5B77" w:rsidP="004E5B77">
      <w:pPr>
        <w:pBdr>
          <w:top w:val="nil"/>
          <w:left w:val="nil"/>
          <w:bottom w:val="nil"/>
          <w:right w:val="nil"/>
          <w:between w:val="nil"/>
        </w:pBdr>
        <w:spacing w:line="276" w:lineRule="auto"/>
        <w:jc w:val="both"/>
        <w:rPr>
          <w:rFonts w:ascii="Verdana" w:eastAsia="Verdana" w:hAnsi="Verdana" w:cs="Arial"/>
          <w:color w:val="000000"/>
        </w:rPr>
      </w:pPr>
    </w:p>
    <w:p w14:paraId="03C4DA60" w14:textId="77777777" w:rsidR="004E5B77" w:rsidRPr="00E8333C" w:rsidRDefault="004E5B77" w:rsidP="004E5B77">
      <w:pPr>
        <w:jc w:val="both"/>
        <w:rPr>
          <w:rFonts w:ascii="Verdana" w:eastAsia="Verdana" w:hAnsi="Verdana" w:cs="Arial"/>
          <w:color w:val="000000"/>
        </w:rPr>
      </w:pPr>
      <w:r w:rsidRPr="00414D35">
        <w:rPr>
          <w:rFonts w:ascii="Verdana" w:eastAsia="Verdana" w:hAnsi="Verdana" w:cs="Arial"/>
          <w:b/>
          <w:color w:val="000000"/>
        </w:rPr>
        <w:t>NOTA 1.</w:t>
      </w:r>
      <w:r>
        <w:rPr>
          <w:rFonts w:ascii="Verdana" w:eastAsia="Verdana" w:hAnsi="Verdana" w:cs="Arial"/>
          <w:color w:val="000000"/>
        </w:rPr>
        <w:t xml:space="preserve"> </w:t>
      </w:r>
      <w:r w:rsidRPr="00E8333C">
        <w:rPr>
          <w:rFonts w:ascii="Verdana" w:eastAsia="Verdana" w:hAnsi="Verdana" w:cs="Arial"/>
          <w:color w:val="000000"/>
        </w:rPr>
        <w:t xml:space="preserve">Las acciones de mantenimiento que se ejecutarán sobre los 5.750 individuos objeto del presente proceso permitirán intervenir un área estimada de </w:t>
      </w:r>
      <w:r>
        <w:rPr>
          <w:rFonts w:ascii="Verdana" w:eastAsia="Verdana" w:hAnsi="Verdana" w:cs="Arial"/>
          <w:color w:val="000000"/>
        </w:rPr>
        <w:t>92</w:t>
      </w:r>
      <w:r w:rsidRPr="00E8333C">
        <w:rPr>
          <w:rFonts w:ascii="Verdana" w:eastAsia="Verdana" w:hAnsi="Verdana" w:cs="Arial"/>
          <w:color w:val="000000"/>
        </w:rPr>
        <w:t>,</w:t>
      </w:r>
      <w:r>
        <w:rPr>
          <w:rFonts w:ascii="Verdana" w:eastAsia="Verdana" w:hAnsi="Verdana" w:cs="Arial"/>
          <w:color w:val="000000"/>
        </w:rPr>
        <w:t>9</w:t>
      </w:r>
      <w:r w:rsidRPr="00E8333C">
        <w:rPr>
          <w:rFonts w:ascii="Verdana" w:eastAsia="Verdana" w:hAnsi="Verdana" w:cs="Arial"/>
          <w:color w:val="000000"/>
        </w:rPr>
        <w:t xml:space="preserve"> hectáreas que se encuentran en proceso de restauración</w:t>
      </w:r>
      <w:r>
        <w:rPr>
          <w:rFonts w:ascii="Verdana" w:eastAsia="Verdana" w:hAnsi="Verdana" w:cs="Arial"/>
          <w:color w:val="000000"/>
        </w:rPr>
        <w:t xml:space="preserve">. Estas acciones de mantenimiento se ejecutaran dos (2) ciclos, es decir dos (2) veces en cada individuo a intervenir. Para el caso de la resiembra, se realizará una (1) sola vez. </w:t>
      </w:r>
    </w:p>
    <w:p w14:paraId="31FA4E0C" w14:textId="77777777" w:rsidR="004E5B77" w:rsidRPr="001D2E70" w:rsidRDefault="004E5B77" w:rsidP="004E5B77">
      <w:pPr>
        <w:pBdr>
          <w:top w:val="nil"/>
          <w:left w:val="nil"/>
          <w:bottom w:val="nil"/>
          <w:right w:val="nil"/>
          <w:between w:val="nil"/>
        </w:pBdr>
        <w:spacing w:line="276" w:lineRule="auto"/>
        <w:jc w:val="both"/>
        <w:rPr>
          <w:rFonts w:ascii="Verdana" w:eastAsia="Verdana" w:hAnsi="Verdana" w:cs="Arial"/>
          <w:color w:val="000000"/>
        </w:rPr>
      </w:pPr>
      <w:r w:rsidRPr="00414D35">
        <w:rPr>
          <w:rFonts w:ascii="Verdana" w:eastAsia="Verdana" w:hAnsi="Verdana" w:cs="Arial"/>
          <w:b/>
          <w:color w:val="000000"/>
        </w:rPr>
        <w:t>NOTA 2.</w:t>
      </w:r>
      <w:r>
        <w:rPr>
          <w:rFonts w:ascii="Verdana" w:eastAsia="Verdana" w:hAnsi="Verdana" w:cs="Arial"/>
          <w:color w:val="000000"/>
        </w:rPr>
        <w:t xml:space="preserve"> </w:t>
      </w:r>
      <w:r w:rsidRPr="001D2E70">
        <w:rPr>
          <w:rFonts w:ascii="Verdana" w:eastAsia="Verdana" w:hAnsi="Verdana" w:cs="Arial"/>
          <w:color w:val="000000"/>
        </w:rPr>
        <w:t xml:space="preserve">Las especificaciones y requisitos técnicos mínimos se encuentran relacionados dentro del </w:t>
      </w:r>
      <w:r w:rsidRPr="001D2E70">
        <w:rPr>
          <w:rFonts w:ascii="Verdana" w:eastAsia="Verdana" w:hAnsi="Verdana" w:cs="Arial"/>
          <w:b/>
          <w:bCs/>
          <w:color w:val="000000"/>
        </w:rPr>
        <w:t>Anexo No. 1 Especificaciones Técnicas</w:t>
      </w:r>
      <w:r w:rsidRPr="001D2E70">
        <w:rPr>
          <w:rFonts w:ascii="Verdana" w:eastAsia="Verdana" w:hAnsi="Verdana" w:cs="Arial"/>
          <w:color w:val="000000"/>
        </w:rPr>
        <w:t xml:space="preserve"> al presente documento, en la cual se han incorporado las características del servicio requerido por la entidad. En dicho anexo se relacionan los lugares de intervención, cantidades y demás aspectos relacionados que les permiten a los proponentes interesados tener todos los elementos necesarios para presentar su propuesta.</w:t>
      </w:r>
    </w:p>
    <w:p w14:paraId="6D142794" w14:textId="77777777" w:rsidR="00387C16" w:rsidRPr="008E6CFD" w:rsidRDefault="00387C16" w:rsidP="00387C16">
      <w:pPr>
        <w:jc w:val="both"/>
        <w:rPr>
          <w:rFonts w:ascii="Verdana" w:eastAsia="Verdana" w:hAnsi="Verdana" w:cs="Verdana"/>
          <w:sz w:val="20"/>
          <w:szCs w:val="20"/>
        </w:rPr>
      </w:pPr>
    </w:p>
    <w:p w14:paraId="393F4470" w14:textId="77777777" w:rsidR="00387C16" w:rsidRPr="008E6CFD" w:rsidRDefault="00387C16" w:rsidP="00387C16">
      <w:pPr>
        <w:jc w:val="both"/>
        <w:rPr>
          <w:rFonts w:ascii="Verdana" w:eastAsia="Verdana" w:hAnsi="Verdana" w:cs="Verdana"/>
          <w:color w:val="000000"/>
          <w:sz w:val="20"/>
          <w:szCs w:val="20"/>
        </w:rPr>
      </w:pPr>
      <w:r w:rsidRPr="008E6CFD">
        <w:rPr>
          <w:rFonts w:ascii="Verdana" w:eastAsia="Verdana" w:hAnsi="Verdana" w:cs="Verdana"/>
          <w:color w:val="000000"/>
          <w:sz w:val="20"/>
          <w:szCs w:val="20"/>
        </w:rPr>
        <w:lastRenderedPageBreak/>
        <w:t xml:space="preserve">Bajo la gravedad del juramento y de conformidad con lo exigido en el presente proceso, me permito certificar que: </w:t>
      </w:r>
    </w:p>
    <w:p w14:paraId="4B315747" w14:textId="77777777" w:rsidR="00387C16" w:rsidRPr="008E6CFD" w:rsidRDefault="00387C16" w:rsidP="00387C16">
      <w:pPr>
        <w:rPr>
          <w:rFonts w:ascii="Verdana" w:eastAsia="Verdana" w:hAnsi="Verdana" w:cs="Verdana"/>
          <w:color w:val="000000"/>
          <w:sz w:val="20"/>
          <w:szCs w:val="20"/>
        </w:rPr>
      </w:pPr>
    </w:p>
    <w:p w14:paraId="3EEE096C" w14:textId="77777777" w:rsidR="00387C16" w:rsidRPr="008E6CFD" w:rsidRDefault="00387C16" w:rsidP="00387C16">
      <w:pPr>
        <w:jc w:val="both"/>
        <w:rPr>
          <w:rFonts w:ascii="Verdana" w:eastAsia="Verdana" w:hAnsi="Verdana" w:cs="Verdana"/>
          <w:color w:val="000000"/>
          <w:sz w:val="20"/>
          <w:szCs w:val="20"/>
        </w:rPr>
      </w:pPr>
      <w:r w:rsidRPr="008E6CFD">
        <w:rPr>
          <w:rFonts w:ascii="Verdana" w:eastAsia="Verdana" w:hAnsi="Verdana" w:cs="Verdana"/>
          <w:color w:val="000000"/>
          <w:sz w:val="20"/>
          <w:szCs w:val="20"/>
        </w:rPr>
        <w:t>El proponente que represento conoce y acepta el contenido de las Especificaciones Técnicas, estipuladas en el presente documento, de sus proformas y anexos, así como el de cada uno de las Adendas expedidas al mismo</w:t>
      </w:r>
      <w:r w:rsidRPr="008E6CFD">
        <w:rPr>
          <w:rFonts w:ascii="Verdana" w:eastAsia="Verdana" w:hAnsi="Verdana" w:cs="Verdana"/>
          <w:sz w:val="20"/>
          <w:szCs w:val="20"/>
        </w:rPr>
        <w:t>.</w:t>
      </w:r>
      <w:r w:rsidRPr="008E6CFD">
        <w:rPr>
          <w:rFonts w:ascii="Verdana" w:eastAsia="Verdana" w:hAnsi="Verdana" w:cs="Verdana"/>
          <w:color w:val="000000"/>
          <w:sz w:val="20"/>
          <w:szCs w:val="20"/>
        </w:rPr>
        <w:t xml:space="preserve"> </w:t>
      </w:r>
    </w:p>
    <w:p w14:paraId="251FE0BA" w14:textId="773CBB31" w:rsidR="00183CFF" w:rsidRPr="00EF5F75" w:rsidRDefault="00183CFF" w:rsidP="00387C16">
      <w:pPr>
        <w:jc w:val="both"/>
        <w:rPr>
          <w:rFonts w:ascii="Verdana" w:hAnsi="Verdana"/>
          <w:bCs/>
          <w:sz w:val="20"/>
          <w:szCs w:val="20"/>
        </w:rPr>
      </w:pPr>
    </w:p>
    <w:p w14:paraId="4F7D4894" w14:textId="77777777" w:rsidR="00183CFF" w:rsidRPr="00EF5F75" w:rsidRDefault="00183CFF" w:rsidP="00883B81">
      <w:pPr>
        <w:spacing w:after="0"/>
        <w:jc w:val="both"/>
        <w:rPr>
          <w:rFonts w:ascii="Verdana" w:hAnsi="Verdana"/>
          <w:bCs/>
          <w:sz w:val="20"/>
          <w:szCs w:val="20"/>
        </w:rPr>
      </w:pPr>
    </w:p>
    <w:p w14:paraId="4824B6BE" w14:textId="52FD0388" w:rsidR="00252B48" w:rsidRPr="00EF5F75" w:rsidRDefault="00252B48" w:rsidP="00883B81">
      <w:pPr>
        <w:spacing w:after="0"/>
        <w:jc w:val="both"/>
        <w:rPr>
          <w:rFonts w:ascii="Verdana" w:hAnsi="Verdana"/>
          <w:bCs/>
          <w:sz w:val="20"/>
          <w:szCs w:val="20"/>
        </w:rPr>
      </w:pPr>
      <w:r w:rsidRPr="00EF5F75">
        <w:rPr>
          <w:rFonts w:ascii="Verdana" w:hAnsi="Verdana"/>
          <w:bCs/>
          <w:sz w:val="20"/>
          <w:szCs w:val="20"/>
        </w:rPr>
        <w:t xml:space="preserve">Atentamente: </w:t>
      </w:r>
    </w:p>
    <w:p w14:paraId="43836DB7" w14:textId="77777777" w:rsidR="00252B48" w:rsidRPr="00EF5F75" w:rsidRDefault="00252B48" w:rsidP="00252B48">
      <w:pPr>
        <w:autoSpaceDE w:val="0"/>
        <w:autoSpaceDN w:val="0"/>
        <w:adjustRightInd w:val="0"/>
        <w:spacing w:after="0" w:line="240" w:lineRule="auto"/>
        <w:rPr>
          <w:rFonts w:ascii="Verdana" w:hAnsi="Verdana"/>
          <w:bCs/>
          <w:sz w:val="20"/>
          <w:szCs w:val="20"/>
        </w:rPr>
      </w:pPr>
    </w:p>
    <w:p w14:paraId="2414F0DB" w14:textId="358C21E8" w:rsidR="001B6E37" w:rsidRDefault="001B6E37" w:rsidP="00252B48">
      <w:pPr>
        <w:autoSpaceDE w:val="0"/>
        <w:autoSpaceDN w:val="0"/>
        <w:adjustRightInd w:val="0"/>
        <w:spacing w:after="0" w:line="240" w:lineRule="auto"/>
        <w:rPr>
          <w:rFonts w:ascii="Verdana" w:hAnsi="Verdana"/>
          <w:bCs/>
          <w:sz w:val="20"/>
          <w:szCs w:val="20"/>
        </w:rPr>
      </w:pPr>
    </w:p>
    <w:p w14:paraId="5BFDA130" w14:textId="77777777" w:rsidR="000F6753" w:rsidRPr="00EF5F75" w:rsidRDefault="000F6753" w:rsidP="00252B48">
      <w:pPr>
        <w:autoSpaceDE w:val="0"/>
        <w:autoSpaceDN w:val="0"/>
        <w:adjustRightInd w:val="0"/>
        <w:spacing w:after="0" w:line="240" w:lineRule="auto"/>
        <w:rPr>
          <w:rFonts w:ascii="Verdana" w:hAnsi="Verdana"/>
          <w:bCs/>
          <w:sz w:val="20"/>
          <w:szCs w:val="20"/>
        </w:rPr>
      </w:pPr>
    </w:p>
    <w:p w14:paraId="5268C033"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Razón Social……………………………………………………………………… Nombre…………………………</w:t>
      </w:r>
      <w:bookmarkStart w:id="1" w:name="_GoBack"/>
      <w:bookmarkEnd w:id="1"/>
      <w:r w:rsidRPr="00EF5F75">
        <w:rPr>
          <w:rFonts w:ascii="Verdana" w:hAnsi="Verdana"/>
          <w:bCs/>
          <w:sz w:val="20"/>
          <w:szCs w:val="20"/>
        </w:rPr>
        <w:t xml:space="preserve">………………………………………………..… </w:t>
      </w:r>
    </w:p>
    <w:p w14:paraId="17A238AD"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Dirección………………………………………………………………………..… </w:t>
      </w:r>
    </w:p>
    <w:p w14:paraId="4564F7A6"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E-mail…………………………………………………………………………… </w:t>
      </w:r>
    </w:p>
    <w:p w14:paraId="4D7D7AFD"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FAX……………………………………………………………………………… </w:t>
      </w:r>
    </w:p>
    <w:p w14:paraId="61E41406" w14:textId="77777777" w:rsidR="00252B48" w:rsidRPr="00EF5F75" w:rsidRDefault="00252B48" w:rsidP="00252B48">
      <w:pPr>
        <w:rPr>
          <w:rFonts w:ascii="Verdana" w:hAnsi="Verdana"/>
          <w:bCs/>
          <w:sz w:val="20"/>
          <w:szCs w:val="20"/>
        </w:rPr>
      </w:pPr>
      <w:r w:rsidRPr="00EF5F75">
        <w:rPr>
          <w:rFonts w:ascii="Verdana" w:hAnsi="Verdana"/>
          <w:bCs/>
          <w:sz w:val="20"/>
          <w:szCs w:val="20"/>
        </w:rPr>
        <w:t>FIRMA:</w:t>
      </w:r>
    </w:p>
    <w:sectPr w:rsidR="00252B48" w:rsidRPr="00EF5F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Aharoni">
    <w:panose1 w:val="02010803020104030203"/>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0D"/>
    <w:multiLevelType w:val="hybridMultilevel"/>
    <w:tmpl w:val="6892FEC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 w15:restartNumberingAfterBreak="0">
    <w:nsid w:val="03A907FB"/>
    <w:multiLevelType w:val="hybridMultilevel"/>
    <w:tmpl w:val="A1BEA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B1863"/>
    <w:multiLevelType w:val="hybridMultilevel"/>
    <w:tmpl w:val="FCF4D8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BA3B10"/>
    <w:multiLevelType w:val="hybridMultilevel"/>
    <w:tmpl w:val="220A4E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E662B4"/>
    <w:multiLevelType w:val="hybridMultilevel"/>
    <w:tmpl w:val="C4AA4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83400C"/>
    <w:multiLevelType w:val="hybridMultilevel"/>
    <w:tmpl w:val="85020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766B1"/>
    <w:multiLevelType w:val="multilevel"/>
    <w:tmpl w:val="389C441A"/>
    <w:lvl w:ilvl="0">
      <w:start w:val="1"/>
      <w:numFmt w:val="decimal"/>
      <w:lvlText w:val="%1."/>
      <w:lvlJc w:val="left"/>
      <w:pPr>
        <w:ind w:left="502" w:hanging="360"/>
      </w:pPr>
      <w:rPr>
        <w:b/>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rPr>
        <w:color w:val="auto"/>
      </w:r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3BB2FD6"/>
    <w:multiLevelType w:val="multilevel"/>
    <w:tmpl w:val="A296DEB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19C667C0"/>
    <w:multiLevelType w:val="hybridMultilevel"/>
    <w:tmpl w:val="F35E0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A1529"/>
    <w:multiLevelType w:val="hybridMultilevel"/>
    <w:tmpl w:val="DF266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6E64E9"/>
    <w:multiLevelType w:val="hybridMultilevel"/>
    <w:tmpl w:val="B17C9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992DA4"/>
    <w:multiLevelType w:val="hybridMultilevel"/>
    <w:tmpl w:val="2E70FBF6"/>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F2585D"/>
    <w:multiLevelType w:val="multilevel"/>
    <w:tmpl w:val="D5DA86DA"/>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2A717551"/>
    <w:multiLevelType w:val="multilevel"/>
    <w:tmpl w:val="D03AB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A996716"/>
    <w:multiLevelType w:val="multilevel"/>
    <w:tmpl w:val="787CCEAC"/>
    <w:lvl w:ilvl="0">
      <w:start w:val="1"/>
      <w:numFmt w:val="decimal"/>
      <w:lvlText w:val="%1."/>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4A4B20"/>
    <w:multiLevelType w:val="hybridMultilevel"/>
    <w:tmpl w:val="8C74BA1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3371B0"/>
    <w:multiLevelType w:val="hybridMultilevel"/>
    <w:tmpl w:val="70BAFE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E75C52"/>
    <w:multiLevelType w:val="multilevel"/>
    <w:tmpl w:val="815C270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386F35C0"/>
    <w:multiLevelType w:val="hybridMultilevel"/>
    <w:tmpl w:val="9956E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727211"/>
    <w:multiLevelType w:val="hybridMultilevel"/>
    <w:tmpl w:val="96BE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F1508A"/>
    <w:multiLevelType w:val="hybridMultilevel"/>
    <w:tmpl w:val="F502F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D20F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706746"/>
    <w:multiLevelType w:val="hybridMultilevel"/>
    <w:tmpl w:val="FCDC2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A52527"/>
    <w:multiLevelType w:val="hybridMultilevel"/>
    <w:tmpl w:val="005AE6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533D0B13"/>
    <w:multiLevelType w:val="multilevel"/>
    <w:tmpl w:val="299218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90849E3"/>
    <w:multiLevelType w:val="multilevel"/>
    <w:tmpl w:val="E42AC6A2"/>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9AE2E39"/>
    <w:multiLevelType w:val="multilevel"/>
    <w:tmpl w:val="26CE058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5C206EE7"/>
    <w:multiLevelType w:val="multilevel"/>
    <w:tmpl w:val="ABFA3A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D930820"/>
    <w:multiLevelType w:val="hybridMultilevel"/>
    <w:tmpl w:val="A76EA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E2E4D73"/>
    <w:multiLevelType w:val="hybridMultilevel"/>
    <w:tmpl w:val="2E70FBF6"/>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760AFC"/>
    <w:multiLevelType w:val="multilevel"/>
    <w:tmpl w:val="3AB812E4"/>
    <w:lvl w:ilvl="0">
      <w:start w:val="1"/>
      <w:numFmt w:val="decimal"/>
      <w:pStyle w:val="Listaconvietas2"/>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0334C17"/>
    <w:multiLevelType w:val="multilevel"/>
    <w:tmpl w:val="89920ED8"/>
    <w:lvl w:ilvl="0">
      <w:start w:val="1"/>
      <w:numFmt w:val="decimal"/>
      <w:lvlText w:val="%1."/>
      <w:lvlJc w:val="left"/>
      <w:pPr>
        <w:ind w:left="720" w:hanging="360"/>
      </w:pPr>
      <w:rPr>
        <w:rFonts w:ascii="Verdana" w:eastAsia="Arial Narrow" w:hAnsi="Verdana" w:cs="Arial Narrow"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eastAsia="Verdana" w:hAnsi="Verdana" w:cs="Verdana"/>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1E67D62"/>
    <w:multiLevelType w:val="hybridMultilevel"/>
    <w:tmpl w:val="B25C0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B72A80"/>
    <w:multiLevelType w:val="hybridMultilevel"/>
    <w:tmpl w:val="D8026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1E07A7"/>
    <w:multiLevelType w:val="hybridMultilevel"/>
    <w:tmpl w:val="6132318A"/>
    <w:lvl w:ilvl="0" w:tplc="F66E600E">
      <w:start w:val="1"/>
      <w:numFmt w:val="decimal"/>
      <w:lvlText w:val="%1)"/>
      <w:lvlJc w:val="left"/>
      <w:pPr>
        <w:ind w:left="1440" w:hanging="720"/>
      </w:pPr>
      <w:rPr>
        <w:rFonts w:ascii="Verdana" w:eastAsia="Times New Roman" w:hAnsi="Verdana" w:cs="Times New Roman"/>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72B731C3"/>
    <w:multiLevelType w:val="hybridMultilevel"/>
    <w:tmpl w:val="800812EE"/>
    <w:lvl w:ilvl="0" w:tplc="6546959A">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CD5960"/>
    <w:multiLevelType w:val="multilevel"/>
    <w:tmpl w:val="6DD64A8E"/>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7" w15:restartNumberingAfterBreak="0">
    <w:nsid w:val="74EE15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AEC0946"/>
    <w:multiLevelType w:val="hybridMultilevel"/>
    <w:tmpl w:val="ECB6B49C"/>
    <w:lvl w:ilvl="0" w:tplc="7B609860">
      <w:numFmt w:val="bullet"/>
      <w:lvlText w:val=""/>
      <w:lvlJc w:val="left"/>
      <w:pPr>
        <w:ind w:left="312" w:hanging="204"/>
      </w:pPr>
      <w:rPr>
        <w:rFonts w:ascii="Symbol" w:eastAsia="Symbol" w:hAnsi="Symbol" w:cs="Symbol" w:hint="default"/>
        <w:w w:val="100"/>
        <w:sz w:val="22"/>
        <w:szCs w:val="22"/>
        <w:lang w:val="es-ES" w:eastAsia="es-ES" w:bidi="es-ES"/>
      </w:rPr>
    </w:lvl>
    <w:lvl w:ilvl="1" w:tplc="0652C670">
      <w:numFmt w:val="bullet"/>
      <w:lvlText w:val="•"/>
      <w:lvlJc w:val="left"/>
      <w:pPr>
        <w:ind w:left="840" w:hanging="204"/>
      </w:pPr>
      <w:rPr>
        <w:rFonts w:hint="default"/>
        <w:lang w:val="es-ES" w:eastAsia="es-ES" w:bidi="es-ES"/>
      </w:rPr>
    </w:lvl>
    <w:lvl w:ilvl="2" w:tplc="49F8FD50">
      <w:numFmt w:val="bullet"/>
      <w:lvlText w:val="•"/>
      <w:lvlJc w:val="left"/>
      <w:pPr>
        <w:ind w:left="1360" w:hanging="204"/>
      </w:pPr>
      <w:rPr>
        <w:rFonts w:hint="default"/>
        <w:lang w:val="es-ES" w:eastAsia="es-ES" w:bidi="es-ES"/>
      </w:rPr>
    </w:lvl>
    <w:lvl w:ilvl="3" w:tplc="794CBE4A">
      <w:numFmt w:val="bullet"/>
      <w:lvlText w:val="•"/>
      <w:lvlJc w:val="left"/>
      <w:pPr>
        <w:ind w:left="1880" w:hanging="204"/>
      </w:pPr>
      <w:rPr>
        <w:rFonts w:hint="default"/>
        <w:lang w:val="es-ES" w:eastAsia="es-ES" w:bidi="es-ES"/>
      </w:rPr>
    </w:lvl>
    <w:lvl w:ilvl="4" w:tplc="9274E540">
      <w:numFmt w:val="bullet"/>
      <w:lvlText w:val="•"/>
      <w:lvlJc w:val="left"/>
      <w:pPr>
        <w:ind w:left="2400" w:hanging="204"/>
      </w:pPr>
      <w:rPr>
        <w:rFonts w:hint="default"/>
        <w:lang w:val="es-ES" w:eastAsia="es-ES" w:bidi="es-ES"/>
      </w:rPr>
    </w:lvl>
    <w:lvl w:ilvl="5" w:tplc="842C3470">
      <w:numFmt w:val="bullet"/>
      <w:lvlText w:val="•"/>
      <w:lvlJc w:val="left"/>
      <w:pPr>
        <w:ind w:left="2920" w:hanging="204"/>
      </w:pPr>
      <w:rPr>
        <w:rFonts w:hint="default"/>
        <w:lang w:val="es-ES" w:eastAsia="es-ES" w:bidi="es-ES"/>
      </w:rPr>
    </w:lvl>
    <w:lvl w:ilvl="6" w:tplc="235CCAFE">
      <w:numFmt w:val="bullet"/>
      <w:lvlText w:val="•"/>
      <w:lvlJc w:val="left"/>
      <w:pPr>
        <w:ind w:left="3440" w:hanging="204"/>
      </w:pPr>
      <w:rPr>
        <w:rFonts w:hint="default"/>
        <w:lang w:val="es-ES" w:eastAsia="es-ES" w:bidi="es-ES"/>
      </w:rPr>
    </w:lvl>
    <w:lvl w:ilvl="7" w:tplc="EF6A445E">
      <w:numFmt w:val="bullet"/>
      <w:lvlText w:val="•"/>
      <w:lvlJc w:val="left"/>
      <w:pPr>
        <w:ind w:left="3960" w:hanging="204"/>
      </w:pPr>
      <w:rPr>
        <w:rFonts w:hint="default"/>
        <w:lang w:val="es-ES" w:eastAsia="es-ES" w:bidi="es-ES"/>
      </w:rPr>
    </w:lvl>
    <w:lvl w:ilvl="8" w:tplc="4E2C6390">
      <w:numFmt w:val="bullet"/>
      <w:lvlText w:val="•"/>
      <w:lvlJc w:val="left"/>
      <w:pPr>
        <w:ind w:left="4480" w:hanging="204"/>
      </w:pPr>
      <w:rPr>
        <w:rFonts w:hint="default"/>
        <w:lang w:val="es-ES" w:eastAsia="es-ES" w:bidi="es-ES"/>
      </w:rPr>
    </w:lvl>
  </w:abstractNum>
  <w:abstractNum w:abstractNumId="39" w15:restartNumberingAfterBreak="0">
    <w:nsid w:val="7C3728B3"/>
    <w:multiLevelType w:val="hybridMultilevel"/>
    <w:tmpl w:val="43D80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F76DD5"/>
    <w:multiLevelType w:val="multilevel"/>
    <w:tmpl w:val="DA081F76"/>
    <w:lvl w:ilvl="0">
      <w:start w:val="1"/>
      <w:numFmt w:val="decimal"/>
      <w:lvlText w:val="%1."/>
      <w:lvlJc w:val="left"/>
      <w:pPr>
        <w:ind w:left="360" w:hanging="360"/>
      </w:pPr>
      <w:rPr>
        <w:rFonts w:hint="default"/>
        <w:b/>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1" w15:restartNumberingAfterBreak="0">
    <w:nsid w:val="7DA038A9"/>
    <w:multiLevelType w:val="multilevel"/>
    <w:tmpl w:val="D07CA724"/>
    <w:lvl w:ilvl="0">
      <w:start w:val="3"/>
      <w:numFmt w:val="decimal"/>
      <w:lvlText w:val="%1"/>
      <w:lvlJc w:val="left"/>
      <w:pPr>
        <w:ind w:left="645" w:hanging="645"/>
      </w:pPr>
      <w:rPr>
        <w:rFonts w:eastAsia="Verdana" w:cs="Verdana" w:hint="default"/>
      </w:rPr>
    </w:lvl>
    <w:lvl w:ilvl="1">
      <w:start w:val="2"/>
      <w:numFmt w:val="decimal"/>
      <w:lvlText w:val="%1.%2"/>
      <w:lvlJc w:val="left"/>
      <w:pPr>
        <w:ind w:left="720" w:hanging="720"/>
      </w:pPr>
      <w:rPr>
        <w:rFonts w:eastAsia="Verdana" w:cs="Verdana" w:hint="default"/>
      </w:rPr>
    </w:lvl>
    <w:lvl w:ilvl="2">
      <w:start w:val="1"/>
      <w:numFmt w:val="decimal"/>
      <w:lvlText w:val="%1.%2.%3"/>
      <w:lvlJc w:val="left"/>
      <w:pPr>
        <w:ind w:left="1080" w:hanging="1080"/>
      </w:pPr>
      <w:rPr>
        <w:rFonts w:eastAsia="Verdana" w:cs="Verdana" w:hint="default"/>
      </w:rPr>
    </w:lvl>
    <w:lvl w:ilvl="3">
      <w:start w:val="1"/>
      <w:numFmt w:val="decimal"/>
      <w:lvlText w:val="%1.%2.%3.%4"/>
      <w:lvlJc w:val="left"/>
      <w:pPr>
        <w:ind w:left="1440" w:hanging="1440"/>
      </w:pPr>
      <w:rPr>
        <w:rFonts w:eastAsia="Verdana" w:cs="Verdana" w:hint="default"/>
      </w:rPr>
    </w:lvl>
    <w:lvl w:ilvl="4">
      <w:start w:val="1"/>
      <w:numFmt w:val="decimal"/>
      <w:lvlText w:val="%1.%2.%3.%4.%5"/>
      <w:lvlJc w:val="left"/>
      <w:pPr>
        <w:ind w:left="1440" w:hanging="1440"/>
      </w:pPr>
      <w:rPr>
        <w:rFonts w:eastAsia="Verdana" w:cs="Verdana" w:hint="default"/>
      </w:rPr>
    </w:lvl>
    <w:lvl w:ilvl="5">
      <w:start w:val="1"/>
      <w:numFmt w:val="decimal"/>
      <w:lvlText w:val="%1.%2.%3.%4.%5.%6"/>
      <w:lvlJc w:val="left"/>
      <w:pPr>
        <w:ind w:left="1800" w:hanging="1800"/>
      </w:pPr>
      <w:rPr>
        <w:rFonts w:eastAsia="Verdana" w:cs="Verdana" w:hint="default"/>
      </w:rPr>
    </w:lvl>
    <w:lvl w:ilvl="6">
      <w:start w:val="1"/>
      <w:numFmt w:val="decimal"/>
      <w:lvlText w:val="%1.%2.%3.%4.%5.%6.%7"/>
      <w:lvlJc w:val="left"/>
      <w:pPr>
        <w:ind w:left="2160" w:hanging="2160"/>
      </w:pPr>
      <w:rPr>
        <w:rFonts w:eastAsia="Verdana" w:cs="Verdana" w:hint="default"/>
      </w:rPr>
    </w:lvl>
    <w:lvl w:ilvl="7">
      <w:start w:val="1"/>
      <w:numFmt w:val="decimal"/>
      <w:lvlText w:val="%1.%2.%3.%4.%5.%6.%7.%8"/>
      <w:lvlJc w:val="left"/>
      <w:pPr>
        <w:ind w:left="2520" w:hanging="2520"/>
      </w:pPr>
      <w:rPr>
        <w:rFonts w:eastAsia="Verdana" w:cs="Verdana" w:hint="default"/>
      </w:rPr>
    </w:lvl>
    <w:lvl w:ilvl="8">
      <w:start w:val="1"/>
      <w:numFmt w:val="decimal"/>
      <w:lvlText w:val="%1.%2.%3.%4.%5.%6.%7.%8.%9"/>
      <w:lvlJc w:val="left"/>
      <w:pPr>
        <w:ind w:left="2880" w:hanging="2880"/>
      </w:pPr>
      <w:rPr>
        <w:rFonts w:eastAsia="Verdana" w:cs="Verdana" w:hint="default"/>
      </w:rPr>
    </w:lvl>
  </w:abstractNum>
  <w:abstractNum w:abstractNumId="42" w15:restartNumberingAfterBreak="0">
    <w:nsid w:val="7DCB2110"/>
    <w:multiLevelType w:val="hybridMultilevel"/>
    <w:tmpl w:val="41F25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17"/>
  </w:num>
  <w:num w:numId="3">
    <w:abstractNumId w:val="28"/>
  </w:num>
  <w:num w:numId="4">
    <w:abstractNumId w:val="32"/>
  </w:num>
  <w:num w:numId="5">
    <w:abstractNumId w:val="41"/>
  </w:num>
  <w:num w:numId="6">
    <w:abstractNumId w:val="27"/>
  </w:num>
  <w:num w:numId="7">
    <w:abstractNumId w:val="33"/>
  </w:num>
  <w:num w:numId="8">
    <w:abstractNumId w:val="31"/>
  </w:num>
  <w:num w:numId="9">
    <w:abstractNumId w:val="13"/>
  </w:num>
  <w:num w:numId="10">
    <w:abstractNumId w:val="14"/>
  </w:num>
  <w:num w:numId="11">
    <w:abstractNumId w:val="7"/>
  </w:num>
  <w:num w:numId="12">
    <w:abstractNumId w:val="15"/>
  </w:num>
  <w:num w:numId="13">
    <w:abstractNumId w:val="38"/>
  </w:num>
  <w:num w:numId="14">
    <w:abstractNumId w:val="6"/>
  </w:num>
  <w:num w:numId="15">
    <w:abstractNumId w:val="25"/>
  </w:num>
  <w:num w:numId="16">
    <w:abstractNumId w:val="12"/>
  </w:num>
  <w:num w:numId="17">
    <w:abstractNumId w:val="36"/>
  </w:num>
  <w:num w:numId="18">
    <w:abstractNumId w:val="22"/>
  </w:num>
  <w:num w:numId="19">
    <w:abstractNumId w:val="20"/>
  </w:num>
  <w:num w:numId="20">
    <w:abstractNumId w:val="19"/>
  </w:num>
  <w:num w:numId="21">
    <w:abstractNumId w:val="1"/>
  </w:num>
  <w:num w:numId="22">
    <w:abstractNumId w:val="9"/>
  </w:num>
  <w:num w:numId="23">
    <w:abstractNumId w:val="18"/>
  </w:num>
  <w:num w:numId="24">
    <w:abstractNumId w:val="39"/>
  </w:num>
  <w:num w:numId="25">
    <w:abstractNumId w:val="0"/>
  </w:num>
  <w:num w:numId="26">
    <w:abstractNumId w:val="26"/>
  </w:num>
  <w:num w:numId="27">
    <w:abstractNumId w:val="35"/>
  </w:num>
  <w:num w:numId="28">
    <w:abstractNumId w:val="24"/>
  </w:num>
  <w:num w:numId="29">
    <w:abstractNumId w:val="10"/>
  </w:num>
  <w:num w:numId="30">
    <w:abstractNumId w:val="8"/>
  </w:num>
  <w:num w:numId="31">
    <w:abstractNumId w:val="11"/>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29"/>
  </w:num>
  <w:num w:numId="35">
    <w:abstractNumId w:val="42"/>
  </w:num>
  <w:num w:numId="36">
    <w:abstractNumId w:val="4"/>
  </w:num>
  <w:num w:numId="37">
    <w:abstractNumId w:val="5"/>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34"/>
  </w:num>
  <w:num w:numId="41">
    <w:abstractNumId w:val="16"/>
  </w:num>
  <w:num w:numId="42">
    <w:abstractNumId w:val="2"/>
  </w:num>
  <w:num w:numId="43">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04D8"/>
    <w:rsid w:val="000007D3"/>
    <w:rsid w:val="000111B7"/>
    <w:rsid w:val="000137DA"/>
    <w:rsid w:val="00016D30"/>
    <w:rsid w:val="00017B2D"/>
    <w:rsid w:val="00023A4F"/>
    <w:rsid w:val="00044850"/>
    <w:rsid w:val="00047BFA"/>
    <w:rsid w:val="00057F0E"/>
    <w:rsid w:val="00065DFA"/>
    <w:rsid w:val="000727E2"/>
    <w:rsid w:val="00073AA5"/>
    <w:rsid w:val="00082321"/>
    <w:rsid w:val="000838B3"/>
    <w:rsid w:val="00087501"/>
    <w:rsid w:val="000919B3"/>
    <w:rsid w:val="00094693"/>
    <w:rsid w:val="000948B4"/>
    <w:rsid w:val="000A42F5"/>
    <w:rsid w:val="000A5782"/>
    <w:rsid w:val="000A70FF"/>
    <w:rsid w:val="000B1017"/>
    <w:rsid w:val="000C1A99"/>
    <w:rsid w:val="000C2C40"/>
    <w:rsid w:val="000D04DE"/>
    <w:rsid w:val="000D09CB"/>
    <w:rsid w:val="000D7E30"/>
    <w:rsid w:val="000E03F5"/>
    <w:rsid w:val="000E04EC"/>
    <w:rsid w:val="000E0CDA"/>
    <w:rsid w:val="000E2533"/>
    <w:rsid w:val="000E332C"/>
    <w:rsid w:val="000F6753"/>
    <w:rsid w:val="00102FD0"/>
    <w:rsid w:val="00107532"/>
    <w:rsid w:val="00123191"/>
    <w:rsid w:val="00127906"/>
    <w:rsid w:val="0013511C"/>
    <w:rsid w:val="0013601A"/>
    <w:rsid w:val="0014603E"/>
    <w:rsid w:val="0014634E"/>
    <w:rsid w:val="001521B5"/>
    <w:rsid w:val="00155675"/>
    <w:rsid w:val="00161BD0"/>
    <w:rsid w:val="001647D6"/>
    <w:rsid w:val="0018272D"/>
    <w:rsid w:val="00182774"/>
    <w:rsid w:val="00183CFF"/>
    <w:rsid w:val="001918C4"/>
    <w:rsid w:val="00191CAB"/>
    <w:rsid w:val="00191D2C"/>
    <w:rsid w:val="001A077F"/>
    <w:rsid w:val="001A5E57"/>
    <w:rsid w:val="001B4781"/>
    <w:rsid w:val="001B6E37"/>
    <w:rsid w:val="001D1362"/>
    <w:rsid w:val="001E1D1C"/>
    <w:rsid w:val="001E737F"/>
    <w:rsid w:val="001F0A71"/>
    <w:rsid w:val="001F0C5B"/>
    <w:rsid w:val="001F4009"/>
    <w:rsid w:val="001F69CD"/>
    <w:rsid w:val="00202C99"/>
    <w:rsid w:val="00207A2F"/>
    <w:rsid w:val="00207D23"/>
    <w:rsid w:val="00210DE0"/>
    <w:rsid w:val="0021673C"/>
    <w:rsid w:val="0022305A"/>
    <w:rsid w:val="00224D81"/>
    <w:rsid w:val="002358BA"/>
    <w:rsid w:val="002453D4"/>
    <w:rsid w:val="00252B48"/>
    <w:rsid w:val="00255B3D"/>
    <w:rsid w:val="0028788C"/>
    <w:rsid w:val="00291E74"/>
    <w:rsid w:val="0029634D"/>
    <w:rsid w:val="002A5DC1"/>
    <w:rsid w:val="002A6C7E"/>
    <w:rsid w:val="002B09E8"/>
    <w:rsid w:val="002B285F"/>
    <w:rsid w:val="002C3AFE"/>
    <w:rsid w:val="002D0731"/>
    <w:rsid w:val="002D3392"/>
    <w:rsid w:val="002D4C31"/>
    <w:rsid w:val="00303E44"/>
    <w:rsid w:val="00306E17"/>
    <w:rsid w:val="00316BA0"/>
    <w:rsid w:val="003365ED"/>
    <w:rsid w:val="003451B6"/>
    <w:rsid w:val="00346B9A"/>
    <w:rsid w:val="0035020B"/>
    <w:rsid w:val="0036735A"/>
    <w:rsid w:val="00374F29"/>
    <w:rsid w:val="003753BD"/>
    <w:rsid w:val="00380652"/>
    <w:rsid w:val="00387C16"/>
    <w:rsid w:val="003924ED"/>
    <w:rsid w:val="003972BC"/>
    <w:rsid w:val="00397CC9"/>
    <w:rsid w:val="003B2ECF"/>
    <w:rsid w:val="003B435C"/>
    <w:rsid w:val="003C07B5"/>
    <w:rsid w:val="003C16A4"/>
    <w:rsid w:val="003C3DFF"/>
    <w:rsid w:val="003D63D6"/>
    <w:rsid w:val="00421729"/>
    <w:rsid w:val="004230EA"/>
    <w:rsid w:val="00427F38"/>
    <w:rsid w:val="004335CE"/>
    <w:rsid w:val="00446861"/>
    <w:rsid w:val="0045586E"/>
    <w:rsid w:val="004655A4"/>
    <w:rsid w:val="0047373F"/>
    <w:rsid w:val="00476409"/>
    <w:rsid w:val="0048433C"/>
    <w:rsid w:val="004960FE"/>
    <w:rsid w:val="0049712C"/>
    <w:rsid w:val="004B3537"/>
    <w:rsid w:val="004B6ED6"/>
    <w:rsid w:val="004C4BDB"/>
    <w:rsid w:val="004C7BFD"/>
    <w:rsid w:val="004D0A01"/>
    <w:rsid w:val="004D3494"/>
    <w:rsid w:val="004D3729"/>
    <w:rsid w:val="004E2903"/>
    <w:rsid w:val="004E4B4F"/>
    <w:rsid w:val="004E5B77"/>
    <w:rsid w:val="004F2E78"/>
    <w:rsid w:val="00503EA7"/>
    <w:rsid w:val="0051039B"/>
    <w:rsid w:val="00536921"/>
    <w:rsid w:val="00544282"/>
    <w:rsid w:val="00545F3E"/>
    <w:rsid w:val="005519A1"/>
    <w:rsid w:val="0055607A"/>
    <w:rsid w:val="00556DE5"/>
    <w:rsid w:val="005606F1"/>
    <w:rsid w:val="00560A34"/>
    <w:rsid w:val="005750CD"/>
    <w:rsid w:val="005A3252"/>
    <w:rsid w:val="005A3EC9"/>
    <w:rsid w:val="005B7177"/>
    <w:rsid w:val="005C1E56"/>
    <w:rsid w:val="005C39B0"/>
    <w:rsid w:val="005C5724"/>
    <w:rsid w:val="005D0CD2"/>
    <w:rsid w:val="005E480A"/>
    <w:rsid w:val="005E504C"/>
    <w:rsid w:val="005F2671"/>
    <w:rsid w:val="0061287A"/>
    <w:rsid w:val="00613127"/>
    <w:rsid w:val="0062034C"/>
    <w:rsid w:val="00622F46"/>
    <w:rsid w:val="00624B0C"/>
    <w:rsid w:val="00626F61"/>
    <w:rsid w:val="0063124E"/>
    <w:rsid w:val="00660DA9"/>
    <w:rsid w:val="006633D7"/>
    <w:rsid w:val="006759F2"/>
    <w:rsid w:val="00675A7A"/>
    <w:rsid w:val="00683653"/>
    <w:rsid w:val="00683EF9"/>
    <w:rsid w:val="00693886"/>
    <w:rsid w:val="0069415A"/>
    <w:rsid w:val="00694E51"/>
    <w:rsid w:val="006A2B33"/>
    <w:rsid w:val="006A64D5"/>
    <w:rsid w:val="006C0E4C"/>
    <w:rsid w:val="006C4AFB"/>
    <w:rsid w:val="006C530D"/>
    <w:rsid w:val="006D0035"/>
    <w:rsid w:val="006D02F7"/>
    <w:rsid w:val="006D2B8F"/>
    <w:rsid w:val="006E7BEE"/>
    <w:rsid w:val="00714856"/>
    <w:rsid w:val="00715F14"/>
    <w:rsid w:val="00717027"/>
    <w:rsid w:val="00733437"/>
    <w:rsid w:val="00733E81"/>
    <w:rsid w:val="007433EF"/>
    <w:rsid w:val="007509B7"/>
    <w:rsid w:val="00756B5A"/>
    <w:rsid w:val="00763F25"/>
    <w:rsid w:val="0076522E"/>
    <w:rsid w:val="007804B0"/>
    <w:rsid w:val="00781605"/>
    <w:rsid w:val="00793767"/>
    <w:rsid w:val="007A0D20"/>
    <w:rsid w:val="007A4DD6"/>
    <w:rsid w:val="007B2767"/>
    <w:rsid w:val="007B576B"/>
    <w:rsid w:val="007C0720"/>
    <w:rsid w:val="007D671B"/>
    <w:rsid w:val="007E09A6"/>
    <w:rsid w:val="007E3A47"/>
    <w:rsid w:val="007F6CCD"/>
    <w:rsid w:val="00804C4B"/>
    <w:rsid w:val="008241E7"/>
    <w:rsid w:val="0083014F"/>
    <w:rsid w:val="008310ED"/>
    <w:rsid w:val="008337FA"/>
    <w:rsid w:val="00840DF0"/>
    <w:rsid w:val="008445E4"/>
    <w:rsid w:val="00844FF4"/>
    <w:rsid w:val="008460D2"/>
    <w:rsid w:val="00856D74"/>
    <w:rsid w:val="00861B33"/>
    <w:rsid w:val="00861D51"/>
    <w:rsid w:val="008714B4"/>
    <w:rsid w:val="00874340"/>
    <w:rsid w:val="00883B81"/>
    <w:rsid w:val="00887FAA"/>
    <w:rsid w:val="008A729A"/>
    <w:rsid w:val="008B52EE"/>
    <w:rsid w:val="008C10CB"/>
    <w:rsid w:val="008C4FD7"/>
    <w:rsid w:val="008C71AE"/>
    <w:rsid w:val="008C7987"/>
    <w:rsid w:val="008D1365"/>
    <w:rsid w:val="008D22AF"/>
    <w:rsid w:val="008D5472"/>
    <w:rsid w:val="008E2945"/>
    <w:rsid w:val="008E315C"/>
    <w:rsid w:val="008F0CBA"/>
    <w:rsid w:val="008F2225"/>
    <w:rsid w:val="008F2DAF"/>
    <w:rsid w:val="009048D9"/>
    <w:rsid w:val="009115EE"/>
    <w:rsid w:val="00916062"/>
    <w:rsid w:val="0091796F"/>
    <w:rsid w:val="00917D6E"/>
    <w:rsid w:val="00920484"/>
    <w:rsid w:val="009217CB"/>
    <w:rsid w:val="00926B8E"/>
    <w:rsid w:val="009318BE"/>
    <w:rsid w:val="0094396C"/>
    <w:rsid w:val="0095761C"/>
    <w:rsid w:val="00967E4A"/>
    <w:rsid w:val="00970910"/>
    <w:rsid w:val="00980712"/>
    <w:rsid w:val="00981CF8"/>
    <w:rsid w:val="0098479F"/>
    <w:rsid w:val="0099057E"/>
    <w:rsid w:val="0099459F"/>
    <w:rsid w:val="009A32C7"/>
    <w:rsid w:val="009A508F"/>
    <w:rsid w:val="009B0B48"/>
    <w:rsid w:val="009B1DC9"/>
    <w:rsid w:val="009B3087"/>
    <w:rsid w:val="009B5ADA"/>
    <w:rsid w:val="009C4C2A"/>
    <w:rsid w:val="009D18F1"/>
    <w:rsid w:val="009E565E"/>
    <w:rsid w:val="009F4958"/>
    <w:rsid w:val="009F6633"/>
    <w:rsid w:val="00A0687C"/>
    <w:rsid w:val="00A17416"/>
    <w:rsid w:val="00A207E6"/>
    <w:rsid w:val="00A20DE2"/>
    <w:rsid w:val="00A42BBD"/>
    <w:rsid w:val="00A50D6B"/>
    <w:rsid w:val="00A54F1D"/>
    <w:rsid w:val="00A62AFC"/>
    <w:rsid w:val="00A62D5D"/>
    <w:rsid w:val="00A70240"/>
    <w:rsid w:val="00A71AA6"/>
    <w:rsid w:val="00A739B7"/>
    <w:rsid w:val="00A77858"/>
    <w:rsid w:val="00AA031D"/>
    <w:rsid w:val="00AA693C"/>
    <w:rsid w:val="00AC55D3"/>
    <w:rsid w:val="00AD3B53"/>
    <w:rsid w:val="00AE1A3D"/>
    <w:rsid w:val="00AE2BF5"/>
    <w:rsid w:val="00AF05D3"/>
    <w:rsid w:val="00AF2D92"/>
    <w:rsid w:val="00AF3A66"/>
    <w:rsid w:val="00B04A00"/>
    <w:rsid w:val="00B06D6A"/>
    <w:rsid w:val="00B1696A"/>
    <w:rsid w:val="00B208DD"/>
    <w:rsid w:val="00B25425"/>
    <w:rsid w:val="00B36413"/>
    <w:rsid w:val="00B36934"/>
    <w:rsid w:val="00B37F19"/>
    <w:rsid w:val="00B40688"/>
    <w:rsid w:val="00B421F3"/>
    <w:rsid w:val="00B5134D"/>
    <w:rsid w:val="00B51AD6"/>
    <w:rsid w:val="00B635E7"/>
    <w:rsid w:val="00B6503F"/>
    <w:rsid w:val="00B81CF1"/>
    <w:rsid w:val="00B83E27"/>
    <w:rsid w:val="00B96652"/>
    <w:rsid w:val="00BA124C"/>
    <w:rsid w:val="00BA7A1A"/>
    <w:rsid w:val="00BA7E5C"/>
    <w:rsid w:val="00BC312C"/>
    <w:rsid w:val="00BC3545"/>
    <w:rsid w:val="00BE1C79"/>
    <w:rsid w:val="00BF0E2C"/>
    <w:rsid w:val="00BF2C72"/>
    <w:rsid w:val="00BF41D1"/>
    <w:rsid w:val="00C16C9F"/>
    <w:rsid w:val="00C27564"/>
    <w:rsid w:val="00C30ACE"/>
    <w:rsid w:val="00C33C32"/>
    <w:rsid w:val="00C40330"/>
    <w:rsid w:val="00C44A6A"/>
    <w:rsid w:val="00C459B1"/>
    <w:rsid w:val="00C52F1A"/>
    <w:rsid w:val="00C53363"/>
    <w:rsid w:val="00C64329"/>
    <w:rsid w:val="00C66C92"/>
    <w:rsid w:val="00C72D44"/>
    <w:rsid w:val="00C84D10"/>
    <w:rsid w:val="00C97366"/>
    <w:rsid w:val="00CA313E"/>
    <w:rsid w:val="00CA75A5"/>
    <w:rsid w:val="00CB7D29"/>
    <w:rsid w:val="00CC26CE"/>
    <w:rsid w:val="00CC2EAF"/>
    <w:rsid w:val="00CC6771"/>
    <w:rsid w:val="00CD1EBE"/>
    <w:rsid w:val="00D06456"/>
    <w:rsid w:val="00D15A75"/>
    <w:rsid w:val="00D168DA"/>
    <w:rsid w:val="00D26791"/>
    <w:rsid w:val="00D30108"/>
    <w:rsid w:val="00D33A8F"/>
    <w:rsid w:val="00D36ACE"/>
    <w:rsid w:val="00D52D38"/>
    <w:rsid w:val="00D5573E"/>
    <w:rsid w:val="00D63096"/>
    <w:rsid w:val="00D672BC"/>
    <w:rsid w:val="00D7012C"/>
    <w:rsid w:val="00D94339"/>
    <w:rsid w:val="00D95E5D"/>
    <w:rsid w:val="00DB20B6"/>
    <w:rsid w:val="00DB431A"/>
    <w:rsid w:val="00DB7061"/>
    <w:rsid w:val="00DC097F"/>
    <w:rsid w:val="00DE27C9"/>
    <w:rsid w:val="00DE4ACF"/>
    <w:rsid w:val="00E0321A"/>
    <w:rsid w:val="00E21D80"/>
    <w:rsid w:val="00E24586"/>
    <w:rsid w:val="00E26B90"/>
    <w:rsid w:val="00E31F57"/>
    <w:rsid w:val="00E34044"/>
    <w:rsid w:val="00E73D5F"/>
    <w:rsid w:val="00E93B54"/>
    <w:rsid w:val="00E93BB6"/>
    <w:rsid w:val="00E94904"/>
    <w:rsid w:val="00E97FF8"/>
    <w:rsid w:val="00EB0CAB"/>
    <w:rsid w:val="00EB5512"/>
    <w:rsid w:val="00EC5C20"/>
    <w:rsid w:val="00EC7CB2"/>
    <w:rsid w:val="00EE034F"/>
    <w:rsid w:val="00EE453C"/>
    <w:rsid w:val="00EE484C"/>
    <w:rsid w:val="00EE70D4"/>
    <w:rsid w:val="00EF1B09"/>
    <w:rsid w:val="00EF5F75"/>
    <w:rsid w:val="00F11924"/>
    <w:rsid w:val="00F17E8B"/>
    <w:rsid w:val="00F20F9B"/>
    <w:rsid w:val="00F233DD"/>
    <w:rsid w:val="00F25CF9"/>
    <w:rsid w:val="00F30AA1"/>
    <w:rsid w:val="00F4075F"/>
    <w:rsid w:val="00F56765"/>
    <w:rsid w:val="00F65ED4"/>
    <w:rsid w:val="00F67EFA"/>
    <w:rsid w:val="00F71D00"/>
    <w:rsid w:val="00F740AB"/>
    <w:rsid w:val="00F90288"/>
    <w:rsid w:val="00F90810"/>
    <w:rsid w:val="00F939F8"/>
    <w:rsid w:val="00F94123"/>
    <w:rsid w:val="00FA7B6D"/>
    <w:rsid w:val="00FC71E5"/>
    <w:rsid w:val="00FE0B88"/>
    <w:rsid w:val="00FE55D5"/>
    <w:rsid w:val="00FE5E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D7DB4A3C-C113-4E35-8B6C-9D207564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A54F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ar"/>
    <w:uiPriority w:val="9"/>
    <w:semiHidden/>
    <w:unhideWhenUsed/>
    <w:qFormat/>
    <w:rsid w:val="0022305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espaciado"/>
    <w:link w:val="SinespaciadoCar"/>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iPriority w:val="2"/>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styleId="Hipervnculo">
    <w:name w:val="Hyperlink"/>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paragraph" w:styleId="Listaconvietas2">
    <w:name w:val="List Bullet 2"/>
    <w:basedOn w:val="Normal"/>
    <w:autoRedefine/>
    <w:rsid w:val="00C16C9F"/>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TableParagraph">
    <w:name w:val="Table Paragraph"/>
    <w:basedOn w:val="Normal"/>
    <w:uiPriority w:val="1"/>
    <w:qFormat/>
    <w:rsid w:val="000137DA"/>
    <w:pPr>
      <w:widowControl w:val="0"/>
      <w:spacing w:after="0" w:line="240" w:lineRule="auto"/>
    </w:pPr>
    <w:rPr>
      <w:rFonts w:ascii="Calibri" w:eastAsia="Calibri" w:hAnsi="Calibri" w:cs="Times New Roman"/>
      <w:lang w:val="en-US"/>
    </w:rPr>
  </w:style>
  <w:style w:type="character" w:customStyle="1" w:styleId="SinespaciadoCar">
    <w:name w:val="Sin espaciado Car"/>
    <w:aliases w:val="espaciado Car"/>
    <w:link w:val="Sinespaciado"/>
    <w:rsid w:val="007A4DD6"/>
    <w:rPr>
      <w:rFonts w:ascii="Calibri" w:eastAsia="Calibri" w:hAnsi="Calibri" w:cs="Times New Roman"/>
    </w:rPr>
  </w:style>
  <w:style w:type="character" w:customStyle="1" w:styleId="DefaultCar">
    <w:name w:val="Default Car"/>
    <w:link w:val="Default"/>
    <w:qFormat/>
    <w:locked/>
    <w:rsid w:val="00AE1A3D"/>
    <w:rPr>
      <w:rFonts w:ascii="Arial" w:eastAsia="Times New Roman" w:hAnsi="Arial" w:cs="Arial"/>
      <w:color w:val="000000"/>
      <w:sz w:val="24"/>
      <w:szCs w:val="24"/>
      <w:lang w:val="es-ES" w:eastAsia="es-ES"/>
    </w:rPr>
  </w:style>
  <w:style w:type="paragraph" w:customStyle="1" w:styleId="Sinespaciado1">
    <w:name w:val="Sin espaciado1"/>
    <w:link w:val="NoSpacingChar"/>
    <w:qFormat/>
    <w:rsid w:val="00D5573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D5573E"/>
    <w:rPr>
      <w:rFonts w:ascii="Calibri" w:eastAsia="Calibri" w:hAnsi="Calibri" w:cs="Times New Roman"/>
      <w:lang w:val="es-ES"/>
    </w:rPr>
  </w:style>
  <w:style w:type="character" w:customStyle="1" w:styleId="Ttulo8Car">
    <w:name w:val="Título 8 Car"/>
    <w:basedOn w:val="Fuentedeprrafopredeter"/>
    <w:link w:val="Ttulo8"/>
    <w:rsid w:val="0022305A"/>
    <w:rPr>
      <w:rFonts w:asciiTheme="majorHAnsi" w:eastAsiaTheme="majorEastAsia" w:hAnsiTheme="majorHAnsi" w:cstheme="majorBidi"/>
      <w:color w:val="272727" w:themeColor="text1" w:themeTint="D8"/>
      <w:sz w:val="21"/>
      <w:szCs w:val="21"/>
    </w:rPr>
  </w:style>
  <w:style w:type="character" w:customStyle="1" w:styleId="Ttulo3Car">
    <w:name w:val="Título 3 Car"/>
    <w:basedOn w:val="Fuentedeprrafopredeter"/>
    <w:link w:val="Ttulo3"/>
    <w:uiPriority w:val="9"/>
    <w:semiHidden/>
    <w:rsid w:val="00A54F1D"/>
    <w:rPr>
      <w:rFonts w:asciiTheme="majorHAnsi" w:eastAsiaTheme="majorEastAsia" w:hAnsiTheme="majorHAnsi" w:cstheme="majorBidi"/>
      <w:color w:val="1F4D78" w:themeColor="accent1" w:themeShade="7F"/>
      <w:sz w:val="24"/>
      <w:szCs w:val="24"/>
    </w:rPr>
  </w:style>
  <w:style w:type="table" w:customStyle="1" w:styleId="Tablaconcuadrcula2">
    <w:name w:val="Tabla con cuadrícula2"/>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5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54F1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D064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E2903"/>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969833">
      <w:bodyDiv w:val="1"/>
      <w:marLeft w:val="0"/>
      <w:marRight w:val="0"/>
      <w:marTop w:val="0"/>
      <w:marBottom w:val="0"/>
      <w:divBdr>
        <w:top w:val="none" w:sz="0" w:space="0" w:color="auto"/>
        <w:left w:val="none" w:sz="0" w:space="0" w:color="auto"/>
        <w:bottom w:val="none" w:sz="0" w:space="0" w:color="auto"/>
        <w:right w:val="none" w:sz="0" w:space="0" w:color="auto"/>
      </w:divBdr>
      <w:divsChild>
        <w:div w:id="264924241">
          <w:marLeft w:val="0"/>
          <w:marRight w:val="0"/>
          <w:marTop w:val="0"/>
          <w:marBottom w:val="0"/>
          <w:divBdr>
            <w:top w:val="none" w:sz="0" w:space="0" w:color="auto"/>
            <w:left w:val="none" w:sz="0" w:space="0" w:color="auto"/>
            <w:bottom w:val="none" w:sz="0" w:space="0" w:color="auto"/>
            <w:right w:val="none" w:sz="0" w:space="0" w:color="auto"/>
          </w:divBdr>
          <w:divsChild>
            <w:div w:id="10766261">
              <w:marLeft w:val="0"/>
              <w:marRight w:val="0"/>
              <w:marTop w:val="0"/>
              <w:marBottom w:val="0"/>
              <w:divBdr>
                <w:top w:val="single" w:sz="12" w:space="1" w:color="0B57D0"/>
                <w:left w:val="single" w:sz="12" w:space="2" w:color="0B57D0"/>
                <w:bottom w:val="single" w:sz="12" w:space="1" w:color="0B57D0"/>
                <w:right w:val="single" w:sz="12" w:space="2" w:color="0B57D0"/>
              </w:divBdr>
              <w:divsChild>
                <w:div w:id="6940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1535</Words>
  <Characters>8446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Microsoft Office User</cp:lastModifiedBy>
  <cp:revision>24</cp:revision>
  <cp:lastPrinted>2018-02-23T14:55:00Z</cp:lastPrinted>
  <dcterms:created xsi:type="dcterms:W3CDTF">2025-04-24T16:19:00Z</dcterms:created>
  <dcterms:modified xsi:type="dcterms:W3CDTF">2026-10-20T22:22:00Z</dcterms:modified>
</cp:coreProperties>
</file>