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3F57" w14:textId="41C07C5D" w:rsidR="00934418" w:rsidRPr="00A50A77" w:rsidRDefault="00862F3A">
      <w:pPr>
        <w:jc w:val="left"/>
        <w:rPr>
          <w:rFonts w:ascii="Arial Narrow" w:hAnsi="Arial Narrow" w:cs="Arial"/>
          <w:b/>
          <w:sz w:val="24"/>
          <w:szCs w:val="24"/>
        </w:rPr>
      </w:pPr>
      <w:bookmarkStart w:id="0" w:name="_Hlk211866090"/>
      <w:bookmarkEnd w:id="0"/>
      <w:r w:rsidRPr="00A50A77">
        <w:rPr>
          <w:rFonts w:ascii="Arial Narrow" w:hAnsi="Arial Narrow" w:cs="Arial"/>
          <w:b/>
          <w:color w:val="3B3838"/>
          <w:sz w:val="24"/>
          <w:szCs w:val="24"/>
        </w:rPr>
        <w:t>SA</w:t>
      </w:r>
      <w:r w:rsidR="00D029DB" w:rsidRPr="00A50A77">
        <w:rPr>
          <w:rFonts w:ascii="Arial Narrow" w:hAnsi="Arial Narrow" w:cs="Arial"/>
          <w:b/>
          <w:color w:val="3B3838"/>
          <w:sz w:val="24"/>
          <w:szCs w:val="24"/>
        </w:rPr>
        <w:t>MC</w:t>
      </w:r>
      <w:r w:rsidRPr="00A50A77">
        <w:rPr>
          <w:rFonts w:ascii="Arial Narrow" w:hAnsi="Arial Narrow" w:cs="Arial"/>
          <w:b/>
          <w:color w:val="3B3838"/>
          <w:sz w:val="24"/>
          <w:szCs w:val="24"/>
        </w:rPr>
        <w:t>-</w:t>
      </w:r>
      <w:r w:rsidR="00853B37" w:rsidRPr="00A50A77">
        <w:rPr>
          <w:rFonts w:ascii="Arial Narrow" w:hAnsi="Arial Narrow" w:cs="Arial"/>
          <w:b/>
          <w:color w:val="3B3838"/>
          <w:sz w:val="24"/>
          <w:szCs w:val="24"/>
        </w:rPr>
        <w:t>0</w:t>
      </w:r>
      <w:r w:rsidR="00A50A77" w:rsidRPr="00A50A77">
        <w:rPr>
          <w:rFonts w:ascii="Arial Narrow" w:hAnsi="Arial Narrow" w:cs="Arial"/>
          <w:b/>
          <w:color w:val="3B3838"/>
          <w:sz w:val="24"/>
          <w:szCs w:val="24"/>
        </w:rPr>
        <w:t>08</w:t>
      </w:r>
      <w:r w:rsidRPr="00A50A77">
        <w:rPr>
          <w:rFonts w:ascii="Arial Narrow" w:hAnsi="Arial Narrow" w:cs="Arial"/>
          <w:b/>
          <w:color w:val="3B3838"/>
          <w:sz w:val="24"/>
          <w:szCs w:val="24"/>
        </w:rPr>
        <w:t>-202</w:t>
      </w:r>
      <w:r w:rsidR="00A50A77" w:rsidRPr="00A50A77">
        <w:rPr>
          <w:rFonts w:ascii="Arial Narrow" w:hAnsi="Arial Narrow" w:cs="Arial"/>
          <w:b/>
          <w:color w:val="3B3838"/>
          <w:sz w:val="24"/>
          <w:szCs w:val="24"/>
        </w:rPr>
        <w:t>6</w:t>
      </w:r>
    </w:p>
    <w:p w14:paraId="5EDC9134" w14:textId="152E3756" w:rsidR="00F33A42" w:rsidRPr="00862F3A" w:rsidRDefault="00F33A42" w:rsidP="000F6E41">
      <w:pPr>
        <w:jc w:val="right"/>
        <w:rPr>
          <w:rFonts w:ascii="Arial Narrow" w:hAnsi="Arial Narrow" w:cs="Arial"/>
          <w:b/>
          <w:bCs/>
          <w:color w:val="000000" w:themeColor="text1"/>
          <w:sz w:val="24"/>
          <w:szCs w:val="24"/>
          <w:lang w:val="es-ES"/>
        </w:rPr>
      </w:pPr>
      <w:r w:rsidRPr="00A50A77">
        <w:rPr>
          <w:rFonts w:ascii="Arial Narrow" w:hAnsi="Arial Narrow" w:cs="Arial"/>
          <w:b/>
          <w:sz w:val="24"/>
          <w:szCs w:val="24"/>
        </w:rPr>
        <w:t>ANEXO 1</w:t>
      </w:r>
    </w:p>
    <w:p w14:paraId="2880FC69" w14:textId="376681D9" w:rsidR="005A20C8" w:rsidRPr="00862F3A" w:rsidRDefault="000468F6" w:rsidP="000F3740">
      <w:pPr>
        <w:jc w:val="center"/>
        <w:rPr>
          <w:rFonts w:ascii="Arial Narrow" w:hAnsi="Arial Narrow"/>
          <w:b/>
          <w:bCs/>
          <w:color w:val="000000" w:themeColor="text1"/>
          <w:sz w:val="24"/>
          <w:szCs w:val="24"/>
          <w:lang w:val="es-ES"/>
        </w:rPr>
      </w:pPr>
      <w:r w:rsidRPr="00862F3A">
        <w:rPr>
          <w:rFonts w:ascii="Arial Narrow" w:hAnsi="Arial Narrow" w:cs="Arial"/>
          <w:b/>
          <w:bCs/>
          <w:color w:val="000000" w:themeColor="text1"/>
          <w:sz w:val="24"/>
          <w:szCs w:val="24"/>
          <w:lang w:val="es-ES"/>
        </w:rPr>
        <w:t xml:space="preserve">ANEXO 1— </w:t>
      </w:r>
      <w:r w:rsidR="00D32D42" w:rsidRPr="00862F3A">
        <w:rPr>
          <w:rFonts w:ascii="Arial Narrow" w:hAnsi="Arial Narrow"/>
          <w:b/>
          <w:bCs/>
          <w:color w:val="000000" w:themeColor="text1"/>
          <w:sz w:val="24"/>
          <w:szCs w:val="24"/>
          <w:lang w:val="es-ES"/>
        </w:rPr>
        <w:t>ANEXO TÉCNICO</w:t>
      </w:r>
    </w:p>
    <w:p w14:paraId="6BF4F604" w14:textId="5F49F28C" w:rsidR="008908B1" w:rsidRPr="00566E15" w:rsidRDefault="008B160A" w:rsidP="008908B1">
      <w:pPr>
        <w:widowControl w:val="0"/>
        <w:autoSpaceDE w:val="0"/>
        <w:autoSpaceDN w:val="0"/>
        <w:adjustRightInd w:val="0"/>
        <w:spacing w:after="0" w:line="265" w:lineRule="exact"/>
        <w:ind w:left="-18" w:right="-38"/>
        <w:jc w:val="center"/>
        <w:rPr>
          <w:rFonts w:cs="Arial"/>
          <w:b/>
          <w:color w:val="000000" w:themeColor="text1"/>
          <w:sz w:val="16"/>
          <w:szCs w:val="16"/>
        </w:rPr>
      </w:pPr>
      <w:r w:rsidRPr="008B160A">
        <w:rPr>
          <w:rFonts w:cs="Arial"/>
          <w:b/>
          <w:noProof/>
        </w:rPr>
        <w:t>MEJORAMIENTO DE LA VÍA QUE CONDUCE DE LA VEREDA NARANJOS A LA VEREDA PAUSO SECTOR SANTA BARBARA DEL MUNICIPIO DE GAMA CUNDINAMARCA SEGÚN CONVENIO No. ICCU-1472-2025 Y MEJORAMIENTO DE LA VÍA QUE CONDUCE DE LA VEREDA SANTUARIO A LA VEREDA LA UNIÓN SECTOR ROMERANO ALTO DEL MUNICIPIO DE GAMA SEGÚN CONVENIO No. ICCU-1433-2025, CELEBRADOS CON EL INSTITUTO  DE CAMINOS Y CONSTRUCCIONES DE CUNDINAMARCA- ICCU</w:t>
      </w:r>
    </w:p>
    <w:p w14:paraId="393369B3" w14:textId="0F55DC66" w:rsidR="00B3725C" w:rsidRPr="008215B7" w:rsidRDefault="00862F3A" w:rsidP="009B5564">
      <w:pPr>
        <w:rPr>
          <w:rFonts w:cs="Arial"/>
          <w:b/>
          <w:color w:val="000000" w:themeColor="text1"/>
          <w:szCs w:val="20"/>
          <w:lang w:val="es-ES"/>
        </w:rPr>
      </w:pPr>
      <w:r w:rsidRPr="008215B7">
        <w:rPr>
          <w:rFonts w:cs="Arial"/>
          <w:b/>
          <w:color w:val="000000" w:themeColor="text1"/>
          <w:szCs w:val="20"/>
        </w:rPr>
        <w:t>.</w:t>
      </w:r>
    </w:p>
    <w:p w14:paraId="69420921" w14:textId="77777777" w:rsidR="00862F3A" w:rsidRDefault="002C511F" w:rsidP="00862F3A">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DESCRIPCIÓN</w:t>
      </w:r>
      <w:r w:rsidR="0087634C" w:rsidRPr="00862F3A">
        <w:rPr>
          <w:rFonts w:ascii="Arial Narrow" w:hAnsi="Arial Narrow"/>
          <w:b/>
          <w:color w:val="000000" w:themeColor="text1"/>
          <w:sz w:val="24"/>
          <w:szCs w:val="24"/>
          <w:lang w:val="es-ES"/>
        </w:rPr>
        <w:t xml:space="preserve"> DEL PROYECTO</w:t>
      </w:r>
      <w:r w:rsidRPr="00862F3A">
        <w:rPr>
          <w:rFonts w:ascii="Arial Narrow" w:hAnsi="Arial Narrow"/>
          <w:b/>
          <w:color w:val="000000" w:themeColor="text1"/>
          <w:sz w:val="24"/>
          <w:szCs w:val="24"/>
          <w:lang w:val="es-ES"/>
        </w:rPr>
        <w:t>:</w:t>
      </w:r>
      <w:r w:rsidR="008666AA" w:rsidRPr="00862F3A">
        <w:rPr>
          <w:rFonts w:ascii="Arial Narrow" w:hAnsi="Arial Narrow"/>
          <w:b/>
          <w:color w:val="000000" w:themeColor="text1"/>
          <w:sz w:val="24"/>
          <w:szCs w:val="24"/>
          <w:lang w:val="es-ES"/>
        </w:rPr>
        <w:t xml:space="preserve"> </w:t>
      </w:r>
    </w:p>
    <w:p w14:paraId="646077CB" w14:textId="77777777" w:rsidR="008215B7" w:rsidRDefault="008215B7" w:rsidP="008215B7">
      <w:pPr>
        <w:ind w:left="360"/>
        <w:rPr>
          <w:rFonts w:eastAsia="Arial" w:cs="Arial"/>
        </w:rPr>
      </w:pPr>
      <w:r w:rsidRPr="008215B7">
        <w:rPr>
          <w:rFonts w:eastAsia="Arial" w:cs="Arial"/>
        </w:rPr>
        <w:t>En conformidad al Plan de Desarrollo Departamental “GOBERNANDO: MÁS QUE UN PLAN”, el cual se encuentra aprobado mediante ordenanza 001 de 2024, en el programa No.“3.2.4.3.1. Caminos para quedarse”, propone: “</w:t>
      </w:r>
      <w:r w:rsidRPr="008215B7">
        <w:rPr>
          <w:rFonts w:eastAsia="Arial" w:cs="Arial"/>
          <w:i/>
          <w:iCs/>
        </w:rPr>
        <w:t>La accesibilidad y conectividad de las vías terciarias del Departamento, será un determinante de alto impacto en Cundinamarca; pues son estas las que permiten la transitabilidad de los productos agropecuarios para la seguridad alimentaria del país, las que permiten la conexión con lugares turísticos que generan competitividad en los territorios, las que permiten el tránsito de los habitantes del sector rural, entre otros. Es nuestro propósito principal realizar la intervención en mantenimiento y mejora de estas vías, a través del uso de mejores prácticas de obra que permitan que estas intervenciones tengan mayor durabilidad; inversión que se verá reflejada en el desarrollo integral del Departamento</w:t>
      </w:r>
      <w:r w:rsidRPr="008215B7">
        <w:rPr>
          <w:rFonts w:eastAsia="Arial" w:cs="Arial"/>
        </w:rPr>
        <w:t xml:space="preserve">.” </w:t>
      </w:r>
    </w:p>
    <w:p w14:paraId="6AE83932" w14:textId="77777777" w:rsidR="008215B7" w:rsidRDefault="008215B7" w:rsidP="008215B7">
      <w:pPr>
        <w:ind w:left="360"/>
        <w:rPr>
          <w:rFonts w:eastAsia="Arial" w:cs="Arial"/>
        </w:rPr>
      </w:pPr>
      <w:r w:rsidRPr="008215B7">
        <w:rPr>
          <w:rFonts w:eastAsia="Arial" w:cs="Arial"/>
        </w:rPr>
        <w:t>Dentro de este proyecto, se entiende como conectividad al proceso de unión de los territorios, los sistemas económicos y las personas (CEPAL,2006). Por esto que se pretende conectar a Cundinamarca mediante infraestructura optima que permita el transporte de la ciudadanía, mejorando la calidad de vida y facilitando el transporte de los productos del departamento incrementando la competitividad de este. Es decir, se establece la conectividad como elemento integrador que fomenta la productividad y competitividad.</w:t>
      </w:r>
    </w:p>
    <w:p w14:paraId="2F6E7B2D" w14:textId="77777777" w:rsidR="006C0CF6" w:rsidRDefault="006C0CF6" w:rsidP="006C0CF6">
      <w:pPr>
        <w:rPr>
          <w:rFonts w:eastAsia="Arial" w:cs="Arial"/>
        </w:rPr>
      </w:pPr>
      <w:r w:rsidRPr="00503240">
        <w:rPr>
          <w:rFonts w:eastAsia="Arial" w:cs="Arial"/>
        </w:rPr>
        <w:t>En armonía de estas consideraciones y con el fin de cumplir con el plan de desarrollo se tiene prevista la ejecución de la meta 288 “CONSTRUIR 1.200.000 m</w:t>
      </w:r>
      <w:r w:rsidRPr="00503240">
        <w:rPr>
          <w:rFonts w:eastAsia="Arial" w:cs="Arial"/>
          <w:vertAlign w:val="superscript"/>
        </w:rPr>
        <w:t>2</w:t>
      </w:r>
      <w:r w:rsidRPr="00503240">
        <w:rPr>
          <w:rFonts w:eastAsia="Arial" w:cs="Arial"/>
        </w:rPr>
        <w:t xml:space="preserve"> DE PLACA HUELLA PARA LA PRODUCTIVIDAD DE LAS COMUNIDADES RURALES”, la cual requiere contratar actividades tales como diagnóstico, estudios, diseños, construcción, rehabilitación, adecuación, mantenimiento adecuación y/o mejoramiento, actividad de la que trata el presente estudio previo, con el propósito de solventar las necesidades de infraestructura vial que asegure la satisfacción de las necesidades básicas de los diferentes municipio que conforman el departamento.</w:t>
      </w:r>
    </w:p>
    <w:p w14:paraId="6D278FEB" w14:textId="77777777" w:rsidR="006C0CF6" w:rsidRPr="00CD3C8C" w:rsidRDefault="006C0CF6" w:rsidP="006C0CF6">
      <w:pPr>
        <w:rPr>
          <w:rFonts w:eastAsia="Arial" w:cs="Arial"/>
        </w:rPr>
      </w:pPr>
      <w:r w:rsidRPr="00CD3C8C">
        <w:rPr>
          <w:rFonts w:eastAsia="Arial" w:cs="Arial"/>
        </w:rPr>
        <w:t>Actualmente, el municipio de Gama-Cundinamarca se postuló entonces, mediante el proyecto para mejoramiento de</w:t>
      </w:r>
      <w:r w:rsidRPr="00CD3C8C">
        <w:t xml:space="preserve"> </w:t>
      </w:r>
      <w:r w:rsidRPr="00CD3C8C">
        <w:rPr>
          <w:rFonts w:eastAsia="Arial" w:cs="Arial"/>
        </w:rPr>
        <w:t>la vía que conduce del casco urbano a la vereda la Unión, localizada en el sector denominado San Juan</w:t>
      </w:r>
      <w:r>
        <w:rPr>
          <w:rFonts w:eastAsia="Arial" w:cs="Arial"/>
        </w:rPr>
        <w:t xml:space="preserve"> y </w:t>
      </w:r>
      <w:r w:rsidRPr="00CD3C8C">
        <w:rPr>
          <w:rFonts w:eastAsia="Arial" w:cs="Arial"/>
        </w:rPr>
        <w:t>mejoramiento de</w:t>
      </w:r>
      <w:r w:rsidRPr="00CD3C8C">
        <w:t xml:space="preserve"> </w:t>
      </w:r>
      <w:r w:rsidRPr="00CD3C8C">
        <w:rPr>
          <w:rFonts w:eastAsia="Arial" w:cs="Arial"/>
        </w:rPr>
        <w:t xml:space="preserve">la vía que conduce </w:t>
      </w:r>
      <w:r>
        <w:rPr>
          <w:rFonts w:eastAsia="Arial" w:cs="Arial"/>
        </w:rPr>
        <w:t>de la vereda santuario a la vereda la unión sector Aguablanca</w:t>
      </w:r>
      <w:r w:rsidRPr="00CD3C8C">
        <w:rPr>
          <w:rFonts w:eastAsia="Arial" w:cs="Arial"/>
        </w:rPr>
        <w:t xml:space="preserve">. Proyecto el cual, fue presentado de conformidad con lo establecido en la Resolución </w:t>
      </w:r>
      <w:r w:rsidRPr="00CD3C8C">
        <w:rPr>
          <w:rFonts w:eastAsia="Arial" w:cs="Arial"/>
        </w:rPr>
        <w:lastRenderedPageBreak/>
        <w:t xml:space="preserve">473 de 2024, la cual reglamenta el cumplimiento de los requisitos para la presentación y formulación de inversión pública del Departamento de Cundinamarca. </w:t>
      </w:r>
    </w:p>
    <w:p w14:paraId="3A87BCC6" w14:textId="42CD17DE" w:rsidR="006C0CF6" w:rsidRDefault="006C0CF6" w:rsidP="006C0CF6">
      <w:pPr>
        <w:adjustRightInd w:val="0"/>
        <w:contextualSpacing/>
        <w:rPr>
          <w:rFonts w:eastAsia="Arial" w:cs="Arial"/>
        </w:rPr>
      </w:pPr>
      <w:r w:rsidRPr="00CD3C8C">
        <w:rPr>
          <w:rFonts w:eastAsia="Arial" w:cs="Arial"/>
        </w:rPr>
        <w:t xml:space="preserve">Se procede a realizar el presente estudio previo en acatamiento a lo señalado en el decreto 1082 de 2015 en concordancia con lo establecido en la Ley 80 de 1993, para la siguiente contratación: </w:t>
      </w:r>
      <w:r w:rsidR="008B160A" w:rsidRPr="00CD3C8C">
        <w:rPr>
          <w:rFonts w:eastAsia="Arial" w:cs="Arial"/>
        </w:rPr>
        <w:t>“</w:t>
      </w:r>
      <w:r w:rsidR="008B160A" w:rsidRPr="00CD3C8C">
        <w:rPr>
          <w:rFonts w:cs="Arial"/>
          <w:bCs/>
          <w:noProof/>
        </w:rPr>
        <w:t>MEJORAMIENTO</w:t>
      </w:r>
      <w:r w:rsidR="008B160A" w:rsidRPr="008B160A">
        <w:rPr>
          <w:rFonts w:cs="Arial"/>
          <w:bCs/>
          <w:noProof/>
        </w:rPr>
        <w:t xml:space="preserve"> DE LA VÍA QUE CONDUCE DE LA VEREDA NARANJOS A LA VEREDA PAUSO SECTOR SANTA BARBARA DEL MUNICIPIO DE GAMA CUNDINAMARCA SEGÚN CONVENIO No. ICCU-1472-2025 Y MEJORAMIENTO DE LA VÍA QUE CONDUCE DE LA VEREDA SANTUARIO A LA VEREDA LA UNIÓN SECTOR ROMERANO ALTO DEL MUNICIPIO DE GAMA SEGÚN CONVENIO No. ICCU-1433-2025, CELEBRADOS CON EL INSTITUTO  DE CAMINOS Y CONSTRUCCIONES DE CUNDINAMARCA- ICCU</w:t>
      </w:r>
      <w:r>
        <w:rPr>
          <w:rFonts w:eastAsia="Arial" w:cs="Arial"/>
        </w:rPr>
        <w:t>”</w:t>
      </w:r>
    </w:p>
    <w:p w14:paraId="4E88C135" w14:textId="77777777" w:rsidR="006C0CF6" w:rsidRDefault="006C0CF6" w:rsidP="006C0CF6">
      <w:pPr>
        <w:adjustRightInd w:val="0"/>
        <w:contextualSpacing/>
        <w:rPr>
          <w:rFonts w:eastAsia="Arial" w:cs="Arial"/>
        </w:rPr>
      </w:pPr>
    </w:p>
    <w:p w14:paraId="7EC234EF" w14:textId="77777777" w:rsidR="00566E15" w:rsidRDefault="008215B7" w:rsidP="00566E15">
      <w:pPr>
        <w:ind w:left="360"/>
        <w:rPr>
          <w:rFonts w:eastAsia="Arial" w:cs="Arial"/>
        </w:rPr>
      </w:pPr>
      <w:r w:rsidRPr="008215B7">
        <w:rPr>
          <w:rFonts w:eastAsia="Arial" w:cs="Arial"/>
        </w:rPr>
        <w:t>La Constitución Política de Colombia prevé en el artículo 2 los fines del Estado al señalar: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4168F8BC" w14:textId="77777777" w:rsidR="00566E15" w:rsidRDefault="008215B7" w:rsidP="00566E15">
      <w:pPr>
        <w:ind w:left="360"/>
        <w:rPr>
          <w:rFonts w:eastAsia="Arial" w:cs="Arial"/>
        </w:rPr>
      </w:pPr>
      <w:r w:rsidRPr="00566E15">
        <w:rPr>
          <w:rFonts w:eastAsia="Arial" w:cs="Arial"/>
        </w:rPr>
        <w:t xml:space="preserve">Adicionalmente, establece el artículo 209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w:t>
      </w:r>
    </w:p>
    <w:p w14:paraId="5844556F" w14:textId="77777777" w:rsidR="00566E15" w:rsidRDefault="008215B7" w:rsidP="00566E15">
      <w:pPr>
        <w:ind w:left="360"/>
        <w:rPr>
          <w:rFonts w:eastAsia="Arial" w:cs="Arial"/>
        </w:rPr>
      </w:pPr>
      <w:r w:rsidRPr="00566E15">
        <w:rPr>
          <w:rFonts w:eastAsia="Arial" w:cs="Arial"/>
        </w:rPr>
        <w:t>Así mismo, el Artículo 311 de la Carta política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459DAC20" w14:textId="77777777" w:rsidR="00566E15" w:rsidRDefault="008215B7" w:rsidP="00566E15">
      <w:pPr>
        <w:ind w:left="360"/>
        <w:rPr>
          <w:rFonts w:eastAsia="Arial" w:cs="Arial"/>
        </w:rPr>
      </w:pPr>
      <w:r w:rsidRPr="00566E15">
        <w:rPr>
          <w:rFonts w:eastAsia="Arial" w:cs="Arial"/>
        </w:rPr>
        <w:t xml:space="preserve">En ese sentido, los Municipios tal y como lo establece la Ley 136 de 1994, modificada por la Ley 1551 de 2012, deben concretar tal precepto constitucional a través de la adopción de planes y programas que garanticen además del mandato superior, el bienestar general y el mejoramiento continuo de la calidad de vida de la población en su respectivo territorio. </w:t>
      </w:r>
    </w:p>
    <w:p w14:paraId="1EF74CF4" w14:textId="77777777" w:rsidR="00566E15" w:rsidRDefault="008215B7" w:rsidP="00566E15">
      <w:pPr>
        <w:ind w:left="360"/>
        <w:rPr>
          <w:rFonts w:eastAsia="Arial" w:cs="Arial"/>
        </w:rPr>
      </w:pPr>
      <w:r w:rsidRPr="00566E15">
        <w:rPr>
          <w:rFonts w:eastAsia="Arial" w:cs="Arial"/>
        </w:rPr>
        <w:t>En desarrollo de los postulados del Estado Social de Derecho y dentro del marco constitucional y legal, la administración y las entidades del Estado deben contar con herramientas en la consecución y logro de los fines del estado. La ley 136 de 1994 establece en su Art. 1°: El municipio es la entidad territorial fundamental de la división político administrativa del Estado, con autonomía política, fiscal y administrativa, dentro de los límites que señalen la Constitución y la ley y cuya finalidad es el bienestar general y el mejoramiento de la calidad de vida de la población en su respectivo territorio.</w:t>
      </w:r>
    </w:p>
    <w:p w14:paraId="1E754C12" w14:textId="77777777" w:rsidR="00566E15" w:rsidRDefault="008215B7" w:rsidP="00566E15">
      <w:pPr>
        <w:ind w:left="360"/>
        <w:rPr>
          <w:rFonts w:eastAsia="Arial" w:cs="Arial"/>
        </w:rPr>
      </w:pPr>
      <w:r w:rsidRPr="00566E15">
        <w:rPr>
          <w:rFonts w:eastAsia="Arial" w:cs="Arial"/>
        </w:rPr>
        <w:t xml:space="preserve">La mejora de infraestructura vial también tiene un impacto directo en la sociedad y la economía. Unas carreteras en buen estado facilitan el acceso a los servicios básicos, promueven el turismo y atraen inversiones, contribuyendo al desarrollo económico local. Además, la creación de empleos durante la construcción y el mantenimiento de las vías es un beneficio adicional para la comunidad.  </w:t>
      </w:r>
    </w:p>
    <w:p w14:paraId="6E2395A7" w14:textId="6DA6436B" w:rsidR="008215B7" w:rsidRPr="00566E15" w:rsidRDefault="008215B7" w:rsidP="00566E15">
      <w:pPr>
        <w:ind w:left="360"/>
        <w:rPr>
          <w:rFonts w:eastAsia="Arial" w:cs="Arial"/>
        </w:rPr>
      </w:pPr>
      <w:r w:rsidRPr="00566E15">
        <w:rPr>
          <w:rFonts w:eastAsia="Arial" w:cs="Arial"/>
        </w:rPr>
        <w:t xml:space="preserve">En cumplimiento del plan de desarrollo “GAMA AVANZA” este proceso se encasilla este proceso dentro a los siguientes productos: </w:t>
      </w:r>
    </w:p>
    <w:p w14:paraId="66311151" w14:textId="77777777" w:rsidR="008215B7" w:rsidRPr="008215B7" w:rsidRDefault="008215B7" w:rsidP="00566E15">
      <w:pPr>
        <w:pStyle w:val="Prrafodelista"/>
        <w:rPr>
          <w:rFonts w:eastAsia="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5"/>
        <w:gridCol w:w="6093"/>
      </w:tblGrid>
      <w:tr w:rsidR="008215B7" w:rsidRPr="00E253D2" w14:paraId="08E8C1B5" w14:textId="77777777" w:rsidTr="003D0181">
        <w:trPr>
          <w:jc w:val="center"/>
        </w:trPr>
        <w:tc>
          <w:tcPr>
            <w:tcW w:w="2905" w:type="dxa"/>
          </w:tcPr>
          <w:p w14:paraId="03722EC4" w14:textId="77777777" w:rsidR="008215B7" w:rsidRPr="00B53285" w:rsidRDefault="008215B7" w:rsidP="008215B7">
            <w:pPr>
              <w:spacing w:line="237" w:lineRule="auto"/>
              <w:rPr>
                <w:rFonts w:eastAsia="Arial" w:cs="Arial"/>
                <w:bCs/>
                <w:spacing w:val="1"/>
              </w:rPr>
            </w:pPr>
            <w:bookmarkStart w:id="1" w:name="_Hlk208996015"/>
            <w:r w:rsidRPr="00B53285">
              <w:rPr>
                <w:rFonts w:eastAsia="Arial" w:cs="Arial"/>
                <w:bCs/>
                <w:spacing w:val="1"/>
              </w:rPr>
              <w:t>Línea Estratégica</w:t>
            </w:r>
          </w:p>
        </w:tc>
        <w:tc>
          <w:tcPr>
            <w:tcW w:w="6093" w:type="dxa"/>
          </w:tcPr>
          <w:p w14:paraId="4E78BC9D" w14:textId="77777777" w:rsidR="008215B7" w:rsidRPr="00B53285" w:rsidRDefault="008215B7" w:rsidP="008215B7">
            <w:pPr>
              <w:spacing w:line="237" w:lineRule="auto"/>
              <w:rPr>
                <w:rFonts w:eastAsia="Arial" w:cs="Arial"/>
                <w:bCs/>
                <w:spacing w:val="1"/>
              </w:rPr>
            </w:pPr>
            <w:r w:rsidRPr="00B53285">
              <w:rPr>
                <w:rFonts w:eastAsia="Arial" w:cs="Arial"/>
                <w:bCs/>
                <w:spacing w:val="1"/>
              </w:rPr>
              <w:t>LE-1</w:t>
            </w:r>
          </w:p>
        </w:tc>
      </w:tr>
      <w:tr w:rsidR="008215B7" w:rsidRPr="00E253D2" w14:paraId="5B46B458" w14:textId="77777777" w:rsidTr="003D0181">
        <w:trPr>
          <w:jc w:val="center"/>
        </w:trPr>
        <w:tc>
          <w:tcPr>
            <w:tcW w:w="2905" w:type="dxa"/>
          </w:tcPr>
          <w:p w14:paraId="645BFB18" w14:textId="77777777" w:rsidR="008215B7" w:rsidRPr="00E253D2" w:rsidRDefault="008215B7" w:rsidP="008215B7">
            <w:pPr>
              <w:spacing w:line="237" w:lineRule="auto"/>
              <w:rPr>
                <w:rFonts w:eastAsia="Arial" w:cs="Arial"/>
                <w:bCs/>
                <w:spacing w:val="1"/>
              </w:rPr>
            </w:pPr>
            <w:r w:rsidRPr="00E253D2">
              <w:rPr>
                <w:rFonts w:eastAsia="Arial" w:cs="Arial"/>
                <w:bCs/>
                <w:spacing w:val="1"/>
              </w:rPr>
              <w:t xml:space="preserve">Sector </w:t>
            </w:r>
          </w:p>
        </w:tc>
        <w:tc>
          <w:tcPr>
            <w:tcW w:w="6093" w:type="dxa"/>
          </w:tcPr>
          <w:p w14:paraId="37BCA65B" w14:textId="77777777" w:rsidR="008215B7" w:rsidRPr="00E253D2" w:rsidRDefault="008215B7" w:rsidP="008215B7">
            <w:pPr>
              <w:spacing w:line="237" w:lineRule="auto"/>
              <w:rPr>
                <w:rFonts w:eastAsia="Arial" w:cs="Arial"/>
                <w:bCs/>
                <w:spacing w:val="1"/>
              </w:rPr>
            </w:pPr>
            <w:r>
              <w:rPr>
                <w:rFonts w:eastAsia="Arial" w:cs="Arial"/>
                <w:bCs/>
                <w:spacing w:val="1"/>
              </w:rPr>
              <w:t>Trasporte</w:t>
            </w:r>
          </w:p>
        </w:tc>
      </w:tr>
      <w:tr w:rsidR="008215B7" w:rsidRPr="00E253D2" w14:paraId="0FEA9510" w14:textId="77777777" w:rsidTr="003D0181">
        <w:trPr>
          <w:jc w:val="center"/>
        </w:trPr>
        <w:tc>
          <w:tcPr>
            <w:tcW w:w="2905" w:type="dxa"/>
          </w:tcPr>
          <w:p w14:paraId="42817227" w14:textId="77777777" w:rsidR="008215B7" w:rsidRPr="00E253D2" w:rsidRDefault="008215B7" w:rsidP="008215B7">
            <w:pPr>
              <w:spacing w:line="237" w:lineRule="auto"/>
              <w:rPr>
                <w:rFonts w:eastAsia="Arial" w:cs="Arial"/>
                <w:bCs/>
                <w:spacing w:val="1"/>
              </w:rPr>
            </w:pPr>
            <w:r w:rsidRPr="00E253D2">
              <w:rPr>
                <w:rFonts w:eastAsia="Arial" w:cs="Arial"/>
                <w:bCs/>
                <w:spacing w:val="1"/>
              </w:rPr>
              <w:t xml:space="preserve">Programa </w:t>
            </w:r>
          </w:p>
        </w:tc>
        <w:tc>
          <w:tcPr>
            <w:tcW w:w="6093" w:type="dxa"/>
          </w:tcPr>
          <w:p w14:paraId="7B05285E" w14:textId="77777777" w:rsidR="008215B7" w:rsidRPr="00E253D2" w:rsidRDefault="008215B7" w:rsidP="008215B7">
            <w:pPr>
              <w:spacing w:line="237" w:lineRule="auto"/>
              <w:rPr>
                <w:rFonts w:eastAsia="Arial" w:cs="Arial"/>
                <w:bCs/>
                <w:spacing w:val="1"/>
              </w:rPr>
            </w:pPr>
            <w:r>
              <w:rPr>
                <w:rFonts w:eastAsia="Arial" w:cs="Arial"/>
                <w:bCs/>
                <w:spacing w:val="1"/>
                <w:sz w:val="21"/>
                <w:szCs w:val="21"/>
              </w:rPr>
              <w:t xml:space="preserve">2402-Infraestructura red vial regional </w:t>
            </w:r>
          </w:p>
        </w:tc>
      </w:tr>
      <w:tr w:rsidR="008215B7" w:rsidRPr="00E253D2" w14:paraId="02F6341C" w14:textId="77777777" w:rsidTr="003D0181">
        <w:trPr>
          <w:jc w:val="center"/>
        </w:trPr>
        <w:tc>
          <w:tcPr>
            <w:tcW w:w="2905" w:type="dxa"/>
          </w:tcPr>
          <w:p w14:paraId="3565447B" w14:textId="77777777" w:rsidR="008215B7" w:rsidRPr="00E253D2" w:rsidRDefault="008215B7" w:rsidP="008215B7">
            <w:pPr>
              <w:spacing w:line="237" w:lineRule="auto"/>
              <w:rPr>
                <w:rFonts w:eastAsia="Arial" w:cs="Arial"/>
                <w:bCs/>
                <w:spacing w:val="1"/>
              </w:rPr>
            </w:pPr>
            <w:r w:rsidRPr="00E253D2">
              <w:rPr>
                <w:rFonts w:eastAsia="Arial" w:cs="Arial"/>
                <w:bCs/>
                <w:spacing w:val="1"/>
              </w:rPr>
              <w:t xml:space="preserve">Producto </w:t>
            </w:r>
          </w:p>
        </w:tc>
        <w:tc>
          <w:tcPr>
            <w:tcW w:w="6093" w:type="dxa"/>
          </w:tcPr>
          <w:p w14:paraId="0900E8F8" w14:textId="77777777" w:rsidR="008215B7" w:rsidRPr="00E253D2" w:rsidRDefault="008215B7" w:rsidP="008215B7">
            <w:pPr>
              <w:spacing w:line="237" w:lineRule="auto"/>
              <w:rPr>
                <w:rFonts w:eastAsia="Arial" w:cs="Arial"/>
                <w:bCs/>
                <w:spacing w:val="1"/>
              </w:rPr>
            </w:pPr>
            <w:r>
              <w:rPr>
                <w:rFonts w:eastAsia="Arial" w:cs="Arial"/>
                <w:bCs/>
                <w:spacing w:val="1"/>
                <w:sz w:val="21"/>
                <w:szCs w:val="21"/>
              </w:rPr>
              <w:t>2402041- Vía terciaria mejorada</w:t>
            </w:r>
          </w:p>
        </w:tc>
      </w:tr>
      <w:tr w:rsidR="008215B7" w:rsidRPr="00E253D2" w14:paraId="0180E5CC" w14:textId="77777777" w:rsidTr="003D0181">
        <w:trPr>
          <w:jc w:val="center"/>
        </w:trPr>
        <w:tc>
          <w:tcPr>
            <w:tcW w:w="2905" w:type="dxa"/>
          </w:tcPr>
          <w:p w14:paraId="3A39CA9F" w14:textId="77777777" w:rsidR="008215B7" w:rsidRPr="00E253D2" w:rsidRDefault="008215B7" w:rsidP="008215B7">
            <w:pPr>
              <w:spacing w:line="237" w:lineRule="auto"/>
              <w:rPr>
                <w:rFonts w:eastAsia="Arial" w:cs="Arial"/>
                <w:bCs/>
                <w:spacing w:val="1"/>
              </w:rPr>
            </w:pPr>
            <w:r w:rsidRPr="00E253D2">
              <w:rPr>
                <w:rFonts w:eastAsia="Arial" w:cs="Arial"/>
                <w:bCs/>
                <w:spacing w:val="1"/>
              </w:rPr>
              <w:t xml:space="preserve">Indicador del Producto </w:t>
            </w:r>
          </w:p>
        </w:tc>
        <w:tc>
          <w:tcPr>
            <w:tcW w:w="6093" w:type="dxa"/>
          </w:tcPr>
          <w:p w14:paraId="561F154C" w14:textId="77777777" w:rsidR="008215B7" w:rsidRPr="00E253D2" w:rsidRDefault="008215B7" w:rsidP="008215B7">
            <w:pPr>
              <w:spacing w:line="237" w:lineRule="auto"/>
              <w:rPr>
                <w:rFonts w:eastAsia="Arial" w:cs="Arial"/>
                <w:bCs/>
                <w:spacing w:val="1"/>
              </w:rPr>
            </w:pPr>
            <w:r>
              <w:rPr>
                <w:rFonts w:eastAsia="Arial" w:cs="Arial"/>
                <w:bCs/>
                <w:spacing w:val="1"/>
                <w:sz w:val="21"/>
                <w:szCs w:val="21"/>
              </w:rPr>
              <w:t xml:space="preserve">Mantener 96 kilómetros de vía mejorada en el municipio </w:t>
            </w:r>
          </w:p>
        </w:tc>
      </w:tr>
      <w:tr w:rsidR="008215B7" w:rsidRPr="00E253D2" w14:paraId="0B7B2B2F" w14:textId="77777777" w:rsidTr="003D0181">
        <w:trPr>
          <w:jc w:val="center"/>
        </w:trPr>
        <w:tc>
          <w:tcPr>
            <w:tcW w:w="2905" w:type="dxa"/>
          </w:tcPr>
          <w:p w14:paraId="48FC66C6" w14:textId="77777777" w:rsidR="008215B7" w:rsidRPr="00E253D2" w:rsidRDefault="008215B7" w:rsidP="008215B7">
            <w:pPr>
              <w:spacing w:line="237" w:lineRule="auto"/>
              <w:rPr>
                <w:rFonts w:eastAsia="Arial" w:cs="Arial"/>
                <w:bCs/>
                <w:spacing w:val="1"/>
              </w:rPr>
            </w:pPr>
            <w:r w:rsidRPr="00E253D2">
              <w:rPr>
                <w:rFonts w:eastAsia="Arial" w:cs="Arial"/>
                <w:bCs/>
                <w:spacing w:val="1"/>
              </w:rPr>
              <w:t>ODS</w:t>
            </w:r>
          </w:p>
        </w:tc>
        <w:tc>
          <w:tcPr>
            <w:tcW w:w="6093" w:type="dxa"/>
          </w:tcPr>
          <w:p w14:paraId="15FFA575" w14:textId="77777777" w:rsidR="008215B7" w:rsidRPr="00E253D2" w:rsidRDefault="008215B7" w:rsidP="008215B7">
            <w:pPr>
              <w:spacing w:line="237" w:lineRule="auto"/>
              <w:rPr>
                <w:rFonts w:eastAsia="Arial" w:cs="Arial"/>
                <w:bCs/>
                <w:spacing w:val="1"/>
              </w:rPr>
            </w:pPr>
            <w:r>
              <w:rPr>
                <w:rFonts w:eastAsia="Arial" w:cs="Arial"/>
                <w:bCs/>
                <w:spacing w:val="1"/>
              </w:rPr>
              <w:t xml:space="preserve">Construir infraestructuras resilientes, promover la industrialización inclusiva y sostenible y fomentar la innovación. </w:t>
            </w:r>
          </w:p>
        </w:tc>
      </w:tr>
      <w:bookmarkEnd w:id="1"/>
    </w:tbl>
    <w:p w14:paraId="0F346DF6" w14:textId="77777777" w:rsidR="008215B7" w:rsidRPr="008215B7" w:rsidRDefault="008215B7" w:rsidP="00566E15">
      <w:pPr>
        <w:pStyle w:val="Prrafodelista"/>
        <w:rPr>
          <w:rFonts w:eastAsia="Arial" w:cs="Arial"/>
          <w:lang w:val="es-ES"/>
        </w:rPr>
      </w:pPr>
    </w:p>
    <w:p w14:paraId="581D7C11" w14:textId="77777777" w:rsidR="00566E15" w:rsidRDefault="008215B7" w:rsidP="00566E15">
      <w:pPr>
        <w:pStyle w:val="Prrafodelista"/>
        <w:numPr>
          <w:ilvl w:val="0"/>
          <w:numId w:val="3"/>
        </w:numPr>
        <w:rPr>
          <w:rFonts w:eastAsia="Arial" w:cs="Arial"/>
          <w:b/>
        </w:rPr>
      </w:pPr>
      <w:r w:rsidRPr="008215B7">
        <w:rPr>
          <w:rFonts w:eastAsia="Arial" w:cs="Arial"/>
          <w:b/>
        </w:rPr>
        <w:t>ESTADO ACTUAL DE LA VÍA ESCOGIDA</w:t>
      </w:r>
    </w:p>
    <w:p w14:paraId="32DA59D7" w14:textId="77777777" w:rsidR="00566E15" w:rsidRDefault="00566E15" w:rsidP="00566E15">
      <w:pPr>
        <w:pStyle w:val="Prrafodelista"/>
        <w:rPr>
          <w:rFonts w:eastAsia="Arial" w:cs="Arial"/>
          <w:b/>
        </w:rPr>
      </w:pPr>
    </w:p>
    <w:p w14:paraId="386F72B0" w14:textId="77777777" w:rsidR="008B160A" w:rsidRPr="008B160A" w:rsidRDefault="008B160A" w:rsidP="008B160A">
      <w:pPr>
        <w:rPr>
          <w:rFonts w:cs="Arial"/>
          <w:bCs/>
          <w:noProof/>
          <w:sz w:val="22"/>
        </w:rPr>
      </w:pPr>
      <w:r w:rsidRPr="008B160A">
        <w:rPr>
          <w:rFonts w:cs="Arial"/>
          <w:bCs/>
          <w:noProof/>
          <w:sz w:val="22"/>
        </w:rPr>
        <w:t>VEREDA NARANJOS A LA VEREDA PAUSO SECTOR SANTA BARBARA</w:t>
      </w:r>
    </w:p>
    <w:p w14:paraId="268F9039" w14:textId="77777777" w:rsidR="008B160A" w:rsidRPr="008B160A" w:rsidRDefault="008B160A" w:rsidP="008B160A">
      <w:pPr>
        <w:rPr>
          <w:rFonts w:cs="Arial"/>
          <w:bCs/>
          <w:noProof/>
          <w:sz w:val="22"/>
        </w:rPr>
      </w:pPr>
      <w:r w:rsidRPr="008B160A">
        <w:rPr>
          <w:rFonts w:cs="Arial"/>
          <w:bCs/>
          <w:noProof/>
          <w:sz w:val="22"/>
        </w:rPr>
        <w:t>En las veredas la Naranjos y Pauso del municipio de Gama, sector Santa Barbara, actualmente es difícil la intercomunicación terrestre de la población rural, debido a que, por un lado, la vía está en mal estado, se vuelve intransitable en épocas de lluvia, lo cual genera restricciones en el tránsito, y por el otro, la falta de mantenimiento, generando así en la vía deterioro de la superficie para la circulación de vehículos. Esto se suma a la falta de recursos propios de la administración municipal para mejorar las vías. Hay situaciones que aportan al deterioro, como algunos tratamientos anteriores que se hicieron con deficiencias, o falta de mantenimiento. Esto genera congestiones en las vías por pasos restringidos, junto con el aumento de los tiempos de viaje, con un efecto directo en el aumento de los costos de operación y mantenimiento vial. Se presenta también deterioro acelerado en los mantenimientos efectuados y el aumento en los costos de transporte de carga y pasajeros. En cuanto al aumento de los tiempos de viaje, se retrasan actividades como el acceso oportuno a servicios médicos. También inasistencia de estudiantes a escuelas y colegios, junto a menor oferta y demanda de los productos de la región. Las familias tienen que invertir más dinero en transporte y canasta familiar, y los servicios de transporte informal empiezan a generalizarse con costos más altos para la gente. Se reducen las oportunidades de desarrollo integral de los habitantes</w:t>
      </w:r>
    </w:p>
    <w:p w14:paraId="6C9C9CB7" w14:textId="77777777" w:rsidR="008B160A" w:rsidRPr="008B160A" w:rsidRDefault="008B160A" w:rsidP="008B160A">
      <w:pPr>
        <w:rPr>
          <w:rFonts w:cs="Arial"/>
          <w:bCs/>
          <w:noProof/>
          <w:sz w:val="22"/>
        </w:rPr>
      </w:pPr>
    </w:p>
    <w:p w14:paraId="4F3519A8" w14:textId="77777777" w:rsidR="008B160A" w:rsidRPr="008B160A" w:rsidRDefault="008B160A" w:rsidP="008B160A">
      <w:pPr>
        <w:rPr>
          <w:rFonts w:cs="Arial"/>
          <w:bCs/>
          <w:noProof/>
          <w:sz w:val="22"/>
        </w:rPr>
      </w:pPr>
      <w:r w:rsidRPr="008B160A">
        <w:rPr>
          <w:rFonts w:cs="Arial"/>
          <w:bCs/>
          <w:noProof/>
          <w:sz w:val="22"/>
        </w:rPr>
        <w:t>La ausencia de un sistema adecuado de drenaje ha intensificado el impacto de la escorrentía, favoreciendo el arrastre de sedimentos y la formación de huellas profundas que afectan la capacidad portante del suelo. Por lo tanto, la intervención consistirá en la construcción de placa huella en los tramos críticos, con el objetivo de mejorar la adherencia y estabilidad de la vía, reducir la erosión y garantizar la movilidad segura de los usuarios, optimizando así la conectividad del sector y las áreas aledañas.</w:t>
      </w:r>
    </w:p>
    <w:p w14:paraId="43262191" w14:textId="77777777" w:rsidR="008B160A" w:rsidRPr="008B160A" w:rsidRDefault="008B160A" w:rsidP="008B160A">
      <w:pPr>
        <w:rPr>
          <w:rFonts w:cs="Arial"/>
          <w:bCs/>
          <w:noProof/>
          <w:sz w:val="22"/>
        </w:rPr>
      </w:pPr>
      <w:r w:rsidRPr="008B160A">
        <w:rPr>
          <w:rFonts w:cs="Arial"/>
          <w:bCs/>
          <w:noProof/>
          <w:sz w:val="22"/>
        </w:rPr>
        <w:t>El mejoramiento de la vía comprenderá la intervención de aprox. de 120 metros lineales a través de la construcción de Placa Huella con un ancho aprox. de 3.90 metros. La vía para intervenir tiene pendiente del 15%, bajos niveles de tránsito, radios de curvatura mínimos, características que favorecen la construcción de Placa Huellas, porque su diseño es más funcional por la geometría de la vía.</w:t>
      </w:r>
    </w:p>
    <w:p w14:paraId="149C81A8" w14:textId="77777777" w:rsidR="008B160A" w:rsidRPr="008B160A" w:rsidRDefault="008B160A" w:rsidP="008B160A">
      <w:pPr>
        <w:rPr>
          <w:rFonts w:cs="Arial"/>
          <w:bCs/>
          <w:noProof/>
          <w:sz w:val="22"/>
        </w:rPr>
      </w:pPr>
      <w:r w:rsidRPr="008B160A">
        <w:rPr>
          <w:rFonts w:cs="Arial"/>
          <w:bCs/>
          <w:noProof/>
          <w:sz w:val="22"/>
        </w:rPr>
        <w:t>Adicionalmente, facilita la utilización de mano de obra no calificada, a menores costos, mientras que otras opciones, como el asfalto flexible, son más costosas porque requieren maquinaria y materiales no disponibles en la región y no generan empleo de mano de obra de la zona. Otra alternativa como el adoquín,</w:t>
      </w:r>
    </w:p>
    <w:p w14:paraId="13096359" w14:textId="422CAA84" w:rsidR="008B160A" w:rsidRPr="008B160A" w:rsidRDefault="008B160A" w:rsidP="008B160A">
      <w:pPr>
        <w:rPr>
          <w:rFonts w:cs="Arial"/>
          <w:bCs/>
          <w:noProof/>
          <w:sz w:val="22"/>
        </w:rPr>
      </w:pPr>
      <w:r w:rsidRPr="008B160A">
        <w:rPr>
          <w:rFonts w:cs="Arial"/>
          <w:bCs/>
          <w:noProof/>
          <w:sz w:val="22"/>
        </w:rPr>
        <w:t>no garantiza la misma estabilidad que la placa huella, mientras que el afirmado es una solución transitoria al problema de transitabilidad vehicular.</w:t>
      </w:r>
    </w:p>
    <w:p w14:paraId="5859717C" w14:textId="2FDE394C" w:rsidR="008B160A" w:rsidRPr="008B160A" w:rsidRDefault="008B160A" w:rsidP="008B160A">
      <w:pPr>
        <w:rPr>
          <w:rFonts w:cs="Arial"/>
          <w:bCs/>
          <w:noProof/>
          <w:sz w:val="22"/>
        </w:rPr>
      </w:pPr>
      <w:r w:rsidRPr="008B160A">
        <w:rPr>
          <w:rFonts w:cs="Arial"/>
          <w:bCs/>
          <w:noProof/>
          <w:sz w:val="22"/>
        </w:rPr>
        <w:t>Por las anteriores razones, se ha escogido como alternativa la construcción de Placa Huella. La placa huella se realizará en el sector Santa Barbara Juan, de la vereda Naranjos a la vereda Pauso, el proyecto busca generar 10 empleos directos y 2 indirectos y beneficiará a 2.733 personas. El proyecto plantea realizarse en 8 meses, incluyendo el proceso precontractual.</w:t>
      </w:r>
    </w:p>
    <w:p w14:paraId="70ADD05C" w14:textId="7A637524" w:rsidR="006C0CF6" w:rsidRPr="008B160A" w:rsidRDefault="008B160A" w:rsidP="008B160A">
      <w:pPr>
        <w:rPr>
          <w:rFonts w:cs="Arial"/>
          <w:bCs/>
          <w:noProof/>
          <w:sz w:val="22"/>
        </w:rPr>
      </w:pPr>
      <w:r w:rsidRPr="008B160A">
        <w:rPr>
          <w:rFonts w:cs="Arial"/>
          <w:bCs/>
          <w:noProof/>
          <w:sz w:val="22"/>
        </w:rPr>
        <w:t>A continuación, se relacionan las coordenadas de los puntos de inicio y fin del sector seleccionado para su mejoramiento:</w:t>
      </w:r>
    </w:p>
    <w:p w14:paraId="571F4C96" w14:textId="77777777" w:rsidR="006C0CF6" w:rsidRPr="00B458B0" w:rsidRDefault="006C0CF6" w:rsidP="006C0CF6">
      <w:pPr>
        <w:rPr>
          <w:rFonts w:eastAsia="Arial" w:cs="Arial"/>
        </w:rPr>
      </w:pPr>
      <w:r w:rsidRPr="0036659D">
        <w:rPr>
          <w:rFonts w:eastAsia="Arial" w:cs="Arial"/>
        </w:rPr>
        <w:t xml:space="preserve"> </w:t>
      </w:r>
      <w:r w:rsidRPr="00B458B0">
        <w:rPr>
          <w:rFonts w:eastAsia="Arial" w:cs="Arial"/>
          <w:b/>
        </w:rPr>
        <w:t xml:space="preserve">TRAMO </w:t>
      </w:r>
      <w:r w:rsidRPr="00B458B0">
        <w:rPr>
          <w:rFonts w:eastAsia="Arial" w:cs="Arial"/>
        </w:rPr>
        <w:t>:</w:t>
      </w: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6"/>
        <w:gridCol w:w="992"/>
        <w:gridCol w:w="1417"/>
        <w:gridCol w:w="3265"/>
        <w:gridCol w:w="2977"/>
      </w:tblGrid>
      <w:tr w:rsidR="008B160A" w14:paraId="41F13D54" w14:textId="77777777" w:rsidTr="00FC53EF">
        <w:trPr>
          <w:trHeight w:val="321"/>
        </w:trPr>
        <w:tc>
          <w:tcPr>
            <w:tcW w:w="1416" w:type="dxa"/>
            <w:vMerge w:val="restart"/>
            <w:shd w:val="clear" w:color="auto" w:fill="DBE3EF"/>
          </w:tcPr>
          <w:p w14:paraId="6943127E" w14:textId="77777777" w:rsidR="008B160A" w:rsidRDefault="008B160A" w:rsidP="00FC53EF">
            <w:pPr>
              <w:pStyle w:val="TableParagraph"/>
              <w:spacing w:before="80"/>
              <w:ind w:left="366" w:right="353" w:hanging="8"/>
              <w:rPr>
                <w:rFonts w:ascii="Arial"/>
                <w:b/>
              </w:rPr>
            </w:pPr>
            <w:r>
              <w:rPr>
                <w:rFonts w:ascii="Arial"/>
                <w:b/>
                <w:spacing w:val="-2"/>
              </w:rPr>
              <w:t>ABSC. INICIO</w:t>
            </w:r>
          </w:p>
        </w:tc>
        <w:tc>
          <w:tcPr>
            <w:tcW w:w="992" w:type="dxa"/>
            <w:vMerge w:val="restart"/>
            <w:shd w:val="clear" w:color="auto" w:fill="DBE3EF"/>
          </w:tcPr>
          <w:p w14:paraId="4D29624F" w14:textId="77777777" w:rsidR="008B160A" w:rsidRDefault="008B160A" w:rsidP="00FC53EF">
            <w:pPr>
              <w:pStyle w:val="TableParagraph"/>
              <w:spacing w:before="80"/>
              <w:ind w:left="315" w:right="136" w:hanging="164"/>
              <w:rPr>
                <w:rFonts w:ascii="Arial"/>
                <w:b/>
              </w:rPr>
            </w:pPr>
            <w:r>
              <w:rPr>
                <w:rFonts w:ascii="Arial"/>
                <w:b/>
                <w:spacing w:val="-2"/>
              </w:rPr>
              <w:t xml:space="preserve">ABSC. </w:t>
            </w:r>
            <w:r>
              <w:rPr>
                <w:rFonts w:ascii="Arial"/>
                <w:b/>
                <w:spacing w:val="-4"/>
              </w:rPr>
              <w:t>FIN</w:t>
            </w:r>
          </w:p>
        </w:tc>
        <w:tc>
          <w:tcPr>
            <w:tcW w:w="1417" w:type="dxa"/>
            <w:vMerge w:val="restart"/>
            <w:shd w:val="clear" w:color="auto" w:fill="DBE3EF"/>
          </w:tcPr>
          <w:p w14:paraId="47AD582D" w14:textId="77777777" w:rsidR="008B160A" w:rsidRDefault="008B160A" w:rsidP="00FC53EF">
            <w:pPr>
              <w:pStyle w:val="TableParagraph"/>
              <w:spacing w:before="80"/>
              <w:ind w:left="476" w:right="227" w:hanging="241"/>
              <w:rPr>
                <w:rFonts w:ascii="Arial"/>
                <w:b/>
              </w:rPr>
            </w:pPr>
            <w:r>
              <w:rPr>
                <w:rFonts w:ascii="Arial"/>
                <w:b/>
                <w:spacing w:val="-2"/>
              </w:rPr>
              <w:t xml:space="preserve">Longitud </w:t>
            </w:r>
            <w:r>
              <w:rPr>
                <w:rFonts w:ascii="Arial"/>
                <w:b/>
                <w:spacing w:val="-4"/>
              </w:rPr>
              <w:t>(km)</w:t>
            </w:r>
          </w:p>
        </w:tc>
        <w:tc>
          <w:tcPr>
            <w:tcW w:w="6242" w:type="dxa"/>
            <w:gridSpan w:val="2"/>
            <w:shd w:val="clear" w:color="auto" w:fill="DBE3EF"/>
          </w:tcPr>
          <w:p w14:paraId="601C8A44" w14:textId="77777777" w:rsidR="008B160A" w:rsidRDefault="008B160A" w:rsidP="00FC53EF">
            <w:pPr>
              <w:pStyle w:val="TableParagraph"/>
              <w:spacing w:before="32"/>
              <w:ind w:left="4"/>
              <w:jc w:val="center"/>
              <w:rPr>
                <w:rFonts w:ascii="Arial"/>
                <w:b/>
              </w:rPr>
            </w:pPr>
            <w:r>
              <w:rPr>
                <w:rFonts w:ascii="Arial"/>
                <w:b/>
                <w:spacing w:val="-2"/>
              </w:rPr>
              <w:t>COORDENADAS</w:t>
            </w:r>
          </w:p>
        </w:tc>
      </w:tr>
      <w:tr w:rsidR="008B160A" w14:paraId="2AF0746B" w14:textId="77777777" w:rsidTr="00FC53EF">
        <w:trPr>
          <w:trHeight w:val="334"/>
        </w:trPr>
        <w:tc>
          <w:tcPr>
            <w:tcW w:w="1416" w:type="dxa"/>
            <w:vMerge/>
            <w:tcBorders>
              <w:top w:val="nil"/>
            </w:tcBorders>
            <w:shd w:val="clear" w:color="auto" w:fill="DBE3EF"/>
          </w:tcPr>
          <w:p w14:paraId="5ECA8533" w14:textId="77777777" w:rsidR="008B160A" w:rsidRDefault="008B160A" w:rsidP="00FC53EF">
            <w:pPr>
              <w:rPr>
                <w:sz w:val="2"/>
                <w:szCs w:val="2"/>
              </w:rPr>
            </w:pPr>
          </w:p>
        </w:tc>
        <w:tc>
          <w:tcPr>
            <w:tcW w:w="992" w:type="dxa"/>
            <w:vMerge/>
            <w:tcBorders>
              <w:top w:val="nil"/>
            </w:tcBorders>
            <w:shd w:val="clear" w:color="auto" w:fill="DBE3EF"/>
          </w:tcPr>
          <w:p w14:paraId="1A64CC86" w14:textId="77777777" w:rsidR="008B160A" w:rsidRDefault="008B160A" w:rsidP="00FC53EF">
            <w:pPr>
              <w:rPr>
                <w:sz w:val="2"/>
                <w:szCs w:val="2"/>
              </w:rPr>
            </w:pPr>
          </w:p>
        </w:tc>
        <w:tc>
          <w:tcPr>
            <w:tcW w:w="1417" w:type="dxa"/>
            <w:vMerge/>
            <w:tcBorders>
              <w:top w:val="nil"/>
            </w:tcBorders>
            <w:shd w:val="clear" w:color="auto" w:fill="DBE3EF"/>
          </w:tcPr>
          <w:p w14:paraId="2806DFBD" w14:textId="77777777" w:rsidR="008B160A" w:rsidRDefault="008B160A" w:rsidP="00FC53EF">
            <w:pPr>
              <w:rPr>
                <w:sz w:val="2"/>
                <w:szCs w:val="2"/>
              </w:rPr>
            </w:pPr>
          </w:p>
        </w:tc>
        <w:tc>
          <w:tcPr>
            <w:tcW w:w="3265" w:type="dxa"/>
            <w:shd w:val="clear" w:color="auto" w:fill="DBE3EF"/>
          </w:tcPr>
          <w:p w14:paraId="2AC20BD6" w14:textId="77777777" w:rsidR="008B160A" w:rsidRDefault="008B160A" w:rsidP="00FC53EF">
            <w:pPr>
              <w:pStyle w:val="TableParagraph"/>
              <w:spacing w:before="48"/>
              <w:ind w:left="6"/>
              <w:jc w:val="center"/>
              <w:rPr>
                <w:rFonts w:ascii="Arial"/>
                <w:b/>
              </w:rPr>
            </w:pPr>
            <w:r>
              <w:rPr>
                <w:rFonts w:ascii="Arial"/>
                <w:b/>
                <w:spacing w:val="-2"/>
              </w:rPr>
              <w:t>INICIO</w:t>
            </w:r>
          </w:p>
        </w:tc>
        <w:tc>
          <w:tcPr>
            <w:tcW w:w="2977" w:type="dxa"/>
            <w:shd w:val="clear" w:color="auto" w:fill="DBE3EF"/>
          </w:tcPr>
          <w:p w14:paraId="714CD0BA" w14:textId="77777777" w:rsidR="008B160A" w:rsidRDefault="008B160A" w:rsidP="00FC53EF">
            <w:pPr>
              <w:pStyle w:val="TableParagraph"/>
              <w:spacing w:before="48"/>
              <w:ind w:left="2"/>
              <w:jc w:val="center"/>
              <w:rPr>
                <w:rFonts w:ascii="Arial"/>
                <w:b/>
              </w:rPr>
            </w:pPr>
            <w:r>
              <w:rPr>
                <w:rFonts w:ascii="Arial"/>
                <w:b/>
                <w:spacing w:val="-5"/>
              </w:rPr>
              <w:t>FIN</w:t>
            </w:r>
          </w:p>
        </w:tc>
      </w:tr>
      <w:tr w:rsidR="008B160A" w14:paraId="433EBE19" w14:textId="77777777" w:rsidTr="00FC53EF">
        <w:trPr>
          <w:trHeight w:val="510"/>
        </w:trPr>
        <w:tc>
          <w:tcPr>
            <w:tcW w:w="1416" w:type="dxa"/>
          </w:tcPr>
          <w:p w14:paraId="65AF08A8" w14:textId="77777777" w:rsidR="008B160A" w:rsidRDefault="008B160A" w:rsidP="00FC53EF">
            <w:pPr>
              <w:pStyle w:val="TableParagraph"/>
              <w:ind w:left="395"/>
            </w:pPr>
            <w:r>
              <w:rPr>
                <w:spacing w:val="-2"/>
              </w:rPr>
              <w:t>0+840</w:t>
            </w:r>
          </w:p>
        </w:tc>
        <w:tc>
          <w:tcPr>
            <w:tcW w:w="992" w:type="dxa"/>
          </w:tcPr>
          <w:p w14:paraId="06EC026E" w14:textId="77777777" w:rsidR="008B160A" w:rsidRDefault="008B160A" w:rsidP="00FC53EF">
            <w:pPr>
              <w:pStyle w:val="TableParagraph"/>
              <w:ind w:left="187"/>
            </w:pPr>
            <w:r>
              <w:rPr>
                <w:spacing w:val="-2"/>
              </w:rPr>
              <w:t>1+130</w:t>
            </w:r>
          </w:p>
        </w:tc>
        <w:tc>
          <w:tcPr>
            <w:tcW w:w="1417" w:type="dxa"/>
          </w:tcPr>
          <w:p w14:paraId="2725F0EE" w14:textId="77777777" w:rsidR="008B160A" w:rsidRDefault="008B160A" w:rsidP="00FC53EF">
            <w:pPr>
              <w:pStyle w:val="TableParagraph"/>
              <w:ind w:left="431"/>
            </w:pPr>
            <w:r>
              <w:rPr>
                <w:spacing w:val="-2"/>
              </w:rPr>
              <w:t>0.120</w:t>
            </w:r>
          </w:p>
        </w:tc>
        <w:tc>
          <w:tcPr>
            <w:tcW w:w="3265" w:type="dxa"/>
          </w:tcPr>
          <w:p w14:paraId="7598B26C" w14:textId="77777777" w:rsidR="008B160A" w:rsidRDefault="008B160A" w:rsidP="00FC53EF">
            <w:pPr>
              <w:pStyle w:val="TableParagraph"/>
              <w:ind w:left="290"/>
            </w:pPr>
            <w:r>
              <w:t>4°46’44,55"N-</w:t>
            </w:r>
          </w:p>
          <w:p w14:paraId="7E01E2E0" w14:textId="77777777" w:rsidR="008B160A" w:rsidRDefault="008B160A" w:rsidP="00FC53EF">
            <w:pPr>
              <w:pStyle w:val="TableParagraph"/>
              <w:ind w:left="290"/>
            </w:pPr>
            <w:r>
              <w:t>73°36’4,29"O</w:t>
            </w:r>
          </w:p>
        </w:tc>
        <w:tc>
          <w:tcPr>
            <w:tcW w:w="2977" w:type="dxa"/>
          </w:tcPr>
          <w:p w14:paraId="29699F24" w14:textId="77777777" w:rsidR="008B160A" w:rsidRDefault="008B160A" w:rsidP="00FC53EF">
            <w:pPr>
              <w:pStyle w:val="TableParagraph"/>
              <w:spacing w:line="252" w:lineRule="exact"/>
              <w:ind w:left="222"/>
            </w:pPr>
            <w:r>
              <w:t>4°46’51,87"N-</w:t>
            </w:r>
          </w:p>
          <w:p w14:paraId="540AF3FB" w14:textId="77777777" w:rsidR="008B160A" w:rsidRDefault="008B160A" w:rsidP="00FC53EF">
            <w:pPr>
              <w:pStyle w:val="TableParagraph"/>
              <w:spacing w:line="237" w:lineRule="exact"/>
              <w:ind w:left="-1"/>
            </w:pPr>
            <w:r>
              <w:t>73°36’4,06"O</w:t>
            </w:r>
          </w:p>
        </w:tc>
      </w:tr>
    </w:tbl>
    <w:p w14:paraId="240427B8" w14:textId="77777777" w:rsidR="006C0CF6" w:rsidRPr="00B458B0" w:rsidRDefault="006C0CF6" w:rsidP="006C0CF6">
      <w:pPr>
        <w:rPr>
          <w:rFonts w:eastAsia="Arial" w:cs="Arial"/>
          <w:b/>
        </w:rPr>
      </w:pPr>
    </w:p>
    <w:tbl>
      <w:tblPr>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4"/>
      </w:tblGrid>
      <w:tr w:rsidR="006C0CF6" w14:paraId="29A52A00" w14:textId="77777777" w:rsidTr="008E540B">
        <w:trPr>
          <w:trHeight w:val="2594"/>
        </w:trPr>
        <w:tc>
          <w:tcPr>
            <w:tcW w:w="10064" w:type="dxa"/>
          </w:tcPr>
          <w:p w14:paraId="4E7491C3" w14:textId="663A28F5" w:rsidR="006C0CF6" w:rsidRDefault="008B160A" w:rsidP="008B160A">
            <w:pPr>
              <w:pBdr>
                <w:top w:val="nil"/>
                <w:left w:val="nil"/>
                <w:bottom w:val="nil"/>
                <w:right w:val="nil"/>
                <w:between w:val="nil"/>
              </w:pBdr>
              <w:ind w:left="2615"/>
              <w:jc w:val="left"/>
              <w:rPr>
                <w:rFonts w:eastAsia="Arial" w:cs="Arial"/>
                <w:color w:val="000000"/>
              </w:rPr>
            </w:pPr>
            <w:r w:rsidRPr="00CE4BD2">
              <w:rPr>
                <w:rFonts w:ascii="Times New Roman"/>
                <w:noProof/>
              </w:rPr>
              <w:drawing>
                <wp:inline distT="0" distB="0" distL="0" distR="0" wp14:anchorId="60422A86" wp14:editId="6566499E">
                  <wp:extent cx="3920947" cy="2890714"/>
                  <wp:effectExtent l="0" t="0" r="3810" b="5080"/>
                  <wp:docPr id="2047943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4319" name=""/>
                          <pic:cNvPicPr/>
                        </pic:nvPicPr>
                        <pic:blipFill>
                          <a:blip r:embed="rId11"/>
                          <a:stretch>
                            <a:fillRect/>
                          </a:stretch>
                        </pic:blipFill>
                        <pic:spPr>
                          <a:xfrm>
                            <a:off x="0" y="0"/>
                            <a:ext cx="3932438" cy="2899186"/>
                          </a:xfrm>
                          <a:prstGeom prst="rect">
                            <a:avLst/>
                          </a:prstGeom>
                        </pic:spPr>
                      </pic:pic>
                    </a:graphicData>
                  </a:graphic>
                </wp:inline>
              </w:drawing>
            </w:r>
          </w:p>
          <w:p w14:paraId="36405269" w14:textId="77777777" w:rsidR="008B160A" w:rsidRPr="00813E64" w:rsidRDefault="008B160A" w:rsidP="008B160A">
            <w:pPr>
              <w:pStyle w:val="TableParagraph"/>
              <w:ind w:left="210"/>
              <w:jc w:val="center"/>
              <w:rPr>
                <w:rFonts w:ascii="Times New Roman"/>
                <w:i/>
                <w:iCs/>
                <w:sz w:val="20"/>
              </w:rPr>
            </w:pPr>
            <w:r w:rsidRPr="00813E64">
              <w:rPr>
                <w:rFonts w:ascii="Times New Roman"/>
                <w:i/>
                <w:iCs/>
                <w:sz w:val="20"/>
              </w:rPr>
              <w:t>Imagen: localizaci</w:t>
            </w:r>
            <w:r w:rsidRPr="00813E64">
              <w:rPr>
                <w:rFonts w:ascii="Times New Roman"/>
                <w:i/>
                <w:iCs/>
                <w:sz w:val="20"/>
              </w:rPr>
              <w:t>ó</w:t>
            </w:r>
            <w:r w:rsidRPr="00813E64">
              <w:rPr>
                <w:rFonts w:ascii="Times New Roman"/>
                <w:i/>
                <w:iCs/>
                <w:sz w:val="20"/>
              </w:rPr>
              <w:t xml:space="preserve">n </w:t>
            </w:r>
            <w:r>
              <w:rPr>
                <w:rFonts w:ascii="Times New Roman"/>
                <w:i/>
                <w:iCs/>
                <w:sz w:val="20"/>
              </w:rPr>
              <w:t>placa huella</w:t>
            </w:r>
          </w:p>
          <w:p w14:paraId="5CA651AC" w14:textId="77777777" w:rsidR="008B160A" w:rsidRPr="00813E64" w:rsidRDefault="008B160A" w:rsidP="008B160A">
            <w:pPr>
              <w:pStyle w:val="TableParagraph"/>
              <w:ind w:left="210"/>
              <w:jc w:val="center"/>
              <w:rPr>
                <w:rFonts w:ascii="Times New Roman"/>
                <w:i/>
                <w:iCs/>
                <w:sz w:val="20"/>
              </w:rPr>
            </w:pPr>
            <w:r w:rsidRPr="00813E64">
              <w:rPr>
                <w:rFonts w:ascii="Times New Roman"/>
                <w:i/>
                <w:iCs/>
                <w:sz w:val="20"/>
              </w:rPr>
              <w:t>Fuente: Google Earth Pro</w:t>
            </w:r>
          </w:p>
          <w:p w14:paraId="023B412F" w14:textId="77777777" w:rsidR="008B160A" w:rsidRPr="00B458B0" w:rsidRDefault="008B160A" w:rsidP="008B160A">
            <w:pPr>
              <w:pBdr>
                <w:top w:val="nil"/>
                <w:left w:val="nil"/>
                <w:bottom w:val="nil"/>
                <w:right w:val="nil"/>
                <w:between w:val="nil"/>
              </w:pBdr>
              <w:ind w:left="2615"/>
              <w:jc w:val="left"/>
              <w:rPr>
                <w:rFonts w:eastAsia="Arial" w:cs="Arial"/>
                <w:color w:val="000000"/>
              </w:rPr>
            </w:pPr>
          </w:p>
          <w:p w14:paraId="6908D076" w14:textId="69709382" w:rsidR="006C0CF6" w:rsidRDefault="006C0CF6" w:rsidP="006C0CF6">
            <w:pPr>
              <w:pBdr>
                <w:top w:val="nil"/>
                <w:left w:val="nil"/>
                <w:bottom w:val="nil"/>
                <w:right w:val="nil"/>
                <w:between w:val="nil"/>
              </w:pBdr>
              <w:jc w:val="center"/>
              <w:rPr>
                <w:rFonts w:eastAsia="Arial" w:cs="Arial"/>
                <w:color w:val="000000"/>
              </w:rPr>
            </w:pPr>
          </w:p>
          <w:p w14:paraId="12322AEB" w14:textId="77777777" w:rsidR="006C0CF6" w:rsidRDefault="006C0CF6" w:rsidP="006C0CF6">
            <w:pPr>
              <w:pBdr>
                <w:top w:val="nil"/>
                <w:left w:val="nil"/>
                <w:bottom w:val="nil"/>
                <w:right w:val="nil"/>
                <w:between w:val="nil"/>
              </w:pBdr>
              <w:ind w:left="2615"/>
              <w:jc w:val="center"/>
              <w:rPr>
                <w:rFonts w:eastAsia="Arial" w:cs="Arial"/>
                <w:color w:val="000000"/>
              </w:rPr>
            </w:pPr>
          </w:p>
        </w:tc>
      </w:tr>
    </w:tbl>
    <w:p w14:paraId="4049176B" w14:textId="77777777" w:rsidR="006C0CF6" w:rsidRDefault="006C0CF6" w:rsidP="006C0CF6">
      <w:pPr>
        <w:rPr>
          <w:rFonts w:eastAsia="Arial" w:cs="Arial"/>
        </w:rPr>
      </w:pPr>
    </w:p>
    <w:p w14:paraId="372129BB" w14:textId="77777777" w:rsidR="008B160A" w:rsidRPr="008B160A" w:rsidRDefault="008B160A" w:rsidP="008B160A">
      <w:pPr>
        <w:pStyle w:val="TableParagraph"/>
        <w:numPr>
          <w:ilvl w:val="0"/>
          <w:numId w:val="17"/>
        </w:numPr>
        <w:tabs>
          <w:tab w:val="left" w:pos="789"/>
        </w:tabs>
        <w:spacing w:before="215" w:line="268" w:lineRule="exact"/>
        <w:ind w:right="48"/>
        <w:jc w:val="both"/>
      </w:pPr>
      <w:r w:rsidRPr="00CE4BD2">
        <w:rPr>
          <w:rFonts w:ascii="Arial" w:hAnsi="Arial"/>
          <w:b/>
        </w:rPr>
        <w:t>VEREDA SANTUARIO</w:t>
      </w:r>
      <w:r>
        <w:rPr>
          <w:rFonts w:ascii="Arial" w:hAnsi="Arial"/>
          <w:b/>
        </w:rPr>
        <w:t xml:space="preserve"> </w:t>
      </w:r>
      <w:r w:rsidRPr="00CE4BD2">
        <w:rPr>
          <w:rFonts w:ascii="Arial" w:hAnsi="Arial"/>
          <w:b/>
        </w:rPr>
        <w:t>A LA VEREDA LA UNIÓN SECTOR ROMERANO ALTO</w:t>
      </w:r>
    </w:p>
    <w:p w14:paraId="1202135D" w14:textId="77777777" w:rsidR="008B160A" w:rsidRPr="008B160A" w:rsidRDefault="008B160A" w:rsidP="008B160A">
      <w:pPr>
        <w:pStyle w:val="TableParagraph"/>
        <w:tabs>
          <w:tab w:val="left" w:pos="789"/>
        </w:tabs>
        <w:spacing w:before="215" w:line="268" w:lineRule="exact"/>
        <w:ind w:right="48"/>
        <w:jc w:val="both"/>
        <w:rPr>
          <w:rFonts w:ascii="Arial" w:eastAsia="Arial" w:hAnsi="Arial" w:cs="Arial"/>
          <w:sz w:val="20"/>
          <w:lang w:val="es-CO" w:eastAsia="es-CO" w:bidi="ar-SA"/>
        </w:rPr>
      </w:pPr>
    </w:p>
    <w:p w14:paraId="2C19BE0F" w14:textId="77777777" w:rsidR="008B160A" w:rsidRPr="008B160A" w:rsidRDefault="008B160A" w:rsidP="008B160A">
      <w:pPr>
        <w:pStyle w:val="TableParagraph"/>
        <w:ind w:left="70" w:right="46"/>
        <w:jc w:val="both"/>
        <w:rPr>
          <w:rFonts w:ascii="Arial" w:eastAsia="Arial" w:hAnsi="Arial" w:cs="Arial"/>
          <w:sz w:val="20"/>
          <w:lang w:val="es-CO" w:eastAsia="es-CO" w:bidi="ar-SA"/>
        </w:rPr>
      </w:pPr>
      <w:r w:rsidRPr="008B160A">
        <w:rPr>
          <w:rFonts w:ascii="Arial" w:eastAsia="Arial" w:hAnsi="Arial" w:cs="Arial"/>
          <w:sz w:val="20"/>
          <w:lang w:val="es-CO" w:eastAsia="es-CO" w:bidi="ar-SA"/>
        </w:rPr>
        <w:t>En la vereda Santuario del municipio de Gama, sector Romerano Alto, actualmente es difícil la intercomunicación terrestre de la población rural, debido a que, por un lado, la vía está en mal estado, se vuelve intransitable en épocas de lluvia, lo cual genera restricciones en el tránsito, y por el otro, la falta de mantenimiento, generando así en la vía deterioro de la superficie para la circulación de vehículos. Esto se suma a la falta de recursos propios de la administración municipal para mejorar las vías. Hay situaciones que aportan al deterioro, como algunos tratamientos anteriores que se hicieron con deficiencias, o falta de mantenimiento. Esto genera congestiones en las vías por pasos restringidos, junto con el aumento de los tiempos de viaje, con un efecto directo en el aumento de los costos de operación y mantenimiento vial. Se presenta también deterioro acelerado en los mantenimientos efectuados y el aumento en los costos de transporte de carga y pasajeros. En cuanto al aumento de los tiempos de viaje, se retrasan actividades como el acceso oportuno a servicios médicos. También inasistencia de estudiantes a escuelas y colegios, junto a menor oferta y demanda de los productos de la región. Las familias tienen que invertir más dinero en transporte y canasta familiar, y los servicios de transporte informal empiezan a generalizarse con costos más altos para la gente. Se reducen las oportunidades de desarrollo integral de los habitantes</w:t>
      </w:r>
    </w:p>
    <w:p w14:paraId="729D2056" w14:textId="77777777" w:rsidR="008B160A" w:rsidRPr="008B160A" w:rsidRDefault="008B160A" w:rsidP="008B160A">
      <w:pPr>
        <w:pStyle w:val="TableParagraph"/>
        <w:spacing w:before="251"/>
        <w:ind w:left="70" w:right="54"/>
        <w:jc w:val="both"/>
        <w:rPr>
          <w:rFonts w:ascii="Arial" w:eastAsia="Arial" w:hAnsi="Arial" w:cs="Arial"/>
          <w:sz w:val="20"/>
          <w:lang w:val="es-CO" w:eastAsia="es-CO" w:bidi="ar-SA"/>
        </w:rPr>
      </w:pPr>
      <w:r w:rsidRPr="008B160A">
        <w:rPr>
          <w:rFonts w:ascii="Arial" w:eastAsia="Arial" w:hAnsi="Arial" w:cs="Arial"/>
          <w:sz w:val="20"/>
          <w:lang w:val="es-CO" w:eastAsia="es-CO" w:bidi="ar-SA"/>
        </w:rPr>
        <w:t>La ausencia de un sistema adecuado de drenaje ha intensificado el impacto de la escorrentía, favoreciendo el arrastre de sedimentos y la formación de huellas profundas que afectan la capacidad portante del suelo. Por lo tanto, la intervención consistirá en la construcción de placa huella en los tramos críticos, con el objetivo de mejorar la adherencia y estabilidad de la vía, reducir la erosión y garantizar la movilidad segura de los usuarios, optimizando así la conectividad del sector Minas y las áreas aledañas.</w:t>
      </w:r>
    </w:p>
    <w:p w14:paraId="10EE69BF" w14:textId="77777777" w:rsidR="008B160A" w:rsidRPr="008B160A" w:rsidRDefault="008B160A" w:rsidP="008B160A">
      <w:pPr>
        <w:pStyle w:val="TableParagraph"/>
        <w:spacing w:before="252"/>
        <w:ind w:left="70" w:right="48"/>
        <w:jc w:val="both"/>
        <w:rPr>
          <w:rFonts w:ascii="Arial" w:eastAsia="Arial" w:hAnsi="Arial" w:cs="Arial"/>
          <w:sz w:val="20"/>
          <w:lang w:val="es-CO" w:eastAsia="es-CO" w:bidi="ar-SA"/>
        </w:rPr>
      </w:pPr>
      <w:r w:rsidRPr="008B160A">
        <w:rPr>
          <w:rFonts w:ascii="Arial" w:eastAsia="Arial" w:hAnsi="Arial" w:cs="Arial"/>
          <w:sz w:val="20"/>
          <w:lang w:val="es-CO" w:eastAsia="es-CO" w:bidi="ar-SA"/>
        </w:rPr>
        <w:t>El mejoramiento de la vía comprenderá la intervención de aprox. de 100 metros lineales a través de la construcción de Placa Huella con un ancho aprox. de 3.90 metros. La vía para intervenir tiene pendiente del 15%, bajos niveles de tránsito, radios de curvatura mínimos, características que favorecen la construcción de Placa Huellas, porque su diseño es más funcional por la geometría de la vía.</w:t>
      </w:r>
    </w:p>
    <w:p w14:paraId="255B8A72" w14:textId="77777777" w:rsidR="008B160A" w:rsidRPr="008B160A" w:rsidRDefault="008B160A" w:rsidP="008B160A">
      <w:pPr>
        <w:pStyle w:val="TableParagraph"/>
        <w:spacing w:before="3"/>
        <w:rPr>
          <w:rFonts w:ascii="Arial" w:eastAsia="Arial" w:hAnsi="Arial" w:cs="Arial"/>
          <w:sz w:val="20"/>
          <w:lang w:val="es-CO" w:eastAsia="es-CO" w:bidi="ar-SA"/>
        </w:rPr>
      </w:pPr>
    </w:p>
    <w:p w14:paraId="43DB0AE2" w14:textId="77777777" w:rsidR="008B160A" w:rsidRPr="008B160A" w:rsidRDefault="008B160A" w:rsidP="008B160A">
      <w:pPr>
        <w:pStyle w:val="TableParagraph"/>
        <w:ind w:left="70" w:right="44"/>
        <w:jc w:val="both"/>
        <w:rPr>
          <w:rFonts w:ascii="Arial" w:eastAsia="Arial" w:hAnsi="Arial" w:cs="Arial"/>
          <w:sz w:val="20"/>
          <w:lang w:val="es-CO" w:eastAsia="es-CO" w:bidi="ar-SA"/>
        </w:rPr>
      </w:pPr>
      <w:r w:rsidRPr="008B160A">
        <w:rPr>
          <w:rFonts w:ascii="Arial" w:eastAsia="Arial" w:hAnsi="Arial" w:cs="Arial"/>
          <w:sz w:val="20"/>
          <w:lang w:val="es-CO" w:eastAsia="es-CO" w:bidi="ar-SA"/>
        </w:rPr>
        <w:t>Se evidencia la necesidad de construcción de placa huella en esta vía, debido a que a la fecha el corredor vial se encuentra sin pavimentar presentando deterioro en la estructura de la misma, con una pendiente aproximada del 15% lo cual dificulta en temporada de invierno el tránsito de los vehículos interrumpiendo la intercomunicación del sector con los sectores aledaños</w:t>
      </w:r>
    </w:p>
    <w:p w14:paraId="453D6747" w14:textId="77777777" w:rsidR="008B160A" w:rsidRPr="008B160A" w:rsidRDefault="008B160A" w:rsidP="008B160A">
      <w:pPr>
        <w:pStyle w:val="TableParagraph"/>
        <w:spacing w:before="253"/>
        <w:ind w:left="70" w:right="48"/>
        <w:jc w:val="both"/>
        <w:rPr>
          <w:rFonts w:ascii="Arial" w:eastAsia="Arial" w:hAnsi="Arial" w:cs="Arial"/>
          <w:sz w:val="20"/>
          <w:lang w:val="es-CO" w:eastAsia="es-CO" w:bidi="ar-SA"/>
        </w:rPr>
      </w:pPr>
      <w:r w:rsidRPr="008B160A">
        <w:rPr>
          <w:rFonts w:ascii="Arial" w:eastAsia="Arial" w:hAnsi="Arial" w:cs="Arial"/>
          <w:sz w:val="20"/>
          <w:lang w:val="es-CO" w:eastAsia="es-CO" w:bidi="ar-SA"/>
        </w:rPr>
        <w:t>Adicionalmente, facilita la utilización de mano de obra no calificada, a menores costos, mientras que otras opciones, como el asfalto flexible, son más costosas porque requieren maquinaria y materiales no disponibles en la región y no generan empleo de mano de obra de la zona. Otra alternativa como el adoquín, no garantiza la misma estabilidad que la placa huella, mientras que el afirmado es una solución transitoria al problema de transitabilidad vehicular.</w:t>
      </w:r>
    </w:p>
    <w:p w14:paraId="5FAFED33" w14:textId="77777777" w:rsidR="008B160A" w:rsidRPr="008B160A" w:rsidRDefault="008B160A" w:rsidP="008B160A">
      <w:pPr>
        <w:pStyle w:val="TableParagraph"/>
        <w:rPr>
          <w:rFonts w:ascii="Arial" w:eastAsia="Arial" w:hAnsi="Arial" w:cs="Arial"/>
          <w:sz w:val="20"/>
          <w:lang w:val="es-CO" w:eastAsia="es-CO" w:bidi="ar-SA"/>
        </w:rPr>
      </w:pPr>
    </w:p>
    <w:p w14:paraId="7B2BB8A2" w14:textId="77777777" w:rsidR="008B160A" w:rsidRPr="008B160A" w:rsidRDefault="008B160A" w:rsidP="008B160A">
      <w:pPr>
        <w:pStyle w:val="TableParagraph"/>
        <w:spacing w:before="1"/>
        <w:rPr>
          <w:rFonts w:ascii="Arial" w:eastAsia="Arial" w:hAnsi="Arial" w:cs="Arial"/>
          <w:sz w:val="20"/>
          <w:lang w:val="es-CO" w:eastAsia="es-CO" w:bidi="ar-SA"/>
        </w:rPr>
      </w:pPr>
    </w:p>
    <w:p w14:paraId="57570966" w14:textId="77777777" w:rsidR="008B160A" w:rsidRPr="008B160A" w:rsidRDefault="008B160A" w:rsidP="008B160A">
      <w:pPr>
        <w:pStyle w:val="TableParagraph"/>
        <w:ind w:left="70" w:right="61"/>
        <w:jc w:val="both"/>
        <w:rPr>
          <w:rFonts w:ascii="Arial" w:eastAsia="Arial" w:hAnsi="Arial" w:cs="Arial"/>
          <w:sz w:val="20"/>
          <w:lang w:val="es-CO" w:eastAsia="es-CO" w:bidi="ar-SA"/>
        </w:rPr>
      </w:pPr>
      <w:r w:rsidRPr="008B160A">
        <w:rPr>
          <w:rFonts w:ascii="Arial" w:eastAsia="Arial" w:hAnsi="Arial" w:cs="Arial"/>
          <w:sz w:val="20"/>
          <w:lang w:val="es-CO" w:eastAsia="es-CO" w:bidi="ar-SA"/>
        </w:rPr>
        <w:t>A continuación, se relacionan las coordenadas de los puntos de inicio y fin del sector seleccionado para su mejoramiento:</w:t>
      </w:r>
    </w:p>
    <w:p w14:paraId="7F061254" w14:textId="77777777" w:rsidR="008B160A" w:rsidRDefault="008B160A" w:rsidP="006C0CF6">
      <w:pPr>
        <w:rPr>
          <w:rFonts w:eastAsia="Arial" w:cs="Arial"/>
        </w:rPr>
      </w:pPr>
    </w:p>
    <w:p w14:paraId="28F6951B" w14:textId="50154634" w:rsidR="006C0CF6" w:rsidRPr="00B458B0" w:rsidRDefault="006C0CF6" w:rsidP="006C0CF6">
      <w:pPr>
        <w:rPr>
          <w:rFonts w:eastAsia="Arial" w:cs="Arial"/>
        </w:rPr>
      </w:pPr>
      <w:r w:rsidRPr="00B458B0">
        <w:rPr>
          <w:rFonts w:eastAsia="Arial" w:cs="Arial"/>
          <w:b/>
        </w:rPr>
        <w:t xml:space="preserve">TRAMO </w:t>
      </w:r>
      <w:r w:rsidRPr="00B458B0">
        <w:rPr>
          <w:rFonts w:eastAsia="Arial" w:cs="Arial"/>
        </w:rPr>
        <w:t>:</w:t>
      </w: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6"/>
        <w:gridCol w:w="992"/>
        <w:gridCol w:w="1417"/>
        <w:gridCol w:w="3265"/>
        <w:gridCol w:w="2977"/>
      </w:tblGrid>
      <w:tr w:rsidR="008B160A" w14:paraId="61E8432A" w14:textId="77777777" w:rsidTr="00FC53EF">
        <w:trPr>
          <w:trHeight w:val="321"/>
        </w:trPr>
        <w:tc>
          <w:tcPr>
            <w:tcW w:w="1416" w:type="dxa"/>
            <w:vMerge w:val="restart"/>
            <w:shd w:val="clear" w:color="auto" w:fill="DBE3EF"/>
          </w:tcPr>
          <w:p w14:paraId="2FD7FF42" w14:textId="77777777" w:rsidR="008B160A" w:rsidRDefault="008B160A" w:rsidP="00FC53EF">
            <w:pPr>
              <w:pStyle w:val="TableParagraph"/>
              <w:spacing w:before="80"/>
              <w:ind w:left="366" w:right="353" w:hanging="8"/>
              <w:rPr>
                <w:rFonts w:ascii="Arial"/>
                <w:b/>
              </w:rPr>
            </w:pPr>
            <w:r>
              <w:rPr>
                <w:rFonts w:ascii="Arial"/>
                <w:b/>
                <w:spacing w:val="-2"/>
              </w:rPr>
              <w:t>ABSC. INICIO</w:t>
            </w:r>
          </w:p>
        </w:tc>
        <w:tc>
          <w:tcPr>
            <w:tcW w:w="992" w:type="dxa"/>
            <w:vMerge w:val="restart"/>
            <w:shd w:val="clear" w:color="auto" w:fill="DBE3EF"/>
          </w:tcPr>
          <w:p w14:paraId="0C684D6A" w14:textId="77777777" w:rsidR="008B160A" w:rsidRDefault="008B160A" w:rsidP="00FC53EF">
            <w:pPr>
              <w:pStyle w:val="TableParagraph"/>
              <w:spacing w:before="80"/>
              <w:ind w:left="315" w:right="136" w:hanging="164"/>
              <w:rPr>
                <w:rFonts w:ascii="Arial"/>
                <w:b/>
              </w:rPr>
            </w:pPr>
            <w:r>
              <w:rPr>
                <w:rFonts w:ascii="Arial"/>
                <w:b/>
                <w:spacing w:val="-2"/>
              </w:rPr>
              <w:t xml:space="preserve">ABSC. </w:t>
            </w:r>
            <w:r>
              <w:rPr>
                <w:rFonts w:ascii="Arial"/>
                <w:b/>
                <w:spacing w:val="-4"/>
              </w:rPr>
              <w:t>FIN</w:t>
            </w:r>
          </w:p>
        </w:tc>
        <w:tc>
          <w:tcPr>
            <w:tcW w:w="1417" w:type="dxa"/>
            <w:vMerge w:val="restart"/>
            <w:shd w:val="clear" w:color="auto" w:fill="DBE3EF"/>
          </w:tcPr>
          <w:p w14:paraId="186E8519" w14:textId="77777777" w:rsidR="008B160A" w:rsidRDefault="008B160A" w:rsidP="00FC53EF">
            <w:pPr>
              <w:pStyle w:val="TableParagraph"/>
              <w:spacing w:before="80"/>
              <w:ind w:left="476" w:right="227" w:hanging="241"/>
              <w:rPr>
                <w:rFonts w:ascii="Arial"/>
                <w:b/>
              </w:rPr>
            </w:pPr>
            <w:r>
              <w:rPr>
                <w:rFonts w:ascii="Arial"/>
                <w:b/>
                <w:spacing w:val="-2"/>
              </w:rPr>
              <w:t xml:space="preserve">Longitud </w:t>
            </w:r>
            <w:r>
              <w:rPr>
                <w:rFonts w:ascii="Arial"/>
                <w:b/>
                <w:spacing w:val="-4"/>
              </w:rPr>
              <w:t>(km)</w:t>
            </w:r>
          </w:p>
        </w:tc>
        <w:tc>
          <w:tcPr>
            <w:tcW w:w="6242" w:type="dxa"/>
            <w:gridSpan w:val="2"/>
            <w:shd w:val="clear" w:color="auto" w:fill="DBE3EF"/>
          </w:tcPr>
          <w:p w14:paraId="62F4BC4A" w14:textId="77777777" w:rsidR="008B160A" w:rsidRDefault="008B160A" w:rsidP="00FC53EF">
            <w:pPr>
              <w:pStyle w:val="TableParagraph"/>
              <w:spacing w:before="32"/>
              <w:ind w:left="4"/>
              <w:jc w:val="center"/>
              <w:rPr>
                <w:rFonts w:ascii="Arial"/>
                <w:b/>
              </w:rPr>
            </w:pPr>
            <w:r>
              <w:rPr>
                <w:rFonts w:ascii="Arial"/>
                <w:b/>
                <w:spacing w:val="-2"/>
              </w:rPr>
              <w:t>COORDENADAS</w:t>
            </w:r>
          </w:p>
        </w:tc>
      </w:tr>
      <w:tr w:rsidR="008B160A" w14:paraId="3DECEA97" w14:textId="77777777" w:rsidTr="00FC53EF">
        <w:trPr>
          <w:trHeight w:val="333"/>
        </w:trPr>
        <w:tc>
          <w:tcPr>
            <w:tcW w:w="1416" w:type="dxa"/>
            <w:vMerge/>
            <w:tcBorders>
              <w:top w:val="nil"/>
            </w:tcBorders>
            <w:shd w:val="clear" w:color="auto" w:fill="DBE3EF"/>
          </w:tcPr>
          <w:p w14:paraId="26658BC2" w14:textId="77777777" w:rsidR="008B160A" w:rsidRDefault="008B160A" w:rsidP="00FC53EF">
            <w:pPr>
              <w:rPr>
                <w:sz w:val="2"/>
                <w:szCs w:val="2"/>
              </w:rPr>
            </w:pPr>
          </w:p>
        </w:tc>
        <w:tc>
          <w:tcPr>
            <w:tcW w:w="992" w:type="dxa"/>
            <w:vMerge/>
            <w:tcBorders>
              <w:top w:val="nil"/>
            </w:tcBorders>
            <w:shd w:val="clear" w:color="auto" w:fill="DBE3EF"/>
          </w:tcPr>
          <w:p w14:paraId="20AF61BA" w14:textId="77777777" w:rsidR="008B160A" w:rsidRDefault="008B160A" w:rsidP="00FC53EF">
            <w:pPr>
              <w:rPr>
                <w:sz w:val="2"/>
                <w:szCs w:val="2"/>
              </w:rPr>
            </w:pPr>
          </w:p>
        </w:tc>
        <w:tc>
          <w:tcPr>
            <w:tcW w:w="1417" w:type="dxa"/>
            <w:vMerge/>
            <w:tcBorders>
              <w:top w:val="nil"/>
            </w:tcBorders>
            <w:shd w:val="clear" w:color="auto" w:fill="DBE3EF"/>
          </w:tcPr>
          <w:p w14:paraId="0344E4A8" w14:textId="77777777" w:rsidR="008B160A" w:rsidRDefault="008B160A" w:rsidP="00FC53EF">
            <w:pPr>
              <w:rPr>
                <w:sz w:val="2"/>
                <w:szCs w:val="2"/>
              </w:rPr>
            </w:pPr>
          </w:p>
        </w:tc>
        <w:tc>
          <w:tcPr>
            <w:tcW w:w="3265" w:type="dxa"/>
            <w:shd w:val="clear" w:color="auto" w:fill="DBE3EF"/>
          </w:tcPr>
          <w:p w14:paraId="0504AA78" w14:textId="77777777" w:rsidR="008B160A" w:rsidRDefault="008B160A" w:rsidP="00FC53EF">
            <w:pPr>
              <w:pStyle w:val="TableParagraph"/>
              <w:spacing w:before="48"/>
              <w:ind w:left="6"/>
              <w:jc w:val="center"/>
              <w:rPr>
                <w:rFonts w:ascii="Arial"/>
                <w:b/>
              </w:rPr>
            </w:pPr>
            <w:r>
              <w:rPr>
                <w:rFonts w:ascii="Arial"/>
                <w:b/>
                <w:spacing w:val="-2"/>
              </w:rPr>
              <w:t>INICIO</w:t>
            </w:r>
          </w:p>
        </w:tc>
        <w:tc>
          <w:tcPr>
            <w:tcW w:w="2977" w:type="dxa"/>
            <w:shd w:val="clear" w:color="auto" w:fill="DBE3EF"/>
          </w:tcPr>
          <w:p w14:paraId="1F0C823C" w14:textId="77777777" w:rsidR="008B160A" w:rsidRDefault="008B160A" w:rsidP="00FC53EF">
            <w:pPr>
              <w:pStyle w:val="TableParagraph"/>
              <w:spacing w:before="48"/>
              <w:ind w:left="2"/>
              <w:jc w:val="center"/>
              <w:rPr>
                <w:rFonts w:ascii="Arial"/>
                <w:b/>
              </w:rPr>
            </w:pPr>
            <w:r>
              <w:rPr>
                <w:rFonts w:ascii="Arial"/>
                <w:b/>
                <w:spacing w:val="-5"/>
              </w:rPr>
              <w:t>FIN</w:t>
            </w:r>
          </w:p>
        </w:tc>
      </w:tr>
      <w:tr w:rsidR="008B160A" w14:paraId="496BB015" w14:textId="77777777" w:rsidTr="00FC53EF">
        <w:trPr>
          <w:trHeight w:val="321"/>
        </w:trPr>
        <w:tc>
          <w:tcPr>
            <w:tcW w:w="1416" w:type="dxa"/>
          </w:tcPr>
          <w:p w14:paraId="44F0734A" w14:textId="77777777" w:rsidR="008B160A" w:rsidRDefault="008B160A" w:rsidP="00FC53EF">
            <w:pPr>
              <w:pStyle w:val="TableParagraph"/>
              <w:ind w:left="359"/>
            </w:pPr>
            <w:r>
              <w:t xml:space="preserve">1 </w:t>
            </w:r>
            <w:r>
              <w:rPr>
                <w:spacing w:val="-4"/>
              </w:rPr>
              <w:t>+570</w:t>
            </w:r>
          </w:p>
        </w:tc>
        <w:tc>
          <w:tcPr>
            <w:tcW w:w="992" w:type="dxa"/>
          </w:tcPr>
          <w:p w14:paraId="5783CA87" w14:textId="77777777" w:rsidR="008B160A" w:rsidRDefault="008B160A" w:rsidP="00FC53EF">
            <w:pPr>
              <w:pStyle w:val="TableParagraph"/>
              <w:ind w:left="183"/>
            </w:pPr>
            <w:r>
              <w:rPr>
                <w:spacing w:val="-2"/>
              </w:rPr>
              <w:t>1+670</w:t>
            </w:r>
          </w:p>
        </w:tc>
        <w:tc>
          <w:tcPr>
            <w:tcW w:w="1417" w:type="dxa"/>
          </w:tcPr>
          <w:p w14:paraId="75FD856A" w14:textId="77777777" w:rsidR="008B160A" w:rsidRDefault="008B160A" w:rsidP="00FC53EF">
            <w:pPr>
              <w:pStyle w:val="TableParagraph"/>
              <w:ind w:left="431"/>
            </w:pPr>
            <w:r>
              <w:rPr>
                <w:spacing w:val="-2"/>
              </w:rPr>
              <w:t>0.100</w:t>
            </w:r>
          </w:p>
        </w:tc>
        <w:tc>
          <w:tcPr>
            <w:tcW w:w="3265" w:type="dxa"/>
          </w:tcPr>
          <w:p w14:paraId="19F434B0" w14:textId="77777777" w:rsidR="008B160A" w:rsidRDefault="008B160A" w:rsidP="00FC53EF">
            <w:pPr>
              <w:pStyle w:val="TableParagraph"/>
              <w:ind w:left="6" w:right="6"/>
              <w:jc w:val="center"/>
            </w:pPr>
            <w:r>
              <w:t>4°45’11,18"N-</w:t>
            </w:r>
          </w:p>
          <w:p w14:paraId="4895FD1C" w14:textId="77777777" w:rsidR="008B160A" w:rsidRDefault="008B160A" w:rsidP="00FC53EF">
            <w:pPr>
              <w:pStyle w:val="TableParagraph"/>
              <w:ind w:left="6" w:right="6"/>
              <w:jc w:val="center"/>
            </w:pPr>
            <w:r>
              <w:t>73°35’44,13"O</w:t>
            </w:r>
          </w:p>
        </w:tc>
        <w:tc>
          <w:tcPr>
            <w:tcW w:w="2977" w:type="dxa"/>
          </w:tcPr>
          <w:p w14:paraId="3D1BE55A" w14:textId="77777777" w:rsidR="008B160A" w:rsidRPr="00141FB5" w:rsidRDefault="008B160A" w:rsidP="00FC53EF">
            <w:pPr>
              <w:pStyle w:val="TableParagraph"/>
              <w:ind w:left="-1"/>
              <w:rPr>
                <w:spacing w:val="-2"/>
              </w:rPr>
            </w:pPr>
            <w:r w:rsidRPr="00141FB5">
              <w:rPr>
                <w:spacing w:val="-2"/>
              </w:rPr>
              <w:t>4°45’11,17"N-</w:t>
            </w:r>
          </w:p>
          <w:p w14:paraId="723A80CA" w14:textId="77777777" w:rsidR="008B160A" w:rsidRDefault="008B160A" w:rsidP="00FC53EF">
            <w:pPr>
              <w:pStyle w:val="TableParagraph"/>
              <w:ind w:left="-1"/>
            </w:pPr>
            <w:r w:rsidRPr="00141FB5">
              <w:rPr>
                <w:spacing w:val="-2"/>
              </w:rPr>
              <w:t>73°35’46,76"O</w:t>
            </w:r>
          </w:p>
        </w:tc>
      </w:tr>
    </w:tbl>
    <w:p w14:paraId="1A8014FA" w14:textId="77777777" w:rsidR="006C0CF6" w:rsidRPr="00B458B0" w:rsidRDefault="006C0CF6" w:rsidP="006C0CF6">
      <w:pPr>
        <w:rPr>
          <w:rFonts w:eastAsia="Arial" w:cs="Arial"/>
          <w:b/>
        </w:rPr>
      </w:pPr>
    </w:p>
    <w:tbl>
      <w:tblPr>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4"/>
      </w:tblGrid>
      <w:tr w:rsidR="006C0CF6" w14:paraId="6BB65757" w14:textId="77777777" w:rsidTr="008E540B">
        <w:trPr>
          <w:trHeight w:val="2594"/>
        </w:trPr>
        <w:tc>
          <w:tcPr>
            <w:tcW w:w="10064" w:type="dxa"/>
          </w:tcPr>
          <w:p w14:paraId="3EB16FDF" w14:textId="77777777" w:rsidR="006C0CF6" w:rsidRPr="00B458B0" w:rsidRDefault="006C0CF6" w:rsidP="006C0CF6">
            <w:pPr>
              <w:pBdr>
                <w:top w:val="nil"/>
                <w:left w:val="nil"/>
                <w:bottom w:val="nil"/>
                <w:right w:val="nil"/>
                <w:between w:val="nil"/>
              </w:pBdr>
              <w:ind w:left="2615"/>
              <w:jc w:val="center"/>
              <w:rPr>
                <w:rFonts w:eastAsia="Arial" w:cs="Arial"/>
                <w:color w:val="000000"/>
              </w:rPr>
            </w:pPr>
          </w:p>
          <w:p w14:paraId="381D8891" w14:textId="7959BC7D" w:rsidR="006C0CF6" w:rsidRDefault="008B160A" w:rsidP="006C0CF6">
            <w:pPr>
              <w:pBdr>
                <w:top w:val="nil"/>
                <w:left w:val="nil"/>
                <w:bottom w:val="nil"/>
                <w:right w:val="nil"/>
                <w:between w:val="nil"/>
              </w:pBdr>
              <w:jc w:val="center"/>
              <w:rPr>
                <w:rFonts w:eastAsia="Arial" w:cs="Arial"/>
                <w:color w:val="000000"/>
              </w:rPr>
            </w:pPr>
            <w:r w:rsidRPr="00141FB5">
              <w:rPr>
                <w:rFonts w:ascii="Times New Roman"/>
                <w:noProof/>
              </w:rPr>
              <w:drawing>
                <wp:inline distT="0" distB="0" distL="0" distR="0" wp14:anchorId="02A10897" wp14:editId="76D34206">
                  <wp:extent cx="5683911" cy="2943969"/>
                  <wp:effectExtent l="0" t="0" r="0" b="8890"/>
                  <wp:docPr id="1593647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47581" name=""/>
                          <pic:cNvPicPr/>
                        </pic:nvPicPr>
                        <pic:blipFill>
                          <a:blip r:embed="rId12"/>
                          <a:stretch>
                            <a:fillRect/>
                          </a:stretch>
                        </pic:blipFill>
                        <pic:spPr>
                          <a:xfrm>
                            <a:off x="0" y="0"/>
                            <a:ext cx="5687278" cy="2945713"/>
                          </a:xfrm>
                          <a:prstGeom prst="rect">
                            <a:avLst/>
                          </a:prstGeom>
                        </pic:spPr>
                      </pic:pic>
                    </a:graphicData>
                  </a:graphic>
                </wp:inline>
              </w:drawing>
            </w:r>
          </w:p>
          <w:p w14:paraId="706A9745" w14:textId="77777777" w:rsidR="008B160A" w:rsidRPr="00813E64" w:rsidRDefault="008B160A" w:rsidP="008B160A">
            <w:pPr>
              <w:pStyle w:val="TableParagraph"/>
              <w:ind w:left="210"/>
              <w:jc w:val="center"/>
              <w:rPr>
                <w:rFonts w:ascii="Times New Roman"/>
                <w:i/>
                <w:iCs/>
                <w:sz w:val="20"/>
              </w:rPr>
            </w:pPr>
            <w:r w:rsidRPr="00813E64">
              <w:rPr>
                <w:rFonts w:ascii="Times New Roman"/>
                <w:i/>
                <w:iCs/>
                <w:sz w:val="20"/>
              </w:rPr>
              <w:t>Imagen: localizaci</w:t>
            </w:r>
            <w:r w:rsidRPr="00813E64">
              <w:rPr>
                <w:rFonts w:ascii="Times New Roman"/>
                <w:i/>
                <w:iCs/>
                <w:sz w:val="20"/>
              </w:rPr>
              <w:t>ó</w:t>
            </w:r>
            <w:r w:rsidRPr="00813E64">
              <w:rPr>
                <w:rFonts w:ascii="Times New Roman"/>
                <w:i/>
                <w:iCs/>
                <w:sz w:val="20"/>
              </w:rPr>
              <w:t xml:space="preserve">n </w:t>
            </w:r>
            <w:r>
              <w:rPr>
                <w:rFonts w:ascii="Times New Roman"/>
                <w:i/>
                <w:iCs/>
                <w:sz w:val="20"/>
              </w:rPr>
              <w:t>placa huella</w:t>
            </w:r>
          </w:p>
          <w:p w14:paraId="443A1D24" w14:textId="77777777" w:rsidR="008B160A" w:rsidRPr="00813E64" w:rsidRDefault="008B160A" w:rsidP="008B160A">
            <w:pPr>
              <w:pStyle w:val="TableParagraph"/>
              <w:ind w:left="210"/>
              <w:jc w:val="center"/>
              <w:rPr>
                <w:rFonts w:ascii="Times New Roman"/>
                <w:i/>
                <w:iCs/>
                <w:sz w:val="20"/>
              </w:rPr>
            </w:pPr>
            <w:r w:rsidRPr="00813E64">
              <w:rPr>
                <w:rFonts w:ascii="Times New Roman"/>
                <w:i/>
                <w:iCs/>
                <w:sz w:val="20"/>
              </w:rPr>
              <w:t>Fuente: Google Earth Pro</w:t>
            </w:r>
          </w:p>
          <w:p w14:paraId="7E9F447F" w14:textId="77777777" w:rsidR="008B160A" w:rsidRDefault="008B160A" w:rsidP="006C0CF6">
            <w:pPr>
              <w:pBdr>
                <w:top w:val="nil"/>
                <w:left w:val="nil"/>
                <w:bottom w:val="nil"/>
                <w:right w:val="nil"/>
                <w:between w:val="nil"/>
              </w:pBdr>
              <w:jc w:val="center"/>
              <w:rPr>
                <w:rFonts w:eastAsia="Arial" w:cs="Arial"/>
                <w:color w:val="000000"/>
              </w:rPr>
            </w:pPr>
          </w:p>
          <w:p w14:paraId="600CF23F" w14:textId="77777777" w:rsidR="006C0CF6" w:rsidRDefault="006C0CF6" w:rsidP="006C0CF6">
            <w:pPr>
              <w:pBdr>
                <w:top w:val="nil"/>
                <w:left w:val="nil"/>
                <w:bottom w:val="nil"/>
                <w:right w:val="nil"/>
                <w:between w:val="nil"/>
              </w:pBdr>
              <w:ind w:left="2615"/>
              <w:jc w:val="center"/>
              <w:rPr>
                <w:rFonts w:eastAsia="Arial" w:cs="Arial"/>
                <w:color w:val="000000"/>
              </w:rPr>
            </w:pPr>
          </w:p>
        </w:tc>
      </w:tr>
    </w:tbl>
    <w:p w14:paraId="4D41997E" w14:textId="77777777" w:rsidR="006C0CF6" w:rsidRDefault="006C0CF6" w:rsidP="006C0CF6">
      <w:pPr>
        <w:rPr>
          <w:rFonts w:eastAsia="Arial" w:cs="Arial"/>
        </w:rPr>
      </w:pPr>
    </w:p>
    <w:p w14:paraId="2741CF6F" w14:textId="4E900DC2" w:rsidR="00890854" w:rsidRPr="00862F3A" w:rsidRDefault="00381BDB" w:rsidP="0042750F">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ACTIVIDADES POR EJECUTAR</w:t>
      </w:r>
      <w:r w:rsidR="00890854" w:rsidRPr="00862F3A">
        <w:rPr>
          <w:rFonts w:ascii="Arial Narrow" w:hAnsi="Arial Narrow"/>
          <w:b/>
          <w:color w:val="000000" w:themeColor="text1"/>
          <w:sz w:val="24"/>
          <w:szCs w:val="24"/>
          <w:lang w:val="es-ES"/>
        </w:rPr>
        <w:t xml:space="preserve"> Y ALCANCE:</w:t>
      </w:r>
    </w:p>
    <w:p w14:paraId="5F23F554" w14:textId="2AEDABE5" w:rsidR="00566E15" w:rsidRDefault="00566E15" w:rsidP="00566E15">
      <w:pPr>
        <w:ind w:left="360"/>
        <w:rPr>
          <w:rFonts w:eastAsia="Arial" w:cs="Arial"/>
        </w:rPr>
      </w:pPr>
      <w:r>
        <w:rPr>
          <w:rFonts w:eastAsia="Arial" w:cs="Arial"/>
        </w:rPr>
        <w:t xml:space="preserve">El </w:t>
      </w:r>
      <w:r w:rsidRPr="00566E15">
        <w:rPr>
          <w:rFonts w:eastAsia="Arial" w:cs="Arial"/>
        </w:rPr>
        <w:t xml:space="preserve">alcance del objeto comprende en el </w:t>
      </w:r>
      <w:r w:rsidRPr="0036659D">
        <w:t xml:space="preserve"> </w:t>
      </w:r>
      <w:r w:rsidRPr="00566E15">
        <w:rPr>
          <w:rFonts w:eastAsia="Arial" w:cs="Arial"/>
          <w:b/>
          <w:color w:val="000000"/>
        </w:rPr>
        <w:t xml:space="preserve"> </w:t>
      </w:r>
      <w:r w:rsidRPr="00566E15">
        <w:rPr>
          <w:rFonts w:cs="Arial"/>
          <w:b/>
          <w:noProof/>
        </w:rPr>
        <w:t xml:space="preserve"> </w:t>
      </w:r>
      <w:r w:rsidR="008B160A" w:rsidRPr="008B160A">
        <w:rPr>
          <w:rFonts w:cs="Arial"/>
          <w:b/>
          <w:noProof/>
        </w:rPr>
        <w:t>MEJORAMIENTO DE LA VÍA QUE CONDUCE DE LA VEREDA NARANJOS A LA VEREDA PAUSO SECTOR SANTA BARBARA DEL MUNICIPIO DE GAMA CUNDINAMARCA SEGÚN CONVENIO No. ICCU-1472-2025 Y MEJORAMIENTO DE LA VÍA QUE CONDUCE DE LA VEREDA SANTUARIO A LA VEREDA LA UNIÓN SECTOR ROMERANO ALTO DEL MUNICIPIO DE GAMA SEGÚN CONVENIO No. ICCU-1433-2025, CELEBRADOS CON EL INSTITUTO DE CAMINOS Y CONSTRUCCIONES DE CUNDINAMARCA- ICCU</w:t>
      </w:r>
      <w:r w:rsidRPr="00566E15">
        <w:rPr>
          <w:rFonts w:eastAsia="Arial" w:cs="Arial"/>
          <w:b/>
          <w:color w:val="000000"/>
        </w:rPr>
        <w:t>.</w:t>
      </w:r>
      <w:r w:rsidRPr="00566E15">
        <w:rPr>
          <w:rFonts w:eastAsia="Arial" w:cs="Arial"/>
        </w:rPr>
        <w:t xml:space="preserve"> Dichas obras se ejecutarán de conformidad con los ítems, actividades y valores dispuestos en el Anexo No. </w:t>
      </w:r>
      <w:r w:rsidR="006C0CF6" w:rsidRPr="0036659D">
        <w:rPr>
          <w:rFonts w:eastAsia="Arial" w:cs="Arial"/>
        </w:rPr>
        <w:t>1 de</w:t>
      </w:r>
      <w:r w:rsidR="006C0CF6">
        <w:rPr>
          <w:rFonts w:eastAsia="Arial" w:cs="Arial"/>
        </w:rPr>
        <w:t xml:space="preserve"> los convenios </w:t>
      </w:r>
      <w:r w:rsidR="006C0CF6" w:rsidRPr="0036659D">
        <w:rPr>
          <w:rFonts w:eastAsia="Arial" w:cs="Arial"/>
        </w:rPr>
        <w:t>76</w:t>
      </w:r>
      <w:r w:rsidR="006C0CF6">
        <w:rPr>
          <w:rFonts w:eastAsia="Arial" w:cs="Arial"/>
        </w:rPr>
        <w:t>7 de 2025 y 847 de 2025.</w:t>
      </w:r>
    </w:p>
    <w:p w14:paraId="77E3054C" w14:textId="77777777" w:rsidR="00566E15" w:rsidRDefault="00566E15" w:rsidP="00566E15">
      <w:pPr>
        <w:ind w:left="360"/>
        <w:rPr>
          <w:rFonts w:eastAsia="Arial" w:cs="Arial"/>
        </w:rPr>
      </w:pPr>
      <w:r w:rsidRPr="00566E15">
        <w:rPr>
          <w:rFonts w:eastAsia="Arial" w:cs="Arial"/>
        </w:rPr>
        <w:t>El proyecto comprenderá las siguientes actividades:</w:t>
      </w:r>
    </w:p>
    <w:p w14:paraId="53586CAD" w14:textId="77777777" w:rsidR="00566E15" w:rsidRPr="00566E15" w:rsidRDefault="00566E15" w:rsidP="00566E15">
      <w:pPr>
        <w:spacing w:after="0"/>
        <w:ind w:left="360"/>
        <w:rPr>
          <w:rFonts w:eastAsia="Arial" w:cs="Arial"/>
        </w:rPr>
      </w:pPr>
      <w:r w:rsidRPr="00566E15">
        <w:rPr>
          <w:rFonts w:eastAsia="Arial" w:cs="Arial"/>
        </w:rPr>
        <w:t>- Excavaciones varias en material común seco a mano.</w:t>
      </w:r>
    </w:p>
    <w:p w14:paraId="024DF9A0" w14:textId="77777777" w:rsidR="00566E15" w:rsidRPr="00566E15" w:rsidRDefault="00566E15" w:rsidP="00566E15">
      <w:pPr>
        <w:spacing w:after="0"/>
        <w:ind w:left="360"/>
        <w:rPr>
          <w:rFonts w:eastAsia="Arial" w:cs="Arial"/>
        </w:rPr>
      </w:pPr>
      <w:r w:rsidRPr="00566E15">
        <w:rPr>
          <w:rFonts w:eastAsia="Arial" w:cs="Arial"/>
        </w:rPr>
        <w:t>- Concretos clase d, f´c =3000 psi (bases)</w:t>
      </w:r>
    </w:p>
    <w:p w14:paraId="046E1B43" w14:textId="77777777" w:rsidR="00566E15" w:rsidRPr="00566E15" w:rsidRDefault="00566E15" w:rsidP="00566E15">
      <w:pPr>
        <w:spacing w:after="0"/>
        <w:ind w:left="360"/>
        <w:rPr>
          <w:rFonts w:eastAsia="Arial" w:cs="Arial"/>
        </w:rPr>
      </w:pPr>
      <w:r w:rsidRPr="00566E15">
        <w:rPr>
          <w:rFonts w:eastAsia="Arial" w:cs="Arial"/>
        </w:rPr>
        <w:t>- Concreto ciclópeo, 2000 psi 40% rajón para bases.</w:t>
      </w:r>
    </w:p>
    <w:p w14:paraId="0F188C4C" w14:textId="77777777" w:rsidR="00566E15" w:rsidRPr="00566E15" w:rsidRDefault="00566E15" w:rsidP="00566E15">
      <w:pPr>
        <w:spacing w:after="0"/>
        <w:ind w:left="360"/>
        <w:rPr>
          <w:rFonts w:eastAsia="Arial" w:cs="Arial"/>
        </w:rPr>
      </w:pPr>
      <w:r w:rsidRPr="00566E15">
        <w:rPr>
          <w:rFonts w:eastAsia="Arial" w:cs="Arial"/>
        </w:rPr>
        <w:t>- Cuneta de concreto clase e, 2500 psi fundida en el lugar</w:t>
      </w:r>
    </w:p>
    <w:p w14:paraId="53190EA1" w14:textId="77777777" w:rsidR="00566E15" w:rsidRDefault="00566E15" w:rsidP="00566E15">
      <w:pPr>
        <w:spacing w:after="0"/>
        <w:ind w:left="360"/>
        <w:rPr>
          <w:rFonts w:eastAsia="Arial" w:cs="Arial"/>
        </w:rPr>
      </w:pPr>
      <w:r w:rsidRPr="00566E15">
        <w:rPr>
          <w:rFonts w:eastAsia="Arial" w:cs="Arial"/>
        </w:rPr>
        <w:t>- Suministro figurado y armado de acero de refuerzo 60000 psi.</w:t>
      </w:r>
    </w:p>
    <w:p w14:paraId="23250985" w14:textId="77777777" w:rsidR="00566E15" w:rsidRDefault="00566E15" w:rsidP="00566E15">
      <w:pPr>
        <w:spacing w:after="0"/>
        <w:ind w:left="360"/>
        <w:rPr>
          <w:rFonts w:eastAsia="Arial" w:cs="Arial"/>
        </w:rPr>
      </w:pPr>
    </w:p>
    <w:p w14:paraId="5192C77B" w14:textId="466D9495" w:rsidR="00566E15" w:rsidRDefault="00862F3A" w:rsidP="006C0CF6">
      <w:pPr>
        <w:spacing w:after="0"/>
        <w:ind w:left="360"/>
        <w:rPr>
          <w:rFonts w:eastAsia="Arial" w:cs="Arial"/>
        </w:rPr>
      </w:pPr>
      <w:r w:rsidRPr="00566E15">
        <w:rPr>
          <w:rFonts w:eastAsia="Arial" w:cs="Arial"/>
        </w:rPr>
        <w:t>Realizar la construcción de placa huella en</w:t>
      </w:r>
      <w:r w:rsidR="006C0CF6" w:rsidRPr="0036659D">
        <w:rPr>
          <w:rFonts w:eastAsia="Arial" w:cs="Arial"/>
        </w:rPr>
        <w:t xml:space="preserve"> la </w:t>
      </w:r>
      <w:r w:rsidR="006C0CF6">
        <w:rPr>
          <w:rFonts w:eastAsia="Arial" w:cs="Arial"/>
        </w:rPr>
        <w:t xml:space="preserve">vía que conduce del casco urbano a la </w:t>
      </w:r>
      <w:r w:rsidR="006C0CF6" w:rsidRPr="0036659D">
        <w:rPr>
          <w:rFonts w:eastAsia="Arial" w:cs="Arial"/>
        </w:rPr>
        <w:t xml:space="preserve">vereda La Unión, sector </w:t>
      </w:r>
      <w:r w:rsidR="006C0CF6">
        <w:rPr>
          <w:rFonts w:eastAsia="Arial" w:cs="Arial"/>
        </w:rPr>
        <w:t>San Juan y la via que conduce de la vereda santuario a la vereda la unión sector Aguablanca</w:t>
      </w:r>
    </w:p>
    <w:p w14:paraId="0EA9E002" w14:textId="260358A3" w:rsidR="00566E15" w:rsidRPr="00566E15" w:rsidRDefault="00566E15" w:rsidP="00566E15">
      <w:pPr>
        <w:tabs>
          <w:tab w:val="left" w:pos="5265"/>
        </w:tabs>
        <w:rPr>
          <w:rFonts w:eastAsia="Arial" w:cs="Arial"/>
        </w:rPr>
      </w:pPr>
      <w:r>
        <w:rPr>
          <w:rFonts w:eastAsia="Arial" w:cs="Arial"/>
        </w:rPr>
        <w:tab/>
      </w:r>
    </w:p>
    <w:p w14:paraId="563CF3F1" w14:textId="31A7E028" w:rsidR="00381BDB" w:rsidRDefault="00890854" w:rsidP="0042750F">
      <w:pPr>
        <w:numPr>
          <w:ilvl w:val="0"/>
          <w:numId w:val="6"/>
        </w:numPr>
        <w:rPr>
          <w:rFonts w:ascii="Arial Narrow" w:hAnsi="Arial Narrow"/>
          <w:b/>
          <w:iCs/>
          <w:color w:val="000000" w:themeColor="text1"/>
          <w:sz w:val="24"/>
          <w:szCs w:val="24"/>
        </w:rPr>
      </w:pPr>
      <w:r w:rsidRPr="00862F3A">
        <w:rPr>
          <w:rFonts w:ascii="Arial Narrow" w:hAnsi="Arial Narrow"/>
          <w:b/>
          <w:iCs/>
          <w:color w:val="000000" w:themeColor="text1"/>
          <w:sz w:val="24"/>
          <w:szCs w:val="24"/>
        </w:rPr>
        <w:t>Ítems</w:t>
      </w:r>
      <w:r w:rsidR="00E41D84" w:rsidRPr="00862F3A">
        <w:rPr>
          <w:rFonts w:ascii="Arial Narrow" w:hAnsi="Arial Narrow"/>
          <w:b/>
          <w:iCs/>
          <w:color w:val="000000" w:themeColor="text1"/>
          <w:sz w:val="24"/>
          <w:szCs w:val="24"/>
        </w:rPr>
        <w:t xml:space="preserve"> de pago: </w:t>
      </w:r>
    </w:p>
    <w:p w14:paraId="1CA1BD0D" w14:textId="7520864E" w:rsidR="00853B37" w:rsidRDefault="00566E15" w:rsidP="00566E15">
      <w:pPr>
        <w:jc w:val="center"/>
        <w:rPr>
          <w:noProof/>
        </w:rPr>
      </w:pPr>
      <w:r>
        <w:rPr>
          <w:noProof/>
        </w:rPr>
        <w:drawing>
          <wp:inline distT="0" distB="0" distL="0" distR="0" wp14:anchorId="6FC90D4A" wp14:editId="7EA28CF0">
            <wp:extent cx="4457700" cy="2296804"/>
            <wp:effectExtent l="0" t="0" r="0" b="8255"/>
            <wp:docPr id="10498150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15000" name=""/>
                    <pic:cNvPicPr/>
                  </pic:nvPicPr>
                  <pic:blipFill rotWithShape="1">
                    <a:blip r:embed="rId13"/>
                    <a:srcRect l="-488" t="28453" r="47252" b="31808"/>
                    <a:stretch>
                      <a:fillRect/>
                    </a:stretch>
                  </pic:blipFill>
                  <pic:spPr bwMode="auto">
                    <a:xfrm>
                      <a:off x="0" y="0"/>
                      <a:ext cx="4467744" cy="2301979"/>
                    </a:xfrm>
                    <a:prstGeom prst="rect">
                      <a:avLst/>
                    </a:prstGeom>
                    <a:ln>
                      <a:noFill/>
                    </a:ln>
                    <a:extLst>
                      <a:ext uri="{53640926-AAD7-44D8-BBD7-CCE9431645EC}">
                        <a14:shadowObscured xmlns:a14="http://schemas.microsoft.com/office/drawing/2010/main"/>
                      </a:ext>
                    </a:extLst>
                  </pic:spPr>
                </pic:pic>
              </a:graphicData>
            </a:graphic>
          </wp:inline>
        </w:drawing>
      </w:r>
    </w:p>
    <w:p w14:paraId="16DA96CE" w14:textId="132BC744" w:rsidR="00853B37" w:rsidRPr="00862F3A" w:rsidRDefault="00853B37" w:rsidP="00853B37">
      <w:pPr>
        <w:rPr>
          <w:rFonts w:ascii="Arial Narrow" w:hAnsi="Arial Narrow"/>
          <w:b/>
          <w:iCs/>
          <w:color w:val="000000" w:themeColor="text1"/>
          <w:sz w:val="24"/>
          <w:szCs w:val="24"/>
        </w:rPr>
      </w:pPr>
    </w:p>
    <w:p w14:paraId="11E34323" w14:textId="31521E06" w:rsidR="004F78C8" w:rsidRPr="00862F3A" w:rsidRDefault="004F78C8" w:rsidP="004F78C8">
      <w:pPr>
        <w:pStyle w:val="Prrafodelista"/>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 xml:space="preserve">PLAZO PARA LA </w:t>
      </w:r>
      <w:r w:rsidR="00D82C3D" w:rsidRPr="00862F3A">
        <w:rPr>
          <w:rFonts w:ascii="Arial Narrow" w:hAnsi="Arial Narrow"/>
          <w:b/>
          <w:color w:val="000000" w:themeColor="text1"/>
          <w:sz w:val="24"/>
          <w:szCs w:val="24"/>
          <w:lang w:val="es-ES"/>
        </w:rPr>
        <w:t>EJECUCIÓN</w:t>
      </w:r>
      <w:r w:rsidRPr="00862F3A">
        <w:rPr>
          <w:rFonts w:ascii="Arial Narrow" w:hAnsi="Arial Narrow"/>
          <w:b/>
          <w:color w:val="000000" w:themeColor="text1"/>
          <w:sz w:val="24"/>
          <w:szCs w:val="24"/>
          <w:lang w:val="es-ES"/>
        </w:rPr>
        <w:t xml:space="preserve"> DEL CONTRATO</w:t>
      </w:r>
    </w:p>
    <w:p w14:paraId="0A4CCFC4" w14:textId="65CA788D" w:rsidR="004F78C8" w:rsidRPr="00862F3A" w:rsidRDefault="004F78C8" w:rsidP="009935BF">
      <w:pPr>
        <w:rPr>
          <w:rFonts w:ascii="Arial Narrow" w:hAnsi="Arial Narrow"/>
          <w:color w:val="000000" w:themeColor="text1"/>
          <w:sz w:val="24"/>
          <w:szCs w:val="24"/>
        </w:rPr>
      </w:pPr>
      <w:r w:rsidRPr="00862F3A">
        <w:rPr>
          <w:rFonts w:ascii="Arial Narrow" w:hAnsi="Arial Narrow"/>
          <w:color w:val="000000" w:themeColor="text1"/>
          <w:sz w:val="24"/>
          <w:szCs w:val="24"/>
        </w:rPr>
        <w:t xml:space="preserve">El plazo previsto para la ejecución de las actividades que se deriven del presente </w:t>
      </w:r>
      <w:r w:rsidR="00A11373" w:rsidRPr="00862F3A">
        <w:rPr>
          <w:rFonts w:ascii="Arial Narrow" w:hAnsi="Arial Narrow"/>
          <w:color w:val="000000" w:themeColor="text1"/>
          <w:sz w:val="24"/>
          <w:szCs w:val="24"/>
        </w:rPr>
        <w:t>p</w:t>
      </w:r>
      <w:r w:rsidR="00942A91" w:rsidRPr="00862F3A">
        <w:rPr>
          <w:rFonts w:ascii="Arial Narrow" w:hAnsi="Arial Narrow"/>
          <w:color w:val="000000" w:themeColor="text1"/>
          <w:sz w:val="24"/>
          <w:szCs w:val="24"/>
        </w:rPr>
        <w:t>roceso</w:t>
      </w:r>
      <w:r w:rsidRPr="00862F3A">
        <w:rPr>
          <w:rFonts w:ascii="Arial Narrow" w:hAnsi="Arial Narrow"/>
          <w:color w:val="000000" w:themeColor="text1"/>
          <w:sz w:val="24"/>
          <w:szCs w:val="24"/>
        </w:rPr>
        <w:t xml:space="preserve"> es el establecido en la sección 1.1. del </w:t>
      </w:r>
      <w:r w:rsidR="00A11373" w:rsidRPr="00862F3A">
        <w:rPr>
          <w:rFonts w:ascii="Arial Narrow" w:hAnsi="Arial Narrow"/>
          <w:color w:val="000000" w:themeColor="text1"/>
          <w:sz w:val="24"/>
          <w:szCs w:val="24"/>
        </w:rPr>
        <w:t>p</w:t>
      </w:r>
      <w:r w:rsidRPr="00862F3A">
        <w:rPr>
          <w:rFonts w:ascii="Arial Narrow" w:hAnsi="Arial Narrow"/>
          <w:color w:val="000000" w:themeColor="text1"/>
          <w:sz w:val="24"/>
          <w:szCs w:val="24"/>
        </w:rPr>
        <w:t xml:space="preserve">liego de </w:t>
      </w:r>
      <w:r w:rsidR="00A11373" w:rsidRPr="00862F3A">
        <w:rPr>
          <w:rFonts w:ascii="Arial Narrow" w:hAnsi="Arial Narrow"/>
          <w:color w:val="000000" w:themeColor="text1"/>
          <w:sz w:val="24"/>
          <w:szCs w:val="24"/>
        </w:rPr>
        <w:t>c</w:t>
      </w:r>
      <w:r w:rsidRPr="00862F3A">
        <w:rPr>
          <w:rFonts w:ascii="Arial Narrow" w:hAnsi="Arial Narrow"/>
          <w:color w:val="000000" w:themeColor="text1"/>
          <w:sz w:val="24"/>
          <w:szCs w:val="24"/>
        </w:rPr>
        <w:t>ondiciones, el cual se contará</w:t>
      </w:r>
      <w:r w:rsidR="00940D93" w:rsidRPr="00862F3A">
        <w:rPr>
          <w:rFonts w:ascii="Arial Narrow" w:hAnsi="Arial Narrow"/>
          <w:color w:val="000000" w:themeColor="text1"/>
          <w:sz w:val="24"/>
          <w:szCs w:val="24"/>
        </w:rPr>
        <w:t xml:space="preserve"> en la forma prevista en </w:t>
      </w:r>
      <w:r w:rsidR="004F5FA6" w:rsidRPr="00862F3A">
        <w:rPr>
          <w:rFonts w:ascii="Arial Narrow" w:hAnsi="Arial Narrow"/>
          <w:color w:val="000000" w:themeColor="text1"/>
          <w:sz w:val="24"/>
          <w:szCs w:val="24"/>
        </w:rPr>
        <w:t>el Anexo 5 – Minuta del Contrato.</w:t>
      </w:r>
      <w:r w:rsidRPr="00862F3A">
        <w:rPr>
          <w:rFonts w:ascii="Arial Narrow" w:hAnsi="Arial Narrow"/>
          <w:color w:val="000000" w:themeColor="text1"/>
          <w:sz w:val="24"/>
          <w:szCs w:val="24"/>
        </w:rPr>
        <w:t xml:space="preserve"> </w:t>
      </w:r>
    </w:p>
    <w:p w14:paraId="6CC570E5" w14:textId="0058D04D" w:rsidR="004F78C8" w:rsidRPr="00862F3A" w:rsidRDefault="00862F3A" w:rsidP="009935BF">
      <w:pPr>
        <w:rPr>
          <w:rFonts w:ascii="Arial Narrow" w:hAnsi="Arial Narrow"/>
          <w:color w:val="000000" w:themeColor="text1"/>
          <w:sz w:val="24"/>
          <w:szCs w:val="24"/>
        </w:rPr>
      </w:pPr>
      <w:r w:rsidRPr="00862F3A">
        <w:rPr>
          <w:rFonts w:ascii="Arial Narrow" w:hAnsi="Arial Narrow"/>
          <w:color w:val="000000" w:themeColor="text1"/>
          <w:sz w:val="24"/>
          <w:szCs w:val="24"/>
        </w:rPr>
        <w:t xml:space="preserve">El plazo de ejecución del contrato será de hasta </w:t>
      </w:r>
      <w:r w:rsidR="006C0CF6">
        <w:rPr>
          <w:rFonts w:ascii="Arial Narrow" w:hAnsi="Arial Narrow"/>
          <w:color w:val="000000" w:themeColor="text1"/>
          <w:sz w:val="24"/>
          <w:szCs w:val="24"/>
        </w:rPr>
        <w:t>C</w:t>
      </w:r>
      <w:r w:rsidR="00461851">
        <w:rPr>
          <w:rFonts w:ascii="Arial Narrow" w:hAnsi="Arial Narrow"/>
          <w:color w:val="000000" w:themeColor="text1"/>
          <w:sz w:val="24"/>
          <w:szCs w:val="24"/>
        </w:rPr>
        <w:t>UATRO</w:t>
      </w:r>
      <w:r w:rsidR="006C0CF6">
        <w:rPr>
          <w:rFonts w:ascii="Arial Narrow" w:hAnsi="Arial Narrow"/>
          <w:color w:val="000000" w:themeColor="text1"/>
          <w:sz w:val="24"/>
          <w:szCs w:val="24"/>
        </w:rPr>
        <w:t xml:space="preserve"> (04) MESES</w:t>
      </w:r>
      <w:r w:rsidRPr="00862F3A">
        <w:rPr>
          <w:rFonts w:ascii="Arial Narrow" w:hAnsi="Arial Narrow"/>
          <w:color w:val="000000" w:themeColor="text1"/>
          <w:sz w:val="24"/>
          <w:szCs w:val="24"/>
        </w:rPr>
        <w:t>, contados a partir de la suscripción del acta de inicio, previa legalización del contrato.</w:t>
      </w:r>
    </w:p>
    <w:p w14:paraId="320159E6" w14:textId="3656A8CB" w:rsidR="00A75162" w:rsidRPr="00862F3A" w:rsidRDefault="004E1E45" w:rsidP="0042750F">
      <w:pPr>
        <w:numPr>
          <w:ilvl w:val="0"/>
          <w:numId w:val="3"/>
        </w:numPr>
        <w:rPr>
          <w:rFonts w:ascii="Arial Narrow" w:hAnsi="Arial Narrow"/>
          <w:b/>
          <w:color w:val="000000" w:themeColor="text1"/>
          <w:sz w:val="24"/>
          <w:szCs w:val="24"/>
        </w:rPr>
      </w:pPr>
      <w:r w:rsidRPr="00862F3A">
        <w:rPr>
          <w:rFonts w:ascii="Arial Narrow" w:hAnsi="Arial Narrow"/>
          <w:b/>
          <w:color w:val="000000" w:themeColor="text1"/>
          <w:sz w:val="24"/>
          <w:szCs w:val="24"/>
        </w:rPr>
        <w:t xml:space="preserve">FORMA </w:t>
      </w:r>
      <w:r w:rsidR="009935BF" w:rsidRPr="00862F3A">
        <w:rPr>
          <w:rFonts w:ascii="Arial Narrow" w:hAnsi="Arial Narrow"/>
          <w:b/>
          <w:color w:val="000000" w:themeColor="text1"/>
          <w:sz w:val="24"/>
          <w:szCs w:val="24"/>
        </w:rPr>
        <w:t>DE</w:t>
      </w:r>
      <w:r w:rsidR="00A75162" w:rsidRPr="00862F3A">
        <w:rPr>
          <w:rFonts w:ascii="Arial Narrow" w:hAnsi="Arial Narrow"/>
          <w:b/>
          <w:color w:val="000000" w:themeColor="text1"/>
          <w:sz w:val="24"/>
          <w:szCs w:val="24"/>
        </w:rPr>
        <w:t xml:space="preserve"> PAGO</w:t>
      </w:r>
    </w:p>
    <w:p w14:paraId="295140A2" w14:textId="23954455" w:rsidR="00862F3A" w:rsidRPr="00B51C13" w:rsidRDefault="00862F3A" w:rsidP="00862F3A">
      <w:pPr>
        <w:rPr>
          <w:rFonts w:ascii="Arial Narrow" w:hAnsi="Arial Narrow"/>
          <w:color w:val="000000" w:themeColor="text1"/>
          <w:sz w:val="24"/>
          <w:szCs w:val="24"/>
        </w:rPr>
      </w:pPr>
      <w:r w:rsidRPr="00B51C13">
        <w:rPr>
          <w:rFonts w:ascii="Arial Narrow" w:hAnsi="Arial Narrow"/>
          <w:color w:val="000000" w:themeColor="text1"/>
          <w:sz w:val="24"/>
          <w:szCs w:val="24"/>
        </w:rPr>
        <w:t>El precio pactado se efectuará mediante el sistema de precios unitarios y su forma de lago será la siguiente:</w:t>
      </w:r>
    </w:p>
    <w:p w14:paraId="7F79C3F6" w14:textId="77777777" w:rsidR="00853B37" w:rsidRPr="00B51C13" w:rsidRDefault="00853B37" w:rsidP="00853B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rPr>
      </w:pPr>
      <w:r w:rsidRPr="00B51C13">
        <w:rPr>
          <w:rFonts w:cs="Arial"/>
          <w:bCs/>
        </w:rPr>
        <w:t xml:space="preserve">El Municipio pagará al contratista el valor por el cual sea aceptada su oferta por el sistema de precios unitarios, sin formula de reajuste, en pagos mediante ACTAS PARCIALES Según avance de obra ejecutada así: </w:t>
      </w:r>
    </w:p>
    <w:p w14:paraId="7D5FAB46" w14:textId="77777777" w:rsidR="00853B37" w:rsidRPr="00A35098" w:rsidRDefault="00853B37" w:rsidP="00853B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rPr>
      </w:pPr>
      <w:r w:rsidRPr="00B51C13">
        <w:rPr>
          <w:rFonts w:cs="Arial"/>
          <w:bCs/>
        </w:rPr>
        <w:t>Un primer pago una vez se obtenga un porcentaje de ejecución de obra superior al 10 % avalado por la interventoría y los siguientes pagos mediante ACTAS PARCIALES por avance de obra, de acuerdo a lo ejecutado, recibido y avalado por la interventoría</w:t>
      </w:r>
      <w:r w:rsidRPr="00B51C13">
        <w:rPr>
          <w:rFonts w:cs="Arial"/>
        </w:rPr>
        <w:t xml:space="preserve">, </w:t>
      </w:r>
      <w:r w:rsidRPr="00B51C13">
        <w:rPr>
          <w:rFonts w:cs="Arial"/>
          <w:bCs/>
        </w:rPr>
        <w:t>teniendo en cuenta los requisitos establecidos por la entidad, hasta completar un máximo del 90%. El saldo final, no inferior al 10% del valor del contrato se pagará una vez sea recibida la obra a satisfacción y se</w:t>
      </w:r>
      <w:r w:rsidRPr="00BB408B">
        <w:rPr>
          <w:rFonts w:cs="Arial"/>
          <w:bCs/>
        </w:rPr>
        <w:t xml:space="preserve"> encuentre suscrita el acta de liquidación.  Para el pago respectivo el contratista deberá presentar:</w:t>
      </w:r>
    </w:p>
    <w:p w14:paraId="6C055C4B" w14:textId="77777777" w:rsidR="00E13D4F" w:rsidRPr="00862F3A" w:rsidRDefault="00A75162" w:rsidP="0042750F">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C</w:t>
      </w:r>
      <w:r w:rsidR="00B3725C" w:rsidRPr="00862F3A">
        <w:rPr>
          <w:rFonts w:ascii="Arial Narrow" w:hAnsi="Arial Narrow"/>
          <w:b/>
          <w:color w:val="000000" w:themeColor="text1"/>
          <w:sz w:val="24"/>
          <w:szCs w:val="24"/>
          <w:lang w:val="es-ES"/>
        </w:rPr>
        <w:t xml:space="preserve">ONDICIONES PARTICULARES DEL PROYECTO </w:t>
      </w:r>
    </w:p>
    <w:p w14:paraId="462233CC" w14:textId="431D1F53" w:rsidR="00381BDB" w:rsidRPr="00862F3A" w:rsidRDefault="00862F3A" w:rsidP="00862F3A">
      <w:pPr>
        <w:rPr>
          <w:rFonts w:ascii="Arial Narrow" w:hAnsi="Arial Narrow"/>
          <w:color w:val="000000" w:themeColor="text1"/>
          <w:sz w:val="24"/>
          <w:szCs w:val="24"/>
          <w:lang w:val="es-ES"/>
        </w:rPr>
      </w:pPr>
      <w:r w:rsidRPr="00862F3A">
        <w:rPr>
          <w:rFonts w:ascii="Arial Narrow" w:hAnsi="Arial Narrow"/>
          <w:bCs/>
          <w:color w:val="000000" w:themeColor="text1"/>
          <w:sz w:val="24"/>
          <w:szCs w:val="24"/>
          <w:lang w:val="es-ES"/>
        </w:rPr>
        <w:t>En este orden de ideas, la infraestructura vial constituye un componente fundamental que contribuye a</w:t>
      </w:r>
      <w:r>
        <w:rPr>
          <w:rFonts w:ascii="Arial Narrow" w:hAnsi="Arial Narrow"/>
          <w:bCs/>
          <w:color w:val="000000" w:themeColor="text1"/>
          <w:sz w:val="24"/>
          <w:szCs w:val="24"/>
          <w:lang w:val="es-ES"/>
        </w:rPr>
        <w:t xml:space="preserve"> </w:t>
      </w:r>
      <w:r w:rsidRPr="00862F3A">
        <w:rPr>
          <w:rFonts w:ascii="Arial Narrow" w:hAnsi="Arial Narrow"/>
          <w:bCs/>
          <w:color w:val="000000" w:themeColor="text1"/>
          <w:sz w:val="24"/>
          <w:szCs w:val="24"/>
          <w:lang w:val="es-ES"/>
        </w:rPr>
        <w:t>aumentar los índices de competitividad del campo colombiano, facilita a la población rural el acceso a</w:t>
      </w:r>
      <w:r>
        <w:rPr>
          <w:rFonts w:ascii="Arial Narrow" w:hAnsi="Arial Narrow"/>
          <w:bCs/>
          <w:color w:val="000000" w:themeColor="text1"/>
          <w:sz w:val="24"/>
          <w:szCs w:val="24"/>
          <w:lang w:val="es-ES"/>
        </w:rPr>
        <w:t xml:space="preserve"> </w:t>
      </w:r>
      <w:r w:rsidRPr="00862F3A">
        <w:rPr>
          <w:rFonts w:ascii="Arial Narrow" w:hAnsi="Arial Narrow"/>
          <w:bCs/>
          <w:color w:val="000000" w:themeColor="text1"/>
          <w:sz w:val="24"/>
          <w:szCs w:val="24"/>
          <w:lang w:val="es-ES"/>
        </w:rPr>
        <w:t>servicios esenciales como salud y educación, y contribuye ostensiblemente al cierre de brechas</w:t>
      </w:r>
      <w:r>
        <w:rPr>
          <w:rFonts w:ascii="Arial Narrow" w:hAnsi="Arial Narrow"/>
          <w:bCs/>
          <w:color w:val="000000" w:themeColor="text1"/>
          <w:sz w:val="24"/>
          <w:szCs w:val="24"/>
          <w:lang w:val="es-ES"/>
        </w:rPr>
        <w:t xml:space="preserve"> </w:t>
      </w:r>
      <w:r w:rsidRPr="00862F3A">
        <w:rPr>
          <w:rFonts w:ascii="Arial Narrow" w:hAnsi="Arial Narrow"/>
          <w:bCs/>
          <w:color w:val="000000" w:themeColor="text1"/>
          <w:sz w:val="24"/>
          <w:szCs w:val="24"/>
          <w:lang w:val="es-ES"/>
        </w:rPr>
        <w:t>sociales y a la erradicación de la pobreza, mitigando los factores que detonaron el desarrollo del</w:t>
      </w:r>
      <w:r>
        <w:rPr>
          <w:rFonts w:ascii="Arial Narrow" w:hAnsi="Arial Narrow"/>
          <w:bCs/>
          <w:color w:val="000000" w:themeColor="text1"/>
          <w:sz w:val="24"/>
          <w:szCs w:val="24"/>
          <w:lang w:val="es-ES"/>
        </w:rPr>
        <w:t xml:space="preserve"> </w:t>
      </w:r>
      <w:r w:rsidRPr="00862F3A">
        <w:rPr>
          <w:rFonts w:ascii="Arial Narrow" w:hAnsi="Arial Narrow"/>
          <w:bCs/>
          <w:color w:val="000000" w:themeColor="text1"/>
          <w:sz w:val="24"/>
          <w:szCs w:val="24"/>
          <w:lang w:val="es-ES"/>
        </w:rPr>
        <w:t>conflicto en el país</w:t>
      </w:r>
      <w:r>
        <w:rPr>
          <w:rFonts w:ascii="Arial Narrow" w:hAnsi="Arial Narrow"/>
          <w:bCs/>
          <w:color w:val="000000" w:themeColor="text1"/>
          <w:sz w:val="24"/>
          <w:szCs w:val="24"/>
          <w:lang w:val="es-ES"/>
        </w:rPr>
        <w:t>.</w:t>
      </w:r>
      <w:r w:rsidR="00381BDB" w:rsidRPr="00862F3A">
        <w:rPr>
          <w:rFonts w:ascii="Arial Narrow" w:hAnsi="Arial Narrow"/>
          <w:color w:val="000000" w:themeColor="text1"/>
          <w:sz w:val="24"/>
          <w:szCs w:val="24"/>
          <w:highlight w:val="lightGray"/>
          <w:lang w:val="es-ES"/>
        </w:rPr>
        <w:t xml:space="preserve"> </w:t>
      </w:r>
    </w:p>
    <w:p w14:paraId="292A059B" w14:textId="77777777" w:rsidR="00CB2CEE" w:rsidRPr="00862F3A" w:rsidRDefault="00B3725C" w:rsidP="0042750F">
      <w:pPr>
        <w:numPr>
          <w:ilvl w:val="0"/>
          <w:numId w:val="7"/>
        </w:numPr>
        <w:rPr>
          <w:rFonts w:ascii="Arial Narrow" w:hAnsi="Arial Narrow"/>
          <w:b/>
          <w:color w:val="000000" w:themeColor="text1"/>
          <w:sz w:val="24"/>
          <w:szCs w:val="24"/>
        </w:rPr>
      </w:pPr>
      <w:r w:rsidRPr="00862F3A">
        <w:rPr>
          <w:rFonts w:ascii="Arial Narrow" w:hAnsi="Arial Narrow"/>
          <w:b/>
          <w:color w:val="000000" w:themeColor="text1"/>
          <w:sz w:val="24"/>
          <w:szCs w:val="24"/>
        </w:rPr>
        <w:t>Materiales</w:t>
      </w:r>
    </w:p>
    <w:p w14:paraId="64EBB371" w14:textId="4F4784E6" w:rsidR="007A424C" w:rsidRDefault="007A424C" w:rsidP="007A424C">
      <w:pPr>
        <w:pStyle w:val="InviasNormal"/>
        <w:rPr>
          <w:rFonts w:ascii="Arial Narrow" w:hAnsi="Arial Narrow"/>
          <w:color w:val="000000" w:themeColor="text1"/>
          <w:sz w:val="24"/>
          <w:lang w:val="es-CO"/>
        </w:rPr>
      </w:pPr>
      <w:r w:rsidRPr="00862F3A">
        <w:rPr>
          <w:rFonts w:ascii="Arial Narrow" w:hAnsi="Arial Narrow"/>
          <w:color w:val="000000" w:themeColor="text1"/>
          <w:sz w:val="24"/>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862F3A">
        <w:rPr>
          <w:rFonts w:ascii="Arial Narrow" w:hAnsi="Arial Narrow"/>
          <w:color w:val="000000" w:themeColor="text1"/>
          <w:sz w:val="24"/>
          <w:lang w:val="es-CO"/>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09E71A1E" w14:textId="3E60AA61" w:rsidR="00862F3A" w:rsidRDefault="00862F3A" w:rsidP="00862F3A">
      <w:pPr>
        <w:pStyle w:val="InviasNormal"/>
        <w:rPr>
          <w:rFonts w:ascii="Arial Narrow" w:hAnsi="Arial Narrow"/>
          <w:color w:val="000000" w:themeColor="text1"/>
          <w:sz w:val="24"/>
          <w:lang w:val="es-CO"/>
        </w:rPr>
      </w:pPr>
      <w:r w:rsidRPr="00862F3A">
        <w:rPr>
          <w:rFonts w:ascii="Arial Narrow" w:hAnsi="Arial Narrow"/>
          <w:b/>
          <w:bCs/>
          <w:color w:val="000000" w:themeColor="text1"/>
          <w:sz w:val="24"/>
          <w:lang w:val="es-CO"/>
        </w:rPr>
        <w:t>Concreto:</w:t>
      </w:r>
      <w:r w:rsidRPr="00862F3A">
        <w:rPr>
          <w:rFonts w:ascii="Arial Narrow" w:hAnsi="Arial Narrow"/>
          <w:color w:val="000000" w:themeColor="text1"/>
          <w:sz w:val="24"/>
          <w:lang w:val="es-CO"/>
        </w:rPr>
        <w:t xml:space="preserve"> Para las cintas o huellas, viguetas intermedias, placas de acceso y vigas inicial y final, el</w:t>
      </w:r>
      <w:r>
        <w:rPr>
          <w:rFonts w:ascii="Arial Narrow" w:hAnsi="Arial Narrow"/>
          <w:color w:val="000000" w:themeColor="text1"/>
          <w:sz w:val="24"/>
          <w:lang w:val="es-CO"/>
        </w:rPr>
        <w:t xml:space="preserve"> </w:t>
      </w:r>
      <w:r w:rsidRPr="00862F3A">
        <w:rPr>
          <w:rFonts w:ascii="Arial Narrow" w:hAnsi="Arial Narrow"/>
          <w:color w:val="000000" w:themeColor="text1"/>
          <w:sz w:val="24"/>
          <w:lang w:val="es-CO"/>
        </w:rPr>
        <w:t>concreto será clase D con una resistencia a la compresión de 3.000 PSI; para las cunetas, el concreto</w:t>
      </w:r>
      <w:r>
        <w:rPr>
          <w:rFonts w:ascii="Arial Narrow" w:hAnsi="Arial Narrow"/>
          <w:color w:val="000000" w:themeColor="text1"/>
          <w:sz w:val="24"/>
          <w:lang w:val="es-CO"/>
        </w:rPr>
        <w:t xml:space="preserve"> </w:t>
      </w:r>
      <w:r w:rsidRPr="00862F3A">
        <w:rPr>
          <w:rFonts w:ascii="Arial Narrow" w:hAnsi="Arial Narrow"/>
          <w:color w:val="000000" w:themeColor="text1"/>
          <w:sz w:val="24"/>
          <w:lang w:val="es-CO"/>
        </w:rPr>
        <w:t>será clase E con una resistencia de 2.500 PSI ò “Cuneta de concreto fundida en sitio” y para las placas</w:t>
      </w:r>
      <w:r>
        <w:rPr>
          <w:rFonts w:ascii="Arial Narrow" w:hAnsi="Arial Narrow"/>
          <w:color w:val="000000" w:themeColor="text1"/>
          <w:sz w:val="24"/>
          <w:lang w:val="es-CO"/>
        </w:rPr>
        <w:t xml:space="preserve"> </w:t>
      </w:r>
      <w:r w:rsidRPr="00862F3A">
        <w:rPr>
          <w:rFonts w:ascii="Arial Narrow" w:hAnsi="Arial Narrow"/>
          <w:color w:val="000000" w:themeColor="text1"/>
          <w:sz w:val="24"/>
          <w:lang w:val="es-CO"/>
        </w:rPr>
        <w:t>o franjas centrales y sobre anchos será una placa en concreto ciclópeo clase G 2000 PSI.</w:t>
      </w:r>
    </w:p>
    <w:p w14:paraId="2FD4BC31" w14:textId="68BDEDEE" w:rsidR="00862F3A" w:rsidRPr="00862F3A" w:rsidRDefault="00862F3A" w:rsidP="00862F3A">
      <w:pPr>
        <w:pStyle w:val="InviasNormal"/>
        <w:rPr>
          <w:rFonts w:ascii="Arial Narrow" w:hAnsi="Arial Narrow"/>
          <w:color w:val="000000" w:themeColor="text1"/>
          <w:sz w:val="24"/>
          <w:lang w:val="es-CO"/>
        </w:rPr>
      </w:pPr>
      <w:r w:rsidRPr="00862F3A">
        <w:rPr>
          <w:rFonts w:ascii="Arial Narrow" w:hAnsi="Arial Narrow"/>
          <w:b/>
          <w:bCs/>
          <w:color w:val="000000" w:themeColor="text1"/>
          <w:sz w:val="24"/>
          <w:lang w:val="es-CO"/>
        </w:rPr>
        <w:t>Hierro:</w:t>
      </w:r>
      <w:r w:rsidRPr="00862F3A">
        <w:rPr>
          <w:rFonts w:ascii="Arial Narrow" w:hAnsi="Arial Narrow"/>
          <w:color w:val="000000" w:themeColor="text1"/>
          <w:sz w:val="24"/>
          <w:lang w:val="es-CO"/>
        </w:rPr>
        <w:t xml:space="preserve"> La cinta o huella llevará una armadura o parrilla en hierro de # 4 de pulgada cada 0.20 metros</w:t>
      </w:r>
      <w:r>
        <w:rPr>
          <w:rFonts w:ascii="Arial Narrow" w:hAnsi="Arial Narrow"/>
          <w:color w:val="000000" w:themeColor="text1"/>
          <w:sz w:val="24"/>
          <w:lang w:val="es-CO"/>
        </w:rPr>
        <w:t xml:space="preserve"> </w:t>
      </w:r>
      <w:r w:rsidRPr="00862F3A">
        <w:rPr>
          <w:rFonts w:ascii="Arial Narrow" w:hAnsi="Arial Narrow"/>
          <w:color w:val="000000" w:themeColor="text1"/>
          <w:sz w:val="24"/>
          <w:lang w:val="es-CO"/>
        </w:rPr>
        <w:t>en ambos sentidos; cuando la pendiente es pronunciada. Las placas de acceso llevarán igualmente</w:t>
      </w:r>
      <w:r>
        <w:rPr>
          <w:rFonts w:ascii="Arial Narrow" w:hAnsi="Arial Narrow"/>
          <w:color w:val="000000" w:themeColor="text1"/>
          <w:sz w:val="24"/>
          <w:lang w:val="es-CO"/>
        </w:rPr>
        <w:t xml:space="preserve"> </w:t>
      </w:r>
      <w:r w:rsidRPr="00862F3A">
        <w:rPr>
          <w:rFonts w:ascii="Arial Narrow" w:hAnsi="Arial Narrow"/>
          <w:color w:val="000000" w:themeColor="text1"/>
          <w:sz w:val="24"/>
          <w:lang w:val="es-CO"/>
        </w:rPr>
        <w:t>hierro # 4 de pulgada en ambos sentidos. En cuanto al hierro de las viguetas intermedias y vigas</w:t>
      </w:r>
      <w:r>
        <w:rPr>
          <w:rFonts w:ascii="Arial Narrow" w:hAnsi="Arial Narrow"/>
          <w:color w:val="000000" w:themeColor="text1"/>
          <w:sz w:val="24"/>
          <w:lang w:val="es-CO"/>
        </w:rPr>
        <w:t xml:space="preserve"> </w:t>
      </w:r>
      <w:r w:rsidRPr="00862F3A">
        <w:rPr>
          <w:rFonts w:ascii="Arial Narrow" w:hAnsi="Arial Narrow"/>
          <w:color w:val="000000" w:themeColor="text1"/>
          <w:sz w:val="24"/>
          <w:lang w:val="es-CO"/>
        </w:rPr>
        <w:t>extremas, se colocará flejes cada 0.20 metros y 2 varillas longitudinales, ambos de 3/8 de pulgada.</w:t>
      </w:r>
    </w:p>
    <w:p w14:paraId="073D67AD" w14:textId="4A2E0DC9" w:rsidR="005A0634" w:rsidRPr="00862F3A" w:rsidRDefault="009935BF" w:rsidP="0042750F">
      <w:pPr>
        <w:numPr>
          <w:ilvl w:val="0"/>
          <w:numId w:val="7"/>
        </w:numPr>
        <w:rPr>
          <w:rFonts w:ascii="Arial Narrow" w:hAnsi="Arial Narrow"/>
          <w:b/>
          <w:iCs/>
          <w:color w:val="000000" w:themeColor="text1"/>
          <w:sz w:val="24"/>
          <w:szCs w:val="24"/>
        </w:rPr>
      </w:pPr>
      <w:r w:rsidRPr="00862F3A">
        <w:rPr>
          <w:rFonts w:ascii="Arial Narrow" w:hAnsi="Arial Narrow"/>
          <w:b/>
          <w:iCs/>
          <w:color w:val="000000" w:themeColor="text1"/>
          <w:sz w:val="24"/>
          <w:szCs w:val="24"/>
        </w:rPr>
        <w:t>Documentos que entregará la Entidad para la ejecución del contrato</w:t>
      </w:r>
    </w:p>
    <w:p w14:paraId="25E30BB6" w14:textId="1D18D9D1" w:rsidR="00F4346C" w:rsidRPr="00862F3A" w:rsidRDefault="00F4346C" w:rsidP="00F4346C">
      <w:pPr>
        <w:rPr>
          <w:rFonts w:ascii="Arial Narrow" w:hAnsi="Arial Narrow"/>
          <w:color w:val="000000" w:themeColor="text1"/>
          <w:sz w:val="24"/>
          <w:szCs w:val="24"/>
        </w:rPr>
      </w:pPr>
      <w:r w:rsidRPr="00862F3A">
        <w:rPr>
          <w:rFonts w:ascii="Arial Narrow" w:hAnsi="Arial Narrow"/>
          <w:color w:val="000000" w:themeColor="text1"/>
          <w:sz w:val="24"/>
          <w:szCs w:val="24"/>
        </w:rPr>
        <w:t xml:space="preserve">El </w:t>
      </w:r>
      <w:r w:rsidR="0036596F" w:rsidRPr="00862F3A">
        <w:rPr>
          <w:rFonts w:ascii="Arial Narrow" w:hAnsi="Arial Narrow"/>
          <w:color w:val="000000" w:themeColor="text1"/>
          <w:sz w:val="24"/>
          <w:szCs w:val="24"/>
        </w:rPr>
        <w:t>c</w:t>
      </w:r>
      <w:r w:rsidRPr="00862F3A">
        <w:rPr>
          <w:rFonts w:ascii="Arial Narrow" w:hAnsi="Arial Narrow"/>
          <w:color w:val="000000" w:themeColor="text1"/>
          <w:sz w:val="24"/>
          <w:szCs w:val="24"/>
        </w:rPr>
        <w:t xml:space="preserve">ontratista deberá realizar lo necesario y suficiente en orden a conocer, revisar y estudiar completamente los estudios y diseños que la </w:t>
      </w:r>
      <w:r w:rsidR="0036596F" w:rsidRPr="00862F3A">
        <w:rPr>
          <w:rFonts w:ascii="Arial Narrow" w:hAnsi="Arial Narrow"/>
          <w:color w:val="000000" w:themeColor="text1"/>
          <w:sz w:val="24"/>
          <w:szCs w:val="24"/>
        </w:rPr>
        <w:t>e</w:t>
      </w:r>
      <w:r w:rsidRPr="00862F3A">
        <w:rPr>
          <w:rFonts w:ascii="Arial Narrow" w:hAnsi="Arial Narrow"/>
          <w:color w:val="000000" w:themeColor="text1"/>
          <w:sz w:val="24"/>
          <w:szCs w:val="24"/>
        </w:rPr>
        <w:t xml:space="preserve">ntidad entregue para la ejecución de las obras objeto de este </w:t>
      </w:r>
      <w:r w:rsidR="0036596F" w:rsidRPr="00862F3A">
        <w:rPr>
          <w:rFonts w:ascii="Arial Narrow" w:hAnsi="Arial Narrow"/>
          <w:color w:val="000000" w:themeColor="text1"/>
          <w:sz w:val="24"/>
          <w:szCs w:val="24"/>
        </w:rPr>
        <w:t>c</w:t>
      </w:r>
      <w:r w:rsidRPr="00862F3A">
        <w:rPr>
          <w:rFonts w:ascii="Arial Narrow" w:hAnsi="Arial Narrow"/>
          <w:color w:val="000000" w:themeColor="text1"/>
          <w:sz w:val="24"/>
          <w:szCs w:val="24"/>
        </w:rPr>
        <w:t>ontrato. En consecuencia, finalizado el plazo previsto por la Entidad para la revisión de estudios y diseños</w:t>
      </w:r>
      <w:r w:rsidR="00862F3A">
        <w:rPr>
          <w:rFonts w:ascii="Arial Narrow" w:hAnsi="Arial Narrow"/>
          <w:color w:val="000000" w:themeColor="text1"/>
          <w:sz w:val="24"/>
          <w:szCs w:val="24"/>
        </w:rPr>
        <w:t xml:space="preserve">, </w:t>
      </w:r>
      <w:r w:rsidR="0036596F" w:rsidRPr="00862F3A">
        <w:rPr>
          <w:rFonts w:ascii="Arial Narrow" w:hAnsi="Arial Narrow"/>
          <w:color w:val="000000" w:themeColor="text1"/>
          <w:sz w:val="24"/>
          <w:szCs w:val="24"/>
        </w:rPr>
        <w:t>c</w:t>
      </w:r>
      <w:r w:rsidR="009963C2" w:rsidRPr="00862F3A">
        <w:rPr>
          <w:rFonts w:ascii="Arial Narrow" w:hAnsi="Arial Narrow"/>
          <w:color w:val="000000" w:themeColor="text1"/>
          <w:sz w:val="24"/>
          <w:szCs w:val="24"/>
        </w:rPr>
        <w:t xml:space="preserve">uando </w:t>
      </w:r>
      <w:r w:rsidR="003370A9" w:rsidRPr="00862F3A">
        <w:rPr>
          <w:rFonts w:ascii="Arial Narrow" w:hAnsi="Arial Narrow"/>
          <w:color w:val="000000" w:themeColor="text1"/>
          <w:sz w:val="24"/>
          <w:szCs w:val="24"/>
        </w:rPr>
        <w:t>aplique</w:t>
      </w:r>
      <w:r w:rsidRPr="00862F3A">
        <w:rPr>
          <w:rFonts w:ascii="Arial Narrow" w:hAnsi="Arial Narrow"/>
          <w:color w:val="000000" w:themeColor="text1"/>
          <w:sz w:val="24"/>
          <w:szCs w:val="24"/>
        </w:rPr>
        <w:t xml:space="preserve">, si el </w:t>
      </w:r>
      <w:r w:rsidR="0036596F" w:rsidRPr="00862F3A">
        <w:rPr>
          <w:rFonts w:ascii="Arial Narrow" w:hAnsi="Arial Narrow"/>
          <w:color w:val="000000" w:themeColor="text1"/>
          <w:sz w:val="24"/>
          <w:szCs w:val="24"/>
        </w:rPr>
        <w:t>c</w:t>
      </w:r>
      <w:r w:rsidRPr="00862F3A">
        <w:rPr>
          <w:rFonts w:ascii="Arial Narrow" w:hAnsi="Arial Narrow"/>
          <w:color w:val="000000" w:themeColor="text1"/>
          <w:sz w:val="24"/>
          <w:szCs w:val="24"/>
        </w:rPr>
        <w:t xml:space="preserve">ontratista no se pronuncia en sentido contrario, se entiende que ha aceptado los estudios y diseños presentados por la </w:t>
      </w:r>
      <w:r w:rsidR="0036596F" w:rsidRPr="00862F3A">
        <w:rPr>
          <w:rFonts w:ascii="Arial Narrow" w:hAnsi="Arial Narrow"/>
          <w:color w:val="000000" w:themeColor="text1"/>
          <w:sz w:val="24"/>
          <w:szCs w:val="24"/>
        </w:rPr>
        <w:t>e</w:t>
      </w:r>
      <w:r w:rsidRPr="00862F3A">
        <w:rPr>
          <w:rFonts w:ascii="Arial Narrow" w:hAnsi="Arial Narrow"/>
          <w:color w:val="000000" w:themeColor="text1"/>
          <w:sz w:val="24"/>
          <w:szCs w:val="24"/>
        </w:rPr>
        <w:t xml:space="preserve">ntidad y asume toda la responsabilidad de los resultados para la implementación de </w:t>
      </w:r>
      <w:r w:rsidR="00862F3A" w:rsidRPr="00862F3A">
        <w:rPr>
          <w:rFonts w:ascii="Arial Narrow" w:hAnsi="Arial Narrow"/>
          <w:color w:val="000000" w:themeColor="text1"/>
          <w:sz w:val="24"/>
          <w:szCs w:val="24"/>
        </w:rPr>
        <w:t>estos</w:t>
      </w:r>
      <w:r w:rsidRPr="00862F3A">
        <w:rPr>
          <w:rFonts w:ascii="Arial Narrow" w:hAnsi="Arial Narrow"/>
          <w:color w:val="000000" w:themeColor="text1"/>
          <w:sz w:val="24"/>
          <w:szCs w:val="24"/>
        </w:rPr>
        <w:t xml:space="preserve"> y la ejecución de la obra contratada, con la debida calidad, garantizando la durabilidad, resistencia, estabilidad y funcionalidad de tales obras.</w:t>
      </w:r>
    </w:p>
    <w:p w14:paraId="54FEEB03" w14:textId="03A86234" w:rsidR="00F4346C" w:rsidRPr="00862F3A" w:rsidRDefault="00F4346C" w:rsidP="00F4346C">
      <w:pPr>
        <w:pStyle w:val="InviasNormal"/>
        <w:rPr>
          <w:rFonts w:ascii="Arial Narrow" w:hAnsi="Arial Narrow"/>
          <w:color w:val="000000" w:themeColor="text1"/>
          <w:sz w:val="24"/>
          <w:lang w:val="es-CO"/>
        </w:rPr>
      </w:pPr>
      <w:r w:rsidRPr="00862F3A">
        <w:rPr>
          <w:rFonts w:ascii="Arial Narrow" w:hAnsi="Arial Narrow"/>
          <w:color w:val="000000" w:themeColor="text1"/>
          <w:sz w:val="24"/>
          <w:lang w:val="es-CO"/>
        </w:rPr>
        <w:t xml:space="preserve">Cualquier modificación y/o adaptación y/o complementación que el </w:t>
      </w:r>
      <w:r w:rsidR="0036596F" w:rsidRPr="00862F3A">
        <w:rPr>
          <w:rFonts w:ascii="Arial Narrow" w:hAnsi="Arial Narrow"/>
          <w:color w:val="000000" w:themeColor="text1"/>
          <w:sz w:val="24"/>
          <w:lang w:val="es-CO"/>
        </w:rPr>
        <w:t>c</w:t>
      </w:r>
      <w:r w:rsidRPr="00862F3A">
        <w:rPr>
          <w:rFonts w:ascii="Arial Narrow" w:hAnsi="Arial Narrow"/>
          <w:color w:val="000000" w:themeColor="text1"/>
          <w:sz w:val="24"/>
          <w:lang w:val="es-CO"/>
        </w:rPr>
        <w:t xml:space="preserve">ontratista pretenda efectuar a los estudios y diseños deberán ser tramitadas por el </w:t>
      </w:r>
      <w:r w:rsidR="0036596F" w:rsidRPr="00862F3A">
        <w:rPr>
          <w:rFonts w:ascii="Arial Narrow" w:hAnsi="Arial Narrow"/>
          <w:color w:val="000000" w:themeColor="text1"/>
          <w:sz w:val="24"/>
          <w:lang w:val="es-CO"/>
        </w:rPr>
        <w:t>c</w:t>
      </w:r>
      <w:r w:rsidRPr="00862F3A">
        <w:rPr>
          <w:rFonts w:ascii="Arial Narrow" w:hAnsi="Arial Narrow"/>
          <w:color w:val="000000" w:themeColor="text1"/>
          <w:sz w:val="24"/>
          <w:lang w:val="es-CO"/>
        </w:rPr>
        <w:t xml:space="preserve">ontratista para su aprobación por la </w:t>
      </w:r>
      <w:r w:rsidR="0036596F" w:rsidRPr="00862F3A">
        <w:rPr>
          <w:rFonts w:ascii="Arial Narrow" w:hAnsi="Arial Narrow"/>
          <w:color w:val="000000" w:themeColor="text1"/>
          <w:sz w:val="24"/>
          <w:lang w:val="es-CO"/>
        </w:rPr>
        <w:t>i</w:t>
      </w:r>
      <w:r w:rsidRPr="00862F3A">
        <w:rPr>
          <w:rFonts w:ascii="Arial Narrow" w:hAnsi="Arial Narrow"/>
          <w:color w:val="000000" w:themeColor="text1"/>
          <w:sz w:val="24"/>
          <w:lang w:val="es-CO"/>
        </w:rPr>
        <w:t xml:space="preserve">nterventoría, sin que ello se constituya en causa de demora en la ejecución del proyecto. </w:t>
      </w:r>
    </w:p>
    <w:p w14:paraId="351B193F" w14:textId="77777777" w:rsidR="002C511F" w:rsidRPr="00862F3A" w:rsidRDefault="002C511F" w:rsidP="0042750F">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INFORMACIÓN SOBRE EL PERSONAL PROFESIONAL:</w:t>
      </w:r>
    </w:p>
    <w:p w14:paraId="0923F8CD" w14:textId="059209A6" w:rsidR="008A2E93" w:rsidRPr="00862F3A" w:rsidRDefault="008A2E93" w:rsidP="0070526B">
      <w:pPr>
        <w:rPr>
          <w:rFonts w:ascii="Arial Narrow" w:hAnsi="Arial Narrow"/>
          <w:color w:val="000000" w:themeColor="text1"/>
          <w:sz w:val="24"/>
          <w:szCs w:val="24"/>
        </w:rPr>
      </w:pPr>
      <w:r w:rsidRPr="00862F3A">
        <w:rPr>
          <w:rFonts w:ascii="Arial Narrow" w:hAnsi="Arial Narrow"/>
          <w:color w:val="000000" w:themeColor="text1"/>
          <w:sz w:val="24"/>
          <w:szCs w:val="24"/>
        </w:rPr>
        <w:t>Para efectos del análisis de la información del personal, se tendrán en cuenta las siguientes consideraciones:</w:t>
      </w:r>
    </w:p>
    <w:p w14:paraId="4F05DC2D" w14:textId="0D0E6C7B" w:rsidR="008F360C" w:rsidRPr="00862F3A" w:rsidRDefault="008F360C" w:rsidP="00C236A5">
      <w:pPr>
        <w:numPr>
          <w:ilvl w:val="0"/>
          <w:numId w:val="10"/>
        </w:numPr>
        <w:rPr>
          <w:rFonts w:ascii="Arial Narrow" w:hAnsi="Arial Narrow"/>
          <w:color w:val="000000" w:themeColor="text1"/>
          <w:sz w:val="24"/>
          <w:szCs w:val="24"/>
        </w:rPr>
      </w:pPr>
      <w:r w:rsidRPr="00862F3A">
        <w:rPr>
          <w:rFonts w:ascii="Arial Narrow" w:hAnsi="Arial Narrow"/>
          <w:color w:val="000000" w:themeColor="text1"/>
          <w:sz w:val="24"/>
          <w:szCs w:val="24"/>
        </w:rPr>
        <w:t>Las hojas de vida y soportes del pers</w:t>
      </w:r>
      <w:r w:rsidR="00C236A5" w:rsidRPr="00862F3A">
        <w:rPr>
          <w:rFonts w:ascii="Arial Narrow" w:hAnsi="Arial Narrow"/>
          <w:color w:val="000000" w:themeColor="text1"/>
          <w:sz w:val="24"/>
          <w:szCs w:val="24"/>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862F3A" w:rsidRDefault="003D7663" w:rsidP="009935BF">
      <w:pPr>
        <w:numPr>
          <w:ilvl w:val="0"/>
          <w:numId w:val="10"/>
        </w:numPr>
        <w:rPr>
          <w:rFonts w:ascii="Arial Narrow" w:hAnsi="Arial Narrow"/>
          <w:color w:val="000000" w:themeColor="text1"/>
          <w:sz w:val="24"/>
          <w:szCs w:val="24"/>
        </w:rPr>
      </w:pPr>
      <w:r w:rsidRPr="00862F3A">
        <w:rPr>
          <w:rFonts w:ascii="Arial Narrow" w:hAnsi="Arial Narrow"/>
          <w:color w:val="000000" w:themeColor="text1"/>
          <w:sz w:val="24"/>
          <w:szCs w:val="24"/>
        </w:rPr>
        <w:t xml:space="preserve">Si el contratista ofrece dos (2) o más profesionales para realizar actividades de un mismo cargo, cada uno de ellos deberá cumplir los requisitos exigidos en los pliegos de condiciones para el </w:t>
      </w:r>
      <w:r w:rsidR="00C236A5" w:rsidRPr="00862F3A">
        <w:rPr>
          <w:rFonts w:ascii="Arial Narrow" w:hAnsi="Arial Narrow"/>
          <w:color w:val="000000" w:themeColor="text1"/>
          <w:sz w:val="24"/>
          <w:szCs w:val="24"/>
        </w:rPr>
        <w:t>respectivo cargo.</w:t>
      </w:r>
      <w:r w:rsidRPr="00862F3A">
        <w:rPr>
          <w:rFonts w:ascii="Arial Narrow" w:hAnsi="Arial Narrow"/>
          <w:color w:val="000000" w:themeColor="text1"/>
          <w:sz w:val="24"/>
          <w:szCs w:val="24"/>
        </w:rPr>
        <w:t xml:space="preserve"> </w:t>
      </w:r>
      <w:r w:rsidR="00C236A5" w:rsidRPr="00862F3A">
        <w:rPr>
          <w:rFonts w:ascii="Arial Narrow" w:hAnsi="Arial Narrow"/>
          <w:color w:val="000000" w:themeColor="text1"/>
          <w:sz w:val="24"/>
          <w:szCs w:val="24"/>
        </w:rPr>
        <w:t>U</w:t>
      </w:r>
      <w:r w:rsidRPr="00862F3A">
        <w:rPr>
          <w:rFonts w:ascii="Arial Narrow" w:hAnsi="Arial Narrow"/>
          <w:color w:val="000000" w:themeColor="text1"/>
          <w:sz w:val="24"/>
          <w:szCs w:val="24"/>
        </w:rPr>
        <w:t>n mismo profesional no puede ser ofrecido para dos o más cargos diferentes.</w:t>
      </w:r>
    </w:p>
    <w:p w14:paraId="5D634E60" w14:textId="6DCC19DD" w:rsidR="003D7663" w:rsidRPr="00862F3A" w:rsidRDefault="003D7663" w:rsidP="009935BF">
      <w:pPr>
        <w:numPr>
          <w:ilvl w:val="0"/>
          <w:numId w:val="10"/>
        </w:numPr>
        <w:rPr>
          <w:rFonts w:ascii="Arial Narrow" w:hAnsi="Arial Narrow"/>
          <w:color w:val="000000" w:themeColor="text1"/>
          <w:sz w:val="24"/>
          <w:szCs w:val="24"/>
        </w:rPr>
      </w:pPr>
      <w:r w:rsidRPr="00862F3A">
        <w:rPr>
          <w:rFonts w:ascii="Arial Narrow" w:hAnsi="Arial Narrow"/>
          <w:color w:val="000000" w:themeColor="text1"/>
          <w:sz w:val="24"/>
          <w:szCs w:val="24"/>
        </w:rPr>
        <w:t xml:space="preserve">El contratista debe informar la fecha a partir de la cual los profesionales ofrecidos ejercen legalmente la profesión. </w:t>
      </w:r>
    </w:p>
    <w:p w14:paraId="78F9CBA9" w14:textId="0FE7B7D4" w:rsidR="003D7663" w:rsidRPr="00862F3A" w:rsidRDefault="003D7663" w:rsidP="009935BF">
      <w:pPr>
        <w:numPr>
          <w:ilvl w:val="0"/>
          <w:numId w:val="10"/>
        </w:numPr>
        <w:rPr>
          <w:rFonts w:ascii="Arial Narrow" w:hAnsi="Arial Narrow"/>
          <w:color w:val="000000" w:themeColor="text1"/>
          <w:sz w:val="24"/>
          <w:szCs w:val="24"/>
        </w:rPr>
      </w:pPr>
      <w:r w:rsidRPr="00862F3A">
        <w:rPr>
          <w:rFonts w:ascii="Arial Narrow" w:hAnsi="Arial Narrow"/>
          <w:color w:val="000000" w:themeColor="text1"/>
          <w:sz w:val="24"/>
          <w:szCs w:val="24"/>
        </w:rPr>
        <w:t>Las certificaciones de experiencia de los profesionales deben ser expedidas por la persona natural o jurídica con quien se haya establecido la relación laboral o de prestación de servicios</w:t>
      </w:r>
      <w:r w:rsidR="00A95791" w:rsidRPr="00862F3A">
        <w:rPr>
          <w:rFonts w:ascii="Arial Narrow" w:hAnsi="Arial Narrow"/>
          <w:color w:val="000000" w:themeColor="text1"/>
          <w:sz w:val="24"/>
          <w:szCs w:val="24"/>
        </w:rPr>
        <w:t>.</w:t>
      </w:r>
    </w:p>
    <w:p w14:paraId="3AA1488A" w14:textId="4A091D3C" w:rsidR="00B31689" w:rsidRPr="00862F3A" w:rsidRDefault="00B31689" w:rsidP="009935BF">
      <w:pPr>
        <w:numPr>
          <w:ilvl w:val="0"/>
          <w:numId w:val="10"/>
        </w:numPr>
        <w:rPr>
          <w:rFonts w:ascii="Arial Narrow" w:hAnsi="Arial Narrow"/>
          <w:color w:val="000000" w:themeColor="text1"/>
          <w:sz w:val="24"/>
          <w:szCs w:val="24"/>
        </w:rPr>
      </w:pPr>
      <w:r w:rsidRPr="00862F3A">
        <w:rPr>
          <w:rFonts w:ascii="Arial Narrow" w:hAnsi="Arial Narrow"/>
          <w:color w:val="000000" w:themeColor="text1"/>
          <w:sz w:val="24"/>
          <w:szCs w:val="24"/>
        </w:rPr>
        <w:t xml:space="preserve">El </w:t>
      </w:r>
      <w:r w:rsidR="0036596F" w:rsidRPr="00862F3A">
        <w:rPr>
          <w:rFonts w:ascii="Arial Narrow" w:hAnsi="Arial Narrow"/>
          <w:color w:val="000000" w:themeColor="text1"/>
          <w:sz w:val="24"/>
          <w:szCs w:val="24"/>
        </w:rPr>
        <w:t>c</w:t>
      </w:r>
      <w:r w:rsidRPr="00862F3A">
        <w:rPr>
          <w:rFonts w:ascii="Arial Narrow" w:hAnsi="Arial Narrow"/>
          <w:color w:val="000000" w:themeColor="text1"/>
          <w:sz w:val="24"/>
          <w:szCs w:val="24"/>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862F3A" w:rsidRDefault="00BF0457" w:rsidP="002F1557">
      <w:pPr>
        <w:numPr>
          <w:ilvl w:val="0"/>
          <w:numId w:val="10"/>
        </w:numPr>
        <w:rPr>
          <w:rFonts w:ascii="Arial Narrow" w:hAnsi="Arial Narrow"/>
          <w:color w:val="000000" w:themeColor="text1"/>
          <w:sz w:val="24"/>
          <w:szCs w:val="24"/>
        </w:rPr>
      </w:pPr>
      <w:r w:rsidRPr="00862F3A">
        <w:rPr>
          <w:rFonts w:ascii="Arial Narrow" w:hAnsi="Arial Narrow"/>
          <w:color w:val="000000" w:themeColor="text1"/>
          <w:sz w:val="24"/>
          <w:szCs w:val="24"/>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2"/>
        <w:gridCol w:w="3078"/>
        <w:gridCol w:w="3276"/>
      </w:tblGrid>
      <w:tr w:rsidR="00253C86" w:rsidRPr="00862F3A" w14:paraId="3F9D0ADA" w14:textId="77777777" w:rsidTr="009935BF">
        <w:tc>
          <w:tcPr>
            <w:tcW w:w="0" w:type="auto"/>
            <w:shd w:val="clear" w:color="auto" w:fill="3B3838"/>
          </w:tcPr>
          <w:p w14:paraId="45DDDB24" w14:textId="7916F83E" w:rsidR="00BF0457" w:rsidRPr="00862F3A" w:rsidRDefault="00BF0457" w:rsidP="00D45595">
            <w:pPr>
              <w:spacing w:after="0" w:line="240" w:lineRule="auto"/>
              <w:rPr>
                <w:rFonts w:ascii="Arial Narrow" w:hAnsi="Arial Narrow"/>
                <w:b/>
                <w:sz w:val="24"/>
                <w:szCs w:val="24"/>
                <w:lang w:val="es-ES" w:eastAsia="es-ES"/>
              </w:rPr>
            </w:pPr>
            <w:r w:rsidRPr="00862F3A">
              <w:rPr>
                <w:rFonts w:ascii="Arial Narrow" w:hAnsi="Arial Narrow"/>
                <w:b/>
                <w:sz w:val="24"/>
                <w:szCs w:val="24"/>
                <w:lang w:val="es-ES" w:eastAsia="es-ES"/>
              </w:rPr>
              <w:t>Postgrado con título</w:t>
            </w:r>
          </w:p>
        </w:tc>
        <w:tc>
          <w:tcPr>
            <w:tcW w:w="0" w:type="auto"/>
            <w:shd w:val="clear" w:color="auto" w:fill="3B3838"/>
          </w:tcPr>
          <w:p w14:paraId="6B2CCA2B" w14:textId="77777777" w:rsidR="00BF0457" w:rsidRPr="00862F3A" w:rsidRDefault="00BF0457" w:rsidP="00D45595">
            <w:pPr>
              <w:spacing w:after="0" w:line="240" w:lineRule="auto"/>
              <w:rPr>
                <w:rFonts w:ascii="Arial Narrow" w:hAnsi="Arial Narrow"/>
                <w:b/>
                <w:sz w:val="24"/>
                <w:szCs w:val="24"/>
                <w:lang w:val="es-ES" w:eastAsia="es-ES"/>
              </w:rPr>
            </w:pPr>
            <w:r w:rsidRPr="00862F3A">
              <w:rPr>
                <w:rFonts w:ascii="Arial Narrow" w:hAnsi="Arial Narrow"/>
                <w:b/>
                <w:sz w:val="24"/>
                <w:szCs w:val="24"/>
                <w:lang w:val="es-ES" w:eastAsia="es-ES"/>
              </w:rPr>
              <w:t>Requisitos de Experiencia General</w:t>
            </w:r>
          </w:p>
        </w:tc>
        <w:tc>
          <w:tcPr>
            <w:tcW w:w="0" w:type="auto"/>
            <w:shd w:val="clear" w:color="auto" w:fill="3B3838"/>
          </w:tcPr>
          <w:p w14:paraId="3054C883" w14:textId="77777777" w:rsidR="00BF0457" w:rsidRPr="00862F3A" w:rsidRDefault="00BF0457" w:rsidP="00D45595">
            <w:pPr>
              <w:spacing w:after="0" w:line="240" w:lineRule="auto"/>
              <w:rPr>
                <w:rFonts w:ascii="Arial Narrow" w:hAnsi="Arial Narrow"/>
                <w:b/>
                <w:sz w:val="24"/>
                <w:szCs w:val="24"/>
                <w:lang w:val="es-ES" w:eastAsia="es-ES"/>
              </w:rPr>
            </w:pPr>
            <w:r w:rsidRPr="00862F3A">
              <w:rPr>
                <w:rFonts w:ascii="Arial Narrow" w:hAnsi="Arial Narrow"/>
                <w:b/>
                <w:sz w:val="24"/>
                <w:szCs w:val="24"/>
                <w:lang w:val="es-ES" w:eastAsia="es-ES"/>
              </w:rPr>
              <w:t>Requisitos de Experiencia Específica</w:t>
            </w:r>
          </w:p>
        </w:tc>
      </w:tr>
      <w:tr w:rsidR="00253C86" w:rsidRPr="00862F3A" w14:paraId="3F8B8C79" w14:textId="77777777" w:rsidTr="009935BF">
        <w:tc>
          <w:tcPr>
            <w:tcW w:w="0" w:type="auto"/>
          </w:tcPr>
          <w:p w14:paraId="06B62F0E" w14:textId="79DE2245"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 xml:space="preserve">Especialización </w:t>
            </w:r>
          </w:p>
        </w:tc>
        <w:tc>
          <w:tcPr>
            <w:tcW w:w="0" w:type="auto"/>
          </w:tcPr>
          <w:p w14:paraId="1637E81B" w14:textId="76DEABB9"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Veinticuatro (24) meses</w:t>
            </w:r>
          </w:p>
        </w:tc>
        <w:tc>
          <w:tcPr>
            <w:tcW w:w="0" w:type="auto"/>
          </w:tcPr>
          <w:p w14:paraId="79D01A3D" w14:textId="508C74D5"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Doce (12) meses</w:t>
            </w:r>
          </w:p>
        </w:tc>
      </w:tr>
      <w:tr w:rsidR="00253C86" w:rsidRPr="00862F3A" w14:paraId="115406BB" w14:textId="77777777" w:rsidTr="009935BF">
        <w:tc>
          <w:tcPr>
            <w:tcW w:w="0" w:type="auto"/>
          </w:tcPr>
          <w:p w14:paraId="581FE958" w14:textId="0E0EF7F5"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Maestría</w:t>
            </w:r>
          </w:p>
        </w:tc>
        <w:tc>
          <w:tcPr>
            <w:tcW w:w="0" w:type="auto"/>
          </w:tcPr>
          <w:p w14:paraId="5B47C5E2" w14:textId="33877339"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Treinta y seis (36) meses</w:t>
            </w:r>
          </w:p>
        </w:tc>
        <w:tc>
          <w:tcPr>
            <w:tcW w:w="0" w:type="auto"/>
          </w:tcPr>
          <w:p w14:paraId="6B7F6509" w14:textId="60C5EE1E"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Dieciocho (18) meses</w:t>
            </w:r>
          </w:p>
        </w:tc>
      </w:tr>
      <w:tr w:rsidR="00BF0457" w:rsidRPr="00862F3A" w14:paraId="01222E1E" w14:textId="77777777" w:rsidTr="009935BF">
        <w:tc>
          <w:tcPr>
            <w:tcW w:w="0" w:type="auto"/>
          </w:tcPr>
          <w:p w14:paraId="31A9CA3D" w14:textId="3272F106"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Doctorado</w:t>
            </w:r>
          </w:p>
        </w:tc>
        <w:tc>
          <w:tcPr>
            <w:tcW w:w="0" w:type="auto"/>
          </w:tcPr>
          <w:p w14:paraId="59C04938" w14:textId="3C6E7BE4"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Cuarenta y ocho (48) meses</w:t>
            </w:r>
          </w:p>
        </w:tc>
        <w:tc>
          <w:tcPr>
            <w:tcW w:w="0" w:type="auto"/>
          </w:tcPr>
          <w:p w14:paraId="40C5D8FD" w14:textId="3E82F73E" w:rsidR="00BF0457" w:rsidRPr="00862F3A" w:rsidRDefault="00BF0457" w:rsidP="00D45595">
            <w:pPr>
              <w:spacing w:after="0" w:line="240" w:lineRule="auto"/>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Veinticuatro (24) meses</w:t>
            </w:r>
          </w:p>
        </w:tc>
      </w:tr>
    </w:tbl>
    <w:p w14:paraId="2923E974" w14:textId="77777777" w:rsidR="000B128B" w:rsidRPr="00862F3A" w:rsidRDefault="000B128B" w:rsidP="00BF0457">
      <w:pPr>
        <w:rPr>
          <w:rFonts w:ascii="Arial Narrow" w:hAnsi="Arial Narrow"/>
          <w:b/>
          <w:bCs/>
          <w:color w:val="3B3838" w:themeColor="background2" w:themeShade="40"/>
          <w:sz w:val="24"/>
          <w:szCs w:val="24"/>
        </w:rPr>
      </w:pPr>
    </w:p>
    <w:p w14:paraId="68DC7876" w14:textId="4671AA2F" w:rsidR="000B128B" w:rsidRPr="00862F3A" w:rsidRDefault="0077509F" w:rsidP="00A40B40">
      <w:pPr>
        <w:ind w:left="720"/>
        <w:rPr>
          <w:rFonts w:ascii="Arial Narrow" w:hAnsi="Arial Narrow"/>
          <w:color w:val="000000" w:themeColor="text1"/>
          <w:sz w:val="24"/>
          <w:szCs w:val="24"/>
        </w:rPr>
      </w:pPr>
      <w:r w:rsidRPr="00862F3A">
        <w:rPr>
          <w:rFonts w:ascii="Arial Narrow" w:hAnsi="Arial Narrow"/>
          <w:color w:val="000000" w:themeColor="text1"/>
          <w:sz w:val="24"/>
          <w:szCs w:val="24"/>
        </w:rPr>
        <w:t>Las equivalencias</w:t>
      </w:r>
      <w:r w:rsidR="00D67A35" w:rsidRPr="00862F3A">
        <w:rPr>
          <w:rFonts w:ascii="Arial Narrow" w:hAnsi="Arial Narrow"/>
          <w:color w:val="000000" w:themeColor="text1"/>
          <w:sz w:val="24"/>
          <w:szCs w:val="24"/>
        </w:rPr>
        <w:t xml:space="preserve"> se pueden aplicar en los siguientes eventos: </w:t>
      </w:r>
    </w:p>
    <w:p w14:paraId="73336580" w14:textId="5FC3E574" w:rsidR="00D67A35" w:rsidRPr="00862F3A" w:rsidRDefault="004A7CE3" w:rsidP="004A7CE3">
      <w:pPr>
        <w:pStyle w:val="Prrafodelista"/>
        <w:numPr>
          <w:ilvl w:val="0"/>
          <w:numId w:val="12"/>
        </w:numPr>
        <w:rPr>
          <w:rFonts w:ascii="Arial Narrow" w:hAnsi="Arial Narrow"/>
          <w:color w:val="000000" w:themeColor="text1"/>
          <w:sz w:val="24"/>
          <w:szCs w:val="24"/>
        </w:rPr>
      </w:pPr>
      <w:r w:rsidRPr="00862F3A">
        <w:rPr>
          <w:rFonts w:ascii="Arial Narrow" w:hAnsi="Arial Narrow"/>
          <w:color w:val="000000" w:themeColor="text1"/>
          <w:sz w:val="24"/>
          <w:szCs w:val="24"/>
        </w:rPr>
        <w:t>T</w:t>
      </w:r>
      <w:r w:rsidR="003D2755" w:rsidRPr="00862F3A">
        <w:rPr>
          <w:rFonts w:ascii="Arial Narrow" w:hAnsi="Arial Narrow"/>
          <w:color w:val="000000" w:themeColor="text1"/>
          <w:sz w:val="24"/>
          <w:szCs w:val="24"/>
        </w:rPr>
        <w:t>í</w:t>
      </w:r>
      <w:r w:rsidRPr="00862F3A">
        <w:rPr>
          <w:rFonts w:ascii="Arial Narrow" w:hAnsi="Arial Narrow"/>
          <w:color w:val="000000" w:themeColor="text1"/>
          <w:sz w:val="24"/>
          <w:szCs w:val="24"/>
        </w:rPr>
        <w:t>tulo de posgrado</w:t>
      </w:r>
      <w:r w:rsidR="000917B2" w:rsidRPr="00862F3A">
        <w:rPr>
          <w:rFonts w:ascii="Arial Narrow" w:hAnsi="Arial Narrow"/>
          <w:color w:val="000000" w:themeColor="text1"/>
          <w:sz w:val="24"/>
          <w:szCs w:val="24"/>
        </w:rPr>
        <w:t xml:space="preserve"> en las diferentes modalidades </w:t>
      </w:r>
      <w:r w:rsidR="00311A43" w:rsidRPr="00862F3A">
        <w:rPr>
          <w:rFonts w:ascii="Arial Narrow" w:hAnsi="Arial Narrow"/>
          <w:color w:val="000000" w:themeColor="text1"/>
          <w:sz w:val="24"/>
          <w:szCs w:val="24"/>
        </w:rPr>
        <w:t xml:space="preserve">por experiencia general </w:t>
      </w:r>
      <w:r w:rsidR="003D2755" w:rsidRPr="00862F3A">
        <w:rPr>
          <w:rFonts w:ascii="Arial Narrow" w:hAnsi="Arial Narrow"/>
          <w:color w:val="000000" w:themeColor="text1"/>
          <w:sz w:val="24"/>
          <w:szCs w:val="24"/>
        </w:rPr>
        <w:t xml:space="preserve">y viceversa. </w:t>
      </w:r>
    </w:p>
    <w:p w14:paraId="4FFCBBC9" w14:textId="630BD2DF" w:rsidR="003D2755" w:rsidRPr="00862F3A" w:rsidRDefault="003D2755" w:rsidP="003D2755">
      <w:pPr>
        <w:pStyle w:val="Prrafodelista"/>
        <w:numPr>
          <w:ilvl w:val="0"/>
          <w:numId w:val="12"/>
        </w:numPr>
        <w:rPr>
          <w:rFonts w:ascii="Arial Narrow" w:hAnsi="Arial Narrow"/>
          <w:color w:val="000000" w:themeColor="text1"/>
          <w:sz w:val="24"/>
          <w:szCs w:val="24"/>
        </w:rPr>
      </w:pPr>
      <w:r w:rsidRPr="00862F3A">
        <w:rPr>
          <w:rFonts w:ascii="Arial Narrow" w:hAnsi="Arial Narrow"/>
          <w:color w:val="000000" w:themeColor="text1"/>
          <w:sz w:val="24"/>
          <w:szCs w:val="24"/>
        </w:rPr>
        <w:t xml:space="preserve">Título de posgrado en las diferentes modalidades por experiencia </w:t>
      </w:r>
      <w:r w:rsidR="00D84930" w:rsidRPr="00862F3A">
        <w:rPr>
          <w:rFonts w:ascii="Arial Narrow" w:hAnsi="Arial Narrow"/>
          <w:color w:val="000000" w:themeColor="text1"/>
          <w:sz w:val="24"/>
          <w:szCs w:val="24"/>
        </w:rPr>
        <w:t>específica</w:t>
      </w:r>
      <w:r w:rsidRPr="00862F3A">
        <w:rPr>
          <w:rFonts w:ascii="Arial Narrow" w:hAnsi="Arial Narrow"/>
          <w:color w:val="000000" w:themeColor="text1"/>
          <w:sz w:val="24"/>
          <w:szCs w:val="24"/>
        </w:rPr>
        <w:t xml:space="preserve"> y viceversa. </w:t>
      </w:r>
    </w:p>
    <w:p w14:paraId="52C9AFF7" w14:textId="37079615" w:rsidR="003D2755" w:rsidRPr="00862F3A" w:rsidRDefault="00D84930" w:rsidP="00007578">
      <w:pPr>
        <w:pStyle w:val="Prrafodelista"/>
        <w:numPr>
          <w:ilvl w:val="0"/>
          <w:numId w:val="12"/>
        </w:numPr>
        <w:rPr>
          <w:rFonts w:ascii="Arial Narrow" w:hAnsi="Arial Narrow"/>
          <w:color w:val="000000" w:themeColor="text1"/>
          <w:sz w:val="24"/>
          <w:szCs w:val="24"/>
        </w:rPr>
      </w:pPr>
      <w:r w:rsidRPr="00862F3A">
        <w:rPr>
          <w:rFonts w:ascii="Arial Narrow" w:hAnsi="Arial Narrow"/>
          <w:color w:val="000000" w:themeColor="text1"/>
          <w:sz w:val="24"/>
          <w:szCs w:val="24"/>
        </w:rPr>
        <w:t xml:space="preserve">No </w:t>
      </w:r>
      <w:r w:rsidR="0061452B" w:rsidRPr="00862F3A">
        <w:rPr>
          <w:rFonts w:ascii="Arial Narrow" w:hAnsi="Arial Narrow"/>
          <w:color w:val="000000" w:themeColor="text1"/>
          <w:sz w:val="24"/>
          <w:szCs w:val="24"/>
        </w:rPr>
        <w:t>se puede aplicar equivalencia de experiencia general por experiencia especifica o viceversa.</w:t>
      </w:r>
    </w:p>
    <w:p w14:paraId="6BA463C5" w14:textId="2DA9293C" w:rsidR="00334263" w:rsidRPr="00862F3A" w:rsidRDefault="002B6468" w:rsidP="0070526B">
      <w:pPr>
        <w:rPr>
          <w:rFonts w:ascii="Arial Narrow" w:hAnsi="Arial Narrow"/>
          <w:snapToGrid w:val="0"/>
          <w:color w:val="000000" w:themeColor="text1"/>
          <w:sz w:val="24"/>
          <w:szCs w:val="24"/>
          <w:lang w:val="es-ES" w:eastAsia="es-ES"/>
        </w:rPr>
      </w:pPr>
      <w:r w:rsidRPr="00862F3A">
        <w:rPr>
          <w:rFonts w:ascii="Arial Narrow" w:hAnsi="Arial Narrow"/>
          <w:snapToGrid w:val="0"/>
          <w:color w:val="000000" w:themeColor="text1"/>
          <w:sz w:val="24"/>
          <w:szCs w:val="24"/>
          <w:lang w:val="es-ES" w:eastAsia="es-ES"/>
        </w:rPr>
        <w:t xml:space="preserve">El personal relacionado debe </w:t>
      </w:r>
      <w:r w:rsidR="00662EAA" w:rsidRPr="00862F3A">
        <w:rPr>
          <w:rFonts w:ascii="Arial Narrow" w:hAnsi="Arial Narrow"/>
          <w:snapToGrid w:val="0"/>
          <w:color w:val="000000" w:themeColor="text1"/>
          <w:sz w:val="24"/>
          <w:szCs w:val="24"/>
          <w:lang w:val="es-ES" w:eastAsia="es-ES"/>
        </w:rPr>
        <w:t xml:space="preserve">estar contratado o </w:t>
      </w:r>
      <w:r w:rsidRPr="00862F3A">
        <w:rPr>
          <w:rFonts w:ascii="Arial Narrow" w:hAnsi="Arial Narrow"/>
          <w:snapToGrid w:val="0"/>
          <w:color w:val="000000" w:themeColor="text1"/>
          <w:sz w:val="24"/>
          <w:szCs w:val="24"/>
          <w:lang w:val="es-ES" w:eastAsia="es-ES"/>
        </w:rPr>
        <w:t xml:space="preserve">contemplado dentro de la </w:t>
      </w:r>
      <w:r w:rsidR="00275141" w:rsidRPr="00862F3A">
        <w:rPr>
          <w:rFonts w:ascii="Arial Narrow" w:hAnsi="Arial Narrow"/>
          <w:snapToGrid w:val="0"/>
          <w:color w:val="000000" w:themeColor="text1"/>
          <w:sz w:val="24"/>
          <w:szCs w:val="24"/>
          <w:lang w:val="es-ES" w:eastAsia="es-ES"/>
        </w:rPr>
        <w:t xml:space="preserve">planta de personal </w:t>
      </w:r>
      <w:r w:rsidRPr="00862F3A">
        <w:rPr>
          <w:rFonts w:ascii="Arial Narrow" w:hAnsi="Arial Narrow"/>
          <w:snapToGrid w:val="0"/>
          <w:color w:val="000000" w:themeColor="text1"/>
          <w:sz w:val="24"/>
          <w:szCs w:val="24"/>
          <w:lang w:val="es-ES" w:eastAsia="es-ES"/>
        </w:rPr>
        <w:t>del contratista</w:t>
      </w:r>
      <w:r w:rsidR="0070526B" w:rsidRPr="00862F3A">
        <w:rPr>
          <w:rFonts w:ascii="Arial Narrow" w:hAnsi="Arial Narrow"/>
          <w:snapToGrid w:val="0"/>
          <w:color w:val="000000" w:themeColor="text1"/>
          <w:sz w:val="24"/>
          <w:szCs w:val="24"/>
          <w:lang w:val="es-ES" w:eastAsia="es-ES"/>
        </w:rPr>
        <w:t xml:space="preserve"> </w:t>
      </w:r>
      <w:r w:rsidRPr="00862F3A">
        <w:rPr>
          <w:rFonts w:ascii="Arial Narrow" w:hAnsi="Arial Narrow"/>
          <w:snapToGrid w:val="0"/>
          <w:color w:val="000000" w:themeColor="text1"/>
          <w:sz w:val="24"/>
          <w:szCs w:val="24"/>
          <w:lang w:val="es-ES" w:eastAsia="es-ES"/>
        </w:rPr>
        <w:t xml:space="preserve">y su costo </w:t>
      </w:r>
      <w:r w:rsidR="00662EAA" w:rsidRPr="00862F3A">
        <w:rPr>
          <w:rFonts w:ascii="Arial Narrow" w:hAnsi="Arial Narrow"/>
          <w:snapToGrid w:val="0"/>
          <w:color w:val="000000" w:themeColor="text1"/>
          <w:sz w:val="24"/>
          <w:szCs w:val="24"/>
          <w:lang w:val="es-ES" w:eastAsia="es-ES"/>
        </w:rPr>
        <w:t xml:space="preserve">debe </w:t>
      </w:r>
      <w:r w:rsidRPr="00862F3A">
        <w:rPr>
          <w:rFonts w:ascii="Arial Narrow" w:hAnsi="Arial Narrow"/>
          <w:snapToGrid w:val="0"/>
          <w:color w:val="000000" w:themeColor="text1"/>
          <w:sz w:val="24"/>
          <w:szCs w:val="24"/>
          <w:lang w:val="es-ES" w:eastAsia="es-ES"/>
        </w:rPr>
        <w:t>incluirse dentro de los gastos</w:t>
      </w:r>
      <w:r w:rsidR="00662EAA" w:rsidRPr="00862F3A">
        <w:rPr>
          <w:rFonts w:ascii="Arial Narrow" w:hAnsi="Arial Narrow"/>
          <w:snapToGrid w:val="0"/>
          <w:color w:val="000000" w:themeColor="text1"/>
          <w:sz w:val="24"/>
          <w:szCs w:val="24"/>
          <w:lang w:val="es-ES" w:eastAsia="es-ES"/>
        </w:rPr>
        <w:t xml:space="preserve"> de administración general del </w:t>
      </w:r>
      <w:r w:rsidR="0036596F" w:rsidRPr="00862F3A">
        <w:rPr>
          <w:rFonts w:ascii="Arial Narrow" w:hAnsi="Arial Narrow"/>
          <w:snapToGrid w:val="0"/>
          <w:color w:val="000000" w:themeColor="text1"/>
          <w:sz w:val="24"/>
          <w:szCs w:val="24"/>
          <w:lang w:val="es-ES" w:eastAsia="es-ES"/>
        </w:rPr>
        <w:t>c</w:t>
      </w:r>
      <w:r w:rsidRPr="00862F3A">
        <w:rPr>
          <w:rFonts w:ascii="Arial Narrow" w:hAnsi="Arial Narrow"/>
          <w:snapToGrid w:val="0"/>
          <w:color w:val="000000" w:themeColor="text1"/>
          <w:sz w:val="24"/>
          <w:szCs w:val="24"/>
          <w:lang w:val="es-ES" w:eastAsia="es-ES"/>
        </w:rPr>
        <w:t>ontrato.</w:t>
      </w:r>
    </w:p>
    <w:p w14:paraId="4DAB7437" w14:textId="613832FA" w:rsidR="007F4056" w:rsidRPr="00461851" w:rsidRDefault="002B6468" w:rsidP="0070526B">
      <w:pPr>
        <w:rPr>
          <w:rFonts w:ascii="Arial Narrow" w:hAnsi="Arial Narrow"/>
          <w:color w:val="000000" w:themeColor="text1"/>
          <w:sz w:val="24"/>
          <w:szCs w:val="24"/>
          <w:lang w:val="es-ES"/>
        </w:rPr>
      </w:pPr>
      <w:r w:rsidRPr="00862F3A">
        <w:rPr>
          <w:rFonts w:ascii="Arial Narrow" w:hAnsi="Arial Narrow"/>
          <w:snapToGrid w:val="0"/>
          <w:color w:val="000000" w:themeColor="text1"/>
          <w:sz w:val="24"/>
          <w:szCs w:val="24"/>
          <w:lang w:val="es-ES" w:eastAsia="es-ES"/>
        </w:rPr>
        <w:t xml:space="preserve">El </w:t>
      </w:r>
      <w:r w:rsidRPr="00461851">
        <w:rPr>
          <w:rFonts w:ascii="Arial Narrow" w:hAnsi="Arial Narrow"/>
          <w:snapToGrid w:val="0"/>
          <w:color w:val="000000" w:themeColor="text1"/>
          <w:sz w:val="24"/>
          <w:szCs w:val="24"/>
          <w:lang w:val="es-ES" w:eastAsia="es-ES"/>
        </w:rPr>
        <w:t>personal requerido</w:t>
      </w:r>
      <w:r w:rsidR="00890854" w:rsidRPr="00461851">
        <w:rPr>
          <w:rFonts w:ascii="Arial Narrow" w:hAnsi="Arial Narrow"/>
          <w:snapToGrid w:val="0"/>
          <w:color w:val="000000" w:themeColor="text1"/>
          <w:sz w:val="24"/>
          <w:szCs w:val="24"/>
          <w:lang w:val="es-ES" w:eastAsia="es-ES"/>
        </w:rPr>
        <w:t xml:space="preserve"> </w:t>
      </w:r>
      <w:r w:rsidRPr="00461851">
        <w:rPr>
          <w:rFonts w:ascii="Arial Narrow" w:hAnsi="Arial Narrow"/>
          <w:snapToGrid w:val="0"/>
          <w:color w:val="000000" w:themeColor="text1"/>
          <w:sz w:val="24"/>
          <w:szCs w:val="24"/>
          <w:lang w:val="es-ES" w:eastAsia="es-ES"/>
        </w:rPr>
        <w:t>es el siguiente</w:t>
      </w:r>
      <w:r w:rsidRPr="00461851">
        <w:rPr>
          <w:rFonts w:ascii="Arial Narrow" w:hAnsi="Arial Narrow"/>
          <w:color w:val="000000" w:themeColor="text1"/>
          <w:sz w:val="24"/>
          <w:szCs w:val="24"/>
          <w:lang w:val="es-ES"/>
        </w:rPr>
        <w:t>:</w:t>
      </w:r>
    </w:p>
    <w:p w14:paraId="05305E03" w14:textId="11B2E2A5" w:rsidR="00133335" w:rsidRPr="00461851" w:rsidRDefault="00656DFC" w:rsidP="00007578">
      <w:pPr>
        <w:pStyle w:val="Prrafodelista"/>
        <w:numPr>
          <w:ilvl w:val="1"/>
          <w:numId w:val="3"/>
        </w:numPr>
        <w:ind w:left="426"/>
        <w:rPr>
          <w:rFonts w:ascii="Arial Narrow" w:eastAsia="Calibri" w:hAnsi="Arial Narrow"/>
          <w:color w:val="000000" w:themeColor="text1"/>
          <w:sz w:val="24"/>
          <w:szCs w:val="24"/>
          <w:lang w:eastAsia="en-US"/>
        </w:rPr>
      </w:pPr>
      <w:r w:rsidRPr="00461851">
        <w:rPr>
          <w:rFonts w:ascii="Arial Narrow" w:eastAsia="Calibri" w:hAnsi="Arial Narrow"/>
          <w:color w:val="000000" w:themeColor="text1"/>
          <w:sz w:val="24"/>
          <w:szCs w:val="24"/>
          <w:lang w:eastAsia="en-US"/>
        </w:rPr>
        <w:t xml:space="preserve">Un (1) </w:t>
      </w:r>
      <w:r w:rsidR="006129A1" w:rsidRPr="00461851">
        <w:rPr>
          <w:rFonts w:ascii="Arial Narrow" w:eastAsia="Calibri" w:hAnsi="Arial Narrow"/>
          <w:color w:val="000000" w:themeColor="text1"/>
          <w:sz w:val="24"/>
          <w:szCs w:val="24"/>
          <w:lang w:eastAsia="en-US"/>
        </w:rPr>
        <w:t>Ingeniero Civil</w:t>
      </w:r>
      <w:r w:rsidR="006C7B8C">
        <w:rPr>
          <w:rFonts w:ascii="Arial Narrow" w:eastAsia="Calibri" w:hAnsi="Arial Narrow"/>
          <w:color w:val="000000" w:themeColor="text1"/>
          <w:sz w:val="24"/>
          <w:szCs w:val="24"/>
          <w:lang w:eastAsia="en-US"/>
        </w:rPr>
        <w:t xml:space="preserve"> o arquitecto</w:t>
      </w:r>
      <w:r w:rsidR="006129A1" w:rsidRPr="00461851">
        <w:rPr>
          <w:rFonts w:ascii="Arial Narrow" w:eastAsia="Calibri" w:hAnsi="Arial Narrow"/>
          <w:color w:val="000000" w:themeColor="text1"/>
          <w:sz w:val="24"/>
          <w:szCs w:val="24"/>
          <w:lang w:eastAsia="en-US"/>
        </w:rPr>
        <w:t>, con especialización en</w:t>
      </w:r>
      <w:r w:rsidR="00461851" w:rsidRPr="00461851">
        <w:rPr>
          <w:rFonts w:ascii="Arial Narrow" w:eastAsia="Calibri" w:hAnsi="Arial Narrow"/>
          <w:color w:val="000000" w:themeColor="text1"/>
          <w:sz w:val="24"/>
          <w:szCs w:val="24"/>
          <w:lang w:eastAsia="en-US"/>
        </w:rPr>
        <w:t xml:space="preserve"> gerencia</w:t>
      </w:r>
      <w:r w:rsidR="006C7B8C">
        <w:rPr>
          <w:rFonts w:ascii="Arial Narrow" w:eastAsia="Calibri" w:hAnsi="Arial Narrow"/>
          <w:color w:val="000000" w:themeColor="text1"/>
          <w:sz w:val="24"/>
          <w:szCs w:val="24"/>
          <w:lang w:eastAsia="en-US"/>
        </w:rPr>
        <w:t xml:space="preserve"> de proyectos, obras y/o similares, </w:t>
      </w:r>
      <w:r w:rsidR="006129A1" w:rsidRPr="00461851">
        <w:rPr>
          <w:rFonts w:ascii="Arial Narrow" w:eastAsia="Calibri" w:hAnsi="Arial Narrow"/>
          <w:color w:val="000000" w:themeColor="text1"/>
          <w:sz w:val="24"/>
          <w:szCs w:val="24"/>
          <w:lang w:eastAsia="en-US"/>
        </w:rPr>
        <w:t xml:space="preserve">para desempeñar el cargo de Director de obra. </w:t>
      </w:r>
    </w:p>
    <w:p w14:paraId="2B93552F" w14:textId="6D307BAE" w:rsidR="00133335" w:rsidRPr="00461851" w:rsidRDefault="00133335" w:rsidP="0036079C">
      <w:pPr>
        <w:pStyle w:val="Prrafodelista"/>
        <w:numPr>
          <w:ilvl w:val="1"/>
          <w:numId w:val="3"/>
        </w:numPr>
        <w:ind w:left="426"/>
        <w:rPr>
          <w:rFonts w:ascii="Arial Narrow" w:eastAsia="Calibri" w:hAnsi="Arial Narrow"/>
          <w:color w:val="000000" w:themeColor="text1"/>
          <w:sz w:val="24"/>
          <w:szCs w:val="24"/>
          <w:lang w:eastAsia="en-US"/>
        </w:rPr>
      </w:pPr>
      <w:r w:rsidRPr="00461851">
        <w:rPr>
          <w:rFonts w:ascii="Arial Narrow" w:eastAsia="Calibri" w:hAnsi="Arial Narrow"/>
          <w:color w:val="000000" w:themeColor="text1"/>
          <w:sz w:val="24"/>
          <w:szCs w:val="24"/>
          <w:lang w:eastAsia="en-US"/>
        </w:rPr>
        <w:t xml:space="preserve">Un </w:t>
      </w:r>
      <w:r w:rsidR="00656DFC" w:rsidRPr="00461851">
        <w:rPr>
          <w:rFonts w:ascii="Arial Narrow" w:eastAsia="Calibri" w:hAnsi="Arial Narrow"/>
          <w:color w:val="000000" w:themeColor="text1"/>
          <w:sz w:val="24"/>
          <w:szCs w:val="24"/>
          <w:lang w:eastAsia="en-US"/>
        </w:rPr>
        <w:t xml:space="preserve">(1) </w:t>
      </w:r>
      <w:r w:rsidR="006129A1" w:rsidRPr="00461851">
        <w:rPr>
          <w:rFonts w:ascii="Arial Narrow" w:eastAsia="Calibri" w:hAnsi="Arial Narrow"/>
          <w:color w:val="000000" w:themeColor="text1"/>
          <w:sz w:val="24"/>
          <w:szCs w:val="24"/>
          <w:lang w:eastAsia="en-US"/>
        </w:rPr>
        <w:t>ingeniero civil</w:t>
      </w:r>
      <w:r w:rsidR="006C7B8C">
        <w:rPr>
          <w:rFonts w:ascii="Arial Narrow" w:eastAsia="Calibri" w:hAnsi="Arial Narrow"/>
          <w:color w:val="000000" w:themeColor="text1"/>
          <w:sz w:val="24"/>
          <w:szCs w:val="24"/>
          <w:lang w:eastAsia="en-US"/>
        </w:rPr>
        <w:t xml:space="preserve"> o arquitecto</w:t>
      </w:r>
      <w:r w:rsidR="006129A1" w:rsidRPr="00461851">
        <w:rPr>
          <w:rFonts w:ascii="Arial Narrow" w:eastAsia="Calibri" w:hAnsi="Arial Narrow"/>
          <w:color w:val="000000" w:themeColor="text1"/>
          <w:sz w:val="24"/>
          <w:szCs w:val="24"/>
          <w:lang w:eastAsia="en-US"/>
        </w:rPr>
        <w:t xml:space="preserve">, para desempeñar el cargo de residente de obra. </w:t>
      </w:r>
    </w:p>
    <w:p w14:paraId="49A4053C" w14:textId="533FFA46" w:rsidR="005027CD" w:rsidRPr="00862F3A" w:rsidRDefault="005027CD" w:rsidP="00561604">
      <w:pPr>
        <w:numPr>
          <w:ilvl w:val="0"/>
          <w:numId w:val="9"/>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 xml:space="preserve">Requisitos del personal </w:t>
      </w:r>
    </w:p>
    <w:p w14:paraId="4B073961" w14:textId="77777777" w:rsidR="00D250C0" w:rsidRPr="00862F3A" w:rsidRDefault="00F919A6" w:rsidP="005124DC">
      <w:pPr>
        <w:spacing w:after="0" w:line="240" w:lineRule="auto"/>
        <w:rPr>
          <w:rFonts w:ascii="Arial Narrow" w:eastAsia="Arial" w:hAnsi="Arial Narrow" w:cs="Arial"/>
          <w:color w:val="000000" w:themeColor="text1"/>
          <w:sz w:val="24"/>
          <w:szCs w:val="24"/>
          <w:highlight w:val="lightGray"/>
        </w:rPr>
      </w:pPr>
      <w:r w:rsidRPr="00862F3A">
        <w:rPr>
          <w:rFonts w:ascii="Arial Narrow" w:hAnsi="Arial Narrow"/>
          <w:color w:val="000000" w:themeColor="text1"/>
          <w:sz w:val="24"/>
          <w:szCs w:val="24"/>
          <w:lang w:val="es-ES"/>
        </w:rPr>
        <w:t xml:space="preserve">Todos los profesionales exigidos, deben cumplir y acreditar, como mínimo, los siguientes requisitos de </w:t>
      </w:r>
      <w:r w:rsidR="004E7554" w:rsidRPr="00862F3A">
        <w:rPr>
          <w:rFonts w:ascii="Arial Narrow" w:hAnsi="Arial Narrow"/>
          <w:color w:val="000000" w:themeColor="text1"/>
          <w:sz w:val="24"/>
          <w:szCs w:val="24"/>
          <w:lang w:val="es-ES"/>
        </w:rPr>
        <w:t xml:space="preserve">formación </w:t>
      </w:r>
      <w:r w:rsidRPr="00862F3A">
        <w:rPr>
          <w:rFonts w:ascii="Arial Narrow" w:hAnsi="Arial Narrow"/>
          <w:color w:val="000000" w:themeColor="text1"/>
          <w:sz w:val="24"/>
          <w:szCs w:val="24"/>
          <w:lang w:val="es-ES"/>
        </w:rPr>
        <w:t>y experiencia:</w:t>
      </w:r>
      <w:r w:rsidR="004067D4" w:rsidRPr="00862F3A">
        <w:rPr>
          <w:rFonts w:ascii="Arial Narrow" w:hAnsi="Arial Narrow"/>
          <w:color w:val="000000" w:themeColor="text1"/>
          <w:sz w:val="24"/>
          <w:szCs w:val="24"/>
          <w:lang w:val="es-ES"/>
        </w:rPr>
        <w:t xml:space="preserve"> </w:t>
      </w:r>
    </w:p>
    <w:p w14:paraId="0C3B9159" w14:textId="77777777" w:rsidR="002F1557" w:rsidRPr="00862F3A" w:rsidRDefault="002F1557" w:rsidP="009B5564">
      <w:pPr>
        <w:spacing w:after="0" w:line="240" w:lineRule="auto"/>
        <w:jc w:val="left"/>
        <w:rPr>
          <w:rFonts w:ascii="Arial Narrow" w:hAnsi="Arial Narrow"/>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2898"/>
        <w:gridCol w:w="3078"/>
      </w:tblGrid>
      <w:tr w:rsidR="00253C86" w:rsidRPr="00862F3A" w14:paraId="4749D723" w14:textId="77777777" w:rsidTr="00B9762A">
        <w:trPr>
          <w:tblHeader/>
        </w:trPr>
        <w:tc>
          <w:tcPr>
            <w:tcW w:w="3256" w:type="dxa"/>
            <w:shd w:val="clear" w:color="auto" w:fill="3B3838"/>
          </w:tcPr>
          <w:p w14:paraId="5BDF9ED6" w14:textId="77777777" w:rsidR="00F919A6" w:rsidRPr="00862F3A" w:rsidRDefault="00F919A6" w:rsidP="00F919A6">
            <w:pPr>
              <w:rPr>
                <w:rFonts w:ascii="Arial Narrow" w:hAnsi="Arial Narrow"/>
                <w:b/>
                <w:color w:val="FFFFFF" w:themeColor="background1"/>
                <w:sz w:val="24"/>
                <w:szCs w:val="24"/>
                <w:lang w:val="es-ES" w:eastAsia="es-ES"/>
              </w:rPr>
            </w:pPr>
            <w:r w:rsidRPr="00862F3A">
              <w:rPr>
                <w:rFonts w:ascii="Arial Narrow" w:hAnsi="Arial Narrow"/>
                <w:b/>
                <w:color w:val="FFFFFF" w:themeColor="background1"/>
                <w:sz w:val="24"/>
                <w:szCs w:val="24"/>
                <w:lang w:val="es-ES" w:eastAsia="es-ES"/>
              </w:rPr>
              <w:t>Profesional Ofrecido para el Cargo</w:t>
            </w:r>
          </w:p>
        </w:tc>
        <w:tc>
          <w:tcPr>
            <w:tcW w:w="2898" w:type="dxa"/>
            <w:shd w:val="clear" w:color="auto" w:fill="3B3838"/>
          </w:tcPr>
          <w:p w14:paraId="2CDD66A3" w14:textId="77777777" w:rsidR="00F919A6" w:rsidRPr="00862F3A" w:rsidRDefault="00F919A6" w:rsidP="00F919A6">
            <w:pPr>
              <w:rPr>
                <w:rFonts w:ascii="Arial Narrow" w:hAnsi="Arial Narrow"/>
                <w:b/>
                <w:color w:val="FFFFFF" w:themeColor="background1"/>
                <w:sz w:val="24"/>
                <w:szCs w:val="24"/>
                <w:lang w:val="es-ES" w:eastAsia="es-ES"/>
              </w:rPr>
            </w:pPr>
            <w:r w:rsidRPr="00862F3A">
              <w:rPr>
                <w:rFonts w:ascii="Arial Narrow" w:hAnsi="Arial Narrow"/>
                <w:b/>
                <w:color w:val="FFFFFF" w:themeColor="background1"/>
                <w:sz w:val="24"/>
                <w:szCs w:val="24"/>
                <w:lang w:val="es-ES" w:eastAsia="es-ES"/>
              </w:rPr>
              <w:t>Requisitos de Experiencia General</w:t>
            </w:r>
          </w:p>
        </w:tc>
        <w:tc>
          <w:tcPr>
            <w:tcW w:w="3078" w:type="dxa"/>
            <w:shd w:val="clear" w:color="auto" w:fill="3B3838"/>
          </w:tcPr>
          <w:p w14:paraId="44B74E76" w14:textId="77777777" w:rsidR="00F919A6" w:rsidRPr="00862F3A" w:rsidRDefault="00F919A6" w:rsidP="00F919A6">
            <w:pPr>
              <w:rPr>
                <w:rFonts w:ascii="Arial Narrow" w:hAnsi="Arial Narrow"/>
                <w:b/>
                <w:color w:val="FFFFFF" w:themeColor="background1"/>
                <w:sz w:val="24"/>
                <w:szCs w:val="24"/>
                <w:lang w:val="es-ES" w:eastAsia="es-ES"/>
              </w:rPr>
            </w:pPr>
            <w:r w:rsidRPr="00862F3A">
              <w:rPr>
                <w:rFonts w:ascii="Arial Narrow" w:hAnsi="Arial Narrow"/>
                <w:b/>
                <w:color w:val="FFFFFF" w:themeColor="background1"/>
                <w:sz w:val="24"/>
                <w:szCs w:val="24"/>
                <w:lang w:val="es-ES" w:eastAsia="es-ES"/>
              </w:rPr>
              <w:t>Requisitos de Experiencia Específica</w:t>
            </w:r>
          </w:p>
        </w:tc>
      </w:tr>
      <w:tr w:rsidR="00253C86" w:rsidRPr="00862F3A" w14:paraId="17E8FB34" w14:textId="77777777" w:rsidTr="00B9762A">
        <w:tc>
          <w:tcPr>
            <w:tcW w:w="3256" w:type="dxa"/>
          </w:tcPr>
          <w:p w14:paraId="76CF447C" w14:textId="07049D38" w:rsidR="00F919A6" w:rsidRPr="006C7B8C" w:rsidRDefault="006C7B8C" w:rsidP="00F919A6">
            <w:pPr>
              <w:rPr>
                <w:rFonts w:ascii="Arial Narrow" w:eastAsia="Calibri" w:hAnsi="Arial Narrow"/>
                <w:color w:val="000000" w:themeColor="text1"/>
                <w:sz w:val="24"/>
                <w:szCs w:val="24"/>
                <w:lang w:eastAsia="en-US"/>
              </w:rPr>
            </w:pPr>
            <w:r w:rsidRPr="006C7B8C">
              <w:rPr>
                <w:rFonts w:ascii="Arial Narrow" w:eastAsia="Calibri" w:hAnsi="Arial Narrow"/>
                <w:color w:val="000000" w:themeColor="text1"/>
                <w:sz w:val="24"/>
                <w:szCs w:val="24"/>
                <w:lang w:eastAsia="en-US"/>
              </w:rPr>
              <w:t xml:space="preserve">Un (1) Ingeniero Civil o arquitecto, con especialización en gerencia de proyectos, obras y/o similares, para desempeñar el cargo de Director de obra. </w:t>
            </w:r>
          </w:p>
        </w:tc>
        <w:tc>
          <w:tcPr>
            <w:tcW w:w="2898" w:type="dxa"/>
          </w:tcPr>
          <w:p w14:paraId="08834309" w14:textId="737C6ED3" w:rsidR="00F919A6" w:rsidRPr="00862F3A" w:rsidRDefault="00461851" w:rsidP="00F919A6">
            <w:pPr>
              <w:rPr>
                <w:rFonts w:ascii="Arial Narrow" w:hAnsi="Arial Narrow"/>
                <w:color w:val="000000" w:themeColor="text1"/>
                <w:sz w:val="24"/>
                <w:szCs w:val="24"/>
                <w:lang w:val="es-ES" w:eastAsia="es-ES"/>
              </w:rPr>
            </w:pPr>
            <w:r>
              <w:rPr>
                <w:rFonts w:ascii="Arial Narrow" w:hAnsi="Arial Narrow"/>
                <w:color w:val="000000" w:themeColor="text1"/>
                <w:sz w:val="24"/>
                <w:szCs w:val="24"/>
                <w:lang w:val="es-ES" w:eastAsia="es-ES"/>
              </w:rPr>
              <w:t>Veinticuatro</w:t>
            </w:r>
            <w:r w:rsidR="006129A1">
              <w:rPr>
                <w:rFonts w:ascii="Arial Narrow" w:hAnsi="Arial Narrow"/>
                <w:color w:val="000000" w:themeColor="text1"/>
                <w:sz w:val="24"/>
                <w:szCs w:val="24"/>
                <w:lang w:val="es-ES" w:eastAsia="es-ES"/>
              </w:rPr>
              <w:t xml:space="preserve"> (</w:t>
            </w:r>
            <w:r>
              <w:rPr>
                <w:rFonts w:ascii="Arial Narrow" w:hAnsi="Arial Narrow"/>
                <w:color w:val="000000" w:themeColor="text1"/>
                <w:sz w:val="24"/>
                <w:szCs w:val="24"/>
                <w:lang w:val="es-ES" w:eastAsia="es-ES"/>
              </w:rPr>
              <w:t>24</w:t>
            </w:r>
            <w:r w:rsidR="006129A1">
              <w:rPr>
                <w:rFonts w:ascii="Arial Narrow" w:hAnsi="Arial Narrow"/>
                <w:color w:val="000000" w:themeColor="text1"/>
                <w:sz w:val="24"/>
                <w:szCs w:val="24"/>
                <w:lang w:val="es-ES" w:eastAsia="es-ES"/>
              </w:rPr>
              <w:t xml:space="preserve">) meses </w:t>
            </w:r>
          </w:p>
        </w:tc>
        <w:tc>
          <w:tcPr>
            <w:tcW w:w="3078" w:type="dxa"/>
          </w:tcPr>
          <w:p w14:paraId="2EAF58A8" w14:textId="15EB006F" w:rsidR="00F919A6" w:rsidRPr="00862F3A" w:rsidRDefault="006129A1" w:rsidP="006129A1">
            <w:pPr>
              <w:rPr>
                <w:rFonts w:ascii="Arial Narrow" w:hAnsi="Arial Narrow"/>
                <w:color w:val="000000" w:themeColor="text1"/>
                <w:sz w:val="24"/>
                <w:szCs w:val="24"/>
                <w:lang w:val="es-ES" w:eastAsia="es-ES"/>
              </w:rPr>
            </w:pPr>
            <w:r>
              <w:rPr>
                <w:rFonts w:ascii="Arial Narrow" w:hAnsi="Arial Narrow"/>
                <w:color w:val="000000" w:themeColor="text1"/>
                <w:sz w:val="24"/>
                <w:szCs w:val="24"/>
                <w:lang w:val="es-ES" w:eastAsia="es-ES"/>
              </w:rPr>
              <w:t>Doce (</w:t>
            </w:r>
            <w:r w:rsidRPr="006129A1">
              <w:rPr>
                <w:rFonts w:ascii="Arial Narrow" w:hAnsi="Arial Narrow"/>
                <w:color w:val="000000" w:themeColor="text1"/>
                <w:sz w:val="24"/>
                <w:szCs w:val="24"/>
                <w:lang w:val="es-ES" w:eastAsia="es-ES"/>
              </w:rPr>
              <w:t>12</w:t>
            </w:r>
            <w:r>
              <w:rPr>
                <w:rFonts w:ascii="Arial Narrow" w:hAnsi="Arial Narrow"/>
                <w:color w:val="000000" w:themeColor="text1"/>
                <w:sz w:val="24"/>
                <w:szCs w:val="24"/>
                <w:lang w:val="es-ES" w:eastAsia="es-ES"/>
              </w:rPr>
              <w:t>)</w:t>
            </w:r>
            <w:r w:rsidRPr="006129A1">
              <w:rPr>
                <w:rFonts w:ascii="Arial Narrow" w:hAnsi="Arial Narrow"/>
                <w:color w:val="000000" w:themeColor="text1"/>
                <w:sz w:val="24"/>
                <w:szCs w:val="24"/>
                <w:lang w:val="es-ES" w:eastAsia="es-ES"/>
              </w:rPr>
              <w:t xml:space="preserve"> meses </w:t>
            </w:r>
          </w:p>
        </w:tc>
      </w:tr>
      <w:tr w:rsidR="002547CA" w:rsidRPr="00862F3A" w14:paraId="48DB7625" w14:textId="77777777" w:rsidTr="00B9762A">
        <w:trPr>
          <w:trHeight w:val="655"/>
        </w:trPr>
        <w:tc>
          <w:tcPr>
            <w:tcW w:w="3256" w:type="dxa"/>
          </w:tcPr>
          <w:p w14:paraId="08E85BDC" w14:textId="08A9F2FD" w:rsidR="002547CA" w:rsidRPr="00461851" w:rsidRDefault="006C7B8C" w:rsidP="002547CA">
            <w:pPr>
              <w:rPr>
                <w:rFonts w:ascii="Arial Narrow" w:hAnsi="Arial Narrow"/>
                <w:color w:val="000000" w:themeColor="text1"/>
                <w:sz w:val="24"/>
                <w:szCs w:val="24"/>
                <w:lang w:val="es-ES" w:eastAsia="es-ES"/>
              </w:rPr>
            </w:pPr>
            <w:r w:rsidRPr="00461851">
              <w:rPr>
                <w:rFonts w:ascii="Arial Narrow" w:eastAsia="Calibri" w:hAnsi="Arial Narrow"/>
                <w:color w:val="000000" w:themeColor="text1"/>
                <w:sz w:val="24"/>
                <w:szCs w:val="24"/>
                <w:lang w:eastAsia="en-US"/>
              </w:rPr>
              <w:t>Un (1) ingeniero civil</w:t>
            </w:r>
            <w:r>
              <w:rPr>
                <w:rFonts w:ascii="Arial Narrow" w:eastAsia="Calibri" w:hAnsi="Arial Narrow"/>
                <w:color w:val="000000" w:themeColor="text1"/>
                <w:sz w:val="24"/>
                <w:szCs w:val="24"/>
                <w:lang w:eastAsia="en-US"/>
              </w:rPr>
              <w:t xml:space="preserve"> o arquitecto</w:t>
            </w:r>
          </w:p>
        </w:tc>
        <w:tc>
          <w:tcPr>
            <w:tcW w:w="2898" w:type="dxa"/>
          </w:tcPr>
          <w:p w14:paraId="5518B41A" w14:textId="07B47FF4" w:rsidR="002547CA" w:rsidRPr="006129A1" w:rsidRDefault="006129A1" w:rsidP="002547CA">
            <w:pPr>
              <w:rPr>
                <w:rFonts w:ascii="Arial Narrow" w:hAnsi="Arial Narrow"/>
                <w:color w:val="000000" w:themeColor="text1"/>
                <w:sz w:val="24"/>
                <w:szCs w:val="24"/>
                <w:lang w:val="es-ES" w:eastAsia="es-ES"/>
              </w:rPr>
            </w:pPr>
            <w:r>
              <w:rPr>
                <w:rFonts w:ascii="Arial Narrow" w:hAnsi="Arial Narrow"/>
                <w:color w:val="000000" w:themeColor="text1"/>
                <w:sz w:val="24"/>
                <w:szCs w:val="24"/>
                <w:lang w:val="es-ES" w:eastAsia="es-ES"/>
              </w:rPr>
              <w:t xml:space="preserve">Doce (12) meses </w:t>
            </w:r>
          </w:p>
        </w:tc>
        <w:tc>
          <w:tcPr>
            <w:tcW w:w="3078" w:type="dxa"/>
          </w:tcPr>
          <w:p w14:paraId="2FC23797" w14:textId="329D6B50" w:rsidR="002547CA" w:rsidRPr="006129A1" w:rsidRDefault="006129A1" w:rsidP="002547CA">
            <w:pPr>
              <w:rPr>
                <w:rFonts w:ascii="Arial Narrow" w:hAnsi="Arial Narrow"/>
                <w:color w:val="000000" w:themeColor="text1"/>
                <w:sz w:val="24"/>
                <w:szCs w:val="24"/>
                <w:lang w:val="es-ES" w:eastAsia="es-ES"/>
              </w:rPr>
            </w:pPr>
            <w:r>
              <w:rPr>
                <w:rFonts w:ascii="Arial Narrow" w:hAnsi="Arial Narrow"/>
                <w:color w:val="000000" w:themeColor="text1"/>
                <w:sz w:val="24"/>
                <w:szCs w:val="24"/>
                <w:lang w:val="es-ES" w:eastAsia="es-ES"/>
              </w:rPr>
              <w:t>Seis (6)</w:t>
            </w:r>
            <w:r w:rsidRPr="006129A1">
              <w:rPr>
                <w:rFonts w:ascii="Arial Narrow" w:hAnsi="Arial Narrow"/>
                <w:color w:val="000000" w:themeColor="text1"/>
                <w:sz w:val="24"/>
                <w:szCs w:val="24"/>
                <w:lang w:val="es-ES" w:eastAsia="es-ES"/>
              </w:rPr>
              <w:t xml:space="preserve"> meses </w:t>
            </w:r>
          </w:p>
        </w:tc>
      </w:tr>
    </w:tbl>
    <w:p w14:paraId="06FA551F" w14:textId="1F0F53EA" w:rsidR="00DB0EC4" w:rsidRPr="00862F3A" w:rsidRDefault="00DB0EC4" w:rsidP="00007578">
      <w:pPr>
        <w:rPr>
          <w:rFonts w:ascii="Arial Narrow" w:hAnsi="Arial Narrow"/>
          <w:color w:val="3B3838" w:themeColor="background2" w:themeShade="40"/>
          <w:sz w:val="24"/>
          <w:szCs w:val="24"/>
        </w:rPr>
      </w:pPr>
    </w:p>
    <w:p w14:paraId="26AA09C1" w14:textId="74447B40" w:rsidR="00561604" w:rsidRPr="00862F3A" w:rsidRDefault="004067D4" w:rsidP="009935BF">
      <w:pPr>
        <w:numPr>
          <w:ilvl w:val="0"/>
          <w:numId w:val="9"/>
        </w:numPr>
        <w:rPr>
          <w:rFonts w:ascii="Arial Narrow" w:hAnsi="Arial Narrow"/>
          <w:color w:val="000000" w:themeColor="text1"/>
          <w:sz w:val="24"/>
          <w:szCs w:val="24"/>
        </w:rPr>
      </w:pPr>
      <w:r w:rsidRPr="00862F3A">
        <w:rPr>
          <w:rFonts w:ascii="Arial Narrow" w:hAnsi="Arial Narrow"/>
          <w:b/>
          <w:color w:val="000000" w:themeColor="text1"/>
          <w:sz w:val="24"/>
          <w:szCs w:val="24"/>
          <w:lang w:val="es-ES"/>
        </w:rPr>
        <w:t xml:space="preserve">Maquinaria mínima del </w:t>
      </w:r>
      <w:r w:rsidR="0036596F" w:rsidRPr="00862F3A">
        <w:rPr>
          <w:rFonts w:ascii="Arial Narrow" w:hAnsi="Arial Narrow"/>
          <w:b/>
          <w:color w:val="000000" w:themeColor="text1"/>
          <w:sz w:val="24"/>
          <w:szCs w:val="24"/>
          <w:lang w:val="es-ES"/>
        </w:rPr>
        <w:t>p</w:t>
      </w:r>
      <w:r w:rsidRPr="00862F3A">
        <w:rPr>
          <w:rFonts w:ascii="Arial Narrow" w:hAnsi="Arial Narrow"/>
          <w:b/>
          <w:color w:val="000000" w:themeColor="text1"/>
          <w:sz w:val="24"/>
          <w:szCs w:val="24"/>
          <w:lang w:val="es-ES"/>
        </w:rPr>
        <w:t xml:space="preserve">royecto </w:t>
      </w:r>
    </w:p>
    <w:p w14:paraId="6444E782" w14:textId="2B2F8604" w:rsidR="00561604" w:rsidRPr="00461851" w:rsidRDefault="00561604" w:rsidP="009935BF">
      <w:pPr>
        <w:rPr>
          <w:rFonts w:ascii="Arial Narrow" w:hAnsi="Arial Narrow"/>
          <w:color w:val="000000" w:themeColor="text1"/>
          <w:sz w:val="24"/>
          <w:szCs w:val="24"/>
        </w:rPr>
      </w:pPr>
      <w:r w:rsidRPr="00461851">
        <w:rPr>
          <w:rFonts w:ascii="Arial Narrow" w:hAnsi="Arial Narrow"/>
          <w:color w:val="000000" w:themeColor="text1"/>
          <w:spacing w:val="1"/>
          <w:sz w:val="24"/>
          <w:szCs w:val="24"/>
        </w:rPr>
        <w:t>E</w:t>
      </w:r>
      <w:r w:rsidRPr="00461851">
        <w:rPr>
          <w:rFonts w:ascii="Arial Narrow" w:hAnsi="Arial Narrow"/>
          <w:color w:val="000000" w:themeColor="text1"/>
          <w:sz w:val="24"/>
          <w:szCs w:val="24"/>
        </w:rPr>
        <w:t xml:space="preserve">l </w:t>
      </w:r>
      <w:r w:rsidRPr="00461851">
        <w:rPr>
          <w:rFonts w:ascii="Arial Narrow" w:hAnsi="Arial Narrow"/>
          <w:color w:val="000000" w:themeColor="text1"/>
          <w:spacing w:val="1"/>
          <w:sz w:val="24"/>
          <w:szCs w:val="24"/>
        </w:rPr>
        <w:t>equ</w:t>
      </w:r>
      <w:r w:rsidRPr="00461851">
        <w:rPr>
          <w:rFonts w:ascii="Arial Narrow" w:hAnsi="Arial Narrow"/>
          <w:color w:val="000000" w:themeColor="text1"/>
          <w:spacing w:val="-3"/>
          <w:sz w:val="24"/>
          <w:szCs w:val="24"/>
        </w:rPr>
        <w:t>i</w:t>
      </w:r>
      <w:r w:rsidRPr="00461851">
        <w:rPr>
          <w:rFonts w:ascii="Arial Narrow" w:hAnsi="Arial Narrow"/>
          <w:color w:val="000000" w:themeColor="text1"/>
          <w:spacing w:val="1"/>
          <w:sz w:val="24"/>
          <w:szCs w:val="24"/>
        </w:rPr>
        <w:t>p</w:t>
      </w:r>
      <w:r w:rsidRPr="00461851">
        <w:rPr>
          <w:rFonts w:ascii="Arial Narrow" w:hAnsi="Arial Narrow"/>
          <w:color w:val="000000" w:themeColor="text1"/>
          <w:sz w:val="24"/>
          <w:szCs w:val="24"/>
        </w:rPr>
        <w:t>o</w:t>
      </w:r>
      <w:r w:rsidRPr="00461851">
        <w:rPr>
          <w:rFonts w:ascii="Arial Narrow" w:hAnsi="Arial Narrow"/>
          <w:color w:val="000000" w:themeColor="text1"/>
          <w:spacing w:val="1"/>
          <w:sz w:val="24"/>
          <w:szCs w:val="24"/>
        </w:rPr>
        <w:t xml:space="preserve"> </w:t>
      </w:r>
      <w:r w:rsidRPr="00461851">
        <w:rPr>
          <w:rFonts w:ascii="Arial Narrow" w:hAnsi="Arial Narrow"/>
          <w:color w:val="000000" w:themeColor="text1"/>
          <w:sz w:val="24"/>
          <w:szCs w:val="24"/>
        </w:rPr>
        <w:t>mí</w:t>
      </w:r>
      <w:r w:rsidRPr="00461851">
        <w:rPr>
          <w:rFonts w:ascii="Arial Narrow" w:hAnsi="Arial Narrow"/>
          <w:color w:val="000000" w:themeColor="text1"/>
          <w:spacing w:val="1"/>
          <w:sz w:val="24"/>
          <w:szCs w:val="24"/>
        </w:rPr>
        <w:t>n</w:t>
      </w:r>
      <w:r w:rsidRPr="00461851">
        <w:rPr>
          <w:rFonts w:ascii="Arial Narrow" w:hAnsi="Arial Narrow"/>
          <w:color w:val="000000" w:themeColor="text1"/>
          <w:sz w:val="24"/>
          <w:szCs w:val="24"/>
        </w:rPr>
        <w:t>i</w:t>
      </w:r>
      <w:r w:rsidRPr="00461851">
        <w:rPr>
          <w:rFonts w:ascii="Arial Narrow" w:hAnsi="Arial Narrow"/>
          <w:color w:val="000000" w:themeColor="text1"/>
          <w:spacing w:val="-1"/>
          <w:sz w:val="24"/>
          <w:szCs w:val="24"/>
        </w:rPr>
        <w:t>m</w:t>
      </w:r>
      <w:r w:rsidRPr="00461851">
        <w:rPr>
          <w:rFonts w:ascii="Arial Narrow" w:hAnsi="Arial Narrow"/>
          <w:color w:val="000000" w:themeColor="text1"/>
          <w:sz w:val="24"/>
          <w:szCs w:val="24"/>
        </w:rPr>
        <w:t>o</w:t>
      </w:r>
      <w:r w:rsidRPr="00461851">
        <w:rPr>
          <w:rFonts w:ascii="Arial Narrow" w:hAnsi="Arial Narrow"/>
          <w:color w:val="000000" w:themeColor="text1"/>
          <w:spacing w:val="-1"/>
          <w:sz w:val="24"/>
          <w:szCs w:val="24"/>
        </w:rPr>
        <w:t xml:space="preserve"> </w:t>
      </w:r>
      <w:r w:rsidRPr="00461851">
        <w:rPr>
          <w:rFonts w:ascii="Arial Narrow" w:hAnsi="Arial Narrow"/>
          <w:color w:val="000000" w:themeColor="text1"/>
          <w:sz w:val="24"/>
          <w:szCs w:val="24"/>
        </w:rPr>
        <w:t>re</w:t>
      </w:r>
      <w:r w:rsidRPr="00461851">
        <w:rPr>
          <w:rFonts w:ascii="Arial Narrow" w:hAnsi="Arial Narrow"/>
          <w:color w:val="000000" w:themeColor="text1"/>
          <w:spacing w:val="1"/>
          <w:sz w:val="24"/>
          <w:szCs w:val="24"/>
        </w:rPr>
        <w:t>q</w:t>
      </w:r>
      <w:r w:rsidRPr="00461851">
        <w:rPr>
          <w:rFonts w:ascii="Arial Narrow" w:hAnsi="Arial Narrow"/>
          <w:color w:val="000000" w:themeColor="text1"/>
          <w:spacing w:val="-1"/>
          <w:sz w:val="24"/>
          <w:szCs w:val="24"/>
        </w:rPr>
        <w:t>u</w:t>
      </w:r>
      <w:r w:rsidRPr="00461851">
        <w:rPr>
          <w:rFonts w:ascii="Arial Narrow" w:hAnsi="Arial Narrow"/>
          <w:color w:val="000000" w:themeColor="text1"/>
          <w:spacing w:val="1"/>
          <w:sz w:val="24"/>
          <w:szCs w:val="24"/>
        </w:rPr>
        <w:t>e</w:t>
      </w:r>
      <w:r w:rsidRPr="00461851">
        <w:rPr>
          <w:rFonts w:ascii="Arial Narrow" w:hAnsi="Arial Narrow"/>
          <w:color w:val="000000" w:themeColor="text1"/>
          <w:sz w:val="24"/>
          <w:szCs w:val="24"/>
        </w:rPr>
        <w:t>r</w:t>
      </w:r>
      <w:r w:rsidRPr="00461851">
        <w:rPr>
          <w:rFonts w:ascii="Arial Narrow" w:hAnsi="Arial Narrow"/>
          <w:color w:val="000000" w:themeColor="text1"/>
          <w:spacing w:val="-1"/>
          <w:sz w:val="24"/>
          <w:szCs w:val="24"/>
        </w:rPr>
        <w:t>i</w:t>
      </w:r>
      <w:r w:rsidRPr="00461851">
        <w:rPr>
          <w:rFonts w:ascii="Arial Narrow" w:hAnsi="Arial Narrow"/>
          <w:color w:val="000000" w:themeColor="text1"/>
          <w:spacing w:val="1"/>
          <w:sz w:val="24"/>
          <w:szCs w:val="24"/>
        </w:rPr>
        <w:t>d</w:t>
      </w:r>
      <w:r w:rsidRPr="00461851">
        <w:rPr>
          <w:rFonts w:ascii="Arial Narrow" w:hAnsi="Arial Narrow"/>
          <w:color w:val="000000" w:themeColor="text1"/>
          <w:sz w:val="24"/>
          <w:szCs w:val="24"/>
        </w:rPr>
        <w:t>o</w:t>
      </w:r>
      <w:r w:rsidRPr="00461851">
        <w:rPr>
          <w:rFonts w:ascii="Arial Narrow" w:hAnsi="Arial Narrow"/>
          <w:color w:val="000000" w:themeColor="text1"/>
          <w:spacing w:val="-1"/>
          <w:sz w:val="24"/>
          <w:szCs w:val="24"/>
        </w:rPr>
        <w:t xml:space="preserve"> </w:t>
      </w:r>
      <w:r w:rsidRPr="00461851">
        <w:rPr>
          <w:rFonts w:ascii="Arial Narrow" w:hAnsi="Arial Narrow"/>
          <w:color w:val="000000" w:themeColor="text1"/>
          <w:spacing w:val="1"/>
          <w:sz w:val="24"/>
          <w:szCs w:val="24"/>
        </w:rPr>
        <w:t>e</w:t>
      </w:r>
      <w:r w:rsidRPr="00461851">
        <w:rPr>
          <w:rFonts w:ascii="Arial Narrow" w:hAnsi="Arial Narrow"/>
          <w:color w:val="000000" w:themeColor="text1"/>
          <w:sz w:val="24"/>
          <w:szCs w:val="24"/>
        </w:rPr>
        <w:t xml:space="preserve">s </w:t>
      </w:r>
      <w:r w:rsidRPr="00461851">
        <w:rPr>
          <w:rFonts w:ascii="Arial Narrow" w:hAnsi="Arial Narrow"/>
          <w:color w:val="000000" w:themeColor="text1"/>
          <w:spacing w:val="1"/>
          <w:sz w:val="24"/>
          <w:szCs w:val="24"/>
        </w:rPr>
        <w:t>e</w:t>
      </w:r>
      <w:r w:rsidRPr="00461851">
        <w:rPr>
          <w:rFonts w:ascii="Arial Narrow" w:hAnsi="Arial Narrow"/>
          <w:color w:val="000000" w:themeColor="text1"/>
          <w:sz w:val="24"/>
          <w:szCs w:val="24"/>
        </w:rPr>
        <w:t>l si</w:t>
      </w:r>
      <w:r w:rsidRPr="00461851">
        <w:rPr>
          <w:rFonts w:ascii="Arial Narrow" w:hAnsi="Arial Narrow"/>
          <w:color w:val="000000" w:themeColor="text1"/>
          <w:spacing w:val="-2"/>
          <w:sz w:val="24"/>
          <w:szCs w:val="24"/>
        </w:rPr>
        <w:t>g</w:t>
      </w:r>
      <w:r w:rsidRPr="00461851">
        <w:rPr>
          <w:rFonts w:ascii="Arial Narrow" w:hAnsi="Arial Narrow"/>
          <w:color w:val="000000" w:themeColor="text1"/>
          <w:spacing w:val="1"/>
          <w:sz w:val="24"/>
          <w:szCs w:val="24"/>
        </w:rPr>
        <w:t>u</w:t>
      </w:r>
      <w:r w:rsidRPr="00461851">
        <w:rPr>
          <w:rFonts w:ascii="Arial Narrow" w:hAnsi="Arial Narrow"/>
          <w:color w:val="000000" w:themeColor="text1"/>
          <w:sz w:val="24"/>
          <w:szCs w:val="24"/>
        </w:rPr>
        <w:t>ie</w:t>
      </w:r>
      <w:r w:rsidRPr="00461851">
        <w:rPr>
          <w:rFonts w:ascii="Arial Narrow" w:hAnsi="Arial Narrow"/>
          <w:color w:val="000000" w:themeColor="text1"/>
          <w:spacing w:val="1"/>
          <w:sz w:val="24"/>
          <w:szCs w:val="24"/>
        </w:rPr>
        <w:t>n</w:t>
      </w:r>
      <w:r w:rsidRPr="00461851">
        <w:rPr>
          <w:rFonts w:ascii="Arial Narrow" w:hAnsi="Arial Narrow"/>
          <w:color w:val="000000" w:themeColor="text1"/>
          <w:spacing w:val="-2"/>
          <w:sz w:val="24"/>
          <w:szCs w:val="24"/>
        </w:rPr>
        <w:t>t</w:t>
      </w:r>
      <w:r w:rsidRPr="00461851">
        <w:rPr>
          <w:rFonts w:ascii="Arial Narrow" w:hAnsi="Arial Narrow"/>
          <w:color w:val="000000" w:themeColor="text1"/>
          <w:spacing w:val="1"/>
          <w:sz w:val="24"/>
          <w:szCs w:val="24"/>
        </w:rPr>
        <w:t>e</w:t>
      </w:r>
      <w:r w:rsidRPr="00461851">
        <w:rPr>
          <w:rFonts w:ascii="Arial Narrow" w:hAnsi="Arial Narrow"/>
          <w:color w:val="000000" w:themeColor="text1"/>
          <w:sz w:val="24"/>
          <w:szCs w:val="24"/>
        </w:rPr>
        <w:t>:</w:t>
      </w:r>
    </w:p>
    <w:p w14:paraId="4272617C" w14:textId="11714C70" w:rsidR="00561604" w:rsidRPr="00461851" w:rsidRDefault="00561604" w:rsidP="00561604">
      <w:pPr>
        <w:ind w:left="360"/>
        <w:rPr>
          <w:rFonts w:ascii="Arial Narrow" w:hAnsi="Arial Narrow"/>
          <w:color w:val="000000" w:themeColor="text1"/>
          <w:spacing w:val="1"/>
          <w:sz w:val="24"/>
          <w:szCs w:val="24"/>
        </w:rPr>
      </w:pPr>
      <w:r w:rsidRPr="00461851">
        <w:rPr>
          <w:rFonts w:ascii="Arial Narrow" w:hAnsi="Arial Narrow"/>
          <w:color w:val="000000" w:themeColor="text1"/>
          <w:spacing w:val="1"/>
          <w:sz w:val="24"/>
          <w:szCs w:val="24"/>
        </w:rPr>
        <w:t xml:space="preserve">1. </w:t>
      </w:r>
      <w:r w:rsidR="00461851" w:rsidRPr="00461851">
        <w:rPr>
          <w:rFonts w:ascii="Arial Narrow" w:hAnsi="Arial Narrow"/>
          <w:color w:val="000000" w:themeColor="text1"/>
          <w:sz w:val="24"/>
          <w:szCs w:val="24"/>
        </w:rPr>
        <w:t>Una (01) volqueta</w:t>
      </w:r>
      <w:r w:rsidRPr="00461851">
        <w:rPr>
          <w:rFonts w:ascii="Arial Narrow" w:hAnsi="Arial Narrow"/>
          <w:color w:val="000000" w:themeColor="text1"/>
          <w:sz w:val="24"/>
          <w:szCs w:val="24"/>
        </w:rPr>
        <w:t xml:space="preserve"> </w:t>
      </w:r>
    </w:p>
    <w:p w14:paraId="3912A42B" w14:textId="5F48E10E" w:rsidR="00561604" w:rsidRPr="00461851" w:rsidRDefault="00561604" w:rsidP="00561604">
      <w:pPr>
        <w:ind w:left="360"/>
        <w:rPr>
          <w:rFonts w:ascii="Arial Narrow" w:hAnsi="Arial Narrow"/>
          <w:color w:val="000000" w:themeColor="text1"/>
          <w:sz w:val="24"/>
          <w:szCs w:val="24"/>
        </w:rPr>
      </w:pPr>
      <w:r w:rsidRPr="00461851">
        <w:rPr>
          <w:rFonts w:ascii="Arial Narrow" w:hAnsi="Arial Narrow"/>
          <w:color w:val="000000" w:themeColor="text1"/>
          <w:spacing w:val="1"/>
          <w:sz w:val="24"/>
          <w:szCs w:val="24"/>
        </w:rPr>
        <w:t>2</w:t>
      </w:r>
      <w:r w:rsidRPr="00461851">
        <w:rPr>
          <w:rFonts w:ascii="Arial Narrow" w:hAnsi="Arial Narrow"/>
          <w:color w:val="000000" w:themeColor="text1"/>
          <w:sz w:val="24"/>
          <w:szCs w:val="24"/>
        </w:rPr>
        <w:t>.</w:t>
      </w:r>
      <w:r w:rsidRPr="00461851">
        <w:rPr>
          <w:rFonts w:ascii="Arial Narrow" w:hAnsi="Arial Narrow"/>
          <w:color w:val="000000" w:themeColor="text1"/>
          <w:spacing w:val="1"/>
          <w:sz w:val="24"/>
          <w:szCs w:val="24"/>
        </w:rPr>
        <w:t xml:space="preserve"> </w:t>
      </w:r>
      <w:r w:rsidR="006129A1" w:rsidRPr="00461851">
        <w:rPr>
          <w:rFonts w:ascii="Arial Narrow" w:hAnsi="Arial Narrow"/>
          <w:color w:val="000000" w:themeColor="text1"/>
          <w:sz w:val="24"/>
          <w:szCs w:val="24"/>
        </w:rPr>
        <w:t>Una (01) mezcladora de 1 bulto</w:t>
      </w:r>
    </w:p>
    <w:p w14:paraId="4895E377" w14:textId="09582A2C" w:rsidR="00C53052" w:rsidRPr="006129A1" w:rsidRDefault="00C53052" w:rsidP="00561604">
      <w:pPr>
        <w:ind w:left="360"/>
        <w:rPr>
          <w:rFonts w:ascii="Arial Narrow" w:hAnsi="Arial Narrow"/>
          <w:color w:val="000000" w:themeColor="text1"/>
          <w:sz w:val="24"/>
          <w:szCs w:val="24"/>
        </w:rPr>
      </w:pPr>
      <w:r w:rsidRPr="00461851">
        <w:rPr>
          <w:rFonts w:ascii="Arial Narrow" w:hAnsi="Arial Narrow"/>
          <w:color w:val="000000" w:themeColor="text1"/>
          <w:sz w:val="24"/>
          <w:szCs w:val="24"/>
        </w:rPr>
        <w:t xml:space="preserve">3. </w:t>
      </w:r>
      <w:r w:rsidR="00461851" w:rsidRPr="00461851">
        <w:rPr>
          <w:rFonts w:ascii="Arial Narrow" w:hAnsi="Arial Narrow"/>
          <w:color w:val="000000" w:themeColor="text1"/>
          <w:sz w:val="24"/>
          <w:szCs w:val="24"/>
        </w:rPr>
        <w:t>Un (01) vehículo 4x4</w:t>
      </w:r>
    </w:p>
    <w:p w14:paraId="60669B85" w14:textId="2B7C597A" w:rsidR="004C6A33" w:rsidRPr="00862F3A" w:rsidRDefault="004C6A33" w:rsidP="009B5564">
      <w:pPr>
        <w:rPr>
          <w:rFonts w:ascii="Arial Narrow" w:hAnsi="Arial Narrow"/>
          <w:color w:val="000000" w:themeColor="text1"/>
          <w:sz w:val="24"/>
          <w:szCs w:val="24"/>
        </w:rPr>
      </w:pPr>
      <w:r w:rsidRPr="00862F3A">
        <w:rPr>
          <w:rFonts w:ascii="Arial Narrow" w:hAnsi="Arial Narrow"/>
          <w:color w:val="000000" w:themeColor="text1"/>
          <w:sz w:val="24"/>
          <w:szCs w:val="24"/>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862F3A" w:rsidRDefault="00BD5AEF" w:rsidP="0042750F">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POSIBLES FUENTES DE MATERIALES PARA EL PROYECTO</w:t>
      </w:r>
      <w:r w:rsidR="00FE3266" w:rsidRPr="00862F3A">
        <w:rPr>
          <w:rFonts w:ascii="Arial Narrow" w:hAnsi="Arial Narrow"/>
          <w:b/>
          <w:color w:val="000000" w:themeColor="text1"/>
          <w:sz w:val="24"/>
          <w:szCs w:val="24"/>
          <w:lang w:val="es-ES"/>
        </w:rPr>
        <w:t xml:space="preserve">: </w:t>
      </w:r>
    </w:p>
    <w:p w14:paraId="6C674E06" w14:textId="02393766" w:rsidR="00BA05AD" w:rsidRPr="00862F3A" w:rsidRDefault="00BA05AD" w:rsidP="0070526B">
      <w:pPr>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lang w:val="es-ES" w:eastAsia="es-ES"/>
        </w:rPr>
        <w:t xml:space="preserve">Las posibles fuentes de materiales serán las que determine el </w:t>
      </w:r>
      <w:r w:rsidR="00954F08" w:rsidRPr="00862F3A">
        <w:rPr>
          <w:rFonts w:ascii="Arial Narrow" w:hAnsi="Arial Narrow"/>
          <w:color w:val="000000" w:themeColor="text1"/>
          <w:sz w:val="24"/>
          <w:szCs w:val="24"/>
          <w:lang w:val="es-ES" w:eastAsia="es-ES"/>
        </w:rPr>
        <w:t>adjudicatario</w:t>
      </w:r>
      <w:r w:rsidRPr="00862F3A">
        <w:rPr>
          <w:rFonts w:ascii="Arial Narrow" w:hAnsi="Arial Narrow"/>
          <w:color w:val="000000" w:themeColor="text1"/>
          <w:sz w:val="24"/>
          <w:szCs w:val="24"/>
          <w:lang w:val="es-ES" w:eastAsia="es-ES"/>
        </w:rPr>
        <w:t xml:space="preserve">, aprobadas por el </w:t>
      </w:r>
      <w:r w:rsidR="0036596F" w:rsidRPr="00862F3A">
        <w:rPr>
          <w:rFonts w:ascii="Arial Narrow" w:hAnsi="Arial Narrow"/>
          <w:color w:val="000000" w:themeColor="text1"/>
          <w:sz w:val="24"/>
          <w:szCs w:val="24"/>
          <w:lang w:val="es-ES" w:eastAsia="es-ES"/>
        </w:rPr>
        <w:t>i</w:t>
      </w:r>
      <w:r w:rsidRPr="00862F3A">
        <w:rPr>
          <w:rFonts w:ascii="Arial Narrow" w:hAnsi="Arial Narrow"/>
          <w:color w:val="000000" w:themeColor="text1"/>
          <w:sz w:val="24"/>
          <w:szCs w:val="24"/>
          <w:lang w:val="es-ES" w:eastAsia="es-ES"/>
        </w:rPr>
        <w:t>nterventor, y las cuales cumplan con la calidad requerida en las normas de ensayo y especificaciones gene</w:t>
      </w:r>
      <w:r w:rsidR="00656DFC" w:rsidRPr="00862F3A">
        <w:rPr>
          <w:rFonts w:ascii="Arial Narrow" w:hAnsi="Arial Narrow"/>
          <w:color w:val="000000" w:themeColor="text1"/>
          <w:sz w:val="24"/>
          <w:szCs w:val="24"/>
          <w:lang w:val="es-ES" w:eastAsia="es-ES"/>
        </w:rPr>
        <w:t>rales y/o particulares vigentes</w:t>
      </w:r>
      <w:r w:rsidR="003A414E" w:rsidRPr="00862F3A">
        <w:rPr>
          <w:rFonts w:ascii="Arial Narrow" w:hAnsi="Arial Narrow"/>
          <w:color w:val="000000" w:themeColor="text1"/>
          <w:sz w:val="24"/>
          <w:szCs w:val="24"/>
          <w:lang w:val="es-ES" w:eastAsia="es-ES"/>
        </w:rPr>
        <w:t>.</w:t>
      </w:r>
    </w:p>
    <w:p w14:paraId="52292CB9" w14:textId="680EF2E2" w:rsidR="009A4F8D" w:rsidRPr="00862F3A" w:rsidRDefault="009A4F8D" w:rsidP="0070526B">
      <w:pPr>
        <w:rPr>
          <w:rFonts w:ascii="Arial Narrow" w:hAnsi="Arial Narrow"/>
          <w:color w:val="000000" w:themeColor="text1"/>
          <w:sz w:val="24"/>
          <w:szCs w:val="24"/>
          <w:lang w:val="es-ES" w:eastAsia="es-ES"/>
        </w:rPr>
      </w:pPr>
      <w:r w:rsidRPr="00862F3A">
        <w:rPr>
          <w:rFonts w:ascii="Arial Narrow" w:hAnsi="Arial Narrow"/>
          <w:color w:val="000000" w:themeColor="text1"/>
          <w:sz w:val="24"/>
          <w:szCs w:val="24"/>
        </w:rPr>
        <w:t xml:space="preserve">Es responsabilidad del </w:t>
      </w:r>
      <w:r w:rsidR="0036596F" w:rsidRPr="00862F3A">
        <w:rPr>
          <w:rFonts w:ascii="Arial Narrow" w:hAnsi="Arial Narrow"/>
          <w:color w:val="000000" w:themeColor="text1"/>
          <w:sz w:val="24"/>
          <w:szCs w:val="24"/>
        </w:rPr>
        <w:t>p</w:t>
      </w:r>
      <w:r w:rsidRPr="00862F3A">
        <w:rPr>
          <w:rFonts w:ascii="Arial Narrow" w:hAnsi="Arial Narrow"/>
          <w:color w:val="000000" w:themeColor="text1"/>
          <w:sz w:val="24"/>
          <w:szCs w:val="24"/>
        </w:rPr>
        <w:t xml:space="preserve">roponente </w:t>
      </w:r>
      <w:r w:rsidR="007A424C" w:rsidRPr="00862F3A">
        <w:rPr>
          <w:rFonts w:ascii="Arial Narrow" w:hAnsi="Arial Narrow"/>
          <w:color w:val="000000" w:themeColor="text1"/>
          <w:sz w:val="24"/>
          <w:szCs w:val="24"/>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862F3A" w:rsidRDefault="00696521" w:rsidP="0070526B">
      <w:pPr>
        <w:rPr>
          <w:rFonts w:ascii="Arial Narrow" w:hAnsi="Arial Narrow"/>
          <w:color w:val="000000" w:themeColor="text1"/>
          <w:sz w:val="24"/>
          <w:szCs w:val="24"/>
          <w:lang w:eastAsia="es-ES_tradnl"/>
        </w:rPr>
      </w:pPr>
      <w:r w:rsidRPr="00862F3A">
        <w:rPr>
          <w:rFonts w:ascii="Arial Narrow" w:hAnsi="Arial Narrow"/>
          <w:color w:val="000000" w:themeColor="text1"/>
          <w:sz w:val="24"/>
          <w:szCs w:val="24"/>
          <w:lang w:val="es-ES" w:eastAsia="es-ES"/>
        </w:rPr>
        <w:t>L</w:t>
      </w:r>
      <w:r w:rsidR="00BA05AD" w:rsidRPr="00862F3A">
        <w:rPr>
          <w:rFonts w:ascii="Arial Narrow" w:hAnsi="Arial Narrow"/>
          <w:color w:val="000000" w:themeColor="text1"/>
          <w:sz w:val="24"/>
          <w:szCs w:val="24"/>
          <w:lang w:val="es-ES" w:eastAsia="es-ES"/>
        </w:rPr>
        <w:t xml:space="preserve">as fuentes seleccionadas por el </w:t>
      </w:r>
      <w:r w:rsidR="0036596F" w:rsidRPr="00862F3A">
        <w:rPr>
          <w:rFonts w:ascii="Arial Narrow" w:hAnsi="Arial Narrow"/>
          <w:color w:val="000000" w:themeColor="text1"/>
          <w:sz w:val="24"/>
          <w:szCs w:val="24"/>
          <w:lang w:val="es-ES" w:eastAsia="es-ES"/>
        </w:rPr>
        <w:t>c</w:t>
      </w:r>
      <w:r w:rsidR="003742BC" w:rsidRPr="00862F3A">
        <w:rPr>
          <w:rFonts w:ascii="Arial Narrow" w:hAnsi="Arial Narrow"/>
          <w:color w:val="000000" w:themeColor="text1"/>
          <w:sz w:val="24"/>
          <w:szCs w:val="24"/>
          <w:lang w:val="es-ES" w:eastAsia="es-ES"/>
        </w:rPr>
        <w:t>ontratista</w:t>
      </w:r>
      <w:r w:rsidR="00BA05AD" w:rsidRPr="00862F3A">
        <w:rPr>
          <w:rFonts w:ascii="Arial Narrow" w:hAnsi="Arial Narrow"/>
          <w:color w:val="000000" w:themeColor="text1"/>
          <w:sz w:val="24"/>
          <w:szCs w:val="24"/>
          <w:lang w:val="es-ES" w:eastAsia="es-ES"/>
        </w:rPr>
        <w:t xml:space="preserve"> deben ser</w:t>
      </w:r>
      <w:r w:rsidR="00890854" w:rsidRPr="00862F3A">
        <w:rPr>
          <w:rFonts w:ascii="Arial Narrow" w:hAnsi="Arial Narrow"/>
          <w:color w:val="000000" w:themeColor="text1"/>
          <w:sz w:val="24"/>
          <w:szCs w:val="24"/>
          <w:lang w:val="es-ES" w:eastAsia="es-ES"/>
        </w:rPr>
        <w:t xml:space="preserve"> </w:t>
      </w:r>
      <w:r w:rsidR="00BA05AD" w:rsidRPr="00862F3A">
        <w:rPr>
          <w:rFonts w:ascii="Arial Narrow" w:hAnsi="Arial Narrow"/>
          <w:color w:val="000000" w:themeColor="text1"/>
          <w:sz w:val="24"/>
          <w:szCs w:val="24"/>
          <w:lang w:val="es-ES" w:eastAsia="es-ES"/>
        </w:rPr>
        <w:t xml:space="preserve">previamente autorizadas por la respectiva </w:t>
      </w:r>
      <w:r w:rsidR="0036596F" w:rsidRPr="00862F3A">
        <w:rPr>
          <w:rFonts w:ascii="Arial Narrow" w:hAnsi="Arial Narrow"/>
          <w:color w:val="000000" w:themeColor="text1"/>
          <w:sz w:val="24"/>
          <w:szCs w:val="24"/>
          <w:lang w:val="es-ES" w:eastAsia="es-ES"/>
        </w:rPr>
        <w:t>i</w:t>
      </w:r>
      <w:r w:rsidR="00BA05AD" w:rsidRPr="00862F3A">
        <w:rPr>
          <w:rFonts w:ascii="Arial Narrow" w:hAnsi="Arial Narrow"/>
          <w:color w:val="000000" w:themeColor="text1"/>
          <w:sz w:val="24"/>
          <w:szCs w:val="24"/>
          <w:lang w:val="es-ES" w:eastAsia="es-ES"/>
        </w:rPr>
        <w:t>nterventoría, previo al inicio de las obras.</w:t>
      </w:r>
      <w:r w:rsidR="007A424C" w:rsidRPr="00862F3A">
        <w:rPr>
          <w:rFonts w:ascii="Arial Narrow" w:hAnsi="Arial Narrow"/>
          <w:color w:val="000000" w:themeColor="text1"/>
          <w:sz w:val="24"/>
          <w:szCs w:val="24"/>
          <w:lang w:val="es-ES" w:eastAsia="es-ES"/>
        </w:rPr>
        <w:t xml:space="preserve"> </w:t>
      </w:r>
      <w:r w:rsidR="007A424C" w:rsidRPr="00862F3A">
        <w:rPr>
          <w:rFonts w:ascii="Arial Narrow" w:hAnsi="Arial Narrow"/>
          <w:color w:val="000000" w:themeColor="text1"/>
          <w:sz w:val="24"/>
          <w:szCs w:val="24"/>
        </w:rPr>
        <w:t xml:space="preserve">El </w:t>
      </w:r>
      <w:r w:rsidR="0036596F" w:rsidRPr="00862F3A">
        <w:rPr>
          <w:rFonts w:ascii="Arial Narrow" w:hAnsi="Arial Narrow"/>
          <w:color w:val="000000" w:themeColor="text1"/>
          <w:sz w:val="24"/>
          <w:szCs w:val="24"/>
        </w:rPr>
        <w:t>c</w:t>
      </w:r>
      <w:r w:rsidR="007A424C" w:rsidRPr="00862F3A">
        <w:rPr>
          <w:rFonts w:ascii="Arial Narrow" w:hAnsi="Arial Narrow"/>
          <w:color w:val="000000" w:themeColor="text1"/>
          <w:sz w:val="24"/>
          <w:szCs w:val="24"/>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862F3A" w:rsidRDefault="004E0A90" w:rsidP="0070526B">
      <w:pPr>
        <w:rPr>
          <w:rFonts w:ascii="Arial Narrow" w:hAnsi="Arial Narrow"/>
          <w:color w:val="000000" w:themeColor="text1"/>
          <w:sz w:val="24"/>
          <w:szCs w:val="24"/>
        </w:rPr>
      </w:pPr>
      <w:r w:rsidRPr="00862F3A">
        <w:rPr>
          <w:rFonts w:ascii="Arial Narrow" w:hAnsi="Arial Narrow"/>
          <w:color w:val="000000" w:themeColor="text1"/>
          <w:sz w:val="24"/>
          <w:szCs w:val="24"/>
        </w:rPr>
        <w:t xml:space="preserve">El </w:t>
      </w:r>
      <w:r w:rsidR="0036596F" w:rsidRPr="00862F3A">
        <w:rPr>
          <w:rFonts w:ascii="Arial Narrow" w:hAnsi="Arial Narrow"/>
          <w:color w:val="000000" w:themeColor="text1"/>
          <w:sz w:val="24"/>
          <w:szCs w:val="24"/>
        </w:rPr>
        <w:t>p</w:t>
      </w:r>
      <w:r w:rsidRPr="00862F3A">
        <w:rPr>
          <w:rFonts w:ascii="Arial Narrow" w:hAnsi="Arial Narrow"/>
          <w:color w:val="000000" w:themeColor="text1"/>
          <w:sz w:val="24"/>
          <w:szCs w:val="24"/>
        </w:rPr>
        <w:t>roponente debe verificar</w:t>
      </w:r>
      <w:r w:rsidR="0036596F" w:rsidRPr="00862F3A">
        <w:rPr>
          <w:rFonts w:ascii="Arial Narrow" w:hAnsi="Arial Narrow"/>
          <w:color w:val="000000" w:themeColor="text1"/>
          <w:sz w:val="24"/>
          <w:szCs w:val="24"/>
        </w:rPr>
        <w:t>,</w:t>
      </w:r>
      <w:r w:rsidRPr="00862F3A">
        <w:rPr>
          <w:rFonts w:ascii="Arial Narrow" w:hAnsi="Arial Narrow"/>
          <w:color w:val="000000" w:themeColor="text1"/>
          <w:sz w:val="24"/>
          <w:szCs w:val="24"/>
        </w:rPr>
        <w:t xml:space="preserve"> previa a la presentación de la </w:t>
      </w:r>
      <w:r w:rsidR="003742BC" w:rsidRPr="00862F3A">
        <w:rPr>
          <w:rFonts w:ascii="Arial Narrow" w:hAnsi="Arial Narrow"/>
          <w:color w:val="000000" w:themeColor="text1"/>
          <w:sz w:val="24"/>
          <w:szCs w:val="24"/>
        </w:rPr>
        <w:t>oferta,</w:t>
      </w:r>
      <w:r w:rsidRPr="00862F3A">
        <w:rPr>
          <w:rFonts w:ascii="Arial Narrow" w:hAnsi="Arial Narrow"/>
          <w:color w:val="000000" w:themeColor="text1"/>
          <w:sz w:val="24"/>
          <w:szCs w:val="24"/>
        </w:rPr>
        <w:t xml:space="preserve"> las distancias de acarreo de las posibles fuentes de materiales existentes en el área de influencia del proyecto que sean susceptibles de utilizar</w:t>
      </w:r>
      <w:r w:rsidR="0036596F" w:rsidRPr="00862F3A">
        <w:rPr>
          <w:rFonts w:ascii="Arial Narrow" w:hAnsi="Arial Narrow"/>
          <w:color w:val="000000" w:themeColor="text1"/>
          <w:sz w:val="24"/>
          <w:szCs w:val="24"/>
        </w:rPr>
        <w:t>,</w:t>
      </w:r>
      <w:r w:rsidRPr="00862F3A">
        <w:rPr>
          <w:rFonts w:ascii="Arial Narrow" w:hAnsi="Arial Narrow"/>
          <w:color w:val="000000" w:themeColor="text1"/>
          <w:sz w:val="24"/>
          <w:szCs w:val="24"/>
        </w:rPr>
        <w:t xml:space="preserve"> así como verificar que éstas se encuentra</w:t>
      </w:r>
      <w:r w:rsidR="003742BC" w:rsidRPr="00862F3A">
        <w:rPr>
          <w:rFonts w:ascii="Arial Narrow" w:hAnsi="Arial Narrow"/>
          <w:color w:val="000000" w:themeColor="text1"/>
          <w:sz w:val="24"/>
          <w:szCs w:val="24"/>
        </w:rPr>
        <w:t>n</w:t>
      </w:r>
      <w:r w:rsidRPr="00862F3A">
        <w:rPr>
          <w:rFonts w:ascii="Arial Narrow" w:hAnsi="Arial Narrow"/>
          <w:color w:val="000000" w:themeColor="text1"/>
          <w:sz w:val="24"/>
          <w:szCs w:val="24"/>
        </w:rPr>
        <w:t xml:space="preserve"> en funcionamiento y que cumplen con todos los requisitos legales ambientales y mineros</w:t>
      </w:r>
      <w:r w:rsidR="0036596F" w:rsidRPr="00862F3A">
        <w:rPr>
          <w:rFonts w:ascii="Arial Narrow" w:hAnsi="Arial Narrow"/>
          <w:color w:val="000000" w:themeColor="text1"/>
          <w:sz w:val="24"/>
          <w:szCs w:val="24"/>
        </w:rPr>
        <w:t>,</w:t>
      </w:r>
      <w:r w:rsidRPr="00862F3A">
        <w:rPr>
          <w:rFonts w:ascii="Arial Narrow" w:hAnsi="Arial Narrow"/>
          <w:color w:val="000000" w:themeColor="text1"/>
          <w:sz w:val="24"/>
          <w:szCs w:val="24"/>
        </w:rPr>
        <w:t xml:space="preserve"> de tal forma que pueda garantizar la utilización para el proyecto. En </w:t>
      </w:r>
      <w:r w:rsidR="003742BC" w:rsidRPr="00862F3A">
        <w:rPr>
          <w:rFonts w:ascii="Arial Narrow" w:hAnsi="Arial Narrow"/>
          <w:color w:val="000000" w:themeColor="text1"/>
          <w:sz w:val="24"/>
          <w:szCs w:val="24"/>
        </w:rPr>
        <w:t>consecuencia,</w:t>
      </w:r>
      <w:r w:rsidRPr="00862F3A">
        <w:rPr>
          <w:rFonts w:ascii="Arial Narrow" w:hAnsi="Arial Narrow"/>
          <w:color w:val="000000" w:themeColor="text1"/>
          <w:sz w:val="24"/>
          <w:szCs w:val="24"/>
        </w:rPr>
        <w:t xml:space="preserve"> las distancias de acarreo correspondientes debe</w:t>
      </w:r>
      <w:r w:rsidR="0036596F" w:rsidRPr="00862F3A">
        <w:rPr>
          <w:rFonts w:ascii="Arial Narrow" w:hAnsi="Arial Narrow"/>
          <w:color w:val="000000" w:themeColor="text1"/>
          <w:sz w:val="24"/>
          <w:szCs w:val="24"/>
        </w:rPr>
        <w:t>n</w:t>
      </w:r>
      <w:r w:rsidRPr="00862F3A">
        <w:rPr>
          <w:rFonts w:ascii="Arial Narrow" w:hAnsi="Arial Narrow"/>
          <w:color w:val="000000" w:themeColor="text1"/>
          <w:sz w:val="24"/>
          <w:szCs w:val="24"/>
        </w:rPr>
        <w:t xml:space="preserve"> ser consideradas por el </w:t>
      </w:r>
      <w:r w:rsidR="003742BC" w:rsidRPr="00862F3A">
        <w:rPr>
          <w:rFonts w:ascii="Arial Narrow" w:hAnsi="Arial Narrow"/>
          <w:color w:val="000000" w:themeColor="text1"/>
          <w:sz w:val="24"/>
          <w:szCs w:val="24"/>
        </w:rPr>
        <w:t>P</w:t>
      </w:r>
      <w:r w:rsidRPr="00862F3A">
        <w:rPr>
          <w:rFonts w:ascii="Arial Narrow" w:hAnsi="Arial Narrow"/>
          <w:color w:val="000000" w:themeColor="text1"/>
          <w:sz w:val="24"/>
          <w:szCs w:val="24"/>
        </w:rPr>
        <w:t>roponente en los análisis de precios unitarios de la propuesta a presentar</w:t>
      </w:r>
      <w:r w:rsidR="00FE3266" w:rsidRPr="00862F3A">
        <w:rPr>
          <w:rFonts w:ascii="Arial Narrow" w:hAnsi="Arial Narrow"/>
          <w:color w:val="000000" w:themeColor="text1"/>
          <w:sz w:val="24"/>
          <w:szCs w:val="24"/>
        </w:rPr>
        <w:t xml:space="preserve"> y</w:t>
      </w:r>
      <w:r w:rsidR="00890854" w:rsidRPr="00862F3A">
        <w:rPr>
          <w:rFonts w:ascii="Arial Narrow" w:hAnsi="Arial Narrow"/>
          <w:color w:val="000000" w:themeColor="text1"/>
          <w:sz w:val="24"/>
          <w:szCs w:val="24"/>
        </w:rPr>
        <w:t xml:space="preserve"> </w:t>
      </w:r>
      <w:r w:rsidR="00FE3266" w:rsidRPr="00862F3A">
        <w:rPr>
          <w:rFonts w:ascii="Arial Narrow" w:hAnsi="Arial Narrow"/>
          <w:color w:val="000000" w:themeColor="text1"/>
          <w:sz w:val="24"/>
          <w:szCs w:val="24"/>
        </w:rPr>
        <w:t>será</w:t>
      </w:r>
      <w:r w:rsidR="00890854" w:rsidRPr="00862F3A">
        <w:rPr>
          <w:rFonts w:ascii="Arial Narrow" w:hAnsi="Arial Narrow"/>
          <w:color w:val="000000" w:themeColor="text1"/>
          <w:sz w:val="24"/>
          <w:szCs w:val="24"/>
        </w:rPr>
        <w:t xml:space="preserve"> </w:t>
      </w:r>
      <w:r w:rsidR="00FE3266" w:rsidRPr="00862F3A">
        <w:rPr>
          <w:rFonts w:ascii="Arial Narrow" w:hAnsi="Arial Narrow"/>
          <w:color w:val="000000" w:themeColor="text1"/>
          <w:sz w:val="24"/>
          <w:szCs w:val="24"/>
        </w:rPr>
        <w:t>su</w:t>
      </w:r>
      <w:r w:rsidR="00890854" w:rsidRPr="00862F3A">
        <w:rPr>
          <w:rFonts w:ascii="Arial Narrow" w:hAnsi="Arial Narrow"/>
          <w:color w:val="000000" w:themeColor="text1"/>
          <w:sz w:val="24"/>
          <w:szCs w:val="24"/>
        </w:rPr>
        <w:t xml:space="preserve"> </w:t>
      </w:r>
      <w:r w:rsidR="00FE3266" w:rsidRPr="00862F3A">
        <w:rPr>
          <w:rFonts w:ascii="Arial Narrow" w:hAnsi="Arial Narrow"/>
          <w:color w:val="000000" w:themeColor="text1"/>
          <w:sz w:val="24"/>
          <w:szCs w:val="24"/>
        </w:rPr>
        <w:t>responsabilidad</w:t>
      </w:r>
      <w:r w:rsidR="00CB47F0" w:rsidRPr="00862F3A">
        <w:rPr>
          <w:rFonts w:ascii="Arial Narrow" w:hAnsi="Arial Narrow"/>
          <w:color w:val="000000" w:themeColor="text1"/>
          <w:sz w:val="24"/>
          <w:szCs w:val="24"/>
        </w:rPr>
        <w:t>.</w:t>
      </w:r>
    </w:p>
    <w:p w14:paraId="2A6DEE0A" w14:textId="65807C99" w:rsidR="00F91F5B" w:rsidRPr="00862F3A" w:rsidRDefault="003742BC" w:rsidP="009935BF">
      <w:pPr>
        <w:rPr>
          <w:rFonts w:ascii="Arial Narrow" w:hAnsi="Arial Narrow"/>
          <w:color w:val="000000" w:themeColor="text1"/>
          <w:sz w:val="24"/>
          <w:szCs w:val="24"/>
        </w:rPr>
      </w:pPr>
      <w:r w:rsidRPr="00862F3A">
        <w:rPr>
          <w:rFonts w:ascii="Arial Narrow" w:hAnsi="Arial Narrow"/>
          <w:color w:val="000000" w:themeColor="text1"/>
          <w:sz w:val="24"/>
          <w:szCs w:val="24"/>
        </w:rPr>
        <w:t>Previo al inicio de las obras</w:t>
      </w:r>
      <w:r w:rsidR="00083689" w:rsidRPr="00862F3A">
        <w:rPr>
          <w:rFonts w:ascii="Arial Narrow" w:hAnsi="Arial Narrow"/>
          <w:color w:val="000000" w:themeColor="text1"/>
          <w:sz w:val="24"/>
          <w:szCs w:val="24"/>
        </w:rPr>
        <w:t>,</w:t>
      </w:r>
      <w:r w:rsidR="00101690" w:rsidRPr="00862F3A">
        <w:rPr>
          <w:rFonts w:ascii="Arial Narrow" w:hAnsi="Arial Narrow"/>
          <w:color w:val="000000" w:themeColor="text1"/>
          <w:sz w:val="24"/>
          <w:szCs w:val="24"/>
        </w:rPr>
        <w:t xml:space="preserve"> los materiales</w:t>
      </w:r>
      <w:r w:rsidR="00083689" w:rsidRPr="00862F3A">
        <w:rPr>
          <w:rFonts w:ascii="Arial Narrow" w:hAnsi="Arial Narrow"/>
          <w:color w:val="000000" w:themeColor="text1"/>
          <w:sz w:val="24"/>
          <w:szCs w:val="24"/>
        </w:rPr>
        <w:t xml:space="preserve"> que la </w:t>
      </w:r>
      <w:r w:rsidR="0036596F" w:rsidRPr="00862F3A">
        <w:rPr>
          <w:rFonts w:ascii="Arial Narrow" w:hAnsi="Arial Narrow"/>
          <w:color w:val="000000" w:themeColor="text1"/>
          <w:sz w:val="24"/>
          <w:szCs w:val="24"/>
        </w:rPr>
        <w:t>e</w:t>
      </w:r>
      <w:r w:rsidR="00083689" w:rsidRPr="00862F3A">
        <w:rPr>
          <w:rFonts w:ascii="Arial Narrow" w:hAnsi="Arial Narrow"/>
          <w:color w:val="000000" w:themeColor="text1"/>
          <w:sz w:val="24"/>
          <w:szCs w:val="24"/>
        </w:rPr>
        <w:t>ntidad identifique como indispensables en la ejecución del proyecto</w:t>
      </w:r>
      <w:r w:rsidR="00101690" w:rsidRPr="00862F3A">
        <w:rPr>
          <w:rFonts w:ascii="Arial Narrow" w:hAnsi="Arial Narrow"/>
          <w:color w:val="000000" w:themeColor="text1"/>
          <w:sz w:val="24"/>
          <w:szCs w:val="24"/>
        </w:rPr>
        <w:t xml:space="preserve"> deben ser sometidos a ensayos para la aceptación o el rechazo por parte de la </w:t>
      </w:r>
      <w:r w:rsidR="0036596F" w:rsidRPr="00862F3A">
        <w:rPr>
          <w:rFonts w:ascii="Arial Narrow" w:hAnsi="Arial Narrow"/>
          <w:color w:val="000000" w:themeColor="text1"/>
          <w:sz w:val="24"/>
          <w:szCs w:val="24"/>
        </w:rPr>
        <w:t>i</w:t>
      </w:r>
      <w:r w:rsidR="00101690" w:rsidRPr="00862F3A">
        <w:rPr>
          <w:rFonts w:ascii="Arial Narrow" w:hAnsi="Arial Narrow"/>
          <w:color w:val="000000" w:themeColor="text1"/>
          <w:sz w:val="24"/>
          <w:szCs w:val="24"/>
        </w:rPr>
        <w:t xml:space="preserve">nterventoría, según la normativa </w:t>
      </w:r>
      <w:r w:rsidRPr="00862F3A">
        <w:rPr>
          <w:rFonts w:ascii="Arial Narrow" w:hAnsi="Arial Narrow"/>
          <w:color w:val="000000" w:themeColor="text1"/>
          <w:sz w:val="24"/>
          <w:szCs w:val="24"/>
        </w:rPr>
        <w:t>aplicable</w:t>
      </w:r>
      <w:r w:rsidR="00101690" w:rsidRPr="00862F3A">
        <w:rPr>
          <w:rFonts w:ascii="Arial Narrow" w:hAnsi="Arial Narrow"/>
          <w:color w:val="000000" w:themeColor="text1"/>
          <w:sz w:val="24"/>
          <w:szCs w:val="24"/>
        </w:rPr>
        <w:t xml:space="preserve">. Los permisos de explotación deben ser tramitados por cuenta del </w:t>
      </w:r>
      <w:r w:rsidR="0036596F" w:rsidRPr="00862F3A">
        <w:rPr>
          <w:rFonts w:ascii="Arial Narrow" w:hAnsi="Arial Narrow"/>
          <w:color w:val="000000" w:themeColor="text1"/>
          <w:sz w:val="24"/>
          <w:szCs w:val="24"/>
        </w:rPr>
        <w:t>c</w:t>
      </w:r>
      <w:r w:rsidR="00101690" w:rsidRPr="00862F3A">
        <w:rPr>
          <w:rFonts w:ascii="Arial Narrow" w:hAnsi="Arial Narrow"/>
          <w:color w:val="000000" w:themeColor="text1"/>
          <w:sz w:val="24"/>
          <w:szCs w:val="24"/>
        </w:rPr>
        <w:t xml:space="preserve">ontratista, antes del inicio de las obras. De igual manera, las fuentes seleccionadas por el </w:t>
      </w:r>
      <w:r w:rsidR="0036596F" w:rsidRPr="00862F3A">
        <w:rPr>
          <w:rFonts w:ascii="Arial Narrow" w:hAnsi="Arial Narrow"/>
          <w:color w:val="000000" w:themeColor="text1"/>
          <w:sz w:val="24"/>
          <w:szCs w:val="24"/>
        </w:rPr>
        <w:t>c</w:t>
      </w:r>
      <w:r w:rsidRPr="00862F3A">
        <w:rPr>
          <w:rFonts w:ascii="Arial Narrow" w:hAnsi="Arial Narrow"/>
          <w:color w:val="000000" w:themeColor="text1"/>
          <w:sz w:val="24"/>
          <w:szCs w:val="24"/>
        </w:rPr>
        <w:t>ontratista</w:t>
      </w:r>
      <w:r w:rsidR="00101690" w:rsidRPr="00862F3A">
        <w:rPr>
          <w:rFonts w:ascii="Arial Narrow" w:hAnsi="Arial Narrow"/>
          <w:color w:val="000000" w:themeColor="text1"/>
          <w:sz w:val="24"/>
          <w:szCs w:val="24"/>
        </w:rPr>
        <w:t xml:space="preserve"> deben ser previamente autorizadas por la respectiva </w:t>
      </w:r>
      <w:r w:rsidR="0036596F" w:rsidRPr="00862F3A">
        <w:rPr>
          <w:rFonts w:ascii="Arial Narrow" w:hAnsi="Arial Narrow"/>
          <w:color w:val="000000" w:themeColor="text1"/>
          <w:sz w:val="24"/>
          <w:szCs w:val="24"/>
        </w:rPr>
        <w:t>i</w:t>
      </w:r>
      <w:r w:rsidR="00101690" w:rsidRPr="00862F3A">
        <w:rPr>
          <w:rFonts w:ascii="Arial Narrow" w:hAnsi="Arial Narrow"/>
          <w:color w:val="000000" w:themeColor="text1"/>
          <w:sz w:val="24"/>
          <w:szCs w:val="24"/>
        </w:rPr>
        <w:t>nterventoría, previo al inicio de las obras.</w:t>
      </w:r>
      <w:r w:rsidR="00890854" w:rsidRPr="00862F3A">
        <w:rPr>
          <w:rFonts w:ascii="Arial Narrow" w:hAnsi="Arial Narrow"/>
          <w:color w:val="000000" w:themeColor="text1"/>
          <w:sz w:val="24"/>
          <w:szCs w:val="24"/>
        </w:rPr>
        <w:t xml:space="preserve"> </w:t>
      </w:r>
    </w:p>
    <w:p w14:paraId="55D2D4FD" w14:textId="2D6CC79B" w:rsidR="009A4F8D" w:rsidRPr="00862F3A" w:rsidRDefault="009A4F8D">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OBRAS PROVISIONALES:</w:t>
      </w:r>
    </w:p>
    <w:p w14:paraId="3EAF3359" w14:textId="0279EC80" w:rsidR="009A4F8D" w:rsidRPr="00862F3A" w:rsidRDefault="009A4F8D" w:rsidP="009A4F8D">
      <w:pPr>
        <w:pStyle w:val="InviasNormal"/>
        <w:rPr>
          <w:rFonts w:ascii="Arial Narrow" w:hAnsi="Arial Narrow"/>
          <w:color w:val="000000" w:themeColor="text1"/>
          <w:sz w:val="24"/>
          <w:lang w:val="es-CO"/>
        </w:rPr>
      </w:pPr>
      <w:r w:rsidRPr="00862F3A">
        <w:rPr>
          <w:rFonts w:ascii="Arial Narrow" w:hAnsi="Arial Narrow"/>
          <w:color w:val="000000" w:themeColor="text1"/>
          <w:sz w:val="24"/>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862F3A">
        <w:rPr>
          <w:rFonts w:ascii="Arial Narrow" w:hAnsi="Arial Narrow"/>
          <w:color w:val="000000" w:themeColor="text1"/>
          <w:sz w:val="24"/>
          <w:lang w:val="es-CO"/>
        </w:rPr>
        <w:t>e</w:t>
      </w:r>
      <w:r w:rsidRPr="00862F3A">
        <w:rPr>
          <w:rFonts w:ascii="Arial Narrow" w:hAnsi="Arial Narrow"/>
          <w:color w:val="000000" w:themeColor="text1"/>
          <w:sz w:val="24"/>
        </w:rPr>
        <w:t xml:space="preserve">ntidad </w:t>
      </w:r>
      <w:r w:rsidRPr="00862F3A">
        <w:rPr>
          <w:rFonts w:ascii="Arial Narrow" w:hAnsi="Arial Narrow"/>
          <w:color w:val="000000" w:themeColor="text1"/>
          <w:sz w:val="24"/>
          <w:lang w:val="es-CO"/>
        </w:rPr>
        <w:t>o de terceros que puedan ser afectados por razón de los trabajos durante la ejecución de los mismos, y en general toda obra provisional relacionada con los trabajos.</w:t>
      </w:r>
    </w:p>
    <w:p w14:paraId="6251B2D3" w14:textId="1A7292E4" w:rsidR="009A4F8D" w:rsidRPr="00862F3A" w:rsidRDefault="009A4F8D" w:rsidP="009A4F8D">
      <w:pPr>
        <w:rPr>
          <w:rFonts w:ascii="Arial Narrow" w:hAnsi="Arial Narrow"/>
          <w:color w:val="000000" w:themeColor="text1"/>
          <w:sz w:val="24"/>
          <w:szCs w:val="24"/>
        </w:rPr>
      </w:pPr>
      <w:r w:rsidRPr="00862F3A">
        <w:rPr>
          <w:rFonts w:ascii="Arial Narrow" w:hAnsi="Arial Narrow"/>
          <w:color w:val="000000" w:themeColor="text1"/>
          <w:sz w:val="24"/>
          <w:szCs w:val="24"/>
        </w:rPr>
        <w:t xml:space="preserve">En caso de que sea necesario el </w:t>
      </w:r>
      <w:r w:rsidR="0036596F" w:rsidRPr="00862F3A">
        <w:rPr>
          <w:rFonts w:ascii="Arial Narrow" w:hAnsi="Arial Narrow"/>
          <w:color w:val="000000" w:themeColor="text1"/>
          <w:sz w:val="24"/>
          <w:szCs w:val="24"/>
        </w:rPr>
        <w:t>p</w:t>
      </w:r>
      <w:r w:rsidRPr="00862F3A">
        <w:rPr>
          <w:rFonts w:ascii="Arial Narrow" w:hAnsi="Arial Narrow"/>
          <w:color w:val="000000" w:themeColor="text1"/>
          <w:sz w:val="24"/>
          <w:szCs w:val="24"/>
        </w:rPr>
        <w:t>roponente dispondrá de las zonas previstas para ejecutar la obra y la obtención de lotes o zonas necesarias para construir sus instalaciones, las cuales estarán bajo su responsabilidad.</w:t>
      </w:r>
    </w:p>
    <w:p w14:paraId="73462C28" w14:textId="77777777" w:rsidR="009A4F8D" w:rsidRPr="00862F3A" w:rsidRDefault="009A4F8D" w:rsidP="009A4F8D">
      <w:pPr>
        <w:pStyle w:val="InviasNormal"/>
        <w:rPr>
          <w:rFonts w:ascii="Arial Narrow" w:hAnsi="Arial Narrow"/>
          <w:color w:val="000000" w:themeColor="text1"/>
          <w:sz w:val="24"/>
          <w:lang w:val="es-CO"/>
        </w:rPr>
      </w:pPr>
      <w:r w:rsidRPr="00862F3A">
        <w:rPr>
          <w:rFonts w:ascii="Arial Narrow" w:hAnsi="Arial Narrow"/>
          <w:color w:val="000000" w:themeColor="text1"/>
          <w:sz w:val="24"/>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862F3A" w:rsidRDefault="009A4F8D" w:rsidP="009A4F8D">
      <w:pPr>
        <w:pStyle w:val="InviasNormal"/>
        <w:rPr>
          <w:rFonts w:ascii="Arial Narrow" w:hAnsi="Arial Narrow"/>
          <w:color w:val="000000" w:themeColor="text1"/>
          <w:sz w:val="24"/>
          <w:lang w:val="es-CO"/>
        </w:rPr>
      </w:pPr>
      <w:r w:rsidRPr="00862F3A">
        <w:rPr>
          <w:rFonts w:ascii="Arial Narrow" w:hAnsi="Arial Narrow"/>
          <w:color w:val="000000" w:themeColor="text1"/>
          <w:sz w:val="24"/>
          <w:lang w:val="es-CO"/>
        </w:rPr>
        <w:t xml:space="preserve">El </w:t>
      </w:r>
      <w:r w:rsidR="0036596F" w:rsidRPr="00862F3A">
        <w:rPr>
          <w:rFonts w:ascii="Arial Narrow" w:hAnsi="Arial Narrow"/>
          <w:color w:val="000000" w:themeColor="text1"/>
          <w:sz w:val="24"/>
          <w:lang w:val="es-CO"/>
        </w:rPr>
        <w:t>p</w:t>
      </w:r>
      <w:r w:rsidRPr="00862F3A">
        <w:rPr>
          <w:rFonts w:ascii="Arial Narrow" w:hAnsi="Arial Narrow"/>
          <w:color w:val="000000" w:themeColor="text1"/>
          <w:sz w:val="24"/>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862F3A">
        <w:rPr>
          <w:rFonts w:ascii="Arial Narrow" w:hAnsi="Arial Narrow"/>
          <w:color w:val="000000" w:themeColor="text1"/>
          <w:sz w:val="24"/>
          <w:lang w:val="es-CO"/>
        </w:rPr>
        <w:t>i</w:t>
      </w:r>
      <w:r w:rsidRPr="00862F3A">
        <w:rPr>
          <w:rFonts w:ascii="Arial Narrow" w:hAnsi="Arial Narrow"/>
          <w:color w:val="000000" w:themeColor="text1"/>
          <w:sz w:val="24"/>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862F3A" w:rsidRDefault="009A4F8D" w:rsidP="009A4F8D">
      <w:pPr>
        <w:pStyle w:val="InviasNormal"/>
        <w:rPr>
          <w:rFonts w:ascii="Arial Narrow" w:hAnsi="Arial Narrow"/>
          <w:color w:val="000000" w:themeColor="text1"/>
          <w:sz w:val="24"/>
          <w:lang w:val="es-CO"/>
        </w:rPr>
      </w:pPr>
      <w:r w:rsidRPr="00862F3A">
        <w:rPr>
          <w:rFonts w:ascii="Arial Narrow" w:hAnsi="Arial Narrow"/>
          <w:color w:val="000000" w:themeColor="text1"/>
          <w:sz w:val="24"/>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862F3A" w:rsidRDefault="003D6723" w:rsidP="009A4F8D">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 xml:space="preserve">SEÑALIZACIÓN </w:t>
      </w:r>
    </w:p>
    <w:p w14:paraId="051672CA" w14:textId="36BA7402" w:rsidR="003D6723" w:rsidRPr="00862F3A" w:rsidRDefault="003D6723" w:rsidP="003D6723">
      <w:pPr>
        <w:rPr>
          <w:rFonts w:ascii="Arial Narrow" w:hAnsi="Arial Narrow"/>
          <w:color w:val="000000" w:themeColor="text1"/>
          <w:sz w:val="24"/>
          <w:szCs w:val="24"/>
        </w:rPr>
      </w:pPr>
      <w:r w:rsidRPr="00862F3A">
        <w:rPr>
          <w:rFonts w:ascii="Arial Narrow" w:hAnsi="Arial Narrow"/>
          <w:color w:val="000000" w:themeColor="text1"/>
          <w:sz w:val="24"/>
          <w:szCs w:val="24"/>
        </w:rPr>
        <w:t>De ser necesario,</w:t>
      </w:r>
      <w:r w:rsidR="0023199C" w:rsidRPr="00862F3A">
        <w:rPr>
          <w:rFonts w:ascii="Arial Narrow" w:hAnsi="Arial Narrow"/>
          <w:color w:val="000000" w:themeColor="text1"/>
          <w:sz w:val="24"/>
          <w:szCs w:val="24"/>
        </w:rPr>
        <w:t xml:space="preserve"> </w:t>
      </w:r>
      <w:r w:rsidRPr="00862F3A">
        <w:rPr>
          <w:rFonts w:ascii="Arial Narrow" w:hAnsi="Arial Narrow"/>
          <w:color w:val="000000" w:themeColor="text1"/>
          <w:sz w:val="24"/>
          <w:szCs w:val="24"/>
        </w:rPr>
        <w:t xml:space="preserve">son de cargo del </w:t>
      </w:r>
      <w:r w:rsidR="0036596F" w:rsidRPr="00862F3A">
        <w:rPr>
          <w:rFonts w:ascii="Arial Narrow" w:hAnsi="Arial Narrow"/>
          <w:color w:val="000000" w:themeColor="text1"/>
          <w:sz w:val="24"/>
          <w:szCs w:val="24"/>
        </w:rPr>
        <w:t>p</w:t>
      </w:r>
      <w:r w:rsidRPr="00862F3A">
        <w:rPr>
          <w:rFonts w:ascii="Arial Narrow" w:hAnsi="Arial Narrow"/>
          <w:color w:val="000000" w:themeColor="text1"/>
          <w:sz w:val="24"/>
          <w:szCs w:val="24"/>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3B2886D5" w:rsidR="000F3740" w:rsidRPr="007126F5" w:rsidRDefault="00AD6713" w:rsidP="003D6723">
      <w:pPr>
        <w:rPr>
          <w:rFonts w:ascii="Arial Narrow" w:hAnsi="Arial Narrow"/>
          <w:color w:val="000000" w:themeColor="text1"/>
          <w:sz w:val="24"/>
          <w:szCs w:val="24"/>
        </w:rPr>
      </w:pPr>
      <w:r w:rsidRPr="00862F3A">
        <w:rPr>
          <w:rFonts w:ascii="Arial Narrow" w:hAnsi="Arial Narrow"/>
          <w:color w:val="000000" w:themeColor="text1"/>
          <w:sz w:val="24"/>
          <w:szCs w:val="24"/>
        </w:rPr>
        <w:t>Sin perjuicio de lo anterior</w:t>
      </w:r>
      <w:r w:rsidR="00682011" w:rsidRPr="00862F3A">
        <w:rPr>
          <w:rFonts w:ascii="Arial Narrow" w:hAnsi="Arial Narrow"/>
          <w:color w:val="000000" w:themeColor="text1"/>
          <w:sz w:val="24"/>
          <w:szCs w:val="24"/>
        </w:rPr>
        <w:t>,</w:t>
      </w:r>
      <w:r w:rsidR="00157015" w:rsidRPr="00862F3A">
        <w:rPr>
          <w:rFonts w:ascii="Arial Narrow" w:hAnsi="Arial Narrow"/>
          <w:color w:val="000000" w:themeColor="text1"/>
          <w:sz w:val="24"/>
          <w:szCs w:val="24"/>
        </w:rPr>
        <w:t xml:space="preserve"> la </w:t>
      </w:r>
      <w:r w:rsidR="0036596F" w:rsidRPr="00862F3A">
        <w:rPr>
          <w:rFonts w:ascii="Arial Narrow" w:hAnsi="Arial Narrow"/>
          <w:color w:val="000000" w:themeColor="text1"/>
          <w:sz w:val="24"/>
          <w:szCs w:val="24"/>
        </w:rPr>
        <w:t>e</w:t>
      </w:r>
      <w:r w:rsidR="00157015" w:rsidRPr="00862F3A">
        <w:rPr>
          <w:rFonts w:ascii="Arial Narrow" w:hAnsi="Arial Narrow"/>
          <w:color w:val="000000" w:themeColor="text1"/>
          <w:sz w:val="24"/>
          <w:szCs w:val="24"/>
        </w:rPr>
        <w:t>ntidad debe definir puntualmente cu</w:t>
      </w:r>
      <w:r w:rsidR="0036596F" w:rsidRPr="00862F3A">
        <w:rPr>
          <w:rFonts w:ascii="Arial Narrow" w:hAnsi="Arial Narrow"/>
          <w:color w:val="000000" w:themeColor="text1"/>
          <w:sz w:val="24"/>
          <w:szCs w:val="24"/>
        </w:rPr>
        <w:t>á</w:t>
      </w:r>
      <w:r w:rsidR="00157015" w:rsidRPr="00862F3A">
        <w:rPr>
          <w:rFonts w:ascii="Arial Narrow" w:hAnsi="Arial Narrow"/>
          <w:color w:val="000000" w:themeColor="text1"/>
          <w:sz w:val="24"/>
          <w:szCs w:val="24"/>
        </w:rPr>
        <w:t>les son los costos</w:t>
      </w:r>
      <w:r w:rsidR="00AA7804" w:rsidRPr="00862F3A">
        <w:rPr>
          <w:rFonts w:ascii="Arial Narrow" w:hAnsi="Arial Narrow"/>
          <w:color w:val="000000" w:themeColor="text1"/>
          <w:sz w:val="24"/>
          <w:szCs w:val="24"/>
        </w:rPr>
        <w:t xml:space="preserve"> directos e indirectos</w:t>
      </w:r>
      <w:r w:rsidR="00157015" w:rsidRPr="00862F3A">
        <w:rPr>
          <w:rFonts w:ascii="Arial Narrow" w:hAnsi="Arial Narrow"/>
          <w:color w:val="000000" w:themeColor="text1"/>
          <w:sz w:val="24"/>
          <w:szCs w:val="24"/>
        </w:rPr>
        <w:t xml:space="preserve"> incluidos dentro del </w:t>
      </w:r>
      <w:r w:rsidR="0036596F" w:rsidRPr="00862F3A">
        <w:rPr>
          <w:rFonts w:ascii="Arial Narrow" w:hAnsi="Arial Narrow"/>
          <w:color w:val="000000" w:themeColor="text1"/>
          <w:sz w:val="24"/>
          <w:szCs w:val="24"/>
        </w:rPr>
        <w:t>p</w:t>
      </w:r>
      <w:r w:rsidR="00157015" w:rsidRPr="00862F3A">
        <w:rPr>
          <w:rFonts w:ascii="Arial Narrow" w:hAnsi="Arial Narrow"/>
          <w:color w:val="000000" w:themeColor="text1"/>
          <w:sz w:val="24"/>
          <w:szCs w:val="24"/>
        </w:rPr>
        <w:t xml:space="preserve">resupuesto </w:t>
      </w:r>
      <w:r w:rsidR="0036596F" w:rsidRPr="00862F3A">
        <w:rPr>
          <w:rFonts w:ascii="Arial Narrow" w:hAnsi="Arial Narrow"/>
          <w:color w:val="000000" w:themeColor="text1"/>
          <w:sz w:val="24"/>
          <w:szCs w:val="24"/>
        </w:rPr>
        <w:t>o</w:t>
      </w:r>
      <w:r w:rsidR="00157015" w:rsidRPr="00862F3A">
        <w:rPr>
          <w:rFonts w:ascii="Arial Narrow" w:hAnsi="Arial Narrow"/>
          <w:color w:val="000000" w:themeColor="text1"/>
          <w:sz w:val="24"/>
          <w:szCs w:val="24"/>
        </w:rPr>
        <w:t>ficial dependiendo del proyecto a ejecutar.</w:t>
      </w:r>
    </w:p>
    <w:p w14:paraId="6E423B08" w14:textId="53BDEDD8" w:rsidR="00EE60DB" w:rsidRPr="00862F3A" w:rsidRDefault="00507F7A" w:rsidP="009A4F8D">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PERMISOS, LICENCIAS Y AUTORIZACIONES</w:t>
      </w:r>
    </w:p>
    <w:p w14:paraId="385A6BD5" w14:textId="2AAC75C6" w:rsidR="00507F7A" w:rsidRPr="00862F3A" w:rsidRDefault="007126F5" w:rsidP="00507F7A">
      <w:pPr>
        <w:rPr>
          <w:rFonts w:ascii="Arial Narrow" w:hAnsi="Arial Narrow"/>
          <w:color w:val="000000" w:themeColor="text1"/>
          <w:sz w:val="24"/>
          <w:szCs w:val="24"/>
          <w:lang w:val="es-ES"/>
        </w:rPr>
      </w:pPr>
      <w:r>
        <w:rPr>
          <w:rFonts w:ascii="Arial Narrow" w:hAnsi="Arial Narrow"/>
          <w:color w:val="000000" w:themeColor="text1"/>
          <w:sz w:val="24"/>
          <w:szCs w:val="24"/>
          <w:lang w:val="es-ES"/>
        </w:rPr>
        <w:t xml:space="preserve">No aplican para el presente proceso de selección. </w:t>
      </w:r>
    </w:p>
    <w:p w14:paraId="493E71D8" w14:textId="39C24E4A" w:rsidR="00FF4388" w:rsidRPr="00862F3A" w:rsidRDefault="00FF4388" w:rsidP="009A4F8D">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NOTAS TÉCNICAS ESPECÍFICAS PARA EL PROYECTO:</w:t>
      </w:r>
    </w:p>
    <w:p w14:paraId="1D34A9FB" w14:textId="75C8D090" w:rsidR="009902E4" w:rsidRPr="00862F3A" w:rsidRDefault="007126F5" w:rsidP="0070526B">
      <w:pPr>
        <w:rPr>
          <w:rFonts w:ascii="Arial Narrow" w:hAnsi="Arial Narrow"/>
          <w:color w:val="000000" w:themeColor="text1"/>
          <w:sz w:val="24"/>
          <w:szCs w:val="24"/>
          <w:highlight w:val="lightGray"/>
        </w:rPr>
      </w:pPr>
      <w:r w:rsidRPr="007126F5">
        <w:rPr>
          <w:rFonts w:ascii="Arial Narrow" w:hAnsi="Arial Narrow"/>
          <w:color w:val="000000" w:themeColor="text1"/>
          <w:sz w:val="24"/>
          <w:szCs w:val="24"/>
        </w:rPr>
        <w:t>La entidad manifiesta al proponente que debe garantizar las Especificaciones generales de</w:t>
      </w:r>
      <w:r>
        <w:rPr>
          <w:rFonts w:ascii="Arial Narrow" w:hAnsi="Arial Narrow"/>
          <w:color w:val="000000" w:themeColor="text1"/>
          <w:sz w:val="24"/>
          <w:szCs w:val="24"/>
        </w:rPr>
        <w:t xml:space="preserve"> </w:t>
      </w:r>
      <w:r w:rsidRPr="007126F5">
        <w:rPr>
          <w:rFonts w:ascii="Arial Narrow" w:hAnsi="Arial Narrow"/>
          <w:color w:val="000000" w:themeColor="text1"/>
          <w:sz w:val="24"/>
          <w:szCs w:val="24"/>
        </w:rPr>
        <w:t>construcción vigentes y establecidas en el proyecto aprobado por el departamento de Cundinamarca a</w:t>
      </w:r>
      <w:r>
        <w:rPr>
          <w:rFonts w:ascii="Arial Narrow" w:hAnsi="Arial Narrow"/>
          <w:color w:val="000000" w:themeColor="text1"/>
          <w:sz w:val="24"/>
          <w:szCs w:val="24"/>
        </w:rPr>
        <w:t xml:space="preserve"> </w:t>
      </w:r>
      <w:r w:rsidRPr="007126F5">
        <w:rPr>
          <w:rFonts w:ascii="Arial Narrow" w:hAnsi="Arial Narrow"/>
          <w:color w:val="000000" w:themeColor="text1"/>
          <w:sz w:val="24"/>
          <w:szCs w:val="24"/>
        </w:rPr>
        <w:t>través del ICCU.</w:t>
      </w:r>
      <w:r w:rsidRPr="007126F5">
        <w:rPr>
          <w:rFonts w:ascii="Arial Narrow" w:hAnsi="Arial Narrow"/>
          <w:color w:val="000000" w:themeColor="text1"/>
          <w:sz w:val="24"/>
          <w:szCs w:val="24"/>
          <w:highlight w:val="lightGray"/>
        </w:rPr>
        <w:t xml:space="preserve"> </w:t>
      </w:r>
    </w:p>
    <w:p w14:paraId="721DA492" w14:textId="43A54F7C" w:rsidR="00E23993" w:rsidRPr="00862F3A" w:rsidRDefault="00842F08" w:rsidP="00E23993">
      <w:pPr>
        <w:numPr>
          <w:ilvl w:val="0"/>
          <w:numId w:val="3"/>
        </w:numPr>
        <w:rPr>
          <w:rFonts w:ascii="Arial Narrow" w:hAnsi="Arial Narrow"/>
          <w:b/>
          <w:color w:val="000000" w:themeColor="text1"/>
          <w:sz w:val="24"/>
          <w:szCs w:val="24"/>
          <w:lang w:val="es-ES"/>
        </w:rPr>
      </w:pPr>
      <w:r w:rsidRPr="00862F3A">
        <w:rPr>
          <w:rFonts w:ascii="Arial Narrow" w:hAnsi="Arial Narrow"/>
          <w:b/>
          <w:color w:val="000000" w:themeColor="text1"/>
          <w:sz w:val="24"/>
          <w:szCs w:val="24"/>
          <w:lang w:val="es-ES"/>
        </w:rPr>
        <w:t>DOCUMENTOS TÉCNICOS ADICIONALES</w:t>
      </w:r>
    </w:p>
    <w:p w14:paraId="324F394C" w14:textId="77777777" w:rsidR="007126F5" w:rsidRPr="007126F5" w:rsidRDefault="007126F5" w:rsidP="007126F5">
      <w:pPr>
        <w:rPr>
          <w:rFonts w:ascii="Arial Narrow" w:hAnsi="Arial Narrow"/>
          <w:color w:val="000000" w:themeColor="text1"/>
          <w:sz w:val="24"/>
          <w:szCs w:val="24"/>
          <w:lang w:val="es-ES"/>
        </w:rPr>
      </w:pPr>
      <w:r w:rsidRPr="007126F5">
        <w:rPr>
          <w:rFonts w:ascii="Arial Narrow" w:hAnsi="Arial Narrow"/>
          <w:color w:val="000000" w:themeColor="text1"/>
          <w:sz w:val="24"/>
          <w:szCs w:val="24"/>
          <w:lang w:val="es-ES"/>
        </w:rPr>
        <w:t>La entidad solicita al proponente los siguientes documentos técnicos adicionales como:</w:t>
      </w:r>
    </w:p>
    <w:p w14:paraId="2455D4C7" w14:textId="6E1E5D76" w:rsidR="007126F5" w:rsidRPr="007126F5" w:rsidRDefault="007126F5" w:rsidP="007126F5">
      <w:pPr>
        <w:pStyle w:val="Prrafodelista"/>
        <w:numPr>
          <w:ilvl w:val="0"/>
          <w:numId w:val="15"/>
        </w:numPr>
        <w:rPr>
          <w:rFonts w:ascii="Arial Narrow" w:hAnsi="Arial Narrow"/>
          <w:color w:val="000000" w:themeColor="text1"/>
          <w:sz w:val="24"/>
          <w:szCs w:val="24"/>
          <w:lang w:val="es-ES"/>
        </w:rPr>
      </w:pPr>
      <w:r w:rsidRPr="007126F5">
        <w:rPr>
          <w:rFonts w:ascii="Arial Narrow" w:hAnsi="Arial Narrow"/>
          <w:color w:val="000000" w:themeColor="text1"/>
          <w:sz w:val="24"/>
          <w:szCs w:val="24"/>
          <w:lang w:val="es-ES"/>
        </w:rPr>
        <w:t>CUMPLIMIENTO Y CALIDAD DE MATERIALES</w:t>
      </w:r>
    </w:p>
    <w:p w14:paraId="084D8035" w14:textId="08EE6387" w:rsidR="005E2539" w:rsidRPr="007126F5" w:rsidRDefault="007126F5" w:rsidP="00E23993">
      <w:pPr>
        <w:rPr>
          <w:rFonts w:ascii="Arial Narrow" w:hAnsi="Arial Narrow"/>
          <w:color w:val="000000" w:themeColor="text1"/>
          <w:sz w:val="24"/>
          <w:szCs w:val="24"/>
          <w:lang w:val="es-ES"/>
        </w:rPr>
      </w:pPr>
      <w:r w:rsidRPr="007126F5">
        <w:rPr>
          <w:rFonts w:ascii="Arial Narrow" w:hAnsi="Arial Narrow"/>
          <w:color w:val="000000" w:themeColor="text1"/>
          <w:sz w:val="24"/>
          <w:szCs w:val="24"/>
          <w:lang w:val="es-ES"/>
        </w:rPr>
        <w:t>Documentos requeridos para la ejecución del contrato y que debe tener en cuenta el proponente al</w:t>
      </w:r>
      <w:r>
        <w:rPr>
          <w:rFonts w:ascii="Arial Narrow" w:hAnsi="Arial Narrow"/>
          <w:color w:val="000000" w:themeColor="text1"/>
          <w:sz w:val="24"/>
          <w:szCs w:val="24"/>
          <w:lang w:val="es-ES"/>
        </w:rPr>
        <w:t xml:space="preserve"> </w:t>
      </w:r>
      <w:r w:rsidRPr="007126F5">
        <w:rPr>
          <w:rFonts w:ascii="Arial Narrow" w:hAnsi="Arial Narrow"/>
          <w:color w:val="000000" w:themeColor="text1"/>
          <w:sz w:val="24"/>
          <w:szCs w:val="24"/>
          <w:lang w:val="es-ES"/>
        </w:rPr>
        <w:t>momento de estructurar y presentar su oferta.</w:t>
      </w:r>
      <w:r w:rsidR="005E2539" w:rsidRPr="00862F3A">
        <w:rPr>
          <w:rFonts w:ascii="Arial Narrow" w:hAnsi="Arial Narrow"/>
          <w:color w:val="000000" w:themeColor="text1"/>
          <w:sz w:val="24"/>
          <w:szCs w:val="24"/>
        </w:rPr>
        <w:t xml:space="preserve"> </w:t>
      </w:r>
    </w:p>
    <w:p w14:paraId="5B0BDED3" w14:textId="1C5CB1DE" w:rsidR="003A19BF" w:rsidRPr="00862F3A" w:rsidRDefault="003A19BF" w:rsidP="0070526B">
      <w:pPr>
        <w:rPr>
          <w:rFonts w:ascii="Arial Narrow" w:hAnsi="Arial Narrow"/>
          <w:color w:val="000000" w:themeColor="text1"/>
          <w:sz w:val="24"/>
          <w:szCs w:val="24"/>
        </w:rPr>
      </w:pPr>
      <w:r w:rsidRPr="00043704">
        <w:rPr>
          <w:rFonts w:ascii="Arial Narrow" w:hAnsi="Arial Narrow"/>
          <w:color w:val="000000" w:themeColor="text1"/>
          <w:sz w:val="24"/>
          <w:szCs w:val="24"/>
          <w:highlight w:val="yellow"/>
        </w:rPr>
        <w:t xml:space="preserve">En constancia, se firma en </w:t>
      </w:r>
      <w:r w:rsidR="007126F5" w:rsidRPr="00043704">
        <w:rPr>
          <w:rFonts w:ascii="Arial Narrow" w:hAnsi="Arial Narrow"/>
          <w:color w:val="000000" w:themeColor="text1"/>
          <w:sz w:val="24"/>
          <w:szCs w:val="24"/>
          <w:highlight w:val="yellow"/>
        </w:rPr>
        <w:t xml:space="preserve">el Municipio de </w:t>
      </w:r>
      <w:r w:rsidR="003A6198" w:rsidRPr="00043704">
        <w:rPr>
          <w:rFonts w:ascii="Arial Narrow" w:hAnsi="Arial Narrow"/>
          <w:color w:val="000000" w:themeColor="text1"/>
          <w:sz w:val="24"/>
          <w:szCs w:val="24"/>
          <w:highlight w:val="yellow"/>
        </w:rPr>
        <w:t>Gama</w:t>
      </w:r>
      <w:r w:rsidRPr="00043704">
        <w:rPr>
          <w:rFonts w:ascii="Arial Narrow" w:hAnsi="Arial Narrow"/>
          <w:color w:val="000000" w:themeColor="text1"/>
          <w:sz w:val="24"/>
          <w:szCs w:val="24"/>
          <w:highlight w:val="yellow"/>
        </w:rPr>
        <w:t xml:space="preserve">, a los </w:t>
      </w:r>
      <w:r w:rsidR="00043704" w:rsidRPr="00043704">
        <w:rPr>
          <w:rFonts w:ascii="Arial Narrow" w:hAnsi="Arial Narrow"/>
          <w:color w:val="000000" w:themeColor="text1"/>
          <w:sz w:val="24"/>
          <w:szCs w:val="24"/>
          <w:highlight w:val="yellow"/>
        </w:rPr>
        <w:t>veintitrés</w:t>
      </w:r>
      <w:r w:rsidR="006C0CF6" w:rsidRPr="00043704">
        <w:rPr>
          <w:rFonts w:ascii="Arial Narrow" w:hAnsi="Arial Narrow"/>
          <w:color w:val="000000" w:themeColor="text1"/>
          <w:sz w:val="24"/>
          <w:szCs w:val="24"/>
          <w:highlight w:val="yellow"/>
        </w:rPr>
        <w:t xml:space="preserve"> (</w:t>
      </w:r>
      <w:r w:rsidR="00043704" w:rsidRPr="00043704">
        <w:rPr>
          <w:rFonts w:ascii="Arial Narrow" w:hAnsi="Arial Narrow"/>
          <w:color w:val="000000" w:themeColor="text1"/>
          <w:sz w:val="24"/>
          <w:szCs w:val="24"/>
          <w:highlight w:val="yellow"/>
        </w:rPr>
        <w:t>23</w:t>
      </w:r>
      <w:r w:rsidR="006C0CF6" w:rsidRPr="00043704">
        <w:rPr>
          <w:rFonts w:ascii="Arial Narrow" w:hAnsi="Arial Narrow"/>
          <w:color w:val="000000" w:themeColor="text1"/>
          <w:sz w:val="24"/>
          <w:szCs w:val="24"/>
          <w:highlight w:val="yellow"/>
        </w:rPr>
        <w:t xml:space="preserve">) días del mes de </w:t>
      </w:r>
      <w:r w:rsidR="00043704" w:rsidRPr="00043704">
        <w:rPr>
          <w:rFonts w:ascii="Arial Narrow" w:hAnsi="Arial Narrow"/>
          <w:color w:val="000000" w:themeColor="text1"/>
          <w:sz w:val="24"/>
          <w:szCs w:val="24"/>
          <w:highlight w:val="yellow"/>
        </w:rPr>
        <w:t>sept</w:t>
      </w:r>
      <w:r w:rsidR="006C0CF6" w:rsidRPr="00043704">
        <w:rPr>
          <w:rFonts w:ascii="Arial Narrow" w:hAnsi="Arial Narrow"/>
          <w:color w:val="000000" w:themeColor="text1"/>
          <w:sz w:val="24"/>
          <w:szCs w:val="24"/>
          <w:highlight w:val="yellow"/>
        </w:rPr>
        <w:t>iembre de 202</w:t>
      </w:r>
      <w:r w:rsidR="00043704" w:rsidRPr="00043704">
        <w:rPr>
          <w:rFonts w:ascii="Arial Narrow" w:hAnsi="Arial Narrow"/>
          <w:color w:val="000000" w:themeColor="text1"/>
          <w:sz w:val="24"/>
          <w:szCs w:val="24"/>
          <w:highlight w:val="yellow"/>
        </w:rPr>
        <w:t>6</w:t>
      </w:r>
      <w:r w:rsidR="006C0CF6" w:rsidRPr="00043704">
        <w:rPr>
          <w:rFonts w:ascii="Arial Narrow" w:hAnsi="Arial Narrow"/>
          <w:color w:val="000000" w:themeColor="text1"/>
          <w:sz w:val="24"/>
          <w:szCs w:val="24"/>
          <w:highlight w:val="yellow"/>
        </w:rPr>
        <w:t>.</w:t>
      </w:r>
      <w:r w:rsidR="006C0CF6">
        <w:rPr>
          <w:rFonts w:ascii="Arial Narrow" w:hAnsi="Arial Narrow"/>
          <w:color w:val="000000" w:themeColor="text1"/>
          <w:sz w:val="24"/>
          <w:szCs w:val="24"/>
        </w:rPr>
        <w:t xml:space="preserve"> </w:t>
      </w:r>
    </w:p>
    <w:p w14:paraId="71701D71" w14:textId="77777777" w:rsidR="003A19BF" w:rsidRPr="00862F3A" w:rsidRDefault="003A19BF" w:rsidP="00B3725C">
      <w:pPr>
        <w:jc w:val="center"/>
        <w:rPr>
          <w:rFonts w:ascii="Arial Narrow" w:hAnsi="Arial Narrow"/>
          <w:color w:val="000000" w:themeColor="text1"/>
          <w:sz w:val="24"/>
          <w:szCs w:val="24"/>
        </w:rPr>
      </w:pPr>
    </w:p>
    <w:p w14:paraId="75265B41" w14:textId="77777777" w:rsidR="009902E4" w:rsidRDefault="009902E4" w:rsidP="00B3725C">
      <w:pPr>
        <w:jc w:val="center"/>
        <w:rPr>
          <w:rFonts w:ascii="Arial Narrow" w:hAnsi="Arial Narrow"/>
          <w:color w:val="000000" w:themeColor="text1"/>
          <w:sz w:val="24"/>
          <w:szCs w:val="24"/>
        </w:rPr>
      </w:pPr>
    </w:p>
    <w:p w14:paraId="34211185" w14:textId="77777777" w:rsidR="008C448A" w:rsidRDefault="008C448A" w:rsidP="00B3725C">
      <w:pPr>
        <w:jc w:val="center"/>
        <w:rPr>
          <w:rFonts w:ascii="Arial Narrow" w:hAnsi="Arial Narrow"/>
          <w:color w:val="000000" w:themeColor="text1"/>
          <w:sz w:val="24"/>
          <w:szCs w:val="24"/>
        </w:rPr>
      </w:pPr>
    </w:p>
    <w:p w14:paraId="633EA65B" w14:textId="77777777" w:rsidR="00461851" w:rsidRPr="00862F3A" w:rsidRDefault="00461851" w:rsidP="00B3725C">
      <w:pPr>
        <w:jc w:val="center"/>
        <w:rPr>
          <w:rFonts w:ascii="Arial Narrow" w:hAnsi="Arial Narrow"/>
          <w:color w:val="000000" w:themeColor="text1"/>
          <w:sz w:val="24"/>
          <w:szCs w:val="24"/>
        </w:rPr>
      </w:pPr>
    </w:p>
    <w:p w14:paraId="165919A0" w14:textId="77777777" w:rsidR="00853B37" w:rsidRPr="00A35098" w:rsidRDefault="007126F5" w:rsidP="00853B37">
      <w:pPr>
        <w:autoSpaceDE w:val="0"/>
        <w:autoSpaceDN w:val="0"/>
        <w:adjustRightInd w:val="0"/>
        <w:spacing w:after="0" w:line="240" w:lineRule="auto"/>
        <w:jc w:val="center"/>
        <w:rPr>
          <w:rFonts w:cs="Arial"/>
          <w:b/>
          <w:bCs/>
        </w:rPr>
      </w:pPr>
      <w:r>
        <w:rPr>
          <w:rFonts w:ascii="Arial Narrow" w:hAnsi="Arial Narrow" w:cs="Arial"/>
          <w:b/>
        </w:rPr>
        <w:t>___________________________________</w:t>
      </w:r>
      <w:r>
        <w:rPr>
          <w:rFonts w:ascii="Arial Narrow" w:hAnsi="Arial Narrow" w:cs="Arial"/>
          <w:b/>
        </w:rPr>
        <w:br/>
      </w:r>
      <w:r w:rsidR="00853B37" w:rsidRPr="00A35098">
        <w:rPr>
          <w:rFonts w:cs="Arial"/>
          <w:b/>
          <w:bCs/>
        </w:rPr>
        <w:t xml:space="preserve">ING. </w:t>
      </w:r>
      <w:r w:rsidR="00853B37">
        <w:rPr>
          <w:rFonts w:cs="Arial"/>
          <w:b/>
          <w:bCs/>
        </w:rPr>
        <w:t>OMAR ANDRES NEIRA GARCIA</w:t>
      </w:r>
    </w:p>
    <w:p w14:paraId="7338DDCC" w14:textId="77777777" w:rsidR="00853B37" w:rsidRPr="00A35098" w:rsidRDefault="00853B37" w:rsidP="00853B37">
      <w:pPr>
        <w:autoSpaceDE w:val="0"/>
        <w:autoSpaceDN w:val="0"/>
        <w:adjustRightInd w:val="0"/>
        <w:spacing w:after="0" w:line="240" w:lineRule="auto"/>
        <w:jc w:val="center"/>
        <w:rPr>
          <w:rFonts w:cs="Arial"/>
          <w:b/>
          <w:bCs/>
        </w:rPr>
      </w:pPr>
      <w:r>
        <w:rPr>
          <w:rFonts w:cs="Arial"/>
          <w:b/>
          <w:bCs/>
        </w:rPr>
        <w:t>Secretario</w:t>
      </w:r>
      <w:r w:rsidRPr="00A35098">
        <w:rPr>
          <w:rFonts w:cs="Arial"/>
          <w:b/>
          <w:bCs/>
        </w:rPr>
        <w:t xml:space="preserve"> De Planeación y </w:t>
      </w:r>
      <w:r>
        <w:rPr>
          <w:rFonts w:cs="Arial"/>
          <w:b/>
          <w:bCs/>
        </w:rPr>
        <w:t>O</w:t>
      </w:r>
      <w:r w:rsidRPr="00A35098">
        <w:rPr>
          <w:rFonts w:cs="Arial"/>
          <w:b/>
          <w:bCs/>
        </w:rPr>
        <w:t>bras públicas</w:t>
      </w:r>
    </w:p>
    <w:p w14:paraId="0329B5AD" w14:textId="67A1D0AB" w:rsidR="001840C6" w:rsidRDefault="001840C6" w:rsidP="00853B37">
      <w:pPr>
        <w:spacing w:after="0"/>
        <w:ind w:right="2"/>
        <w:jc w:val="center"/>
        <w:rPr>
          <w:rFonts w:ascii="Arial Narrow" w:hAnsi="Arial Narrow"/>
          <w:sz w:val="18"/>
          <w:szCs w:val="18"/>
        </w:rPr>
      </w:pPr>
    </w:p>
    <w:p w14:paraId="048F46D9" w14:textId="77777777" w:rsidR="001840C6" w:rsidRDefault="001840C6" w:rsidP="001840C6">
      <w:pPr>
        <w:spacing w:after="0"/>
        <w:ind w:right="2"/>
        <w:jc w:val="center"/>
        <w:rPr>
          <w:rFonts w:ascii="Arial Narrow" w:hAnsi="Arial Narrow"/>
          <w:sz w:val="18"/>
          <w:szCs w:val="18"/>
        </w:rPr>
      </w:pPr>
    </w:p>
    <w:p w14:paraId="4771E5D1" w14:textId="77777777" w:rsidR="001840C6" w:rsidRDefault="001840C6" w:rsidP="001840C6">
      <w:pPr>
        <w:spacing w:after="0"/>
        <w:ind w:right="2"/>
        <w:jc w:val="center"/>
        <w:rPr>
          <w:rFonts w:ascii="Arial Narrow" w:hAnsi="Arial Narrow" w:cs="Arial"/>
        </w:rPr>
      </w:pPr>
    </w:p>
    <w:p w14:paraId="31772775" w14:textId="67B69D5D" w:rsidR="00853B37" w:rsidRPr="00853B37" w:rsidRDefault="007126F5" w:rsidP="00853B37">
      <w:pPr>
        <w:spacing w:after="0"/>
        <w:rPr>
          <w:rFonts w:ascii="Arial Narrow" w:hAnsi="Arial Narrow"/>
          <w:sz w:val="18"/>
          <w:szCs w:val="18"/>
        </w:rPr>
      </w:pPr>
      <w:r w:rsidRPr="005F4A65">
        <w:rPr>
          <w:rFonts w:ascii="Arial Narrow" w:hAnsi="Arial Narrow"/>
          <w:sz w:val="18"/>
          <w:szCs w:val="18"/>
        </w:rPr>
        <w:t>Elaboró:</w:t>
      </w:r>
      <w:r>
        <w:rPr>
          <w:rFonts w:ascii="Arial Narrow" w:hAnsi="Arial Narrow"/>
          <w:sz w:val="18"/>
          <w:szCs w:val="18"/>
        </w:rPr>
        <w:tab/>
      </w:r>
      <w:r w:rsidR="00566E15">
        <w:rPr>
          <w:rFonts w:ascii="Arial Narrow" w:hAnsi="Arial Narrow"/>
          <w:sz w:val="18"/>
          <w:szCs w:val="18"/>
        </w:rPr>
        <w:t>Carol Bibiana Gámez Barrera</w:t>
      </w:r>
    </w:p>
    <w:p w14:paraId="365B744A" w14:textId="4BFFD6E3" w:rsidR="00853B37" w:rsidRDefault="00566E15" w:rsidP="00853B37">
      <w:pPr>
        <w:spacing w:after="0"/>
        <w:rPr>
          <w:rFonts w:ascii="Arial Narrow" w:hAnsi="Arial Narrow"/>
          <w:sz w:val="18"/>
          <w:szCs w:val="18"/>
        </w:rPr>
      </w:pPr>
      <w:r>
        <w:rPr>
          <w:rFonts w:ascii="Arial Narrow" w:hAnsi="Arial Narrow"/>
          <w:sz w:val="18"/>
          <w:szCs w:val="18"/>
        </w:rPr>
        <w:t>Coordinadora de Infraestructura</w:t>
      </w:r>
    </w:p>
    <w:p w14:paraId="143BE6A1" w14:textId="77777777" w:rsidR="00566E15" w:rsidRDefault="007126F5" w:rsidP="00566E15">
      <w:pPr>
        <w:spacing w:after="0"/>
        <w:rPr>
          <w:rFonts w:ascii="Arial Narrow" w:hAnsi="Arial Narrow"/>
          <w:sz w:val="18"/>
          <w:szCs w:val="18"/>
        </w:rPr>
      </w:pPr>
      <w:r w:rsidRPr="005F4A65">
        <w:rPr>
          <w:rFonts w:ascii="Arial Narrow" w:hAnsi="Arial Narrow"/>
          <w:sz w:val="18"/>
          <w:szCs w:val="18"/>
        </w:rPr>
        <w:t>Revisó</w:t>
      </w:r>
      <w:r w:rsidR="00566E15">
        <w:rPr>
          <w:rFonts w:ascii="Arial Narrow" w:hAnsi="Arial Narrow"/>
          <w:sz w:val="18"/>
          <w:szCs w:val="18"/>
        </w:rPr>
        <w:t xml:space="preserve"> y Aprobó</w:t>
      </w:r>
      <w:r w:rsidRPr="005F4A65">
        <w:rPr>
          <w:rFonts w:ascii="Arial Narrow" w:hAnsi="Arial Narrow"/>
          <w:sz w:val="18"/>
          <w:szCs w:val="18"/>
        </w:rPr>
        <w:t>:</w:t>
      </w:r>
      <w:r>
        <w:rPr>
          <w:rFonts w:ascii="Arial Narrow" w:hAnsi="Arial Narrow"/>
          <w:sz w:val="18"/>
          <w:szCs w:val="18"/>
        </w:rPr>
        <w:t xml:space="preserve"> </w:t>
      </w:r>
      <w:r w:rsidR="00566E15">
        <w:rPr>
          <w:rFonts w:ascii="Arial Narrow" w:hAnsi="Arial Narrow"/>
          <w:sz w:val="18"/>
          <w:szCs w:val="18"/>
        </w:rPr>
        <w:t xml:space="preserve">Luis Miguel Castañeda </w:t>
      </w:r>
    </w:p>
    <w:p w14:paraId="51E0F137" w14:textId="0B217FED" w:rsidR="00566E15" w:rsidRDefault="00566E15" w:rsidP="00566E15">
      <w:pPr>
        <w:spacing w:after="0"/>
        <w:rPr>
          <w:rFonts w:ascii="Arial Narrow" w:hAnsi="Arial Narrow"/>
          <w:sz w:val="18"/>
          <w:szCs w:val="18"/>
        </w:rPr>
      </w:pPr>
      <w:r w:rsidRPr="005F4A65">
        <w:rPr>
          <w:rFonts w:ascii="Arial Narrow" w:hAnsi="Arial Narrow"/>
          <w:sz w:val="18"/>
          <w:szCs w:val="18"/>
        </w:rPr>
        <w:t>Asesor Jurídico</w:t>
      </w:r>
      <w:r>
        <w:rPr>
          <w:rFonts w:ascii="Arial Narrow" w:hAnsi="Arial Narrow"/>
          <w:sz w:val="18"/>
          <w:szCs w:val="18"/>
        </w:rPr>
        <w:t xml:space="preserve"> Externo</w:t>
      </w:r>
    </w:p>
    <w:p w14:paraId="37A53F63" w14:textId="444D486A" w:rsidR="003A19BF" w:rsidRPr="00862F3A" w:rsidRDefault="003A19BF" w:rsidP="007126F5">
      <w:pPr>
        <w:spacing w:after="0"/>
        <w:jc w:val="center"/>
        <w:rPr>
          <w:rFonts w:ascii="Arial Narrow" w:hAnsi="Arial Narrow"/>
          <w:color w:val="000000"/>
          <w:sz w:val="24"/>
          <w:szCs w:val="24"/>
        </w:rPr>
      </w:pPr>
    </w:p>
    <w:sectPr w:rsidR="003A19BF" w:rsidRPr="00862F3A" w:rsidSect="00685A0C">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BAE9C" w14:textId="77777777" w:rsidR="00C952F6" w:rsidRDefault="00C952F6" w:rsidP="007D0390">
      <w:pPr>
        <w:spacing w:after="0" w:line="240" w:lineRule="auto"/>
      </w:pPr>
      <w:r>
        <w:separator/>
      </w:r>
    </w:p>
  </w:endnote>
  <w:endnote w:type="continuationSeparator" w:id="0">
    <w:p w14:paraId="0648B982" w14:textId="77777777" w:rsidR="00C952F6" w:rsidRDefault="00C952F6" w:rsidP="007D0390">
      <w:pPr>
        <w:spacing w:after="0" w:line="240" w:lineRule="auto"/>
      </w:pPr>
      <w:r>
        <w:continuationSeparator/>
      </w:r>
    </w:p>
  </w:endnote>
  <w:endnote w:type="continuationNotice" w:id="1">
    <w:p w14:paraId="6606E348" w14:textId="77777777" w:rsidR="00C952F6" w:rsidRDefault="00C952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83C49" w14:textId="74BAE558" w:rsidR="00CA303F" w:rsidRPr="00566E15" w:rsidRDefault="008B160A" w:rsidP="007F467B">
    <w:pPr>
      <w:widowControl w:val="0"/>
      <w:autoSpaceDE w:val="0"/>
      <w:autoSpaceDN w:val="0"/>
      <w:adjustRightInd w:val="0"/>
      <w:spacing w:after="0" w:line="265" w:lineRule="exact"/>
      <w:ind w:left="-18" w:right="-38"/>
      <w:jc w:val="center"/>
      <w:rPr>
        <w:rFonts w:cs="Arial"/>
        <w:b/>
        <w:color w:val="000000" w:themeColor="text1"/>
        <w:sz w:val="16"/>
        <w:szCs w:val="16"/>
      </w:rPr>
    </w:pPr>
    <w:r w:rsidRPr="008B160A">
      <w:rPr>
        <w:rFonts w:cs="Arial"/>
        <w:b/>
        <w:noProof/>
      </w:rPr>
      <w:t>MEJORAMIENTO DE LA VÍA QUE CONDUCE DE LA VEREDA NARANJOS A LA VEREDA PAUSO SECTOR SANTA BARBARA DEL MUNICIPIO DE GAMA CUNDINAMARCA SEGÚN CONVENIO No. ICCU-1472-2025 Y MEJORAMIENTO DE LA VÍA QUE CONDUCE DE LA VEREDA SANTUARIO A LA VEREDA LA UNIÓN SECTOR ROMERANO ALTO DEL MUNICIPIO DE GAMA SEGÚN CONVENIO No. ICCU-1433-2025, CELEBRADOS CON EL INSTITUTO  DE CAMINOS Y CONSTRUCCIONES DE CUNDINAMARCA- ICCU</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8BBEA" w14:textId="77777777" w:rsidR="00C952F6" w:rsidRDefault="00C952F6" w:rsidP="007D0390">
      <w:pPr>
        <w:spacing w:after="0" w:line="240" w:lineRule="auto"/>
      </w:pPr>
      <w:r>
        <w:separator/>
      </w:r>
    </w:p>
  </w:footnote>
  <w:footnote w:type="continuationSeparator" w:id="0">
    <w:p w14:paraId="3BE3AA29" w14:textId="77777777" w:rsidR="00C952F6" w:rsidRDefault="00C952F6" w:rsidP="007D0390">
      <w:pPr>
        <w:spacing w:after="0" w:line="240" w:lineRule="auto"/>
      </w:pPr>
      <w:r>
        <w:continuationSeparator/>
      </w:r>
    </w:p>
  </w:footnote>
  <w:footnote w:type="continuationNotice" w:id="1">
    <w:p w14:paraId="3053DD02" w14:textId="77777777" w:rsidR="00C952F6" w:rsidRDefault="00C952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1CB90E2B"/>
    <w:multiLevelType w:val="hybridMultilevel"/>
    <w:tmpl w:val="71C642F6"/>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 w15:restartNumberingAfterBreak="0">
    <w:nsid w:val="202C6CE0"/>
    <w:multiLevelType w:val="hybridMultilevel"/>
    <w:tmpl w:val="8CE6C23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5A519D"/>
    <w:multiLevelType w:val="hybridMultilevel"/>
    <w:tmpl w:val="7AACB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FDC1127"/>
    <w:multiLevelType w:val="hybridMultilevel"/>
    <w:tmpl w:val="0DF00FB4"/>
    <w:lvl w:ilvl="0" w:tplc="7CA64BB6">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AF71902"/>
    <w:multiLevelType w:val="hybridMultilevel"/>
    <w:tmpl w:val="237CAC14"/>
    <w:lvl w:ilvl="0" w:tplc="1B0E7026">
      <w:numFmt w:val="bullet"/>
      <w:lvlText w:val=""/>
      <w:lvlJc w:val="left"/>
      <w:pPr>
        <w:ind w:left="790" w:hanging="360"/>
      </w:pPr>
      <w:rPr>
        <w:rFonts w:ascii="Symbol" w:eastAsia="Symbol" w:hAnsi="Symbol" w:cs="Symbol" w:hint="default"/>
        <w:b w:val="0"/>
        <w:bCs w:val="0"/>
        <w:i w:val="0"/>
        <w:iCs w:val="0"/>
        <w:spacing w:val="0"/>
        <w:w w:val="100"/>
        <w:sz w:val="22"/>
        <w:szCs w:val="22"/>
        <w:lang w:val="es-ES" w:eastAsia="en-US" w:bidi="ar-SA"/>
      </w:rPr>
    </w:lvl>
    <w:lvl w:ilvl="1" w:tplc="01BAB13A">
      <w:numFmt w:val="bullet"/>
      <w:lvlText w:val="•"/>
      <w:lvlJc w:val="left"/>
      <w:pPr>
        <w:ind w:left="1766" w:hanging="360"/>
      </w:pPr>
      <w:rPr>
        <w:rFonts w:hint="default"/>
        <w:lang w:val="es-ES" w:eastAsia="en-US" w:bidi="ar-SA"/>
      </w:rPr>
    </w:lvl>
    <w:lvl w:ilvl="2" w:tplc="92124F28">
      <w:numFmt w:val="bullet"/>
      <w:lvlText w:val="•"/>
      <w:lvlJc w:val="left"/>
      <w:pPr>
        <w:ind w:left="2732" w:hanging="360"/>
      </w:pPr>
      <w:rPr>
        <w:rFonts w:hint="default"/>
        <w:lang w:val="es-ES" w:eastAsia="en-US" w:bidi="ar-SA"/>
      </w:rPr>
    </w:lvl>
    <w:lvl w:ilvl="3" w:tplc="44BE9580">
      <w:numFmt w:val="bullet"/>
      <w:lvlText w:val="•"/>
      <w:lvlJc w:val="left"/>
      <w:pPr>
        <w:ind w:left="3698" w:hanging="360"/>
      </w:pPr>
      <w:rPr>
        <w:rFonts w:hint="default"/>
        <w:lang w:val="es-ES" w:eastAsia="en-US" w:bidi="ar-SA"/>
      </w:rPr>
    </w:lvl>
    <w:lvl w:ilvl="4" w:tplc="FDD6BC18">
      <w:numFmt w:val="bullet"/>
      <w:lvlText w:val="•"/>
      <w:lvlJc w:val="left"/>
      <w:pPr>
        <w:ind w:left="4665" w:hanging="360"/>
      </w:pPr>
      <w:rPr>
        <w:rFonts w:hint="default"/>
        <w:lang w:val="es-ES" w:eastAsia="en-US" w:bidi="ar-SA"/>
      </w:rPr>
    </w:lvl>
    <w:lvl w:ilvl="5" w:tplc="9A58C97E">
      <w:numFmt w:val="bullet"/>
      <w:lvlText w:val="•"/>
      <w:lvlJc w:val="left"/>
      <w:pPr>
        <w:ind w:left="5631" w:hanging="360"/>
      </w:pPr>
      <w:rPr>
        <w:rFonts w:hint="default"/>
        <w:lang w:val="es-ES" w:eastAsia="en-US" w:bidi="ar-SA"/>
      </w:rPr>
    </w:lvl>
    <w:lvl w:ilvl="6" w:tplc="9AAA0DE2">
      <w:numFmt w:val="bullet"/>
      <w:lvlText w:val="•"/>
      <w:lvlJc w:val="left"/>
      <w:pPr>
        <w:ind w:left="6597" w:hanging="360"/>
      </w:pPr>
      <w:rPr>
        <w:rFonts w:hint="default"/>
        <w:lang w:val="es-ES" w:eastAsia="en-US" w:bidi="ar-SA"/>
      </w:rPr>
    </w:lvl>
    <w:lvl w:ilvl="7" w:tplc="018A658A">
      <w:numFmt w:val="bullet"/>
      <w:lvlText w:val="•"/>
      <w:lvlJc w:val="left"/>
      <w:pPr>
        <w:ind w:left="7564" w:hanging="360"/>
      </w:pPr>
      <w:rPr>
        <w:rFonts w:hint="default"/>
        <w:lang w:val="es-ES" w:eastAsia="en-US" w:bidi="ar-SA"/>
      </w:rPr>
    </w:lvl>
    <w:lvl w:ilvl="8" w:tplc="D6B46588">
      <w:numFmt w:val="bullet"/>
      <w:lvlText w:val="•"/>
      <w:lvlJc w:val="left"/>
      <w:pPr>
        <w:ind w:left="8530" w:hanging="360"/>
      </w:pPr>
      <w:rPr>
        <w:rFonts w:hint="default"/>
        <w:lang w:val="es-ES" w:eastAsia="en-US" w:bidi="ar-SA"/>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8228830">
    <w:abstractNumId w:val="13"/>
  </w:num>
  <w:num w:numId="2" w16cid:durableId="1674408630">
    <w:abstractNumId w:val="2"/>
  </w:num>
  <w:num w:numId="3" w16cid:durableId="2032536141">
    <w:abstractNumId w:val="16"/>
  </w:num>
  <w:num w:numId="4" w16cid:durableId="842471108">
    <w:abstractNumId w:val="9"/>
  </w:num>
  <w:num w:numId="5" w16cid:durableId="1226716613">
    <w:abstractNumId w:val="15"/>
  </w:num>
  <w:num w:numId="6" w16cid:durableId="1098210455">
    <w:abstractNumId w:val="3"/>
  </w:num>
  <w:num w:numId="7" w16cid:durableId="1127234139">
    <w:abstractNumId w:val="11"/>
  </w:num>
  <w:num w:numId="8" w16cid:durableId="1021972009">
    <w:abstractNumId w:val="14"/>
  </w:num>
  <w:num w:numId="9" w16cid:durableId="443618268">
    <w:abstractNumId w:val="6"/>
  </w:num>
  <w:num w:numId="10" w16cid:durableId="1775707830">
    <w:abstractNumId w:val="8"/>
  </w:num>
  <w:num w:numId="11" w16cid:durableId="448279197">
    <w:abstractNumId w:val="1"/>
  </w:num>
  <w:num w:numId="12" w16cid:durableId="1668364369">
    <w:abstractNumId w:val="0"/>
  </w:num>
  <w:num w:numId="13" w16cid:durableId="1334604020">
    <w:abstractNumId w:val="4"/>
  </w:num>
  <w:num w:numId="14" w16cid:durableId="1876768778">
    <w:abstractNumId w:val="5"/>
  </w:num>
  <w:num w:numId="15" w16cid:durableId="634336810">
    <w:abstractNumId w:val="7"/>
  </w:num>
  <w:num w:numId="16" w16cid:durableId="1834640375">
    <w:abstractNumId w:val="10"/>
  </w:num>
  <w:num w:numId="17" w16cid:durableId="97795624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6246"/>
    <w:rsid w:val="00037F97"/>
    <w:rsid w:val="00041ECB"/>
    <w:rsid w:val="00042A89"/>
    <w:rsid w:val="00042E48"/>
    <w:rsid w:val="00042F7D"/>
    <w:rsid w:val="00043704"/>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01A"/>
    <w:rsid w:val="001301A9"/>
    <w:rsid w:val="0013216A"/>
    <w:rsid w:val="0013227C"/>
    <w:rsid w:val="00132B94"/>
    <w:rsid w:val="00133335"/>
    <w:rsid w:val="001352A7"/>
    <w:rsid w:val="0014224B"/>
    <w:rsid w:val="00143547"/>
    <w:rsid w:val="00144288"/>
    <w:rsid w:val="001463F0"/>
    <w:rsid w:val="00151A1F"/>
    <w:rsid w:val="00153568"/>
    <w:rsid w:val="00157015"/>
    <w:rsid w:val="00157077"/>
    <w:rsid w:val="00162076"/>
    <w:rsid w:val="00172C62"/>
    <w:rsid w:val="001772E3"/>
    <w:rsid w:val="001807AB"/>
    <w:rsid w:val="00183599"/>
    <w:rsid w:val="001840C6"/>
    <w:rsid w:val="0018510C"/>
    <w:rsid w:val="00185431"/>
    <w:rsid w:val="00185710"/>
    <w:rsid w:val="00185880"/>
    <w:rsid w:val="00185E4A"/>
    <w:rsid w:val="0019217E"/>
    <w:rsid w:val="001928D2"/>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3C47"/>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3680"/>
    <w:rsid w:val="0023419D"/>
    <w:rsid w:val="00235F5D"/>
    <w:rsid w:val="002368D5"/>
    <w:rsid w:val="00242104"/>
    <w:rsid w:val="00243905"/>
    <w:rsid w:val="00243DB2"/>
    <w:rsid w:val="00245C30"/>
    <w:rsid w:val="00250FDD"/>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08"/>
    <w:rsid w:val="003370A9"/>
    <w:rsid w:val="00341FE8"/>
    <w:rsid w:val="00342498"/>
    <w:rsid w:val="00342706"/>
    <w:rsid w:val="003436B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198"/>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191B"/>
    <w:rsid w:val="004331B6"/>
    <w:rsid w:val="00433A46"/>
    <w:rsid w:val="00433BB9"/>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1851"/>
    <w:rsid w:val="004627CD"/>
    <w:rsid w:val="00463CFC"/>
    <w:rsid w:val="00463E01"/>
    <w:rsid w:val="00464DDE"/>
    <w:rsid w:val="0046572A"/>
    <w:rsid w:val="004659C3"/>
    <w:rsid w:val="00466FEE"/>
    <w:rsid w:val="00470237"/>
    <w:rsid w:val="0047098C"/>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662"/>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6E15"/>
    <w:rsid w:val="00567756"/>
    <w:rsid w:val="00567E0F"/>
    <w:rsid w:val="0057015E"/>
    <w:rsid w:val="00573D3D"/>
    <w:rsid w:val="00576E15"/>
    <w:rsid w:val="00582880"/>
    <w:rsid w:val="005853E6"/>
    <w:rsid w:val="00585F24"/>
    <w:rsid w:val="00587D5A"/>
    <w:rsid w:val="0059033E"/>
    <w:rsid w:val="0059152A"/>
    <w:rsid w:val="00593860"/>
    <w:rsid w:val="00593975"/>
    <w:rsid w:val="00595AC3"/>
    <w:rsid w:val="00595FF6"/>
    <w:rsid w:val="005A0107"/>
    <w:rsid w:val="005A0634"/>
    <w:rsid w:val="005A144C"/>
    <w:rsid w:val="005A20C8"/>
    <w:rsid w:val="005A3E7A"/>
    <w:rsid w:val="005A70B4"/>
    <w:rsid w:val="005B1D19"/>
    <w:rsid w:val="005B7DDE"/>
    <w:rsid w:val="005C0D47"/>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29A1"/>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68F8"/>
    <w:rsid w:val="006B71D6"/>
    <w:rsid w:val="006B7649"/>
    <w:rsid w:val="006C0CF6"/>
    <w:rsid w:val="006C2A0A"/>
    <w:rsid w:val="006C2FCC"/>
    <w:rsid w:val="006C7B8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6F5"/>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67B"/>
    <w:rsid w:val="00754AB6"/>
    <w:rsid w:val="0076530C"/>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4E7"/>
    <w:rsid w:val="007A450D"/>
    <w:rsid w:val="007A6B2C"/>
    <w:rsid w:val="007A7A9A"/>
    <w:rsid w:val="007B25E1"/>
    <w:rsid w:val="007B55EB"/>
    <w:rsid w:val="007C0458"/>
    <w:rsid w:val="007C1EEF"/>
    <w:rsid w:val="007C3B5E"/>
    <w:rsid w:val="007D0390"/>
    <w:rsid w:val="007D0F23"/>
    <w:rsid w:val="007D2079"/>
    <w:rsid w:val="007D2F73"/>
    <w:rsid w:val="007D3A88"/>
    <w:rsid w:val="007D3DEC"/>
    <w:rsid w:val="007D5A80"/>
    <w:rsid w:val="007D6354"/>
    <w:rsid w:val="007D665E"/>
    <w:rsid w:val="007D6C9D"/>
    <w:rsid w:val="007E3A30"/>
    <w:rsid w:val="007E4AE3"/>
    <w:rsid w:val="007E5A6F"/>
    <w:rsid w:val="007F163E"/>
    <w:rsid w:val="007F218C"/>
    <w:rsid w:val="007F2CA0"/>
    <w:rsid w:val="007F3539"/>
    <w:rsid w:val="007F3DA8"/>
    <w:rsid w:val="007F4056"/>
    <w:rsid w:val="007F467B"/>
    <w:rsid w:val="0080294A"/>
    <w:rsid w:val="0080357B"/>
    <w:rsid w:val="00804E85"/>
    <w:rsid w:val="008058D1"/>
    <w:rsid w:val="00805E8E"/>
    <w:rsid w:val="00807806"/>
    <w:rsid w:val="00815C1B"/>
    <w:rsid w:val="00820242"/>
    <w:rsid w:val="008211BD"/>
    <w:rsid w:val="008215B7"/>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3B37"/>
    <w:rsid w:val="008560B4"/>
    <w:rsid w:val="00856F7B"/>
    <w:rsid w:val="00857AED"/>
    <w:rsid w:val="00862F3A"/>
    <w:rsid w:val="008640E2"/>
    <w:rsid w:val="00864348"/>
    <w:rsid w:val="008666AA"/>
    <w:rsid w:val="00871453"/>
    <w:rsid w:val="00873456"/>
    <w:rsid w:val="0087634C"/>
    <w:rsid w:val="00876CAA"/>
    <w:rsid w:val="00882B7C"/>
    <w:rsid w:val="00884778"/>
    <w:rsid w:val="00884ECA"/>
    <w:rsid w:val="0088753E"/>
    <w:rsid w:val="00887F05"/>
    <w:rsid w:val="00890854"/>
    <w:rsid w:val="008908B1"/>
    <w:rsid w:val="0089267F"/>
    <w:rsid w:val="008951E4"/>
    <w:rsid w:val="00896C0F"/>
    <w:rsid w:val="008A088B"/>
    <w:rsid w:val="008A2E93"/>
    <w:rsid w:val="008A4B9F"/>
    <w:rsid w:val="008A5AD4"/>
    <w:rsid w:val="008B160A"/>
    <w:rsid w:val="008B30AF"/>
    <w:rsid w:val="008B3738"/>
    <w:rsid w:val="008B3EB5"/>
    <w:rsid w:val="008B4333"/>
    <w:rsid w:val="008B4BD3"/>
    <w:rsid w:val="008B650C"/>
    <w:rsid w:val="008B729D"/>
    <w:rsid w:val="008B7C3D"/>
    <w:rsid w:val="008C197C"/>
    <w:rsid w:val="008C3C44"/>
    <w:rsid w:val="008C448A"/>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1F66"/>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6762D"/>
    <w:rsid w:val="0097148E"/>
    <w:rsid w:val="00975DE8"/>
    <w:rsid w:val="00976D39"/>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E5451"/>
    <w:rsid w:val="009F05BE"/>
    <w:rsid w:val="009F156A"/>
    <w:rsid w:val="009F17EE"/>
    <w:rsid w:val="009F26DF"/>
    <w:rsid w:val="009F5680"/>
    <w:rsid w:val="009F6411"/>
    <w:rsid w:val="009F6567"/>
    <w:rsid w:val="00A01679"/>
    <w:rsid w:val="00A04CFA"/>
    <w:rsid w:val="00A0620D"/>
    <w:rsid w:val="00A070DF"/>
    <w:rsid w:val="00A07223"/>
    <w:rsid w:val="00A077AF"/>
    <w:rsid w:val="00A10623"/>
    <w:rsid w:val="00A11373"/>
    <w:rsid w:val="00A12021"/>
    <w:rsid w:val="00A1236D"/>
    <w:rsid w:val="00A124AC"/>
    <w:rsid w:val="00A13AA1"/>
    <w:rsid w:val="00A15744"/>
    <w:rsid w:val="00A23167"/>
    <w:rsid w:val="00A23FE9"/>
    <w:rsid w:val="00A26A32"/>
    <w:rsid w:val="00A35832"/>
    <w:rsid w:val="00A40B40"/>
    <w:rsid w:val="00A43C6F"/>
    <w:rsid w:val="00A4406B"/>
    <w:rsid w:val="00A50A77"/>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0658"/>
    <w:rsid w:val="00B51C13"/>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9762A"/>
    <w:rsid w:val="00BA05AD"/>
    <w:rsid w:val="00BA126E"/>
    <w:rsid w:val="00BA2229"/>
    <w:rsid w:val="00BA2DFF"/>
    <w:rsid w:val="00BA4479"/>
    <w:rsid w:val="00BA6119"/>
    <w:rsid w:val="00BA6823"/>
    <w:rsid w:val="00BA7A00"/>
    <w:rsid w:val="00BB32FF"/>
    <w:rsid w:val="00BB3CEE"/>
    <w:rsid w:val="00BB3DA2"/>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A95"/>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52F6"/>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29DB"/>
    <w:rsid w:val="00D103A5"/>
    <w:rsid w:val="00D120EE"/>
    <w:rsid w:val="00D12A2D"/>
    <w:rsid w:val="00D1409D"/>
    <w:rsid w:val="00D141AF"/>
    <w:rsid w:val="00D17C81"/>
    <w:rsid w:val="00D238A9"/>
    <w:rsid w:val="00D250C0"/>
    <w:rsid w:val="00D26C93"/>
    <w:rsid w:val="00D27A13"/>
    <w:rsid w:val="00D30434"/>
    <w:rsid w:val="00D3243B"/>
    <w:rsid w:val="00D329F2"/>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2D74"/>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8E7"/>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17786"/>
    <w:rsid w:val="00E225BE"/>
    <w:rsid w:val="00E23993"/>
    <w:rsid w:val="00E24686"/>
    <w:rsid w:val="00E30161"/>
    <w:rsid w:val="00E320D7"/>
    <w:rsid w:val="00E3279E"/>
    <w:rsid w:val="00E35CDD"/>
    <w:rsid w:val="00E36F4A"/>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A9C"/>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56418"/>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454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1,Betulia Título 1,NORMAL,Bolita,Guión,Párrafo de lista3,BOLA,Párrafo de lista21,Titulo 8,TITULO1REQ,Párrafo de lista2,Fotografía,Párrafo de lista1,Bullet List,FooterText,numbered,Paragraphe de liste1,lp1,Scitum normal"/>
    <w:basedOn w:val="Normal"/>
    <w:link w:val="PrrafodelistaCar"/>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1 Car,Betulia Título 1 Car,NORMAL Car,Bolita Car,Guión Car,Párrafo de lista3 Car,BOLA Car,Párrafo de lista21 Car,Titulo 8 Car,TITULO1REQ Car,Párrafo de lista2 Car,Fotografía Car,Párrafo de lista1 Car,Bullet List Car"/>
    <w:link w:val="Prrafodelista"/>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921F66"/>
    <w:pPr>
      <w:widowControl w:val="0"/>
      <w:autoSpaceDE w:val="0"/>
      <w:autoSpaceDN w:val="0"/>
      <w:spacing w:after="0" w:line="240" w:lineRule="auto"/>
      <w:jc w:val="left"/>
    </w:pPr>
    <w:rPr>
      <w:rFonts w:ascii="Arial Narrow" w:eastAsia="Arial Narrow" w:hAnsi="Arial Narrow" w:cs="Arial Narrow"/>
      <w:sz w:val="22"/>
      <w:lang w:val="es-ES" w:eastAsia="es-ES" w:bidi="es-ES"/>
    </w:rPr>
  </w:style>
  <w:style w:type="table" w:customStyle="1" w:styleId="TableNormal">
    <w:name w:val="Table Normal"/>
    <w:uiPriority w:val="2"/>
    <w:unhideWhenUsed/>
    <w:qFormat/>
    <w:rsid w:val="00921F6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4447</Words>
  <Characters>24463</Characters>
  <Application>Microsoft Office Word</Application>
  <DocSecurity>0</DocSecurity>
  <Lines>203</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CONTRATACION C.</cp:lastModifiedBy>
  <cp:revision>2</cp:revision>
  <cp:lastPrinted>2020-11-13T23:04:00Z</cp:lastPrinted>
  <dcterms:created xsi:type="dcterms:W3CDTF">2026-10-01T21:43:00Z</dcterms:created>
  <dcterms:modified xsi:type="dcterms:W3CDTF">2026-10-01T21:43:00Z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