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48994" w14:textId="77777777" w:rsidR="00EE66E6" w:rsidRPr="000D7B29" w:rsidRDefault="00BB5846" w:rsidP="008F6ABE">
      <w:pPr>
        <w:pStyle w:val="Textoindependiente"/>
        <w:ind w:left="5040" w:hanging="178"/>
        <w:rPr>
          <w:rFonts w:ascii="Arial" w:hAnsi="Arial" w:cs="Arial"/>
          <w:color w:val="FF0000"/>
          <w:sz w:val="22"/>
          <w:szCs w:val="22"/>
        </w:rPr>
      </w:pPr>
      <w:r w:rsidRPr="000D7B29">
        <w:rPr>
          <w:rFonts w:ascii="Arial" w:hAnsi="Arial" w:cs="Arial"/>
          <w:noProof/>
          <w:color w:val="FF0000"/>
          <w:sz w:val="22"/>
          <w:szCs w:val="22"/>
          <w:lang w:val="es-CO" w:eastAsia="es-CO"/>
        </w:rPr>
        <w:drawing>
          <wp:inline distT="0" distB="0" distL="0" distR="0" wp14:anchorId="51090EE6" wp14:editId="638D5E53">
            <wp:extent cx="628688" cy="44805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688" cy="44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EA4BE" w14:textId="77777777" w:rsidR="00EE66E6" w:rsidRPr="000D7B29" w:rsidRDefault="00BB5846">
      <w:pPr>
        <w:ind w:left="2058" w:right="2006"/>
        <w:jc w:val="center"/>
        <w:rPr>
          <w:rFonts w:ascii="Arial" w:hAnsi="Arial" w:cs="Arial"/>
          <w:b/>
          <w:color w:val="000000" w:themeColor="text1"/>
        </w:rPr>
      </w:pPr>
      <w:r w:rsidRPr="000D7B29">
        <w:rPr>
          <w:rFonts w:ascii="Arial" w:hAnsi="Arial" w:cs="Arial"/>
          <w:b/>
          <w:color w:val="000000" w:themeColor="text1"/>
        </w:rPr>
        <w:t>INSTITUTO NACIONAL DE MEDICINA LEGAL Y CIENCIAS FORENSES</w:t>
      </w:r>
      <w:r w:rsidRPr="000D7B29">
        <w:rPr>
          <w:rFonts w:ascii="Arial" w:hAnsi="Arial" w:cs="Arial"/>
          <w:b/>
          <w:color w:val="000000" w:themeColor="text1"/>
          <w:spacing w:val="-54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SECRETARIA</w:t>
      </w:r>
      <w:r w:rsidRPr="000D7B29">
        <w:rPr>
          <w:rFonts w:ascii="Arial" w:hAnsi="Arial" w:cs="Arial"/>
          <w:b/>
          <w:color w:val="000000" w:themeColor="text1"/>
          <w:spacing w:val="-6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GENERAL</w:t>
      </w:r>
    </w:p>
    <w:p w14:paraId="5092ECC8" w14:textId="77777777" w:rsidR="00EE66E6" w:rsidRPr="000D7B29" w:rsidRDefault="00EE66E6">
      <w:pPr>
        <w:pStyle w:val="Textoindependiente"/>
        <w:spacing w:before="5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F9293BE" w14:textId="77777777" w:rsidR="00EE66E6" w:rsidRPr="000D7B29" w:rsidRDefault="00BB5846">
      <w:pPr>
        <w:pStyle w:val="Ttulo"/>
        <w:rPr>
          <w:color w:val="000000" w:themeColor="text1"/>
          <w:sz w:val="22"/>
          <w:szCs w:val="22"/>
        </w:rPr>
      </w:pPr>
      <w:r w:rsidRPr="000D7B29">
        <w:rPr>
          <w:color w:val="000000" w:themeColor="text1"/>
          <w:sz w:val="22"/>
          <w:szCs w:val="22"/>
        </w:rPr>
        <w:t>AVISO</w:t>
      </w:r>
      <w:r w:rsidRPr="000D7B29">
        <w:rPr>
          <w:color w:val="000000" w:themeColor="text1"/>
          <w:spacing w:val="-2"/>
          <w:sz w:val="22"/>
          <w:szCs w:val="22"/>
        </w:rPr>
        <w:t xml:space="preserve"> </w:t>
      </w:r>
      <w:r w:rsidRPr="000D7B29">
        <w:rPr>
          <w:color w:val="000000" w:themeColor="text1"/>
          <w:sz w:val="22"/>
          <w:szCs w:val="22"/>
        </w:rPr>
        <w:t>DE</w:t>
      </w:r>
      <w:r w:rsidRPr="000D7B29">
        <w:rPr>
          <w:color w:val="000000" w:themeColor="text1"/>
          <w:spacing w:val="-1"/>
          <w:sz w:val="22"/>
          <w:szCs w:val="22"/>
        </w:rPr>
        <w:t xml:space="preserve"> </w:t>
      </w:r>
      <w:r w:rsidRPr="000D7B29">
        <w:rPr>
          <w:color w:val="000000" w:themeColor="text1"/>
          <w:sz w:val="22"/>
          <w:szCs w:val="22"/>
        </w:rPr>
        <w:t>CONVOCATORIA</w:t>
      </w:r>
    </w:p>
    <w:p w14:paraId="2184CC5A" w14:textId="77777777" w:rsidR="00EA7DB9" w:rsidRPr="000D7B29" w:rsidRDefault="00BB5846" w:rsidP="00EA7DB9">
      <w:pPr>
        <w:pStyle w:val="Ttulo2"/>
        <w:ind w:left="2784" w:right="2620" w:firstLine="6"/>
        <w:jc w:val="center"/>
        <w:rPr>
          <w:color w:val="000000" w:themeColor="text1"/>
          <w:spacing w:val="-5"/>
          <w:sz w:val="22"/>
          <w:szCs w:val="22"/>
        </w:rPr>
      </w:pPr>
      <w:r w:rsidRPr="000D7B29">
        <w:rPr>
          <w:color w:val="000000" w:themeColor="text1"/>
          <w:sz w:val="22"/>
          <w:szCs w:val="22"/>
        </w:rPr>
        <w:t>SELECCIÓN ABREVIADA DE SUBASTA INVERSA</w:t>
      </w:r>
      <w:r w:rsidRPr="000D7B29">
        <w:rPr>
          <w:color w:val="000000" w:themeColor="text1"/>
          <w:spacing w:val="1"/>
          <w:sz w:val="22"/>
          <w:szCs w:val="22"/>
        </w:rPr>
        <w:t xml:space="preserve"> </w:t>
      </w:r>
      <w:r w:rsidRPr="000D7B29">
        <w:rPr>
          <w:color w:val="000000" w:themeColor="text1"/>
          <w:sz w:val="22"/>
          <w:szCs w:val="22"/>
        </w:rPr>
        <w:t>PROCESO</w:t>
      </w:r>
      <w:r w:rsidRPr="000D7B29">
        <w:rPr>
          <w:color w:val="000000" w:themeColor="text1"/>
          <w:spacing w:val="-5"/>
          <w:sz w:val="22"/>
          <w:szCs w:val="22"/>
        </w:rPr>
        <w:t xml:space="preserve"> </w:t>
      </w:r>
      <w:r w:rsidRPr="000D7B29">
        <w:rPr>
          <w:color w:val="000000" w:themeColor="text1"/>
          <w:sz w:val="22"/>
          <w:szCs w:val="22"/>
        </w:rPr>
        <w:t>DE</w:t>
      </w:r>
      <w:r w:rsidRPr="000D7B29">
        <w:rPr>
          <w:color w:val="000000" w:themeColor="text1"/>
          <w:spacing w:val="-6"/>
          <w:sz w:val="22"/>
          <w:szCs w:val="22"/>
        </w:rPr>
        <w:t xml:space="preserve"> </w:t>
      </w:r>
      <w:r w:rsidRPr="000D7B29">
        <w:rPr>
          <w:color w:val="000000" w:themeColor="text1"/>
          <w:sz w:val="22"/>
          <w:szCs w:val="22"/>
        </w:rPr>
        <w:t>CONTRATACIÓN</w:t>
      </w:r>
      <w:r w:rsidRPr="000D7B29">
        <w:rPr>
          <w:color w:val="000000" w:themeColor="text1"/>
          <w:spacing w:val="-5"/>
          <w:sz w:val="22"/>
          <w:szCs w:val="22"/>
        </w:rPr>
        <w:t xml:space="preserve"> </w:t>
      </w:r>
    </w:p>
    <w:p w14:paraId="4E504C17" w14:textId="26F0D604" w:rsidR="00EA7DB9" w:rsidRPr="000D7B29" w:rsidRDefault="00BB5846" w:rsidP="00EA7DB9">
      <w:pPr>
        <w:pStyle w:val="Ttulo2"/>
        <w:ind w:left="2784" w:right="2620" w:firstLine="6"/>
        <w:jc w:val="center"/>
        <w:rPr>
          <w:color w:val="000000" w:themeColor="text1"/>
          <w:sz w:val="22"/>
          <w:szCs w:val="22"/>
        </w:rPr>
      </w:pPr>
      <w:r w:rsidRPr="000D7B29">
        <w:rPr>
          <w:color w:val="000000" w:themeColor="text1"/>
          <w:sz w:val="22"/>
          <w:szCs w:val="22"/>
        </w:rPr>
        <w:t>SASI-0</w:t>
      </w:r>
      <w:r w:rsidR="000D7B29" w:rsidRPr="000D7B29">
        <w:rPr>
          <w:color w:val="000000" w:themeColor="text1"/>
          <w:sz w:val="22"/>
          <w:szCs w:val="22"/>
        </w:rPr>
        <w:t>2</w:t>
      </w:r>
      <w:r w:rsidR="002170BA" w:rsidRPr="000D7B29">
        <w:rPr>
          <w:color w:val="000000" w:themeColor="text1"/>
          <w:sz w:val="22"/>
          <w:szCs w:val="22"/>
        </w:rPr>
        <w:t>0</w:t>
      </w:r>
      <w:r w:rsidRPr="000D7B29">
        <w:rPr>
          <w:color w:val="000000" w:themeColor="text1"/>
          <w:sz w:val="22"/>
          <w:szCs w:val="22"/>
        </w:rPr>
        <w:t>-SG-</w:t>
      </w:r>
      <w:r w:rsidR="00DA04D0" w:rsidRPr="000D7B29">
        <w:rPr>
          <w:color w:val="000000" w:themeColor="text1"/>
          <w:sz w:val="22"/>
          <w:szCs w:val="22"/>
        </w:rPr>
        <w:t>202</w:t>
      </w:r>
      <w:r w:rsidR="004021B5" w:rsidRPr="000D7B29">
        <w:rPr>
          <w:color w:val="000000" w:themeColor="text1"/>
          <w:sz w:val="22"/>
          <w:szCs w:val="22"/>
        </w:rPr>
        <w:t>6</w:t>
      </w:r>
      <w:r w:rsidR="00DA04D0" w:rsidRPr="000D7B29">
        <w:rPr>
          <w:color w:val="000000" w:themeColor="text1"/>
          <w:sz w:val="22"/>
          <w:szCs w:val="22"/>
        </w:rPr>
        <w:t xml:space="preserve"> </w:t>
      </w:r>
    </w:p>
    <w:p w14:paraId="253AA6C2" w14:textId="202BE080" w:rsidR="00EE66E6" w:rsidRPr="000D7B29" w:rsidRDefault="00DA04D0" w:rsidP="00EA7DB9">
      <w:pPr>
        <w:pStyle w:val="Ttulo2"/>
        <w:ind w:left="2784" w:right="2620" w:firstLine="6"/>
        <w:jc w:val="center"/>
        <w:rPr>
          <w:color w:val="000000" w:themeColor="text1"/>
          <w:sz w:val="22"/>
          <w:szCs w:val="22"/>
          <w:highlight w:val="yellow"/>
        </w:rPr>
      </w:pPr>
      <w:r w:rsidRPr="000D7B29">
        <w:rPr>
          <w:color w:val="000000" w:themeColor="text1"/>
          <w:sz w:val="22"/>
          <w:szCs w:val="22"/>
        </w:rPr>
        <w:t>SECOP</w:t>
      </w:r>
      <w:r w:rsidR="00BB5846" w:rsidRPr="000D7B29">
        <w:rPr>
          <w:color w:val="000000" w:themeColor="text1"/>
          <w:sz w:val="22"/>
          <w:szCs w:val="22"/>
        </w:rPr>
        <w:t xml:space="preserve"> II</w:t>
      </w:r>
    </w:p>
    <w:p w14:paraId="561C25EF" w14:textId="77777777" w:rsidR="00EE66E6" w:rsidRPr="000D7B29" w:rsidRDefault="00BB5846">
      <w:pPr>
        <w:spacing w:before="205"/>
        <w:ind w:left="375"/>
        <w:rPr>
          <w:rFonts w:ascii="Arial" w:hAnsi="Arial" w:cs="Arial"/>
          <w:color w:val="000000" w:themeColor="text1"/>
        </w:rPr>
      </w:pPr>
      <w:r w:rsidRPr="000D7B29">
        <w:rPr>
          <w:rFonts w:ascii="Arial" w:hAnsi="Arial" w:cs="Arial"/>
          <w:b/>
          <w:color w:val="000000" w:themeColor="text1"/>
        </w:rPr>
        <w:t>DATOS</w:t>
      </w:r>
      <w:r w:rsidRPr="000D7B29">
        <w:rPr>
          <w:rFonts w:ascii="Arial" w:hAnsi="Arial" w:cs="Arial"/>
          <w:b/>
          <w:color w:val="000000" w:themeColor="text1"/>
          <w:spacing w:val="-3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DE</w:t>
      </w:r>
      <w:r w:rsidRPr="000D7B29">
        <w:rPr>
          <w:rFonts w:ascii="Arial" w:hAnsi="Arial" w:cs="Arial"/>
          <w:b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LA</w:t>
      </w:r>
      <w:r w:rsidRPr="000D7B29">
        <w:rPr>
          <w:rFonts w:ascii="Arial" w:hAnsi="Arial" w:cs="Arial"/>
          <w:b/>
          <w:color w:val="000000" w:themeColor="text1"/>
          <w:spacing w:val="-4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ENTIDAD</w:t>
      </w:r>
      <w:r w:rsidRPr="000D7B29">
        <w:rPr>
          <w:rFonts w:ascii="Arial" w:hAnsi="Arial" w:cs="Arial"/>
          <w:b/>
          <w:color w:val="000000" w:themeColor="text1"/>
          <w:spacing w:val="2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CONTRATANTE:</w:t>
      </w:r>
      <w:r w:rsidRPr="000D7B29">
        <w:rPr>
          <w:rFonts w:ascii="Arial" w:hAnsi="Arial" w:cs="Arial"/>
          <w:b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color w:val="000000" w:themeColor="text1"/>
        </w:rPr>
        <w:t>El</w:t>
      </w:r>
      <w:r w:rsidRPr="000D7B29">
        <w:rPr>
          <w:rFonts w:ascii="Arial" w:hAnsi="Arial" w:cs="Arial"/>
          <w:color w:val="000000" w:themeColor="text1"/>
          <w:spacing w:val="-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INSTITUTO</w:t>
      </w:r>
      <w:r w:rsidRPr="000D7B29">
        <w:rPr>
          <w:rFonts w:ascii="Arial" w:hAnsi="Arial" w:cs="Arial"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color w:val="000000" w:themeColor="text1"/>
        </w:rPr>
        <w:t>NACIONAL</w:t>
      </w:r>
      <w:r w:rsidRPr="000D7B29">
        <w:rPr>
          <w:rFonts w:ascii="Arial" w:hAnsi="Arial" w:cs="Arial"/>
          <w:color w:val="000000" w:themeColor="text1"/>
          <w:spacing w:val="-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DE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MEDICINA</w:t>
      </w:r>
      <w:r w:rsidRPr="000D7B29">
        <w:rPr>
          <w:rFonts w:ascii="Arial" w:hAnsi="Arial" w:cs="Arial"/>
          <w:color w:val="000000" w:themeColor="text1"/>
          <w:spacing w:val="-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LEGAL</w:t>
      </w:r>
      <w:r w:rsidRPr="000D7B29">
        <w:rPr>
          <w:rFonts w:ascii="Arial" w:hAnsi="Arial" w:cs="Arial"/>
          <w:color w:val="000000" w:themeColor="text1"/>
          <w:spacing w:val="-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Y</w:t>
      </w:r>
      <w:r w:rsidRPr="000D7B29">
        <w:rPr>
          <w:rFonts w:ascii="Arial" w:hAnsi="Arial" w:cs="Arial"/>
          <w:color w:val="000000" w:themeColor="text1"/>
          <w:spacing w:val="-4"/>
        </w:rPr>
        <w:t xml:space="preserve"> </w:t>
      </w:r>
      <w:r w:rsidRPr="000D7B29">
        <w:rPr>
          <w:rFonts w:ascii="Arial" w:hAnsi="Arial" w:cs="Arial"/>
          <w:color w:val="000000" w:themeColor="text1"/>
        </w:rPr>
        <w:t>CIENCIAS</w:t>
      </w:r>
      <w:r w:rsidRPr="000D7B29">
        <w:rPr>
          <w:rFonts w:ascii="Arial" w:hAnsi="Arial" w:cs="Arial"/>
          <w:color w:val="000000" w:themeColor="text1"/>
          <w:spacing w:val="-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FORENSES</w:t>
      </w:r>
    </w:p>
    <w:p w14:paraId="10E82A47" w14:textId="69C8150B" w:rsidR="00EE66E6" w:rsidRPr="000D7B29" w:rsidRDefault="00BB5846">
      <w:pPr>
        <w:ind w:left="375"/>
        <w:rPr>
          <w:rFonts w:ascii="Arial" w:hAnsi="Arial" w:cs="Arial"/>
          <w:color w:val="000000" w:themeColor="text1"/>
        </w:rPr>
      </w:pPr>
      <w:r w:rsidRPr="000D7B29">
        <w:rPr>
          <w:rFonts w:ascii="Arial" w:hAnsi="Arial" w:cs="Arial"/>
          <w:color w:val="000000" w:themeColor="text1"/>
        </w:rPr>
        <w:t>Grupo</w:t>
      </w:r>
      <w:r w:rsidRPr="000D7B29">
        <w:rPr>
          <w:rFonts w:ascii="Arial" w:hAnsi="Arial" w:cs="Arial"/>
          <w:color w:val="000000" w:themeColor="text1"/>
          <w:spacing w:val="10"/>
        </w:rPr>
        <w:t xml:space="preserve"> </w:t>
      </w:r>
      <w:r w:rsidRPr="000D7B29">
        <w:rPr>
          <w:rFonts w:ascii="Arial" w:hAnsi="Arial" w:cs="Arial"/>
          <w:color w:val="000000" w:themeColor="text1"/>
        </w:rPr>
        <w:t>Nacional</w:t>
      </w:r>
      <w:r w:rsidRPr="000D7B29">
        <w:rPr>
          <w:rFonts w:ascii="Arial" w:hAnsi="Arial" w:cs="Arial"/>
          <w:color w:val="000000" w:themeColor="text1"/>
          <w:spacing w:val="12"/>
        </w:rPr>
        <w:t xml:space="preserve"> </w:t>
      </w:r>
      <w:r w:rsidRPr="000D7B29">
        <w:rPr>
          <w:rFonts w:ascii="Arial" w:hAnsi="Arial" w:cs="Arial"/>
          <w:color w:val="000000" w:themeColor="text1"/>
        </w:rPr>
        <w:t>de</w:t>
      </w:r>
      <w:r w:rsidRPr="000D7B29">
        <w:rPr>
          <w:rFonts w:ascii="Arial" w:hAnsi="Arial" w:cs="Arial"/>
          <w:color w:val="000000" w:themeColor="text1"/>
          <w:spacing w:val="1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Gestión</w:t>
      </w:r>
      <w:r w:rsidRPr="000D7B29">
        <w:rPr>
          <w:rFonts w:ascii="Arial" w:hAnsi="Arial" w:cs="Arial"/>
          <w:color w:val="000000" w:themeColor="text1"/>
          <w:spacing w:val="1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Contractual,</w:t>
      </w:r>
      <w:r w:rsidRPr="000D7B29">
        <w:rPr>
          <w:rFonts w:ascii="Arial" w:hAnsi="Arial" w:cs="Arial"/>
          <w:color w:val="000000" w:themeColor="text1"/>
          <w:spacing w:val="1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ubicado</w:t>
      </w:r>
      <w:r w:rsidRPr="000D7B29">
        <w:rPr>
          <w:rFonts w:ascii="Arial" w:hAnsi="Arial" w:cs="Arial"/>
          <w:color w:val="000000" w:themeColor="text1"/>
          <w:spacing w:val="1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en</w:t>
      </w:r>
      <w:r w:rsidRPr="000D7B29">
        <w:rPr>
          <w:rFonts w:ascii="Arial" w:hAnsi="Arial" w:cs="Arial"/>
          <w:color w:val="000000" w:themeColor="text1"/>
          <w:spacing w:val="1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la</w:t>
      </w:r>
      <w:r w:rsidRPr="000D7B29">
        <w:rPr>
          <w:rFonts w:ascii="Arial" w:hAnsi="Arial" w:cs="Arial"/>
          <w:color w:val="000000" w:themeColor="text1"/>
          <w:spacing w:val="11"/>
        </w:rPr>
        <w:t xml:space="preserve"> </w:t>
      </w:r>
      <w:r w:rsidR="002170BA" w:rsidRPr="000D7B29">
        <w:rPr>
          <w:rFonts w:ascii="Arial" w:hAnsi="Arial" w:cs="Arial"/>
          <w:color w:val="000000" w:themeColor="text1"/>
          <w:lang w:val="es-CO"/>
        </w:rPr>
        <w:t xml:space="preserve">Carrera 7 # 32-26 Piso </w:t>
      </w:r>
      <w:proofErr w:type="gramStart"/>
      <w:r w:rsidR="002170BA" w:rsidRPr="000D7B29">
        <w:rPr>
          <w:rFonts w:ascii="Arial" w:hAnsi="Arial" w:cs="Arial"/>
          <w:color w:val="000000" w:themeColor="text1"/>
          <w:lang w:val="es-CO"/>
        </w:rPr>
        <w:t>9  Torre</w:t>
      </w:r>
      <w:proofErr w:type="gramEnd"/>
      <w:r w:rsidR="002170BA" w:rsidRPr="000D7B29">
        <w:rPr>
          <w:rFonts w:ascii="Arial" w:hAnsi="Arial" w:cs="Arial"/>
          <w:color w:val="000000" w:themeColor="text1"/>
          <w:lang w:val="es-CO"/>
        </w:rPr>
        <w:t xml:space="preserve"> Sur - Edificio San Martín, </w:t>
      </w:r>
      <w:r w:rsidRPr="000D7B29">
        <w:rPr>
          <w:rFonts w:ascii="Arial" w:hAnsi="Arial" w:cs="Arial"/>
          <w:color w:val="000000" w:themeColor="text1"/>
        </w:rPr>
        <w:t>Bogotá</w:t>
      </w:r>
      <w:r w:rsidRPr="000D7B29">
        <w:rPr>
          <w:rFonts w:ascii="Arial" w:hAnsi="Arial" w:cs="Arial"/>
          <w:color w:val="000000" w:themeColor="text1"/>
          <w:spacing w:val="1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D.C.,</w:t>
      </w:r>
      <w:r w:rsidRPr="000D7B29">
        <w:rPr>
          <w:rFonts w:ascii="Arial" w:hAnsi="Arial" w:cs="Arial"/>
          <w:color w:val="000000" w:themeColor="text1"/>
          <w:spacing w:val="11"/>
        </w:rPr>
        <w:t xml:space="preserve"> </w:t>
      </w:r>
      <w:r w:rsidR="00C54CBC" w:rsidRPr="000D7B29">
        <w:rPr>
          <w:rFonts w:ascii="Arial" w:hAnsi="Arial" w:cs="Arial"/>
          <w:color w:val="000000" w:themeColor="text1"/>
        </w:rPr>
        <w:t>Buzón electrónico: contratacion@medicinalegal.gov.co</w:t>
      </w:r>
    </w:p>
    <w:p w14:paraId="35AAA136" w14:textId="77777777" w:rsidR="00EE66E6" w:rsidRPr="000D7B29" w:rsidRDefault="00EE66E6">
      <w:pPr>
        <w:pStyle w:val="Textoindependiente"/>
        <w:spacing w:before="2"/>
        <w:rPr>
          <w:rFonts w:ascii="Arial" w:hAnsi="Arial" w:cs="Arial"/>
          <w:color w:val="000000" w:themeColor="text1"/>
          <w:sz w:val="22"/>
          <w:szCs w:val="22"/>
        </w:rPr>
      </w:pPr>
    </w:p>
    <w:p w14:paraId="6DF77007" w14:textId="77777777" w:rsidR="00EE66E6" w:rsidRPr="000D7B29" w:rsidRDefault="00BB5846">
      <w:pPr>
        <w:pStyle w:val="Ttulo1"/>
        <w:ind w:right="345"/>
        <w:rPr>
          <w:color w:val="000000" w:themeColor="text1"/>
        </w:rPr>
      </w:pPr>
      <w:r w:rsidRPr="000D7B29">
        <w:rPr>
          <w:color w:val="000000" w:themeColor="text1"/>
        </w:rPr>
        <w:t>LOS</w:t>
      </w:r>
      <w:r w:rsidRPr="000D7B29">
        <w:rPr>
          <w:color w:val="000000" w:themeColor="text1"/>
          <w:spacing w:val="-4"/>
        </w:rPr>
        <w:t xml:space="preserve"> </w:t>
      </w:r>
      <w:r w:rsidRPr="000D7B29">
        <w:rPr>
          <w:color w:val="000000" w:themeColor="text1"/>
        </w:rPr>
        <w:t>PROPONENTES</w:t>
      </w:r>
      <w:r w:rsidRPr="000D7B29">
        <w:rPr>
          <w:color w:val="000000" w:themeColor="text1"/>
          <w:spacing w:val="-3"/>
        </w:rPr>
        <w:t xml:space="preserve"> </w:t>
      </w:r>
      <w:r w:rsidRPr="000D7B29">
        <w:rPr>
          <w:color w:val="000000" w:themeColor="text1"/>
        </w:rPr>
        <w:t>DEBEN</w:t>
      </w:r>
      <w:r w:rsidRPr="000D7B29">
        <w:rPr>
          <w:color w:val="000000" w:themeColor="text1"/>
          <w:spacing w:val="-3"/>
        </w:rPr>
        <w:t xml:space="preserve"> </w:t>
      </w:r>
      <w:r w:rsidRPr="000D7B29">
        <w:rPr>
          <w:color w:val="000000" w:themeColor="text1"/>
        </w:rPr>
        <w:t>PRESENTAR</w:t>
      </w:r>
      <w:r w:rsidRPr="000D7B29">
        <w:rPr>
          <w:color w:val="000000" w:themeColor="text1"/>
          <w:spacing w:val="-3"/>
        </w:rPr>
        <w:t xml:space="preserve"> </w:t>
      </w:r>
      <w:r w:rsidRPr="000D7B29">
        <w:rPr>
          <w:color w:val="000000" w:themeColor="text1"/>
        </w:rPr>
        <w:t>LOS</w:t>
      </w:r>
      <w:r w:rsidRPr="000D7B29">
        <w:rPr>
          <w:color w:val="000000" w:themeColor="text1"/>
          <w:spacing w:val="-3"/>
        </w:rPr>
        <w:t xml:space="preserve"> </w:t>
      </w:r>
      <w:r w:rsidRPr="000D7B29">
        <w:rPr>
          <w:color w:val="000000" w:themeColor="text1"/>
        </w:rPr>
        <w:t>DOCUMENTOS</w:t>
      </w:r>
      <w:r w:rsidRPr="000D7B29">
        <w:rPr>
          <w:color w:val="000000" w:themeColor="text1"/>
          <w:spacing w:val="-3"/>
        </w:rPr>
        <w:t xml:space="preserve"> </w:t>
      </w:r>
      <w:r w:rsidRPr="000D7B29">
        <w:rPr>
          <w:color w:val="000000" w:themeColor="text1"/>
        </w:rPr>
        <w:t>EN</w:t>
      </w:r>
      <w:r w:rsidRPr="000D7B29">
        <w:rPr>
          <w:color w:val="000000" w:themeColor="text1"/>
          <w:spacing w:val="-4"/>
        </w:rPr>
        <w:t xml:space="preserve"> </w:t>
      </w:r>
      <w:r w:rsidRPr="000D7B29">
        <w:rPr>
          <w:color w:val="000000" w:themeColor="text1"/>
        </w:rPr>
        <w:t>DESARROLLO</w:t>
      </w:r>
      <w:r w:rsidRPr="000D7B29">
        <w:rPr>
          <w:color w:val="000000" w:themeColor="text1"/>
          <w:spacing w:val="-1"/>
        </w:rPr>
        <w:t xml:space="preserve"> </w:t>
      </w:r>
      <w:r w:rsidRPr="000D7B29">
        <w:rPr>
          <w:color w:val="000000" w:themeColor="text1"/>
        </w:rPr>
        <w:t>DEL</w:t>
      </w:r>
      <w:r w:rsidRPr="000D7B29">
        <w:rPr>
          <w:color w:val="000000" w:themeColor="text1"/>
          <w:spacing w:val="-3"/>
        </w:rPr>
        <w:t xml:space="preserve"> </w:t>
      </w:r>
      <w:r w:rsidRPr="000D7B29">
        <w:rPr>
          <w:color w:val="000000" w:themeColor="text1"/>
        </w:rPr>
        <w:t>PROCESO</w:t>
      </w:r>
      <w:r w:rsidRPr="000D7B29">
        <w:rPr>
          <w:color w:val="000000" w:themeColor="text1"/>
          <w:spacing w:val="-58"/>
        </w:rPr>
        <w:t xml:space="preserve"> </w:t>
      </w:r>
      <w:r w:rsidRPr="000D7B29">
        <w:rPr>
          <w:color w:val="000000" w:themeColor="text1"/>
        </w:rPr>
        <w:t>DE</w:t>
      </w:r>
      <w:r w:rsidRPr="000D7B29">
        <w:rPr>
          <w:color w:val="000000" w:themeColor="text1"/>
          <w:spacing w:val="-1"/>
        </w:rPr>
        <w:t xml:space="preserve"> </w:t>
      </w:r>
      <w:r w:rsidRPr="000D7B29">
        <w:rPr>
          <w:color w:val="000000" w:themeColor="text1"/>
        </w:rPr>
        <w:t>CONTRATACION</w:t>
      </w:r>
      <w:r w:rsidRPr="000D7B29">
        <w:rPr>
          <w:color w:val="000000" w:themeColor="text1"/>
          <w:spacing w:val="2"/>
        </w:rPr>
        <w:t xml:space="preserve"> </w:t>
      </w:r>
      <w:r w:rsidRPr="000D7B29">
        <w:rPr>
          <w:color w:val="000000" w:themeColor="text1"/>
        </w:rPr>
        <w:t>A</w:t>
      </w:r>
      <w:r w:rsidRPr="000D7B29">
        <w:rPr>
          <w:color w:val="000000" w:themeColor="text1"/>
          <w:spacing w:val="-6"/>
        </w:rPr>
        <w:t xml:space="preserve"> </w:t>
      </w:r>
      <w:r w:rsidRPr="000D7B29">
        <w:rPr>
          <w:color w:val="000000" w:themeColor="text1"/>
        </w:rPr>
        <w:t>TRAVÉS DE LA</w:t>
      </w:r>
      <w:r w:rsidRPr="000D7B29">
        <w:rPr>
          <w:color w:val="000000" w:themeColor="text1"/>
          <w:spacing w:val="-3"/>
        </w:rPr>
        <w:t xml:space="preserve"> </w:t>
      </w:r>
      <w:r w:rsidRPr="000D7B29">
        <w:rPr>
          <w:color w:val="000000" w:themeColor="text1"/>
        </w:rPr>
        <w:t>PLATAFORMA</w:t>
      </w:r>
      <w:r w:rsidRPr="000D7B29">
        <w:rPr>
          <w:color w:val="000000" w:themeColor="text1"/>
          <w:spacing w:val="-8"/>
        </w:rPr>
        <w:t xml:space="preserve"> </w:t>
      </w:r>
      <w:r w:rsidRPr="000D7B29">
        <w:rPr>
          <w:color w:val="000000" w:themeColor="text1"/>
        </w:rPr>
        <w:t>DEL</w:t>
      </w:r>
      <w:r w:rsidRPr="000D7B29">
        <w:rPr>
          <w:color w:val="000000" w:themeColor="text1"/>
          <w:spacing w:val="-1"/>
        </w:rPr>
        <w:t xml:space="preserve"> </w:t>
      </w:r>
      <w:r w:rsidRPr="000D7B29">
        <w:rPr>
          <w:color w:val="000000" w:themeColor="text1"/>
        </w:rPr>
        <w:t>SISTEMA</w:t>
      </w:r>
      <w:r w:rsidRPr="000D7B29">
        <w:rPr>
          <w:color w:val="000000" w:themeColor="text1"/>
          <w:spacing w:val="-5"/>
        </w:rPr>
        <w:t xml:space="preserve"> </w:t>
      </w:r>
      <w:r w:rsidRPr="000D7B29">
        <w:rPr>
          <w:color w:val="000000" w:themeColor="text1"/>
        </w:rPr>
        <w:t>ELECTRONICO</w:t>
      </w:r>
      <w:r w:rsidRPr="000D7B29">
        <w:rPr>
          <w:color w:val="000000" w:themeColor="text1"/>
          <w:spacing w:val="2"/>
        </w:rPr>
        <w:t xml:space="preserve"> </w:t>
      </w:r>
      <w:r w:rsidRPr="000D7B29">
        <w:rPr>
          <w:color w:val="000000" w:themeColor="text1"/>
        </w:rPr>
        <w:t>DE</w:t>
      </w:r>
    </w:p>
    <w:p w14:paraId="4891AD76" w14:textId="77777777" w:rsidR="00EE66E6" w:rsidRPr="000D7B29" w:rsidRDefault="00BB5846">
      <w:pPr>
        <w:spacing w:before="1"/>
        <w:ind w:left="112" w:right="339"/>
        <w:jc w:val="center"/>
        <w:rPr>
          <w:rFonts w:ascii="Arial" w:hAnsi="Arial" w:cs="Arial"/>
          <w:b/>
          <w:color w:val="000000" w:themeColor="text1"/>
        </w:rPr>
      </w:pPr>
      <w:r w:rsidRPr="000D7B29">
        <w:rPr>
          <w:rFonts w:ascii="Arial" w:hAnsi="Arial" w:cs="Arial"/>
          <w:b/>
          <w:color w:val="000000" w:themeColor="text1"/>
        </w:rPr>
        <w:t>CONTRATACION</w:t>
      </w:r>
      <w:r w:rsidRPr="000D7B29">
        <w:rPr>
          <w:rFonts w:ascii="Arial" w:hAnsi="Arial" w:cs="Arial"/>
          <w:b/>
          <w:color w:val="000000" w:themeColor="text1"/>
          <w:spacing w:val="-3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PUBLICA</w:t>
      </w:r>
      <w:r w:rsidRPr="000D7B29">
        <w:rPr>
          <w:rFonts w:ascii="Arial" w:hAnsi="Arial" w:cs="Arial"/>
          <w:b/>
          <w:color w:val="000000" w:themeColor="text1"/>
          <w:spacing w:val="-7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–</w:t>
      </w:r>
      <w:r w:rsidRPr="000D7B29">
        <w:rPr>
          <w:rFonts w:ascii="Arial" w:hAnsi="Arial" w:cs="Arial"/>
          <w:b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SECOP</w:t>
      </w:r>
      <w:r w:rsidRPr="000D7B29">
        <w:rPr>
          <w:rFonts w:ascii="Arial" w:hAnsi="Arial" w:cs="Arial"/>
          <w:b/>
          <w:color w:val="000000" w:themeColor="text1"/>
          <w:spacing w:val="-3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II</w:t>
      </w:r>
      <w:r w:rsidRPr="000D7B29">
        <w:rPr>
          <w:rFonts w:ascii="Arial" w:hAnsi="Arial" w:cs="Arial"/>
          <w:b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-</w:t>
      </w:r>
      <w:r w:rsidRPr="000D7B29">
        <w:rPr>
          <w:rFonts w:ascii="Arial" w:hAnsi="Arial" w:cs="Arial"/>
          <w:b/>
          <w:color w:val="000000" w:themeColor="text1"/>
          <w:spacing w:val="-5"/>
        </w:rPr>
        <w:t xml:space="preserve"> </w:t>
      </w:r>
      <w:hyperlink r:id="rId12">
        <w:r w:rsidRPr="000D7B29">
          <w:rPr>
            <w:rFonts w:ascii="Arial" w:hAnsi="Arial" w:cs="Arial"/>
            <w:b/>
            <w:color w:val="000000" w:themeColor="text1"/>
            <w:u w:val="thick" w:color="0000FF"/>
          </w:rPr>
          <w:t>www.colombiacompra.gov.co</w:t>
        </w:r>
      </w:hyperlink>
    </w:p>
    <w:p w14:paraId="16024004" w14:textId="228BBBAC" w:rsidR="00EE66E6" w:rsidRPr="000D7B29" w:rsidRDefault="00427804">
      <w:pPr>
        <w:pStyle w:val="Textoindependiente"/>
        <w:spacing w:before="8"/>
        <w:rPr>
          <w:rFonts w:ascii="Arial" w:hAnsi="Arial" w:cs="Arial"/>
          <w:b/>
          <w:color w:val="000000" w:themeColor="text1"/>
          <w:sz w:val="22"/>
          <w:szCs w:val="22"/>
        </w:rPr>
      </w:pPr>
      <w:r w:rsidRPr="000D7B29">
        <w:rPr>
          <w:rFonts w:ascii="Arial" w:hAnsi="Arial" w:cs="Arial"/>
          <w:noProof/>
          <w:color w:val="FF0000"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1688F03" wp14:editId="63433F67">
                <wp:simplePos x="0" y="0"/>
                <wp:positionH relativeFrom="page">
                  <wp:posOffset>647700</wp:posOffset>
                </wp:positionH>
                <wp:positionV relativeFrom="paragraph">
                  <wp:posOffset>135255</wp:posOffset>
                </wp:positionV>
                <wp:extent cx="6626225" cy="510540"/>
                <wp:effectExtent l="0" t="0" r="0" b="0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225" cy="5105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2B42E0" w14:textId="490C0DE1" w:rsidR="00C22BA0" w:rsidRPr="006167C5" w:rsidRDefault="00C22BA0">
                            <w:pPr>
                              <w:spacing w:before="19"/>
                              <w:ind w:left="187" w:right="193" w:firstLine="4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OBJETO: </w:t>
                            </w:r>
                            <w:r w:rsidR="000D7B29" w:rsidRPr="000D7B29">
                              <w:rPr>
                                <w:b/>
                                <w:sz w:val="20"/>
                                <w:szCs w:val="20"/>
                              </w:rPr>
                              <w:t>ADQUISICION DE EQUIPOS PARA LOS LABORATORIOS DE LA REGIONAL BOGOTA Y ORIENTE DEL INSTITUTO NACIONAL DE MEDICINA LEGAL Y CIENCIAS FORENSES</w:t>
                            </w:r>
                            <w:r w:rsidR="007A4FB9" w:rsidRPr="007A4FB9"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688F0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1pt;margin-top:10.65pt;width:521.75pt;height:40.2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2qEEwIAAAsEAAAOAAAAZHJzL2Uyb0RvYy54bWysU1GP0zAMfkfiP0R5Z90mNh3VutOxcQjp&#10;4JAOfoCXpmtEGgcnWzt+PU667U7whuhD5NT2Z/vzl9Xt0Flx1BQMukrOJlMptFNYG7ev5Pdv929u&#10;pAgRXA0Wna7kSQd5u379atX7Us+xRVtrEgziQtn7SrYx+rIogmp1B2GCXjt2NkgdRL7SvqgJekbv&#10;bDGfTpdFj1R7QqVD4L/b0SnXGb9ptIqPTRN0FLaS3FvMJ+Vzl85ivYJyT+Bbo85twD900YFxXPQK&#10;tYUI4kDmL6jOKMKATZwo7ApsGqN0noGnmU3/mOapBa/zLExO8Feawv+DVV+OT/4riTi8x4EXmIcI&#10;/gHVjyAcblpwe31HhH2roebCs0RZ0ftQnlMT1aEMCWTXf8aalwyHiBloaKhLrPCcgtF5Aacr6XqI&#10;QvHP5XK+nM8XUij2LWbTxdu8lQLKS7anED9q7EQyKkm81IwOx4cQUzdQXkJSMYf3xtq8WOtEzxWm&#10;75bjXGhNnZwpLNB+t7EkjpCkkb88GntehiXkLYR2jMuuUTSdiaxca7pK3lyzoUw0fXB1Lh/B2NHm&#10;Fq0785aoGkmLw27gwMTfDusTM0g4KpRfFBst0i8pelZnJcPPA5CWwn5yvIUk5YtBF2N3McApTq1k&#10;lGI0N3GU/MGT2beMPO7Z4R1vqjGZxOcuzn2y4jK359eRJP3ynqOe3/D6NwAAAP//AwBQSwMEFAAG&#10;AAgAAAAhAJ+RdLndAAAACwEAAA8AAABkcnMvZG93bnJldi54bWxMj8FOwzAQRO9I/IO1SNyok4Ch&#10;SuNUCLUXDkgp/QA3XpKUeDeK3Sb8Pc4JjqMZzbwptrPrxRVH3zFpSFcJCKSabUeNhuPn/mENwgdD&#10;1vRMqOEHPWzL25vC5JYnqvB6CI2IJeRzo6ENYcil9HWLzvgVD0jR++LRmRDl2Eg7mimWu15mSfIs&#10;nekoLrRmwLcW6+/DxWnA6twx79dTNYTm+O53Su0+lNb3d/PrBkTAOfyFYcGP6FBGphNfyHrRR51k&#10;8UvQkKWPIJZA+qQUiNNipS8gy0L+/1D+AgAA//8DAFBLAQItABQABgAIAAAAIQC2gziS/gAAAOEB&#10;AAATAAAAAAAAAAAAAAAAAAAAAABbQ29udGVudF9UeXBlc10ueG1sUEsBAi0AFAAGAAgAAAAhADj9&#10;If/WAAAAlAEAAAsAAAAAAAAAAAAAAAAALwEAAF9yZWxzLy5yZWxzUEsBAi0AFAAGAAgAAAAhABrf&#10;aoQTAgAACwQAAA4AAAAAAAAAAAAAAAAALgIAAGRycy9lMm9Eb2MueG1sUEsBAi0AFAAGAAgAAAAh&#10;AJ+RdLndAAAACwEAAA8AAAAAAAAAAAAAAAAAbQQAAGRycy9kb3ducmV2LnhtbFBLBQYAAAAABAAE&#10;APMAAAB3BQAAAAA=&#10;" filled="f" strokeweight=".48pt">
                <v:textbox inset="0,0,0,0">
                  <w:txbxContent>
                    <w:p w14:paraId="6B2B42E0" w14:textId="490C0DE1" w:rsidR="00C22BA0" w:rsidRPr="006167C5" w:rsidRDefault="00C22BA0">
                      <w:pPr>
                        <w:spacing w:before="19"/>
                        <w:ind w:left="187" w:right="193" w:firstLine="4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 xml:space="preserve">OBJETO: </w:t>
                      </w:r>
                      <w:r w:rsidR="000D7B29" w:rsidRPr="000D7B29">
                        <w:rPr>
                          <w:b/>
                          <w:sz w:val="20"/>
                          <w:szCs w:val="20"/>
                        </w:rPr>
                        <w:t>ADQUISICION DE EQUIPOS PARA LOS LABORATORIOS DE LA REGIONAL BOGOTA Y ORIENTE DEL INSTITUTO NACIONAL DE MEDICINA LEGAL Y CIENCIAS FORENSES</w:t>
                      </w:r>
                      <w:r w:rsidR="007A4FB9" w:rsidRPr="007A4FB9">
                        <w:rPr>
                          <w:b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F5EA3DB" w14:textId="77777777" w:rsidR="00EE66E6" w:rsidRPr="000D7B29" w:rsidRDefault="00BB5846" w:rsidP="00FA5CD5">
      <w:pPr>
        <w:pStyle w:val="Prrafodelista"/>
        <w:numPr>
          <w:ilvl w:val="0"/>
          <w:numId w:val="7"/>
        </w:numPr>
        <w:spacing w:before="92"/>
        <w:ind w:left="567" w:hanging="493"/>
        <w:rPr>
          <w:rFonts w:ascii="Arial" w:hAnsi="Arial" w:cs="Arial"/>
          <w:b/>
          <w:color w:val="000000" w:themeColor="text1"/>
        </w:rPr>
      </w:pPr>
      <w:r w:rsidRPr="000D7B29">
        <w:rPr>
          <w:rFonts w:ascii="Arial" w:hAnsi="Arial" w:cs="Arial"/>
          <w:b/>
          <w:color w:val="000000" w:themeColor="text1"/>
        </w:rPr>
        <w:t>ESPECIFICACIONES</w:t>
      </w:r>
      <w:r w:rsidRPr="000D7B29">
        <w:rPr>
          <w:rFonts w:ascii="Arial" w:hAnsi="Arial" w:cs="Arial"/>
          <w:b/>
          <w:color w:val="000000" w:themeColor="text1"/>
          <w:spacing w:val="-3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TECNICAS</w:t>
      </w:r>
      <w:r w:rsidRPr="000D7B29">
        <w:rPr>
          <w:rFonts w:ascii="Arial" w:hAnsi="Arial" w:cs="Arial"/>
          <w:b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DE</w:t>
      </w:r>
      <w:r w:rsidRPr="000D7B29">
        <w:rPr>
          <w:rFonts w:ascii="Arial" w:hAnsi="Arial" w:cs="Arial"/>
          <w:b/>
          <w:color w:val="000000" w:themeColor="text1"/>
          <w:spacing w:val="-3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LOS</w:t>
      </w:r>
      <w:r w:rsidRPr="000D7B29">
        <w:rPr>
          <w:rFonts w:ascii="Arial" w:hAnsi="Arial" w:cs="Arial"/>
          <w:b/>
          <w:color w:val="000000" w:themeColor="text1"/>
          <w:spacing w:val="-1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BIENES</w:t>
      </w:r>
      <w:r w:rsidRPr="000D7B29">
        <w:rPr>
          <w:rFonts w:ascii="Arial" w:hAnsi="Arial" w:cs="Arial"/>
          <w:b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/</w:t>
      </w:r>
      <w:r w:rsidRPr="000D7B29">
        <w:rPr>
          <w:rFonts w:ascii="Arial" w:hAnsi="Arial" w:cs="Arial"/>
          <w:b/>
          <w:color w:val="000000" w:themeColor="text1"/>
          <w:spacing w:val="-5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SERVICIOS:</w:t>
      </w:r>
    </w:p>
    <w:p w14:paraId="18393222" w14:textId="26AFF8C7" w:rsidR="00981974" w:rsidRPr="000D7B29" w:rsidRDefault="00981974" w:rsidP="00FA5CD5">
      <w:pPr>
        <w:ind w:left="567"/>
        <w:rPr>
          <w:rFonts w:ascii="Arial" w:eastAsiaTheme="minorHAnsi" w:hAnsi="Arial" w:cs="Arial"/>
          <w:color w:val="000000" w:themeColor="text1"/>
          <w:lang w:val="es-CO"/>
        </w:rPr>
      </w:pPr>
    </w:p>
    <w:p w14:paraId="47E7B00D" w14:textId="1681289B" w:rsidR="00FA5CD5" w:rsidRPr="000D7B29" w:rsidRDefault="00FA5CD5" w:rsidP="00FA5CD5">
      <w:pPr>
        <w:ind w:left="567"/>
        <w:rPr>
          <w:rFonts w:ascii="Arial" w:eastAsiaTheme="minorHAnsi" w:hAnsi="Arial" w:cs="Arial"/>
          <w:color w:val="000000" w:themeColor="text1"/>
          <w:lang w:val="es-CO"/>
        </w:rPr>
      </w:pPr>
      <w:r w:rsidRPr="000D7B29">
        <w:rPr>
          <w:rFonts w:ascii="Arial" w:eastAsiaTheme="minorHAnsi" w:hAnsi="Arial" w:cs="Arial"/>
          <w:color w:val="000000" w:themeColor="text1"/>
          <w:lang w:val="es-CO"/>
        </w:rPr>
        <w:t>Ver Ficha Técnica.</w:t>
      </w:r>
    </w:p>
    <w:p w14:paraId="2A976DB7" w14:textId="77777777" w:rsidR="00EA7DB9" w:rsidRPr="000D7B29" w:rsidRDefault="00EA7DB9">
      <w:pPr>
        <w:pStyle w:val="Textoindependiente"/>
        <w:spacing w:before="1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56266C9" w14:textId="77777777" w:rsidR="00EE66E6" w:rsidRPr="000D7B29" w:rsidRDefault="00BB5846">
      <w:pPr>
        <w:pStyle w:val="Prrafodelista"/>
        <w:numPr>
          <w:ilvl w:val="0"/>
          <w:numId w:val="5"/>
        </w:numPr>
        <w:tabs>
          <w:tab w:val="left" w:pos="557"/>
        </w:tabs>
        <w:ind w:right="215"/>
        <w:jc w:val="both"/>
        <w:rPr>
          <w:rFonts w:ascii="Arial" w:hAnsi="Arial" w:cs="Arial"/>
          <w:color w:val="000000" w:themeColor="text1"/>
        </w:rPr>
      </w:pPr>
      <w:r w:rsidRPr="000D7B29">
        <w:rPr>
          <w:rFonts w:ascii="Arial" w:hAnsi="Arial" w:cs="Arial"/>
          <w:b/>
          <w:color w:val="000000" w:themeColor="text1"/>
        </w:rPr>
        <w:t xml:space="preserve">MODALIDAD DE SELECCIÓN: </w:t>
      </w:r>
      <w:r w:rsidRPr="000D7B29">
        <w:rPr>
          <w:rFonts w:ascii="Arial" w:hAnsi="Arial" w:cs="Arial"/>
          <w:color w:val="000000" w:themeColor="text1"/>
        </w:rPr>
        <w:t>SELECCIÓN ABREVIADA: La selección del Contratista se realizará BAJO EL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PROCEDIMIENTO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DE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SUBASTA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INVERSA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ELECTRONICA,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PARA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LA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ADQUISICIÓN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DE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BIENES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Y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SERVICIOS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DE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CARACTERÍSTICAS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TÉCNICAS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UNIFORMES,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con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fundamento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en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el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régimen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jurídico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aplicable contenido en el Estatuto General de Contratación de la Administración Pública, la Ley 80 de 1993, la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Ley 1150 de 2007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y el artículo 2.2.1.2.1.2.2 del Decreto 1082 de 2015, las leyes Civiles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y Comerciales,</w:t>
      </w:r>
      <w:r w:rsidRPr="000D7B29">
        <w:rPr>
          <w:rFonts w:ascii="Arial" w:hAnsi="Arial" w:cs="Arial"/>
          <w:color w:val="000000" w:themeColor="text1"/>
          <w:spacing w:val="55"/>
        </w:rPr>
        <w:t xml:space="preserve"> </w:t>
      </w:r>
      <w:r w:rsidRPr="000D7B29">
        <w:rPr>
          <w:rFonts w:ascii="Arial" w:hAnsi="Arial" w:cs="Arial"/>
          <w:color w:val="000000" w:themeColor="text1"/>
        </w:rPr>
        <w:t>y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demás</w:t>
      </w:r>
      <w:r w:rsidRPr="000D7B29">
        <w:rPr>
          <w:rFonts w:ascii="Arial" w:hAnsi="Arial" w:cs="Arial"/>
          <w:color w:val="000000" w:themeColor="text1"/>
          <w:spacing w:val="-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normas</w:t>
      </w:r>
      <w:r w:rsidRPr="000D7B29">
        <w:rPr>
          <w:rFonts w:ascii="Arial" w:hAnsi="Arial" w:cs="Arial"/>
          <w:color w:val="000000" w:themeColor="text1"/>
          <w:spacing w:val="-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que</w:t>
      </w:r>
      <w:r w:rsidRPr="000D7B29">
        <w:rPr>
          <w:rFonts w:ascii="Arial" w:hAnsi="Arial" w:cs="Arial"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color w:val="000000" w:themeColor="text1"/>
        </w:rPr>
        <w:t>adicionen,</w:t>
      </w:r>
      <w:r w:rsidRPr="000D7B29">
        <w:rPr>
          <w:rFonts w:ascii="Arial" w:hAnsi="Arial" w:cs="Arial"/>
          <w:color w:val="000000" w:themeColor="text1"/>
          <w:spacing w:val="-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complementen</w:t>
      </w:r>
      <w:r w:rsidRPr="000D7B29">
        <w:rPr>
          <w:rFonts w:ascii="Arial" w:hAnsi="Arial" w:cs="Arial"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color w:val="000000" w:themeColor="text1"/>
        </w:rPr>
        <w:t>o</w:t>
      </w:r>
      <w:r w:rsidRPr="000D7B29">
        <w:rPr>
          <w:rFonts w:ascii="Arial" w:hAnsi="Arial" w:cs="Arial"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color w:val="000000" w:themeColor="text1"/>
        </w:rPr>
        <w:t>regulen</w:t>
      </w:r>
      <w:r w:rsidRPr="000D7B29">
        <w:rPr>
          <w:rFonts w:ascii="Arial" w:hAnsi="Arial" w:cs="Arial"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color w:val="000000" w:themeColor="text1"/>
        </w:rPr>
        <w:t>las condiciones</w:t>
      </w:r>
      <w:r w:rsidRPr="000D7B29">
        <w:rPr>
          <w:rFonts w:ascii="Arial" w:hAnsi="Arial" w:cs="Arial"/>
          <w:color w:val="000000" w:themeColor="text1"/>
          <w:spacing w:val="-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del</w:t>
      </w:r>
      <w:r w:rsidRPr="000D7B29">
        <w:rPr>
          <w:rFonts w:ascii="Arial" w:hAnsi="Arial" w:cs="Arial"/>
          <w:color w:val="000000" w:themeColor="text1"/>
          <w:spacing w:val="-3"/>
        </w:rPr>
        <w:t xml:space="preserve"> </w:t>
      </w:r>
      <w:r w:rsidRPr="000D7B29">
        <w:rPr>
          <w:rFonts w:ascii="Arial" w:hAnsi="Arial" w:cs="Arial"/>
          <w:color w:val="000000" w:themeColor="text1"/>
        </w:rPr>
        <w:t>objeto</w:t>
      </w:r>
      <w:r w:rsidRPr="000D7B29">
        <w:rPr>
          <w:rFonts w:ascii="Arial" w:hAnsi="Arial" w:cs="Arial"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color w:val="000000" w:themeColor="text1"/>
        </w:rPr>
        <w:t>de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la</w:t>
      </w:r>
      <w:r w:rsidRPr="000D7B29">
        <w:rPr>
          <w:rFonts w:ascii="Arial" w:hAnsi="Arial" w:cs="Arial"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color w:val="000000" w:themeColor="text1"/>
        </w:rPr>
        <w:t>contratación.</w:t>
      </w:r>
    </w:p>
    <w:p w14:paraId="4B0DECDC" w14:textId="77777777" w:rsidR="00427804" w:rsidRPr="000D7B29" w:rsidRDefault="00427804" w:rsidP="00427804">
      <w:pPr>
        <w:pStyle w:val="Prrafodelista"/>
        <w:tabs>
          <w:tab w:val="left" w:pos="557"/>
        </w:tabs>
        <w:ind w:left="556" w:right="215" w:firstLine="0"/>
        <w:jc w:val="right"/>
        <w:rPr>
          <w:rFonts w:ascii="Arial" w:hAnsi="Arial" w:cs="Arial"/>
          <w:color w:val="000000" w:themeColor="text1"/>
        </w:rPr>
      </w:pPr>
    </w:p>
    <w:p w14:paraId="70448478" w14:textId="24D2FF52" w:rsidR="00EE66E6" w:rsidRPr="000D7B29" w:rsidRDefault="00BB5846">
      <w:pPr>
        <w:pStyle w:val="Prrafodelista"/>
        <w:numPr>
          <w:ilvl w:val="0"/>
          <w:numId w:val="5"/>
        </w:numPr>
        <w:tabs>
          <w:tab w:val="left" w:pos="557"/>
        </w:tabs>
        <w:ind w:right="215"/>
        <w:jc w:val="both"/>
        <w:rPr>
          <w:rFonts w:ascii="Arial" w:hAnsi="Arial" w:cs="Arial"/>
          <w:color w:val="000000" w:themeColor="text1"/>
        </w:rPr>
      </w:pPr>
      <w:r w:rsidRPr="000D7B29">
        <w:rPr>
          <w:rFonts w:ascii="Arial" w:hAnsi="Arial" w:cs="Arial"/>
          <w:b/>
          <w:color w:val="000000" w:themeColor="text1"/>
        </w:rPr>
        <w:t xml:space="preserve">PLAZO DE EJECUCIÓN: </w:t>
      </w:r>
      <w:r w:rsidRPr="000D7B29">
        <w:rPr>
          <w:rFonts w:ascii="Arial" w:hAnsi="Arial" w:cs="Arial"/>
          <w:color w:val="000000" w:themeColor="text1"/>
        </w:rPr>
        <w:t xml:space="preserve">El plazo de ejecución del contrato será </w:t>
      </w:r>
      <w:r w:rsidR="00F274AC" w:rsidRPr="000D7B29">
        <w:rPr>
          <w:rFonts w:ascii="Arial" w:hAnsi="Arial" w:cs="Arial"/>
          <w:color w:val="000000" w:themeColor="text1"/>
        </w:rPr>
        <w:t xml:space="preserve">hasta el </w:t>
      </w:r>
      <w:r w:rsidR="000D7B29" w:rsidRPr="000D7B29">
        <w:rPr>
          <w:rFonts w:ascii="Arial" w:hAnsi="Arial" w:cs="Arial"/>
          <w:color w:val="000000" w:themeColor="text1"/>
        </w:rPr>
        <w:t xml:space="preserve">22 de diciembre </w:t>
      </w:r>
      <w:r w:rsidR="00F274AC" w:rsidRPr="000D7B29">
        <w:rPr>
          <w:rFonts w:ascii="Arial" w:hAnsi="Arial" w:cs="Arial"/>
          <w:color w:val="000000" w:themeColor="text1"/>
        </w:rPr>
        <w:t>del 2026</w:t>
      </w:r>
      <w:r w:rsidRPr="000D7B29">
        <w:rPr>
          <w:rFonts w:ascii="Arial" w:hAnsi="Arial" w:cs="Arial"/>
          <w:color w:val="000000" w:themeColor="text1"/>
        </w:rPr>
        <w:t>,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contado</w:t>
      </w:r>
      <w:r w:rsidR="001253C0" w:rsidRPr="000D7B29">
        <w:rPr>
          <w:rFonts w:ascii="Arial" w:hAnsi="Arial" w:cs="Arial"/>
          <w:color w:val="000000" w:themeColor="text1"/>
        </w:rPr>
        <w:t>s</w:t>
      </w:r>
      <w:r w:rsidRPr="000D7B29">
        <w:rPr>
          <w:rFonts w:ascii="Arial" w:hAnsi="Arial" w:cs="Arial"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color w:val="000000" w:themeColor="text1"/>
        </w:rPr>
        <w:t>a partir</w:t>
      </w:r>
      <w:r w:rsidRPr="000D7B29">
        <w:rPr>
          <w:rFonts w:ascii="Arial" w:hAnsi="Arial" w:cs="Arial"/>
          <w:color w:val="000000" w:themeColor="text1"/>
          <w:spacing w:val="2"/>
        </w:rPr>
        <w:t xml:space="preserve"> </w:t>
      </w:r>
      <w:r w:rsidRPr="000D7B29">
        <w:rPr>
          <w:rFonts w:ascii="Arial" w:hAnsi="Arial" w:cs="Arial"/>
          <w:color w:val="000000" w:themeColor="text1"/>
        </w:rPr>
        <w:t>del cumplimiento</w:t>
      </w:r>
      <w:r w:rsidRPr="000D7B29">
        <w:rPr>
          <w:rFonts w:ascii="Arial" w:hAnsi="Arial" w:cs="Arial"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color w:val="000000" w:themeColor="text1"/>
        </w:rPr>
        <w:t>de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los</w:t>
      </w:r>
      <w:r w:rsidRPr="000D7B29">
        <w:rPr>
          <w:rFonts w:ascii="Arial" w:hAnsi="Arial" w:cs="Arial"/>
          <w:color w:val="000000" w:themeColor="text1"/>
          <w:spacing w:val="-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requisitos</w:t>
      </w:r>
      <w:r w:rsidRPr="000D7B29">
        <w:rPr>
          <w:rFonts w:ascii="Arial" w:hAnsi="Arial" w:cs="Arial"/>
          <w:color w:val="000000" w:themeColor="text1"/>
          <w:spacing w:val="-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de</w:t>
      </w:r>
      <w:r w:rsidRPr="000D7B29">
        <w:rPr>
          <w:rFonts w:ascii="Arial" w:hAnsi="Arial" w:cs="Arial"/>
          <w:color w:val="000000" w:themeColor="text1"/>
          <w:spacing w:val="3"/>
        </w:rPr>
        <w:t xml:space="preserve"> </w:t>
      </w:r>
      <w:r w:rsidRPr="000D7B29">
        <w:rPr>
          <w:rFonts w:ascii="Arial" w:hAnsi="Arial" w:cs="Arial"/>
          <w:color w:val="000000" w:themeColor="text1"/>
        </w:rPr>
        <w:t>perfeccionamiento</w:t>
      </w:r>
      <w:r w:rsidRPr="000D7B29">
        <w:rPr>
          <w:rFonts w:ascii="Arial" w:hAnsi="Arial" w:cs="Arial"/>
          <w:color w:val="000000" w:themeColor="text1"/>
          <w:spacing w:val="2"/>
        </w:rPr>
        <w:t xml:space="preserve"> </w:t>
      </w:r>
      <w:r w:rsidRPr="000D7B29">
        <w:rPr>
          <w:rFonts w:ascii="Arial" w:hAnsi="Arial" w:cs="Arial"/>
          <w:color w:val="000000" w:themeColor="text1"/>
        </w:rPr>
        <w:t>y</w:t>
      </w:r>
      <w:r w:rsidRPr="000D7B29">
        <w:rPr>
          <w:rFonts w:ascii="Arial" w:hAnsi="Arial" w:cs="Arial"/>
          <w:color w:val="000000" w:themeColor="text1"/>
          <w:spacing w:val="-4"/>
        </w:rPr>
        <w:t xml:space="preserve"> </w:t>
      </w:r>
      <w:r w:rsidRPr="000D7B29">
        <w:rPr>
          <w:rFonts w:ascii="Arial" w:hAnsi="Arial" w:cs="Arial"/>
          <w:color w:val="000000" w:themeColor="text1"/>
        </w:rPr>
        <w:t>ejecución del</w:t>
      </w:r>
      <w:r w:rsidRPr="000D7B29">
        <w:rPr>
          <w:rFonts w:ascii="Arial" w:hAnsi="Arial" w:cs="Arial"/>
          <w:color w:val="000000" w:themeColor="text1"/>
          <w:spacing w:val="-3"/>
        </w:rPr>
        <w:t xml:space="preserve"> </w:t>
      </w:r>
      <w:r w:rsidRPr="000D7B29">
        <w:rPr>
          <w:rFonts w:ascii="Arial" w:hAnsi="Arial" w:cs="Arial"/>
          <w:color w:val="000000" w:themeColor="text1"/>
        </w:rPr>
        <w:t>contrato.</w:t>
      </w:r>
    </w:p>
    <w:p w14:paraId="0F9AD38D" w14:textId="77777777" w:rsidR="00EE66E6" w:rsidRPr="000D7B29" w:rsidRDefault="00EE66E6">
      <w:pPr>
        <w:pStyle w:val="Textoindependiente"/>
        <w:spacing w:before="10"/>
        <w:rPr>
          <w:rFonts w:ascii="Arial" w:hAnsi="Arial" w:cs="Arial"/>
          <w:color w:val="FF0000"/>
          <w:sz w:val="22"/>
          <w:szCs w:val="22"/>
        </w:rPr>
      </w:pPr>
    </w:p>
    <w:p w14:paraId="41B287B0" w14:textId="77777777" w:rsidR="006167C5" w:rsidRPr="000D7B29" w:rsidRDefault="00BB5846" w:rsidP="006167C5">
      <w:pPr>
        <w:pStyle w:val="Prrafodelista"/>
        <w:numPr>
          <w:ilvl w:val="0"/>
          <w:numId w:val="5"/>
        </w:numPr>
        <w:tabs>
          <w:tab w:val="left" w:pos="557"/>
        </w:tabs>
        <w:spacing w:before="72"/>
        <w:ind w:right="220"/>
        <w:jc w:val="both"/>
        <w:rPr>
          <w:rFonts w:ascii="Arial" w:hAnsi="Arial" w:cs="Arial"/>
          <w:color w:val="000000" w:themeColor="text1"/>
        </w:rPr>
      </w:pPr>
      <w:r w:rsidRPr="000D7B29">
        <w:rPr>
          <w:rFonts w:ascii="Arial" w:hAnsi="Arial" w:cs="Arial"/>
          <w:b/>
          <w:color w:val="000000" w:themeColor="text1"/>
        </w:rPr>
        <w:t>FECHA, LUGAR Y FORMA DE PRESENTACIÓN OFERTA:</w:t>
      </w:r>
      <w:r w:rsidRPr="000D7B29">
        <w:rPr>
          <w:rFonts w:ascii="Arial" w:hAnsi="Arial" w:cs="Arial"/>
          <w:b/>
          <w:color w:val="000000" w:themeColor="text1"/>
          <w:spacing w:val="55"/>
        </w:rPr>
        <w:t xml:space="preserve"> </w:t>
      </w:r>
      <w:r w:rsidRPr="000D7B29">
        <w:rPr>
          <w:rFonts w:ascii="Arial" w:hAnsi="Arial" w:cs="Arial"/>
          <w:color w:val="000000" w:themeColor="text1"/>
        </w:rPr>
        <w:t>El cierre (presentación ofertas) se realizará a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través de la Plataforma del Sistema Electrónico de Contratación Pública SECOP II, se efectuará en el día y hora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señalada en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el</w:t>
      </w:r>
      <w:r w:rsidRPr="000D7B29">
        <w:rPr>
          <w:rFonts w:ascii="Arial" w:hAnsi="Arial" w:cs="Arial"/>
          <w:color w:val="000000" w:themeColor="text1"/>
          <w:spacing w:val="-2"/>
        </w:rPr>
        <w:t xml:space="preserve"> </w:t>
      </w:r>
      <w:r w:rsidRPr="000D7B29">
        <w:rPr>
          <w:rFonts w:ascii="Arial" w:hAnsi="Arial" w:cs="Arial"/>
          <w:color w:val="000000" w:themeColor="text1"/>
        </w:rPr>
        <w:t>Cronograma</w:t>
      </w:r>
      <w:r w:rsidR="006167C5" w:rsidRPr="000D7B29">
        <w:rPr>
          <w:rFonts w:ascii="Arial" w:hAnsi="Arial" w:cs="Arial"/>
          <w:color w:val="000000" w:themeColor="text1"/>
        </w:rPr>
        <w:t>.</w:t>
      </w:r>
    </w:p>
    <w:p w14:paraId="790C3F01" w14:textId="77777777" w:rsidR="006167C5" w:rsidRPr="000D7B29" w:rsidRDefault="006167C5" w:rsidP="006167C5">
      <w:pPr>
        <w:pStyle w:val="Prrafodelista"/>
        <w:rPr>
          <w:rFonts w:ascii="Arial" w:hAnsi="Arial" w:cs="Arial"/>
          <w:b/>
          <w:color w:val="000000" w:themeColor="text1"/>
        </w:rPr>
      </w:pPr>
    </w:p>
    <w:p w14:paraId="48D2086A" w14:textId="0BC10002" w:rsidR="001253C0" w:rsidRPr="000D7B29" w:rsidRDefault="00BB5846" w:rsidP="006167C5">
      <w:pPr>
        <w:pStyle w:val="Prrafodelista"/>
        <w:numPr>
          <w:ilvl w:val="0"/>
          <w:numId w:val="5"/>
        </w:numPr>
        <w:tabs>
          <w:tab w:val="left" w:pos="557"/>
        </w:tabs>
        <w:spacing w:before="72"/>
        <w:ind w:right="220"/>
        <w:jc w:val="both"/>
        <w:rPr>
          <w:rFonts w:ascii="Arial" w:hAnsi="Arial" w:cs="Arial"/>
          <w:color w:val="000000" w:themeColor="text1"/>
          <w:highlight w:val="yellow"/>
        </w:rPr>
      </w:pPr>
      <w:r w:rsidRPr="000D7B29">
        <w:rPr>
          <w:rFonts w:ascii="Arial" w:hAnsi="Arial" w:cs="Arial"/>
          <w:b/>
          <w:color w:val="000000" w:themeColor="text1"/>
        </w:rPr>
        <w:t>VALOR</w:t>
      </w:r>
      <w:r w:rsidRPr="000D7B29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ESTIMADO</w:t>
      </w:r>
      <w:r w:rsidRPr="000D7B29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DEL</w:t>
      </w:r>
      <w:r w:rsidRPr="000D7B29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b/>
          <w:color w:val="000000" w:themeColor="text1"/>
        </w:rPr>
        <w:t>CONTRATO</w:t>
      </w:r>
      <w:r w:rsidRPr="000D7B29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0D7B29">
        <w:rPr>
          <w:rFonts w:ascii="Arial" w:hAnsi="Arial" w:cs="Arial"/>
          <w:color w:val="000000" w:themeColor="text1"/>
        </w:rPr>
        <w:t>–</w:t>
      </w:r>
      <w:r w:rsidRPr="000D7B29">
        <w:rPr>
          <w:rFonts w:ascii="Arial" w:hAnsi="Arial" w:cs="Arial"/>
          <w:color w:val="000000" w:themeColor="text1"/>
          <w:spacing w:val="1"/>
        </w:rPr>
        <w:t xml:space="preserve"> </w:t>
      </w:r>
    </w:p>
    <w:p w14:paraId="26645077" w14:textId="77777777" w:rsidR="001253C0" w:rsidRPr="000D7B29" w:rsidRDefault="001253C0" w:rsidP="001253C0">
      <w:pPr>
        <w:pStyle w:val="Prrafodelista"/>
        <w:rPr>
          <w:rFonts w:ascii="Arial" w:hAnsi="Arial" w:cs="Arial"/>
          <w:color w:val="000000" w:themeColor="text1"/>
        </w:rPr>
      </w:pPr>
    </w:p>
    <w:p w14:paraId="69619A96" w14:textId="63F010CA" w:rsidR="001253C0" w:rsidRPr="000D7B29" w:rsidRDefault="001253C0" w:rsidP="001253C0">
      <w:pPr>
        <w:pStyle w:val="Prrafodelista"/>
        <w:tabs>
          <w:tab w:val="left" w:pos="557"/>
        </w:tabs>
        <w:spacing w:before="72"/>
        <w:ind w:left="556" w:right="220" w:firstLine="0"/>
        <w:rPr>
          <w:rFonts w:ascii="Arial" w:hAnsi="Arial" w:cs="Arial"/>
          <w:color w:val="000000" w:themeColor="text1"/>
        </w:rPr>
      </w:pPr>
      <w:r w:rsidRPr="000D7B29">
        <w:rPr>
          <w:rFonts w:ascii="Arial" w:hAnsi="Arial" w:cs="Arial"/>
          <w:color w:val="000000" w:themeColor="text1"/>
        </w:rPr>
        <w:t xml:space="preserve">El presupuesto oficial asignado para el presente proceso es de </w:t>
      </w:r>
      <w:r w:rsidR="000D7B29" w:rsidRPr="000D7B29">
        <w:rPr>
          <w:rFonts w:ascii="Arial" w:hAnsi="Arial" w:cs="Arial"/>
          <w:b/>
          <w:color w:val="000000" w:themeColor="text1"/>
        </w:rPr>
        <w:t xml:space="preserve">CUATROCIENTOS SETENTA Y SIETE MILLONES SEISCIENTOS NOVENTA Y CUATRO MIL SEISCIENTOS TREINTA Y DOS PESOS </w:t>
      </w:r>
      <w:r w:rsidR="000D7B29" w:rsidRPr="000D7B29">
        <w:rPr>
          <w:rFonts w:ascii="Arial" w:hAnsi="Arial" w:cs="Arial"/>
          <w:b/>
          <w:color w:val="000000" w:themeColor="text1"/>
        </w:rPr>
        <w:t>($477.694.632,00)</w:t>
      </w:r>
      <w:r w:rsidR="005D36E5" w:rsidRPr="000D7B29">
        <w:rPr>
          <w:rFonts w:ascii="Arial" w:hAnsi="Arial" w:cs="Arial"/>
          <w:b/>
          <w:color w:val="000000" w:themeColor="text1"/>
        </w:rPr>
        <w:t xml:space="preserve"> MONEDA CORRIENTE</w:t>
      </w:r>
      <w:r w:rsidRPr="000D7B29">
        <w:rPr>
          <w:rFonts w:ascii="Arial" w:hAnsi="Arial" w:cs="Arial"/>
          <w:color w:val="000000" w:themeColor="text1"/>
        </w:rPr>
        <w:t>, incluido IVA, y todos los costos directos e indirectos y demás impuestos, tasas y contribuciones de ley a que haya lugar.</w:t>
      </w:r>
    </w:p>
    <w:p w14:paraId="77889E9C" w14:textId="77777777" w:rsidR="00EE66E6" w:rsidRPr="000D7B29" w:rsidRDefault="00EE66E6">
      <w:pPr>
        <w:pStyle w:val="Textoindependiente"/>
        <w:spacing w:before="2"/>
        <w:rPr>
          <w:rFonts w:ascii="Arial" w:hAnsi="Arial" w:cs="Arial"/>
          <w:color w:val="000000" w:themeColor="text1"/>
          <w:sz w:val="22"/>
          <w:szCs w:val="22"/>
        </w:rPr>
      </w:pPr>
    </w:p>
    <w:p w14:paraId="21021E21" w14:textId="4AFEB495" w:rsidR="00D35362" w:rsidRPr="000D7B29" w:rsidRDefault="00BB5846" w:rsidP="00D35362">
      <w:pPr>
        <w:pStyle w:val="Prrafodelista"/>
        <w:numPr>
          <w:ilvl w:val="0"/>
          <w:numId w:val="5"/>
        </w:numPr>
        <w:tabs>
          <w:tab w:val="left" w:pos="557"/>
        </w:tabs>
        <w:ind w:right="224"/>
        <w:jc w:val="both"/>
        <w:rPr>
          <w:rFonts w:ascii="Arial" w:hAnsi="Arial" w:cs="Arial"/>
          <w:b/>
          <w:color w:val="000000" w:themeColor="text1"/>
        </w:rPr>
      </w:pPr>
      <w:r w:rsidRPr="000D7B29">
        <w:rPr>
          <w:rFonts w:ascii="Arial" w:hAnsi="Arial" w:cs="Arial"/>
          <w:b/>
          <w:color w:val="000000" w:themeColor="text1"/>
        </w:rPr>
        <w:t>CERTIFICADO DE DISPONIBILIDAD PRESUPUESTAL</w:t>
      </w:r>
      <w:r w:rsidR="004D7F7C" w:rsidRPr="000D7B29">
        <w:rPr>
          <w:rFonts w:ascii="Arial" w:hAnsi="Arial" w:cs="Arial"/>
          <w:b/>
          <w:color w:val="000000" w:themeColor="text1"/>
        </w:rPr>
        <w:t xml:space="preserve">: </w:t>
      </w:r>
      <w:r w:rsidR="00D35362" w:rsidRPr="000D7B29">
        <w:rPr>
          <w:rFonts w:ascii="Arial" w:hAnsi="Arial" w:cs="Arial"/>
          <w:color w:val="000000" w:themeColor="text1"/>
        </w:rPr>
        <w:t>Para respaldar presupuestalmente el presente proceso de contratación, la Entidad cuenta con el Certificado de Disponibilidad Presupuestal</w:t>
      </w:r>
      <w:r w:rsidR="002A4436" w:rsidRPr="000D7B29">
        <w:rPr>
          <w:rFonts w:ascii="Arial" w:hAnsi="Arial" w:cs="Arial"/>
          <w:color w:val="000000" w:themeColor="text1"/>
        </w:rPr>
        <w:t xml:space="preserve"> No. </w:t>
      </w:r>
      <w:r w:rsidR="000D7B29" w:rsidRPr="000D7B29">
        <w:rPr>
          <w:rFonts w:ascii="Arial" w:hAnsi="Arial" w:cs="Arial"/>
          <w:color w:val="000000" w:themeColor="text1"/>
          <w:lang w:val="es-CO"/>
        </w:rPr>
        <w:t>225126</w:t>
      </w:r>
      <w:r w:rsidR="002A4436" w:rsidRPr="000D7B29">
        <w:rPr>
          <w:rFonts w:ascii="Arial" w:hAnsi="Arial" w:cs="Arial"/>
          <w:color w:val="000000" w:themeColor="text1"/>
          <w:lang w:val="es-CO"/>
        </w:rPr>
        <w:t xml:space="preserve"> del </w:t>
      </w:r>
      <w:r w:rsidR="000D7B29" w:rsidRPr="000D7B29">
        <w:rPr>
          <w:rFonts w:ascii="Arial" w:hAnsi="Arial" w:cs="Arial"/>
          <w:color w:val="000000" w:themeColor="text1"/>
          <w:lang w:val="es-CO"/>
        </w:rPr>
        <w:t xml:space="preserve">28 de septiembre </w:t>
      </w:r>
      <w:r w:rsidR="002A4436" w:rsidRPr="000D7B29">
        <w:rPr>
          <w:rFonts w:ascii="Arial" w:hAnsi="Arial" w:cs="Arial"/>
          <w:color w:val="000000" w:themeColor="text1"/>
          <w:lang w:val="es-CO"/>
        </w:rPr>
        <w:t>de 2026</w:t>
      </w:r>
      <w:r w:rsidR="00F200AB" w:rsidRPr="000D7B29">
        <w:rPr>
          <w:rFonts w:ascii="Arial" w:hAnsi="Arial" w:cs="Arial"/>
          <w:color w:val="000000" w:themeColor="text1"/>
        </w:rPr>
        <w:t>,</w:t>
      </w:r>
      <w:r w:rsidR="002A4436" w:rsidRPr="000D7B29">
        <w:rPr>
          <w:rFonts w:ascii="Arial" w:hAnsi="Arial" w:cs="Arial"/>
          <w:color w:val="000000" w:themeColor="text1"/>
        </w:rPr>
        <w:t xml:space="preserve"> </w:t>
      </w:r>
      <w:r w:rsidR="00D35362" w:rsidRPr="000D7B29">
        <w:rPr>
          <w:rFonts w:ascii="Arial" w:hAnsi="Arial" w:cs="Arial"/>
          <w:color w:val="000000" w:themeColor="text1"/>
        </w:rPr>
        <w:t>expedido conforme a las normas presupuestales vigentes, mediante el cual se amparan los recursos necesarios para atender el pago de las obligaciones que se deriven del futuro contrato.</w:t>
      </w:r>
    </w:p>
    <w:p w14:paraId="48C29558" w14:textId="77777777" w:rsidR="00D35362" w:rsidRPr="000D7B29" w:rsidRDefault="00D35362" w:rsidP="004D7F7C">
      <w:pPr>
        <w:pStyle w:val="Prrafodelista"/>
        <w:tabs>
          <w:tab w:val="left" w:pos="557"/>
        </w:tabs>
        <w:spacing w:before="11"/>
        <w:ind w:left="556" w:right="224" w:firstLine="0"/>
        <w:rPr>
          <w:rFonts w:ascii="Arial" w:hAnsi="Arial" w:cs="Arial"/>
          <w:b/>
          <w:color w:val="000000" w:themeColor="text1"/>
        </w:rPr>
      </w:pPr>
    </w:p>
    <w:p w14:paraId="7305F5A4" w14:textId="4DACF674" w:rsidR="00EE66E6" w:rsidRPr="000D7B29" w:rsidRDefault="00BB5846">
      <w:pPr>
        <w:pStyle w:val="Ttulo2"/>
        <w:numPr>
          <w:ilvl w:val="0"/>
          <w:numId w:val="5"/>
        </w:numPr>
        <w:tabs>
          <w:tab w:val="left" w:pos="557"/>
        </w:tabs>
        <w:ind w:right="225"/>
        <w:jc w:val="both"/>
        <w:rPr>
          <w:color w:val="000000" w:themeColor="text1"/>
          <w:sz w:val="22"/>
          <w:szCs w:val="22"/>
        </w:rPr>
      </w:pPr>
      <w:r w:rsidRPr="000D7B29">
        <w:rPr>
          <w:color w:val="000000" w:themeColor="text1"/>
          <w:sz w:val="22"/>
          <w:szCs w:val="22"/>
        </w:rPr>
        <w:t>ACUERDOS</w:t>
      </w:r>
      <w:r w:rsidRPr="000D7B29">
        <w:rPr>
          <w:color w:val="000000" w:themeColor="text1"/>
          <w:spacing w:val="1"/>
          <w:sz w:val="22"/>
          <w:szCs w:val="22"/>
        </w:rPr>
        <w:t xml:space="preserve"> </w:t>
      </w:r>
      <w:r w:rsidRPr="000D7B29">
        <w:rPr>
          <w:color w:val="000000" w:themeColor="text1"/>
          <w:sz w:val="22"/>
          <w:szCs w:val="22"/>
        </w:rPr>
        <w:t>COMERCIALES</w:t>
      </w:r>
      <w:r w:rsidRPr="000D7B29">
        <w:rPr>
          <w:color w:val="000000" w:themeColor="text1"/>
          <w:spacing w:val="1"/>
          <w:sz w:val="22"/>
          <w:szCs w:val="22"/>
        </w:rPr>
        <w:t xml:space="preserve"> </w:t>
      </w:r>
      <w:r w:rsidRPr="000D7B29">
        <w:rPr>
          <w:color w:val="000000" w:themeColor="text1"/>
          <w:sz w:val="22"/>
          <w:szCs w:val="22"/>
        </w:rPr>
        <w:t>Y</w:t>
      </w:r>
      <w:r w:rsidRPr="000D7B29">
        <w:rPr>
          <w:color w:val="000000" w:themeColor="text1"/>
          <w:spacing w:val="1"/>
          <w:sz w:val="22"/>
          <w:szCs w:val="22"/>
        </w:rPr>
        <w:t xml:space="preserve"> </w:t>
      </w:r>
      <w:r w:rsidRPr="000D7B29">
        <w:rPr>
          <w:color w:val="000000" w:themeColor="text1"/>
          <w:sz w:val="22"/>
          <w:szCs w:val="22"/>
        </w:rPr>
        <w:t>TRATADOS</w:t>
      </w:r>
      <w:r w:rsidRPr="000D7B29">
        <w:rPr>
          <w:color w:val="000000" w:themeColor="text1"/>
          <w:spacing w:val="1"/>
          <w:sz w:val="22"/>
          <w:szCs w:val="22"/>
        </w:rPr>
        <w:t xml:space="preserve"> </w:t>
      </w:r>
      <w:r w:rsidRPr="000D7B29">
        <w:rPr>
          <w:color w:val="000000" w:themeColor="text1"/>
          <w:sz w:val="22"/>
          <w:szCs w:val="22"/>
        </w:rPr>
        <w:t>INTERNACIONALES</w:t>
      </w:r>
      <w:r w:rsidRPr="000D7B29">
        <w:rPr>
          <w:color w:val="000000" w:themeColor="text1"/>
          <w:spacing w:val="1"/>
          <w:sz w:val="22"/>
          <w:szCs w:val="22"/>
        </w:rPr>
        <w:t xml:space="preserve"> </w:t>
      </w:r>
      <w:r w:rsidRPr="000D7B29">
        <w:rPr>
          <w:color w:val="000000" w:themeColor="text1"/>
          <w:sz w:val="22"/>
          <w:szCs w:val="22"/>
        </w:rPr>
        <w:t>EN</w:t>
      </w:r>
      <w:r w:rsidRPr="000D7B29">
        <w:rPr>
          <w:color w:val="000000" w:themeColor="text1"/>
          <w:spacing w:val="1"/>
          <w:sz w:val="22"/>
          <w:szCs w:val="22"/>
        </w:rPr>
        <w:t xml:space="preserve"> </w:t>
      </w:r>
      <w:r w:rsidRPr="000D7B29">
        <w:rPr>
          <w:color w:val="000000" w:themeColor="text1"/>
          <w:sz w:val="22"/>
          <w:szCs w:val="22"/>
        </w:rPr>
        <w:t>MATERIA</w:t>
      </w:r>
      <w:r w:rsidRPr="000D7B29">
        <w:rPr>
          <w:color w:val="000000" w:themeColor="text1"/>
          <w:spacing w:val="1"/>
          <w:sz w:val="22"/>
          <w:szCs w:val="22"/>
        </w:rPr>
        <w:t xml:space="preserve"> </w:t>
      </w:r>
      <w:r w:rsidRPr="000D7B29">
        <w:rPr>
          <w:color w:val="000000" w:themeColor="text1"/>
          <w:sz w:val="22"/>
          <w:szCs w:val="22"/>
        </w:rPr>
        <w:t>DE</w:t>
      </w:r>
      <w:r w:rsidRPr="000D7B29">
        <w:rPr>
          <w:color w:val="000000" w:themeColor="text1"/>
          <w:spacing w:val="1"/>
          <w:sz w:val="22"/>
          <w:szCs w:val="22"/>
        </w:rPr>
        <w:t xml:space="preserve"> </w:t>
      </w:r>
      <w:r w:rsidRPr="000D7B29">
        <w:rPr>
          <w:color w:val="000000" w:themeColor="text1"/>
          <w:sz w:val="22"/>
          <w:szCs w:val="22"/>
        </w:rPr>
        <w:t>CONTRATACIÓN</w:t>
      </w:r>
      <w:r w:rsidRPr="000D7B29">
        <w:rPr>
          <w:color w:val="000000" w:themeColor="text1"/>
          <w:spacing w:val="1"/>
          <w:sz w:val="22"/>
          <w:szCs w:val="22"/>
        </w:rPr>
        <w:t xml:space="preserve"> </w:t>
      </w:r>
      <w:r w:rsidRPr="000D7B29">
        <w:rPr>
          <w:color w:val="000000" w:themeColor="text1"/>
          <w:sz w:val="22"/>
          <w:szCs w:val="22"/>
        </w:rPr>
        <w:t>PÚBLICA</w:t>
      </w:r>
      <w:r w:rsidR="00427804" w:rsidRPr="000D7B29">
        <w:rPr>
          <w:rStyle w:val="Refdenotaalpie"/>
          <w:color w:val="000000" w:themeColor="text1"/>
          <w:sz w:val="22"/>
          <w:szCs w:val="22"/>
        </w:rPr>
        <w:footnoteReference w:id="1"/>
      </w:r>
    </w:p>
    <w:p w14:paraId="0D75CC96" w14:textId="77777777" w:rsidR="00D35362" w:rsidRPr="000D7B29" w:rsidRDefault="00D35362" w:rsidP="00D35362">
      <w:pPr>
        <w:pStyle w:val="Prrafodelista"/>
        <w:rPr>
          <w:rFonts w:ascii="Arial" w:hAnsi="Arial" w:cs="Arial"/>
          <w:color w:val="FF0000"/>
        </w:rPr>
      </w:pPr>
    </w:p>
    <w:tbl>
      <w:tblPr>
        <w:tblW w:w="9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0"/>
      </w:tblGrid>
      <w:tr w:rsidR="00AD6C99" w:rsidRPr="002D4256" w14:paraId="4473B380" w14:textId="77777777" w:rsidTr="00A22903">
        <w:trPr>
          <w:trHeight w:val="525"/>
          <w:jc w:val="center"/>
        </w:trPr>
        <w:tc>
          <w:tcPr>
            <w:tcW w:w="9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E7BA" w14:textId="77777777" w:rsidR="00AD6C99" w:rsidRPr="002D4256" w:rsidRDefault="00AD6C99" w:rsidP="00A22903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  <w:lang w:val="es-CO"/>
              </w:rPr>
            </w:pPr>
            <w:r w:rsidRPr="002D4256">
              <w:rPr>
                <w:rStyle w:val="EquationCaption"/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lastRenderedPageBreak/>
              <w:t>Para el presente proceso de selección la contratación se encuentra cobijada por los Acuerdos Internacionales o Tratados de Libre Comercio que, a la fecha de cierre del presente proceso de selección, se encuentren vigentes de conformidad con lo establecido en el Decreto 1082 de 2015 y el manual vigente para el manejo de acuerdos comerciales en procesos de contratación de la Agencia de Colombia Compra Eficiente</w:t>
            </w:r>
            <w:r w:rsidRPr="002D4256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  <w:lang w:val="es-CO"/>
              </w:rPr>
              <w:t>, así:</w:t>
            </w:r>
          </w:p>
          <w:p w14:paraId="78178E4D" w14:textId="77777777" w:rsidR="00AD6C99" w:rsidRPr="002D4256" w:rsidRDefault="00AD6C99" w:rsidP="00A22903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  <w:lang w:val="es-CO"/>
              </w:rPr>
            </w:pPr>
          </w:p>
          <w:p w14:paraId="3ABB27F8" w14:textId="77777777" w:rsidR="00AD6C99" w:rsidRPr="002D4256" w:rsidRDefault="00AD6C99" w:rsidP="00A22903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O"/>
              </w:rPr>
            </w:pPr>
            <w:r w:rsidRPr="002D425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O"/>
              </w:rPr>
              <w:t>APLICACIÓN DEL ACUERDO COMERCIAL TENIENDO EN CUENTA EL VALOR A PARTIR DEL CUAL ES APLICABLE EL ACUERDO Y EL PRESUPUESTO OFICIAL DEL PROCESO CONTRACTUAL</w:t>
            </w:r>
          </w:p>
          <w:p w14:paraId="38F922A5" w14:textId="77777777" w:rsidR="00AD6C99" w:rsidRPr="002D4256" w:rsidRDefault="00AD6C99" w:rsidP="00A22903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O"/>
              </w:rPr>
            </w:pPr>
          </w:p>
          <w:tbl>
            <w:tblPr>
              <w:tblW w:w="1073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93"/>
              <w:gridCol w:w="1005"/>
              <w:gridCol w:w="1277"/>
              <w:gridCol w:w="1271"/>
              <w:gridCol w:w="704"/>
              <w:gridCol w:w="855"/>
              <w:gridCol w:w="1829"/>
              <w:gridCol w:w="1425"/>
              <w:gridCol w:w="1572"/>
            </w:tblGrid>
            <w:tr w:rsidR="002D4256" w:rsidRPr="002D4256" w14:paraId="4E866DB6" w14:textId="77777777" w:rsidTr="00EF2F88">
              <w:trPr>
                <w:trHeight w:val="1382"/>
              </w:trPr>
              <w:tc>
                <w:tcPr>
                  <w:tcW w:w="1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BFBFBF"/>
                  <w:vAlign w:val="center"/>
                  <w:hideMark/>
                </w:tcPr>
                <w:p w14:paraId="0363020F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  <w:t xml:space="preserve">ACUERDO COMERCIAL 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0852A7C2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  <w:t>VALOR DEL ACUERDO COMERCIAL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65FA7AB1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  <w:t>VALOR DEL PROCESO DE CONTRATACIÓN</w:t>
                  </w:r>
                </w:p>
              </w:tc>
              <w:tc>
                <w:tcPr>
                  <w:tcW w:w="7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5541C180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  <w:t>¿VIGENTE?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56A9263D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  <w:t>ENTIDAD ESTATAL CUBIERTA</w:t>
                  </w:r>
                </w:p>
                <w:p w14:paraId="322CCABA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  <w:t xml:space="preserve">SI/NO  </w:t>
                  </w:r>
                </w:p>
              </w:tc>
              <w:tc>
                <w:tcPr>
                  <w:tcW w:w="18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7B6A0FDE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  <w:t>VALOR DEL PROCESO DE CONTRATACIÓN SUPERIOR AL UMBRAL DEL ACUERDO COMERCIAL</w:t>
                  </w:r>
                </w:p>
                <w:p w14:paraId="2EEFB0BC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  <w:t xml:space="preserve">SI/NO  </w:t>
                  </w:r>
                </w:p>
              </w:tc>
              <w:tc>
                <w:tcPr>
                  <w:tcW w:w="14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3C5BE427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  <w:t>EXCEPCIÓN APLICABLE AL PROCESO DE CONTRATACIÓN</w:t>
                  </w:r>
                </w:p>
                <w:p w14:paraId="2C4C8D6D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  <w:t xml:space="preserve">SI/NO  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0FDA5F99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  <w:t>PROCESO DE CONTRATACIÓN CUBIERTO POR EL ACUERDO COMERCIAL</w:t>
                  </w:r>
                </w:p>
                <w:p w14:paraId="4792319F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4"/>
                      <w:szCs w:val="14"/>
                    </w:rPr>
                    <w:t xml:space="preserve">SI/NO  </w:t>
                  </w:r>
                </w:p>
              </w:tc>
            </w:tr>
            <w:tr w:rsidR="002D4256" w:rsidRPr="002D4256" w14:paraId="12230F39" w14:textId="77777777" w:rsidTr="00EF2F88">
              <w:trPr>
                <w:trHeight w:val="460"/>
              </w:trPr>
              <w:tc>
                <w:tcPr>
                  <w:tcW w:w="79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162BCDDD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proofErr w:type="spellStart"/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SIAlianza</w:t>
                  </w:r>
                  <w:proofErr w:type="spellEnd"/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 del pacífico 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29855C98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Chile 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7C3E0DBB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$272.951.066</w:t>
                  </w:r>
                </w:p>
              </w:tc>
              <w:tc>
                <w:tcPr>
                  <w:tcW w:w="127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73A1A8F4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$</w:t>
                  </w:r>
                  <w:r w:rsidRPr="002D4256">
                    <w:rPr>
                      <w:rFonts w:ascii="Calibri" w:hAnsi="Calibri" w:cs="Calibri"/>
                      <w:color w:val="000000" w:themeColor="text1"/>
                      <w:sz w:val="14"/>
                      <w:szCs w:val="14"/>
                    </w:rPr>
                    <w:t>477.694.632,00</w:t>
                  </w: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1BDB99BF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52A5E6AA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418EDD07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20C22425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52F167AC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</w:tr>
            <w:tr w:rsidR="002D4256" w:rsidRPr="002D4256" w14:paraId="4C2579FF" w14:textId="77777777" w:rsidTr="00EF2F88">
              <w:trPr>
                <w:trHeight w:val="460"/>
              </w:trPr>
              <w:tc>
                <w:tcPr>
                  <w:tcW w:w="79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0BBA19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6AEF3A5B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México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769E96C3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 aplica</w:t>
                  </w: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D0AB1A6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</w:tcPr>
                <w:p w14:paraId="5E4DFC0E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70CB7B40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</w:tcPr>
                <w:p w14:paraId="4944421B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</w:tcPr>
                <w:p w14:paraId="5AA8E963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</w:tcPr>
                <w:p w14:paraId="1D0E642B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</w:tr>
            <w:tr w:rsidR="002D4256" w:rsidRPr="002D4256" w14:paraId="49812D5E" w14:textId="77777777" w:rsidTr="00EF2F88">
              <w:trPr>
                <w:trHeight w:val="460"/>
              </w:trPr>
              <w:tc>
                <w:tcPr>
                  <w:tcW w:w="79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C60433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4B9C0D31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Perú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3CB2E386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$518.607.026</w:t>
                  </w: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5CF5389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6DC49006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28D62D8B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3B9DEE9C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34D7AA98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50B84D7A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</w:tr>
            <w:tr w:rsidR="002D4256" w:rsidRPr="002D4256" w14:paraId="6E6F0738" w14:textId="77777777" w:rsidTr="00EF2F88">
              <w:trPr>
                <w:trHeight w:val="460"/>
              </w:trPr>
              <w:tc>
                <w:tcPr>
                  <w:tcW w:w="1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vAlign w:val="center"/>
                  <w:hideMark/>
                </w:tcPr>
                <w:p w14:paraId="7BB64623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Canadá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1AADA880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$ 433.332.253</w:t>
                  </w: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325ECAD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30F568D6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51C3B83A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5C7F64C8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1E4A3316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1F969216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</w:tr>
            <w:tr w:rsidR="002D4256" w:rsidRPr="002D4256" w14:paraId="047BF578" w14:textId="77777777" w:rsidTr="00EF2F88">
              <w:trPr>
                <w:trHeight w:val="460"/>
              </w:trPr>
              <w:tc>
                <w:tcPr>
                  <w:tcW w:w="1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vAlign w:val="center"/>
                  <w:hideMark/>
                </w:tcPr>
                <w:p w14:paraId="3474D625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Chile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01482B60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$ 272.764.794</w:t>
                  </w: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8B4C4DC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59F11499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10B00D5F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4CFDBC8B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3D3701D4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024DF9FC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</w:tr>
            <w:tr w:rsidR="002D4256" w:rsidRPr="002D4256" w14:paraId="4D5187B9" w14:textId="77777777" w:rsidTr="00EF2F88">
              <w:trPr>
                <w:trHeight w:val="460"/>
              </w:trPr>
              <w:tc>
                <w:tcPr>
                  <w:tcW w:w="1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D9D9D9"/>
                  <w:vAlign w:val="center"/>
                  <w:hideMark/>
                </w:tcPr>
                <w:p w14:paraId="2284A390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Corea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558380CD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$ 382.000.000</w:t>
                  </w: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0F11D97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</w:tcPr>
                <w:p w14:paraId="2D08F53C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4BB4CE4C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25B08BB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296AE6F2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052A92E1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</w:tr>
            <w:tr w:rsidR="002D4256" w:rsidRPr="002D4256" w14:paraId="172C81F6" w14:textId="77777777" w:rsidTr="00EF2F88">
              <w:trPr>
                <w:trHeight w:val="460"/>
              </w:trPr>
              <w:tc>
                <w:tcPr>
                  <w:tcW w:w="1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vAlign w:val="center"/>
                  <w:hideMark/>
                </w:tcPr>
                <w:p w14:paraId="4BD090B5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Costa Rica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1B4C5B0E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$ 432.974.981</w:t>
                  </w: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B4DDFC2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558DEDBE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40E66AD0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629C90C4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2B6A9BED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33EC9C14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</w:tr>
            <w:tr w:rsidR="002D4256" w:rsidRPr="002D4256" w14:paraId="7AE884D9" w14:textId="77777777" w:rsidTr="00EF2F88">
              <w:trPr>
                <w:trHeight w:val="460"/>
              </w:trPr>
              <w:tc>
                <w:tcPr>
                  <w:tcW w:w="1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vAlign w:val="center"/>
                  <w:hideMark/>
                </w:tcPr>
                <w:p w14:paraId="218273EA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Estados Unidos 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24A59EAB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$ 439.974.981</w:t>
                  </w: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0C4C49E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17B7813F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75E608EE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14F17CE6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0F514B1D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3CBB5CEB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</w:tr>
            <w:tr w:rsidR="002D4256" w:rsidRPr="002D4256" w14:paraId="55610089" w14:textId="77777777" w:rsidTr="00EF2F88">
              <w:trPr>
                <w:trHeight w:val="460"/>
              </w:trPr>
              <w:tc>
                <w:tcPr>
                  <w:tcW w:w="1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vAlign w:val="center"/>
                  <w:hideMark/>
                </w:tcPr>
                <w:p w14:paraId="453D8519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Estados AELC / EFTA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6427EB1E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$ 735.297.922</w:t>
                  </w: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A73D256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7859116B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0BFE3075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3195B246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56E502FE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2AB0A2C4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</w:tr>
            <w:tr w:rsidR="002D4256" w:rsidRPr="002D4256" w14:paraId="78C62FD2" w14:textId="77777777" w:rsidTr="00EF2F88">
              <w:trPr>
                <w:trHeight w:val="460"/>
              </w:trPr>
              <w:tc>
                <w:tcPr>
                  <w:tcW w:w="1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D9D9D9"/>
                  <w:vAlign w:val="center"/>
                  <w:hideMark/>
                </w:tcPr>
                <w:p w14:paraId="055E5E9E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México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10607485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$ 391.900.299</w:t>
                  </w: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F62D0BB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</w:tcPr>
                <w:p w14:paraId="6CEE7B89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14061C4D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9786E3E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2C2A2A2D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68A0B82B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</w:tr>
            <w:tr w:rsidR="002D4256" w:rsidRPr="002D4256" w14:paraId="41626C40" w14:textId="77777777" w:rsidTr="00EF2F88">
              <w:trPr>
                <w:trHeight w:val="460"/>
              </w:trPr>
              <w:tc>
                <w:tcPr>
                  <w:tcW w:w="79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66258233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Triángulo Norte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4800C28E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El Salvador </w:t>
                  </w:r>
                </w:p>
              </w:tc>
              <w:tc>
                <w:tcPr>
                  <w:tcW w:w="127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6034AE3B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Independiente del valor</w:t>
                  </w: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00CF5CF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6C3EE103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434B0FA0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31A33761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5D905E4D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067E968E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</w:tr>
            <w:tr w:rsidR="002D4256" w:rsidRPr="002D4256" w14:paraId="5F440845" w14:textId="77777777" w:rsidTr="00EF2F88">
              <w:trPr>
                <w:trHeight w:val="460"/>
              </w:trPr>
              <w:tc>
                <w:tcPr>
                  <w:tcW w:w="79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DFA299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596DAF22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Guatemala</w:t>
                  </w:r>
                </w:p>
              </w:tc>
              <w:tc>
                <w:tcPr>
                  <w:tcW w:w="127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FE48663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D047867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0F8BEB9A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05DA20CE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1C29389C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746D6DDE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251CDC81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</w:tr>
            <w:tr w:rsidR="002D4256" w:rsidRPr="002D4256" w14:paraId="70739327" w14:textId="77777777" w:rsidTr="00EF2F88">
              <w:trPr>
                <w:trHeight w:val="460"/>
              </w:trPr>
              <w:tc>
                <w:tcPr>
                  <w:tcW w:w="79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FE1CE0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62A6A719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Honduras</w:t>
                  </w:r>
                </w:p>
              </w:tc>
              <w:tc>
                <w:tcPr>
                  <w:tcW w:w="127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E654F3D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F9D92E0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</w:tcPr>
                <w:p w14:paraId="5B1892A9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58BF3DD3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BB3BF17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9B69D5C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 APLICA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6DBFC19D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</w:tr>
            <w:tr w:rsidR="002D4256" w:rsidRPr="002D4256" w14:paraId="052334CB" w14:textId="77777777" w:rsidTr="00EF2F88">
              <w:trPr>
                <w:trHeight w:val="460"/>
              </w:trPr>
              <w:tc>
                <w:tcPr>
                  <w:tcW w:w="1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vAlign w:val="center"/>
                  <w:hideMark/>
                </w:tcPr>
                <w:p w14:paraId="1CE12765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Unión Europea 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04B11AA6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$ 735.297.922</w:t>
                  </w: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957F453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5E44D976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12575E62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3CCC9943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10207A02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48F549F6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</w:tr>
            <w:tr w:rsidR="002D4256" w:rsidRPr="002D4256" w14:paraId="49191F7D" w14:textId="77777777" w:rsidTr="00EF2F88">
              <w:trPr>
                <w:trHeight w:val="460"/>
              </w:trPr>
              <w:tc>
                <w:tcPr>
                  <w:tcW w:w="1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D9D9D9"/>
                  <w:vAlign w:val="center"/>
                  <w:hideMark/>
                </w:tcPr>
                <w:p w14:paraId="32ACFBBB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 xml:space="preserve">Israel 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31420050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130.000 DEG</w:t>
                  </w: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C12CC90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</w:tcPr>
                <w:p w14:paraId="083E7F71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60ABBE55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7B1AA22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 APLICA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5D8995E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 APLICA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51807BC5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 APLICA</w:t>
                  </w:r>
                </w:p>
              </w:tc>
            </w:tr>
            <w:tr w:rsidR="002D4256" w:rsidRPr="002D4256" w14:paraId="442239DA" w14:textId="77777777" w:rsidTr="00EF2F88">
              <w:trPr>
                <w:trHeight w:val="58"/>
              </w:trPr>
              <w:tc>
                <w:tcPr>
                  <w:tcW w:w="1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vAlign w:val="center"/>
                  <w:hideMark/>
                </w:tcPr>
                <w:p w14:paraId="63D9DFF7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  <w:lang w:val="pt-BR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  <w:lang w:val="pt-BR"/>
                    </w:rPr>
                    <w:t xml:space="preserve">Reino Unido e Irlanda </w:t>
                  </w:r>
                  <w:proofErr w:type="spellStart"/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  <w:lang w:val="pt-BR"/>
                    </w:rPr>
                    <w:t>del</w:t>
                  </w:r>
                  <w:proofErr w:type="spellEnd"/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  <w:lang w:val="pt-BR"/>
                    </w:rPr>
                    <w:t xml:space="preserve"> Norte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3871F39A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$ 709.188.464</w:t>
                  </w: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69B31DE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0AD4B9BD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1DE641F5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257D139F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4A667668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57D93DBC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</w:tr>
            <w:tr w:rsidR="002D4256" w:rsidRPr="002D4256" w14:paraId="75A0A8F3" w14:textId="77777777" w:rsidTr="00EF2F88">
              <w:trPr>
                <w:trHeight w:val="651"/>
              </w:trPr>
              <w:tc>
                <w:tcPr>
                  <w:tcW w:w="17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vAlign w:val="center"/>
                  <w:hideMark/>
                </w:tcPr>
                <w:p w14:paraId="701230E4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Comunidad Andina (CAN)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04EA8CB9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Independiente del valor</w:t>
                  </w:r>
                </w:p>
              </w:tc>
              <w:tc>
                <w:tcPr>
                  <w:tcW w:w="127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5254C48" w14:textId="77777777" w:rsidR="002D4256" w:rsidRPr="002D4256" w:rsidRDefault="002D4256" w:rsidP="002D4256">
                  <w:pPr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72EC2D09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6988AC07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8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3B3C68D4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178E5027" w14:textId="77777777" w:rsidR="002D4256" w:rsidRPr="002D4256" w:rsidRDefault="002D4256" w:rsidP="002D4256">
                  <w:pPr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</w:tcPr>
                <w:p w14:paraId="49A5B86A" w14:textId="77777777" w:rsidR="002D4256" w:rsidRPr="002D4256" w:rsidRDefault="002D4256" w:rsidP="002D4256">
                  <w:pPr>
                    <w:ind w:left="720" w:hanging="720"/>
                    <w:jc w:val="center"/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</w:pPr>
                  <w:r w:rsidRPr="002D4256">
                    <w:rPr>
                      <w:rFonts w:ascii="Aptos Narrow" w:eastAsia="Times New Roman" w:hAnsi="Aptos Narrow" w:cs="Times New Roman"/>
                      <w:color w:val="000000" w:themeColor="text1"/>
                      <w:sz w:val="16"/>
                      <w:szCs w:val="16"/>
                    </w:rPr>
                    <w:t>SI</w:t>
                  </w:r>
                </w:p>
              </w:tc>
            </w:tr>
          </w:tbl>
          <w:p w14:paraId="2D322DA8" w14:textId="77777777" w:rsidR="002D4256" w:rsidRPr="002D4256" w:rsidRDefault="002D4256" w:rsidP="00A22903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O"/>
              </w:rPr>
            </w:pPr>
          </w:p>
          <w:p w14:paraId="00833422" w14:textId="77777777" w:rsidR="00AD6C99" w:rsidRPr="002D4256" w:rsidRDefault="00AD6C99" w:rsidP="00A22903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O"/>
              </w:rPr>
            </w:pPr>
          </w:p>
        </w:tc>
      </w:tr>
    </w:tbl>
    <w:p w14:paraId="25BA035B" w14:textId="77777777" w:rsidR="00AD6C99" w:rsidRPr="002D4256" w:rsidRDefault="00AD6C99" w:rsidP="00AD6C99">
      <w:pPr>
        <w:pStyle w:val="Textocomentario"/>
        <w:rPr>
          <w:rFonts w:cs="Arial"/>
          <w:iCs/>
          <w:color w:val="000000" w:themeColor="text1"/>
          <w:sz w:val="18"/>
          <w:szCs w:val="18"/>
          <w:lang w:val="es-CO"/>
        </w:rPr>
      </w:pPr>
    </w:p>
    <w:p w14:paraId="16B94EB2" w14:textId="77777777" w:rsidR="00EE66E6" w:rsidRPr="002D4256" w:rsidRDefault="00BB5846">
      <w:pPr>
        <w:pStyle w:val="Ttulo2"/>
        <w:numPr>
          <w:ilvl w:val="0"/>
          <w:numId w:val="5"/>
        </w:numPr>
        <w:tabs>
          <w:tab w:val="left" w:pos="982"/>
        </w:tabs>
        <w:ind w:left="981" w:hanging="349"/>
        <w:jc w:val="left"/>
        <w:rPr>
          <w:color w:val="000000" w:themeColor="text1"/>
          <w:sz w:val="22"/>
          <w:szCs w:val="22"/>
        </w:rPr>
      </w:pPr>
      <w:r w:rsidRPr="002D4256">
        <w:rPr>
          <w:color w:val="000000" w:themeColor="text1"/>
          <w:sz w:val="22"/>
          <w:szCs w:val="22"/>
        </w:rPr>
        <w:t>CONVOCATORIA</w:t>
      </w:r>
      <w:r w:rsidRPr="002D4256">
        <w:rPr>
          <w:color w:val="000000" w:themeColor="text1"/>
          <w:spacing w:val="-5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/</w:t>
      </w:r>
      <w:r w:rsidRPr="002D4256">
        <w:rPr>
          <w:color w:val="000000" w:themeColor="text1"/>
          <w:spacing w:val="-2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LIMITACIÓN</w:t>
      </w:r>
      <w:r w:rsidRPr="002D4256">
        <w:rPr>
          <w:color w:val="000000" w:themeColor="text1"/>
          <w:spacing w:val="3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A</w:t>
      </w:r>
      <w:r w:rsidRPr="002D4256">
        <w:rPr>
          <w:color w:val="000000" w:themeColor="text1"/>
          <w:spacing w:val="-6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MIPYMES</w:t>
      </w:r>
    </w:p>
    <w:p w14:paraId="5E0CC6D9" w14:textId="77777777" w:rsidR="00EE66E6" w:rsidRPr="002D4256" w:rsidRDefault="00EE66E6" w:rsidP="004021B5">
      <w:pPr>
        <w:pStyle w:val="Textoindependiente"/>
        <w:spacing w:before="1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B8D1031" w14:textId="657E5AE4" w:rsidR="004021B5" w:rsidRPr="002D4256" w:rsidRDefault="004021B5" w:rsidP="00383505">
      <w:pPr>
        <w:pStyle w:val="NormalWeb"/>
        <w:spacing w:before="0" w:beforeAutospacing="0" w:after="0" w:afterAutospacing="0"/>
        <w:ind w:left="567"/>
        <w:jc w:val="both"/>
        <w:rPr>
          <w:rFonts w:ascii="Arial" w:hAnsi="Arial" w:cs="Arial"/>
          <w:color w:val="000000" w:themeColor="text1"/>
          <w:sz w:val="22"/>
          <w:szCs w:val="22"/>
          <w:lang w:val="es-CO"/>
        </w:rPr>
      </w:pPr>
      <w:r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 xml:space="preserve">De conformidad con lo dispuesto en el artículo 12 de la Ley 1150 de 2007 y en los artículos 2.2.1.2.4.2.2 y 2.2.1.2.4.2.4 del Decreto 1082 de 2015, modificado por el Decreto 1860 de 2021, los procesos de contratación podrán limitarse a Mipymes cuando el valor estimado del proceso sea inferior a ciento veinticinco mil dólares de los Estados Unidos de América (US$125.000), liquidados conforme a la tasa de cambio determinada por el Ministerio de Comercio, Industria y Turismo, umbral que para la vigencia </w:t>
      </w:r>
      <w:r w:rsidR="00D35362"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>2026</w:t>
      </w:r>
      <w:r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 xml:space="preserve"> asciende a la suma de QUINIENTOS ONCE MILLONES SETECIENTOS OCHO MIL CUATROCIENTOS NOVENTA Y SIETE PESOS ($511.708.497) moneda corriente;</w:t>
      </w:r>
    </w:p>
    <w:p w14:paraId="46ACBF6E" w14:textId="77777777" w:rsidR="004021B5" w:rsidRPr="002D4256" w:rsidRDefault="004021B5" w:rsidP="00D3536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  <w:lang w:val="es-CO"/>
        </w:rPr>
      </w:pPr>
    </w:p>
    <w:p w14:paraId="79CCD098" w14:textId="6147918F" w:rsidR="00D35362" w:rsidRPr="002D4256" w:rsidRDefault="00D35362" w:rsidP="00383505">
      <w:pPr>
        <w:pStyle w:val="NormalWeb"/>
        <w:spacing w:before="0" w:beforeAutospacing="0" w:after="0" w:afterAutospacing="0"/>
        <w:ind w:left="567"/>
        <w:jc w:val="both"/>
        <w:rPr>
          <w:rFonts w:ascii="Arial" w:hAnsi="Arial" w:cs="Arial"/>
          <w:color w:val="000000" w:themeColor="text1"/>
          <w:sz w:val="22"/>
          <w:szCs w:val="22"/>
          <w:lang w:val="es-CO"/>
        </w:rPr>
      </w:pPr>
      <w:r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 xml:space="preserve">Teniendo en cuenta que el presupuesto oficial estimado para </w:t>
      </w:r>
      <w:r w:rsidR="00B162EF"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 xml:space="preserve">cada uno de los lotes </w:t>
      </w:r>
      <w:r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 xml:space="preserve">y que </w:t>
      </w:r>
      <w:r w:rsidR="00B162EF"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 xml:space="preserve">estos </w:t>
      </w:r>
      <w:r w:rsidR="000038F3"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 xml:space="preserve">no </w:t>
      </w:r>
      <w:r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>supera</w:t>
      </w:r>
      <w:r w:rsidR="00B162EF"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>n</w:t>
      </w:r>
      <w:r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 xml:space="preserve"> el umbral establecido en la normativa vigente para la limitación de la convocatoria a Mipymes, el presente proceso de selección </w:t>
      </w:r>
      <w:r w:rsidR="00405FA0"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>podrá estar limitado</w:t>
      </w:r>
      <w:r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 xml:space="preserve"> a este tipo de empresas, garantizando la participación de </w:t>
      </w:r>
      <w:r w:rsidR="00405FA0"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 xml:space="preserve">los interesados </w:t>
      </w:r>
      <w:r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>que cumpla</w:t>
      </w:r>
      <w:r w:rsidR="00405FA0"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>n</w:t>
      </w:r>
      <w:r w:rsidRPr="002D4256">
        <w:rPr>
          <w:rFonts w:ascii="Arial" w:hAnsi="Arial" w:cs="Arial"/>
          <w:color w:val="000000" w:themeColor="text1"/>
          <w:sz w:val="22"/>
          <w:szCs w:val="22"/>
          <w:lang w:val="es-CO"/>
        </w:rPr>
        <w:t xml:space="preserve"> con los requisitos habilitantes definidos en los documentos del proceso, en observancia de los principios de libre concurrencia, transparencia e igualdad.</w:t>
      </w:r>
    </w:p>
    <w:p w14:paraId="55403FC7" w14:textId="77777777" w:rsidR="00B162EF" w:rsidRPr="002D4256" w:rsidRDefault="00B162EF" w:rsidP="00383505">
      <w:pPr>
        <w:pStyle w:val="NormalWeb"/>
        <w:spacing w:before="0" w:beforeAutospacing="0" w:after="0" w:afterAutospacing="0"/>
        <w:ind w:left="567"/>
        <w:jc w:val="both"/>
        <w:rPr>
          <w:rFonts w:ascii="Arial" w:hAnsi="Arial" w:cs="Arial"/>
          <w:color w:val="000000" w:themeColor="text1"/>
          <w:sz w:val="22"/>
          <w:szCs w:val="22"/>
          <w:lang w:val="es-CO"/>
        </w:rPr>
      </w:pPr>
    </w:p>
    <w:p w14:paraId="7419242F" w14:textId="38D6FA14" w:rsidR="00EE66E6" w:rsidRPr="000D7B29" w:rsidRDefault="00EE66E6" w:rsidP="004021B5">
      <w:pPr>
        <w:pStyle w:val="Textoindependiente"/>
        <w:spacing w:before="2"/>
        <w:jc w:val="both"/>
        <w:rPr>
          <w:rFonts w:ascii="Arial" w:hAnsi="Arial" w:cs="Arial"/>
          <w:color w:val="FF0000"/>
          <w:sz w:val="22"/>
          <w:szCs w:val="22"/>
          <w:lang w:val="es-CO"/>
        </w:rPr>
      </w:pPr>
    </w:p>
    <w:p w14:paraId="307EA0F6" w14:textId="77777777" w:rsidR="00B162EF" w:rsidRPr="000D7B29" w:rsidRDefault="00B162EF" w:rsidP="004021B5">
      <w:pPr>
        <w:pStyle w:val="Textoindependiente"/>
        <w:spacing w:before="2"/>
        <w:jc w:val="both"/>
        <w:rPr>
          <w:rFonts w:ascii="Arial" w:hAnsi="Arial" w:cs="Arial"/>
          <w:color w:val="FF0000"/>
          <w:sz w:val="22"/>
          <w:szCs w:val="22"/>
          <w:lang w:val="es-CO"/>
        </w:rPr>
      </w:pPr>
    </w:p>
    <w:p w14:paraId="038E12D8" w14:textId="77777777" w:rsidR="00EE66E6" w:rsidRPr="002D4256" w:rsidRDefault="00BB5846">
      <w:pPr>
        <w:pStyle w:val="Ttulo2"/>
        <w:numPr>
          <w:ilvl w:val="0"/>
          <w:numId w:val="3"/>
        </w:numPr>
        <w:tabs>
          <w:tab w:val="left" w:pos="982"/>
        </w:tabs>
        <w:ind w:hanging="349"/>
        <w:rPr>
          <w:b w:val="0"/>
          <w:color w:val="000000" w:themeColor="text1"/>
          <w:sz w:val="22"/>
          <w:szCs w:val="22"/>
        </w:rPr>
      </w:pPr>
      <w:r w:rsidRPr="002D4256">
        <w:rPr>
          <w:color w:val="000000" w:themeColor="text1"/>
          <w:sz w:val="22"/>
          <w:szCs w:val="22"/>
        </w:rPr>
        <w:lastRenderedPageBreak/>
        <w:t>DESCRIPCIÓN</w:t>
      </w:r>
      <w:r w:rsidRPr="002D4256">
        <w:rPr>
          <w:color w:val="000000" w:themeColor="text1"/>
          <w:spacing w:val="-3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DE</w:t>
      </w:r>
      <w:r w:rsidRPr="002D4256">
        <w:rPr>
          <w:color w:val="000000" w:themeColor="text1"/>
          <w:spacing w:val="-3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LAS</w:t>
      </w:r>
      <w:r w:rsidRPr="002D4256">
        <w:rPr>
          <w:color w:val="000000" w:themeColor="text1"/>
          <w:spacing w:val="-1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CONDICIONES</w:t>
      </w:r>
      <w:r w:rsidRPr="002D4256">
        <w:rPr>
          <w:color w:val="000000" w:themeColor="text1"/>
          <w:spacing w:val="-1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PARA</w:t>
      </w:r>
      <w:r w:rsidRPr="002D4256">
        <w:rPr>
          <w:color w:val="000000" w:themeColor="text1"/>
          <w:spacing w:val="-5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PARTICIPAR EN EL PROCESO</w:t>
      </w:r>
      <w:r w:rsidRPr="002D4256">
        <w:rPr>
          <w:color w:val="000000" w:themeColor="text1"/>
          <w:spacing w:val="-2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DE</w:t>
      </w:r>
      <w:r w:rsidRPr="002D4256">
        <w:rPr>
          <w:color w:val="000000" w:themeColor="text1"/>
          <w:spacing w:val="-3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CONTRATACIÓN</w:t>
      </w:r>
      <w:r w:rsidRPr="002D4256">
        <w:rPr>
          <w:b w:val="0"/>
          <w:color w:val="000000" w:themeColor="text1"/>
          <w:sz w:val="22"/>
          <w:szCs w:val="22"/>
        </w:rPr>
        <w:t>:</w:t>
      </w:r>
    </w:p>
    <w:p w14:paraId="7C758E01" w14:textId="77777777" w:rsidR="00EE66E6" w:rsidRPr="002D4256" w:rsidRDefault="00EE66E6">
      <w:pPr>
        <w:pStyle w:val="Textoindependiente"/>
        <w:spacing w:before="10"/>
        <w:rPr>
          <w:rFonts w:ascii="Arial" w:hAnsi="Arial" w:cs="Arial"/>
          <w:color w:val="000000" w:themeColor="text1"/>
          <w:sz w:val="22"/>
          <w:szCs w:val="22"/>
        </w:rPr>
      </w:pPr>
    </w:p>
    <w:p w14:paraId="44D5BCA4" w14:textId="77777777" w:rsidR="00EE66E6" w:rsidRPr="002D4256" w:rsidRDefault="00BB5846">
      <w:pPr>
        <w:pStyle w:val="Prrafodelista"/>
        <w:numPr>
          <w:ilvl w:val="1"/>
          <w:numId w:val="3"/>
        </w:numPr>
        <w:tabs>
          <w:tab w:val="left" w:pos="982"/>
        </w:tabs>
        <w:ind w:right="219"/>
        <w:rPr>
          <w:rFonts w:ascii="Arial" w:hAnsi="Arial" w:cs="Arial"/>
          <w:color w:val="000000" w:themeColor="text1"/>
        </w:rPr>
      </w:pPr>
      <w:r w:rsidRPr="002D4256">
        <w:rPr>
          <w:rFonts w:ascii="Arial" w:hAnsi="Arial" w:cs="Arial"/>
          <w:b/>
          <w:color w:val="000000" w:themeColor="text1"/>
        </w:rPr>
        <w:t xml:space="preserve">PARTICIPANTES: </w:t>
      </w:r>
      <w:r w:rsidRPr="002D4256">
        <w:rPr>
          <w:rFonts w:ascii="Arial" w:hAnsi="Arial" w:cs="Arial"/>
          <w:color w:val="000000" w:themeColor="text1"/>
        </w:rPr>
        <w:t>Personas naturales y jurídicas nacionales o extranjeras, que se encuentren inscritas,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calificadas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y clasificadas en el Registro Único de Proponentes del Registro Único Empresarial de la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Cámara de Comercio con jurisdicción en su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domicilio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principal,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así como los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Consorcios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o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Uniones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Temporales constituidos para tal fin y que cumplan con lo establecido en la Ley 80 de 1993, Ley 1150 de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2007, Ley 1474 de 2011, Ley 1882 de 2018, 1955 de 2019, 2022 de 2020, 2069 de 2020, 2195 de 2022,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Decreto 1082 de 2015, el pliego de Condiciones, Circular Externa Única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y además guías / manuales/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conceptos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de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la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Agencia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Colombia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Compra.</w:t>
      </w:r>
    </w:p>
    <w:p w14:paraId="56B2B838" w14:textId="77777777" w:rsidR="00EE66E6" w:rsidRPr="002D4256" w:rsidRDefault="00EE66E6">
      <w:pPr>
        <w:pStyle w:val="Textoindependiente"/>
        <w:spacing w:before="1"/>
        <w:rPr>
          <w:rFonts w:ascii="Arial" w:hAnsi="Arial" w:cs="Arial"/>
          <w:color w:val="000000" w:themeColor="text1"/>
          <w:sz w:val="22"/>
          <w:szCs w:val="22"/>
        </w:rPr>
      </w:pPr>
    </w:p>
    <w:p w14:paraId="2152119D" w14:textId="77777777" w:rsidR="00EE66E6" w:rsidRPr="002D4256" w:rsidRDefault="00BB5846">
      <w:pPr>
        <w:pStyle w:val="Ttulo2"/>
        <w:numPr>
          <w:ilvl w:val="1"/>
          <w:numId w:val="3"/>
        </w:numPr>
        <w:tabs>
          <w:tab w:val="left" w:pos="982"/>
        </w:tabs>
        <w:ind w:hanging="349"/>
        <w:rPr>
          <w:color w:val="000000" w:themeColor="text1"/>
          <w:sz w:val="22"/>
          <w:szCs w:val="22"/>
        </w:rPr>
      </w:pPr>
      <w:r w:rsidRPr="002D4256">
        <w:rPr>
          <w:color w:val="000000" w:themeColor="text1"/>
          <w:sz w:val="22"/>
          <w:szCs w:val="22"/>
        </w:rPr>
        <w:t>CLASIFICADOR</w:t>
      </w:r>
      <w:r w:rsidRPr="002D4256">
        <w:rPr>
          <w:color w:val="000000" w:themeColor="text1"/>
          <w:spacing w:val="-3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DE</w:t>
      </w:r>
      <w:r w:rsidRPr="002D4256">
        <w:rPr>
          <w:color w:val="000000" w:themeColor="text1"/>
          <w:spacing w:val="-2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BIENES</w:t>
      </w:r>
      <w:r w:rsidRPr="002D4256">
        <w:rPr>
          <w:color w:val="000000" w:themeColor="text1"/>
          <w:spacing w:val="-3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Y/O</w:t>
      </w:r>
      <w:r w:rsidRPr="002D4256">
        <w:rPr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SERVICIOS</w:t>
      </w:r>
      <w:r w:rsidRPr="002D4256">
        <w:rPr>
          <w:color w:val="000000" w:themeColor="text1"/>
          <w:spacing w:val="-1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– UNSPSC</w:t>
      </w:r>
      <w:r w:rsidRPr="002D4256">
        <w:rPr>
          <w:color w:val="000000" w:themeColor="text1"/>
          <w:spacing w:val="51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(Decreto</w:t>
      </w:r>
      <w:r w:rsidRPr="002D4256">
        <w:rPr>
          <w:color w:val="000000" w:themeColor="text1"/>
          <w:spacing w:val="-2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1082</w:t>
      </w:r>
      <w:r w:rsidRPr="002D4256">
        <w:rPr>
          <w:color w:val="000000" w:themeColor="text1"/>
          <w:spacing w:val="-2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de</w:t>
      </w:r>
      <w:r w:rsidRPr="002D4256">
        <w:rPr>
          <w:color w:val="000000" w:themeColor="text1"/>
          <w:spacing w:val="2"/>
          <w:sz w:val="22"/>
          <w:szCs w:val="22"/>
        </w:rPr>
        <w:t xml:space="preserve"> </w:t>
      </w:r>
      <w:r w:rsidRPr="002D4256">
        <w:rPr>
          <w:color w:val="000000" w:themeColor="text1"/>
          <w:sz w:val="22"/>
          <w:szCs w:val="22"/>
        </w:rPr>
        <w:t>2015):</w:t>
      </w:r>
    </w:p>
    <w:p w14:paraId="647A82A2" w14:textId="77777777" w:rsidR="00EE66E6" w:rsidRPr="002D4256" w:rsidRDefault="00EE66E6">
      <w:pPr>
        <w:pStyle w:val="Textoindependiente"/>
        <w:spacing w:before="1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AF26F72" w14:textId="3B6F385B" w:rsidR="00EE66E6" w:rsidRPr="002D4256" w:rsidRDefault="00BB5846">
      <w:pPr>
        <w:pStyle w:val="Textoindependiente"/>
        <w:ind w:left="272" w:right="2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D4256">
        <w:rPr>
          <w:rFonts w:ascii="Arial" w:hAnsi="Arial" w:cs="Arial"/>
          <w:color w:val="000000" w:themeColor="text1"/>
          <w:sz w:val="22"/>
          <w:szCs w:val="22"/>
        </w:rPr>
        <w:t>Teniendo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en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cuenta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el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Clasificador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de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proofErr w:type="spellStart"/>
      <w:r w:rsidRPr="002D4256">
        <w:rPr>
          <w:rFonts w:ascii="Arial" w:hAnsi="Arial" w:cs="Arial"/>
          <w:color w:val="000000" w:themeColor="text1"/>
          <w:sz w:val="22"/>
          <w:szCs w:val="22"/>
        </w:rPr>
        <w:t>United</w:t>
      </w:r>
      <w:proofErr w:type="spellEnd"/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proofErr w:type="spellStart"/>
      <w:r w:rsidRPr="002D4256">
        <w:rPr>
          <w:rFonts w:ascii="Arial" w:hAnsi="Arial" w:cs="Arial"/>
          <w:color w:val="000000" w:themeColor="text1"/>
          <w:sz w:val="22"/>
          <w:szCs w:val="22"/>
        </w:rPr>
        <w:t>Nations</w:t>
      </w:r>
      <w:proofErr w:type="spellEnd"/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Standard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proofErr w:type="spellStart"/>
      <w:r w:rsidRPr="002D4256">
        <w:rPr>
          <w:rFonts w:ascii="Arial" w:hAnsi="Arial" w:cs="Arial"/>
          <w:color w:val="000000" w:themeColor="text1"/>
          <w:sz w:val="22"/>
          <w:szCs w:val="22"/>
        </w:rPr>
        <w:t>Products</w:t>
      </w:r>
      <w:proofErr w:type="spellEnd"/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and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proofErr w:type="spellStart"/>
      <w:r w:rsidRPr="002D4256">
        <w:rPr>
          <w:rFonts w:ascii="Arial" w:hAnsi="Arial" w:cs="Arial"/>
          <w:color w:val="000000" w:themeColor="text1"/>
          <w:sz w:val="22"/>
          <w:szCs w:val="22"/>
        </w:rPr>
        <w:t>Services</w:t>
      </w:r>
      <w:proofErr w:type="spellEnd"/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proofErr w:type="spellStart"/>
      <w:r w:rsidRPr="002D4256">
        <w:rPr>
          <w:rFonts w:ascii="Arial" w:hAnsi="Arial" w:cs="Arial"/>
          <w:color w:val="000000" w:themeColor="text1"/>
          <w:sz w:val="22"/>
          <w:szCs w:val="22"/>
        </w:rPr>
        <w:t>Code</w:t>
      </w:r>
      <w:proofErr w:type="spellEnd"/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(UNSPSC)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desarrollado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por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el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Programa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de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las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Naciones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Unidas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para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el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Desarrollo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(PNUD)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y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la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Corporación</w:t>
      </w:r>
      <w:r w:rsidRPr="002D4256">
        <w:rPr>
          <w:rFonts w:ascii="Arial" w:hAnsi="Arial" w:cs="Arial"/>
          <w:color w:val="000000" w:themeColor="text1"/>
          <w:spacing w:val="55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DUN&amp;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proofErr w:type="spellStart"/>
      <w:r w:rsidRPr="002D4256">
        <w:rPr>
          <w:rFonts w:ascii="Arial" w:hAnsi="Arial" w:cs="Arial"/>
          <w:color w:val="000000" w:themeColor="text1"/>
          <w:sz w:val="22"/>
          <w:szCs w:val="22"/>
        </w:rPr>
        <w:t>Bradstreet</w:t>
      </w:r>
      <w:proofErr w:type="spellEnd"/>
      <w:r w:rsidRPr="002D4256">
        <w:rPr>
          <w:rFonts w:ascii="Arial" w:hAnsi="Arial" w:cs="Arial"/>
          <w:color w:val="000000" w:themeColor="text1"/>
          <w:sz w:val="22"/>
          <w:szCs w:val="22"/>
        </w:rPr>
        <w:t xml:space="preserve"> (D&amp;B), el cual en su versión en español corresponde al portal de Colombia Compra Eficiente, el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presente proceso</w:t>
      </w:r>
      <w:r w:rsidRPr="002D4256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se</w:t>
      </w:r>
      <w:r w:rsidRPr="002D4256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encuentra</w:t>
      </w:r>
      <w:r w:rsidRPr="002D4256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clasificado</w:t>
      </w:r>
      <w:r w:rsidRPr="002D4256">
        <w:rPr>
          <w:rFonts w:ascii="Arial" w:hAnsi="Arial" w:cs="Arial"/>
          <w:color w:val="000000" w:themeColor="text1"/>
          <w:spacing w:val="-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bajo</w:t>
      </w:r>
      <w:r w:rsidRPr="002D4256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cualquiera</w:t>
      </w:r>
      <w:r w:rsidRPr="002D4256">
        <w:rPr>
          <w:rFonts w:ascii="Arial" w:hAnsi="Arial" w:cs="Arial"/>
          <w:color w:val="000000" w:themeColor="text1"/>
          <w:spacing w:val="-1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de</w:t>
      </w:r>
      <w:r w:rsidRPr="002D4256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la(s) siguiente(s)</w:t>
      </w:r>
      <w:r w:rsidRPr="002D4256">
        <w:rPr>
          <w:rFonts w:ascii="Arial" w:hAnsi="Arial" w:cs="Arial"/>
          <w:color w:val="000000" w:themeColor="text1"/>
          <w:spacing w:val="7"/>
          <w:sz w:val="22"/>
          <w:szCs w:val="22"/>
        </w:rPr>
        <w:t xml:space="preserve"> </w:t>
      </w:r>
      <w:r w:rsidRPr="002D4256">
        <w:rPr>
          <w:rFonts w:ascii="Arial" w:hAnsi="Arial" w:cs="Arial"/>
          <w:color w:val="000000" w:themeColor="text1"/>
          <w:sz w:val="22"/>
          <w:szCs w:val="22"/>
        </w:rPr>
        <w:t>codificaciones:</w:t>
      </w:r>
    </w:p>
    <w:p w14:paraId="38315176" w14:textId="1E47136C" w:rsidR="004E504C" w:rsidRDefault="004E504C">
      <w:pPr>
        <w:pStyle w:val="Textoindependiente"/>
        <w:ind w:left="272" w:right="225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4"/>
        <w:gridCol w:w="2278"/>
        <w:gridCol w:w="1965"/>
        <w:gridCol w:w="1455"/>
        <w:gridCol w:w="2765"/>
      </w:tblGrid>
      <w:tr w:rsidR="002D4256" w:rsidRPr="002A5FA7" w14:paraId="0E88775C" w14:textId="77777777" w:rsidTr="00EF2F88">
        <w:trPr>
          <w:trHeight w:val="284"/>
        </w:trPr>
        <w:tc>
          <w:tcPr>
            <w:tcW w:w="999" w:type="pct"/>
            <w:shd w:val="clear" w:color="auto" w:fill="DDD9C3" w:themeFill="background2" w:themeFillShade="E6"/>
            <w:vAlign w:val="center"/>
            <w:hideMark/>
          </w:tcPr>
          <w:p w14:paraId="409E7D61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highlight w:val="lightGray"/>
                <w:lang w:val="es-CO"/>
              </w:rPr>
            </w:pPr>
            <w:r w:rsidRPr="002A5FA7">
              <w:rPr>
                <w:rFonts w:eastAsia="Times New Roman"/>
                <w:b/>
                <w:bCs/>
                <w:sz w:val="16"/>
                <w:szCs w:val="16"/>
                <w:highlight w:val="lightGray"/>
                <w:lang w:val="es-CO"/>
              </w:rPr>
              <w:t>LOTE</w:t>
            </w:r>
            <w:r w:rsidRPr="002A5FA7">
              <w:rPr>
                <w:rFonts w:eastAsia="Times New Roman"/>
                <w:sz w:val="16"/>
                <w:szCs w:val="16"/>
                <w:highlight w:val="lightGray"/>
                <w:lang w:val="es-CO"/>
              </w:rPr>
              <w:t> </w:t>
            </w:r>
          </w:p>
          <w:p w14:paraId="1B3CCC9B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b/>
                <w:bCs/>
                <w:sz w:val="16"/>
                <w:szCs w:val="16"/>
                <w:highlight w:val="lightGray"/>
                <w:lang w:val="es-CO"/>
              </w:rPr>
            </w:pPr>
          </w:p>
        </w:tc>
        <w:tc>
          <w:tcPr>
            <w:tcW w:w="1077" w:type="pct"/>
            <w:shd w:val="clear" w:color="auto" w:fill="DDD9C3" w:themeFill="background2" w:themeFillShade="E6"/>
            <w:vAlign w:val="center"/>
            <w:hideMark/>
          </w:tcPr>
          <w:p w14:paraId="06820C09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b/>
                <w:bCs/>
                <w:sz w:val="16"/>
                <w:szCs w:val="16"/>
                <w:highlight w:val="lightGray"/>
                <w:lang w:val="es-CO"/>
              </w:rPr>
            </w:pPr>
            <w:r w:rsidRPr="002A5FA7">
              <w:rPr>
                <w:rFonts w:eastAsia="Times New Roman"/>
                <w:b/>
                <w:bCs/>
                <w:sz w:val="16"/>
                <w:szCs w:val="16"/>
                <w:highlight w:val="lightGray"/>
                <w:lang w:val="es-CO"/>
              </w:rPr>
              <w:t>CODIGO DE SEGMENTO</w:t>
            </w:r>
            <w:r w:rsidRPr="002A5FA7">
              <w:rPr>
                <w:rFonts w:eastAsia="Times New Roman"/>
                <w:sz w:val="16"/>
                <w:szCs w:val="16"/>
                <w:highlight w:val="lightGray"/>
                <w:lang w:val="es-CO"/>
              </w:rPr>
              <w:t> </w:t>
            </w:r>
          </w:p>
        </w:tc>
        <w:tc>
          <w:tcPr>
            <w:tcW w:w="929" w:type="pct"/>
            <w:shd w:val="clear" w:color="auto" w:fill="DDD9C3" w:themeFill="background2" w:themeFillShade="E6"/>
            <w:vAlign w:val="center"/>
            <w:hideMark/>
          </w:tcPr>
          <w:p w14:paraId="461471D0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b/>
                <w:bCs/>
                <w:sz w:val="16"/>
                <w:szCs w:val="16"/>
                <w:highlight w:val="lightGray"/>
                <w:lang w:val="es-CO"/>
              </w:rPr>
            </w:pPr>
            <w:r w:rsidRPr="002A5FA7">
              <w:rPr>
                <w:rFonts w:eastAsia="Times New Roman"/>
                <w:b/>
                <w:bCs/>
                <w:sz w:val="16"/>
                <w:szCs w:val="16"/>
                <w:highlight w:val="lightGray"/>
                <w:lang w:val="es-CO"/>
              </w:rPr>
              <w:t>CODIGO DE FAMILIA</w:t>
            </w:r>
            <w:r w:rsidRPr="002A5FA7">
              <w:rPr>
                <w:rFonts w:eastAsia="Times New Roman"/>
                <w:sz w:val="16"/>
                <w:szCs w:val="16"/>
                <w:highlight w:val="lightGray"/>
                <w:lang w:val="es-CO"/>
              </w:rPr>
              <w:t> </w:t>
            </w:r>
          </w:p>
        </w:tc>
        <w:tc>
          <w:tcPr>
            <w:tcW w:w="688" w:type="pct"/>
            <w:shd w:val="clear" w:color="auto" w:fill="DDD9C3" w:themeFill="background2" w:themeFillShade="E6"/>
            <w:vAlign w:val="center"/>
            <w:hideMark/>
          </w:tcPr>
          <w:p w14:paraId="195F096A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highlight w:val="lightGray"/>
                <w:lang w:val="es-CO"/>
              </w:rPr>
            </w:pPr>
            <w:r w:rsidRPr="002A5FA7">
              <w:rPr>
                <w:rFonts w:eastAsia="Times New Roman"/>
                <w:b/>
                <w:bCs/>
                <w:sz w:val="16"/>
                <w:szCs w:val="16"/>
                <w:highlight w:val="lightGray"/>
                <w:lang w:val="es-CO"/>
              </w:rPr>
              <w:t>CODIGO CLASE</w:t>
            </w:r>
            <w:r w:rsidRPr="002A5FA7">
              <w:rPr>
                <w:rFonts w:eastAsia="Times New Roman"/>
                <w:sz w:val="16"/>
                <w:szCs w:val="16"/>
                <w:highlight w:val="lightGray"/>
                <w:lang w:val="es-CO"/>
              </w:rPr>
              <w:t> </w:t>
            </w:r>
          </w:p>
          <w:p w14:paraId="6DF8DA9B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b/>
                <w:bCs/>
                <w:sz w:val="16"/>
                <w:szCs w:val="16"/>
                <w:highlight w:val="lightGray"/>
                <w:lang w:val="es-CO"/>
              </w:rPr>
            </w:pPr>
          </w:p>
        </w:tc>
        <w:tc>
          <w:tcPr>
            <w:tcW w:w="1307" w:type="pct"/>
            <w:shd w:val="clear" w:color="auto" w:fill="DDD9C3" w:themeFill="background2" w:themeFillShade="E6"/>
            <w:vAlign w:val="center"/>
            <w:hideMark/>
          </w:tcPr>
          <w:p w14:paraId="7EE767DD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b/>
                <w:bCs/>
                <w:sz w:val="16"/>
                <w:szCs w:val="16"/>
                <w:highlight w:val="lightGray"/>
                <w:lang w:val="es-CO"/>
              </w:rPr>
            </w:pPr>
            <w:r w:rsidRPr="002A5FA7">
              <w:rPr>
                <w:rFonts w:eastAsia="Times New Roman"/>
                <w:b/>
                <w:bCs/>
                <w:sz w:val="16"/>
                <w:szCs w:val="16"/>
                <w:highlight w:val="lightGray"/>
                <w:lang w:val="es-CO"/>
              </w:rPr>
              <w:t>NOMBRE PRODUCTO</w:t>
            </w:r>
            <w:r w:rsidRPr="002A5FA7">
              <w:rPr>
                <w:rFonts w:eastAsia="Times New Roman"/>
                <w:sz w:val="16"/>
                <w:szCs w:val="16"/>
                <w:highlight w:val="lightGray"/>
                <w:lang w:val="es-CO"/>
              </w:rPr>
              <w:t> </w:t>
            </w:r>
          </w:p>
        </w:tc>
      </w:tr>
      <w:tr w:rsidR="002D4256" w:rsidRPr="002A5FA7" w14:paraId="7F97A2FA" w14:textId="77777777" w:rsidTr="00EF2F88">
        <w:trPr>
          <w:trHeight w:val="284"/>
        </w:trPr>
        <w:tc>
          <w:tcPr>
            <w:tcW w:w="999" w:type="pct"/>
            <w:vMerge w:val="restart"/>
            <w:vAlign w:val="center"/>
            <w:hideMark/>
          </w:tcPr>
          <w:p w14:paraId="2457B175" w14:textId="77777777" w:rsidR="002D4256" w:rsidRPr="002A5FA7" w:rsidRDefault="002D4256" w:rsidP="00EF2F88">
            <w:pPr>
              <w:widowControl/>
              <w:autoSpaceDE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LOTE 1– Cámaras fotográficas (VER FICHA TÉCNICA) </w:t>
            </w:r>
          </w:p>
        </w:tc>
        <w:tc>
          <w:tcPr>
            <w:tcW w:w="1077" w:type="pct"/>
            <w:shd w:val="clear" w:color="auto" w:fill="F2F2F2" w:themeFill="background1" w:themeFillShade="F2"/>
            <w:vAlign w:val="center"/>
          </w:tcPr>
          <w:p w14:paraId="533F8F59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45000000 </w:t>
            </w:r>
          </w:p>
        </w:tc>
        <w:tc>
          <w:tcPr>
            <w:tcW w:w="929" w:type="pct"/>
            <w:shd w:val="clear" w:color="auto" w:fill="F2F2F2" w:themeFill="background1" w:themeFillShade="F2"/>
            <w:vAlign w:val="center"/>
          </w:tcPr>
          <w:p w14:paraId="486B2BDD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45120000 </w:t>
            </w:r>
          </w:p>
        </w:tc>
        <w:tc>
          <w:tcPr>
            <w:tcW w:w="688" w:type="pct"/>
            <w:shd w:val="clear" w:color="auto" w:fill="F2F2F2" w:themeFill="background1" w:themeFillShade="F2"/>
            <w:vAlign w:val="center"/>
          </w:tcPr>
          <w:p w14:paraId="527E91A7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>
              <w:rPr>
                <w:rFonts w:eastAsia="Times New Roman"/>
                <w:sz w:val="16"/>
                <w:szCs w:val="16"/>
                <w:lang w:val="es-CO"/>
              </w:rPr>
              <w:t>451215</w:t>
            </w:r>
            <w:r w:rsidRPr="002A5FA7">
              <w:rPr>
                <w:rFonts w:eastAsia="Times New Roman"/>
                <w:sz w:val="16"/>
                <w:szCs w:val="16"/>
                <w:lang w:val="es-CO"/>
              </w:rPr>
              <w:t>00 </w:t>
            </w:r>
          </w:p>
        </w:tc>
        <w:tc>
          <w:tcPr>
            <w:tcW w:w="1307" w:type="pct"/>
            <w:shd w:val="clear" w:color="auto" w:fill="F2F2F2" w:themeFill="background1" w:themeFillShade="F2"/>
            <w:vAlign w:val="bottom"/>
          </w:tcPr>
          <w:p w14:paraId="5CA6A1BC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6D6EAB">
              <w:rPr>
                <w:rFonts w:eastAsia="Times New Roman"/>
                <w:sz w:val="16"/>
                <w:szCs w:val="16"/>
                <w:lang w:val="es-CO"/>
              </w:rPr>
              <w:t>Cámaras</w:t>
            </w:r>
          </w:p>
        </w:tc>
      </w:tr>
      <w:tr w:rsidR="002D4256" w:rsidRPr="002A5FA7" w14:paraId="0F00D9EC" w14:textId="77777777" w:rsidTr="00EF2F88">
        <w:trPr>
          <w:trHeight w:val="284"/>
        </w:trPr>
        <w:tc>
          <w:tcPr>
            <w:tcW w:w="999" w:type="pct"/>
            <w:vMerge/>
            <w:vAlign w:val="center"/>
            <w:hideMark/>
          </w:tcPr>
          <w:p w14:paraId="7754506C" w14:textId="77777777" w:rsidR="002D4256" w:rsidRPr="002A5FA7" w:rsidRDefault="002D4256" w:rsidP="00EF2F88">
            <w:pPr>
              <w:widowControl/>
              <w:autoSpaceDE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1077" w:type="pct"/>
            <w:shd w:val="clear" w:color="auto" w:fill="F2F2F2" w:themeFill="background1" w:themeFillShade="F2"/>
            <w:vAlign w:val="center"/>
          </w:tcPr>
          <w:p w14:paraId="789E25F5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45000000 </w:t>
            </w:r>
          </w:p>
        </w:tc>
        <w:tc>
          <w:tcPr>
            <w:tcW w:w="929" w:type="pct"/>
            <w:shd w:val="clear" w:color="auto" w:fill="F2F2F2" w:themeFill="background1" w:themeFillShade="F2"/>
            <w:vAlign w:val="center"/>
          </w:tcPr>
          <w:p w14:paraId="66232967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45120000 </w:t>
            </w:r>
          </w:p>
        </w:tc>
        <w:tc>
          <w:tcPr>
            <w:tcW w:w="688" w:type="pct"/>
            <w:shd w:val="clear" w:color="auto" w:fill="F2F2F2" w:themeFill="background1" w:themeFillShade="F2"/>
            <w:vAlign w:val="center"/>
          </w:tcPr>
          <w:p w14:paraId="6DF848EE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>
              <w:rPr>
                <w:rFonts w:eastAsia="Times New Roman"/>
                <w:sz w:val="16"/>
                <w:szCs w:val="16"/>
                <w:lang w:val="es-CO"/>
              </w:rPr>
              <w:t>451216</w:t>
            </w:r>
            <w:r w:rsidRPr="002A5FA7">
              <w:rPr>
                <w:rFonts w:eastAsia="Times New Roman"/>
                <w:sz w:val="16"/>
                <w:szCs w:val="16"/>
                <w:lang w:val="es-CO"/>
              </w:rPr>
              <w:t>00 </w:t>
            </w:r>
          </w:p>
        </w:tc>
        <w:tc>
          <w:tcPr>
            <w:tcW w:w="1307" w:type="pct"/>
            <w:shd w:val="clear" w:color="auto" w:fill="F2F2F2" w:themeFill="background1" w:themeFillShade="F2"/>
            <w:vAlign w:val="bottom"/>
          </w:tcPr>
          <w:p w14:paraId="6912BD9B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6D6EAB">
              <w:rPr>
                <w:rFonts w:eastAsia="Times New Roman"/>
                <w:sz w:val="16"/>
                <w:szCs w:val="16"/>
                <w:lang w:val="es-CO"/>
              </w:rPr>
              <w:t>Accesorios para cámaras</w:t>
            </w:r>
          </w:p>
        </w:tc>
      </w:tr>
      <w:tr w:rsidR="002D4256" w:rsidRPr="002A5FA7" w14:paraId="68729C44" w14:textId="77777777" w:rsidTr="00EF2F88">
        <w:trPr>
          <w:trHeight w:val="284"/>
        </w:trPr>
        <w:tc>
          <w:tcPr>
            <w:tcW w:w="999" w:type="pct"/>
            <w:vMerge w:val="restart"/>
            <w:shd w:val="clear" w:color="auto" w:fill="E5DFEC" w:themeFill="accent4" w:themeFillTint="33"/>
            <w:vAlign w:val="center"/>
          </w:tcPr>
          <w:p w14:paraId="2EB4FAD1" w14:textId="77777777" w:rsidR="002D4256" w:rsidRPr="002A5FA7" w:rsidRDefault="002D4256" w:rsidP="00EF2F88">
            <w:pPr>
              <w:widowControl/>
              <w:autoSpaceDE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LOTE 2 – Equipos de laboratorio (VER FICHA TÉCNICA) </w:t>
            </w:r>
          </w:p>
        </w:tc>
        <w:tc>
          <w:tcPr>
            <w:tcW w:w="1077" w:type="pct"/>
            <w:shd w:val="clear" w:color="auto" w:fill="E5DFEC" w:themeFill="accent4" w:themeFillTint="33"/>
            <w:vAlign w:val="center"/>
          </w:tcPr>
          <w:p w14:paraId="7006F3B9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40000000 </w:t>
            </w:r>
          </w:p>
        </w:tc>
        <w:tc>
          <w:tcPr>
            <w:tcW w:w="929" w:type="pct"/>
            <w:shd w:val="clear" w:color="auto" w:fill="E5DFEC" w:themeFill="accent4" w:themeFillTint="33"/>
            <w:vAlign w:val="center"/>
          </w:tcPr>
          <w:p w14:paraId="55C0EB34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40100000 </w:t>
            </w:r>
          </w:p>
        </w:tc>
        <w:tc>
          <w:tcPr>
            <w:tcW w:w="688" w:type="pct"/>
            <w:shd w:val="clear" w:color="auto" w:fill="E5DFEC" w:themeFill="accent4" w:themeFillTint="33"/>
            <w:vAlign w:val="center"/>
          </w:tcPr>
          <w:p w14:paraId="650C126A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41102400 </w:t>
            </w:r>
          </w:p>
        </w:tc>
        <w:tc>
          <w:tcPr>
            <w:tcW w:w="1307" w:type="pct"/>
            <w:shd w:val="clear" w:color="auto" w:fill="E5DFEC" w:themeFill="accent4" w:themeFillTint="33"/>
            <w:vAlign w:val="center"/>
          </w:tcPr>
          <w:p w14:paraId="1B2B5543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6D6EAB">
              <w:rPr>
                <w:rFonts w:eastAsia="Times New Roman"/>
                <w:sz w:val="16"/>
                <w:szCs w:val="16"/>
                <w:lang w:val="es-CO"/>
              </w:rPr>
              <w:t>Equipo de calefacción y secadores para laboratorio</w:t>
            </w:r>
          </w:p>
        </w:tc>
      </w:tr>
      <w:tr w:rsidR="002D4256" w:rsidRPr="002A5FA7" w14:paraId="33C4BC2A" w14:textId="77777777" w:rsidTr="00EF2F88">
        <w:trPr>
          <w:trHeight w:val="284"/>
        </w:trPr>
        <w:tc>
          <w:tcPr>
            <w:tcW w:w="999" w:type="pct"/>
            <w:vMerge/>
            <w:shd w:val="clear" w:color="auto" w:fill="E5DFEC" w:themeFill="accent4" w:themeFillTint="33"/>
            <w:vAlign w:val="center"/>
          </w:tcPr>
          <w:p w14:paraId="0FE1CDFF" w14:textId="77777777" w:rsidR="002D4256" w:rsidRPr="002A5FA7" w:rsidRDefault="002D4256" w:rsidP="00EF2F88">
            <w:pPr>
              <w:widowControl/>
              <w:autoSpaceDE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1077" w:type="pct"/>
            <w:shd w:val="clear" w:color="auto" w:fill="E5DFEC" w:themeFill="accent4" w:themeFillTint="33"/>
            <w:vAlign w:val="center"/>
          </w:tcPr>
          <w:p w14:paraId="64A87BB0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41000000</w:t>
            </w:r>
          </w:p>
        </w:tc>
        <w:tc>
          <w:tcPr>
            <w:tcW w:w="929" w:type="pct"/>
            <w:shd w:val="clear" w:color="auto" w:fill="E5DFEC" w:themeFill="accent4" w:themeFillTint="33"/>
            <w:vAlign w:val="center"/>
          </w:tcPr>
          <w:p w14:paraId="2E9DF6CA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41100000 </w:t>
            </w:r>
          </w:p>
        </w:tc>
        <w:tc>
          <w:tcPr>
            <w:tcW w:w="688" w:type="pct"/>
            <w:shd w:val="clear" w:color="auto" w:fill="E5DFEC" w:themeFill="accent4" w:themeFillTint="33"/>
            <w:vAlign w:val="center"/>
          </w:tcPr>
          <w:p w14:paraId="7D1173C7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41105100</w:t>
            </w:r>
          </w:p>
        </w:tc>
        <w:tc>
          <w:tcPr>
            <w:tcW w:w="1307" w:type="pct"/>
            <w:shd w:val="clear" w:color="auto" w:fill="E5DFEC" w:themeFill="accent4" w:themeFillTint="33"/>
            <w:vAlign w:val="center"/>
          </w:tcPr>
          <w:p w14:paraId="219395AD" w14:textId="77777777" w:rsidR="002D4256" w:rsidRPr="006D6EAB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6D6EAB">
              <w:rPr>
                <w:rFonts w:eastAsia="Times New Roman"/>
                <w:sz w:val="16"/>
                <w:szCs w:val="16"/>
                <w:lang w:val="es-CO"/>
              </w:rPr>
              <w:t>Bombas y conductos de laboratorio</w:t>
            </w:r>
          </w:p>
          <w:p w14:paraId="35E1D568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2D4256" w:rsidRPr="002A5FA7" w14:paraId="674FF75E" w14:textId="77777777" w:rsidTr="00EF2F88">
        <w:trPr>
          <w:trHeight w:val="284"/>
        </w:trPr>
        <w:tc>
          <w:tcPr>
            <w:tcW w:w="999" w:type="pct"/>
            <w:vMerge/>
            <w:shd w:val="clear" w:color="auto" w:fill="E5DFEC" w:themeFill="accent4" w:themeFillTint="33"/>
            <w:vAlign w:val="center"/>
          </w:tcPr>
          <w:p w14:paraId="1D7378BE" w14:textId="77777777" w:rsidR="002D4256" w:rsidRPr="002A5FA7" w:rsidRDefault="002D4256" w:rsidP="00EF2F88">
            <w:pPr>
              <w:widowControl/>
              <w:autoSpaceDE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1077" w:type="pct"/>
            <w:shd w:val="clear" w:color="auto" w:fill="E5DFEC" w:themeFill="accent4" w:themeFillTint="33"/>
            <w:vAlign w:val="center"/>
          </w:tcPr>
          <w:p w14:paraId="71EBD08F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41000000</w:t>
            </w:r>
          </w:p>
        </w:tc>
        <w:tc>
          <w:tcPr>
            <w:tcW w:w="929" w:type="pct"/>
            <w:shd w:val="clear" w:color="auto" w:fill="E5DFEC" w:themeFill="accent4" w:themeFillTint="33"/>
            <w:vAlign w:val="center"/>
          </w:tcPr>
          <w:p w14:paraId="7EACFF59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41110000 </w:t>
            </w:r>
          </w:p>
        </w:tc>
        <w:tc>
          <w:tcPr>
            <w:tcW w:w="688" w:type="pct"/>
            <w:shd w:val="clear" w:color="auto" w:fill="E5DFEC" w:themeFill="accent4" w:themeFillTint="33"/>
            <w:vAlign w:val="center"/>
          </w:tcPr>
          <w:p w14:paraId="4DCCEDD8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41113600</w:t>
            </w:r>
          </w:p>
        </w:tc>
        <w:tc>
          <w:tcPr>
            <w:tcW w:w="1307" w:type="pct"/>
            <w:shd w:val="clear" w:color="auto" w:fill="E5DFEC" w:themeFill="accent4" w:themeFillTint="33"/>
            <w:vAlign w:val="center"/>
          </w:tcPr>
          <w:p w14:paraId="49CD62B1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6D6EAB">
              <w:rPr>
                <w:rFonts w:eastAsia="Times New Roman"/>
                <w:sz w:val="16"/>
                <w:szCs w:val="16"/>
                <w:lang w:val="es-CO"/>
              </w:rPr>
              <w:t>Equipo de medición y comprobación eléctrica</w:t>
            </w:r>
          </w:p>
        </w:tc>
      </w:tr>
      <w:tr w:rsidR="002D4256" w:rsidRPr="002A5FA7" w14:paraId="5704EC7B" w14:textId="77777777" w:rsidTr="00EF2F88">
        <w:trPr>
          <w:trHeight w:val="451"/>
        </w:trPr>
        <w:tc>
          <w:tcPr>
            <w:tcW w:w="999" w:type="pct"/>
            <w:vMerge w:val="restart"/>
            <w:shd w:val="clear" w:color="auto" w:fill="F2F2F2" w:themeFill="background1" w:themeFillShade="F2"/>
            <w:vAlign w:val="center"/>
          </w:tcPr>
          <w:p w14:paraId="01D1AD8A" w14:textId="77777777" w:rsidR="002D4256" w:rsidRPr="002A5FA7" w:rsidRDefault="002D4256" w:rsidP="00EF2F88">
            <w:pPr>
              <w:widowControl/>
              <w:autoSpaceDE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rFonts w:eastAsia="Times New Roman"/>
                <w:sz w:val="16"/>
                <w:szCs w:val="16"/>
                <w:lang w:val="es-CO"/>
              </w:rPr>
              <w:t>LOTE</w:t>
            </w:r>
            <w:r>
              <w:rPr>
                <w:rFonts w:eastAsia="Times New Roman"/>
                <w:sz w:val="16"/>
                <w:szCs w:val="16"/>
                <w:lang w:val="es-CO"/>
              </w:rPr>
              <w:t xml:space="preserve"> 3</w:t>
            </w:r>
            <w:r w:rsidRPr="002A5FA7">
              <w:rPr>
                <w:rFonts w:eastAsia="Times New Roman"/>
                <w:sz w:val="16"/>
                <w:szCs w:val="16"/>
                <w:lang w:val="es-CO"/>
              </w:rPr>
              <w:t xml:space="preserve"> – Refrigeradores (VER FICHA TÉCNICA) </w:t>
            </w:r>
          </w:p>
        </w:tc>
        <w:tc>
          <w:tcPr>
            <w:tcW w:w="1077" w:type="pct"/>
            <w:shd w:val="clear" w:color="auto" w:fill="F2F2F2" w:themeFill="background1" w:themeFillShade="F2"/>
          </w:tcPr>
          <w:p w14:paraId="63FB392F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sz w:val="16"/>
                <w:szCs w:val="16"/>
              </w:rPr>
              <w:t>41000000</w:t>
            </w:r>
          </w:p>
        </w:tc>
        <w:tc>
          <w:tcPr>
            <w:tcW w:w="929" w:type="pct"/>
            <w:shd w:val="clear" w:color="auto" w:fill="F2F2F2" w:themeFill="background1" w:themeFillShade="F2"/>
          </w:tcPr>
          <w:p w14:paraId="37CDA6CE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sz w:val="16"/>
                <w:szCs w:val="16"/>
              </w:rPr>
              <w:t>41100000</w:t>
            </w:r>
          </w:p>
        </w:tc>
        <w:tc>
          <w:tcPr>
            <w:tcW w:w="688" w:type="pct"/>
            <w:shd w:val="clear" w:color="auto" w:fill="F2F2F2" w:themeFill="background1" w:themeFillShade="F2"/>
          </w:tcPr>
          <w:p w14:paraId="6784F870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sz w:val="16"/>
                <w:szCs w:val="16"/>
              </w:rPr>
              <w:t>41103000</w:t>
            </w:r>
          </w:p>
        </w:tc>
        <w:tc>
          <w:tcPr>
            <w:tcW w:w="1307" w:type="pct"/>
            <w:shd w:val="clear" w:color="auto" w:fill="F2F2F2" w:themeFill="background1" w:themeFillShade="F2"/>
          </w:tcPr>
          <w:p w14:paraId="733BC517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6D6EAB">
              <w:rPr>
                <w:rFonts w:eastAsia="Times New Roman"/>
                <w:sz w:val="16"/>
                <w:szCs w:val="16"/>
                <w:lang w:val="es-CO"/>
              </w:rPr>
              <w:t>Equipo de enfriamiento para laboratorio</w:t>
            </w:r>
          </w:p>
        </w:tc>
      </w:tr>
      <w:tr w:rsidR="002D4256" w:rsidRPr="002A5FA7" w14:paraId="716CFBB6" w14:textId="77777777" w:rsidTr="00EF2F88">
        <w:trPr>
          <w:trHeight w:val="284"/>
        </w:trPr>
        <w:tc>
          <w:tcPr>
            <w:tcW w:w="999" w:type="pct"/>
            <w:vMerge/>
            <w:shd w:val="clear" w:color="auto" w:fill="F2F2F2" w:themeFill="background1" w:themeFillShade="F2"/>
            <w:vAlign w:val="center"/>
          </w:tcPr>
          <w:p w14:paraId="72F0FE87" w14:textId="77777777" w:rsidR="002D4256" w:rsidRPr="002A5FA7" w:rsidRDefault="002D4256" w:rsidP="00EF2F88">
            <w:pPr>
              <w:widowControl/>
              <w:autoSpaceDE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1077" w:type="pct"/>
            <w:shd w:val="clear" w:color="auto" w:fill="F2F2F2" w:themeFill="background1" w:themeFillShade="F2"/>
          </w:tcPr>
          <w:p w14:paraId="226164B3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sz w:val="16"/>
                <w:szCs w:val="16"/>
              </w:rPr>
              <w:t>24000000</w:t>
            </w:r>
          </w:p>
        </w:tc>
        <w:tc>
          <w:tcPr>
            <w:tcW w:w="929" w:type="pct"/>
            <w:shd w:val="clear" w:color="auto" w:fill="F2F2F2" w:themeFill="background1" w:themeFillShade="F2"/>
          </w:tcPr>
          <w:p w14:paraId="0D60F0FC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sz w:val="16"/>
                <w:szCs w:val="16"/>
              </w:rPr>
              <w:t>24130000</w:t>
            </w:r>
          </w:p>
        </w:tc>
        <w:tc>
          <w:tcPr>
            <w:tcW w:w="688" w:type="pct"/>
            <w:shd w:val="clear" w:color="auto" w:fill="F2F2F2" w:themeFill="background1" w:themeFillShade="F2"/>
          </w:tcPr>
          <w:p w14:paraId="5B09B1BC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2A5FA7">
              <w:rPr>
                <w:sz w:val="16"/>
                <w:szCs w:val="16"/>
              </w:rPr>
              <w:t>24131500</w:t>
            </w:r>
          </w:p>
        </w:tc>
        <w:tc>
          <w:tcPr>
            <w:tcW w:w="1307" w:type="pct"/>
            <w:shd w:val="clear" w:color="auto" w:fill="F2F2F2" w:themeFill="background1" w:themeFillShade="F2"/>
          </w:tcPr>
          <w:p w14:paraId="1DF4705C" w14:textId="77777777" w:rsidR="002D4256" w:rsidRPr="006D6EAB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6D6EAB">
              <w:rPr>
                <w:rFonts w:eastAsia="Times New Roman"/>
                <w:sz w:val="16"/>
                <w:szCs w:val="16"/>
                <w:lang w:val="es-CO"/>
              </w:rPr>
              <w:t>Refrigeradores industriales</w:t>
            </w:r>
          </w:p>
          <w:p w14:paraId="458744F3" w14:textId="77777777" w:rsidR="002D4256" w:rsidRPr="002A5FA7" w:rsidRDefault="002D4256" w:rsidP="00EF2F88">
            <w:pPr>
              <w:widowControl/>
              <w:autoSpaceDE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</w:tbl>
    <w:p w14:paraId="6630F9E2" w14:textId="77777777" w:rsidR="002D4256" w:rsidRPr="002D4256" w:rsidRDefault="002D4256">
      <w:pPr>
        <w:pStyle w:val="Textoindependiente"/>
        <w:ind w:left="272" w:right="225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7DAD15C" w14:textId="77777777" w:rsidR="002D4256" w:rsidRPr="002D4256" w:rsidRDefault="002D4256">
      <w:pPr>
        <w:pStyle w:val="Textoindependiente"/>
        <w:ind w:left="272" w:right="225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AC2CCCA" w14:textId="66D58FA9" w:rsidR="00EE66E6" w:rsidRPr="002D4256" w:rsidRDefault="00BB5846">
      <w:pPr>
        <w:pStyle w:val="Ttulo2"/>
        <w:ind w:left="272" w:firstLine="0"/>
        <w:rPr>
          <w:color w:val="000000" w:themeColor="text1"/>
          <w:sz w:val="22"/>
          <w:szCs w:val="22"/>
        </w:rPr>
      </w:pPr>
      <w:r w:rsidRPr="002D4256">
        <w:rPr>
          <w:color w:val="000000" w:themeColor="text1"/>
          <w:sz w:val="22"/>
          <w:szCs w:val="22"/>
        </w:rPr>
        <w:t>NOTAS:</w:t>
      </w:r>
    </w:p>
    <w:p w14:paraId="1E376B1A" w14:textId="77777777" w:rsidR="00EE66E6" w:rsidRPr="002D4256" w:rsidRDefault="00EE66E6">
      <w:pPr>
        <w:pStyle w:val="Textoindependiente"/>
        <w:spacing w:before="1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F1498E4" w14:textId="7F6B50B1" w:rsidR="00EE66E6" w:rsidRPr="002D4256" w:rsidRDefault="00BB5846">
      <w:pPr>
        <w:pStyle w:val="Prrafodelista"/>
        <w:numPr>
          <w:ilvl w:val="0"/>
          <w:numId w:val="2"/>
        </w:numPr>
        <w:tabs>
          <w:tab w:val="left" w:pos="982"/>
        </w:tabs>
        <w:spacing w:before="1"/>
        <w:ind w:right="219" w:hanging="360"/>
        <w:rPr>
          <w:rFonts w:ascii="Arial" w:hAnsi="Arial" w:cs="Arial"/>
          <w:color w:val="000000" w:themeColor="text1"/>
        </w:rPr>
      </w:pPr>
      <w:r w:rsidRPr="002D4256">
        <w:rPr>
          <w:rFonts w:ascii="Arial" w:hAnsi="Arial" w:cs="Arial"/>
          <w:color w:val="000000" w:themeColor="text1"/>
        </w:rPr>
        <w:t>Se acepta para el presente proceso la clasificación hasta el tercer nivel de acuerdo con lo señalado en el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Decreto</w:t>
      </w:r>
      <w:r w:rsidRPr="002D4256">
        <w:rPr>
          <w:rFonts w:ascii="Arial" w:hAnsi="Arial" w:cs="Arial"/>
          <w:color w:val="000000" w:themeColor="text1"/>
          <w:spacing w:val="-2"/>
        </w:rPr>
        <w:t xml:space="preserve"> </w:t>
      </w:r>
      <w:r w:rsidRPr="002D4256">
        <w:rPr>
          <w:rFonts w:ascii="Arial" w:hAnsi="Arial" w:cs="Arial"/>
          <w:color w:val="000000" w:themeColor="text1"/>
        </w:rPr>
        <w:t>1082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de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2015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o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norma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vigente.</w:t>
      </w:r>
    </w:p>
    <w:p w14:paraId="53039D78" w14:textId="77777777" w:rsidR="004E504C" w:rsidRPr="002D4256" w:rsidRDefault="004E504C" w:rsidP="004E504C">
      <w:pPr>
        <w:pStyle w:val="Prrafodelista"/>
        <w:tabs>
          <w:tab w:val="left" w:pos="982"/>
        </w:tabs>
        <w:spacing w:before="1"/>
        <w:ind w:left="993" w:right="219" w:firstLine="0"/>
        <w:rPr>
          <w:rFonts w:ascii="Arial" w:hAnsi="Arial" w:cs="Arial"/>
          <w:color w:val="000000" w:themeColor="text1"/>
        </w:rPr>
      </w:pPr>
    </w:p>
    <w:p w14:paraId="643A3180" w14:textId="77777777" w:rsidR="00EE66E6" w:rsidRPr="002D4256" w:rsidRDefault="00BB5846">
      <w:pPr>
        <w:pStyle w:val="Prrafodelista"/>
        <w:numPr>
          <w:ilvl w:val="0"/>
          <w:numId w:val="2"/>
        </w:numPr>
        <w:tabs>
          <w:tab w:val="left" w:pos="982"/>
        </w:tabs>
        <w:ind w:left="981" w:hanging="349"/>
        <w:rPr>
          <w:rFonts w:ascii="Arial" w:hAnsi="Arial" w:cs="Arial"/>
          <w:color w:val="000000" w:themeColor="text1"/>
        </w:rPr>
      </w:pPr>
      <w:r w:rsidRPr="002D4256">
        <w:rPr>
          <w:rFonts w:ascii="Arial" w:hAnsi="Arial" w:cs="Arial"/>
          <w:color w:val="000000" w:themeColor="text1"/>
        </w:rPr>
        <w:t>El</w:t>
      </w:r>
      <w:r w:rsidRPr="002D4256">
        <w:rPr>
          <w:rFonts w:ascii="Arial" w:hAnsi="Arial" w:cs="Arial"/>
          <w:color w:val="000000" w:themeColor="text1"/>
          <w:spacing w:val="-2"/>
        </w:rPr>
        <w:t xml:space="preserve"> </w:t>
      </w:r>
      <w:r w:rsidRPr="002D4256">
        <w:rPr>
          <w:rFonts w:ascii="Arial" w:hAnsi="Arial" w:cs="Arial"/>
          <w:color w:val="000000" w:themeColor="text1"/>
        </w:rPr>
        <w:t>Proponente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podrá</w:t>
      </w:r>
      <w:r w:rsidRPr="002D4256">
        <w:rPr>
          <w:rFonts w:ascii="Arial" w:hAnsi="Arial" w:cs="Arial"/>
          <w:color w:val="000000" w:themeColor="text1"/>
          <w:spacing w:val="-3"/>
        </w:rPr>
        <w:t xml:space="preserve"> </w:t>
      </w:r>
      <w:r w:rsidRPr="002D4256">
        <w:rPr>
          <w:rFonts w:ascii="Arial" w:hAnsi="Arial" w:cs="Arial"/>
          <w:color w:val="000000" w:themeColor="text1"/>
        </w:rPr>
        <w:t>estar en</w:t>
      </w:r>
      <w:r w:rsidRPr="002D4256">
        <w:rPr>
          <w:rFonts w:ascii="Arial" w:hAnsi="Arial" w:cs="Arial"/>
          <w:color w:val="000000" w:themeColor="text1"/>
          <w:spacing w:val="-3"/>
        </w:rPr>
        <w:t xml:space="preserve"> </w:t>
      </w:r>
      <w:r w:rsidRPr="002D4256">
        <w:rPr>
          <w:rFonts w:ascii="Arial" w:hAnsi="Arial" w:cs="Arial"/>
          <w:color w:val="000000" w:themeColor="text1"/>
        </w:rPr>
        <w:t>una</w:t>
      </w:r>
      <w:r w:rsidRPr="002D4256">
        <w:rPr>
          <w:rFonts w:ascii="Arial" w:hAnsi="Arial" w:cs="Arial"/>
          <w:color w:val="000000" w:themeColor="text1"/>
          <w:spacing w:val="-3"/>
        </w:rPr>
        <w:t xml:space="preserve"> </w:t>
      </w:r>
      <w:r w:rsidRPr="002D4256">
        <w:rPr>
          <w:rFonts w:ascii="Arial" w:hAnsi="Arial" w:cs="Arial"/>
          <w:color w:val="000000" w:themeColor="text1"/>
        </w:rPr>
        <w:t>u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otra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o</w:t>
      </w:r>
      <w:r w:rsidRPr="002D4256">
        <w:rPr>
          <w:rFonts w:ascii="Arial" w:hAnsi="Arial" w:cs="Arial"/>
          <w:color w:val="000000" w:themeColor="text1"/>
          <w:spacing w:val="-3"/>
        </w:rPr>
        <w:t xml:space="preserve"> </w:t>
      </w:r>
      <w:r w:rsidRPr="002D4256">
        <w:rPr>
          <w:rFonts w:ascii="Arial" w:hAnsi="Arial" w:cs="Arial"/>
          <w:color w:val="000000" w:themeColor="text1"/>
        </w:rPr>
        <w:t>en</w:t>
      </w:r>
      <w:r w:rsidRPr="002D4256">
        <w:rPr>
          <w:rFonts w:ascii="Arial" w:hAnsi="Arial" w:cs="Arial"/>
          <w:color w:val="000000" w:themeColor="text1"/>
          <w:spacing w:val="-2"/>
        </w:rPr>
        <w:t xml:space="preserve"> </w:t>
      </w:r>
      <w:r w:rsidRPr="002D4256">
        <w:rPr>
          <w:rFonts w:ascii="Arial" w:hAnsi="Arial" w:cs="Arial"/>
          <w:color w:val="000000" w:themeColor="text1"/>
        </w:rPr>
        <w:t>todas</w:t>
      </w:r>
      <w:r w:rsidRPr="002D4256">
        <w:rPr>
          <w:rFonts w:ascii="Arial" w:hAnsi="Arial" w:cs="Arial"/>
          <w:color w:val="000000" w:themeColor="text1"/>
          <w:spacing w:val="-2"/>
        </w:rPr>
        <w:t xml:space="preserve"> </w:t>
      </w:r>
      <w:r w:rsidRPr="002D4256">
        <w:rPr>
          <w:rFonts w:ascii="Arial" w:hAnsi="Arial" w:cs="Arial"/>
          <w:color w:val="000000" w:themeColor="text1"/>
        </w:rPr>
        <w:t>las</w:t>
      </w:r>
      <w:r w:rsidRPr="002D4256">
        <w:rPr>
          <w:rFonts w:ascii="Arial" w:hAnsi="Arial" w:cs="Arial"/>
          <w:color w:val="000000" w:themeColor="text1"/>
          <w:spacing w:val="-2"/>
        </w:rPr>
        <w:t xml:space="preserve"> </w:t>
      </w:r>
      <w:r w:rsidRPr="002D4256">
        <w:rPr>
          <w:rFonts w:ascii="Arial" w:hAnsi="Arial" w:cs="Arial"/>
          <w:color w:val="000000" w:themeColor="text1"/>
        </w:rPr>
        <w:t>combinaciones</w:t>
      </w:r>
      <w:r w:rsidRPr="002D4256">
        <w:rPr>
          <w:rFonts w:ascii="Arial" w:hAnsi="Arial" w:cs="Arial"/>
          <w:color w:val="000000" w:themeColor="text1"/>
          <w:spacing w:val="-2"/>
        </w:rPr>
        <w:t xml:space="preserve"> </w:t>
      </w:r>
      <w:r w:rsidRPr="002D4256">
        <w:rPr>
          <w:rFonts w:ascii="Arial" w:hAnsi="Arial" w:cs="Arial"/>
          <w:color w:val="000000" w:themeColor="text1"/>
        </w:rPr>
        <w:t>mencionadas</w:t>
      </w:r>
      <w:r w:rsidRPr="002D4256">
        <w:rPr>
          <w:rFonts w:ascii="Arial" w:hAnsi="Arial" w:cs="Arial"/>
          <w:color w:val="000000" w:themeColor="text1"/>
          <w:spacing w:val="-2"/>
        </w:rPr>
        <w:t xml:space="preserve"> </w:t>
      </w:r>
      <w:r w:rsidRPr="002D4256">
        <w:rPr>
          <w:rFonts w:ascii="Arial" w:hAnsi="Arial" w:cs="Arial"/>
          <w:color w:val="000000" w:themeColor="text1"/>
        </w:rPr>
        <w:t>anteriormente.</w:t>
      </w:r>
    </w:p>
    <w:p w14:paraId="2789F110" w14:textId="77777777" w:rsidR="00EE66E6" w:rsidRPr="002D4256" w:rsidRDefault="00EE66E6">
      <w:pPr>
        <w:pStyle w:val="Textoindependiente"/>
        <w:spacing w:before="10"/>
        <w:rPr>
          <w:rFonts w:ascii="Arial" w:hAnsi="Arial" w:cs="Arial"/>
          <w:color w:val="000000" w:themeColor="text1"/>
          <w:sz w:val="22"/>
          <w:szCs w:val="22"/>
        </w:rPr>
      </w:pPr>
    </w:p>
    <w:p w14:paraId="71F1CC6D" w14:textId="362A6052" w:rsidR="00C54CBC" w:rsidRPr="002D4256" w:rsidRDefault="00C54CBC" w:rsidP="003D4BCF">
      <w:pPr>
        <w:pStyle w:val="Textoindependiente"/>
        <w:numPr>
          <w:ilvl w:val="0"/>
          <w:numId w:val="2"/>
        </w:numPr>
        <w:spacing w:before="1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D4256">
        <w:rPr>
          <w:rFonts w:ascii="Arial" w:hAnsi="Arial" w:cs="Arial"/>
          <w:color w:val="000000" w:themeColor="text1"/>
          <w:sz w:val="22"/>
          <w:szCs w:val="22"/>
        </w:rPr>
        <w:t>Teniendo en cuenta que, el presente proceso de selección se surte a través de la modalidad de Selección Abreviada de Subasta Inversa Electrónica, no hay lugar a precalificación.</w:t>
      </w:r>
    </w:p>
    <w:p w14:paraId="643C54BA" w14:textId="77777777" w:rsidR="00C54CBC" w:rsidRPr="002D4256" w:rsidRDefault="00C54CBC" w:rsidP="00C54CBC">
      <w:pPr>
        <w:pStyle w:val="Prrafodelista"/>
        <w:tabs>
          <w:tab w:val="left" w:pos="982"/>
        </w:tabs>
        <w:ind w:left="993" w:right="218" w:firstLine="0"/>
        <w:jc w:val="left"/>
        <w:rPr>
          <w:rFonts w:ascii="Arial" w:hAnsi="Arial" w:cs="Arial"/>
          <w:color w:val="000000" w:themeColor="text1"/>
        </w:rPr>
      </w:pPr>
    </w:p>
    <w:p w14:paraId="798B4965" w14:textId="77777777" w:rsidR="00EE66E6" w:rsidRPr="002D4256" w:rsidRDefault="00BB5846" w:rsidP="003D4BCF">
      <w:pPr>
        <w:pStyle w:val="Prrafodelista"/>
        <w:numPr>
          <w:ilvl w:val="0"/>
          <w:numId w:val="2"/>
        </w:numPr>
        <w:tabs>
          <w:tab w:val="left" w:pos="982"/>
        </w:tabs>
        <w:ind w:right="218" w:hanging="360"/>
        <w:rPr>
          <w:rFonts w:ascii="Arial" w:hAnsi="Arial" w:cs="Arial"/>
          <w:color w:val="000000" w:themeColor="text1"/>
        </w:rPr>
      </w:pPr>
      <w:r w:rsidRPr="002D4256">
        <w:rPr>
          <w:rFonts w:ascii="Arial" w:hAnsi="Arial" w:cs="Arial"/>
          <w:b/>
          <w:color w:val="000000" w:themeColor="text1"/>
        </w:rPr>
        <w:t xml:space="preserve">CRONOGRAMA: </w:t>
      </w:r>
      <w:r w:rsidRPr="002D4256">
        <w:rPr>
          <w:rFonts w:ascii="Arial" w:hAnsi="Arial" w:cs="Arial"/>
          <w:color w:val="000000" w:themeColor="text1"/>
        </w:rPr>
        <w:t>Se encuentra descrito en la Sección 2 “</w:t>
      </w:r>
      <w:r w:rsidRPr="002D4256">
        <w:rPr>
          <w:rFonts w:ascii="Arial" w:hAnsi="Arial" w:cs="Arial"/>
          <w:i/>
          <w:color w:val="000000" w:themeColor="text1"/>
        </w:rPr>
        <w:t>CONFIGURACION</w:t>
      </w:r>
      <w:r w:rsidRPr="002D4256">
        <w:rPr>
          <w:rFonts w:ascii="Arial" w:hAnsi="Arial" w:cs="Arial"/>
          <w:color w:val="000000" w:themeColor="text1"/>
        </w:rPr>
        <w:t>” de la Plataforma del Sistema</w:t>
      </w:r>
      <w:r w:rsidRPr="002D4256">
        <w:rPr>
          <w:rFonts w:ascii="Arial" w:hAnsi="Arial" w:cs="Arial"/>
          <w:color w:val="000000" w:themeColor="text1"/>
          <w:spacing w:val="-53"/>
        </w:rPr>
        <w:t xml:space="preserve"> </w:t>
      </w:r>
      <w:r w:rsidRPr="002D4256">
        <w:rPr>
          <w:rFonts w:ascii="Arial" w:hAnsi="Arial" w:cs="Arial"/>
          <w:color w:val="000000" w:themeColor="text1"/>
        </w:rPr>
        <w:t>Electrónico de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Contratación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Pública</w:t>
      </w:r>
      <w:r w:rsidRPr="002D4256">
        <w:rPr>
          <w:rFonts w:ascii="Arial" w:hAnsi="Arial" w:cs="Arial"/>
          <w:color w:val="000000" w:themeColor="text1"/>
          <w:spacing w:val="3"/>
        </w:rPr>
        <w:t xml:space="preserve"> </w:t>
      </w:r>
      <w:r w:rsidRPr="002D4256">
        <w:rPr>
          <w:rFonts w:ascii="Arial" w:hAnsi="Arial" w:cs="Arial"/>
          <w:color w:val="000000" w:themeColor="text1"/>
        </w:rPr>
        <w:t>-SECOP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II.</w:t>
      </w:r>
    </w:p>
    <w:p w14:paraId="6F8BA21F" w14:textId="77777777" w:rsidR="00EE66E6" w:rsidRPr="002D4256" w:rsidRDefault="00EE66E6">
      <w:pPr>
        <w:pStyle w:val="Textoindependiente"/>
        <w:spacing w:before="2"/>
        <w:rPr>
          <w:rFonts w:ascii="Arial" w:hAnsi="Arial" w:cs="Arial"/>
          <w:color w:val="000000" w:themeColor="text1"/>
          <w:sz w:val="22"/>
          <w:szCs w:val="22"/>
        </w:rPr>
      </w:pPr>
    </w:p>
    <w:p w14:paraId="5AD777F8" w14:textId="77777777" w:rsidR="00EE66E6" w:rsidRPr="002D4256" w:rsidRDefault="00BB5846" w:rsidP="003D4BCF">
      <w:pPr>
        <w:pStyle w:val="Prrafodelista"/>
        <w:numPr>
          <w:ilvl w:val="0"/>
          <w:numId w:val="2"/>
        </w:numPr>
        <w:tabs>
          <w:tab w:val="left" w:pos="982"/>
        </w:tabs>
        <w:ind w:right="219" w:hanging="360"/>
        <w:rPr>
          <w:rFonts w:ascii="Arial" w:hAnsi="Arial" w:cs="Arial"/>
          <w:b/>
          <w:color w:val="000000" w:themeColor="text1"/>
        </w:rPr>
      </w:pPr>
      <w:r w:rsidRPr="002D4256">
        <w:rPr>
          <w:rFonts w:ascii="Arial" w:hAnsi="Arial" w:cs="Arial"/>
          <w:b/>
          <w:color w:val="000000" w:themeColor="text1"/>
        </w:rPr>
        <w:t xml:space="preserve">CONSULTA DE LOS DOCUMENTOS DEL PROCESO: </w:t>
      </w:r>
      <w:r w:rsidRPr="002D4256">
        <w:rPr>
          <w:rFonts w:ascii="Arial" w:hAnsi="Arial" w:cs="Arial"/>
          <w:color w:val="000000" w:themeColor="text1"/>
        </w:rPr>
        <w:t>Los interesados podrán consultar los documentos</w:t>
      </w:r>
      <w:r w:rsidRPr="002D4256">
        <w:rPr>
          <w:rFonts w:ascii="Arial" w:hAnsi="Arial" w:cs="Arial"/>
          <w:color w:val="000000" w:themeColor="text1"/>
          <w:spacing w:val="-53"/>
        </w:rPr>
        <w:t xml:space="preserve"> </w:t>
      </w:r>
      <w:r w:rsidRPr="002D4256">
        <w:rPr>
          <w:rFonts w:ascii="Arial" w:hAnsi="Arial" w:cs="Arial"/>
          <w:color w:val="000000" w:themeColor="text1"/>
        </w:rPr>
        <w:t>del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proceso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en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el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Sistema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Electrónico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de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Contratación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Pública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–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SECOP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II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-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hyperlink r:id="rId13">
        <w:r w:rsidRPr="002D4256">
          <w:rPr>
            <w:rFonts w:ascii="Arial" w:hAnsi="Arial" w:cs="Arial"/>
            <w:b/>
            <w:color w:val="000000" w:themeColor="text1"/>
            <w:u w:val="thick" w:color="0000FF"/>
          </w:rPr>
          <w:t>www.colombiacompra.gov.co</w:t>
        </w:r>
      </w:hyperlink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y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en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la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Página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WEB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de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la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b/>
          <w:color w:val="000000" w:themeColor="text1"/>
        </w:rPr>
        <w:t>Entidad</w:t>
      </w:r>
      <w:r w:rsidRPr="002D4256">
        <w:rPr>
          <w:rFonts w:ascii="Arial" w:hAnsi="Arial" w:cs="Arial"/>
          <w:b/>
          <w:color w:val="000000" w:themeColor="text1"/>
          <w:spacing w:val="1"/>
        </w:rPr>
        <w:t xml:space="preserve"> </w:t>
      </w:r>
      <w:hyperlink r:id="rId14">
        <w:r w:rsidRPr="002D4256">
          <w:rPr>
            <w:rFonts w:ascii="Arial" w:hAnsi="Arial" w:cs="Arial"/>
            <w:b/>
            <w:color w:val="000000" w:themeColor="text1"/>
            <w:u w:val="thick" w:color="0000FF"/>
          </w:rPr>
          <w:t>www.medicinalegal.gov.co/contratacion/procesos-contractuales</w:t>
        </w:r>
        <w:r w:rsidRPr="002D4256">
          <w:rPr>
            <w:rFonts w:ascii="Arial" w:hAnsi="Arial" w:cs="Arial"/>
            <w:b/>
            <w:color w:val="000000" w:themeColor="text1"/>
          </w:rPr>
          <w:t>.</w:t>
        </w:r>
      </w:hyperlink>
    </w:p>
    <w:p w14:paraId="172256EA" w14:textId="77777777" w:rsidR="00EE66E6" w:rsidRPr="002D4256" w:rsidRDefault="00EE66E6">
      <w:pPr>
        <w:pStyle w:val="Textoindependiente"/>
        <w:spacing w:before="1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B6CFF1D" w14:textId="79928D80" w:rsidR="00EE66E6" w:rsidRPr="002D4256" w:rsidRDefault="00BB5846" w:rsidP="003D4BCF">
      <w:pPr>
        <w:pStyle w:val="Prrafodelista"/>
        <w:numPr>
          <w:ilvl w:val="0"/>
          <w:numId w:val="2"/>
        </w:numPr>
        <w:tabs>
          <w:tab w:val="left" w:pos="982"/>
        </w:tabs>
        <w:spacing w:before="93"/>
        <w:ind w:right="219" w:hanging="360"/>
        <w:rPr>
          <w:rFonts w:ascii="Arial" w:hAnsi="Arial" w:cs="Arial"/>
          <w:color w:val="000000" w:themeColor="text1"/>
        </w:rPr>
      </w:pPr>
      <w:r w:rsidRPr="002D4256">
        <w:rPr>
          <w:rFonts w:ascii="Arial" w:hAnsi="Arial" w:cs="Arial"/>
          <w:b/>
          <w:color w:val="000000" w:themeColor="text1"/>
        </w:rPr>
        <w:t xml:space="preserve">VEEDURÍAS CIUDADANAS: </w:t>
      </w:r>
      <w:r w:rsidRPr="002D4256">
        <w:rPr>
          <w:rFonts w:ascii="Arial" w:hAnsi="Arial" w:cs="Arial"/>
          <w:color w:val="000000" w:themeColor="text1"/>
        </w:rPr>
        <w:t>Se convoca a las Veedurías Ciudadanas para realizar acompañamiento y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seguimiento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dentro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de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todas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las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etapas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del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presente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proceso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de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selección,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de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conformidad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con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proofErr w:type="gramStart"/>
      <w:r w:rsidRPr="002D4256">
        <w:rPr>
          <w:rFonts w:ascii="Arial" w:hAnsi="Arial" w:cs="Arial"/>
          <w:color w:val="000000" w:themeColor="text1"/>
        </w:rPr>
        <w:t>lo</w:t>
      </w:r>
      <w:r w:rsidR="00D8451F" w:rsidRPr="002D4256">
        <w:rPr>
          <w:rFonts w:ascii="Arial" w:hAnsi="Arial" w:cs="Arial"/>
          <w:color w:val="000000" w:themeColor="text1"/>
        </w:rPr>
        <w:t xml:space="preserve"> </w:t>
      </w:r>
      <w:r w:rsidRPr="002D4256">
        <w:rPr>
          <w:rFonts w:ascii="Arial" w:hAnsi="Arial" w:cs="Arial"/>
          <w:color w:val="000000" w:themeColor="text1"/>
          <w:spacing w:val="-53"/>
        </w:rPr>
        <w:t xml:space="preserve"> </w:t>
      </w:r>
      <w:r w:rsidRPr="002D4256">
        <w:rPr>
          <w:rFonts w:ascii="Arial" w:hAnsi="Arial" w:cs="Arial"/>
          <w:color w:val="000000" w:themeColor="text1"/>
        </w:rPr>
        <w:t>establecido</w:t>
      </w:r>
      <w:proofErr w:type="gramEnd"/>
      <w:r w:rsidRPr="002D4256">
        <w:rPr>
          <w:rFonts w:ascii="Arial" w:hAnsi="Arial" w:cs="Arial"/>
          <w:color w:val="000000" w:themeColor="text1"/>
          <w:spacing w:val="-2"/>
        </w:rPr>
        <w:t xml:space="preserve"> </w:t>
      </w:r>
      <w:r w:rsidRPr="002D4256">
        <w:rPr>
          <w:rFonts w:ascii="Arial" w:hAnsi="Arial" w:cs="Arial"/>
          <w:color w:val="000000" w:themeColor="text1"/>
        </w:rPr>
        <w:t>en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el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Artículo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66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Inciso 3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de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la</w:t>
      </w:r>
      <w:r w:rsidRPr="002D4256">
        <w:rPr>
          <w:rFonts w:ascii="Arial" w:hAnsi="Arial" w:cs="Arial"/>
          <w:color w:val="000000" w:themeColor="text1"/>
          <w:spacing w:val="-2"/>
        </w:rPr>
        <w:t xml:space="preserve"> </w:t>
      </w:r>
      <w:r w:rsidRPr="002D4256">
        <w:rPr>
          <w:rFonts w:ascii="Arial" w:hAnsi="Arial" w:cs="Arial"/>
          <w:color w:val="000000" w:themeColor="text1"/>
        </w:rPr>
        <w:t>Ley</w:t>
      </w:r>
      <w:r w:rsidRPr="002D4256">
        <w:rPr>
          <w:rFonts w:ascii="Arial" w:hAnsi="Arial" w:cs="Arial"/>
          <w:color w:val="000000" w:themeColor="text1"/>
          <w:spacing w:val="-2"/>
        </w:rPr>
        <w:t xml:space="preserve"> </w:t>
      </w:r>
      <w:r w:rsidRPr="002D4256">
        <w:rPr>
          <w:rFonts w:ascii="Arial" w:hAnsi="Arial" w:cs="Arial"/>
          <w:color w:val="000000" w:themeColor="text1"/>
        </w:rPr>
        <w:t>80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de</w:t>
      </w:r>
      <w:r w:rsidRPr="002D4256">
        <w:rPr>
          <w:rFonts w:ascii="Arial" w:hAnsi="Arial" w:cs="Arial"/>
          <w:color w:val="000000" w:themeColor="text1"/>
          <w:spacing w:val="-2"/>
        </w:rPr>
        <w:t xml:space="preserve"> </w:t>
      </w:r>
      <w:r w:rsidRPr="002D4256">
        <w:rPr>
          <w:rFonts w:ascii="Arial" w:hAnsi="Arial" w:cs="Arial"/>
          <w:color w:val="000000" w:themeColor="text1"/>
        </w:rPr>
        <w:t>1993</w:t>
      </w:r>
      <w:r w:rsidRPr="002D4256">
        <w:rPr>
          <w:rFonts w:ascii="Arial" w:hAnsi="Arial" w:cs="Arial"/>
          <w:color w:val="000000" w:themeColor="text1"/>
          <w:spacing w:val="3"/>
        </w:rPr>
        <w:t xml:space="preserve"> </w:t>
      </w:r>
      <w:r w:rsidRPr="002D4256">
        <w:rPr>
          <w:rFonts w:ascii="Arial" w:hAnsi="Arial" w:cs="Arial"/>
          <w:color w:val="000000" w:themeColor="text1"/>
        </w:rPr>
        <w:t>y</w:t>
      </w:r>
      <w:r w:rsidRPr="002D4256">
        <w:rPr>
          <w:rFonts w:ascii="Arial" w:hAnsi="Arial" w:cs="Arial"/>
          <w:color w:val="000000" w:themeColor="text1"/>
          <w:spacing w:val="-3"/>
        </w:rPr>
        <w:t xml:space="preserve"> </w:t>
      </w:r>
      <w:r w:rsidRPr="002D4256">
        <w:rPr>
          <w:rFonts w:ascii="Arial" w:hAnsi="Arial" w:cs="Arial"/>
          <w:color w:val="000000" w:themeColor="text1"/>
        </w:rPr>
        <w:t>la</w:t>
      </w:r>
      <w:r w:rsidRPr="002D4256">
        <w:rPr>
          <w:rFonts w:ascii="Arial" w:hAnsi="Arial" w:cs="Arial"/>
          <w:color w:val="000000" w:themeColor="text1"/>
          <w:spacing w:val="-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Ley</w:t>
      </w:r>
      <w:r w:rsidRPr="002D4256">
        <w:rPr>
          <w:rFonts w:ascii="Arial" w:hAnsi="Arial" w:cs="Arial"/>
          <w:color w:val="000000" w:themeColor="text1"/>
          <w:spacing w:val="-2"/>
        </w:rPr>
        <w:t xml:space="preserve"> </w:t>
      </w:r>
      <w:r w:rsidRPr="002D4256">
        <w:rPr>
          <w:rFonts w:ascii="Arial" w:hAnsi="Arial" w:cs="Arial"/>
          <w:color w:val="000000" w:themeColor="text1"/>
        </w:rPr>
        <w:t>850</w:t>
      </w:r>
      <w:r w:rsidRPr="002D4256">
        <w:rPr>
          <w:rFonts w:ascii="Arial" w:hAnsi="Arial" w:cs="Arial"/>
          <w:color w:val="000000" w:themeColor="text1"/>
          <w:spacing w:val="-2"/>
        </w:rPr>
        <w:t xml:space="preserve"> </w:t>
      </w:r>
      <w:r w:rsidRPr="002D4256">
        <w:rPr>
          <w:rFonts w:ascii="Arial" w:hAnsi="Arial" w:cs="Arial"/>
          <w:color w:val="000000" w:themeColor="text1"/>
        </w:rPr>
        <w:t>de</w:t>
      </w:r>
      <w:r w:rsidRPr="002D4256">
        <w:rPr>
          <w:rFonts w:ascii="Arial" w:hAnsi="Arial" w:cs="Arial"/>
          <w:color w:val="000000" w:themeColor="text1"/>
          <w:spacing w:val="1"/>
        </w:rPr>
        <w:t xml:space="preserve"> </w:t>
      </w:r>
      <w:r w:rsidRPr="002D4256">
        <w:rPr>
          <w:rFonts w:ascii="Arial" w:hAnsi="Arial" w:cs="Arial"/>
          <w:color w:val="000000" w:themeColor="text1"/>
        </w:rPr>
        <w:t>2003.</w:t>
      </w:r>
    </w:p>
    <w:p w14:paraId="515A75F5" w14:textId="77777777" w:rsidR="00B56E9F" w:rsidRPr="002D4256" w:rsidRDefault="00B56E9F" w:rsidP="00B56E9F">
      <w:pPr>
        <w:pStyle w:val="Prrafodelista"/>
        <w:rPr>
          <w:rFonts w:ascii="Arial" w:hAnsi="Arial" w:cs="Arial"/>
          <w:color w:val="000000" w:themeColor="text1"/>
        </w:rPr>
      </w:pPr>
    </w:p>
    <w:p w14:paraId="352A8D33" w14:textId="77777777" w:rsidR="000A2EFA" w:rsidRPr="002D4256" w:rsidRDefault="000A2EFA" w:rsidP="000A2EFA">
      <w:pPr>
        <w:widowControl/>
        <w:tabs>
          <w:tab w:val="left" w:pos="982"/>
        </w:tabs>
        <w:adjustRightInd w:val="0"/>
        <w:spacing w:before="93"/>
        <w:ind w:right="219"/>
        <w:rPr>
          <w:rFonts w:ascii="Arial" w:hAnsi="Arial" w:cs="Arial"/>
          <w:i/>
          <w:color w:val="000000" w:themeColor="text1"/>
        </w:rPr>
      </w:pPr>
    </w:p>
    <w:p w14:paraId="3F83C68A" w14:textId="77777777" w:rsidR="00EE66E6" w:rsidRPr="002D4256" w:rsidRDefault="00EE66E6">
      <w:pPr>
        <w:pStyle w:val="Textoindependiente"/>
        <w:spacing w:before="11"/>
        <w:rPr>
          <w:rFonts w:ascii="Arial" w:hAnsi="Arial" w:cs="Arial"/>
          <w:color w:val="000000" w:themeColor="text1"/>
          <w:sz w:val="22"/>
          <w:szCs w:val="22"/>
        </w:rPr>
      </w:pPr>
    </w:p>
    <w:p w14:paraId="3D646F27" w14:textId="020DCE43" w:rsidR="00EE66E6" w:rsidRPr="002D4256" w:rsidRDefault="00BB5846">
      <w:pPr>
        <w:pStyle w:val="Ttulo2"/>
        <w:ind w:left="328" w:firstLine="0"/>
        <w:rPr>
          <w:color w:val="000000" w:themeColor="text1"/>
          <w:sz w:val="22"/>
          <w:szCs w:val="22"/>
        </w:rPr>
      </w:pPr>
      <w:r w:rsidRPr="002D4256">
        <w:rPr>
          <w:color w:val="000000" w:themeColor="text1"/>
          <w:sz w:val="22"/>
          <w:szCs w:val="22"/>
        </w:rPr>
        <w:t>BOGOTÁ</w:t>
      </w:r>
      <w:r w:rsidRPr="002D4256">
        <w:rPr>
          <w:color w:val="000000" w:themeColor="text1"/>
          <w:spacing w:val="-7"/>
          <w:sz w:val="22"/>
          <w:szCs w:val="22"/>
        </w:rPr>
        <w:t xml:space="preserve"> </w:t>
      </w:r>
      <w:r w:rsidR="004021B5" w:rsidRPr="002D4256">
        <w:rPr>
          <w:color w:val="000000" w:themeColor="text1"/>
          <w:sz w:val="22"/>
          <w:szCs w:val="22"/>
        </w:rPr>
        <w:t xml:space="preserve">D.C., </w:t>
      </w:r>
      <w:proofErr w:type="gramStart"/>
      <w:r w:rsidR="002D4256" w:rsidRPr="002D4256">
        <w:rPr>
          <w:color w:val="000000" w:themeColor="text1"/>
          <w:sz w:val="22"/>
          <w:szCs w:val="22"/>
        </w:rPr>
        <w:t>Octubre</w:t>
      </w:r>
      <w:proofErr w:type="gramEnd"/>
      <w:r w:rsidR="002D4256" w:rsidRPr="002D4256">
        <w:rPr>
          <w:color w:val="000000" w:themeColor="text1"/>
          <w:sz w:val="22"/>
          <w:szCs w:val="22"/>
        </w:rPr>
        <w:t xml:space="preserve"> </w:t>
      </w:r>
      <w:r w:rsidR="004021B5" w:rsidRPr="002D4256">
        <w:rPr>
          <w:color w:val="000000" w:themeColor="text1"/>
          <w:sz w:val="22"/>
          <w:szCs w:val="22"/>
        </w:rPr>
        <w:t>2026</w:t>
      </w:r>
    </w:p>
    <w:sectPr w:rsidR="00EE66E6" w:rsidRPr="002D4256">
      <w:footerReference w:type="default" r:id="rId15"/>
      <w:pgSz w:w="12240" w:h="18720"/>
      <w:pgMar w:top="1060" w:right="680" w:bottom="1140" w:left="860" w:header="0" w:footer="877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2C38C" w14:textId="77777777" w:rsidR="008F415D" w:rsidRDefault="008F415D">
      <w:r>
        <w:separator/>
      </w:r>
    </w:p>
  </w:endnote>
  <w:endnote w:type="continuationSeparator" w:id="0">
    <w:p w14:paraId="419E7E36" w14:textId="77777777" w:rsidR="008F415D" w:rsidRDefault="008F4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15B90" w14:textId="77777777" w:rsidR="00C22BA0" w:rsidRDefault="00C22BA0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D6CDCD4" wp14:editId="64609412">
              <wp:simplePos x="0" y="0"/>
              <wp:positionH relativeFrom="page">
                <wp:posOffset>3890010</wp:posOffset>
              </wp:positionH>
              <wp:positionV relativeFrom="page">
                <wp:posOffset>11139805</wp:posOffset>
              </wp:positionV>
              <wp:extent cx="13970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C01BDB" w14:textId="77527F74" w:rsidR="00C22BA0" w:rsidRDefault="00C22BA0">
                          <w:pPr>
                            <w:pStyle w:val="Textoindependiente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93038">
                            <w:rPr>
                              <w:rFonts w:ascii="Times New Roman"/>
                              <w:noProof/>
                              <w:w w:val="99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6CDCD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06.3pt;margin-top:877.15pt;width:1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n6u1QEAAJADAAAOAAAAZHJzL2Uyb0RvYy54bWysU9tu2zAMfR+wfxD0vthp0XYz4hRdiw4D&#10;ugvQ7QNkWbaF2aJGKrGzrx8lx+m2vhV7EWiROjznkN5cT0Mv9gbJgivlepVLYZyG2rq2lN+/3b95&#10;KwUF5WrVgzOlPBiS19vXrzajL8wZdNDXBgWDOCpGX8ouBF9kGenODIpW4I3jZAM4qMCf2GY1qpHR&#10;hz47y/PLbASsPYI2RHx7NyflNuE3jdHhS9OQCaIvJXML6cR0VvHMthtVtKh8Z/WRhnoBi0FZx01P&#10;UHcqKLFD+wxqsBqBoAkrDUMGTWO1SRpYzTr/R81jp7xJWtgc8ieb6P/B6s/7R/8VRZjew8QDTCLI&#10;P4D+QcLBbadca24QYeyMqrnxOlqWjZ6K49NoNRUUQarxE9Q8ZLULkICmBofoCusUjM4DOJxMN1MQ&#10;OrY8f3eVc0Zzan15cXV+kTqoYnnskcIHA4OIQSmRZ5rA1f6BQiSjiqUk9nJwb/s+zbV3f11wYbxJ&#10;5CPfmXmYqomro4gK6gPLQJjXhNeagw7wlxQjr0gp6edOoZGi/+jYirhPS4BLUC2BcpqfljJIMYe3&#10;Yd67nUfbdow8m+3ghu1qbJLyxOLIk8eeFB5XNO7Vn9+p6ulH2v4GAAD//wMAUEsDBBQABgAIAAAA&#10;IQA+F7gO4QAAAA0BAAAPAAAAZHJzL2Rvd25yZXYueG1sTI/BTsMwEETvSPyDtUjcqN02hDbEqSoE&#10;JyREGg49OrGbWI3XIXbb8PdsT3DcmafZmXwzuZ6dzRisRwnzmQBmsPHaYivhq3p7WAELUaFWvUcj&#10;4ccE2BS3N7nKtL9gac672DIKwZApCV2MQ8Z5aDrjVJj5wSB5Bz86FekcW65HdaFw1/OFECl3yiJ9&#10;6NRgXjrTHHcnJ2G7x/LVfn/Un+WhtFW1FvieHqW8v5u2z8CimeIfDNf6VB0K6lT7E+rAegnpfJES&#10;SsbTY7IERki6TEiqr9JKJMCLnP9fUfwCAAD//wMAUEsBAi0AFAAGAAgAAAAhALaDOJL+AAAA4QEA&#10;ABMAAAAAAAAAAAAAAAAAAAAAAFtDb250ZW50X1R5cGVzXS54bWxQSwECLQAUAAYACAAAACEAOP0h&#10;/9YAAACUAQAACwAAAAAAAAAAAAAAAAAvAQAAX3JlbHMvLnJlbHNQSwECLQAUAAYACAAAACEAqop+&#10;rtUBAACQAwAADgAAAAAAAAAAAAAAAAAuAgAAZHJzL2Uyb0RvYy54bWxQSwECLQAUAAYACAAAACEA&#10;Phe4DuEAAAANAQAADwAAAAAAAAAAAAAAAAAvBAAAZHJzL2Rvd25yZXYueG1sUEsFBgAAAAAEAAQA&#10;8wAAAD0FAAAAAA==&#10;" filled="f" stroked="f">
              <v:textbox inset="0,0,0,0">
                <w:txbxContent>
                  <w:p w14:paraId="71C01BDB" w14:textId="77527F74" w:rsidR="00C22BA0" w:rsidRDefault="00C22BA0">
                    <w:pPr>
                      <w:pStyle w:val="Textoindependiente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93038">
                      <w:rPr>
                        <w:rFonts w:ascii="Times New Roman"/>
                        <w:noProof/>
                        <w:w w:val="99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DE55D" w14:textId="77777777" w:rsidR="008F415D" w:rsidRDefault="008F415D">
      <w:r>
        <w:separator/>
      </w:r>
    </w:p>
  </w:footnote>
  <w:footnote w:type="continuationSeparator" w:id="0">
    <w:p w14:paraId="7124C633" w14:textId="77777777" w:rsidR="008F415D" w:rsidRDefault="008F415D">
      <w:r>
        <w:continuationSeparator/>
      </w:r>
    </w:p>
  </w:footnote>
  <w:footnote w:id="1">
    <w:p w14:paraId="681D5552" w14:textId="5FE71D31" w:rsidR="00C22BA0" w:rsidRDefault="00C22BA0" w:rsidP="00383505">
      <w:pPr>
        <w:spacing w:before="54"/>
        <w:rPr>
          <w:rFonts w:ascii="Times New Roman" w:hAnsi="Times New Roman"/>
          <w:sz w:val="14"/>
        </w:rPr>
      </w:pPr>
    </w:p>
    <w:p w14:paraId="485F2260" w14:textId="77777777" w:rsidR="00C22BA0" w:rsidRDefault="00C22BA0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A1EA5"/>
    <w:multiLevelType w:val="hybridMultilevel"/>
    <w:tmpl w:val="A42CD9DE"/>
    <w:lvl w:ilvl="0" w:tplc="D2D86142">
      <w:start w:val="1"/>
      <w:numFmt w:val="decimal"/>
      <w:lvlText w:val="%1."/>
      <w:lvlJc w:val="left"/>
      <w:pPr>
        <w:ind w:left="993" w:hanging="34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AB3EDAAE">
      <w:numFmt w:val="bullet"/>
      <w:lvlText w:val="•"/>
      <w:lvlJc w:val="left"/>
      <w:pPr>
        <w:ind w:left="1970" w:hanging="348"/>
      </w:pPr>
      <w:rPr>
        <w:rFonts w:hint="default"/>
        <w:lang w:val="es-ES" w:eastAsia="en-US" w:bidi="ar-SA"/>
      </w:rPr>
    </w:lvl>
    <w:lvl w:ilvl="2" w:tplc="DC1C984C">
      <w:numFmt w:val="bullet"/>
      <w:lvlText w:val="•"/>
      <w:lvlJc w:val="left"/>
      <w:pPr>
        <w:ind w:left="2940" w:hanging="348"/>
      </w:pPr>
      <w:rPr>
        <w:rFonts w:hint="default"/>
        <w:lang w:val="es-ES" w:eastAsia="en-US" w:bidi="ar-SA"/>
      </w:rPr>
    </w:lvl>
    <w:lvl w:ilvl="3" w:tplc="14E29A3C">
      <w:numFmt w:val="bullet"/>
      <w:lvlText w:val="•"/>
      <w:lvlJc w:val="left"/>
      <w:pPr>
        <w:ind w:left="3910" w:hanging="348"/>
      </w:pPr>
      <w:rPr>
        <w:rFonts w:hint="default"/>
        <w:lang w:val="es-ES" w:eastAsia="en-US" w:bidi="ar-SA"/>
      </w:rPr>
    </w:lvl>
    <w:lvl w:ilvl="4" w:tplc="9A7ABD5C">
      <w:numFmt w:val="bullet"/>
      <w:lvlText w:val="•"/>
      <w:lvlJc w:val="left"/>
      <w:pPr>
        <w:ind w:left="4880" w:hanging="348"/>
      </w:pPr>
      <w:rPr>
        <w:rFonts w:hint="default"/>
        <w:lang w:val="es-ES" w:eastAsia="en-US" w:bidi="ar-SA"/>
      </w:rPr>
    </w:lvl>
    <w:lvl w:ilvl="5" w:tplc="E8301F10">
      <w:numFmt w:val="bullet"/>
      <w:lvlText w:val="•"/>
      <w:lvlJc w:val="left"/>
      <w:pPr>
        <w:ind w:left="5850" w:hanging="348"/>
      </w:pPr>
      <w:rPr>
        <w:rFonts w:hint="default"/>
        <w:lang w:val="es-ES" w:eastAsia="en-US" w:bidi="ar-SA"/>
      </w:rPr>
    </w:lvl>
    <w:lvl w:ilvl="6" w:tplc="2930980E">
      <w:numFmt w:val="bullet"/>
      <w:lvlText w:val="•"/>
      <w:lvlJc w:val="left"/>
      <w:pPr>
        <w:ind w:left="6820" w:hanging="348"/>
      </w:pPr>
      <w:rPr>
        <w:rFonts w:hint="default"/>
        <w:lang w:val="es-ES" w:eastAsia="en-US" w:bidi="ar-SA"/>
      </w:rPr>
    </w:lvl>
    <w:lvl w:ilvl="7" w:tplc="F0C8EFE0">
      <w:numFmt w:val="bullet"/>
      <w:lvlText w:val="•"/>
      <w:lvlJc w:val="left"/>
      <w:pPr>
        <w:ind w:left="7790" w:hanging="348"/>
      </w:pPr>
      <w:rPr>
        <w:rFonts w:hint="default"/>
        <w:lang w:val="es-ES" w:eastAsia="en-US" w:bidi="ar-SA"/>
      </w:rPr>
    </w:lvl>
    <w:lvl w:ilvl="8" w:tplc="EAB0FD54">
      <w:numFmt w:val="bullet"/>
      <w:lvlText w:val="•"/>
      <w:lvlJc w:val="left"/>
      <w:pPr>
        <w:ind w:left="8760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0D2A3260"/>
    <w:multiLevelType w:val="hybridMultilevel"/>
    <w:tmpl w:val="75ACB1AA"/>
    <w:lvl w:ilvl="0" w:tplc="240A0011">
      <w:start w:val="1"/>
      <w:numFmt w:val="decimal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CD4CE9"/>
    <w:multiLevelType w:val="multilevel"/>
    <w:tmpl w:val="29EC99F4"/>
    <w:lvl w:ilvl="0">
      <w:start w:val="1"/>
      <w:numFmt w:val="decimal"/>
      <w:lvlText w:val="%1."/>
      <w:lvlJc w:val="left"/>
      <w:pPr>
        <w:ind w:left="461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461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821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821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1181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1181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1541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1901" w:hanging="1800"/>
      </w:pPr>
      <w:rPr>
        <w:b/>
      </w:rPr>
    </w:lvl>
  </w:abstractNum>
  <w:abstractNum w:abstractNumId="3" w15:restartNumberingAfterBreak="0">
    <w:nsid w:val="15E77D74"/>
    <w:multiLevelType w:val="multilevel"/>
    <w:tmpl w:val="F17EFFFC"/>
    <w:lvl w:ilvl="0">
      <w:start w:val="9"/>
      <w:numFmt w:val="decimal"/>
      <w:lvlText w:val="%1."/>
      <w:lvlJc w:val="left"/>
      <w:pPr>
        <w:ind w:left="981" w:hanging="34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81" w:hanging="348"/>
      </w:pPr>
      <w:rPr>
        <w:rFonts w:ascii="Arial MT" w:eastAsia="Arial MT" w:hAnsi="Arial MT" w:cs="Arial MT" w:hint="default"/>
        <w:spacing w:val="-1"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924" w:hanging="34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96" w:hanging="34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68" w:hanging="34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40" w:hanging="34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12" w:hanging="34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84" w:hanging="34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56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3C46196E"/>
    <w:multiLevelType w:val="hybridMultilevel"/>
    <w:tmpl w:val="9D50B408"/>
    <w:lvl w:ilvl="0" w:tplc="44FAB4C2">
      <w:start w:val="1"/>
      <w:numFmt w:val="decimal"/>
      <w:lvlText w:val="%1."/>
      <w:lvlJc w:val="left"/>
      <w:pPr>
        <w:ind w:left="700" w:hanging="42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26C4B66A">
      <w:numFmt w:val="bullet"/>
      <w:lvlText w:val="•"/>
      <w:lvlJc w:val="left"/>
      <w:pPr>
        <w:ind w:left="1700" w:hanging="428"/>
      </w:pPr>
      <w:rPr>
        <w:rFonts w:hint="default"/>
        <w:lang w:val="es-ES" w:eastAsia="en-US" w:bidi="ar-SA"/>
      </w:rPr>
    </w:lvl>
    <w:lvl w:ilvl="2" w:tplc="90DCD010">
      <w:numFmt w:val="bullet"/>
      <w:lvlText w:val="•"/>
      <w:lvlJc w:val="left"/>
      <w:pPr>
        <w:ind w:left="2700" w:hanging="428"/>
      </w:pPr>
      <w:rPr>
        <w:rFonts w:hint="default"/>
        <w:lang w:val="es-ES" w:eastAsia="en-US" w:bidi="ar-SA"/>
      </w:rPr>
    </w:lvl>
    <w:lvl w:ilvl="3" w:tplc="6AC6A8D6">
      <w:numFmt w:val="bullet"/>
      <w:lvlText w:val="•"/>
      <w:lvlJc w:val="left"/>
      <w:pPr>
        <w:ind w:left="3700" w:hanging="428"/>
      </w:pPr>
      <w:rPr>
        <w:rFonts w:hint="default"/>
        <w:lang w:val="es-ES" w:eastAsia="en-US" w:bidi="ar-SA"/>
      </w:rPr>
    </w:lvl>
    <w:lvl w:ilvl="4" w:tplc="AC6AD31A">
      <w:numFmt w:val="bullet"/>
      <w:lvlText w:val="•"/>
      <w:lvlJc w:val="left"/>
      <w:pPr>
        <w:ind w:left="4700" w:hanging="428"/>
      </w:pPr>
      <w:rPr>
        <w:rFonts w:hint="default"/>
        <w:lang w:val="es-ES" w:eastAsia="en-US" w:bidi="ar-SA"/>
      </w:rPr>
    </w:lvl>
    <w:lvl w:ilvl="5" w:tplc="19E48BE6">
      <w:numFmt w:val="bullet"/>
      <w:lvlText w:val="•"/>
      <w:lvlJc w:val="left"/>
      <w:pPr>
        <w:ind w:left="5700" w:hanging="428"/>
      </w:pPr>
      <w:rPr>
        <w:rFonts w:hint="default"/>
        <w:lang w:val="es-ES" w:eastAsia="en-US" w:bidi="ar-SA"/>
      </w:rPr>
    </w:lvl>
    <w:lvl w:ilvl="6" w:tplc="9F088576">
      <w:numFmt w:val="bullet"/>
      <w:lvlText w:val="•"/>
      <w:lvlJc w:val="left"/>
      <w:pPr>
        <w:ind w:left="6700" w:hanging="428"/>
      </w:pPr>
      <w:rPr>
        <w:rFonts w:hint="default"/>
        <w:lang w:val="es-ES" w:eastAsia="en-US" w:bidi="ar-SA"/>
      </w:rPr>
    </w:lvl>
    <w:lvl w:ilvl="7" w:tplc="71BCBBE0">
      <w:numFmt w:val="bullet"/>
      <w:lvlText w:val="•"/>
      <w:lvlJc w:val="left"/>
      <w:pPr>
        <w:ind w:left="7700" w:hanging="428"/>
      </w:pPr>
      <w:rPr>
        <w:rFonts w:hint="default"/>
        <w:lang w:val="es-ES" w:eastAsia="en-US" w:bidi="ar-SA"/>
      </w:rPr>
    </w:lvl>
    <w:lvl w:ilvl="8" w:tplc="2BB8816E">
      <w:numFmt w:val="bullet"/>
      <w:lvlText w:val="•"/>
      <w:lvlJc w:val="left"/>
      <w:pPr>
        <w:ind w:left="8700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46003211"/>
    <w:multiLevelType w:val="hybridMultilevel"/>
    <w:tmpl w:val="A42CD9DE"/>
    <w:lvl w:ilvl="0" w:tplc="D2D86142">
      <w:start w:val="1"/>
      <w:numFmt w:val="decimal"/>
      <w:lvlText w:val="%1."/>
      <w:lvlJc w:val="left"/>
      <w:pPr>
        <w:ind w:left="993" w:hanging="34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AB3EDAAE">
      <w:numFmt w:val="bullet"/>
      <w:lvlText w:val="•"/>
      <w:lvlJc w:val="left"/>
      <w:pPr>
        <w:ind w:left="1970" w:hanging="348"/>
      </w:pPr>
      <w:rPr>
        <w:rFonts w:hint="default"/>
        <w:lang w:val="es-ES" w:eastAsia="en-US" w:bidi="ar-SA"/>
      </w:rPr>
    </w:lvl>
    <w:lvl w:ilvl="2" w:tplc="DC1C984C">
      <w:numFmt w:val="bullet"/>
      <w:lvlText w:val="•"/>
      <w:lvlJc w:val="left"/>
      <w:pPr>
        <w:ind w:left="2940" w:hanging="348"/>
      </w:pPr>
      <w:rPr>
        <w:rFonts w:hint="default"/>
        <w:lang w:val="es-ES" w:eastAsia="en-US" w:bidi="ar-SA"/>
      </w:rPr>
    </w:lvl>
    <w:lvl w:ilvl="3" w:tplc="14E29A3C">
      <w:numFmt w:val="bullet"/>
      <w:lvlText w:val="•"/>
      <w:lvlJc w:val="left"/>
      <w:pPr>
        <w:ind w:left="3910" w:hanging="348"/>
      </w:pPr>
      <w:rPr>
        <w:rFonts w:hint="default"/>
        <w:lang w:val="es-ES" w:eastAsia="en-US" w:bidi="ar-SA"/>
      </w:rPr>
    </w:lvl>
    <w:lvl w:ilvl="4" w:tplc="9A7ABD5C">
      <w:numFmt w:val="bullet"/>
      <w:lvlText w:val="•"/>
      <w:lvlJc w:val="left"/>
      <w:pPr>
        <w:ind w:left="4880" w:hanging="348"/>
      </w:pPr>
      <w:rPr>
        <w:rFonts w:hint="default"/>
        <w:lang w:val="es-ES" w:eastAsia="en-US" w:bidi="ar-SA"/>
      </w:rPr>
    </w:lvl>
    <w:lvl w:ilvl="5" w:tplc="E8301F10">
      <w:numFmt w:val="bullet"/>
      <w:lvlText w:val="•"/>
      <w:lvlJc w:val="left"/>
      <w:pPr>
        <w:ind w:left="5850" w:hanging="348"/>
      </w:pPr>
      <w:rPr>
        <w:rFonts w:hint="default"/>
        <w:lang w:val="es-ES" w:eastAsia="en-US" w:bidi="ar-SA"/>
      </w:rPr>
    </w:lvl>
    <w:lvl w:ilvl="6" w:tplc="2930980E">
      <w:numFmt w:val="bullet"/>
      <w:lvlText w:val="•"/>
      <w:lvlJc w:val="left"/>
      <w:pPr>
        <w:ind w:left="6820" w:hanging="348"/>
      </w:pPr>
      <w:rPr>
        <w:rFonts w:hint="default"/>
        <w:lang w:val="es-ES" w:eastAsia="en-US" w:bidi="ar-SA"/>
      </w:rPr>
    </w:lvl>
    <w:lvl w:ilvl="7" w:tplc="F0C8EFE0">
      <w:numFmt w:val="bullet"/>
      <w:lvlText w:val="•"/>
      <w:lvlJc w:val="left"/>
      <w:pPr>
        <w:ind w:left="7790" w:hanging="348"/>
      </w:pPr>
      <w:rPr>
        <w:rFonts w:hint="default"/>
        <w:lang w:val="es-ES" w:eastAsia="en-US" w:bidi="ar-SA"/>
      </w:rPr>
    </w:lvl>
    <w:lvl w:ilvl="8" w:tplc="EAB0FD54">
      <w:numFmt w:val="bullet"/>
      <w:lvlText w:val="•"/>
      <w:lvlJc w:val="left"/>
      <w:pPr>
        <w:ind w:left="8760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51777C92"/>
    <w:multiLevelType w:val="hybridMultilevel"/>
    <w:tmpl w:val="97565250"/>
    <w:lvl w:ilvl="0" w:tplc="3906F738">
      <w:start w:val="10"/>
      <w:numFmt w:val="decimal"/>
      <w:lvlText w:val="%1."/>
      <w:lvlJc w:val="left"/>
      <w:pPr>
        <w:ind w:left="993" w:hanging="34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B9CEA3D6">
      <w:numFmt w:val="bullet"/>
      <w:lvlText w:val="•"/>
      <w:lvlJc w:val="left"/>
      <w:pPr>
        <w:ind w:left="1970" w:hanging="348"/>
      </w:pPr>
      <w:rPr>
        <w:rFonts w:hint="default"/>
        <w:lang w:val="es-ES" w:eastAsia="en-US" w:bidi="ar-SA"/>
      </w:rPr>
    </w:lvl>
    <w:lvl w:ilvl="2" w:tplc="E4D8CB8A">
      <w:numFmt w:val="bullet"/>
      <w:lvlText w:val="•"/>
      <w:lvlJc w:val="left"/>
      <w:pPr>
        <w:ind w:left="2940" w:hanging="348"/>
      </w:pPr>
      <w:rPr>
        <w:rFonts w:hint="default"/>
        <w:lang w:val="es-ES" w:eastAsia="en-US" w:bidi="ar-SA"/>
      </w:rPr>
    </w:lvl>
    <w:lvl w:ilvl="3" w:tplc="0FE8BAD8">
      <w:numFmt w:val="bullet"/>
      <w:lvlText w:val="•"/>
      <w:lvlJc w:val="left"/>
      <w:pPr>
        <w:ind w:left="3910" w:hanging="348"/>
      </w:pPr>
      <w:rPr>
        <w:rFonts w:hint="default"/>
        <w:lang w:val="es-ES" w:eastAsia="en-US" w:bidi="ar-SA"/>
      </w:rPr>
    </w:lvl>
    <w:lvl w:ilvl="4" w:tplc="9B987B40">
      <w:numFmt w:val="bullet"/>
      <w:lvlText w:val="•"/>
      <w:lvlJc w:val="left"/>
      <w:pPr>
        <w:ind w:left="4880" w:hanging="348"/>
      </w:pPr>
      <w:rPr>
        <w:rFonts w:hint="default"/>
        <w:lang w:val="es-ES" w:eastAsia="en-US" w:bidi="ar-SA"/>
      </w:rPr>
    </w:lvl>
    <w:lvl w:ilvl="5" w:tplc="BF56FCFE">
      <w:numFmt w:val="bullet"/>
      <w:lvlText w:val="•"/>
      <w:lvlJc w:val="left"/>
      <w:pPr>
        <w:ind w:left="5850" w:hanging="348"/>
      </w:pPr>
      <w:rPr>
        <w:rFonts w:hint="default"/>
        <w:lang w:val="es-ES" w:eastAsia="en-US" w:bidi="ar-SA"/>
      </w:rPr>
    </w:lvl>
    <w:lvl w:ilvl="6" w:tplc="5B4E3DC0">
      <w:numFmt w:val="bullet"/>
      <w:lvlText w:val="•"/>
      <w:lvlJc w:val="left"/>
      <w:pPr>
        <w:ind w:left="6820" w:hanging="348"/>
      </w:pPr>
      <w:rPr>
        <w:rFonts w:hint="default"/>
        <w:lang w:val="es-ES" w:eastAsia="en-US" w:bidi="ar-SA"/>
      </w:rPr>
    </w:lvl>
    <w:lvl w:ilvl="7" w:tplc="6EFE933E">
      <w:numFmt w:val="bullet"/>
      <w:lvlText w:val="•"/>
      <w:lvlJc w:val="left"/>
      <w:pPr>
        <w:ind w:left="7790" w:hanging="348"/>
      </w:pPr>
      <w:rPr>
        <w:rFonts w:hint="default"/>
        <w:lang w:val="es-ES" w:eastAsia="en-US" w:bidi="ar-SA"/>
      </w:rPr>
    </w:lvl>
    <w:lvl w:ilvl="8" w:tplc="14BE404C">
      <w:numFmt w:val="bullet"/>
      <w:lvlText w:val="•"/>
      <w:lvlJc w:val="left"/>
      <w:pPr>
        <w:ind w:left="8760" w:hanging="348"/>
      </w:pPr>
      <w:rPr>
        <w:rFonts w:hint="default"/>
        <w:lang w:val="es-ES" w:eastAsia="en-US" w:bidi="ar-SA"/>
      </w:rPr>
    </w:lvl>
  </w:abstractNum>
  <w:abstractNum w:abstractNumId="7" w15:restartNumberingAfterBreak="0">
    <w:nsid w:val="5DF42ECB"/>
    <w:multiLevelType w:val="multilevel"/>
    <w:tmpl w:val="2D88FE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 w:val="0"/>
      </w:rPr>
    </w:lvl>
  </w:abstractNum>
  <w:abstractNum w:abstractNumId="8" w15:restartNumberingAfterBreak="0">
    <w:nsid w:val="6EA872C0"/>
    <w:multiLevelType w:val="hybridMultilevel"/>
    <w:tmpl w:val="05DE54D0"/>
    <w:lvl w:ilvl="0" w:tplc="01046D38">
      <w:start w:val="2"/>
      <w:numFmt w:val="decimal"/>
      <w:lvlText w:val="%1."/>
      <w:lvlJc w:val="left"/>
      <w:pPr>
        <w:ind w:left="556" w:hanging="426"/>
        <w:jc w:val="right"/>
      </w:pPr>
      <w:rPr>
        <w:rFonts w:hint="default"/>
        <w:spacing w:val="-1"/>
        <w:w w:val="99"/>
        <w:lang w:val="es-ES" w:eastAsia="en-US" w:bidi="ar-SA"/>
      </w:rPr>
    </w:lvl>
    <w:lvl w:ilvl="1" w:tplc="8CB2051A">
      <w:numFmt w:val="bullet"/>
      <w:lvlText w:val="•"/>
      <w:lvlJc w:val="left"/>
      <w:pPr>
        <w:ind w:left="1574" w:hanging="426"/>
      </w:pPr>
      <w:rPr>
        <w:rFonts w:hint="default"/>
        <w:lang w:val="es-ES" w:eastAsia="en-US" w:bidi="ar-SA"/>
      </w:rPr>
    </w:lvl>
    <w:lvl w:ilvl="2" w:tplc="2A4AE272">
      <w:numFmt w:val="bullet"/>
      <w:lvlText w:val="•"/>
      <w:lvlJc w:val="left"/>
      <w:pPr>
        <w:ind w:left="2588" w:hanging="426"/>
      </w:pPr>
      <w:rPr>
        <w:rFonts w:hint="default"/>
        <w:lang w:val="es-ES" w:eastAsia="en-US" w:bidi="ar-SA"/>
      </w:rPr>
    </w:lvl>
    <w:lvl w:ilvl="3" w:tplc="F11435D6">
      <w:numFmt w:val="bullet"/>
      <w:lvlText w:val="•"/>
      <w:lvlJc w:val="left"/>
      <w:pPr>
        <w:ind w:left="3602" w:hanging="426"/>
      </w:pPr>
      <w:rPr>
        <w:rFonts w:hint="default"/>
        <w:lang w:val="es-ES" w:eastAsia="en-US" w:bidi="ar-SA"/>
      </w:rPr>
    </w:lvl>
    <w:lvl w:ilvl="4" w:tplc="C8EA5F30">
      <w:numFmt w:val="bullet"/>
      <w:lvlText w:val="•"/>
      <w:lvlJc w:val="left"/>
      <w:pPr>
        <w:ind w:left="4616" w:hanging="426"/>
      </w:pPr>
      <w:rPr>
        <w:rFonts w:hint="default"/>
        <w:lang w:val="es-ES" w:eastAsia="en-US" w:bidi="ar-SA"/>
      </w:rPr>
    </w:lvl>
    <w:lvl w:ilvl="5" w:tplc="46E66AC6">
      <w:numFmt w:val="bullet"/>
      <w:lvlText w:val="•"/>
      <w:lvlJc w:val="left"/>
      <w:pPr>
        <w:ind w:left="5630" w:hanging="426"/>
      </w:pPr>
      <w:rPr>
        <w:rFonts w:hint="default"/>
        <w:lang w:val="es-ES" w:eastAsia="en-US" w:bidi="ar-SA"/>
      </w:rPr>
    </w:lvl>
    <w:lvl w:ilvl="6" w:tplc="A67ECC86">
      <w:numFmt w:val="bullet"/>
      <w:lvlText w:val="•"/>
      <w:lvlJc w:val="left"/>
      <w:pPr>
        <w:ind w:left="6644" w:hanging="426"/>
      </w:pPr>
      <w:rPr>
        <w:rFonts w:hint="default"/>
        <w:lang w:val="es-ES" w:eastAsia="en-US" w:bidi="ar-SA"/>
      </w:rPr>
    </w:lvl>
    <w:lvl w:ilvl="7" w:tplc="EDE8A0F8">
      <w:numFmt w:val="bullet"/>
      <w:lvlText w:val="•"/>
      <w:lvlJc w:val="left"/>
      <w:pPr>
        <w:ind w:left="7658" w:hanging="426"/>
      </w:pPr>
      <w:rPr>
        <w:rFonts w:hint="default"/>
        <w:lang w:val="es-ES" w:eastAsia="en-US" w:bidi="ar-SA"/>
      </w:rPr>
    </w:lvl>
    <w:lvl w:ilvl="8" w:tplc="C2629BFC">
      <w:numFmt w:val="bullet"/>
      <w:lvlText w:val="•"/>
      <w:lvlJc w:val="left"/>
      <w:pPr>
        <w:ind w:left="8672" w:hanging="426"/>
      </w:pPr>
      <w:rPr>
        <w:rFonts w:hint="default"/>
        <w:lang w:val="es-ES" w:eastAsia="en-US" w:bidi="ar-SA"/>
      </w:rPr>
    </w:lvl>
  </w:abstractNum>
  <w:abstractNum w:abstractNumId="9" w15:restartNumberingAfterBreak="0">
    <w:nsid w:val="7437374B"/>
    <w:multiLevelType w:val="hybridMultilevel"/>
    <w:tmpl w:val="E88248C4"/>
    <w:lvl w:ilvl="0" w:tplc="EB96718C">
      <w:start w:val="1"/>
      <w:numFmt w:val="decimal"/>
      <w:lvlText w:val="%1."/>
      <w:lvlJc w:val="left"/>
      <w:pPr>
        <w:ind w:left="272" w:hanging="257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93582FE8">
      <w:start w:val="1"/>
      <w:numFmt w:val="decimal"/>
      <w:lvlText w:val="%2."/>
      <w:lvlJc w:val="left"/>
      <w:pPr>
        <w:ind w:left="916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 w:tplc="591287EE">
      <w:numFmt w:val="bullet"/>
      <w:lvlText w:val="•"/>
      <w:lvlJc w:val="left"/>
      <w:pPr>
        <w:ind w:left="2006" w:hanging="360"/>
      </w:pPr>
      <w:rPr>
        <w:rFonts w:hint="default"/>
        <w:lang w:val="es-ES" w:eastAsia="en-US" w:bidi="ar-SA"/>
      </w:rPr>
    </w:lvl>
    <w:lvl w:ilvl="3" w:tplc="4B623F00">
      <w:numFmt w:val="bullet"/>
      <w:lvlText w:val="•"/>
      <w:lvlJc w:val="left"/>
      <w:pPr>
        <w:ind w:left="3093" w:hanging="360"/>
      </w:pPr>
      <w:rPr>
        <w:rFonts w:hint="default"/>
        <w:lang w:val="es-ES" w:eastAsia="en-US" w:bidi="ar-SA"/>
      </w:rPr>
    </w:lvl>
    <w:lvl w:ilvl="4" w:tplc="744ABCA4">
      <w:numFmt w:val="bullet"/>
      <w:lvlText w:val="•"/>
      <w:lvlJc w:val="left"/>
      <w:pPr>
        <w:ind w:left="4180" w:hanging="360"/>
      </w:pPr>
      <w:rPr>
        <w:rFonts w:hint="default"/>
        <w:lang w:val="es-ES" w:eastAsia="en-US" w:bidi="ar-SA"/>
      </w:rPr>
    </w:lvl>
    <w:lvl w:ilvl="5" w:tplc="7CC0383A">
      <w:numFmt w:val="bullet"/>
      <w:lvlText w:val="•"/>
      <w:lvlJc w:val="left"/>
      <w:pPr>
        <w:ind w:left="5266" w:hanging="360"/>
      </w:pPr>
      <w:rPr>
        <w:rFonts w:hint="default"/>
        <w:lang w:val="es-ES" w:eastAsia="en-US" w:bidi="ar-SA"/>
      </w:rPr>
    </w:lvl>
    <w:lvl w:ilvl="6" w:tplc="631A645E">
      <w:numFmt w:val="bullet"/>
      <w:lvlText w:val="•"/>
      <w:lvlJc w:val="left"/>
      <w:pPr>
        <w:ind w:left="6353" w:hanging="360"/>
      </w:pPr>
      <w:rPr>
        <w:rFonts w:hint="default"/>
        <w:lang w:val="es-ES" w:eastAsia="en-US" w:bidi="ar-SA"/>
      </w:rPr>
    </w:lvl>
    <w:lvl w:ilvl="7" w:tplc="D3A04902">
      <w:numFmt w:val="bullet"/>
      <w:lvlText w:val="•"/>
      <w:lvlJc w:val="left"/>
      <w:pPr>
        <w:ind w:left="7440" w:hanging="360"/>
      </w:pPr>
      <w:rPr>
        <w:rFonts w:hint="default"/>
        <w:lang w:val="es-ES" w:eastAsia="en-US" w:bidi="ar-SA"/>
      </w:rPr>
    </w:lvl>
    <w:lvl w:ilvl="8" w:tplc="2722AA62">
      <w:numFmt w:val="bullet"/>
      <w:lvlText w:val="•"/>
      <w:lvlJc w:val="left"/>
      <w:pPr>
        <w:ind w:left="852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788B3134"/>
    <w:multiLevelType w:val="multilevel"/>
    <w:tmpl w:val="12DE2CC4"/>
    <w:lvl w:ilvl="0">
      <w:start w:val="1"/>
      <w:numFmt w:val="decimal"/>
      <w:lvlText w:val="%1."/>
      <w:lvlJc w:val="left"/>
      <w:pPr>
        <w:ind w:left="1125" w:hanging="492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81" w:hanging="348"/>
      </w:pPr>
      <w:rPr>
        <w:rFonts w:ascii="Arial MT" w:eastAsia="Arial MT" w:hAnsi="Arial MT" w:cs="Arial MT" w:hint="default"/>
        <w:spacing w:val="-1"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184" w:hanging="34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48" w:hanging="34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13" w:hanging="34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77" w:hanging="34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42" w:hanging="34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06" w:hanging="34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71" w:hanging="348"/>
      </w:pPr>
      <w:rPr>
        <w:rFonts w:hint="default"/>
        <w:lang w:val="es-ES" w:eastAsia="en-US" w:bidi="ar-SA"/>
      </w:rPr>
    </w:lvl>
  </w:abstractNum>
  <w:num w:numId="1" w16cid:durableId="2031636049">
    <w:abstractNumId w:val="6"/>
  </w:num>
  <w:num w:numId="2" w16cid:durableId="1625624350">
    <w:abstractNumId w:val="0"/>
  </w:num>
  <w:num w:numId="3" w16cid:durableId="2096320047">
    <w:abstractNumId w:val="3"/>
  </w:num>
  <w:num w:numId="4" w16cid:durableId="2098675043">
    <w:abstractNumId w:val="9"/>
  </w:num>
  <w:num w:numId="5" w16cid:durableId="33120570">
    <w:abstractNumId w:val="8"/>
  </w:num>
  <w:num w:numId="6" w16cid:durableId="1640258433">
    <w:abstractNumId w:val="4"/>
  </w:num>
  <w:num w:numId="7" w16cid:durableId="2061593197">
    <w:abstractNumId w:val="10"/>
  </w:num>
  <w:num w:numId="8" w16cid:durableId="4064648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712583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231914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051489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6E6"/>
    <w:rsid w:val="000038F3"/>
    <w:rsid w:val="000071EA"/>
    <w:rsid w:val="000126DA"/>
    <w:rsid w:val="0004011D"/>
    <w:rsid w:val="00046397"/>
    <w:rsid w:val="00084556"/>
    <w:rsid w:val="000A00B4"/>
    <w:rsid w:val="000A2EFA"/>
    <w:rsid w:val="000D4FA7"/>
    <w:rsid w:val="000D7B29"/>
    <w:rsid w:val="00110A53"/>
    <w:rsid w:val="001253C0"/>
    <w:rsid w:val="001359DA"/>
    <w:rsid w:val="0013646F"/>
    <w:rsid w:val="00143DDF"/>
    <w:rsid w:val="0019614D"/>
    <w:rsid w:val="001D15D6"/>
    <w:rsid w:val="001F16D1"/>
    <w:rsid w:val="002170BA"/>
    <w:rsid w:val="002808FF"/>
    <w:rsid w:val="00297C52"/>
    <w:rsid w:val="002A4436"/>
    <w:rsid w:val="002D4256"/>
    <w:rsid w:val="002F7F01"/>
    <w:rsid w:val="003012D5"/>
    <w:rsid w:val="0032468D"/>
    <w:rsid w:val="00372117"/>
    <w:rsid w:val="00383505"/>
    <w:rsid w:val="003D3185"/>
    <w:rsid w:val="003D4BCF"/>
    <w:rsid w:val="004021B5"/>
    <w:rsid w:val="00404DC0"/>
    <w:rsid w:val="00405FA0"/>
    <w:rsid w:val="00420331"/>
    <w:rsid w:val="00427804"/>
    <w:rsid w:val="0047482E"/>
    <w:rsid w:val="004749D3"/>
    <w:rsid w:val="00495536"/>
    <w:rsid w:val="004D7F7C"/>
    <w:rsid w:val="004E504C"/>
    <w:rsid w:val="004F1B2F"/>
    <w:rsid w:val="00582500"/>
    <w:rsid w:val="005B66BA"/>
    <w:rsid w:val="005D31FA"/>
    <w:rsid w:val="005D36E5"/>
    <w:rsid w:val="006167C5"/>
    <w:rsid w:val="00617769"/>
    <w:rsid w:val="006541DB"/>
    <w:rsid w:val="006E31DE"/>
    <w:rsid w:val="00752953"/>
    <w:rsid w:val="00783052"/>
    <w:rsid w:val="00786211"/>
    <w:rsid w:val="007A4FB9"/>
    <w:rsid w:val="007C5157"/>
    <w:rsid w:val="007D1AA9"/>
    <w:rsid w:val="007F0B37"/>
    <w:rsid w:val="00804A5E"/>
    <w:rsid w:val="008374C7"/>
    <w:rsid w:val="00857BA1"/>
    <w:rsid w:val="00887073"/>
    <w:rsid w:val="008C1073"/>
    <w:rsid w:val="008D7033"/>
    <w:rsid w:val="008F415D"/>
    <w:rsid w:val="008F6ABE"/>
    <w:rsid w:val="009805D9"/>
    <w:rsid w:val="00981974"/>
    <w:rsid w:val="009E6DEB"/>
    <w:rsid w:val="00A40EE8"/>
    <w:rsid w:val="00A721F6"/>
    <w:rsid w:val="00A87BF8"/>
    <w:rsid w:val="00AD6C99"/>
    <w:rsid w:val="00B07212"/>
    <w:rsid w:val="00B162EF"/>
    <w:rsid w:val="00B207EB"/>
    <w:rsid w:val="00B435D4"/>
    <w:rsid w:val="00B56E9F"/>
    <w:rsid w:val="00B93038"/>
    <w:rsid w:val="00BB5846"/>
    <w:rsid w:val="00C22BA0"/>
    <w:rsid w:val="00C54CBC"/>
    <w:rsid w:val="00C7677C"/>
    <w:rsid w:val="00C95D7C"/>
    <w:rsid w:val="00CA3707"/>
    <w:rsid w:val="00CF3836"/>
    <w:rsid w:val="00D35362"/>
    <w:rsid w:val="00D64551"/>
    <w:rsid w:val="00D833B6"/>
    <w:rsid w:val="00D8451F"/>
    <w:rsid w:val="00DA04D0"/>
    <w:rsid w:val="00DA148C"/>
    <w:rsid w:val="00DA2225"/>
    <w:rsid w:val="00DA5914"/>
    <w:rsid w:val="00DF2ECE"/>
    <w:rsid w:val="00E044B9"/>
    <w:rsid w:val="00E22B8C"/>
    <w:rsid w:val="00EA7DB9"/>
    <w:rsid w:val="00EC2A78"/>
    <w:rsid w:val="00EE154B"/>
    <w:rsid w:val="00EE66E6"/>
    <w:rsid w:val="00F200AB"/>
    <w:rsid w:val="00F23976"/>
    <w:rsid w:val="00F26F97"/>
    <w:rsid w:val="00F274AC"/>
    <w:rsid w:val="00F74322"/>
    <w:rsid w:val="00F74631"/>
    <w:rsid w:val="00FA5CD5"/>
    <w:rsid w:val="00FE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4422C"/>
  <w15:docId w15:val="{45B5582D-2019-4237-AA8A-FE55E8080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2" w:right="193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981" w:hanging="349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112" w:right="55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aliases w:val="Bullet List,FooterText,numbered,List Paragraph1,Paragraphe de liste1,lp1,Cuadrícula clara - Énfasis 31,Lista vistosa - Énfasis 13,Lista multicolor - Énfasis 11,Llista Nivell1,Lista vistosa - Énfasis 11,List Paragraph,NORMAL,bl1,bl11"/>
    <w:basedOn w:val="Normal"/>
    <w:link w:val="PrrafodelistaCar"/>
    <w:uiPriority w:val="99"/>
    <w:qFormat/>
    <w:pPr>
      <w:ind w:left="27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notapie">
    <w:name w:val="footnote text"/>
    <w:basedOn w:val="Normal"/>
    <w:link w:val="TextonotapieCar"/>
    <w:uiPriority w:val="99"/>
    <w:semiHidden/>
    <w:unhideWhenUsed/>
    <w:rsid w:val="0042780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27804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27804"/>
    <w:rPr>
      <w:vertAlign w:val="superscrip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54CBC"/>
    <w:rPr>
      <w:rFonts w:ascii="Arial MT" w:eastAsia="Arial MT" w:hAnsi="Arial MT" w:cs="Arial MT"/>
      <w:sz w:val="20"/>
      <w:szCs w:val="20"/>
      <w:lang w:val="es-ES"/>
    </w:rPr>
  </w:style>
  <w:style w:type="paragraph" w:styleId="Sinespaciado">
    <w:name w:val="No Spacing"/>
    <w:uiPriority w:val="1"/>
    <w:qFormat/>
    <w:rsid w:val="00DA04D0"/>
    <w:pPr>
      <w:widowControl/>
      <w:autoSpaceDE/>
      <w:autoSpaceDN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clara - Énfasis 31 Car,Lista vistosa - Énfasis 13 Car,Lista multicolor - Énfasis 11 Car,Llista Nivell1 Car,NORMAL Car"/>
    <w:link w:val="Prrafodelista"/>
    <w:uiPriority w:val="99"/>
    <w:qFormat/>
    <w:locked/>
    <w:rsid w:val="004D7F7C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5B66BA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B66BA"/>
    <w:rPr>
      <w:color w:val="954F72"/>
      <w:u w:val="single"/>
    </w:rPr>
  </w:style>
  <w:style w:type="paragraph" w:customStyle="1" w:styleId="msonormal0">
    <w:name w:val="msonormal"/>
    <w:basedOn w:val="Normal"/>
    <w:rsid w:val="005B66B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5">
    <w:name w:val="font5"/>
    <w:basedOn w:val="Normal"/>
    <w:rsid w:val="005B66B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FF0000"/>
      <w:sz w:val="20"/>
      <w:szCs w:val="20"/>
      <w:lang w:val="es-CO" w:eastAsia="es-CO"/>
    </w:rPr>
  </w:style>
  <w:style w:type="paragraph" w:customStyle="1" w:styleId="font6">
    <w:name w:val="font6"/>
    <w:basedOn w:val="Normal"/>
    <w:rsid w:val="005B66B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66">
    <w:name w:val="xl66"/>
    <w:basedOn w:val="Normal"/>
    <w:rsid w:val="005B66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67">
    <w:name w:val="xl67"/>
    <w:basedOn w:val="Normal"/>
    <w:rsid w:val="005B66BA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5B66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69">
    <w:name w:val="xl69"/>
    <w:basedOn w:val="Normal"/>
    <w:rsid w:val="005B66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70">
    <w:name w:val="xl70"/>
    <w:basedOn w:val="Normal"/>
    <w:rsid w:val="005B66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71">
    <w:name w:val="xl71"/>
    <w:basedOn w:val="Normal"/>
    <w:rsid w:val="005B66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72">
    <w:name w:val="xl72"/>
    <w:basedOn w:val="Normal"/>
    <w:rsid w:val="005B66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73">
    <w:name w:val="xl73"/>
    <w:basedOn w:val="Normal"/>
    <w:rsid w:val="005B66BA"/>
    <w:pPr>
      <w:widowControl/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5B66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75">
    <w:name w:val="xl75"/>
    <w:basedOn w:val="Normal"/>
    <w:rsid w:val="005B66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76">
    <w:name w:val="xl76"/>
    <w:basedOn w:val="Normal"/>
    <w:rsid w:val="005B66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77">
    <w:name w:val="xl77"/>
    <w:basedOn w:val="Normal"/>
    <w:rsid w:val="005B66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78">
    <w:name w:val="xl78"/>
    <w:basedOn w:val="Normal"/>
    <w:rsid w:val="005B66BA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79">
    <w:name w:val="xl79"/>
    <w:basedOn w:val="Normal"/>
    <w:rsid w:val="005B66BA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0">
    <w:name w:val="xl80"/>
    <w:basedOn w:val="Normal"/>
    <w:rsid w:val="005B66BA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1">
    <w:name w:val="xl81"/>
    <w:basedOn w:val="Normal"/>
    <w:rsid w:val="005B66BA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2">
    <w:name w:val="xl82"/>
    <w:basedOn w:val="Normal"/>
    <w:rsid w:val="005B66BA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3">
    <w:name w:val="xl83"/>
    <w:basedOn w:val="Normal"/>
    <w:rsid w:val="005B66BA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4">
    <w:name w:val="xl84"/>
    <w:basedOn w:val="Normal"/>
    <w:rsid w:val="005B66BA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5">
    <w:name w:val="xl85"/>
    <w:basedOn w:val="Normal"/>
    <w:rsid w:val="005B66BA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6">
    <w:name w:val="xl86"/>
    <w:basedOn w:val="Normal"/>
    <w:rsid w:val="005B66BA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7">
    <w:name w:val="xl87"/>
    <w:basedOn w:val="Normal"/>
    <w:rsid w:val="005B66BA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8">
    <w:name w:val="xl88"/>
    <w:basedOn w:val="Normal"/>
    <w:rsid w:val="005B66BA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9">
    <w:name w:val="xl89"/>
    <w:basedOn w:val="Normal"/>
    <w:rsid w:val="005B66BA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0">
    <w:name w:val="xl90"/>
    <w:basedOn w:val="Normal"/>
    <w:rsid w:val="005B66BA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1">
    <w:name w:val="xl91"/>
    <w:basedOn w:val="Normal"/>
    <w:rsid w:val="005B66BA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2">
    <w:name w:val="xl92"/>
    <w:basedOn w:val="Normal"/>
    <w:rsid w:val="005B66B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3">
    <w:name w:val="xl93"/>
    <w:basedOn w:val="Normal"/>
    <w:rsid w:val="005B66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4">
    <w:name w:val="xl94"/>
    <w:basedOn w:val="Normal"/>
    <w:rsid w:val="005B66B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5">
    <w:name w:val="xl95"/>
    <w:basedOn w:val="Normal"/>
    <w:rsid w:val="005B66B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6">
    <w:name w:val="xl96"/>
    <w:basedOn w:val="Normal"/>
    <w:rsid w:val="005B66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7">
    <w:name w:val="xl97"/>
    <w:basedOn w:val="Normal"/>
    <w:rsid w:val="005B66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8">
    <w:name w:val="xl98"/>
    <w:basedOn w:val="Normal"/>
    <w:rsid w:val="005B66B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9">
    <w:name w:val="xl99"/>
    <w:basedOn w:val="Normal"/>
    <w:rsid w:val="005B66BA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0">
    <w:name w:val="xl100"/>
    <w:basedOn w:val="Normal"/>
    <w:rsid w:val="005B66BA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1">
    <w:name w:val="xl101"/>
    <w:basedOn w:val="Normal"/>
    <w:rsid w:val="005B66BA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2">
    <w:name w:val="xl102"/>
    <w:basedOn w:val="Normal"/>
    <w:rsid w:val="005B66B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5B66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5B66B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5">
    <w:name w:val="xl105"/>
    <w:basedOn w:val="Normal"/>
    <w:rsid w:val="005B66B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6">
    <w:name w:val="xl106"/>
    <w:basedOn w:val="Normal"/>
    <w:rsid w:val="005B66BA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7">
    <w:name w:val="xl107"/>
    <w:basedOn w:val="Normal"/>
    <w:rsid w:val="005B66BA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5B66B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5B66B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0">
    <w:name w:val="xl110"/>
    <w:basedOn w:val="Normal"/>
    <w:rsid w:val="005B66B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1">
    <w:name w:val="xl111"/>
    <w:basedOn w:val="Normal"/>
    <w:rsid w:val="005B66B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2">
    <w:name w:val="xl112"/>
    <w:basedOn w:val="Normal"/>
    <w:rsid w:val="005B66BA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3">
    <w:name w:val="xl113"/>
    <w:basedOn w:val="Normal"/>
    <w:rsid w:val="005B66BA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4">
    <w:name w:val="xl114"/>
    <w:basedOn w:val="Normal"/>
    <w:rsid w:val="005B66BA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5">
    <w:name w:val="xl115"/>
    <w:basedOn w:val="Normal"/>
    <w:rsid w:val="005B66B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6">
    <w:name w:val="xl116"/>
    <w:basedOn w:val="Normal"/>
    <w:rsid w:val="005B66BA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7">
    <w:name w:val="xl117"/>
    <w:basedOn w:val="Normal"/>
    <w:rsid w:val="005B66BA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styleId="Textocomentario">
    <w:name w:val="annotation text"/>
    <w:basedOn w:val="Normal"/>
    <w:link w:val="TextocomentarioCar"/>
    <w:qFormat/>
    <w:rsid w:val="00981974"/>
    <w:pPr>
      <w:widowControl/>
      <w:overflowPunct w:val="0"/>
      <w:adjustRightInd w:val="0"/>
      <w:jc w:val="both"/>
      <w:textAlignment w:val="baseline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qFormat/>
    <w:rsid w:val="00981974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81974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19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1974"/>
    <w:rPr>
      <w:rFonts w:ascii="Segoe UI" w:eastAsia="Arial MT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rsid w:val="00981974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021B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whitespace-normal">
    <w:name w:val="whitespace-normal"/>
    <w:basedOn w:val="Fuentedeprrafopredeter"/>
    <w:rsid w:val="004021B5"/>
  </w:style>
  <w:style w:type="character" w:customStyle="1" w:styleId="EquationCaption">
    <w:name w:val="_Equation Caption"/>
    <w:basedOn w:val="Fuentedeprrafopredeter"/>
    <w:qFormat/>
    <w:rsid w:val="00AD6C99"/>
  </w:style>
  <w:style w:type="table" w:customStyle="1" w:styleId="TableNormal1">
    <w:name w:val="Table Normal1"/>
    <w:uiPriority w:val="2"/>
    <w:semiHidden/>
    <w:unhideWhenUsed/>
    <w:qFormat/>
    <w:rsid w:val="00EE154B"/>
    <w:rPr>
      <w:rFonts w:ascii="Calibri" w:eastAsia="Calibri" w:hAnsi="Calibri" w:cs="Calibri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colombiacompra.gov.co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colombiacompra.gov.co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medicinalegal.gov.co/contratacion/procesos-contractu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C222AEC803B1F4789B4243D71E0D7FC" ma:contentTypeVersion="14" ma:contentTypeDescription="Crear nuevo documento." ma:contentTypeScope="" ma:versionID="6791249eb1656b7ddc9def7c47a6e916">
  <xsd:schema xmlns:xsd="http://www.w3.org/2001/XMLSchema" xmlns:xs="http://www.w3.org/2001/XMLSchema" xmlns:p="http://schemas.microsoft.com/office/2006/metadata/properties" xmlns:ns3="99902eb0-8fba-4f2a-b5c6-f5640553f6b8" xmlns:ns4="d75f89c3-b337-4a7e-b779-0c4f12657fbf" targetNamespace="http://schemas.microsoft.com/office/2006/metadata/properties" ma:root="true" ma:fieldsID="97293ee4c7659b3db12d653ed8eeddc9" ns3:_="" ns4:_="">
    <xsd:import namespace="99902eb0-8fba-4f2a-b5c6-f5640553f6b8"/>
    <xsd:import namespace="d75f89c3-b337-4a7e-b779-0c4f12657fbf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02eb0-8fba-4f2a-b5c6-f5640553f6b8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f89c3-b337-4a7e-b779-0c4f12657fb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9902eb0-8fba-4f2a-b5c6-f5640553f6b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631E3-6671-4860-AD9A-3ED40B54C1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902eb0-8fba-4f2a-b5c6-f5640553f6b8"/>
    <ds:schemaRef ds:uri="d75f89c3-b337-4a7e-b779-0c4f12657f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C8BA37-B35C-48BC-AC32-21B9593A25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8EEA19-E830-4A1F-B424-66C2BCD7E987}">
  <ds:schemaRefs>
    <ds:schemaRef ds:uri="http://schemas.microsoft.com/office/2006/metadata/properties"/>
    <ds:schemaRef ds:uri="http://schemas.microsoft.com/office/infopath/2007/PartnerControls"/>
    <ds:schemaRef ds:uri="99902eb0-8fba-4f2a-b5c6-f5640553f6b8"/>
  </ds:schemaRefs>
</ds:datastoreItem>
</file>

<file path=customXml/itemProps4.xml><?xml version="1.0" encoding="utf-8"?>
<ds:datastoreItem xmlns:ds="http://schemas.openxmlformats.org/officeDocument/2006/customXml" ds:itemID="{37423D14-E388-4A4A-9289-2232F1B8B3E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1340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Lucy.Rojas</dc:creator>
  <cp:lastModifiedBy>Sandra Liliana Martinez Chaparro</cp:lastModifiedBy>
  <cp:revision>2</cp:revision>
  <cp:lastPrinted>2024-04-24T14:17:00Z</cp:lastPrinted>
  <dcterms:created xsi:type="dcterms:W3CDTF">2026-10-20T19:47:00Z</dcterms:created>
  <dcterms:modified xsi:type="dcterms:W3CDTF">2026-10-20T19:47:00Z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2023-07-25T00:00:00Z</vt:filetime>
  </property>
  <property fmtid="{D5CDD505-2E9C-101B-9397-08002B2CF9AE}" pid="5" name="ContentTypeId">
    <vt:lpwstr>0x010100DC222AEC803B1F4789B4243D71E0D7FC</vt:lpwstr>
  </property>
</Properties>
</file>