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7B3A619" w14:textId="77777777" w:rsidR="00914779" w:rsidRDefault="00914779" w:rsidP="000E2FCF">
      <w:pPr>
        <w:pStyle w:val="NormalWeb"/>
        <w:spacing w:before="0" w:after="0"/>
        <w:jc w:val="center"/>
        <w:rPr>
          <w:rFonts w:ascii="Arial" w:hAnsi="Arial" w:cs="Arial"/>
          <w:b/>
          <w:bCs/>
          <w:sz w:val="20"/>
          <w:lang w:eastAsia="es-ES"/>
        </w:rPr>
      </w:pPr>
    </w:p>
    <w:p w14:paraId="65A1F747" w14:textId="77777777" w:rsidR="00831CEF" w:rsidRPr="00831CEF" w:rsidRDefault="00831CEF" w:rsidP="00831CEF">
      <w:pPr>
        <w:rPr>
          <w:rFonts w:ascii="Arial" w:hAnsi="Arial" w:cs="Arial"/>
          <w:b/>
          <w:sz w:val="20"/>
          <w:szCs w:val="20"/>
          <w:lang w:val="es-CO" w:eastAsia="es-CO"/>
        </w:rPr>
      </w:pPr>
    </w:p>
    <w:p w14:paraId="11984586" w14:textId="77777777" w:rsidR="00831CEF" w:rsidRPr="00831CEF" w:rsidRDefault="00831CEF" w:rsidP="00831CEF">
      <w:pPr>
        <w:tabs>
          <w:tab w:val="left" w:pos="1604"/>
        </w:tabs>
        <w:autoSpaceDE w:val="0"/>
        <w:autoSpaceDN w:val="0"/>
        <w:jc w:val="center"/>
        <w:rPr>
          <w:rFonts w:ascii="Arial" w:hAnsi="Arial" w:cs="Arial"/>
          <w:b/>
          <w:sz w:val="20"/>
          <w:szCs w:val="20"/>
          <w:lang w:val="es-ES_tradnl"/>
        </w:rPr>
      </w:pPr>
      <w:r w:rsidRPr="00831CEF">
        <w:rPr>
          <w:rFonts w:ascii="Arial" w:hAnsi="Arial" w:cs="Arial"/>
          <w:b/>
          <w:sz w:val="20"/>
          <w:szCs w:val="20"/>
          <w:lang w:val="es-ES_tradnl"/>
        </w:rPr>
        <w:t>ANEXO No. 2</w:t>
      </w:r>
    </w:p>
    <w:p w14:paraId="19AFDA48" w14:textId="77777777" w:rsidR="00831CEF" w:rsidRPr="00831CEF" w:rsidRDefault="00831CEF" w:rsidP="00831CEF">
      <w:pPr>
        <w:jc w:val="center"/>
        <w:rPr>
          <w:rFonts w:ascii="Arial" w:hAnsi="Arial" w:cs="Arial"/>
          <w:b/>
          <w:sz w:val="20"/>
          <w:szCs w:val="20"/>
          <w:lang w:val="es-CO" w:eastAsia="es-CO"/>
        </w:rPr>
      </w:pPr>
      <w:r w:rsidRPr="00831CEF">
        <w:rPr>
          <w:rFonts w:ascii="Arial" w:hAnsi="Arial" w:cs="Arial"/>
          <w:b/>
          <w:bCs/>
          <w:sz w:val="20"/>
          <w:szCs w:val="20"/>
        </w:rPr>
        <w:t>ESPECIFICACIONES</w:t>
      </w:r>
      <w:r w:rsidRPr="00831CEF">
        <w:rPr>
          <w:rFonts w:ascii="Arial" w:hAnsi="Arial" w:cs="Arial"/>
          <w:b/>
          <w:sz w:val="20"/>
          <w:szCs w:val="20"/>
          <w:lang w:val="es-CO" w:eastAsia="es-CO"/>
        </w:rPr>
        <w:t xml:space="preserve"> TÉCNICAS MÍNIMAS</w:t>
      </w:r>
    </w:p>
    <w:p w14:paraId="0A55C344" w14:textId="77777777" w:rsidR="00831CEF" w:rsidRPr="00831CEF" w:rsidRDefault="00831CEF" w:rsidP="00831CEF">
      <w:pPr>
        <w:jc w:val="center"/>
        <w:rPr>
          <w:rFonts w:ascii="Arial" w:hAnsi="Arial" w:cs="Arial"/>
          <w:color w:val="000000"/>
          <w:sz w:val="20"/>
          <w:szCs w:val="20"/>
        </w:rPr>
      </w:pPr>
    </w:p>
    <w:p w14:paraId="1730C9A5" w14:textId="77777777" w:rsidR="00831CEF" w:rsidRPr="00831CEF" w:rsidRDefault="00831CEF" w:rsidP="00831CEF">
      <w:pPr>
        <w:autoSpaceDE w:val="0"/>
        <w:autoSpaceDN w:val="0"/>
        <w:adjustRightInd w:val="0"/>
        <w:jc w:val="both"/>
        <w:rPr>
          <w:rFonts w:ascii="Arial" w:hAnsi="Arial" w:cs="Arial"/>
          <w:color w:val="000000"/>
          <w:sz w:val="20"/>
          <w:szCs w:val="20"/>
          <w:lang w:val="es-ES_tradnl"/>
        </w:rPr>
      </w:pPr>
      <w:r w:rsidRPr="00831CEF">
        <w:rPr>
          <w:rFonts w:ascii="Arial" w:hAnsi="Arial" w:cs="Arial"/>
          <w:color w:val="000000"/>
          <w:sz w:val="20"/>
          <w:szCs w:val="20"/>
          <w:lang w:val="es-ES_tradnl"/>
        </w:rPr>
        <w:t>Las especificaciones técnicas se definen bajo criterios de proporcionalidad, necesidad y razonabilidad, garantizando la adecuada prestación del servicio sin limitar la participación de oferentes.</w:t>
      </w:r>
    </w:p>
    <w:p w14:paraId="45B46C6C" w14:textId="77777777" w:rsidR="00831CEF" w:rsidRPr="00831CEF" w:rsidRDefault="00831CEF" w:rsidP="00831CEF">
      <w:pPr>
        <w:autoSpaceDE w:val="0"/>
        <w:autoSpaceDN w:val="0"/>
        <w:adjustRightInd w:val="0"/>
        <w:jc w:val="both"/>
        <w:rPr>
          <w:rFonts w:ascii="Arial" w:hAnsi="Arial" w:cs="Arial"/>
          <w:color w:val="000000"/>
          <w:sz w:val="20"/>
          <w:szCs w:val="20"/>
          <w:lang w:val="es-ES_tradnl"/>
        </w:rPr>
      </w:pPr>
    </w:p>
    <w:p w14:paraId="35B04EE4" w14:textId="77777777" w:rsidR="00831CEF" w:rsidRPr="00831CEF" w:rsidRDefault="00831CEF" w:rsidP="00831CEF">
      <w:pPr>
        <w:autoSpaceDE w:val="0"/>
        <w:autoSpaceDN w:val="0"/>
        <w:adjustRightInd w:val="0"/>
        <w:jc w:val="both"/>
        <w:rPr>
          <w:rFonts w:ascii="Arial" w:hAnsi="Arial" w:cs="Arial"/>
          <w:color w:val="000000"/>
          <w:sz w:val="20"/>
          <w:szCs w:val="20"/>
          <w:lang w:val="es-ES_tradnl"/>
        </w:rPr>
      </w:pPr>
      <w:r w:rsidRPr="00831CEF">
        <w:rPr>
          <w:rFonts w:ascii="Arial" w:hAnsi="Arial" w:cs="Arial"/>
          <w:color w:val="000000"/>
          <w:sz w:val="20"/>
          <w:szCs w:val="20"/>
          <w:lang w:val="es-ES_tradnl"/>
        </w:rPr>
        <w:t>Nota: No se exigirán condiciones específicas relacionadas con marcas, ni características no esenciales para el cumplimiento del objeto contractual.</w:t>
      </w:r>
    </w:p>
    <w:p w14:paraId="47CF4AA2" w14:textId="77777777" w:rsidR="00831CEF" w:rsidRPr="00831CEF" w:rsidRDefault="00831CEF" w:rsidP="00831CEF">
      <w:pPr>
        <w:jc w:val="center"/>
        <w:rPr>
          <w:rFonts w:ascii="Arial" w:hAnsi="Arial" w:cs="Arial"/>
          <w:sz w:val="20"/>
          <w:szCs w:val="20"/>
        </w:rPr>
      </w:pPr>
    </w:p>
    <w:p w14:paraId="766EFF77" w14:textId="77777777" w:rsidR="00831CEF" w:rsidRPr="00831CEF" w:rsidRDefault="00831CEF" w:rsidP="00831CEF">
      <w:pPr>
        <w:autoSpaceDE w:val="0"/>
        <w:autoSpaceDN w:val="0"/>
        <w:ind w:left="708" w:hanging="708"/>
        <w:contextualSpacing/>
        <w:jc w:val="center"/>
        <w:rPr>
          <w:rFonts w:ascii="Arial" w:hAnsi="Arial" w:cs="Arial"/>
          <w:b/>
          <w:sz w:val="20"/>
          <w:szCs w:val="20"/>
          <w:lang w:val="es-MX"/>
        </w:rPr>
      </w:pPr>
      <w:r w:rsidRPr="00831CEF">
        <w:rPr>
          <w:rFonts w:ascii="Arial" w:hAnsi="Arial" w:cs="Arial"/>
          <w:b/>
          <w:sz w:val="20"/>
          <w:szCs w:val="20"/>
          <w:lang w:val="es-MX"/>
        </w:rPr>
        <w:t>REQUISITOS TÉCNICOS OBJETO DE VERIFICACIÓN</w:t>
      </w:r>
    </w:p>
    <w:p w14:paraId="1B4B7789" w14:textId="77777777" w:rsidR="00831CEF" w:rsidRPr="00831CEF" w:rsidRDefault="00831CEF" w:rsidP="00831CEF">
      <w:pPr>
        <w:autoSpaceDE w:val="0"/>
        <w:autoSpaceDN w:val="0"/>
        <w:ind w:left="708" w:hanging="708"/>
        <w:contextualSpacing/>
        <w:jc w:val="center"/>
        <w:rPr>
          <w:rFonts w:ascii="Arial" w:hAnsi="Arial" w:cs="Arial"/>
          <w:b/>
          <w:sz w:val="20"/>
          <w:szCs w:val="20"/>
          <w:lang w:val="es-MX"/>
        </w:rPr>
      </w:pPr>
    </w:p>
    <w:p w14:paraId="39358DA0" w14:textId="77777777" w:rsidR="00831CEF" w:rsidRPr="00831CEF" w:rsidRDefault="00831CEF" w:rsidP="00831CEF">
      <w:pPr>
        <w:autoSpaceDE w:val="0"/>
        <w:autoSpaceDN w:val="0"/>
        <w:adjustRightInd w:val="0"/>
        <w:jc w:val="both"/>
        <w:rPr>
          <w:rFonts w:ascii="Arial" w:hAnsi="Arial" w:cs="Arial"/>
          <w:color w:val="000000"/>
          <w:sz w:val="20"/>
          <w:szCs w:val="20"/>
          <w:lang w:val="es-ES_tradnl"/>
        </w:rPr>
      </w:pPr>
      <w:r w:rsidRPr="00831CEF">
        <w:rPr>
          <w:rFonts w:ascii="Arial" w:hAnsi="Arial" w:cs="Arial"/>
          <w:color w:val="000000"/>
          <w:sz w:val="20"/>
          <w:szCs w:val="20"/>
          <w:lang w:val="es-ES_tradnl"/>
        </w:rPr>
        <w:t>El oferente deberá marcar con una X, en el siguiente cuadro su manifestación voluntaria de aceptación de cumplimiento o no cumplimiento a las especificaciones técnicas establecidas en los siguientes cuadros.</w:t>
      </w:r>
    </w:p>
    <w:p w14:paraId="5686F835" w14:textId="77777777" w:rsidR="00831CEF" w:rsidRPr="00831CEF" w:rsidRDefault="00831CEF" w:rsidP="00831CEF">
      <w:pPr>
        <w:autoSpaceDE w:val="0"/>
        <w:autoSpaceDN w:val="0"/>
        <w:adjustRightInd w:val="0"/>
        <w:jc w:val="both"/>
        <w:rPr>
          <w:rFonts w:ascii="Arial" w:hAnsi="Arial" w:cs="Arial"/>
          <w:color w:val="000000"/>
          <w:sz w:val="20"/>
          <w:szCs w:val="20"/>
          <w:lang w:val="es-ES_tradnl"/>
        </w:rPr>
      </w:pPr>
    </w:p>
    <w:p w14:paraId="12ECF53B" w14:textId="77777777" w:rsidR="00831CEF" w:rsidRPr="00831CEF" w:rsidRDefault="00831CEF" w:rsidP="00831CEF">
      <w:pPr>
        <w:autoSpaceDE w:val="0"/>
        <w:autoSpaceDN w:val="0"/>
        <w:adjustRightInd w:val="0"/>
        <w:rPr>
          <w:rFonts w:ascii="Arial" w:hAnsi="Arial" w:cs="Arial"/>
          <w:b/>
          <w:bCs/>
          <w:color w:val="000000"/>
          <w:sz w:val="20"/>
          <w:szCs w:val="20"/>
          <w:lang w:val="es-ES_tradnl"/>
        </w:rPr>
      </w:pPr>
      <w:r w:rsidRPr="00831CEF">
        <w:rPr>
          <w:rFonts w:ascii="Arial" w:hAnsi="Arial" w:cs="Arial"/>
          <w:b/>
          <w:bCs/>
          <w:color w:val="000000"/>
          <w:sz w:val="20"/>
          <w:szCs w:val="20"/>
          <w:lang w:val="es-ES_tradnl"/>
        </w:rPr>
        <w:t>REQUISITOS GENERALES</w:t>
      </w:r>
    </w:p>
    <w:p w14:paraId="27888218" w14:textId="77777777" w:rsidR="00831CEF" w:rsidRPr="00831CEF" w:rsidRDefault="00831CEF" w:rsidP="00831CEF">
      <w:pPr>
        <w:autoSpaceDE w:val="0"/>
        <w:autoSpaceDN w:val="0"/>
        <w:adjustRightInd w:val="0"/>
        <w:rPr>
          <w:rFonts w:ascii="Arial" w:hAnsi="Arial" w:cs="Arial"/>
          <w:b/>
          <w:bCs/>
          <w:color w:val="000000"/>
          <w:sz w:val="20"/>
          <w:szCs w:val="20"/>
          <w:lang w:val="es-ES_tradnl"/>
        </w:rPr>
      </w:pPr>
    </w:p>
    <w:p w14:paraId="3AF3AC42" w14:textId="77777777" w:rsidR="00831CEF" w:rsidRPr="00831CEF" w:rsidRDefault="00831CEF" w:rsidP="00831CEF">
      <w:pPr>
        <w:autoSpaceDE w:val="0"/>
        <w:autoSpaceDN w:val="0"/>
        <w:adjustRightInd w:val="0"/>
        <w:jc w:val="both"/>
        <w:rPr>
          <w:rFonts w:ascii="Arial" w:hAnsi="Arial" w:cs="Arial"/>
          <w:sz w:val="20"/>
          <w:szCs w:val="20"/>
          <w:lang w:val="es-ES_tradnl"/>
        </w:rPr>
      </w:pPr>
      <w:r w:rsidRPr="00831CEF">
        <w:rPr>
          <w:rFonts w:ascii="Arial" w:hAnsi="Arial" w:cs="Arial"/>
          <w:color w:val="000000"/>
          <w:sz w:val="20"/>
          <w:szCs w:val="20"/>
          <w:lang w:val="es-ES_tradnl"/>
        </w:rPr>
        <w:t>Las especificaciones técnicas requeridas son de obligatorio cumplimiento</w:t>
      </w:r>
      <w:r w:rsidRPr="00831CEF">
        <w:rPr>
          <w:rFonts w:ascii="Arial" w:hAnsi="Arial" w:cs="Arial"/>
          <w:sz w:val="20"/>
          <w:szCs w:val="20"/>
          <w:lang w:val="es-ES_tradnl"/>
        </w:rPr>
        <w:t>. En la columna CUMPLE / NO CUMPLE, se verificarán las especificaciones técnicas ofertadas por la firma.</w:t>
      </w:r>
    </w:p>
    <w:p w14:paraId="31243C24" w14:textId="77777777" w:rsidR="00831CEF" w:rsidRPr="00831CEF" w:rsidRDefault="00831CEF" w:rsidP="00831CEF">
      <w:pPr>
        <w:autoSpaceDE w:val="0"/>
        <w:autoSpaceDN w:val="0"/>
        <w:adjustRightInd w:val="0"/>
        <w:jc w:val="both"/>
        <w:rPr>
          <w:rFonts w:ascii="Arial" w:hAnsi="Arial" w:cs="Arial"/>
          <w:color w:val="000000"/>
          <w:sz w:val="20"/>
          <w:szCs w:val="20"/>
          <w:lang w:val="es-ES_tradnl"/>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6095"/>
        <w:gridCol w:w="993"/>
        <w:gridCol w:w="992"/>
      </w:tblGrid>
      <w:tr w:rsidR="00831CEF" w:rsidRPr="00831CEF" w14:paraId="5A44ADC4" w14:textId="77777777" w:rsidTr="004F29EA">
        <w:trPr>
          <w:trHeight w:val="682"/>
        </w:trPr>
        <w:tc>
          <w:tcPr>
            <w:tcW w:w="10065" w:type="dxa"/>
            <w:gridSpan w:val="5"/>
            <w:vAlign w:val="center"/>
          </w:tcPr>
          <w:p w14:paraId="5623F496"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APLICA PARA EL PAQUETE No. 1 INHUMACIÓN FALLECIDOS UNIFORMADOS </w:t>
            </w:r>
            <w:r w:rsidRPr="00831CEF">
              <w:rPr>
                <w:rFonts w:ascii="Arial" w:eastAsia="MS Mincho" w:hAnsi="Arial" w:cs="Arial"/>
                <w:b/>
                <w:bCs/>
                <w:sz w:val="16"/>
                <w:szCs w:val="16"/>
                <w:lang w:val="es-ES_tradnl"/>
              </w:rPr>
              <w:t>DE LA POLICÍA NACIONAL</w:t>
            </w:r>
            <w:r w:rsidRPr="00831CEF">
              <w:rPr>
                <w:rFonts w:ascii="Arial" w:hAnsi="Arial" w:cs="Arial"/>
                <w:b/>
                <w:bCs/>
                <w:sz w:val="16"/>
                <w:szCs w:val="16"/>
                <w:lang w:val="es-ES_tradnl"/>
              </w:rPr>
              <w:t xml:space="preserve"> Y </w:t>
            </w:r>
          </w:p>
          <w:p w14:paraId="3C6B1195"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PAQUETE No. 2 CREMACIÓN FALLECIDOS UNIFORMADOS </w:t>
            </w:r>
            <w:r w:rsidRPr="00831CEF">
              <w:rPr>
                <w:rFonts w:ascii="Arial" w:eastAsia="MS Mincho" w:hAnsi="Arial" w:cs="Arial"/>
                <w:b/>
                <w:bCs/>
                <w:sz w:val="16"/>
                <w:szCs w:val="16"/>
                <w:lang w:val="es-ES_tradnl"/>
              </w:rPr>
              <w:t>DE LA POLICÍA NACIONAL</w:t>
            </w:r>
          </w:p>
          <w:p w14:paraId="728E5AF7"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eastAsia="MS Mincho" w:hAnsi="Arial" w:cs="Arial"/>
                <w:sz w:val="16"/>
                <w:szCs w:val="16"/>
                <w:lang w:val="es-ES_tradnl"/>
              </w:rPr>
              <w:t>(Servicios Funerarios (Decreto 1212, 1213 de 1990, Decreto 1091 de 1995), Decreto 668 del 30 de abril de 2022 Personal profesional uniformado fallecido en servicio activo, fallecido con asignación de retiro y fallecido pensionado)</w:t>
            </w:r>
          </w:p>
        </w:tc>
      </w:tr>
      <w:tr w:rsidR="00831CEF" w:rsidRPr="00831CEF" w14:paraId="727CB18F" w14:textId="77777777" w:rsidTr="004F29EA">
        <w:trPr>
          <w:trHeight w:val="309"/>
        </w:trPr>
        <w:tc>
          <w:tcPr>
            <w:tcW w:w="709" w:type="dxa"/>
            <w:vAlign w:val="center"/>
          </w:tcPr>
          <w:p w14:paraId="17CB11BF"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ITEM</w:t>
            </w:r>
          </w:p>
        </w:tc>
        <w:tc>
          <w:tcPr>
            <w:tcW w:w="1276" w:type="dxa"/>
            <w:vAlign w:val="center"/>
          </w:tcPr>
          <w:p w14:paraId="6474822F"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SERVICIO</w:t>
            </w:r>
          </w:p>
        </w:tc>
        <w:tc>
          <w:tcPr>
            <w:tcW w:w="6095" w:type="dxa"/>
            <w:vAlign w:val="center"/>
          </w:tcPr>
          <w:p w14:paraId="64B32EF2"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CONDICIONES TÉCNICAS MÍNIMAS HABILITANTES O DESCRIPCIÓN TÉCNICA DEL SERVICIO</w:t>
            </w:r>
          </w:p>
        </w:tc>
        <w:tc>
          <w:tcPr>
            <w:tcW w:w="993" w:type="dxa"/>
            <w:vAlign w:val="center"/>
          </w:tcPr>
          <w:p w14:paraId="491CED01"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CUMPLE</w:t>
            </w:r>
          </w:p>
        </w:tc>
        <w:tc>
          <w:tcPr>
            <w:tcW w:w="992" w:type="dxa"/>
            <w:vAlign w:val="center"/>
          </w:tcPr>
          <w:p w14:paraId="75BD1933"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NO CUMPLE</w:t>
            </w:r>
          </w:p>
        </w:tc>
      </w:tr>
      <w:tr w:rsidR="00831CEF" w:rsidRPr="00831CEF" w14:paraId="67275302" w14:textId="77777777" w:rsidTr="004F29EA">
        <w:trPr>
          <w:trHeight w:val="132"/>
        </w:trPr>
        <w:tc>
          <w:tcPr>
            <w:tcW w:w="709" w:type="dxa"/>
            <w:vAlign w:val="center"/>
          </w:tcPr>
          <w:p w14:paraId="34B4BADA"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1471196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TRASLADOS</w:t>
            </w:r>
          </w:p>
          <w:p w14:paraId="51E981CD"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DEL CUERPO</w:t>
            </w:r>
          </w:p>
        </w:tc>
        <w:tc>
          <w:tcPr>
            <w:tcW w:w="6095" w:type="dxa"/>
            <w:vAlign w:val="center"/>
          </w:tcPr>
          <w:p w14:paraId="0625847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Son aquellos necesarios para el transporte del cuerpo donde incluye los traslados a la morgue, aeropuerto, laboratorio, sitio de velación y demás que sean necesarios.</w:t>
            </w:r>
          </w:p>
          <w:p w14:paraId="6856BD4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traslado debe hacerse en vehículos adecuados para la prestación del servicio, los cuales deberán cumplir con condiciones tecnicomecánicas y de gases, sanitarias y de seguridad, conforme a la normatividad vigente aplicable, buscando siempre minimizar el riesgo biológico inherente a esta actividad, así como el Marco Normativo Principal: Resolución 717 de 2026 de Minsalud (Anexo Técnico No. 8), garantizara el servicio a nivel nacional con vehículos modelos 2022 o superior en ciudades capitales  y  en los corregimientos y zonas apartadas, puedan adoptar las alternativas de vehículos que responda a las condiciones reales de operación del servicio en las diferentes regiones del país, previa coordinación con el supervisor del contrato</w:t>
            </w:r>
          </w:p>
          <w:p w14:paraId="62A7A7D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transportar el féretro con el cuerpo del fallecido,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54DF4158" w14:textId="77777777" w:rsidR="00831CEF" w:rsidRPr="00831CEF" w:rsidRDefault="00831CEF" w:rsidP="00831CEF">
            <w:pPr>
              <w:autoSpaceDE w:val="0"/>
              <w:autoSpaceDN w:val="0"/>
              <w:jc w:val="both"/>
              <w:rPr>
                <w:rFonts w:ascii="Arial" w:eastAsia="MS Mincho" w:hAnsi="Arial" w:cs="Arial"/>
                <w:i/>
                <w:sz w:val="16"/>
                <w:szCs w:val="16"/>
                <w:lang w:val="es-ES_tradnl"/>
              </w:rPr>
            </w:pPr>
            <w:r w:rsidRPr="00831CEF">
              <w:rPr>
                <w:rFonts w:ascii="Arial" w:eastAsia="MS Mincho" w:hAnsi="Arial" w:cs="Arial"/>
                <w:sz w:val="16"/>
                <w:szCs w:val="16"/>
                <w:lang w:val="es-ES_tradnl"/>
              </w:rPr>
              <w:t>Dar cumplimiento a lo establecido en la Ley 9 de 1979 en su Artículo 529,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 dentro del cual el Ministerio de Salud deberá:</w:t>
            </w:r>
          </w:p>
          <w:p w14:paraId="13DA9D1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44C875AF" w14:textId="77777777" w:rsidR="00831CEF" w:rsidRPr="00831CEF" w:rsidRDefault="00831CEF" w:rsidP="00351374">
            <w:pPr>
              <w:numPr>
                <w:ilvl w:val="0"/>
                <w:numId w:val="32"/>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Causa de la muerte, debidamente certificada.</w:t>
            </w:r>
          </w:p>
          <w:p w14:paraId="5957929D" w14:textId="77777777" w:rsidR="00831CEF" w:rsidRPr="00831CEF" w:rsidRDefault="00831CEF" w:rsidP="00351374">
            <w:pPr>
              <w:numPr>
                <w:ilvl w:val="0"/>
                <w:numId w:val="32"/>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Tiempo del traslado con relación a la hora de la muerte.</w:t>
            </w:r>
          </w:p>
          <w:p w14:paraId="0FA07B49" w14:textId="77777777" w:rsidR="00831CEF" w:rsidRPr="00831CEF" w:rsidRDefault="00831CEF" w:rsidP="00351374">
            <w:pPr>
              <w:numPr>
                <w:ilvl w:val="0"/>
                <w:numId w:val="32"/>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Duración del traslado, máximo 24 horas.</w:t>
            </w:r>
          </w:p>
          <w:p w14:paraId="1AA668BA" w14:textId="77777777" w:rsidR="00831CEF" w:rsidRPr="00831CEF" w:rsidRDefault="00831CEF" w:rsidP="00351374">
            <w:pPr>
              <w:numPr>
                <w:ilvl w:val="0"/>
                <w:numId w:val="32"/>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Medios de transporte del cadáver, y condiciones climatológicas del lugar de defunción, de las regiones de tránsito y del lugar del destino que puedan influir en el desarrollo de los fenómenos de putrefacción.</w:t>
            </w:r>
          </w:p>
          <w:p w14:paraId="7D0C6CCD" w14:textId="77777777" w:rsidR="00831CEF" w:rsidRPr="00831CEF" w:rsidRDefault="00831CEF" w:rsidP="00831CEF">
            <w:pPr>
              <w:autoSpaceDE w:val="0"/>
              <w:autoSpaceDN w:val="0"/>
              <w:ind w:left="720"/>
              <w:contextualSpacing/>
              <w:jc w:val="both"/>
              <w:rPr>
                <w:rFonts w:ascii="Arial" w:eastAsia="MS Mincho" w:hAnsi="Arial" w:cs="Arial"/>
                <w:sz w:val="16"/>
                <w:szCs w:val="16"/>
                <w:lang w:val="es-ES_tradnl"/>
              </w:rPr>
            </w:pPr>
          </w:p>
          <w:p w14:paraId="60B6EE6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deberá cumplir con los convenios internacionales existentes, con relación a los sistemas de preservación de cadáveres cuando el traslado del cadáver se realice fuera de los límites de la nación.</w:t>
            </w:r>
          </w:p>
          <w:p w14:paraId="64E3ED7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Fijar los requisitos que deberán cumplir las personas y establecimientos autorizables para el embalsamamiento de cadáveres y determinar cuáles son las técnicas más adecuadas.</w:t>
            </w:r>
          </w:p>
          <w:p w14:paraId="171982C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48BA43D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Cumplir con las normas, reglamentos y condiciones de tránsito estipuladas por el Ministerio de Trasporte para los vehículos destinados al traslado de cadáveres.</w:t>
            </w:r>
          </w:p>
          <w:p w14:paraId="2CC9502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4214686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Nota:  El Contratista se encargará de realizar el traslado seguro del cofre o féretro al descargarlo de los vehículos, en salas de velación y destinos finales.</w:t>
            </w:r>
          </w:p>
          <w:p w14:paraId="23F5B31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garantizará el cumplimiento frente a la normatividad legal en relación al </w:t>
            </w:r>
            <w:bookmarkStart w:id="0" w:name="_Hlk195168821"/>
            <w:r w:rsidRPr="00831CEF">
              <w:rPr>
                <w:rFonts w:ascii="Arial" w:eastAsia="MS Mincho" w:hAnsi="Arial" w:cs="Arial"/>
                <w:sz w:val="16"/>
                <w:szCs w:val="16"/>
                <w:lang w:val="es-ES_tradnl"/>
              </w:rPr>
              <w:t>Plan Estratégico de Seguridad Vial PESV</w:t>
            </w:r>
            <w:bookmarkEnd w:id="0"/>
            <w:r w:rsidRPr="00831CEF">
              <w:rPr>
                <w:rFonts w:ascii="Arial" w:eastAsia="MS Mincho" w:hAnsi="Arial" w:cs="Arial"/>
                <w:sz w:val="16"/>
                <w:szCs w:val="16"/>
                <w:lang w:val="es-ES_tradnl"/>
              </w:rPr>
              <w:t>, establecidos en la Ley 2251 de 2022 “</w:t>
            </w:r>
            <w:r w:rsidRPr="00831CEF">
              <w:rPr>
                <w:rFonts w:ascii="Arial" w:eastAsia="MS Mincho" w:hAnsi="Arial" w:cs="Arial"/>
                <w:i/>
                <w:iCs/>
                <w:sz w:val="16"/>
                <w:szCs w:val="16"/>
                <w:lang w:val="es-ES_tradnl"/>
              </w:rPr>
              <w:t>Por la cual se dictan normas para el diseño e implementación de la política de seguridad vial con enfoque de sistema seguro y se dictan otras disposiciones Ley Julián Esteban</w:t>
            </w:r>
            <w:r w:rsidRPr="00831CEF">
              <w:rPr>
                <w:rFonts w:ascii="Arial" w:eastAsia="MS Mincho" w:hAnsi="Arial" w:cs="Arial"/>
                <w:sz w:val="16"/>
                <w:szCs w:val="16"/>
                <w:lang w:val="es-ES_tradnl"/>
              </w:rPr>
              <w:t>”; Resolución</w:t>
            </w:r>
            <w:r w:rsidRPr="00831CEF">
              <w:rPr>
                <w:rFonts w:ascii="Arial" w:hAnsi="Arial" w:cs="Arial"/>
                <w:sz w:val="16"/>
                <w:szCs w:val="16"/>
                <w:lang w:val="es-ES_tradnl"/>
              </w:rPr>
              <w:t xml:space="preserve"> No. 40595 de 2022 “</w:t>
            </w:r>
            <w:r w:rsidRPr="00831CEF">
              <w:rPr>
                <w:rFonts w:ascii="Arial" w:hAnsi="Arial" w:cs="Arial"/>
                <w:i/>
                <w:iCs/>
                <w:sz w:val="16"/>
                <w:szCs w:val="16"/>
                <w:lang w:val="es-ES_tradnl"/>
              </w:rPr>
              <w:t>Por la cual se adopta la metodología para el diseño, implementación y verificación de los Planes Estratégicos de Seguridad Vial y se dictan otras disposiciones</w:t>
            </w:r>
            <w:r w:rsidRPr="00831CEF">
              <w:rPr>
                <w:rFonts w:ascii="Arial" w:hAnsi="Arial" w:cs="Arial"/>
                <w:sz w:val="16"/>
                <w:szCs w:val="16"/>
                <w:lang w:val="es-ES_tradnl"/>
              </w:rPr>
              <w:t>”, entre otros. Por lo cual el contratista entregará los soportes correspondientes a los conductores y equipo automotor asignado al presente objeto del contrato.</w:t>
            </w:r>
          </w:p>
        </w:tc>
        <w:tc>
          <w:tcPr>
            <w:tcW w:w="993" w:type="dxa"/>
          </w:tcPr>
          <w:p w14:paraId="23E3A537"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6F45E321"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4F823F7B" w14:textId="77777777" w:rsidTr="004F29EA">
        <w:tc>
          <w:tcPr>
            <w:tcW w:w="709" w:type="dxa"/>
            <w:vAlign w:val="center"/>
          </w:tcPr>
          <w:p w14:paraId="6AA874D3"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5B96C194"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418D3F6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TANATOPRAXIA</w:t>
            </w:r>
          </w:p>
          <w:p w14:paraId="62C731AE" w14:textId="77777777" w:rsidR="00831CEF" w:rsidRPr="00831CEF" w:rsidRDefault="00831CEF" w:rsidP="00831CEF">
            <w:pPr>
              <w:autoSpaceDE w:val="0"/>
              <w:autoSpaceDN w:val="0"/>
              <w:jc w:val="center"/>
              <w:rPr>
                <w:rFonts w:ascii="Arial" w:eastAsia="MS Mincho" w:hAnsi="Arial" w:cs="Arial"/>
                <w:b/>
                <w:bCs/>
                <w:sz w:val="16"/>
                <w:szCs w:val="16"/>
                <w:lang w:val="es-ES_tradnl"/>
              </w:rPr>
            </w:pPr>
          </w:p>
        </w:tc>
        <w:tc>
          <w:tcPr>
            <w:tcW w:w="6095" w:type="dxa"/>
            <w:vAlign w:val="center"/>
          </w:tcPr>
          <w:p w14:paraId="0EC9CE6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deberá garantizar la calidad del procedimiento de la tanatopraxia,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No 5194 de 2010 </w:t>
            </w:r>
            <w:r w:rsidRPr="00831CEF">
              <w:rPr>
                <w:rFonts w:ascii="Arial" w:eastAsia="MS Mincho" w:hAnsi="Arial" w:cs="Arial"/>
                <w:i/>
                <w:iCs/>
                <w:sz w:val="16"/>
                <w:szCs w:val="16"/>
                <w:lang w:val="es-ES_tradnl"/>
              </w:rPr>
              <w:t>“</w:t>
            </w:r>
            <w:r w:rsidRPr="00831CEF">
              <w:rPr>
                <w:rFonts w:ascii="Arial" w:eastAsia="MS Mincho" w:hAnsi="Arial" w:cs="Arial"/>
                <w:i/>
                <w:iCs/>
                <w:color w:val="000000"/>
                <w:sz w:val="16"/>
                <w:szCs w:val="16"/>
                <w:lang w:val="es-ES_tradnl"/>
              </w:rPr>
              <w:t>Por la cual se reglamenta la prestación de los servicios de cementerios, inhumación, exhumación y cremación de cadáveres”</w:t>
            </w:r>
            <w:r w:rsidRPr="00831CEF">
              <w:rPr>
                <w:rFonts w:ascii="Arial" w:eastAsia="MS Mincho" w:hAnsi="Arial" w:cs="Arial"/>
                <w:sz w:val="16"/>
                <w:szCs w:val="16"/>
                <w:lang w:val="es-ES_tradnl"/>
              </w:rPr>
              <w:t xml:space="preserve"> emanada del Ministerio de la Protección Social así como la Resolución 000717 del 21 de abril de 2026, "Por la cual se reglamenta el manejo y gestión integral en materia sanitaria y epidemiológica del cadáver humano en el ámbito hospitalario, extrahospitalario y funerario y se dictan otras disposiciones" y de conformidad con las normas legales vigentes además de lo dispuesto por la autoridad competente.</w:t>
            </w:r>
          </w:p>
          <w:p w14:paraId="6F01333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debe garantizar por parte del contratista la preservación del cadáver, revisando cuantas veces sea necesario que se cumpla con la condición durante la prestación del servicio, desplazamiento y destino final.</w:t>
            </w:r>
          </w:p>
          <w:p w14:paraId="1C16BC5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Así mismo, el contratista garantizará las condiciones sanitarias como </w:t>
            </w:r>
            <w:bookmarkStart w:id="1" w:name="_Hlk195168921"/>
            <w:r w:rsidRPr="00831CEF">
              <w:rPr>
                <w:rFonts w:ascii="Arial" w:eastAsia="MS Mincho" w:hAnsi="Arial" w:cs="Arial"/>
                <w:sz w:val="16"/>
                <w:szCs w:val="16"/>
                <w:lang w:val="es-ES_tradnl"/>
              </w:rPr>
              <w:t>elementos de protección personal del personal que realiza el traslado y manipulación del cadáver.</w:t>
            </w:r>
            <w:bookmarkEnd w:id="1"/>
          </w:p>
        </w:tc>
        <w:tc>
          <w:tcPr>
            <w:tcW w:w="993" w:type="dxa"/>
          </w:tcPr>
          <w:p w14:paraId="2F443D15"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67E8228C"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4EA22A53" w14:textId="77777777" w:rsidTr="004F29EA">
        <w:trPr>
          <w:trHeight w:val="427"/>
        </w:trPr>
        <w:tc>
          <w:tcPr>
            <w:tcW w:w="709" w:type="dxa"/>
            <w:vAlign w:val="center"/>
          </w:tcPr>
          <w:p w14:paraId="52CA3DBB"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33AF05E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TANATOESTÉTICA</w:t>
            </w:r>
          </w:p>
        </w:tc>
        <w:tc>
          <w:tcPr>
            <w:tcW w:w="6095" w:type="dxa"/>
            <w:vAlign w:val="center"/>
          </w:tcPr>
          <w:p w14:paraId="5C832A8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realiza por solicitud de la familia o el encargado del cuerpo, que corresponde al maquillaje y peluquería para conseguir que el fallecido muestre la mejor imagen posible.</w:t>
            </w:r>
          </w:p>
        </w:tc>
        <w:tc>
          <w:tcPr>
            <w:tcW w:w="993" w:type="dxa"/>
          </w:tcPr>
          <w:p w14:paraId="2F02E67E"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1D512FC4"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4DC4B63" w14:textId="77777777" w:rsidTr="004F29EA">
        <w:trPr>
          <w:trHeight w:val="411"/>
        </w:trPr>
        <w:tc>
          <w:tcPr>
            <w:tcW w:w="709" w:type="dxa"/>
            <w:vAlign w:val="center"/>
          </w:tcPr>
          <w:p w14:paraId="3E3E8DDD"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00D53DB7"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COFRE, ATAÚD O FÉRETRO</w:t>
            </w:r>
          </w:p>
        </w:tc>
        <w:tc>
          <w:tcPr>
            <w:tcW w:w="6095" w:type="dxa"/>
            <w:vAlign w:val="center"/>
          </w:tcPr>
          <w:p w14:paraId="0FAD5493"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Cofres, ataúdes o féretros de lujo gama alta y/o media tapa con acrílico - cobertura a nivel nacional – especificaciones técnicas:</w:t>
            </w:r>
          </w:p>
          <w:p w14:paraId="07923CA3"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 xml:space="preserve">Medidas: Largo: Entre 190 a 213 </w:t>
            </w:r>
            <w:r w:rsidRPr="00831CEF">
              <w:rPr>
                <w:rFonts w:ascii="Arial" w:eastAsia="MS Mincho" w:hAnsi="Arial" w:cs="Arial"/>
                <w:sz w:val="16"/>
                <w:szCs w:val="16"/>
                <w:lang w:val="es-ES_tradnl"/>
              </w:rPr>
              <w:t>centímetros</w:t>
            </w:r>
            <w:r w:rsidRPr="00831CEF">
              <w:rPr>
                <w:rFonts w:ascii="Arial" w:hAnsi="Arial" w:cs="Arial"/>
                <w:sz w:val="16"/>
                <w:szCs w:val="16"/>
                <w:lang w:val="es-ES_tradnl"/>
              </w:rPr>
              <w:t xml:space="preserve">. </w:t>
            </w:r>
          </w:p>
          <w:p w14:paraId="102CDECB"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eastAsia="MS Mincho" w:hAnsi="Arial" w:cs="Arial"/>
                <w:sz w:val="16"/>
                <w:szCs w:val="16"/>
                <w:lang w:val="es-ES_tradnl"/>
              </w:rPr>
              <w:t xml:space="preserve">Ancho: Entre 55 a 90 centímetros. </w:t>
            </w:r>
          </w:p>
          <w:p w14:paraId="246BDBF7"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 xml:space="preserve">Alto: Entre 45 a 60 </w:t>
            </w:r>
            <w:r w:rsidRPr="00831CEF">
              <w:rPr>
                <w:rFonts w:ascii="Arial" w:eastAsia="MS Mincho" w:hAnsi="Arial" w:cs="Arial"/>
                <w:sz w:val="16"/>
                <w:szCs w:val="16"/>
                <w:lang w:val="es-ES_tradnl"/>
              </w:rPr>
              <w:t>centímetros</w:t>
            </w:r>
            <w:r w:rsidRPr="00831CEF">
              <w:rPr>
                <w:rFonts w:ascii="Arial" w:hAnsi="Arial" w:cs="Arial"/>
                <w:sz w:val="16"/>
                <w:szCs w:val="16"/>
                <w:lang w:val="es-ES_tradnl"/>
              </w:rPr>
              <w:t xml:space="preserve">. </w:t>
            </w:r>
          </w:p>
          <w:p w14:paraId="58E25621"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 xml:space="preserve">Materiales: Aglomerados (MDF) y un 3% en madera tratada curada y de plantaciones renovables. </w:t>
            </w:r>
          </w:p>
          <w:p w14:paraId="7E0F0571"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Capacidad mínima de Cargue: 200 kilos.</w:t>
            </w:r>
          </w:p>
          <w:p w14:paraId="2150B34B"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 xml:space="preserve">Pinturas: Especiales entonadas por personal calificado. </w:t>
            </w:r>
          </w:p>
          <w:p w14:paraId="2FFB05CF"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 xml:space="preserve">Colores en acabado semi - mate. </w:t>
            </w:r>
          </w:p>
          <w:p w14:paraId="4C1AAD91"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 xml:space="preserve">Tapizado: Capitoneado-Acolchado con Seda Brillante Nieve-Cartón especial secante e impermeabilizante, ACRÍLICO (burbuja) Transparente, Bouquet, Edredón acolchado, manija (agarradera) en madera de tres secciones por cada lado o larga con tornillo roscado, con tuerca y arandela, herrajes y bisagras doradas. </w:t>
            </w:r>
          </w:p>
          <w:p w14:paraId="36816593" w14:textId="77777777" w:rsidR="00831CEF" w:rsidRPr="00831CEF" w:rsidRDefault="00831CEF" w:rsidP="00351374">
            <w:pPr>
              <w:numPr>
                <w:ilvl w:val="0"/>
                <w:numId w:val="19"/>
              </w:numPr>
              <w:autoSpaceDE w:val="0"/>
              <w:autoSpaceDN w:val="0"/>
              <w:spacing w:after="160" w:line="259" w:lineRule="auto"/>
              <w:ind w:left="349"/>
              <w:contextualSpacing/>
              <w:jc w:val="both"/>
              <w:rPr>
                <w:rFonts w:ascii="Arial" w:hAnsi="Arial" w:cs="Arial"/>
                <w:sz w:val="16"/>
                <w:szCs w:val="16"/>
                <w:lang w:val="es-ES_tradnl"/>
              </w:rPr>
            </w:pPr>
            <w:r w:rsidRPr="00831CEF">
              <w:rPr>
                <w:rFonts w:ascii="Arial" w:hAnsi="Arial" w:cs="Arial"/>
                <w:sz w:val="16"/>
                <w:szCs w:val="16"/>
                <w:lang w:val="es-ES_tradnl"/>
              </w:rPr>
              <w:t>Cofre, ataúd o féretro</w:t>
            </w:r>
            <w:r w:rsidRPr="00831CEF">
              <w:rPr>
                <w:rFonts w:ascii="Arial" w:eastAsia="MS Mincho" w:hAnsi="Arial" w:cs="Arial"/>
                <w:sz w:val="16"/>
                <w:szCs w:val="16"/>
                <w:lang w:val="es-ES_tradnl"/>
              </w:rPr>
              <w:t xml:space="preserve"> (cuyo costo incluido impuestos no debe superar, para el personal uniformado hasta dos (2) S.M.L.M.V, cumpliendo con lo establecido en el artículo 21 de la Resolución No 02551 del 10/06/2015, </w:t>
            </w:r>
            <w:r w:rsidRPr="00831CEF">
              <w:rPr>
                <w:rFonts w:ascii="Arial" w:eastAsia="MS Mincho" w:hAnsi="Arial" w:cs="Arial"/>
                <w:i/>
                <w:iCs/>
                <w:sz w:val="16"/>
                <w:szCs w:val="16"/>
                <w:lang w:val="es-ES_tradnl"/>
              </w:rPr>
              <w:t xml:space="preserve">“Servicios que cubre el auxilio funerario” </w:t>
            </w:r>
            <w:r w:rsidRPr="00831CEF">
              <w:rPr>
                <w:rFonts w:ascii="Arial" w:eastAsia="MS Mincho" w:hAnsi="Arial" w:cs="Arial"/>
                <w:sz w:val="16"/>
                <w:szCs w:val="16"/>
                <w:lang w:val="es-ES_tradnl"/>
              </w:rPr>
              <w:t>emanada de la Policía Nacional de Colombia”.</w:t>
            </w:r>
          </w:p>
          <w:p w14:paraId="1D228056"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b/>
                <w:sz w:val="16"/>
                <w:szCs w:val="16"/>
                <w:lang w:val="es-ES_tradnl"/>
              </w:rPr>
              <w:lastRenderedPageBreak/>
              <w:t>Nota</w:t>
            </w:r>
            <w:r w:rsidRPr="00831CEF">
              <w:rPr>
                <w:rFonts w:ascii="Arial" w:hAnsi="Arial" w:cs="Arial"/>
                <w:sz w:val="16"/>
                <w:szCs w:val="16"/>
                <w:lang w:val="es-ES_tradnl"/>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4FA2251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sz w:val="16"/>
                <w:szCs w:val="16"/>
                <w:lang w:val="es-ES_tradnl"/>
              </w:rPr>
              <w:t xml:space="preserve">Si por algún motivo, se presentan desperfectos o daños en los Cofres, ataúdes o féretros, durante los traslados aéreos, fluviales o terrestres, el contratista que se derive del presente proceso, deberá remplazarlo sin ningún costo adicional a la administración, de acuerdo a lo establecido en la Resolución No 5194 de 2010 </w:t>
            </w:r>
            <w:r w:rsidRPr="00831CEF">
              <w:rPr>
                <w:rFonts w:ascii="Arial" w:eastAsia="MS Mincho" w:hAnsi="Arial" w:cs="Arial"/>
                <w:i/>
                <w:iCs/>
                <w:sz w:val="16"/>
                <w:szCs w:val="16"/>
                <w:lang w:val="es-ES_tradnl"/>
              </w:rPr>
              <w:t>“</w:t>
            </w:r>
            <w:r w:rsidRPr="00831CEF">
              <w:rPr>
                <w:rFonts w:ascii="Arial" w:eastAsia="MS Mincho" w:hAnsi="Arial" w:cs="Arial"/>
                <w:i/>
                <w:iCs/>
                <w:color w:val="000000"/>
                <w:sz w:val="16"/>
                <w:szCs w:val="16"/>
                <w:lang w:val="es-ES_tradnl"/>
              </w:rPr>
              <w:t>Por la cual se reglamenta la prestación de los servicios de cementerios, inhumación, exhumación y cremación de cadáveres”</w:t>
            </w:r>
            <w:r w:rsidRPr="00831CEF">
              <w:rPr>
                <w:rFonts w:ascii="Arial" w:eastAsia="MS Mincho" w:hAnsi="Arial" w:cs="Arial"/>
                <w:sz w:val="16"/>
                <w:szCs w:val="16"/>
                <w:lang w:val="es-ES_tradnl"/>
              </w:rPr>
              <w:t xml:space="preserve"> así como la Resolución 000717 del 21 de abril de 2026, "</w:t>
            </w:r>
            <w:r w:rsidRPr="00831CEF">
              <w:rPr>
                <w:rFonts w:ascii="Arial" w:eastAsia="MS Mincho"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MS Mincho" w:hAnsi="Arial" w:cs="Arial"/>
                <w:sz w:val="16"/>
                <w:szCs w:val="16"/>
                <w:lang w:val="es-ES_tradnl"/>
              </w:rPr>
              <w:t>"</w:t>
            </w:r>
          </w:p>
          <w:p w14:paraId="1A7649B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emanadas</w:t>
            </w:r>
            <w:r w:rsidRPr="00831CEF">
              <w:rPr>
                <w:rFonts w:ascii="Arial" w:hAnsi="Arial" w:cs="Arial"/>
                <w:sz w:val="16"/>
                <w:szCs w:val="16"/>
                <w:lang w:val="es-ES_tradnl"/>
              </w:rPr>
              <w:t xml:space="preserve"> del Ministerio de la Protección Social.</w:t>
            </w:r>
            <w:r w:rsidRPr="00831CEF">
              <w:rPr>
                <w:rFonts w:ascii="Arial" w:eastAsia="MS Mincho" w:hAnsi="Arial" w:cs="Arial"/>
                <w:sz w:val="16"/>
                <w:szCs w:val="16"/>
                <w:lang w:val="es-ES_tradnl"/>
              </w:rPr>
              <w:t xml:space="preserve"> </w:t>
            </w:r>
          </w:p>
          <w:p w14:paraId="46F5A65A"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eastAsia="MS Mincho" w:hAnsi="Arial" w:cs="Arial"/>
                <w:sz w:val="16"/>
                <w:szCs w:val="16"/>
                <w:lang w:val="es-ES_tradnl"/>
              </w:rPr>
              <w:t xml:space="preserve">El contratista garantizará el cumplimiento frente a la normatividad legal en relación al Plan Estratégico de Seguridad Vial PESV, establecidos en la Ley 2251 de 2022, </w:t>
            </w:r>
            <w:r w:rsidRPr="00831CEF">
              <w:rPr>
                <w:rFonts w:ascii="Arial" w:eastAsia="MS Mincho" w:hAnsi="Arial" w:cs="Arial"/>
                <w:i/>
                <w:iCs/>
                <w:sz w:val="16"/>
                <w:szCs w:val="16"/>
                <w:lang w:val="es-ES_tradnl"/>
              </w:rPr>
              <w:t xml:space="preserve">“Por la cual se dictan normas para el diseño e implementación de la política de seguridad vial con enfoque de sistema seguro y se dictan otras disposiciones Ley Julián Esteban” </w:t>
            </w:r>
            <w:r w:rsidRPr="00831CEF">
              <w:rPr>
                <w:rFonts w:ascii="Arial" w:eastAsia="MS Mincho" w:hAnsi="Arial" w:cs="Arial"/>
                <w:sz w:val="16"/>
                <w:szCs w:val="16"/>
                <w:lang w:val="es-ES_tradnl"/>
              </w:rPr>
              <w:t>y a la</w:t>
            </w:r>
            <w:r w:rsidRPr="00831CEF">
              <w:rPr>
                <w:rFonts w:ascii="Arial" w:eastAsia="MS Mincho" w:hAnsi="Arial" w:cs="Arial"/>
                <w:i/>
                <w:iCs/>
                <w:sz w:val="16"/>
                <w:szCs w:val="16"/>
                <w:lang w:val="es-ES_tradnl"/>
              </w:rPr>
              <w:t xml:space="preserve"> </w:t>
            </w:r>
            <w:r w:rsidRPr="00831CEF">
              <w:rPr>
                <w:rFonts w:ascii="Arial" w:eastAsia="MS Mincho" w:hAnsi="Arial" w:cs="Arial"/>
                <w:sz w:val="16"/>
                <w:szCs w:val="16"/>
                <w:lang w:val="es-ES_tradnl"/>
              </w:rPr>
              <w:t>Resolución</w:t>
            </w:r>
            <w:r w:rsidRPr="00831CEF">
              <w:rPr>
                <w:rFonts w:ascii="Arial" w:hAnsi="Arial" w:cs="Arial"/>
                <w:sz w:val="16"/>
                <w:szCs w:val="16"/>
                <w:lang w:val="es-ES_tradnl"/>
              </w:rPr>
              <w:t xml:space="preserve"> No 40595 de 2022, </w:t>
            </w:r>
            <w:r w:rsidRPr="00831CEF">
              <w:rPr>
                <w:rFonts w:ascii="Arial" w:hAnsi="Arial" w:cs="Arial"/>
                <w:i/>
                <w:iCs/>
                <w:sz w:val="16"/>
                <w:szCs w:val="16"/>
                <w:lang w:val="es-ES_tradnl"/>
              </w:rPr>
              <w:t>“Por la cual se adopta la metodología para el diseño</w:t>
            </w:r>
            <w:r w:rsidRPr="00831CEF">
              <w:rPr>
                <w:rFonts w:ascii="Arial" w:hAnsi="Arial" w:cs="Arial"/>
                <w:sz w:val="16"/>
                <w:szCs w:val="16"/>
                <w:lang w:val="es-ES_tradnl"/>
              </w:rPr>
              <w:t xml:space="preserve">, </w:t>
            </w:r>
            <w:r w:rsidRPr="00831CEF">
              <w:rPr>
                <w:rFonts w:ascii="Arial" w:hAnsi="Arial" w:cs="Arial"/>
                <w:i/>
                <w:iCs/>
                <w:sz w:val="16"/>
                <w:szCs w:val="16"/>
                <w:lang w:val="es-ES_tradnl"/>
              </w:rPr>
              <w:t>implementación y verificación de los Planes Estratégicos de Seguridad Vial y se dictan otras disposiciones”</w:t>
            </w:r>
            <w:r w:rsidRPr="00831CEF">
              <w:rPr>
                <w:rFonts w:ascii="Arial" w:hAnsi="Arial" w:cs="Arial"/>
                <w:sz w:val="16"/>
                <w:szCs w:val="16"/>
                <w:lang w:val="es-ES_tradnl"/>
              </w:rPr>
              <w:t>, entre otros. Por lo cual el contratista entregará los soportes correspondientes a los conductores y equipo automotor asignado al presente objeto del contrato.</w:t>
            </w:r>
          </w:p>
        </w:tc>
        <w:tc>
          <w:tcPr>
            <w:tcW w:w="993" w:type="dxa"/>
          </w:tcPr>
          <w:p w14:paraId="58FB9420" w14:textId="77777777" w:rsidR="00831CEF" w:rsidRPr="00831CEF" w:rsidRDefault="00831CEF" w:rsidP="00831CEF">
            <w:pPr>
              <w:autoSpaceDE w:val="0"/>
              <w:autoSpaceDN w:val="0"/>
              <w:jc w:val="both"/>
              <w:rPr>
                <w:rFonts w:ascii="Arial" w:hAnsi="Arial" w:cs="Arial"/>
                <w:sz w:val="16"/>
                <w:szCs w:val="16"/>
                <w:lang w:val="es-ES_tradnl"/>
              </w:rPr>
            </w:pPr>
          </w:p>
        </w:tc>
        <w:tc>
          <w:tcPr>
            <w:tcW w:w="992" w:type="dxa"/>
          </w:tcPr>
          <w:p w14:paraId="466E69C3" w14:textId="77777777" w:rsidR="00831CEF" w:rsidRPr="00831CEF" w:rsidRDefault="00831CEF" w:rsidP="00831CEF">
            <w:pPr>
              <w:autoSpaceDE w:val="0"/>
              <w:autoSpaceDN w:val="0"/>
              <w:jc w:val="both"/>
              <w:rPr>
                <w:rFonts w:ascii="Arial" w:hAnsi="Arial" w:cs="Arial"/>
                <w:sz w:val="16"/>
                <w:szCs w:val="16"/>
                <w:lang w:val="es-ES_tradnl"/>
              </w:rPr>
            </w:pPr>
          </w:p>
        </w:tc>
      </w:tr>
      <w:tr w:rsidR="00831CEF" w:rsidRPr="00831CEF" w14:paraId="574A1774" w14:textId="77777777" w:rsidTr="004F29EA">
        <w:trPr>
          <w:trHeight w:val="604"/>
        </w:trPr>
        <w:tc>
          <w:tcPr>
            <w:tcW w:w="709" w:type="dxa"/>
            <w:vAlign w:val="center"/>
          </w:tcPr>
          <w:p w14:paraId="6244DDDE"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070083B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CINTA PARA</w:t>
            </w:r>
          </w:p>
          <w:p w14:paraId="39CAA75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CARROZA FÚNEBRE</w:t>
            </w:r>
          </w:p>
        </w:tc>
        <w:tc>
          <w:tcPr>
            <w:tcW w:w="6095" w:type="dxa"/>
            <w:vAlign w:val="center"/>
          </w:tcPr>
          <w:p w14:paraId="2E8207C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Membretada con el grado y nombre completo de fallecido, con letras y escudo de la Policía Nacional entre 4,5 y 5,5 centimetros, en color dorado impresas al calor o pegadas en cinta azul cobalto de largo entre 1,50 y 1,60 metros y de ancho entre 7,5 y 8,5 centímetros. </w:t>
            </w:r>
          </w:p>
        </w:tc>
        <w:tc>
          <w:tcPr>
            <w:tcW w:w="993" w:type="dxa"/>
          </w:tcPr>
          <w:p w14:paraId="4D72057C"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2A4940DD"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4938945A" w14:textId="77777777" w:rsidTr="004F29EA">
        <w:tc>
          <w:tcPr>
            <w:tcW w:w="709" w:type="dxa"/>
            <w:vAlign w:val="center"/>
          </w:tcPr>
          <w:p w14:paraId="5072ADAF"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5A7DE5A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BOLSA RECUPERACIÓN DE</w:t>
            </w:r>
          </w:p>
          <w:p w14:paraId="2AE0BBD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CADÁVERES</w:t>
            </w:r>
          </w:p>
        </w:tc>
        <w:tc>
          <w:tcPr>
            <w:tcW w:w="6095" w:type="dxa"/>
            <w:vAlign w:val="center"/>
          </w:tcPr>
          <w:p w14:paraId="0A9233F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Una bolsa de recuperación de cadáveres por cada fallecido que cumpla con las siguientes especificaciones:</w:t>
            </w:r>
          </w:p>
          <w:p w14:paraId="25DF776C"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Fabricada en lona impermeable 100% lavable.</w:t>
            </w:r>
          </w:p>
          <w:p w14:paraId="08F54008"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Color blanco.</w:t>
            </w:r>
          </w:p>
          <w:p w14:paraId="43A6258F"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Ancho: 65 a 70 centímetros.</w:t>
            </w:r>
          </w:p>
          <w:p w14:paraId="57FBB0B2"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Largo: 2,00 a 2,20 metros.</w:t>
            </w:r>
          </w:p>
          <w:p w14:paraId="6DB67D05"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Espesor: 200 micras o más.</w:t>
            </w:r>
          </w:p>
          <w:p w14:paraId="0CE7194A"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Seis (06) agarraderas laterales de 20 centímetros cada una.</w:t>
            </w:r>
          </w:p>
          <w:p w14:paraId="18C1D1B9"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Resistente para soportar 200 kilos o más.</w:t>
            </w:r>
          </w:p>
          <w:p w14:paraId="5E9775A1"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Cremallera a lo largo de la bolsa en el centro con doble cierre.</w:t>
            </w:r>
          </w:p>
          <w:p w14:paraId="73889001"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La tarjeta de identificación de papel bond ajustado a las medidas del bolsillo.</w:t>
            </w:r>
          </w:p>
          <w:p w14:paraId="5909737E"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Bolsillo de identificación de 20 x 20 centímetros de polietileno.</w:t>
            </w:r>
          </w:p>
          <w:p w14:paraId="5AA08FCC"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Es de recordar, que dentro de las condiciones higiénicas sanitarias de cumplimiento para la ejecución del contrato que se derive en el presente proceso; una vez utilizados estos elementos, se debe realizar su respectivo tratamiento como residuos peligrosos, garantizando su adecuada y segura disposición final (incineración) en cumplimiento de la Resolución 000717 del 21 de abril de 2026, "</w:t>
            </w:r>
            <w:r w:rsidRPr="00831CEF">
              <w:rPr>
                <w:rFonts w:ascii="Arial" w:eastAsia="MS Mincho"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MS Mincho" w:hAnsi="Arial" w:cs="Arial"/>
                <w:sz w:val="16"/>
                <w:szCs w:val="16"/>
                <w:lang w:val="es-ES_tradnl"/>
              </w:rPr>
              <w:t>" emanada del Ministerio de Protección Social.</w:t>
            </w:r>
          </w:p>
        </w:tc>
        <w:tc>
          <w:tcPr>
            <w:tcW w:w="993" w:type="dxa"/>
          </w:tcPr>
          <w:p w14:paraId="5CB97BF2"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52D4CFE6"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FF91550" w14:textId="77777777" w:rsidTr="004F29EA">
        <w:trPr>
          <w:trHeight w:val="864"/>
        </w:trPr>
        <w:tc>
          <w:tcPr>
            <w:tcW w:w="709" w:type="dxa"/>
            <w:vAlign w:val="center"/>
          </w:tcPr>
          <w:p w14:paraId="1AA02CD2"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0DE42BE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DILIGENCIAS</w:t>
            </w:r>
          </w:p>
          <w:p w14:paraId="057474C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LEGALES</w:t>
            </w:r>
          </w:p>
        </w:tc>
        <w:tc>
          <w:tcPr>
            <w:tcW w:w="6095" w:type="dxa"/>
            <w:vAlign w:val="center"/>
          </w:tcPr>
          <w:p w14:paraId="5FB039C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 relacionado con los trámites que debe realizar el contratista para la obtención de la licencia de inhumación o cremación, registro civil de defunción, haciendo entrega de dos (2) copias originales ante el supervisor del contrato.</w:t>
            </w:r>
          </w:p>
        </w:tc>
        <w:tc>
          <w:tcPr>
            <w:tcW w:w="993" w:type="dxa"/>
          </w:tcPr>
          <w:p w14:paraId="06A45D96"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6AA6E702"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89AF5CC" w14:textId="77777777" w:rsidTr="004F29EA">
        <w:tc>
          <w:tcPr>
            <w:tcW w:w="709" w:type="dxa"/>
            <w:vAlign w:val="center"/>
          </w:tcPr>
          <w:p w14:paraId="31B372E2"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4C4B1341" w14:textId="77777777" w:rsidR="00831CEF" w:rsidRPr="00831CEF" w:rsidRDefault="00831CEF" w:rsidP="00831CEF">
            <w:pPr>
              <w:autoSpaceDE w:val="0"/>
              <w:autoSpaceDN w:val="0"/>
              <w:rPr>
                <w:rFonts w:ascii="Arial" w:eastAsia="MS Mincho" w:hAnsi="Arial" w:cs="Arial"/>
                <w:b/>
                <w:bCs/>
                <w:sz w:val="16"/>
                <w:szCs w:val="16"/>
                <w:lang w:val="es-ES_tradnl"/>
              </w:rPr>
            </w:pPr>
          </w:p>
          <w:p w14:paraId="772E8591" w14:textId="77777777" w:rsidR="00831CEF" w:rsidRPr="00831CEF" w:rsidRDefault="00831CEF" w:rsidP="00831CEF">
            <w:pPr>
              <w:autoSpaceDE w:val="0"/>
              <w:autoSpaceDN w:val="0"/>
              <w:rPr>
                <w:rFonts w:ascii="Arial" w:eastAsia="MS Mincho" w:hAnsi="Arial" w:cs="Arial"/>
                <w:b/>
                <w:bCs/>
                <w:sz w:val="16"/>
                <w:szCs w:val="16"/>
                <w:lang w:val="es-ES_tradnl"/>
              </w:rPr>
            </w:pPr>
          </w:p>
          <w:p w14:paraId="4EC70D87" w14:textId="77777777" w:rsidR="00831CEF" w:rsidRPr="00831CEF" w:rsidRDefault="00831CEF" w:rsidP="00831CEF">
            <w:pPr>
              <w:autoSpaceDE w:val="0"/>
              <w:autoSpaceDN w:val="0"/>
              <w:rPr>
                <w:rFonts w:ascii="Arial" w:eastAsia="MS Mincho" w:hAnsi="Arial" w:cs="Arial"/>
                <w:b/>
                <w:bCs/>
                <w:sz w:val="16"/>
                <w:szCs w:val="16"/>
                <w:lang w:val="es-ES_tradnl"/>
              </w:rPr>
            </w:pPr>
          </w:p>
          <w:p w14:paraId="455EC5A4" w14:textId="77777777" w:rsidR="00831CEF" w:rsidRPr="00831CEF" w:rsidRDefault="00831CEF" w:rsidP="00831CEF">
            <w:pPr>
              <w:autoSpaceDE w:val="0"/>
              <w:autoSpaceDN w:val="0"/>
              <w:rPr>
                <w:rFonts w:ascii="Arial" w:eastAsia="MS Mincho" w:hAnsi="Arial" w:cs="Arial"/>
                <w:b/>
                <w:bCs/>
                <w:sz w:val="16"/>
                <w:szCs w:val="16"/>
                <w:lang w:val="es-ES_tradnl"/>
              </w:rPr>
            </w:pPr>
          </w:p>
          <w:p w14:paraId="5FD0F6FF" w14:textId="77777777" w:rsidR="00831CEF" w:rsidRPr="00831CEF" w:rsidRDefault="00831CEF" w:rsidP="00831CEF">
            <w:pPr>
              <w:autoSpaceDE w:val="0"/>
              <w:autoSpaceDN w:val="0"/>
              <w:rPr>
                <w:rFonts w:ascii="Arial" w:eastAsia="MS Mincho" w:hAnsi="Arial" w:cs="Arial"/>
                <w:b/>
                <w:bCs/>
                <w:sz w:val="16"/>
                <w:szCs w:val="16"/>
                <w:lang w:val="es-ES_tradnl"/>
              </w:rPr>
            </w:pPr>
          </w:p>
          <w:p w14:paraId="6EA08D58" w14:textId="77777777" w:rsidR="00831CEF" w:rsidRPr="00831CEF" w:rsidRDefault="00831CEF" w:rsidP="00831CEF">
            <w:pPr>
              <w:autoSpaceDE w:val="0"/>
              <w:autoSpaceDN w:val="0"/>
              <w:rPr>
                <w:rFonts w:ascii="Arial" w:eastAsia="MS Mincho" w:hAnsi="Arial" w:cs="Arial"/>
                <w:b/>
                <w:bCs/>
                <w:sz w:val="16"/>
                <w:szCs w:val="16"/>
                <w:lang w:val="es-ES_tradnl"/>
              </w:rPr>
            </w:pPr>
          </w:p>
          <w:p w14:paraId="205B5AB6" w14:textId="77777777" w:rsidR="00831CEF" w:rsidRPr="00831CEF" w:rsidRDefault="00831CEF" w:rsidP="00831CEF">
            <w:pPr>
              <w:autoSpaceDE w:val="0"/>
              <w:autoSpaceDN w:val="0"/>
              <w:rPr>
                <w:rFonts w:ascii="Arial" w:eastAsia="MS Mincho" w:hAnsi="Arial" w:cs="Arial"/>
                <w:b/>
                <w:bCs/>
                <w:sz w:val="16"/>
                <w:szCs w:val="16"/>
                <w:lang w:val="es-ES_tradnl"/>
              </w:rPr>
            </w:pPr>
          </w:p>
          <w:p w14:paraId="6BB3C7C3" w14:textId="77777777" w:rsidR="00831CEF" w:rsidRPr="00831CEF" w:rsidRDefault="00831CEF" w:rsidP="00831CEF">
            <w:pPr>
              <w:autoSpaceDE w:val="0"/>
              <w:autoSpaceDN w:val="0"/>
              <w:rPr>
                <w:rFonts w:ascii="Arial" w:eastAsia="MS Mincho" w:hAnsi="Arial" w:cs="Arial"/>
                <w:b/>
                <w:bCs/>
                <w:sz w:val="16"/>
                <w:szCs w:val="16"/>
                <w:lang w:val="es-ES_tradnl"/>
              </w:rPr>
            </w:pPr>
          </w:p>
          <w:p w14:paraId="6B038743" w14:textId="77777777" w:rsidR="00831CEF" w:rsidRPr="00831CEF" w:rsidRDefault="00831CEF" w:rsidP="00831CEF">
            <w:pPr>
              <w:autoSpaceDE w:val="0"/>
              <w:autoSpaceDN w:val="0"/>
              <w:rPr>
                <w:rFonts w:ascii="Arial" w:eastAsia="MS Mincho" w:hAnsi="Arial" w:cs="Arial"/>
                <w:b/>
                <w:bCs/>
                <w:sz w:val="16"/>
                <w:szCs w:val="16"/>
                <w:lang w:val="es-ES_tradnl"/>
              </w:rPr>
            </w:pPr>
          </w:p>
          <w:p w14:paraId="01690643" w14:textId="77777777" w:rsidR="00831CEF" w:rsidRPr="00831CEF" w:rsidRDefault="00831CEF" w:rsidP="00831CEF">
            <w:pPr>
              <w:autoSpaceDE w:val="0"/>
              <w:autoSpaceDN w:val="0"/>
              <w:rPr>
                <w:rFonts w:ascii="Arial" w:eastAsia="MS Mincho" w:hAnsi="Arial" w:cs="Arial"/>
                <w:b/>
                <w:bCs/>
                <w:sz w:val="16"/>
                <w:szCs w:val="16"/>
                <w:lang w:val="es-ES_tradnl"/>
              </w:rPr>
            </w:pPr>
          </w:p>
          <w:p w14:paraId="3521E1A0" w14:textId="77777777" w:rsidR="00831CEF" w:rsidRPr="00831CEF" w:rsidRDefault="00831CEF" w:rsidP="00831CEF">
            <w:pPr>
              <w:autoSpaceDE w:val="0"/>
              <w:autoSpaceDN w:val="0"/>
              <w:rPr>
                <w:rFonts w:ascii="Arial" w:eastAsia="MS Mincho" w:hAnsi="Arial" w:cs="Arial"/>
                <w:b/>
                <w:bCs/>
                <w:sz w:val="16"/>
                <w:szCs w:val="16"/>
                <w:lang w:val="es-ES_tradnl"/>
              </w:rPr>
            </w:pPr>
          </w:p>
          <w:p w14:paraId="6FD9942F" w14:textId="77777777" w:rsidR="00831CEF" w:rsidRPr="00831CEF" w:rsidRDefault="00831CEF" w:rsidP="00831CEF">
            <w:pPr>
              <w:autoSpaceDE w:val="0"/>
              <w:autoSpaceDN w:val="0"/>
              <w:rPr>
                <w:rFonts w:ascii="Arial" w:eastAsia="MS Mincho" w:hAnsi="Arial" w:cs="Arial"/>
                <w:b/>
                <w:bCs/>
                <w:sz w:val="16"/>
                <w:szCs w:val="16"/>
                <w:lang w:val="es-ES_tradnl"/>
              </w:rPr>
            </w:pPr>
          </w:p>
          <w:p w14:paraId="0916CB59" w14:textId="77777777" w:rsidR="00831CEF" w:rsidRPr="00831CEF" w:rsidRDefault="00831CEF" w:rsidP="00831CEF">
            <w:pPr>
              <w:autoSpaceDE w:val="0"/>
              <w:autoSpaceDN w:val="0"/>
              <w:rPr>
                <w:rFonts w:ascii="Arial" w:eastAsia="MS Mincho" w:hAnsi="Arial" w:cs="Arial"/>
                <w:b/>
                <w:bCs/>
                <w:sz w:val="16"/>
                <w:szCs w:val="16"/>
                <w:lang w:val="es-ES_tradnl"/>
              </w:rPr>
            </w:pPr>
          </w:p>
          <w:p w14:paraId="4A83BF5E" w14:textId="77777777" w:rsidR="00831CEF" w:rsidRPr="00831CEF" w:rsidRDefault="00831CEF" w:rsidP="00831CEF">
            <w:pPr>
              <w:autoSpaceDE w:val="0"/>
              <w:autoSpaceDN w:val="0"/>
              <w:rPr>
                <w:rFonts w:ascii="Arial" w:eastAsia="MS Mincho" w:hAnsi="Arial" w:cs="Arial"/>
                <w:b/>
                <w:bCs/>
                <w:sz w:val="16"/>
                <w:szCs w:val="16"/>
                <w:lang w:val="es-ES_tradnl"/>
              </w:rPr>
            </w:pPr>
          </w:p>
          <w:p w14:paraId="3B514F2B" w14:textId="77777777" w:rsidR="00831CEF" w:rsidRPr="00831CEF" w:rsidRDefault="00831CEF" w:rsidP="00831CEF">
            <w:pPr>
              <w:autoSpaceDE w:val="0"/>
              <w:autoSpaceDN w:val="0"/>
              <w:rPr>
                <w:rFonts w:ascii="Arial" w:eastAsia="MS Mincho" w:hAnsi="Arial" w:cs="Arial"/>
                <w:b/>
                <w:bCs/>
                <w:sz w:val="16"/>
                <w:szCs w:val="16"/>
                <w:lang w:val="es-ES_tradnl"/>
              </w:rPr>
            </w:pPr>
          </w:p>
          <w:p w14:paraId="3956EC2E" w14:textId="77777777" w:rsidR="00831CEF" w:rsidRPr="00831CEF" w:rsidRDefault="00831CEF" w:rsidP="00831CEF">
            <w:pPr>
              <w:autoSpaceDE w:val="0"/>
              <w:autoSpaceDN w:val="0"/>
              <w:rPr>
                <w:rFonts w:ascii="Arial" w:eastAsia="MS Mincho" w:hAnsi="Arial" w:cs="Arial"/>
                <w:b/>
                <w:bCs/>
                <w:sz w:val="16"/>
                <w:szCs w:val="16"/>
                <w:lang w:val="es-ES_tradnl"/>
              </w:rPr>
            </w:pPr>
          </w:p>
          <w:p w14:paraId="56AF6618" w14:textId="77777777" w:rsidR="00831CEF" w:rsidRPr="00831CEF" w:rsidRDefault="00831CEF" w:rsidP="00831CEF">
            <w:pPr>
              <w:autoSpaceDE w:val="0"/>
              <w:autoSpaceDN w:val="0"/>
              <w:rPr>
                <w:rFonts w:ascii="Arial" w:eastAsia="MS Mincho" w:hAnsi="Arial" w:cs="Arial"/>
                <w:b/>
                <w:bCs/>
                <w:sz w:val="16"/>
                <w:szCs w:val="16"/>
                <w:lang w:val="es-ES_tradnl"/>
              </w:rPr>
            </w:pPr>
          </w:p>
          <w:p w14:paraId="21EC8834" w14:textId="77777777" w:rsidR="00831CEF" w:rsidRPr="00831CEF" w:rsidRDefault="00831CEF" w:rsidP="00831CEF">
            <w:pPr>
              <w:autoSpaceDE w:val="0"/>
              <w:autoSpaceDN w:val="0"/>
              <w:rPr>
                <w:rFonts w:ascii="Arial" w:eastAsia="MS Mincho" w:hAnsi="Arial" w:cs="Arial"/>
                <w:b/>
                <w:bCs/>
                <w:sz w:val="16"/>
                <w:szCs w:val="16"/>
                <w:lang w:val="es-ES_tradnl"/>
              </w:rPr>
            </w:pPr>
          </w:p>
          <w:p w14:paraId="0A31F26F" w14:textId="77777777" w:rsidR="00831CEF" w:rsidRPr="00831CEF" w:rsidRDefault="00831CEF" w:rsidP="00831CEF">
            <w:pPr>
              <w:autoSpaceDE w:val="0"/>
              <w:autoSpaceDN w:val="0"/>
              <w:rPr>
                <w:rFonts w:ascii="Arial" w:eastAsia="MS Mincho" w:hAnsi="Arial" w:cs="Arial"/>
                <w:b/>
                <w:bCs/>
                <w:sz w:val="16"/>
                <w:szCs w:val="16"/>
                <w:lang w:val="es-ES_tradnl"/>
              </w:rPr>
            </w:pPr>
          </w:p>
          <w:p w14:paraId="392E4100"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SERVICIO</w:t>
            </w:r>
          </w:p>
          <w:p w14:paraId="3E806B1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w:t>
            </w:r>
          </w:p>
          <w:p w14:paraId="5F989C14"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VELACIÓN</w:t>
            </w:r>
          </w:p>
        </w:tc>
        <w:tc>
          <w:tcPr>
            <w:tcW w:w="6095" w:type="dxa"/>
            <w:vAlign w:val="center"/>
          </w:tcPr>
          <w:p w14:paraId="7CA8A5D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Definición Sala de Velación: Es el conjunto de espacios arquitectónicos y edificaciones, destinados exclusivamente para la ceremonia y evento social de manifestación de condolencias, los cuales deberán incluir áreas de servicios y complementarias para atender deudos y dolientes.</w:t>
            </w:r>
          </w:p>
          <w:p w14:paraId="6CEF55F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prestar el servicio de velación en el lugar solicitado, por veinte y cuatro (24) horas, así:</w:t>
            </w:r>
          </w:p>
          <w:p w14:paraId="34C1C05E" w14:textId="77777777" w:rsidR="00831CEF" w:rsidRPr="00831CEF" w:rsidRDefault="00831CEF" w:rsidP="00351374">
            <w:pPr>
              <w:numPr>
                <w:ilvl w:val="0"/>
                <w:numId w:val="21"/>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b/>
                <w:bCs/>
                <w:sz w:val="16"/>
                <w:szCs w:val="16"/>
                <w:lang w:val="es-ES_tradnl"/>
              </w:rPr>
              <w:t>VELACIÓN EN FUNERARIA</w:t>
            </w:r>
            <w:r w:rsidRPr="00831CEF">
              <w:rPr>
                <w:rFonts w:ascii="Arial" w:eastAsia="MS Mincho" w:hAnsi="Arial" w:cs="Arial"/>
                <w:sz w:val="16"/>
                <w:szCs w:val="16"/>
                <w:lang w:val="es-ES_tradnl"/>
              </w:rPr>
              <w:t xml:space="preserve"> (fuera de la jurisdicción de Bogotá)</w:t>
            </w:r>
          </w:p>
          <w:p w14:paraId="07FDB5B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2B2FC4C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Servicio de cafetería, donde se ofrezca (tintos, aromáticas, agua natural), telefonía local y/o celular, el cual se prestará durante el tiempo de la velación, sin costo adicional.</w:t>
            </w:r>
          </w:p>
          <w:p w14:paraId="629BF335" w14:textId="77777777" w:rsidR="00831CEF" w:rsidRPr="00831CEF" w:rsidRDefault="00831CEF" w:rsidP="00351374">
            <w:pPr>
              <w:numPr>
                <w:ilvl w:val="0"/>
                <w:numId w:val="21"/>
              </w:numPr>
              <w:autoSpaceDE w:val="0"/>
              <w:autoSpaceDN w:val="0"/>
              <w:spacing w:after="160" w:line="259" w:lineRule="auto"/>
              <w:contextualSpacing/>
              <w:jc w:val="both"/>
              <w:rPr>
                <w:rFonts w:ascii="Arial" w:eastAsia="MS Mincho" w:hAnsi="Arial" w:cs="Arial"/>
                <w:b/>
                <w:bCs/>
                <w:sz w:val="16"/>
                <w:szCs w:val="16"/>
                <w:lang w:val="es-ES_tradnl"/>
              </w:rPr>
            </w:pPr>
            <w:r w:rsidRPr="00831CEF">
              <w:rPr>
                <w:rFonts w:ascii="Arial" w:eastAsia="MS Mincho" w:hAnsi="Arial" w:cs="Arial"/>
                <w:b/>
                <w:bCs/>
                <w:sz w:val="16"/>
                <w:szCs w:val="16"/>
                <w:lang w:val="es-ES_tradnl"/>
              </w:rPr>
              <w:t>VELACIÓN EN SALONES PARROQUIALES, UNIDADES POLICÍALES Y OTROS</w:t>
            </w:r>
          </w:p>
          <w:p w14:paraId="13CE22F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sz w:val="16"/>
                <w:szCs w:val="16"/>
                <w:lang w:val="es-ES_tradnl"/>
              </w:rPr>
              <w:t xml:space="preserve">El futuro contratista deberá </w:t>
            </w:r>
            <w:r w:rsidRPr="00831CEF">
              <w:rPr>
                <w:rFonts w:ascii="Arial" w:eastAsia="MS Mincho" w:hAnsi="Arial" w:cs="Arial"/>
                <w:sz w:val="16"/>
                <w:szCs w:val="16"/>
                <w:lang w:val="es-ES_tradnl"/>
              </w:rPr>
              <w:t>suministrar los implementos de velación (tapetes, candelabros, veladoras catafalcos o bases, sillas, carpas y demás elementos necesarios para la prestación del servicio).</w:t>
            </w:r>
          </w:p>
          <w:p w14:paraId="661FB74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Atención personalizada durante el servicio a los dolientes, por parte de la funeraria, a través de un funcionario (Protocolo).</w:t>
            </w:r>
          </w:p>
          <w:p w14:paraId="69C78B1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servicio de cafetería durante el tiempo de la velación deberá ser atendido por un funcionario de la funeraria, donde se ofrezca (tintos, aromáticas, agua natural), telefonía local y celular, el cual se prestará durante el tiempo de la velación.</w:t>
            </w:r>
          </w:p>
          <w:p w14:paraId="2730D3B1" w14:textId="77777777" w:rsidR="00831CEF" w:rsidRPr="00831CEF" w:rsidRDefault="00831CEF" w:rsidP="00351374">
            <w:pPr>
              <w:numPr>
                <w:ilvl w:val="0"/>
                <w:numId w:val="21"/>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b/>
                <w:bCs/>
                <w:sz w:val="16"/>
                <w:szCs w:val="16"/>
                <w:lang w:val="es-ES_tradnl"/>
              </w:rPr>
              <w:t>VELACIÓN CENTRO RELIGIOSO DE LA POLICÍA NACIONAL</w:t>
            </w:r>
            <w:r w:rsidRPr="00831CEF">
              <w:rPr>
                <w:rFonts w:ascii="Arial" w:eastAsia="MS Mincho" w:hAnsi="Arial" w:cs="Arial"/>
                <w:sz w:val="16"/>
                <w:szCs w:val="16"/>
                <w:lang w:val="es-ES_tradnl"/>
              </w:rPr>
              <w:t xml:space="preserve"> (Bogotá)</w:t>
            </w:r>
          </w:p>
          <w:p w14:paraId="1736065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sz w:val="16"/>
                <w:szCs w:val="16"/>
                <w:lang w:val="es-ES_tradnl"/>
              </w:rPr>
              <w:t xml:space="preserve">El futuro contratista </w:t>
            </w:r>
            <w:r w:rsidRPr="00831CEF">
              <w:rPr>
                <w:rFonts w:ascii="Arial" w:eastAsia="MS Mincho" w:hAnsi="Arial" w:cs="Arial"/>
                <w:sz w:val="16"/>
                <w:szCs w:val="16"/>
                <w:lang w:val="es-ES_tradnl"/>
              </w:rPr>
              <w:t>designará una persona de protocolo, para que atienda durante toda la velación los requerimientos pertinentes al servicio funerario.</w:t>
            </w:r>
          </w:p>
          <w:p w14:paraId="0E9D232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Teniendo en cuenta el artículo 13 de la Resolución No 02551 de 10/06/2015 </w:t>
            </w:r>
            <w:r w:rsidRPr="00831CEF">
              <w:rPr>
                <w:rFonts w:ascii="Arial" w:eastAsia="MS Mincho" w:hAnsi="Arial" w:cs="Arial"/>
                <w:i/>
                <w:iCs/>
                <w:sz w:val="16"/>
                <w:szCs w:val="16"/>
                <w:lang w:val="es-ES_tradnl"/>
              </w:rPr>
              <w:t xml:space="preserve">“Servicios que cubre el auxilio funerario” </w:t>
            </w:r>
            <w:r w:rsidRPr="00831CEF">
              <w:rPr>
                <w:rFonts w:ascii="Arial" w:eastAsia="MS Mincho" w:hAnsi="Arial" w:cs="Arial"/>
                <w:sz w:val="16"/>
                <w:szCs w:val="16"/>
                <w:lang w:val="es-ES_tradnl"/>
              </w:rPr>
              <w:t xml:space="preserve">emanada de la Policía Nacional de Colombia, o la reglamentación que la modifique, los costos por velación serán restados de la factura del servicio prestado.  </w:t>
            </w:r>
          </w:p>
          <w:p w14:paraId="3D5B2F5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Nota: en caso de no contar con disponibilidad de salas de velación en el Centro Religioso, el contratista podrá prestar el servicio en sus propias instalaciones o a través de la red funeraria con que cuente el contratante, con las mismas condiciones técnicas o superiores establecidas en el negocio jurídico.</w:t>
            </w:r>
          </w:p>
          <w:p w14:paraId="6E340D1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Deberá proveer (tintos, aromáticas, agua natural), en los casos donde el centro religioso tenga contratada servicio de cafetería y esté vigente, el contratista deberá cancelar las bebidas en la cafetería que tenga contrato por cada servicio, sin costo </w:t>
            </w:r>
            <w:proofErr w:type="gramStart"/>
            <w:r w:rsidRPr="00831CEF">
              <w:rPr>
                <w:rFonts w:ascii="Arial" w:eastAsia="MS Mincho" w:hAnsi="Arial" w:cs="Arial"/>
                <w:sz w:val="16"/>
                <w:szCs w:val="16"/>
                <w:lang w:val="es-ES_tradnl"/>
              </w:rPr>
              <w:t>adicional..</w:t>
            </w:r>
            <w:proofErr w:type="gramEnd"/>
          </w:p>
          <w:p w14:paraId="5DE65E07" w14:textId="77777777" w:rsidR="00831CEF" w:rsidRPr="00831CEF" w:rsidRDefault="00831CEF" w:rsidP="00351374">
            <w:pPr>
              <w:numPr>
                <w:ilvl w:val="0"/>
                <w:numId w:val="21"/>
              </w:numPr>
              <w:autoSpaceDE w:val="0"/>
              <w:autoSpaceDN w:val="0"/>
              <w:spacing w:after="160" w:line="259" w:lineRule="auto"/>
              <w:contextualSpacing/>
              <w:jc w:val="both"/>
              <w:rPr>
                <w:rFonts w:ascii="Arial" w:eastAsia="MS Mincho" w:hAnsi="Arial" w:cs="Arial"/>
                <w:b/>
                <w:bCs/>
                <w:sz w:val="16"/>
                <w:szCs w:val="16"/>
                <w:lang w:val="es-ES_tradnl"/>
              </w:rPr>
            </w:pPr>
            <w:r w:rsidRPr="00831CEF">
              <w:rPr>
                <w:rFonts w:ascii="Arial" w:eastAsia="MS Mincho" w:hAnsi="Arial" w:cs="Arial"/>
                <w:b/>
                <w:bCs/>
                <w:sz w:val="16"/>
                <w:szCs w:val="16"/>
                <w:lang w:val="es-ES_tradnl"/>
              </w:rPr>
              <w:t>VELACIÓN EN RESIDENCIAS (CASAS O EN LUGARES DONDE NO ESTA RESTRINGIDA ESTA ACTIVIDAD)</w:t>
            </w:r>
          </w:p>
          <w:p w14:paraId="69B2215C"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sz w:val="16"/>
                <w:szCs w:val="16"/>
                <w:lang w:val="es-ES_tradnl"/>
              </w:rPr>
              <w:t xml:space="preserve">El futuro contratista </w:t>
            </w:r>
            <w:r w:rsidRPr="00831CEF">
              <w:rPr>
                <w:rFonts w:ascii="Arial" w:eastAsia="MS Mincho" w:hAnsi="Arial" w:cs="Arial"/>
                <w:sz w:val="16"/>
                <w:szCs w:val="16"/>
                <w:lang w:val="es-ES_tradnl"/>
              </w:rPr>
              <w:t>deberá suministrar toda la logística necesaria para atender la velación (carpas, sillas, estación de tinto y demás elementos necesarios para realizar esta actividad).</w:t>
            </w:r>
          </w:p>
          <w:p w14:paraId="71B6B90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para la ciudad de Bogotá, mediante Circular No. 028 del 23/12/2004, expedida por la Secretaría de Salud del Distrito Capital, se encuentra prohibida dicha práctica, en el numeral 7 de la misma.</w:t>
            </w:r>
          </w:p>
          <w:p w14:paraId="09E6713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6891C25D"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eastAsia="MS Mincho" w:hAnsi="Arial" w:cs="Arial"/>
                <w:sz w:val="16"/>
                <w:szCs w:val="16"/>
                <w:lang w:val="es-ES_tradnl"/>
              </w:rPr>
              <w:t xml:space="preserve">Se deberá tener en cuenta la libertad de culto para la velación y acto religioso, de acuerdo a las creencias e ideologías de la familia del fallecido, </w:t>
            </w:r>
            <w:r w:rsidRPr="00831CEF">
              <w:rPr>
                <w:rFonts w:ascii="Arial" w:hAnsi="Arial" w:cs="Arial"/>
                <w:sz w:val="16"/>
                <w:szCs w:val="16"/>
                <w:lang w:val="es-ES_tradnl"/>
              </w:rPr>
              <w:t>brindando acompañamiento religioso–espiritual (Sacerdote – Pastor debidamente identificado) sin ningún costo adicional.</w:t>
            </w:r>
          </w:p>
          <w:p w14:paraId="3ADA47E5" w14:textId="77777777" w:rsidR="00831CEF" w:rsidRPr="00831CEF" w:rsidRDefault="00831CEF" w:rsidP="00831CEF">
            <w:pPr>
              <w:autoSpaceDE w:val="0"/>
              <w:autoSpaceDN w:val="0"/>
              <w:jc w:val="both"/>
              <w:rPr>
                <w:rFonts w:ascii="Arial" w:hAnsi="Arial" w:cs="Arial"/>
                <w:sz w:val="20"/>
                <w:szCs w:val="20"/>
                <w:lang w:val="es-ES_tradnl"/>
              </w:rPr>
            </w:pPr>
            <w:r w:rsidRPr="00831CEF">
              <w:rPr>
                <w:rFonts w:ascii="Arial" w:eastAsia="MS Mincho" w:hAnsi="Arial" w:cs="Arial"/>
                <w:sz w:val="16"/>
                <w:szCs w:val="16"/>
                <w:lang w:val="es-ES_tradnl"/>
              </w:rPr>
              <w:t>El servicio de cafetería durante el tiempo de la velación deberá ser atendido por un funcionario de la funeraria, donde se ofrezca (tintos, aromáticas, agua natural), telefonía local y celular, el cual se prestará durante el tiempo de la velación, sin costo adicional.</w:t>
            </w:r>
          </w:p>
          <w:p w14:paraId="6304FB6C"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 anterior conforme a la Resolución 000717 del 21 de abril de 2026, "</w:t>
            </w:r>
            <w:r w:rsidRPr="00831CEF">
              <w:rPr>
                <w:rFonts w:ascii="Arial" w:eastAsia="MS Mincho"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MS Mincho" w:hAnsi="Arial" w:cs="Arial"/>
                <w:sz w:val="16"/>
                <w:szCs w:val="16"/>
                <w:lang w:val="es-ES_tradnl"/>
              </w:rPr>
              <w:t>" y su anexo técnico No 5, emanado del Ministerio de Protección Social</w:t>
            </w:r>
          </w:p>
          <w:p w14:paraId="512E594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En cumplimiento del Decreto 0287 de 2026, las salas de velación, deben incluir espacios de accesibilidad física de las instalaciones como rampas, ascensores, baños accesibles, señalización entre otros, que permita el fácil acceso de personas con discapacidad.</w:t>
            </w:r>
          </w:p>
        </w:tc>
        <w:tc>
          <w:tcPr>
            <w:tcW w:w="993" w:type="dxa"/>
          </w:tcPr>
          <w:p w14:paraId="7A236948"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3B8AD85B"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4518DE93" w14:textId="77777777" w:rsidTr="004F29EA">
        <w:trPr>
          <w:trHeight w:val="425"/>
        </w:trPr>
        <w:tc>
          <w:tcPr>
            <w:tcW w:w="709" w:type="dxa"/>
            <w:vAlign w:val="center"/>
          </w:tcPr>
          <w:p w14:paraId="4BD46BAD"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2F339A26"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CONJUNTO</w:t>
            </w:r>
          </w:p>
          <w:p w14:paraId="69AD7686"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RECORDATORIO</w:t>
            </w:r>
          </w:p>
        </w:tc>
        <w:tc>
          <w:tcPr>
            <w:tcW w:w="6095" w:type="dxa"/>
            <w:vAlign w:val="center"/>
          </w:tcPr>
          <w:p w14:paraId="3EA8E0E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hacer entrega a la familia del fallecido, el conjunto recordatorio el cual está conformado por los siguientes elementos:</w:t>
            </w:r>
          </w:p>
          <w:p w14:paraId="6FC8B8C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Un (1) libro para el registro de firmas de 20 hojas dobles, de medidas 16.5 cms de ancho x 22 cms de largo x 8 milímetros de grosor, con  portada  en  material  duro  y  llevará  impreso  en medio  litográfico  el  escudo  de  la Policía  Nacional  a color  de  acuerdo  con  la  Imagen  corporativa  de  la  Institución  de 7.5 cms de diámetro  y  en  la  contraportada  la  publicidad  de  la funeraria, en cada una de las hojas las </w:t>
            </w:r>
            <w:r w:rsidRPr="00831CEF">
              <w:rPr>
                <w:rFonts w:ascii="Arial" w:eastAsia="MS Mincho" w:hAnsi="Arial" w:cs="Arial"/>
                <w:sz w:val="16"/>
                <w:szCs w:val="16"/>
                <w:lang w:val="es-ES_tradnl"/>
              </w:rPr>
              <w:lastRenderedPageBreak/>
              <w:t>cuales serán en papel tipo Kimberley, llevará en su parte inferior el escudo de la Policía igual al modelo que podrá ser consultado con el administrador del Centro Religioso.</w:t>
            </w:r>
          </w:p>
          <w:p w14:paraId="0266D490"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72576" behindDoc="0" locked="0" layoutInCell="1" allowOverlap="1" wp14:anchorId="42325957" wp14:editId="209A31C7">
                  <wp:simplePos x="0" y="0"/>
                  <wp:positionH relativeFrom="column">
                    <wp:posOffset>2134235</wp:posOffset>
                  </wp:positionH>
                  <wp:positionV relativeFrom="paragraph">
                    <wp:posOffset>5080</wp:posOffset>
                  </wp:positionV>
                  <wp:extent cx="842645" cy="1334135"/>
                  <wp:effectExtent l="20955" t="17145" r="16510" b="16510"/>
                  <wp:wrapNone/>
                  <wp:docPr id="544795508" name="Imagen 54479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8" cstate="print">
                            <a:extLst>
                              <a:ext uri="{28A0092B-C50C-407E-A947-70E740481C1C}">
                                <a14:useLocalDpi xmlns:a14="http://schemas.microsoft.com/office/drawing/2010/main" val="0"/>
                              </a:ext>
                            </a:extLst>
                          </a:blip>
                          <a:srcRect l="8581" t="6639" r="26867" b="7938"/>
                          <a:stretch/>
                        </pic:blipFill>
                        <pic:spPr bwMode="auto">
                          <a:xfrm rot="5400000">
                            <a:off x="0" y="0"/>
                            <a:ext cx="842645" cy="133413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1CEF">
              <w:rPr>
                <w:rFonts w:ascii="Arial" w:hAnsi="Arial" w:cs="Arial"/>
                <w:b/>
                <w:bCs/>
                <w:sz w:val="16"/>
                <w:szCs w:val="16"/>
                <w:lang w:val="es-ES_tradnl"/>
              </w:rPr>
              <w:t xml:space="preserve">LIBRO PARA REGISTRO DE FIRMAS </w:t>
            </w:r>
          </w:p>
          <w:p w14:paraId="3DF5596D"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CANTIDAD UNO (01)</w:t>
            </w:r>
          </w:p>
          <w:p w14:paraId="08747E86"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71552" behindDoc="0" locked="0" layoutInCell="1" allowOverlap="1" wp14:anchorId="56746A98" wp14:editId="4B2A381D">
                  <wp:simplePos x="0" y="0"/>
                  <wp:positionH relativeFrom="column">
                    <wp:posOffset>489585</wp:posOffset>
                  </wp:positionH>
                  <wp:positionV relativeFrom="paragraph">
                    <wp:posOffset>3810</wp:posOffset>
                  </wp:positionV>
                  <wp:extent cx="1311910" cy="825500"/>
                  <wp:effectExtent l="19050" t="19050" r="21590" b="12700"/>
                  <wp:wrapNone/>
                  <wp:docPr id="1841677720" name="Imagen 1841677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9" cstate="print">
                            <a:extLst>
                              <a:ext uri="{28A0092B-C50C-407E-A947-70E740481C1C}">
                                <a14:useLocalDpi xmlns:a14="http://schemas.microsoft.com/office/drawing/2010/main" val="0"/>
                              </a:ext>
                            </a:extLst>
                          </a:blip>
                          <a:srcRect l="16208" t="2430" r="10712" b="5556"/>
                          <a:stretch/>
                        </pic:blipFill>
                        <pic:spPr bwMode="auto">
                          <a:xfrm>
                            <a:off x="0" y="0"/>
                            <a:ext cx="1311910" cy="82550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268F93"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A5F03B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A1F8E4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7A2162F"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039BB20"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1CCA15B"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256D4A9"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8291E80"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C8413C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Dos (2) libros de  oración de 08 hojas dobles con  portada en  material  duro, de medidas 10.7 centímetros cms de ancho x 13.3 cms de largo y  llevará  impreso  en medio  litográfico  el escudo  de  la Policía  Nacional  a color  de  acuerdo con  la  Imagen  corporativa  de  la  Institución  de 5 cms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51F890B0"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LIBRO DE ORACIÓN </w:t>
            </w:r>
          </w:p>
          <w:p w14:paraId="47D39B6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60288" behindDoc="0" locked="0" layoutInCell="1" allowOverlap="1" wp14:anchorId="2DB783C8" wp14:editId="744761ED">
                  <wp:simplePos x="0" y="0"/>
                  <wp:positionH relativeFrom="column">
                    <wp:posOffset>1942465</wp:posOffset>
                  </wp:positionH>
                  <wp:positionV relativeFrom="paragraph">
                    <wp:posOffset>109855</wp:posOffset>
                  </wp:positionV>
                  <wp:extent cx="1016635" cy="767715"/>
                  <wp:effectExtent l="19050" t="19050" r="12065" b="13335"/>
                  <wp:wrapNone/>
                  <wp:docPr id="1440378279" name="Imagen 144037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0" cstate="print">
                            <a:extLst>
                              <a:ext uri="{28A0092B-C50C-407E-A947-70E740481C1C}">
                                <a14:useLocalDpi xmlns:a14="http://schemas.microsoft.com/office/drawing/2010/main" val="0"/>
                              </a:ext>
                            </a:extLst>
                          </a:blip>
                          <a:srcRect l="67048" t="14985" r="1778" b="11883"/>
                          <a:stretch/>
                        </pic:blipFill>
                        <pic:spPr bwMode="auto">
                          <a:xfrm>
                            <a:off x="0" y="0"/>
                            <a:ext cx="1016635" cy="76771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1CEF">
              <w:rPr>
                <w:rFonts w:ascii="Arial" w:hAnsi="Arial" w:cs="Arial"/>
                <w:b/>
                <w:bCs/>
                <w:sz w:val="16"/>
                <w:szCs w:val="16"/>
                <w:lang w:val="es-ES_tradnl"/>
              </w:rPr>
              <w:t xml:space="preserve"> CANTIDAD DOS (02)</w:t>
            </w:r>
          </w:p>
          <w:p w14:paraId="1BFCEA9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659264" behindDoc="0" locked="0" layoutInCell="1" allowOverlap="1" wp14:anchorId="7184ABDE" wp14:editId="09C25DB6">
                  <wp:simplePos x="0" y="0"/>
                  <wp:positionH relativeFrom="column">
                    <wp:posOffset>375920</wp:posOffset>
                  </wp:positionH>
                  <wp:positionV relativeFrom="paragraph">
                    <wp:posOffset>13970</wp:posOffset>
                  </wp:positionV>
                  <wp:extent cx="1196340" cy="767715"/>
                  <wp:effectExtent l="19050" t="19050" r="22860" b="13335"/>
                  <wp:wrapNone/>
                  <wp:docPr id="687177973" name="Imagen 68717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96340" cy="767715"/>
                          </a:xfrm>
                          <a:prstGeom prst="rect">
                            <a:avLst/>
                          </a:prstGeom>
                          <a:ln w="6350">
                            <a:solidFill>
                              <a:sysClr val="windowText" lastClr="000000"/>
                            </a:solidFill>
                          </a:ln>
                        </pic:spPr>
                      </pic:pic>
                    </a:graphicData>
                  </a:graphic>
                  <wp14:sizeRelH relativeFrom="page">
                    <wp14:pctWidth>0</wp14:pctWidth>
                  </wp14:sizeRelH>
                  <wp14:sizeRelV relativeFrom="page">
                    <wp14:pctHeight>0</wp14:pctHeight>
                  </wp14:sizeRelV>
                </wp:anchor>
              </w:drawing>
            </w:r>
          </w:p>
          <w:p w14:paraId="50BFD96D"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B05042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A7C8EE1"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7821166"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3E250B8"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C3F747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962E57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Una (1) camándula o Rosario con diseño alusivo a la Policía Nacional de 38,5 cms de largo, en hilo verde, piedras plásticas unicolor verde transparente, medalla religiosa en plata aviejada medidas 2 cms de alto y 1.5 cm de ancho y medalla  con el escudo en alto relieve de la Policía Nacional, en una cara y por la otra cara el Escudo de la Dirección de Bienestar Social y Familia, de medidas 1.8 cms de diámetro, empacada en bolsa plástica y en caja propalcote de 250 gramos, de baja densidad impresa a 4/0 tintas plastificado mate en una cara el escudo de la Policía Nacional y en el otro la imagen corporativa de la Dirección de Bienestar Social y Familia,  cada escudo de medidas 3 cms de diámetro, troquelada y armada. </w:t>
            </w:r>
          </w:p>
          <w:p w14:paraId="620A254D"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CAMÁNDULA O ROSARIO</w:t>
            </w:r>
          </w:p>
          <w:p w14:paraId="3A45ECCA"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 CANTIDAD UNA (01)</w:t>
            </w:r>
          </w:p>
          <w:p w14:paraId="2799D7DA"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75648" behindDoc="0" locked="0" layoutInCell="1" allowOverlap="1" wp14:anchorId="0091BE8D" wp14:editId="7247D9DF">
                  <wp:simplePos x="0" y="0"/>
                  <wp:positionH relativeFrom="column">
                    <wp:posOffset>893445</wp:posOffset>
                  </wp:positionH>
                  <wp:positionV relativeFrom="paragraph">
                    <wp:posOffset>99060</wp:posOffset>
                  </wp:positionV>
                  <wp:extent cx="1617345" cy="718820"/>
                  <wp:effectExtent l="0" t="0" r="1905" b="5080"/>
                  <wp:wrapNone/>
                  <wp:docPr id="216327108" name="Imagen 21632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12" cstate="print">
                            <a:extLst>
                              <a:ext uri="{28A0092B-C50C-407E-A947-70E740481C1C}">
                                <a14:useLocalDpi xmlns:a14="http://schemas.microsoft.com/office/drawing/2010/main" val="0"/>
                              </a:ext>
                            </a:extLst>
                          </a:blip>
                          <a:srcRect l="9469" r="13154"/>
                          <a:stretch/>
                        </pic:blipFill>
                        <pic:spPr bwMode="auto">
                          <a:xfrm>
                            <a:off x="0" y="0"/>
                            <a:ext cx="1617345" cy="718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FA9133"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EA1248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703F29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D7E5BA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38E01F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9EEF9DD"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FF45A8B"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C42565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17F8461E"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GUÍA DE MEDITACIÓN </w:t>
            </w:r>
          </w:p>
          <w:p w14:paraId="2AA6AB04"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 CANTIDAD UNA (01)</w:t>
            </w:r>
          </w:p>
          <w:p w14:paraId="56FB822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662336" behindDoc="0" locked="0" layoutInCell="1" allowOverlap="1" wp14:anchorId="497E381F" wp14:editId="0A3BE93D">
                  <wp:simplePos x="0" y="0"/>
                  <wp:positionH relativeFrom="column">
                    <wp:posOffset>1783715</wp:posOffset>
                  </wp:positionH>
                  <wp:positionV relativeFrom="paragraph">
                    <wp:posOffset>40005</wp:posOffset>
                  </wp:positionV>
                  <wp:extent cx="1320800" cy="732790"/>
                  <wp:effectExtent l="0" t="0" r="0" b="0"/>
                  <wp:wrapNone/>
                  <wp:docPr id="7359224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13" cstate="print">
                            <a:extLst>
                              <a:ext uri="{28A0092B-C50C-407E-A947-70E740481C1C}">
                                <a14:useLocalDpi xmlns:a14="http://schemas.microsoft.com/office/drawing/2010/main" val="0"/>
                              </a:ext>
                            </a:extLst>
                          </a:blip>
                          <a:srcRect l="17942" r="15015"/>
                          <a:stretch/>
                        </pic:blipFill>
                        <pic:spPr bwMode="auto">
                          <a:xfrm>
                            <a:off x="0" y="0"/>
                            <a:ext cx="1320800" cy="732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1CEF">
              <w:rPr>
                <w:rFonts w:ascii="Arial" w:hAnsi="Arial" w:cs="Arial"/>
                <w:noProof/>
                <w:sz w:val="16"/>
                <w:szCs w:val="16"/>
                <w:lang w:val="es-ES_tradnl"/>
              </w:rPr>
              <w:drawing>
                <wp:anchor distT="0" distB="0" distL="114300" distR="114300" simplePos="0" relativeHeight="251661312" behindDoc="0" locked="0" layoutInCell="1" allowOverlap="1" wp14:anchorId="376F72D2" wp14:editId="4994BBD4">
                  <wp:simplePos x="0" y="0"/>
                  <wp:positionH relativeFrom="column">
                    <wp:posOffset>408940</wp:posOffset>
                  </wp:positionH>
                  <wp:positionV relativeFrom="paragraph">
                    <wp:posOffset>33020</wp:posOffset>
                  </wp:positionV>
                  <wp:extent cx="1238250" cy="744855"/>
                  <wp:effectExtent l="0" t="0" r="0" b="0"/>
                  <wp:wrapNone/>
                  <wp:docPr id="224548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4" cstate="print">
                            <a:extLst>
                              <a:ext uri="{28A0092B-C50C-407E-A947-70E740481C1C}">
                                <a14:useLocalDpi xmlns:a14="http://schemas.microsoft.com/office/drawing/2010/main" val="0"/>
                              </a:ext>
                            </a:extLst>
                          </a:blip>
                          <a:srcRect l="32322" t="3832" r="32734" b="5414"/>
                          <a:stretch/>
                        </pic:blipFill>
                        <pic:spPr bwMode="auto">
                          <a:xfrm>
                            <a:off x="0" y="0"/>
                            <a:ext cx="1238250" cy="744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9BE14BA"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C2DDA44"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61B5378"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15E0A98"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FC9478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7CAE05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D0E181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0BF0F2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lastRenderedPageBreak/>
              <w:drawing>
                <wp:anchor distT="0" distB="0" distL="114300" distR="114300" simplePos="0" relativeHeight="251676672" behindDoc="0" locked="0" layoutInCell="1" allowOverlap="1" wp14:anchorId="69F6902D" wp14:editId="3305F839">
                  <wp:simplePos x="0" y="0"/>
                  <wp:positionH relativeFrom="column">
                    <wp:posOffset>1612900</wp:posOffset>
                  </wp:positionH>
                  <wp:positionV relativeFrom="paragraph">
                    <wp:posOffset>313690</wp:posOffset>
                  </wp:positionV>
                  <wp:extent cx="698500" cy="1438275"/>
                  <wp:effectExtent l="0" t="7938" r="0" b="0"/>
                  <wp:wrapNone/>
                  <wp:docPr id="11775678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698500" cy="1438275"/>
                          </a:xfrm>
                          <a:prstGeom prst="rect">
                            <a:avLst/>
                          </a:prstGeom>
                        </pic:spPr>
                      </pic:pic>
                    </a:graphicData>
                  </a:graphic>
                  <wp14:sizeRelH relativeFrom="page">
                    <wp14:pctWidth>0</wp14:pctWidth>
                  </wp14:sizeRelH>
                  <wp14:sizeRelV relativeFrom="page">
                    <wp14:pctHeight>0</wp14:pctHeight>
                  </wp14:sizeRelV>
                </wp:anchor>
              </w:drawing>
            </w:r>
            <w:r w:rsidRPr="00831CEF">
              <w:rPr>
                <w:rFonts w:ascii="Arial" w:eastAsia="MS Mincho" w:hAnsi="Arial" w:cs="Arial"/>
                <w:sz w:val="16"/>
                <w:szCs w:val="16"/>
                <w:lang w:val="es-ES_tradnl"/>
              </w:rPr>
              <w:t>Una (1) Rosa liofilizada o preservada en urna de cristal, tamaño 30X19 centímetros aprox., base de madera, color blanco, sin marquilla de la funeraria prestadora del servicio.</w:t>
            </w:r>
          </w:p>
          <w:p w14:paraId="1CB470F5"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ROSA LIOFILIZADA O PRESERVADA EN URNA DE CRISTAL</w:t>
            </w:r>
          </w:p>
          <w:p w14:paraId="515E262B"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CANTIDAD UNA (01)</w:t>
            </w:r>
          </w:p>
          <w:p w14:paraId="23EB1E2F"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0DF1AD65"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B95B7A3"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9B2A7AF"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5D79248"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A13A65A"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EE1AE80"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2F03C3D"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543E4E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w:t>
            </w:r>
          </w:p>
          <w:p w14:paraId="18B1256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ítems con cualquier empresa del mercado que ofrezca el servicio, sin delegar su responsabilidad.</w:t>
            </w:r>
          </w:p>
        </w:tc>
        <w:tc>
          <w:tcPr>
            <w:tcW w:w="993" w:type="dxa"/>
          </w:tcPr>
          <w:p w14:paraId="5EF4655D"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60E17A2C"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0AC28044" w14:textId="77777777" w:rsidTr="004F29EA">
        <w:tc>
          <w:tcPr>
            <w:tcW w:w="709" w:type="dxa"/>
            <w:vAlign w:val="center"/>
          </w:tcPr>
          <w:p w14:paraId="661F7927"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6077BF8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ARREGLOS</w:t>
            </w:r>
          </w:p>
          <w:p w14:paraId="6CFABF1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FLORALES</w:t>
            </w:r>
          </w:p>
        </w:tc>
        <w:tc>
          <w:tcPr>
            <w:tcW w:w="6095" w:type="dxa"/>
            <w:vAlign w:val="center"/>
          </w:tcPr>
          <w:p w14:paraId="6A8269B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que se derive del presente proceso, deberá suministrar un (1) ramo fúnebre pedestal con palmas, flores, orquídeas y rosas blancas (mínimo veinticuatro 24 unidades), hojas de caucho, la cinta de color blanco o verde membretada con la siguiente </w:t>
            </w:r>
            <w:r w:rsidRPr="00831CEF">
              <w:rPr>
                <w:rFonts w:ascii="Arial" w:eastAsia="MS Mincho" w:hAnsi="Arial" w:cs="Arial"/>
                <w:i/>
                <w:iCs/>
                <w:sz w:val="16"/>
                <w:szCs w:val="16"/>
                <w:lang w:val="es-ES_tradnl"/>
              </w:rPr>
              <w:t>inscripción “POLICÍA NACIONAL – DIRECCIÓN DE BIENESTAR SOCIAL Y FAMILIA”</w:t>
            </w:r>
            <w:r w:rsidRPr="00831CEF">
              <w:rPr>
                <w:rFonts w:ascii="Arial" w:eastAsia="MS Mincho" w:hAnsi="Arial" w:cs="Arial"/>
                <w:sz w:val="16"/>
                <w:szCs w:val="16"/>
                <w:lang w:val="es-ES_tradnl"/>
              </w:rPr>
              <w:t xml:space="preserve">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993" w:type="dxa"/>
          </w:tcPr>
          <w:p w14:paraId="281D80F2"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0EE88EFF"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62267B42" w14:textId="77777777" w:rsidTr="004F29EA">
        <w:tc>
          <w:tcPr>
            <w:tcW w:w="709" w:type="dxa"/>
            <w:vAlign w:val="center"/>
          </w:tcPr>
          <w:p w14:paraId="62BF69F2"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6450606C"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CARTELES PROPIOS DEL SERVICIO FÚNEBRE</w:t>
            </w:r>
          </w:p>
        </w:tc>
        <w:tc>
          <w:tcPr>
            <w:tcW w:w="6095" w:type="dxa"/>
            <w:vAlign w:val="center"/>
          </w:tcPr>
          <w:p w14:paraId="7A90049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993" w:type="dxa"/>
          </w:tcPr>
          <w:p w14:paraId="020C401E"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2B0461B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7B052286" w14:textId="77777777" w:rsidTr="004F29EA">
        <w:trPr>
          <w:trHeight w:val="557"/>
        </w:trPr>
        <w:tc>
          <w:tcPr>
            <w:tcW w:w="709" w:type="dxa"/>
            <w:vAlign w:val="center"/>
          </w:tcPr>
          <w:p w14:paraId="79537D85"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130362C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TRANSPORTE ACOMPAÑANTES</w:t>
            </w:r>
          </w:p>
          <w:p w14:paraId="03F087AB" w14:textId="77777777" w:rsidR="00831CEF" w:rsidRPr="00831CEF" w:rsidRDefault="00831CEF" w:rsidP="00831CEF">
            <w:pPr>
              <w:autoSpaceDE w:val="0"/>
              <w:autoSpaceDN w:val="0"/>
              <w:jc w:val="center"/>
              <w:rPr>
                <w:rFonts w:ascii="Arial" w:eastAsia="MS Mincho" w:hAnsi="Arial" w:cs="Arial"/>
                <w:b/>
                <w:bCs/>
                <w:sz w:val="16"/>
                <w:szCs w:val="16"/>
                <w:lang w:val="es-ES_tradnl"/>
              </w:rPr>
            </w:pPr>
          </w:p>
        </w:tc>
        <w:tc>
          <w:tcPr>
            <w:tcW w:w="6095" w:type="dxa"/>
            <w:vAlign w:val="center"/>
          </w:tcPr>
          <w:p w14:paraId="3D9160C5" w14:textId="77777777" w:rsidR="00831CEF" w:rsidRPr="00831CEF" w:rsidRDefault="00831CEF" w:rsidP="00831CEF">
            <w:pPr>
              <w:autoSpaceDE w:val="0"/>
              <w:autoSpaceDN w:val="0"/>
              <w:jc w:val="both"/>
              <w:rPr>
                <w:rFonts w:ascii="Arial" w:eastAsia="MS Mincho" w:hAnsi="Arial" w:cs="Arial"/>
                <w:color w:val="000000"/>
                <w:sz w:val="16"/>
                <w:szCs w:val="16"/>
                <w:lang w:val="es-ES_tradnl"/>
              </w:rPr>
            </w:pPr>
            <w:r w:rsidRPr="00831CEF">
              <w:rPr>
                <w:rFonts w:ascii="Arial" w:eastAsia="MS Mincho" w:hAnsi="Arial" w:cs="Arial"/>
                <w:sz w:val="16"/>
                <w:szCs w:val="16"/>
                <w:lang w:val="es-ES_tradnl"/>
              </w:rPr>
              <w:t>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garantizando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de pasajeros tipo bus El traslado debe hacerse en vehículos, adecuados para la prestación del servicio, los cuales deberán cumplir con condiciones técnicomecánicas y de gases, sanitarias y de seguridad, conforme a la normatividad vigente aplicable, buscando siempre minimizar el riesgo biológico inherente a esta actividad, Marco Normativo Principal: Decreto 1079 de 2015 (Sector Transporte), Ley 769 de 2002 (Código Nacional de Tránsito), Decreto 348 de 2015 (para Transporte Especial), y Resoluciones Mintransporte sobre pesos y dimensiones. [1, 2, 3, 4],</w:t>
            </w:r>
            <w:r w:rsidRPr="00831CEF">
              <w:rPr>
                <w:rFonts w:ascii="Arial" w:eastAsia="MS Mincho" w:hAnsi="Arial" w:cs="Arial"/>
                <w:color w:val="000000"/>
                <w:sz w:val="16"/>
                <w:szCs w:val="16"/>
                <w:lang w:val="es-ES_tradnl"/>
              </w:rPr>
              <w:t xml:space="preserve"> </w:t>
            </w:r>
            <w:r w:rsidRPr="00831CEF">
              <w:rPr>
                <w:rFonts w:ascii="Arial" w:eastAsia="MS Mincho" w:hAnsi="Arial" w:cs="Arial"/>
                <w:sz w:val="16"/>
                <w:szCs w:val="16"/>
                <w:lang w:val="es-ES_tradnl"/>
              </w:rPr>
              <w:t xml:space="preserve">con capacidad mínima para cuarenta (40) pasajeros sentados o en su defecto dos busetas con capacidad de mínimo 20 pasajeros sentados cada una, con las mismas características de modelo, el cual deberá estar en excelente estado de presentación, mecánica y de conservación, debidamente autorizado por las </w:t>
            </w:r>
            <w:proofErr w:type="gramStart"/>
            <w:r w:rsidRPr="00831CEF">
              <w:rPr>
                <w:rFonts w:ascii="Arial" w:eastAsia="MS Mincho" w:hAnsi="Arial" w:cs="Arial"/>
                <w:sz w:val="16"/>
                <w:szCs w:val="16"/>
                <w:lang w:val="es-ES_tradnl"/>
              </w:rPr>
              <w:t>Secretarias</w:t>
            </w:r>
            <w:proofErr w:type="gramEnd"/>
            <w:r w:rsidRPr="00831CEF">
              <w:rPr>
                <w:rFonts w:ascii="Arial" w:eastAsia="MS Mincho" w:hAnsi="Arial" w:cs="Arial"/>
                <w:sz w:val="16"/>
                <w:szCs w:val="16"/>
                <w:lang w:val="es-ES_tradnl"/>
              </w:rPr>
              <w:t xml:space="preserve"> de Movilidad o de Tránsito y Transporte de cada jurisdicción, cumpliendo con los siguientes requisitos: </w:t>
            </w:r>
          </w:p>
          <w:p w14:paraId="0D3A4182" w14:textId="77777777" w:rsidR="00831CEF" w:rsidRPr="00831CEF" w:rsidRDefault="00831CEF" w:rsidP="00351374">
            <w:pPr>
              <w:numPr>
                <w:ilvl w:val="0"/>
                <w:numId w:val="21"/>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SOAT – Tecnicomecánica (cuando aplique), seguros de responsabilidad civil contractual y extracontractual vigentes a la fecha de prestación del servicio.</w:t>
            </w:r>
          </w:p>
          <w:p w14:paraId="0EEFC6D6" w14:textId="77777777" w:rsidR="00831CEF" w:rsidRPr="00831CEF" w:rsidRDefault="00831CEF" w:rsidP="00351374">
            <w:pPr>
              <w:numPr>
                <w:ilvl w:val="0"/>
                <w:numId w:val="21"/>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Conductor vestido de traje formal con corbata y con licencia de conducción vigente.</w:t>
            </w:r>
          </w:p>
          <w:p w14:paraId="1FABB27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18EA7E5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lastRenderedPageBreak/>
              <w:t>Nota</w:t>
            </w:r>
            <w:r w:rsidRPr="00831CEF">
              <w:rPr>
                <w:rFonts w:ascii="Arial" w:eastAsia="MS Mincho" w:hAnsi="Arial" w:cs="Arial"/>
                <w:sz w:val="16"/>
                <w:szCs w:val="16"/>
                <w:lang w:val="es-ES_tradnl"/>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76FC78E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w:t>
            </w:r>
            <w:r w:rsidRPr="00831CEF">
              <w:rPr>
                <w:rFonts w:ascii="Arial" w:eastAsia="MS Mincho" w:hAnsi="Arial" w:cs="Arial"/>
                <w:i/>
                <w:iCs/>
                <w:sz w:val="16"/>
                <w:szCs w:val="16"/>
                <w:lang w:val="es-ES_tradnl"/>
              </w:rPr>
              <w:t>por la cual se dictan normas para el diseño e implementación de la política de seguridad vial con enfoque de sistema seguro y se dictan otras disposiciones Ley Julián Esteban</w:t>
            </w:r>
            <w:r w:rsidRPr="00831CEF">
              <w:rPr>
                <w:rFonts w:ascii="Arial" w:eastAsia="MS Mincho" w:hAnsi="Arial" w:cs="Arial"/>
                <w:sz w:val="16"/>
                <w:szCs w:val="16"/>
                <w:lang w:val="es-ES_tradnl"/>
              </w:rPr>
              <w:t>”; Resolución</w:t>
            </w:r>
            <w:r w:rsidRPr="00831CEF">
              <w:rPr>
                <w:rFonts w:ascii="Arial" w:hAnsi="Arial" w:cs="Arial"/>
                <w:sz w:val="16"/>
                <w:szCs w:val="16"/>
                <w:lang w:val="es-ES_tradnl"/>
              </w:rPr>
              <w:t xml:space="preserve"> No. 40595 de 2022 “</w:t>
            </w:r>
            <w:r w:rsidRPr="00831CEF">
              <w:rPr>
                <w:rFonts w:ascii="Arial" w:hAnsi="Arial" w:cs="Arial"/>
                <w:i/>
                <w:iCs/>
                <w:sz w:val="16"/>
                <w:szCs w:val="16"/>
                <w:lang w:val="es-ES_tradnl"/>
              </w:rPr>
              <w:t>Por la cual se adopta la metodología para el diseño, implementación y verificación de los Planes Estratégicos de Seguridad Vial y se dictan otras disposiciones</w:t>
            </w:r>
            <w:r w:rsidRPr="00831CEF">
              <w:rPr>
                <w:rFonts w:ascii="Arial" w:hAnsi="Arial" w:cs="Arial"/>
                <w:sz w:val="16"/>
                <w:szCs w:val="16"/>
                <w:lang w:val="es-ES_tradnl"/>
              </w:rPr>
              <w:t>”, entre otros. Por lo cual el contratista entregará los soportes correspondientes a los conductores y equipo automotor asignado al presente objeto del contrato.</w:t>
            </w:r>
          </w:p>
        </w:tc>
        <w:tc>
          <w:tcPr>
            <w:tcW w:w="993" w:type="dxa"/>
          </w:tcPr>
          <w:p w14:paraId="4EB859AA"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1154BDE1"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3BE25C1E" w14:textId="77777777" w:rsidTr="004F29EA">
        <w:trPr>
          <w:trHeight w:val="373"/>
        </w:trPr>
        <w:tc>
          <w:tcPr>
            <w:tcW w:w="709" w:type="dxa"/>
            <w:vAlign w:val="center"/>
          </w:tcPr>
          <w:p w14:paraId="0F0A5AF4"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1B500840"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PABELLÓN</w:t>
            </w:r>
          </w:p>
          <w:p w14:paraId="68594F45"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NACIONAL</w:t>
            </w:r>
          </w:p>
        </w:tc>
        <w:tc>
          <w:tcPr>
            <w:tcW w:w="6095" w:type="dxa"/>
            <w:vAlign w:val="center"/>
          </w:tcPr>
          <w:p w14:paraId="454309F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a nivel país, el Pabellón Nacional tricolor el cual debe estar fabricado en satín brillante doble, bordes con flecos trenzados de color negro y con las siguientes dimensiones.</w:t>
            </w:r>
          </w:p>
          <w:p w14:paraId="37E24B42" w14:textId="77777777" w:rsidR="00831CEF" w:rsidRPr="00831CEF" w:rsidRDefault="00831CEF" w:rsidP="00351374">
            <w:pPr>
              <w:numPr>
                <w:ilvl w:val="0"/>
                <w:numId w:val="22"/>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Largo: 2,45 a 2,65 Mts.</w:t>
            </w:r>
          </w:p>
          <w:p w14:paraId="7F6DE67C" w14:textId="77777777" w:rsidR="00831CEF" w:rsidRPr="00831CEF" w:rsidRDefault="00831CEF" w:rsidP="00351374">
            <w:pPr>
              <w:numPr>
                <w:ilvl w:val="0"/>
                <w:numId w:val="22"/>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Ancho: 1,45 a 1,55 Mts. </w:t>
            </w:r>
          </w:p>
          <w:p w14:paraId="3630162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así mismo el vidrio de la tapa debe llevar grabado el escudo de la POLICÍA NACIONAL, opalizado de 10 a 11 centímetros de diámetro, en el centro de vidrio tomando como base el lado más largo de triangulo, lo anterior es aplicable a los siguientes paquetes, así:</w:t>
            </w:r>
          </w:p>
          <w:p w14:paraId="6DCE168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bCs/>
                <w:sz w:val="16"/>
                <w:szCs w:val="16"/>
                <w:lang w:val="es-ES_tradnl"/>
              </w:rPr>
              <w:t xml:space="preserve">APLICA PARA EL PAQUETE No. 1 INHUMACIÓN FALLECIDOS UNIFORMADOS DE LA POLICÍA NACIONAL Y PAQUETE No. 2 CREMACIÓN FALLECIDOS UNIFORMADOS DE LA POLICÍA NACIONAL. </w:t>
            </w:r>
            <w:r w:rsidRPr="00831CEF">
              <w:rPr>
                <w:rFonts w:ascii="Arial" w:eastAsia="MS Mincho" w:hAnsi="Arial" w:cs="Arial"/>
                <w:sz w:val="16"/>
                <w:szCs w:val="16"/>
                <w:lang w:val="es-ES_tradnl"/>
              </w:rPr>
              <w:t>(Servicios Funerarios (Decreto 1212 de fecha 08/06/1990, Decreto 1213 de 08/06/1990, Decreto 1091 de fecha 08/06/1995 y el Decreto 668 del 30/04//2022, Personal profesional uniformado fallecido en servicio activo, fallecido con asignación de retiro y fallecido pensionado).</w:t>
            </w:r>
          </w:p>
        </w:tc>
        <w:tc>
          <w:tcPr>
            <w:tcW w:w="993" w:type="dxa"/>
          </w:tcPr>
          <w:p w14:paraId="16441743"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4D3D1884"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E39C786" w14:textId="77777777" w:rsidTr="004F29EA">
        <w:tc>
          <w:tcPr>
            <w:tcW w:w="709" w:type="dxa"/>
            <w:vAlign w:val="center"/>
          </w:tcPr>
          <w:p w14:paraId="75F4AE68"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46D3BED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CARROZA</w:t>
            </w:r>
          </w:p>
          <w:p w14:paraId="444E4ADA"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A</w:t>
            </w:r>
          </w:p>
          <w:p w14:paraId="0A9A5ED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CAMPO SANTO</w:t>
            </w:r>
          </w:p>
        </w:tc>
        <w:tc>
          <w:tcPr>
            <w:tcW w:w="6095" w:type="dxa"/>
            <w:vAlign w:val="center"/>
          </w:tcPr>
          <w:p w14:paraId="5F36440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asignar un coche fúnebre de lujo y garantizara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el traslado debe hacerse en vehículos, adecuados para la prestación del servicio, los cuales deberán cumplir con condiciones tecnicomecánicas y de gases, sanitarias y de seguridad, conforme a la normatividad vigente aplicable, buscando siempre minimizar el riesgo biológico inherente a esta actividad, así Marco Normativo Principal: artículo 25 de la Resolución 717 de 2026 de Minsalud (Gestión integral sanitaria de cadáveres) Anexo Técnico No 8, Circular 028 de 2004, para el traslado del cuerpo desde el sitio de velación al lugar de las exequias y posteriormente al destino final, estos vehículos deben ser adecuados para la prestación del servicio, los cuales deberán cumplir con condiciones técnicas, mecánicas, sanitarias y de seguridad, conforme a la normatividad vigente aplicable, buscando siempre minimizar el riesgo biológico inherente a esta actividad., en excelente estado de funcionamiento y presentación.</w:t>
            </w:r>
          </w:p>
          <w:p w14:paraId="3FDD01DC"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1C9D20A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 anterior, teniendo en cuenta lo establecido en la Circular No. 028 de 2004 de la Secretaría Distrital de Salud, para la ciudad de Bogotá; así como lo establecido en la Ley 9 de 1979,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 y sus reglamentarios a nivel nacional y demás reglamentarios para este tipo de vehículos dispuesto por las autoridades sanitarias de cada jurisdicción.</w:t>
            </w:r>
          </w:p>
          <w:p w14:paraId="52FB58D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garantizará el cumplimiento frente a la normatividad legal en relación al Plan Estratégico de Seguridad Vial PESV, establecidos en la Ley 2251 de 2022 </w:t>
            </w:r>
            <w:r w:rsidRPr="00831CEF">
              <w:rPr>
                <w:rFonts w:ascii="Arial" w:eastAsia="MS Mincho" w:hAnsi="Arial" w:cs="Arial"/>
                <w:sz w:val="16"/>
                <w:szCs w:val="16"/>
                <w:lang w:val="es-ES_tradnl"/>
              </w:rPr>
              <w:lastRenderedPageBreak/>
              <w:t>“p</w:t>
            </w:r>
            <w:r w:rsidRPr="00831CEF">
              <w:rPr>
                <w:rFonts w:ascii="Arial" w:eastAsia="MS Mincho" w:hAnsi="Arial" w:cs="Arial"/>
                <w:i/>
                <w:iCs/>
                <w:sz w:val="16"/>
                <w:szCs w:val="16"/>
                <w:lang w:val="es-ES_tradnl"/>
              </w:rPr>
              <w:t>or la cual se dictan normas para el diseño e implementación de la política de seguridad vial con enfoque de sistema seguro y se dictan otras disposiciones Ley Julián Esteban</w:t>
            </w:r>
            <w:r w:rsidRPr="00831CEF">
              <w:rPr>
                <w:rFonts w:ascii="Arial" w:eastAsia="MS Mincho" w:hAnsi="Arial" w:cs="Arial"/>
                <w:sz w:val="16"/>
                <w:szCs w:val="16"/>
                <w:lang w:val="es-ES_tradnl"/>
              </w:rPr>
              <w:t>”; Resolución</w:t>
            </w:r>
            <w:r w:rsidRPr="00831CEF">
              <w:rPr>
                <w:rFonts w:ascii="Arial" w:hAnsi="Arial" w:cs="Arial"/>
                <w:sz w:val="16"/>
                <w:szCs w:val="16"/>
                <w:lang w:val="es-ES_tradnl"/>
              </w:rPr>
              <w:t xml:space="preserve"> No. 40595 de 2022 “</w:t>
            </w:r>
            <w:r w:rsidRPr="00831CEF">
              <w:rPr>
                <w:rFonts w:ascii="Arial" w:hAnsi="Arial" w:cs="Arial"/>
                <w:i/>
                <w:iCs/>
                <w:sz w:val="16"/>
                <w:szCs w:val="16"/>
                <w:lang w:val="es-ES_tradnl"/>
              </w:rPr>
              <w:t>Por la cual se adopta la metodología para el diseño, implementación y verificación de los Planes Estratégicos de Seguridad Vial y se dictan otras disposiciones</w:t>
            </w:r>
            <w:r w:rsidRPr="00831CEF">
              <w:rPr>
                <w:rFonts w:ascii="Arial" w:hAnsi="Arial" w:cs="Arial"/>
                <w:sz w:val="16"/>
                <w:szCs w:val="16"/>
                <w:lang w:val="es-ES_tradnl"/>
              </w:rPr>
              <w:t>”, entre otros. Por lo cual el contratista entregará los soportes correspondientes a los conductores y equipo automotor asignado al presente objeto del contrato.</w:t>
            </w:r>
          </w:p>
        </w:tc>
        <w:tc>
          <w:tcPr>
            <w:tcW w:w="993" w:type="dxa"/>
          </w:tcPr>
          <w:p w14:paraId="0F8B778A"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74759749"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BF73B63" w14:textId="77777777" w:rsidTr="004F29EA">
        <w:tc>
          <w:tcPr>
            <w:tcW w:w="709" w:type="dxa"/>
            <w:vAlign w:val="center"/>
          </w:tcPr>
          <w:p w14:paraId="69A85132"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793FCC1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EXEQUIAS</w:t>
            </w:r>
          </w:p>
        </w:tc>
        <w:tc>
          <w:tcPr>
            <w:tcW w:w="6095" w:type="dxa"/>
          </w:tcPr>
          <w:p w14:paraId="1F869CC0"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eastAsia="MS Mincho" w:hAnsi="Arial" w:cs="Arial"/>
                <w:sz w:val="16"/>
                <w:szCs w:val="16"/>
                <w:lang w:val="es-ES_tradnl"/>
              </w:rPr>
              <w:t>Los costos generados por concepto de sala de velación y misa de exequias, deberá ser asumido en totalidad por el contratista que se derive del presente proceso a nivel nacional e internacional, así mismo, la misa deberá contar con el acompañamiento musical de un c</w:t>
            </w:r>
            <w:r w:rsidRPr="00831CEF">
              <w:rPr>
                <w:rFonts w:ascii="Arial" w:hAnsi="Arial" w:cs="Arial"/>
                <w:sz w:val="16"/>
                <w:szCs w:val="16"/>
                <w:lang w:val="es-ES_tradnl"/>
              </w:rPr>
              <w:t>oro con instrumentos musicales compuestos por un (01) violín y un (01) piano para las ceremonias religiosa (católica – no católica) en las ciudades, municipios y corregimientos, en donde se realice la eucaristía</w:t>
            </w:r>
          </w:p>
          <w:p w14:paraId="0A38435A" w14:textId="77777777" w:rsidR="00831CEF" w:rsidRPr="00831CEF" w:rsidRDefault="00831CEF" w:rsidP="00831CEF">
            <w:pPr>
              <w:autoSpaceDE w:val="0"/>
              <w:autoSpaceDN w:val="0"/>
              <w:jc w:val="both"/>
              <w:rPr>
                <w:rFonts w:ascii="Arial" w:hAnsi="Arial" w:cs="Arial"/>
                <w:sz w:val="20"/>
                <w:szCs w:val="20"/>
                <w:lang w:val="es-ES_tradnl"/>
              </w:rPr>
            </w:pPr>
            <w:r w:rsidRPr="00831CEF">
              <w:rPr>
                <w:rFonts w:ascii="Arial" w:hAnsi="Arial" w:cs="Arial"/>
                <w:sz w:val="16"/>
                <w:szCs w:val="16"/>
                <w:lang w:val="es-ES_tradnl"/>
              </w:rPr>
              <w:t>exequial, esta deberá ser integrado como mínimo de dos (2) personas con los elementos necesarios para el acompañamiento musical.</w:t>
            </w:r>
          </w:p>
          <w:p w14:paraId="2B7C7FC1"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Las salas de velación deberán cumplir con lo establecido en la Resolución 000717 del 21 de abril de 2026, "</w:t>
            </w:r>
            <w:r w:rsidRPr="00831CEF">
              <w:rPr>
                <w:rFonts w:ascii="Arial"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hAnsi="Arial" w:cs="Arial"/>
                <w:sz w:val="16"/>
                <w:szCs w:val="16"/>
                <w:lang w:val="es-ES_tradnl"/>
              </w:rPr>
              <w:t>" y su anexo técnico Nro 5, emanada del Ministerio de Salud y Protección Social.</w:t>
            </w:r>
          </w:p>
        </w:tc>
        <w:tc>
          <w:tcPr>
            <w:tcW w:w="993" w:type="dxa"/>
          </w:tcPr>
          <w:p w14:paraId="623DE175"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7AFF373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4078A514" w14:textId="77777777" w:rsidTr="004F29EA">
        <w:trPr>
          <w:trHeight w:val="986"/>
        </w:trPr>
        <w:tc>
          <w:tcPr>
            <w:tcW w:w="709" w:type="dxa"/>
            <w:vAlign w:val="center"/>
          </w:tcPr>
          <w:p w14:paraId="46AE142A"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1F4868E0"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 xml:space="preserve">LÁPIDA </w:t>
            </w:r>
          </w:p>
        </w:tc>
        <w:tc>
          <w:tcPr>
            <w:tcW w:w="6095" w:type="dxa"/>
            <w:vAlign w:val="center"/>
          </w:tcPr>
          <w:p w14:paraId="37EC162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993" w:type="dxa"/>
          </w:tcPr>
          <w:p w14:paraId="771A48D4"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4668E07B"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08BAA580" w14:textId="77777777" w:rsidTr="004F29EA">
        <w:tc>
          <w:tcPr>
            <w:tcW w:w="709" w:type="dxa"/>
            <w:vAlign w:val="center"/>
          </w:tcPr>
          <w:p w14:paraId="6F61B44C"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124EC51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MARCACIÓN LÁPIDA</w:t>
            </w:r>
          </w:p>
        </w:tc>
        <w:tc>
          <w:tcPr>
            <w:tcW w:w="6095" w:type="dxa"/>
            <w:vAlign w:val="center"/>
          </w:tcPr>
          <w:p w14:paraId="72ECCCF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Las lápidas utilizadas en el Mausoleo de la Policía Nacional, ubicado en Jardines de Paz, se deberá cubrir con la instalación y marcado de las placas, de acuerdo al modelo ya existente e implementado para las mismas.</w:t>
            </w:r>
          </w:p>
          <w:p w14:paraId="017FFAF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25CCC56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bCs/>
                <w:sz w:val="16"/>
                <w:szCs w:val="16"/>
                <w:lang w:val="es-ES_tradnl"/>
              </w:rPr>
              <w:t>Nota</w:t>
            </w:r>
            <w:r w:rsidRPr="00831CEF">
              <w:rPr>
                <w:rFonts w:ascii="Arial" w:eastAsia="MS Mincho" w:hAnsi="Arial" w:cs="Arial"/>
                <w:sz w:val="16"/>
                <w:szCs w:val="16"/>
                <w:lang w:val="es-ES_tradnl"/>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993" w:type="dxa"/>
          </w:tcPr>
          <w:p w14:paraId="3BBDE62C"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7F33FE95"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7E10DD06" w14:textId="77777777" w:rsidTr="004F29EA">
        <w:tc>
          <w:tcPr>
            <w:tcW w:w="709" w:type="dxa"/>
            <w:vAlign w:val="center"/>
          </w:tcPr>
          <w:p w14:paraId="7B6BCD47"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71AF1C5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DESTINO</w:t>
            </w:r>
          </w:p>
          <w:p w14:paraId="65DE559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FINAL (INHUMACIÓN)</w:t>
            </w:r>
          </w:p>
        </w:tc>
        <w:tc>
          <w:tcPr>
            <w:tcW w:w="6095" w:type="dxa"/>
            <w:vAlign w:val="center"/>
          </w:tcPr>
          <w:p w14:paraId="1D879AE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De acuerdo a la solicitud realizada por la familia del fallecido, el contratista que se derive del presente proceso deberá proveer lote o bóveda en el cementerio por el tiempo de (04) cuatro años en modalidad de alquiler.</w:t>
            </w:r>
          </w:p>
          <w:p w14:paraId="764DE668" w14:textId="77777777" w:rsidR="00831CEF" w:rsidRPr="00831CEF" w:rsidRDefault="00831CEF" w:rsidP="00831CEF">
            <w:pPr>
              <w:autoSpaceDE w:val="0"/>
              <w:autoSpaceDN w:val="0"/>
              <w:jc w:val="both"/>
              <w:rPr>
                <w:rFonts w:ascii="Arial" w:eastAsia="MS Mincho" w:hAnsi="Arial" w:cs="Arial"/>
                <w:sz w:val="16"/>
                <w:szCs w:val="16"/>
                <w:lang w:val="es-ES_tradnl"/>
              </w:rPr>
            </w:pPr>
            <w:bookmarkStart w:id="2" w:name="_Hlk198893070"/>
            <w:r w:rsidRPr="00831CEF">
              <w:rPr>
                <w:rFonts w:ascii="Arial" w:eastAsia="MS Mincho" w:hAnsi="Arial" w:cs="Arial"/>
                <w:b/>
                <w:bCs/>
                <w:sz w:val="16"/>
                <w:szCs w:val="16"/>
                <w:lang w:val="es-ES_tradnl"/>
              </w:rPr>
              <w:t>Nota 1</w:t>
            </w:r>
            <w:r w:rsidRPr="00831CEF">
              <w:rPr>
                <w:rFonts w:ascii="Arial" w:eastAsia="MS Mincho" w:hAnsi="Arial" w:cs="Arial"/>
                <w:sz w:val="16"/>
                <w:szCs w:val="16"/>
                <w:lang w:val="es-ES_tradnl"/>
              </w:rPr>
              <w:t xml:space="preserve">: cuando la familia sea la que proporcione el lote o bóveda, el oferente reconocerá a los familiares solamente lo establecido en la Resolución No 02551 del 10/06/2015, </w:t>
            </w:r>
            <w:r w:rsidRPr="00831CEF">
              <w:rPr>
                <w:rFonts w:ascii="Arial" w:eastAsia="MS Mincho" w:hAnsi="Arial" w:cs="Arial"/>
                <w:i/>
                <w:iCs/>
                <w:sz w:val="16"/>
                <w:szCs w:val="16"/>
                <w:lang w:val="es-ES_tradnl"/>
              </w:rPr>
              <w:t xml:space="preserve">“Servicios que cubre el auxilio funerario” </w:t>
            </w:r>
            <w:r w:rsidRPr="00831CEF">
              <w:rPr>
                <w:rFonts w:ascii="Arial" w:eastAsia="MS Mincho" w:hAnsi="Arial" w:cs="Arial"/>
                <w:sz w:val="16"/>
                <w:szCs w:val="16"/>
                <w:lang w:val="es-ES_tradnl"/>
              </w:rPr>
              <w:t>emanada de la Policía Nacional de Colombia o acto que la derogue o modifique.</w:t>
            </w:r>
          </w:p>
          <w:p w14:paraId="258D0BDC"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 2</w:t>
            </w:r>
            <w:r w:rsidRPr="00831CEF">
              <w:rPr>
                <w:rFonts w:ascii="Arial" w:eastAsia="MS Mincho" w:hAnsi="Arial" w:cs="Arial"/>
                <w:sz w:val="16"/>
                <w:szCs w:val="16"/>
                <w:lang w:val="es-ES_tradnl"/>
              </w:rPr>
              <w:t>: cuando la familia sea la que proporcione la lápida para el lote o bóveda, el oferente reconocerá a los familiares solamente lo establecido en la Resolución No 02551 del 10/06/2015, no acto que la derogue o modifique.</w:t>
            </w:r>
          </w:p>
          <w:bookmarkEnd w:id="2"/>
          <w:p w14:paraId="2F0CB5F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En los sitios donde la Policía Nacional tenga terrenos o panteones de propiedad o cesiones, el contratista que se derive del presente proceso deberá cancelar a la administración del parque o cementerio, los servicios de inhumación y/o derecho a que haya lugar</w:t>
            </w:r>
            <w:r w:rsidRPr="00831CEF">
              <w:rPr>
                <w:rFonts w:ascii="Arial" w:hAnsi="Arial" w:cs="Arial"/>
                <w:sz w:val="16"/>
                <w:szCs w:val="16"/>
                <w:lang w:val="es-ES_tradnl"/>
              </w:rPr>
              <w:t xml:space="preserve"> </w:t>
            </w:r>
            <w:r w:rsidRPr="00831CEF">
              <w:rPr>
                <w:rFonts w:ascii="Arial" w:eastAsia="MS Mincho" w:hAnsi="Arial" w:cs="Arial"/>
                <w:sz w:val="16"/>
                <w:szCs w:val="16"/>
                <w:lang w:val="es-ES_tradnl"/>
              </w:rPr>
              <w:t xml:space="preserve">por un periodo de (04) cuatro años, según lo establecido en el artículo 31 Resolución No 02551 del 10/06/2015, </w:t>
            </w:r>
            <w:r w:rsidRPr="00831CEF">
              <w:rPr>
                <w:rFonts w:ascii="Arial" w:eastAsia="MS Mincho" w:hAnsi="Arial" w:cs="Arial"/>
                <w:i/>
                <w:iCs/>
                <w:sz w:val="16"/>
                <w:szCs w:val="16"/>
                <w:lang w:val="es-ES_tradnl"/>
              </w:rPr>
              <w:t xml:space="preserve">“Servicios que cubre el auxilio funerario” </w:t>
            </w:r>
            <w:r w:rsidRPr="00831CEF">
              <w:rPr>
                <w:rFonts w:ascii="Arial" w:eastAsia="MS Mincho" w:hAnsi="Arial" w:cs="Arial"/>
                <w:sz w:val="16"/>
                <w:szCs w:val="16"/>
                <w:lang w:val="es-ES_tradnl"/>
              </w:rPr>
              <w:t>emanada de la Policía Nacional de Colombia, en los casos de ser requerido de acuerdo a las tarifas estipuladas por cada administración.</w:t>
            </w:r>
          </w:p>
          <w:p w14:paraId="15AC88D0" w14:textId="77777777" w:rsidR="00831CEF" w:rsidRPr="00831CEF" w:rsidRDefault="00831CEF" w:rsidP="00831CEF">
            <w:pPr>
              <w:autoSpaceDE w:val="0"/>
              <w:autoSpaceDN w:val="0"/>
              <w:jc w:val="both"/>
              <w:rPr>
                <w:rFonts w:ascii="Arial" w:eastAsia="MS Mincho" w:hAnsi="Arial" w:cs="Arial"/>
                <w:sz w:val="16"/>
                <w:szCs w:val="16"/>
                <w:lang w:val="es-ES_tradnl"/>
              </w:rPr>
            </w:pPr>
            <w:bookmarkStart w:id="3" w:name="_Hlk198534484"/>
            <w:r w:rsidRPr="00831CEF">
              <w:rPr>
                <w:rFonts w:ascii="Arial" w:eastAsia="MS Mincho" w:hAnsi="Arial" w:cs="Arial"/>
                <w:sz w:val="16"/>
                <w:szCs w:val="16"/>
                <w:lang w:val="es-ES_tradnl"/>
              </w:rPr>
              <w:t>El contratista deberá enviar mensualmente la evidencia de los destinos finales que se les ofrece como INHUMACION a los familiares del fallecido</w:t>
            </w:r>
            <w:bookmarkEnd w:id="3"/>
            <w:r w:rsidRPr="00831CEF">
              <w:rPr>
                <w:rFonts w:ascii="Arial" w:eastAsia="MS Mincho" w:hAnsi="Arial" w:cs="Arial"/>
                <w:sz w:val="16"/>
                <w:szCs w:val="16"/>
                <w:lang w:val="es-ES_tradnl"/>
              </w:rPr>
              <w:t>, de los cementerios distritales o municipales, asimismo, en el caso de que los familiares decidan cementerios privados, el contratista deberá suministrar el formato firmado por el familiar, explicándoles los pagos y/o cobros adicionales por destino final con su respectiva autorización.</w:t>
            </w:r>
          </w:p>
          <w:p w14:paraId="1709582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deberá cumplir con las disposiciones establecidas en la Resolución 000717 del 21 de abril de 2026, "</w:t>
            </w:r>
            <w:r w:rsidRPr="00831CEF">
              <w:rPr>
                <w:rFonts w:ascii="Arial" w:eastAsia="MS Mincho"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MS Mincho" w:hAnsi="Arial" w:cs="Arial"/>
                <w:sz w:val="16"/>
                <w:szCs w:val="16"/>
                <w:lang w:val="es-ES_tradnl"/>
              </w:rPr>
              <w:t>" emanada del Ministerio de Salud y Protección Social.</w:t>
            </w:r>
          </w:p>
        </w:tc>
        <w:tc>
          <w:tcPr>
            <w:tcW w:w="993" w:type="dxa"/>
          </w:tcPr>
          <w:p w14:paraId="5C867ED1"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2EBC04CC"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7C6C69FF" w14:textId="77777777" w:rsidTr="004F29EA">
        <w:tc>
          <w:tcPr>
            <w:tcW w:w="709" w:type="dxa"/>
            <w:vAlign w:val="center"/>
          </w:tcPr>
          <w:p w14:paraId="67FC23FE"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4EFDA80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DESTINO</w:t>
            </w:r>
          </w:p>
          <w:p w14:paraId="74231B4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lastRenderedPageBreak/>
              <w:t>FINAL (CREMACIÓN)</w:t>
            </w:r>
          </w:p>
        </w:tc>
        <w:tc>
          <w:tcPr>
            <w:tcW w:w="6095" w:type="dxa"/>
            <w:vAlign w:val="center"/>
          </w:tcPr>
          <w:p w14:paraId="01DB839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El contratista que se derive del presente proceso, deberá suministrar en todo el territorio nacional, los servicios de cremación en los casos que la familia lo solicite.</w:t>
            </w:r>
          </w:p>
          <w:p w14:paraId="5D53DBE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w:t>
            </w:r>
          </w:p>
          <w:p w14:paraId="7527C83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p w14:paraId="1237F52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deberá cumplir con las disposiciones establecidas en la Resolución 000717 del 21 de abril de 2026, "</w:t>
            </w:r>
            <w:r w:rsidRPr="00831CEF">
              <w:rPr>
                <w:rFonts w:ascii="Arial" w:eastAsia="MS Mincho"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MS Mincho" w:hAnsi="Arial" w:cs="Arial"/>
                <w:sz w:val="16"/>
                <w:szCs w:val="16"/>
                <w:lang w:val="es-ES_tradnl"/>
              </w:rPr>
              <w:t>" emanada del Ministerio de Salud y Protección Social.</w:t>
            </w:r>
          </w:p>
        </w:tc>
        <w:tc>
          <w:tcPr>
            <w:tcW w:w="993" w:type="dxa"/>
          </w:tcPr>
          <w:p w14:paraId="07C42AF1"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0BB01042"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3DA9D3DF" w14:textId="77777777" w:rsidTr="004F29EA">
        <w:tc>
          <w:tcPr>
            <w:tcW w:w="709" w:type="dxa"/>
            <w:vAlign w:val="center"/>
          </w:tcPr>
          <w:p w14:paraId="662B5A6A"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28387B3C"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COFRE</w:t>
            </w:r>
          </w:p>
          <w:p w14:paraId="19DC87C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PARA</w:t>
            </w:r>
          </w:p>
          <w:p w14:paraId="3C510AF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CREMACIÓN</w:t>
            </w:r>
          </w:p>
        </w:tc>
        <w:tc>
          <w:tcPr>
            <w:tcW w:w="6095" w:type="dxa"/>
            <w:vAlign w:val="center"/>
          </w:tcPr>
          <w:p w14:paraId="0C1DCE3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cumplir con las exigencias sanitarias según la normatividad vigente que regula la materia, tendrán las siguientes características.</w:t>
            </w:r>
          </w:p>
          <w:p w14:paraId="6E7CE7D3" w14:textId="77777777" w:rsidR="00831CEF" w:rsidRPr="00831CEF" w:rsidRDefault="00831CEF" w:rsidP="00351374">
            <w:pPr>
              <w:numPr>
                <w:ilvl w:val="0"/>
                <w:numId w:val="23"/>
              </w:numPr>
              <w:autoSpaceDE w:val="0"/>
              <w:autoSpaceDN w:val="0"/>
              <w:spacing w:after="160" w:line="259" w:lineRule="auto"/>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 xml:space="preserve">Deben ser de material de fácil combustión. </w:t>
            </w:r>
          </w:p>
          <w:p w14:paraId="48D66D4F" w14:textId="77777777" w:rsidR="00831CEF" w:rsidRPr="00831CEF" w:rsidRDefault="00831CEF" w:rsidP="00351374">
            <w:pPr>
              <w:numPr>
                <w:ilvl w:val="0"/>
                <w:numId w:val="23"/>
              </w:numPr>
              <w:autoSpaceDE w:val="0"/>
              <w:autoSpaceDN w:val="0"/>
              <w:spacing w:after="160" w:line="259" w:lineRule="auto"/>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No pueden estar lacados, pintados, ni barnizados.</w:t>
            </w:r>
          </w:p>
          <w:p w14:paraId="652C39A7" w14:textId="77777777" w:rsidR="00831CEF" w:rsidRPr="00831CEF" w:rsidRDefault="00831CEF" w:rsidP="00351374">
            <w:pPr>
              <w:numPr>
                <w:ilvl w:val="0"/>
                <w:numId w:val="23"/>
              </w:numPr>
              <w:autoSpaceDE w:val="0"/>
              <w:autoSpaceDN w:val="0"/>
              <w:spacing w:after="160" w:line="259" w:lineRule="auto"/>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No podrán utilizar materiales metálicos en su fabricación.</w:t>
            </w:r>
          </w:p>
          <w:p w14:paraId="6CACA038" w14:textId="77777777" w:rsidR="00831CEF" w:rsidRPr="00831CEF" w:rsidRDefault="00831CEF" w:rsidP="00351374">
            <w:pPr>
              <w:numPr>
                <w:ilvl w:val="0"/>
                <w:numId w:val="23"/>
              </w:numPr>
              <w:autoSpaceDE w:val="0"/>
              <w:autoSpaceDN w:val="0"/>
              <w:spacing w:after="160" w:line="259" w:lineRule="auto"/>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Los contenedores se cremarán junto con el cadáver.</w:t>
            </w:r>
          </w:p>
          <w:p w14:paraId="358B7B68" w14:textId="77777777" w:rsidR="00831CEF" w:rsidRPr="00831CEF" w:rsidRDefault="00831CEF" w:rsidP="00351374">
            <w:pPr>
              <w:numPr>
                <w:ilvl w:val="0"/>
                <w:numId w:val="23"/>
              </w:numPr>
              <w:autoSpaceDE w:val="0"/>
              <w:autoSpaceDN w:val="0"/>
              <w:spacing w:after="160" w:line="259" w:lineRule="auto"/>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Los contenedores no serán reutilizados.</w:t>
            </w:r>
          </w:p>
          <w:p w14:paraId="430A1062"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según lo establecido en la Resolución No 5194 del 10/12/2010, en su artículo 3, donde se define el contenedor de cremación, así:</w:t>
            </w:r>
          </w:p>
          <w:p w14:paraId="74236401" w14:textId="77777777" w:rsidR="00831CEF" w:rsidRPr="00831CEF" w:rsidRDefault="00831CEF" w:rsidP="00831CEF">
            <w:pPr>
              <w:autoSpaceDE w:val="0"/>
              <w:autoSpaceDN w:val="0"/>
              <w:jc w:val="both"/>
              <w:rPr>
                <w:rFonts w:ascii="Arial" w:hAnsi="Arial" w:cs="Arial"/>
                <w:sz w:val="20"/>
                <w:szCs w:val="20"/>
                <w:lang w:val="es-ES_tradnl"/>
              </w:rPr>
            </w:pPr>
            <w:r w:rsidRPr="00831CEF">
              <w:rPr>
                <w:rFonts w:ascii="Arial" w:eastAsia="Calibri" w:hAnsi="Arial" w:cs="Arial"/>
                <w:sz w:val="16"/>
                <w:szCs w:val="16"/>
                <w:lang w:val="es-ES_tradnl"/>
              </w:rPr>
              <w:t>“…</w:t>
            </w:r>
            <w:r w:rsidRPr="00831CEF">
              <w:rPr>
                <w:rFonts w:ascii="Arial" w:eastAsia="Calibri" w:hAnsi="Arial" w:cs="Arial"/>
                <w:i/>
                <w:iCs/>
                <w:sz w:val="16"/>
                <w:szCs w:val="16"/>
                <w:lang w:val="es-ES_tradnl"/>
              </w:rPr>
              <w:t>Caja interna, contenida en un ataúd, construida en material de fácil combustión, diseñado especialmente para depositar un cadáver o restos humanos destinados a la cremación</w:t>
            </w:r>
            <w:r w:rsidRPr="00831CEF">
              <w:rPr>
                <w:rFonts w:ascii="Arial" w:eastAsia="Calibri" w:hAnsi="Arial" w:cs="Arial"/>
                <w:sz w:val="16"/>
                <w:szCs w:val="16"/>
                <w:lang w:val="es-ES_tradnl"/>
              </w:rPr>
              <w:t>…”</w:t>
            </w:r>
          </w:p>
          <w:p w14:paraId="0CC0637E" w14:textId="77777777" w:rsidR="00831CEF" w:rsidRPr="00831CEF" w:rsidRDefault="00831CEF" w:rsidP="00831CEF">
            <w:pPr>
              <w:autoSpaceDE w:val="0"/>
              <w:autoSpaceDN w:val="0"/>
              <w:jc w:val="both"/>
              <w:rPr>
                <w:rFonts w:ascii="Arial" w:eastAsia="Calibri" w:hAnsi="Arial" w:cs="Arial"/>
                <w:sz w:val="16"/>
                <w:szCs w:val="16"/>
                <w:lang w:val="es-ES_tradnl"/>
              </w:rPr>
            </w:pPr>
            <w:r w:rsidRPr="00831CEF">
              <w:rPr>
                <w:rFonts w:ascii="Arial" w:eastAsia="Calibri" w:hAnsi="Arial" w:cs="Arial"/>
                <w:sz w:val="16"/>
                <w:szCs w:val="16"/>
                <w:lang w:val="es-ES_tradnl"/>
              </w:rPr>
              <w:t>Se deberá cumplir con las disposiciones establecidas en la Resolución 000717 del 21 de abril de 2026, "</w:t>
            </w:r>
            <w:r w:rsidRPr="00831CEF">
              <w:rPr>
                <w:rFonts w:ascii="Arial" w:eastAsia="Calibri"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Calibri" w:hAnsi="Arial" w:cs="Arial"/>
                <w:sz w:val="16"/>
                <w:szCs w:val="16"/>
                <w:lang w:val="es-ES_tradnl"/>
              </w:rPr>
              <w:t>" emanada del Ministerio de Salud y Protección Social.</w:t>
            </w:r>
          </w:p>
        </w:tc>
        <w:tc>
          <w:tcPr>
            <w:tcW w:w="993" w:type="dxa"/>
          </w:tcPr>
          <w:p w14:paraId="4BB58641"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0DEC4F45"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7118970" w14:textId="77777777" w:rsidTr="004F29EA">
        <w:tc>
          <w:tcPr>
            <w:tcW w:w="709" w:type="dxa"/>
            <w:vAlign w:val="center"/>
          </w:tcPr>
          <w:p w14:paraId="3731E8A1"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10B6416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b/>
                <w:bCs/>
                <w:sz w:val="16"/>
                <w:szCs w:val="16"/>
                <w:lang w:val="es-ES_tradnl"/>
              </w:rPr>
              <w:t>URNA PARA CENIZAS HUMANAS</w:t>
            </w:r>
          </w:p>
        </w:tc>
        <w:tc>
          <w:tcPr>
            <w:tcW w:w="6095" w:type="dxa"/>
            <w:vAlign w:val="center"/>
          </w:tcPr>
          <w:p w14:paraId="3AF8E3BD"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 xml:space="preserve">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 </w:t>
            </w:r>
          </w:p>
          <w:p w14:paraId="7945AE23" w14:textId="77777777" w:rsidR="00831CEF" w:rsidRPr="00831CEF" w:rsidRDefault="00831CEF" w:rsidP="00831CEF">
            <w:pPr>
              <w:autoSpaceDE w:val="0"/>
              <w:autoSpaceDN w:val="0"/>
              <w:jc w:val="both"/>
              <w:rPr>
                <w:rFonts w:ascii="Arial" w:eastAsia="Calibri" w:hAnsi="Arial" w:cs="Arial"/>
                <w:noProof/>
                <w:sz w:val="16"/>
                <w:szCs w:val="16"/>
                <w:lang w:val="es-ES_tradnl"/>
              </w:rPr>
            </w:pPr>
            <w:r w:rsidRPr="00831CEF">
              <w:rPr>
                <w:rFonts w:ascii="Arial" w:hAnsi="Arial" w:cs="Arial"/>
                <w:sz w:val="16"/>
                <w:szCs w:val="16"/>
                <w:lang w:val="es-ES_tradnl"/>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r w:rsidRPr="00831CEF">
              <w:rPr>
                <w:rFonts w:ascii="Arial" w:eastAsia="Calibri" w:hAnsi="Arial" w:cs="Arial"/>
                <w:noProof/>
                <w:sz w:val="16"/>
                <w:szCs w:val="16"/>
                <w:lang w:val="es-ES_tradnl"/>
              </w:rPr>
              <w:t xml:space="preserve"> </w:t>
            </w:r>
          </w:p>
          <w:p w14:paraId="013664D0"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URNA PARA CENIZAS </w:t>
            </w:r>
          </w:p>
          <w:p w14:paraId="1EC628DA"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CANTIDAD UNA (01)</w:t>
            </w:r>
          </w:p>
          <w:p w14:paraId="3319E9E5" w14:textId="77777777" w:rsidR="00831CEF" w:rsidRPr="00831CEF" w:rsidRDefault="00831CEF" w:rsidP="00831CEF">
            <w:pPr>
              <w:autoSpaceDE w:val="0"/>
              <w:autoSpaceDN w:val="0"/>
              <w:rPr>
                <w:rFonts w:ascii="Arial" w:hAnsi="Arial" w:cs="Arial"/>
                <w:b/>
                <w:bCs/>
                <w:sz w:val="16"/>
                <w:szCs w:val="16"/>
                <w:lang w:val="es-ES_tradnl"/>
              </w:rPr>
            </w:pPr>
          </w:p>
          <w:p w14:paraId="042ECC1A" w14:textId="33C32BD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74624" behindDoc="0" locked="0" layoutInCell="1" allowOverlap="1" wp14:anchorId="07106F70" wp14:editId="4E7F6AF5">
                  <wp:simplePos x="0" y="0"/>
                  <wp:positionH relativeFrom="column">
                    <wp:posOffset>1921510</wp:posOffset>
                  </wp:positionH>
                  <wp:positionV relativeFrom="paragraph">
                    <wp:posOffset>18415</wp:posOffset>
                  </wp:positionV>
                  <wp:extent cx="1454150" cy="971550"/>
                  <wp:effectExtent l="152400" t="152400" r="355600" b="361950"/>
                  <wp:wrapNone/>
                  <wp:docPr id="2082908062"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16" cstate="print"/>
                          <a:srcRect/>
                          <a:stretch>
                            <a:fillRect/>
                          </a:stretch>
                        </pic:blipFill>
                        <pic:spPr bwMode="auto">
                          <a:xfrm>
                            <a:off x="0" y="0"/>
                            <a:ext cx="1454150" cy="9715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831CEF">
              <w:rPr>
                <w:rFonts w:ascii="Arial" w:hAnsi="Arial" w:cs="Arial"/>
                <w:noProof/>
                <w:sz w:val="16"/>
                <w:szCs w:val="16"/>
                <w:lang w:val="es-ES_tradnl"/>
              </w:rPr>
              <w:drawing>
                <wp:anchor distT="0" distB="0" distL="114300" distR="114300" simplePos="0" relativeHeight="251673600" behindDoc="0" locked="0" layoutInCell="1" allowOverlap="1" wp14:anchorId="540B4FEE" wp14:editId="6FA7B3A6">
                  <wp:simplePos x="0" y="0"/>
                  <wp:positionH relativeFrom="column">
                    <wp:posOffset>307975</wp:posOffset>
                  </wp:positionH>
                  <wp:positionV relativeFrom="paragraph">
                    <wp:posOffset>72390</wp:posOffset>
                  </wp:positionV>
                  <wp:extent cx="1380490" cy="940435"/>
                  <wp:effectExtent l="152400" t="171450" r="353060" b="354965"/>
                  <wp:wrapNone/>
                  <wp:docPr id="812965891"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17" cstate="print"/>
                          <a:srcRect t="16317" b="5834"/>
                          <a:stretch/>
                        </pic:blipFill>
                        <pic:spPr bwMode="auto">
                          <a:xfrm>
                            <a:off x="0" y="0"/>
                            <a:ext cx="1380490" cy="94043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258AB5F" w14:textId="77777777" w:rsidR="00831CEF" w:rsidRPr="00831CEF" w:rsidRDefault="00831CEF" w:rsidP="00831CEF">
            <w:pPr>
              <w:autoSpaceDE w:val="0"/>
              <w:autoSpaceDN w:val="0"/>
              <w:jc w:val="both"/>
              <w:rPr>
                <w:rFonts w:ascii="Arial" w:hAnsi="Arial" w:cs="Arial"/>
                <w:sz w:val="16"/>
                <w:szCs w:val="16"/>
                <w:lang w:val="es-ES_tradnl"/>
              </w:rPr>
            </w:pPr>
          </w:p>
          <w:p w14:paraId="6EB313E5" w14:textId="77777777" w:rsidR="00831CEF" w:rsidRPr="00831CEF" w:rsidRDefault="00831CEF" w:rsidP="00831CEF">
            <w:pPr>
              <w:autoSpaceDE w:val="0"/>
              <w:autoSpaceDN w:val="0"/>
              <w:jc w:val="both"/>
              <w:rPr>
                <w:rFonts w:ascii="Arial" w:hAnsi="Arial" w:cs="Arial"/>
                <w:sz w:val="16"/>
                <w:szCs w:val="16"/>
                <w:lang w:val="es-ES_tradnl"/>
              </w:rPr>
            </w:pPr>
          </w:p>
          <w:p w14:paraId="670F191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9433265"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1F123C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AF5A5D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CE8E7B4"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909BCFE" w14:textId="77777777" w:rsidR="00831CEF" w:rsidRDefault="00831CEF" w:rsidP="00831CEF">
            <w:pPr>
              <w:autoSpaceDE w:val="0"/>
              <w:autoSpaceDN w:val="0"/>
              <w:jc w:val="both"/>
              <w:rPr>
                <w:rFonts w:ascii="Arial" w:eastAsia="MS Mincho" w:hAnsi="Arial" w:cs="Arial"/>
                <w:sz w:val="16"/>
                <w:szCs w:val="16"/>
                <w:lang w:val="es-ES_tradnl"/>
              </w:rPr>
            </w:pPr>
          </w:p>
          <w:p w14:paraId="0A380BA1" w14:textId="77777777" w:rsidR="00831CEF" w:rsidRDefault="00831CEF" w:rsidP="00831CEF">
            <w:pPr>
              <w:autoSpaceDE w:val="0"/>
              <w:autoSpaceDN w:val="0"/>
              <w:jc w:val="both"/>
              <w:rPr>
                <w:rFonts w:ascii="Arial" w:eastAsia="MS Mincho" w:hAnsi="Arial" w:cs="Arial"/>
                <w:sz w:val="16"/>
                <w:szCs w:val="16"/>
                <w:lang w:val="es-ES_tradnl"/>
              </w:rPr>
            </w:pPr>
          </w:p>
          <w:p w14:paraId="0B712EFB" w14:textId="77777777" w:rsidR="00831CEF" w:rsidRDefault="00831CEF" w:rsidP="00831CEF">
            <w:pPr>
              <w:autoSpaceDE w:val="0"/>
              <w:autoSpaceDN w:val="0"/>
              <w:jc w:val="both"/>
              <w:rPr>
                <w:rFonts w:ascii="Arial" w:eastAsia="MS Mincho" w:hAnsi="Arial" w:cs="Arial"/>
                <w:sz w:val="16"/>
                <w:szCs w:val="16"/>
                <w:lang w:val="es-ES_tradnl"/>
              </w:rPr>
            </w:pPr>
          </w:p>
          <w:p w14:paraId="531D1C2D" w14:textId="77777777" w:rsidR="00831CEF" w:rsidRDefault="00831CEF" w:rsidP="00831CEF">
            <w:pPr>
              <w:autoSpaceDE w:val="0"/>
              <w:autoSpaceDN w:val="0"/>
              <w:jc w:val="both"/>
              <w:rPr>
                <w:rFonts w:ascii="Arial" w:eastAsia="MS Mincho" w:hAnsi="Arial" w:cs="Arial"/>
                <w:sz w:val="16"/>
                <w:szCs w:val="16"/>
                <w:lang w:val="es-ES_tradnl"/>
              </w:rPr>
            </w:pPr>
          </w:p>
          <w:p w14:paraId="7D23D8CA" w14:textId="77777777" w:rsidR="00831CEF" w:rsidRDefault="00831CEF" w:rsidP="00831CEF">
            <w:pPr>
              <w:autoSpaceDE w:val="0"/>
              <w:autoSpaceDN w:val="0"/>
              <w:jc w:val="both"/>
              <w:rPr>
                <w:rFonts w:ascii="Arial" w:eastAsia="MS Mincho" w:hAnsi="Arial" w:cs="Arial"/>
                <w:sz w:val="16"/>
                <w:szCs w:val="16"/>
                <w:lang w:val="es-ES_tradnl"/>
              </w:rPr>
            </w:pPr>
          </w:p>
          <w:p w14:paraId="4C765B13" w14:textId="1ECEC33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Se deberá cumplir con las disposiciones establecidas en la Resolución 000717 del 21 de abril de 2026, "</w:t>
            </w:r>
            <w:r w:rsidRPr="00831CEF">
              <w:rPr>
                <w:rFonts w:ascii="Arial" w:eastAsia="MS Mincho"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MS Mincho" w:hAnsi="Arial" w:cs="Arial"/>
                <w:sz w:val="16"/>
                <w:szCs w:val="16"/>
                <w:lang w:val="es-ES_tradnl"/>
              </w:rPr>
              <w:t>" emanada del Ministerio de Salud y Protección Social.</w:t>
            </w:r>
          </w:p>
          <w:p w14:paraId="7390D55F"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3" w:type="dxa"/>
          </w:tcPr>
          <w:p w14:paraId="165685D1"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10585069"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0638B29" w14:textId="77777777" w:rsidTr="00831CEF">
        <w:trPr>
          <w:trHeight w:val="7704"/>
        </w:trPr>
        <w:tc>
          <w:tcPr>
            <w:tcW w:w="709" w:type="dxa"/>
            <w:vAlign w:val="center"/>
          </w:tcPr>
          <w:p w14:paraId="66D2577D"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2E73536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URNA</w:t>
            </w:r>
          </w:p>
          <w:p w14:paraId="1952FC45"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PARA</w:t>
            </w:r>
          </w:p>
          <w:p w14:paraId="1FA4ADD9"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CENIZAS HUMANAS</w:t>
            </w:r>
          </w:p>
          <w:p w14:paraId="0BAE1BF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PAQUETE 1</w:t>
            </w:r>
          </w:p>
          <w:p w14:paraId="3173030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PARA EL MAUSOLEO</w:t>
            </w:r>
          </w:p>
          <w:p w14:paraId="2447336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(CEMENTERIO JARDINES DE PAZ DE BOGOTÁ)</w:t>
            </w:r>
          </w:p>
          <w:p w14:paraId="5A8AC6EF" w14:textId="77777777" w:rsidR="00831CEF" w:rsidRPr="00831CEF" w:rsidRDefault="00831CEF" w:rsidP="00831CEF">
            <w:pPr>
              <w:autoSpaceDE w:val="0"/>
              <w:autoSpaceDN w:val="0"/>
              <w:jc w:val="center"/>
              <w:rPr>
                <w:rFonts w:ascii="Arial" w:hAnsi="Arial" w:cs="Arial"/>
                <w:b/>
                <w:bCs/>
                <w:sz w:val="16"/>
                <w:szCs w:val="16"/>
                <w:lang w:val="es-ES_tradnl"/>
              </w:rPr>
            </w:pPr>
          </w:p>
        </w:tc>
        <w:tc>
          <w:tcPr>
            <w:tcW w:w="6095" w:type="dxa"/>
            <w:vAlign w:val="center"/>
          </w:tcPr>
          <w:p w14:paraId="18FEAF98"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 xml:space="preserve">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w:t>
            </w:r>
            <w:r w:rsidRPr="00831CEF">
              <w:rPr>
                <w:rFonts w:ascii="Arial" w:hAnsi="Arial" w:cs="Arial"/>
                <w:i/>
                <w:iCs/>
                <w:sz w:val="16"/>
                <w:szCs w:val="16"/>
                <w:lang w:val="es-ES_tradnl"/>
              </w:rPr>
              <w:t>“LA PIEDAD</w:t>
            </w:r>
            <w:r w:rsidRPr="00831CEF">
              <w:rPr>
                <w:rFonts w:ascii="Arial" w:hAnsi="Arial" w:cs="Arial"/>
                <w:sz w:val="16"/>
                <w:szCs w:val="16"/>
                <w:lang w:val="es-ES_tradnl"/>
              </w:rPr>
              <w:t>” del Miguel Ángel color cobre, con las siguientes dimensiones:</w:t>
            </w:r>
          </w:p>
          <w:p w14:paraId="7DA31BDA" w14:textId="77777777" w:rsidR="00831CEF" w:rsidRPr="00831CEF" w:rsidRDefault="00831CEF" w:rsidP="00351374">
            <w:pPr>
              <w:numPr>
                <w:ilvl w:val="0"/>
                <w:numId w:val="24"/>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Largo: 20 centímetros.</w:t>
            </w:r>
          </w:p>
          <w:p w14:paraId="75707EE4" w14:textId="77777777" w:rsidR="00831CEF" w:rsidRPr="00831CEF" w:rsidRDefault="00831CEF" w:rsidP="00351374">
            <w:pPr>
              <w:numPr>
                <w:ilvl w:val="0"/>
                <w:numId w:val="24"/>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Alto: 26 centímetros.</w:t>
            </w:r>
          </w:p>
          <w:p w14:paraId="77C0E50A" w14:textId="77777777" w:rsidR="00831CEF" w:rsidRPr="00831CEF" w:rsidRDefault="00831CEF" w:rsidP="00351374">
            <w:pPr>
              <w:numPr>
                <w:ilvl w:val="0"/>
                <w:numId w:val="24"/>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Profundidad: 24 centímetros.</w:t>
            </w:r>
          </w:p>
          <w:p w14:paraId="3E1FA658" w14:textId="77777777" w:rsidR="00831CEF" w:rsidRPr="00831CEF" w:rsidRDefault="00831CEF" w:rsidP="00831CEF">
            <w:pPr>
              <w:numPr>
                <w:ilvl w:val="0"/>
                <w:numId w:val="12"/>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Imagen de “LA PIEDAD” del Miguel Ángel.</w:t>
            </w:r>
          </w:p>
          <w:p w14:paraId="5F3D6598" w14:textId="77777777" w:rsidR="00831CEF" w:rsidRPr="00831CEF" w:rsidRDefault="00831CEF" w:rsidP="00831CEF">
            <w:pPr>
              <w:autoSpaceDE w:val="0"/>
              <w:autoSpaceDN w:val="0"/>
              <w:ind w:left="349"/>
              <w:contextualSpacing/>
              <w:jc w:val="both"/>
              <w:rPr>
                <w:rFonts w:ascii="Arial" w:hAnsi="Arial" w:cs="Arial"/>
                <w:sz w:val="16"/>
                <w:szCs w:val="16"/>
                <w:lang w:val="es-ES_tradnl"/>
              </w:rPr>
            </w:pPr>
          </w:p>
          <w:p w14:paraId="516F5A13" w14:textId="77777777" w:rsidR="00831CEF" w:rsidRPr="00831CEF" w:rsidRDefault="00831CEF" w:rsidP="00831CEF">
            <w:pPr>
              <w:numPr>
                <w:ilvl w:val="0"/>
                <w:numId w:val="12"/>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Alto: 25 centímetros.</w:t>
            </w:r>
          </w:p>
          <w:p w14:paraId="37DF6D49" w14:textId="77777777" w:rsidR="00831CEF" w:rsidRPr="00831CEF" w:rsidRDefault="00831CEF" w:rsidP="00831CEF">
            <w:pPr>
              <w:numPr>
                <w:ilvl w:val="0"/>
                <w:numId w:val="12"/>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Ancho: 16 centímetros.</w:t>
            </w:r>
          </w:p>
          <w:p w14:paraId="11704FF5" w14:textId="77777777" w:rsidR="00831CEF" w:rsidRPr="00831CEF" w:rsidRDefault="00831CEF" w:rsidP="00831CEF">
            <w:pPr>
              <w:numPr>
                <w:ilvl w:val="0"/>
                <w:numId w:val="12"/>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Bolsa para las cenizas en tela de algodón de color blanco, con cordón para cierre del mismo color.</w:t>
            </w:r>
          </w:p>
          <w:p w14:paraId="1CB81397" w14:textId="77777777" w:rsidR="00831CEF" w:rsidRPr="00831CEF" w:rsidRDefault="00831CEF" w:rsidP="00831CEF">
            <w:pPr>
              <w:numPr>
                <w:ilvl w:val="0"/>
                <w:numId w:val="12"/>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Ancho 22.5 centímetros.</w:t>
            </w:r>
          </w:p>
          <w:p w14:paraId="5CD45A6D" w14:textId="77777777" w:rsidR="00831CEF" w:rsidRPr="00831CEF" w:rsidRDefault="00831CEF" w:rsidP="00831CEF">
            <w:pPr>
              <w:numPr>
                <w:ilvl w:val="0"/>
                <w:numId w:val="12"/>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Largo: 32.5 centímetros.</w:t>
            </w:r>
          </w:p>
          <w:p w14:paraId="599DE7E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19D58C3D"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URNA PARA CENIZAS </w:t>
            </w:r>
          </w:p>
          <w:p w14:paraId="3071D069"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63360" behindDoc="0" locked="0" layoutInCell="1" allowOverlap="1" wp14:anchorId="7673176B" wp14:editId="385655FD">
                  <wp:simplePos x="0" y="0"/>
                  <wp:positionH relativeFrom="column">
                    <wp:posOffset>191135</wp:posOffset>
                  </wp:positionH>
                  <wp:positionV relativeFrom="paragraph">
                    <wp:posOffset>223520</wp:posOffset>
                  </wp:positionV>
                  <wp:extent cx="1524000" cy="1166495"/>
                  <wp:effectExtent l="171450" t="171450" r="361950" b="357505"/>
                  <wp:wrapNone/>
                  <wp:docPr id="1237723449"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18" cstate="print"/>
                          <a:srcRect l="7065" t="11921" b="16115"/>
                          <a:stretch/>
                        </pic:blipFill>
                        <pic:spPr bwMode="auto">
                          <a:xfrm>
                            <a:off x="0" y="0"/>
                            <a:ext cx="1524000" cy="11664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831CEF">
              <w:rPr>
                <w:rFonts w:ascii="Arial" w:hAnsi="Arial" w:cs="Arial"/>
                <w:b/>
                <w:bCs/>
                <w:sz w:val="16"/>
                <w:szCs w:val="16"/>
                <w:lang w:val="es-ES_tradnl"/>
              </w:rPr>
              <w:t>CANTIDAD UNA (01)</w:t>
            </w:r>
          </w:p>
          <w:p w14:paraId="1955143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664384" behindDoc="0" locked="0" layoutInCell="1" allowOverlap="1" wp14:anchorId="632D96F6" wp14:editId="67054337">
                  <wp:simplePos x="0" y="0"/>
                  <wp:positionH relativeFrom="column">
                    <wp:posOffset>1833245</wp:posOffset>
                  </wp:positionH>
                  <wp:positionV relativeFrom="paragraph">
                    <wp:posOffset>83820</wp:posOffset>
                  </wp:positionV>
                  <wp:extent cx="1511300" cy="1149350"/>
                  <wp:effectExtent l="171450" t="171450" r="355600" b="355600"/>
                  <wp:wrapNone/>
                  <wp:docPr id="1678807547"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19" cstate="print"/>
                          <a:srcRect l="4255" t="6654" r="8215"/>
                          <a:stretch/>
                        </pic:blipFill>
                        <pic:spPr bwMode="auto">
                          <a:xfrm>
                            <a:off x="0" y="0"/>
                            <a:ext cx="1511300" cy="11493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FF5C4D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28E63A5"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B91997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BB952FB"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FB13EA1" w14:textId="77777777" w:rsidR="00831CEF" w:rsidRPr="00831CEF" w:rsidRDefault="00831CEF" w:rsidP="00831CEF">
            <w:pPr>
              <w:autoSpaceDE w:val="0"/>
              <w:autoSpaceDN w:val="0"/>
              <w:jc w:val="both"/>
              <w:rPr>
                <w:rFonts w:ascii="Arial" w:hAnsi="Arial" w:cs="Arial"/>
                <w:sz w:val="16"/>
                <w:szCs w:val="16"/>
                <w:lang w:val="es-ES_tradnl"/>
              </w:rPr>
            </w:pPr>
          </w:p>
          <w:p w14:paraId="6DBC58FD" w14:textId="77777777" w:rsidR="00831CEF" w:rsidRPr="00831CEF" w:rsidRDefault="00831CEF" w:rsidP="00831CEF">
            <w:pPr>
              <w:autoSpaceDE w:val="0"/>
              <w:autoSpaceDN w:val="0"/>
              <w:jc w:val="both"/>
              <w:rPr>
                <w:rFonts w:ascii="Arial" w:hAnsi="Arial" w:cs="Arial"/>
                <w:sz w:val="16"/>
                <w:szCs w:val="16"/>
                <w:lang w:val="es-ES_tradnl"/>
              </w:rPr>
            </w:pPr>
          </w:p>
          <w:p w14:paraId="6DAECC15" w14:textId="77777777" w:rsidR="00831CEF" w:rsidRPr="00831CEF" w:rsidRDefault="00831CEF" w:rsidP="00831CEF">
            <w:pPr>
              <w:autoSpaceDE w:val="0"/>
              <w:autoSpaceDN w:val="0"/>
              <w:jc w:val="both"/>
              <w:rPr>
                <w:rFonts w:ascii="Arial" w:hAnsi="Arial" w:cs="Arial"/>
                <w:sz w:val="16"/>
                <w:szCs w:val="16"/>
                <w:lang w:val="es-ES_tradnl"/>
              </w:rPr>
            </w:pPr>
          </w:p>
          <w:p w14:paraId="65D82A4D" w14:textId="77777777" w:rsidR="00831CEF" w:rsidRPr="00831CEF" w:rsidRDefault="00831CEF" w:rsidP="00831CEF">
            <w:pPr>
              <w:autoSpaceDE w:val="0"/>
              <w:autoSpaceDN w:val="0"/>
              <w:jc w:val="both"/>
              <w:rPr>
                <w:rFonts w:ascii="Arial" w:hAnsi="Arial" w:cs="Arial"/>
                <w:sz w:val="16"/>
                <w:szCs w:val="16"/>
                <w:lang w:val="es-ES_tradnl"/>
              </w:rPr>
            </w:pPr>
          </w:p>
          <w:p w14:paraId="30DBC2BC" w14:textId="77777777" w:rsidR="00831CEF" w:rsidRPr="00831CEF" w:rsidRDefault="00831CEF" w:rsidP="00831CEF">
            <w:pPr>
              <w:autoSpaceDE w:val="0"/>
              <w:autoSpaceDN w:val="0"/>
              <w:jc w:val="both"/>
              <w:rPr>
                <w:rFonts w:ascii="Arial" w:hAnsi="Arial" w:cs="Arial"/>
                <w:sz w:val="16"/>
                <w:szCs w:val="16"/>
                <w:lang w:val="es-ES_tradnl"/>
              </w:rPr>
            </w:pPr>
          </w:p>
          <w:p w14:paraId="79CA7C50" w14:textId="77777777" w:rsidR="00831CEF" w:rsidRPr="00831CEF" w:rsidRDefault="00831CEF" w:rsidP="00831CEF">
            <w:pPr>
              <w:autoSpaceDE w:val="0"/>
              <w:autoSpaceDN w:val="0"/>
              <w:jc w:val="both"/>
              <w:rPr>
                <w:rFonts w:ascii="Arial" w:hAnsi="Arial" w:cs="Arial"/>
                <w:sz w:val="16"/>
                <w:szCs w:val="16"/>
                <w:lang w:val="es-ES_tradnl"/>
              </w:rPr>
            </w:pPr>
          </w:p>
          <w:p w14:paraId="680FF6FB" w14:textId="77777777" w:rsidR="00831CEF" w:rsidRPr="00831CEF" w:rsidRDefault="00831CEF" w:rsidP="00831CEF">
            <w:pPr>
              <w:autoSpaceDE w:val="0"/>
              <w:autoSpaceDN w:val="0"/>
              <w:jc w:val="both"/>
              <w:rPr>
                <w:rFonts w:ascii="Arial" w:hAnsi="Arial" w:cs="Arial"/>
                <w:sz w:val="16"/>
                <w:szCs w:val="16"/>
                <w:lang w:val="es-ES_tradnl"/>
              </w:rPr>
            </w:pPr>
          </w:p>
          <w:p w14:paraId="4782E701" w14:textId="77777777" w:rsidR="00831CEF" w:rsidRPr="00831CEF" w:rsidRDefault="00831CEF" w:rsidP="00831CEF">
            <w:pPr>
              <w:autoSpaceDE w:val="0"/>
              <w:autoSpaceDN w:val="0"/>
              <w:jc w:val="both"/>
              <w:rPr>
                <w:rFonts w:ascii="Arial" w:hAnsi="Arial" w:cs="Arial"/>
                <w:sz w:val="16"/>
                <w:szCs w:val="16"/>
                <w:lang w:val="es-ES_tradnl"/>
              </w:rPr>
            </w:pPr>
          </w:p>
          <w:p w14:paraId="03E4F9D1"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Se deberá cumplir con las disposiciones establecidas en la Resolución 000717 del 21 de abril de 2026, "</w:t>
            </w:r>
            <w:r w:rsidRPr="00831CEF">
              <w:rPr>
                <w:rFonts w:ascii="Arial"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hAnsi="Arial" w:cs="Arial"/>
                <w:sz w:val="16"/>
                <w:szCs w:val="16"/>
                <w:lang w:val="es-ES_tradnl"/>
              </w:rPr>
              <w:t>" emanada del Ministerio de Salud y Protección Social.</w:t>
            </w:r>
          </w:p>
        </w:tc>
        <w:tc>
          <w:tcPr>
            <w:tcW w:w="993" w:type="dxa"/>
          </w:tcPr>
          <w:p w14:paraId="02508259"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65A54561"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74F78CE" w14:textId="77777777" w:rsidTr="004F29EA">
        <w:tc>
          <w:tcPr>
            <w:tcW w:w="709" w:type="dxa"/>
            <w:vAlign w:val="center"/>
          </w:tcPr>
          <w:p w14:paraId="55DE641B"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4FB35333" w14:textId="77777777" w:rsidR="00831CEF" w:rsidRPr="00831CEF" w:rsidRDefault="00831CEF" w:rsidP="00831CEF">
            <w:pPr>
              <w:autoSpaceDE w:val="0"/>
              <w:autoSpaceDN w:val="0"/>
              <w:jc w:val="center"/>
              <w:rPr>
                <w:rFonts w:ascii="Arial" w:eastAsia="MS Mincho" w:hAnsi="Arial" w:cs="Arial"/>
                <w:b/>
                <w:bCs/>
                <w:sz w:val="16"/>
                <w:szCs w:val="16"/>
                <w:lang w:val="es-ES_tradnl"/>
              </w:rPr>
            </w:pPr>
            <w:bookmarkStart w:id="4" w:name="_Hlk198533864"/>
            <w:r w:rsidRPr="00831CEF">
              <w:rPr>
                <w:rFonts w:ascii="Arial" w:eastAsia="MS Mincho" w:hAnsi="Arial" w:cs="Arial"/>
                <w:b/>
                <w:bCs/>
                <w:sz w:val="16"/>
                <w:szCs w:val="16"/>
                <w:lang w:val="es-ES_tradnl"/>
              </w:rPr>
              <w:t>CENIZARIO (LUGAR FINAL)</w:t>
            </w:r>
            <w:bookmarkEnd w:id="4"/>
          </w:p>
        </w:tc>
        <w:tc>
          <w:tcPr>
            <w:tcW w:w="6095" w:type="dxa"/>
            <w:vAlign w:val="center"/>
          </w:tcPr>
          <w:p w14:paraId="2D8B9AE1" w14:textId="77777777" w:rsidR="00831CEF" w:rsidRPr="00831CEF" w:rsidRDefault="00831CEF" w:rsidP="00831CEF">
            <w:pPr>
              <w:autoSpaceDE w:val="0"/>
              <w:autoSpaceDN w:val="0"/>
              <w:jc w:val="both"/>
              <w:rPr>
                <w:rFonts w:ascii="Arial" w:eastAsia="MS Mincho" w:hAnsi="Arial" w:cs="Arial"/>
                <w:sz w:val="16"/>
                <w:szCs w:val="16"/>
                <w:lang w:val="es-ES_tradnl"/>
              </w:rPr>
            </w:pPr>
            <w:bookmarkStart w:id="5" w:name="_Hlk198533837"/>
            <w:r w:rsidRPr="00831CEF">
              <w:rPr>
                <w:rFonts w:ascii="Arial" w:eastAsia="MS Mincho" w:hAnsi="Arial" w:cs="Arial"/>
                <w:sz w:val="16"/>
                <w:szCs w:val="16"/>
                <w:lang w:val="es-ES_tradnl"/>
              </w:rPr>
              <w:t xml:space="preserve">En los casos donde el destino final de las cenizas escogido por la familia del fallecido sea distinto a los de propiedad de la Policía Nacional, el contratista reconocerá a los familiares solamente lo establecido en la Resolución No 02551 del 10/06/2015 </w:t>
            </w:r>
            <w:r w:rsidRPr="00831CEF">
              <w:rPr>
                <w:rFonts w:ascii="Arial" w:eastAsia="MS Mincho" w:hAnsi="Arial" w:cs="Arial"/>
                <w:i/>
                <w:iCs/>
                <w:sz w:val="16"/>
                <w:szCs w:val="16"/>
                <w:lang w:val="es-ES_tradnl"/>
              </w:rPr>
              <w:t xml:space="preserve">“Servicios que cubre el auxilio funerario” </w:t>
            </w:r>
            <w:r w:rsidRPr="00831CEF">
              <w:rPr>
                <w:rFonts w:ascii="Arial" w:eastAsia="MS Mincho" w:hAnsi="Arial" w:cs="Arial"/>
                <w:sz w:val="16"/>
                <w:szCs w:val="16"/>
                <w:lang w:val="es-ES_tradnl"/>
              </w:rPr>
              <w:t>emanada de la Policía Nacional de Colombia, o aquella que la derogue o modifique.</w:t>
            </w:r>
          </w:p>
          <w:p w14:paraId="5FC16AE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cancelar a la administración del parque o cementerio, los servicios de inhumación y/o derecho a que haya lugar.</w:t>
            </w:r>
          </w:p>
          <w:p w14:paraId="1A2FE0FD" w14:textId="77777777" w:rsidR="00831CEF" w:rsidRPr="00831CEF" w:rsidRDefault="00831CEF" w:rsidP="00831CEF">
            <w:pPr>
              <w:autoSpaceDE w:val="0"/>
              <w:autoSpaceDN w:val="0"/>
              <w:jc w:val="both"/>
              <w:rPr>
                <w:rFonts w:ascii="Arial" w:hAnsi="Arial" w:cs="Arial"/>
                <w:sz w:val="20"/>
                <w:szCs w:val="20"/>
                <w:lang w:val="es-ES_tradnl"/>
              </w:rPr>
            </w:pPr>
            <w:r w:rsidRPr="00831CEF">
              <w:rPr>
                <w:rFonts w:ascii="Arial" w:eastAsia="MS Mincho" w:hAnsi="Arial" w:cs="Arial"/>
                <w:sz w:val="16"/>
                <w:szCs w:val="16"/>
                <w:lang w:val="es-ES_tradnl"/>
              </w:rPr>
              <w:t xml:space="preserve">Cuando la Institución suministre los cenízaros, no habrá derecho a reconocimiento de dicho auxilio, por cuanto se ha solucionado definitivamente la disposición final de restos solo se </w:t>
            </w:r>
            <w:proofErr w:type="gramStart"/>
            <w:r w:rsidRPr="00831CEF">
              <w:rPr>
                <w:rFonts w:ascii="Arial" w:eastAsia="MS Mincho" w:hAnsi="Arial" w:cs="Arial"/>
                <w:sz w:val="16"/>
                <w:szCs w:val="16"/>
                <w:lang w:val="es-ES_tradnl"/>
              </w:rPr>
              <w:t>cancelara</w:t>
            </w:r>
            <w:proofErr w:type="gramEnd"/>
            <w:r w:rsidRPr="00831CEF">
              <w:rPr>
                <w:rFonts w:ascii="Arial" w:eastAsia="MS Mincho" w:hAnsi="Arial" w:cs="Arial"/>
                <w:sz w:val="16"/>
                <w:szCs w:val="16"/>
                <w:lang w:val="es-ES_tradnl"/>
              </w:rPr>
              <w:t xml:space="preserve"> los derechos administrativos a que haya lugar.</w:t>
            </w:r>
            <w:bookmarkEnd w:id="5"/>
          </w:p>
          <w:p w14:paraId="39D70A0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deberá cumplir con las disposiciones establecidas en la Resolución 000717 del 21 de abril de 2026, "</w:t>
            </w:r>
            <w:r w:rsidRPr="00831CEF">
              <w:rPr>
                <w:rFonts w:ascii="Arial" w:eastAsia="MS Mincho"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MS Mincho" w:hAnsi="Arial" w:cs="Arial"/>
                <w:sz w:val="16"/>
                <w:szCs w:val="16"/>
                <w:lang w:val="es-ES_tradnl"/>
              </w:rPr>
              <w:t>" emanada del Ministerio de Salud y Protección Social.</w:t>
            </w:r>
          </w:p>
        </w:tc>
        <w:tc>
          <w:tcPr>
            <w:tcW w:w="993" w:type="dxa"/>
          </w:tcPr>
          <w:p w14:paraId="09A95AC9"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410C7E20"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60AA2CBB" w14:textId="77777777" w:rsidTr="004F29EA">
        <w:tc>
          <w:tcPr>
            <w:tcW w:w="709" w:type="dxa"/>
            <w:vAlign w:val="center"/>
          </w:tcPr>
          <w:p w14:paraId="5EDA2EE1"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734568D8"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TRANSPORTE</w:t>
            </w:r>
          </w:p>
          <w:p w14:paraId="48D4110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DEL</w:t>
            </w:r>
          </w:p>
          <w:p w14:paraId="0A9DABA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lastRenderedPageBreak/>
              <w:t xml:space="preserve">FÉRETRO DE FORMA FLUVIAL, </w:t>
            </w:r>
          </w:p>
          <w:p w14:paraId="5DD01B4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AÉREO NACIONAL – INTERNACIONAL</w:t>
            </w:r>
          </w:p>
        </w:tc>
        <w:tc>
          <w:tcPr>
            <w:tcW w:w="6095" w:type="dxa"/>
            <w:vAlign w:val="center"/>
          </w:tcPr>
          <w:p w14:paraId="13B2A62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 xml:space="preserve">El contratista que se derive del presente proceso, deberá transportar por medio aéreo o fluvial el féretro dentro del territorio nacional e internacional desde el sitio donde fallece, hasta el lugar donde se prestará el servicio de inhumación o </w:t>
            </w:r>
            <w:r w:rsidRPr="00831CEF">
              <w:rPr>
                <w:rFonts w:ascii="Arial" w:eastAsia="MS Mincho" w:hAnsi="Arial" w:cs="Arial"/>
                <w:sz w:val="16"/>
                <w:szCs w:val="16"/>
                <w:lang w:val="es-ES_tradnl"/>
              </w:rPr>
              <w:lastRenderedPageBreak/>
              <w:t>cremación, cumpliendo para este último con las disposiciones de sanidad portuaria tales como embalaje, caja metálica y revisión de sanidad, cuantas veces sea necesario.</w:t>
            </w:r>
          </w:p>
          <w:p w14:paraId="479C93E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futuro contratista </w:t>
            </w:r>
            <w:r w:rsidRPr="00831CEF">
              <w:rPr>
                <w:rFonts w:ascii="Arial" w:eastAsia="Calibri" w:hAnsi="Arial" w:cs="Arial"/>
                <w:sz w:val="16"/>
                <w:szCs w:val="16"/>
                <w:lang w:val="es-ES_tradnl"/>
              </w:rPr>
              <w:t xml:space="preserve">deberá cubrir los servicios funerarios y repatriación, </w:t>
            </w:r>
            <w:r w:rsidRPr="00831CEF">
              <w:rPr>
                <w:rFonts w:ascii="Arial" w:eastAsia="MS Mincho" w:hAnsi="Arial" w:cs="Arial"/>
                <w:sz w:val="16"/>
                <w:szCs w:val="16"/>
                <w:lang w:val="es-ES_tradnl"/>
              </w:rPr>
              <w:t>brindando una cobertura del 100% del auxilio funerario para cada paquete, cuyos porcentajes se encuentran soportados en la normatividad que se encuentre vigente durante el periodo de ejecución del contrato.</w:t>
            </w:r>
          </w:p>
          <w:p w14:paraId="5CE2390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Así mismo se deberá dar cumplimiento a lo establecido en la Ley 9 de 1979, en su artículo 529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w:t>
            </w:r>
          </w:p>
          <w:p w14:paraId="6DB22837"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31CEF">
              <w:rPr>
                <w:rFonts w:ascii="Arial" w:hAnsi="Arial" w:cs="Arial"/>
                <w:sz w:val="16"/>
                <w:szCs w:val="16"/>
                <w:lang w:val="es-ES_tradnl"/>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993" w:type="dxa"/>
          </w:tcPr>
          <w:p w14:paraId="66BDB70C"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172424F3"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C63E748" w14:textId="77777777" w:rsidTr="004F29EA">
        <w:tc>
          <w:tcPr>
            <w:tcW w:w="709" w:type="dxa"/>
            <w:vAlign w:val="center"/>
          </w:tcPr>
          <w:p w14:paraId="7B82F372"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69C263B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TRANSPORTE</w:t>
            </w:r>
          </w:p>
          <w:p w14:paraId="6178FEE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DEL</w:t>
            </w:r>
          </w:p>
          <w:p w14:paraId="79D8F648"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FÉRETRO</w:t>
            </w:r>
          </w:p>
          <w:p w14:paraId="136D11BC"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TERRESTRE NIVEL NACIONAL</w:t>
            </w:r>
          </w:p>
        </w:tc>
        <w:tc>
          <w:tcPr>
            <w:tcW w:w="6095" w:type="dxa"/>
            <w:vAlign w:val="center"/>
          </w:tcPr>
          <w:p w14:paraId="5A4E0A3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7EEB1DF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Así mismo, se deberá dar cumplimiento a lo establecido en la Ley 9 de 1979, en su artículo 529,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w:t>
            </w:r>
          </w:p>
          <w:p w14:paraId="1CEAB20E"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eastAsia="MS Mincho" w:hAnsi="Arial" w:cs="Arial"/>
                <w:sz w:val="16"/>
                <w:szCs w:val="16"/>
                <w:lang w:val="es-ES_tradnl"/>
              </w:rPr>
              <w:t xml:space="preserve">El contratista garantizará el cumplimiento frente a la normatividad legal en relación al Plan Estratégico de Seguridad Vial PESV, establecidos en la Ley 2251 de 2022, </w:t>
            </w:r>
            <w:r w:rsidRPr="00831CEF">
              <w:rPr>
                <w:rFonts w:ascii="Arial" w:eastAsia="MS Mincho" w:hAnsi="Arial" w:cs="Arial"/>
                <w:i/>
                <w:iCs/>
                <w:sz w:val="16"/>
                <w:szCs w:val="16"/>
                <w:lang w:val="es-ES_tradnl"/>
              </w:rPr>
              <w:t>“por la cual se dictan normas para el diseño e implementación de la política de seguridad vial con enfoque de sistema seguro y se dictan otras disposiciones Ley Julián Esteban</w:t>
            </w:r>
            <w:r w:rsidRPr="00831CEF">
              <w:rPr>
                <w:rFonts w:ascii="Arial" w:eastAsia="MS Mincho" w:hAnsi="Arial" w:cs="Arial"/>
                <w:sz w:val="16"/>
                <w:szCs w:val="16"/>
                <w:lang w:val="es-ES_tradnl"/>
              </w:rPr>
              <w:t>” y la Resolución</w:t>
            </w:r>
            <w:r w:rsidRPr="00831CEF">
              <w:rPr>
                <w:rFonts w:ascii="Arial" w:hAnsi="Arial" w:cs="Arial"/>
                <w:sz w:val="16"/>
                <w:szCs w:val="16"/>
                <w:lang w:val="es-ES_tradnl"/>
              </w:rPr>
              <w:t xml:space="preserve"> No. 40595 de 2022, </w:t>
            </w:r>
            <w:r w:rsidRPr="00831CEF">
              <w:rPr>
                <w:rFonts w:ascii="Arial" w:hAnsi="Arial" w:cs="Arial"/>
                <w:i/>
                <w:iCs/>
                <w:sz w:val="16"/>
                <w:szCs w:val="16"/>
                <w:lang w:val="es-ES_tradnl"/>
              </w:rPr>
              <w:t>“Por la cual se adopta la metodología para el diseño, implementación y verificación de los Planes Estratégicos de Seguridad Vial y se dictan otras disposiciones”</w:t>
            </w:r>
            <w:r w:rsidRPr="00831CEF">
              <w:rPr>
                <w:rFonts w:ascii="Arial" w:hAnsi="Arial" w:cs="Arial"/>
                <w:sz w:val="16"/>
                <w:szCs w:val="16"/>
                <w:lang w:val="es-ES_tradnl"/>
              </w:rPr>
              <w:t xml:space="preserve">, entre otros. </w:t>
            </w:r>
          </w:p>
          <w:p w14:paraId="72BD84A5" w14:textId="77777777" w:rsidR="00831CEF" w:rsidRPr="00831CEF" w:rsidRDefault="00831CEF" w:rsidP="00831CEF">
            <w:pPr>
              <w:autoSpaceDE w:val="0"/>
              <w:autoSpaceDN w:val="0"/>
              <w:jc w:val="both"/>
              <w:rPr>
                <w:rFonts w:ascii="Arial" w:hAnsi="Arial" w:cs="Arial"/>
                <w:sz w:val="20"/>
                <w:szCs w:val="20"/>
                <w:lang w:val="es-ES_tradnl"/>
              </w:rPr>
            </w:pPr>
            <w:r w:rsidRPr="00831CEF">
              <w:rPr>
                <w:rFonts w:ascii="Arial" w:hAnsi="Arial" w:cs="Arial"/>
                <w:sz w:val="16"/>
                <w:szCs w:val="16"/>
                <w:lang w:val="es-ES_tradnl"/>
              </w:rPr>
              <w:t>Por lo cual el contratista entregará los soportes correspondientes a los conductores y equipo automotor asignado al presente objeto del contrato.</w:t>
            </w:r>
          </w:p>
          <w:p w14:paraId="6B96ABAB"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Se deberá cumplir con las disposiciones establecidas en la Resolución 000717 del 21 de abril de 2026, "</w:t>
            </w:r>
            <w:r w:rsidRPr="00831CEF">
              <w:rPr>
                <w:rFonts w:ascii="Arial"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hAnsi="Arial" w:cs="Arial"/>
                <w:sz w:val="16"/>
                <w:szCs w:val="16"/>
                <w:lang w:val="es-ES_tradnl"/>
              </w:rPr>
              <w:t>" emanada del Ministerio de Salud y Protección Social.</w:t>
            </w:r>
          </w:p>
        </w:tc>
        <w:tc>
          <w:tcPr>
            <w:tcW w:w="993" w:type="dxa"/>
          </w:tcPr>
          <w:p w14:paraId="0E44B789"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7D41B258"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764797CA" w14:textId="77777777" w:rsidTr="004F29EA">
        <w:tc>
          <w:tcPr>
            <w:tcW w:w="709" w:type="dxa"/>
            <w:vAlign w:val="center"/>
          </w:tcPr>
          <w:p w14:paraId="7FACA52C"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1D497808"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LÁPIDA CENIZARIO</w:t>
            </w:r>
          </w:p>
        </w:tc>
        <w:tc>
          <w:tcPr>
            <w:tcW w:w="6095" w:type="dxa"/>
            <w:vAlign w:val="center"/>
          </w:tcPr>
          <w:p w14:paraId="268E85E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993" w:type="dxa"/>
          </w:tcPr>
          <w:p w14:paraId="44B2BA57"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17A37EE3"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6B53C165" w14:textId="77777777" w:rsidTr="004F29EA">
        <w:tc>
          <w:tcPr>
            <w:tcW w:w="709" w:type="dxa"/>
            <w:vAlign w:val="center"/>
          </w:tcPr>
          <w:p w14:paraId="33970B9B"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44A5107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MARCACIÓN LÁPIDA CENIZARIO</w:t>
            </w:r>
          </w:p>
        </w:tc>
        <w:tc>
          <w:tcPr>
            <w:tcW w:w="6095" w:type="dxa"/>
            <w:vAlign w:val="center"/>
          </w:tcPr>
          <w:p w14:paraId="0B74EF2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Las lápidas utilizadas en el Mausoleo de la Policía Nacional, ubicado en Jardines de Paz, se deberá cubrir con la instalación y marcado de las placas, de acuerdo al modelo ya existente e implementado para las mismas.</w:t>
            </w:r>
          </w:p>
          <w:p w14:paraId="2006BFA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3DF3040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993" w:type="dxa"/>
          </w:tcPr>
          <w:p w14:paraId="2EEEF170"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1FB12E8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33D7F47B" w14:textId="77777777" w:rsidTr="004F29EA">
        <w:tc>
          <w:tcPr>
            <w:tcW w:w="709" w:type="dxa"/>
            <w:vAlign w:val="center"/>
          </w:tcPr>
          <w:p w14:paraId="072F284C" w14:textId="77777777" w:rsidR="00831CEF" w:rsidRPr="00831CEF" w:rsidRDefault="00831CEF" w:rsidP="00831CEF">
            <w:pPr>
              <w:numPr>
                <w:ilvl w:val="0"/>
                <w:numId w:val="14"/>
              </w:numPr>
              <w:autoSpaceDE w:val="0"/>
              <w:autoSpaceDN w:val="0"/>
              <w:spacing w:after="160" w:line="259" w:lineRule="auto"/>
              <w:contextualSpacing/>
              <w:jc w:val="center"/>
              <w:rPr>
                <w:rFonts w:ascii="Arial" w:hAnsi="Arial" w:cs="Arial"/>
                <w:sz w:val="16"/>
                <w:szCs w:val="16"/>
                <w:lang w:val="es-ES_tradnl"/>
              </w:rPr>
            </w:pPr>
          </w:p>
        </w:tc>
        <w:tc>
          <w:tcPr>
            <w:tcW w:w="1276" w:type="dxa"/>
            <w:vAlign w:val="center"/>
          </w:tcPr>
          <w:p w14:paraId="37298E9A"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PLACA RESINADA</w:t>
            </w:r>
          </w:p>
        </w:tc>
        <w:tc>
          <w:tcPr>
            <w:tcW w:w="6095" w:type="dxa"/>
            <w:vAlign w:val="center"/>
          </w:tcPr>
          <w:p w14:paraId="50507D1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Placa resinada de 8½ centímetros por 2½ centímetros, color dorado con logo de la institución para urna de cenizario en el Mausoleo Bogotá de la Policía Nacional.</w:t>
            </w:r>
          </w:p>
        </w:tc>
        <w:tc>
          <w:tcPr>
            <w:tcW w:w="993" w:type="dxa"/>
          </w:tcPr>
          <w:p w14:paraId="3ADCB334"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992" w:type="dxa"/>
          </w:tcPr>
          <w:p w14:paraId="3FD39A6C" w14:textId="77777777" w:rsidR="00831CEF" w:rsidRPr="00831CEF" w:rsidRDefault="00831CEF" w:rsidP="00831CEF">
            <w:pPr>
              <w:autoSpaceDE w:val="0"/>
              <w:autoSpaceDN w:val="0"/>
              <w:jc w:val="both"/>
              <w:rPr>
                <w:rFonts w:ascii="Arial" w:eastAsia="MS Mincho" w:hAnsi="Arial" w:cs="Arial"/>
                <w:sz w:val="16"/>
                <w:szCs w:val="16"/>
                <w:lang w:val="es-ES_tradnl"/>
              </w:rPr>
            </w:pPr>
          </w:p>
        </w:tc>
      </w:tr>
    </w:tbl>
    <w:p w14:paraId="7ECAE4F4" w14:textId="77777777" w:rsidR="00831CEF" w:rsidRPr="00831CEF" w:rsidRDefault="00831CEF" w:rsidP="00831CEF">
      <w:pPr>
        <w:autoSpaceDE w:val="0"/>
        <w:autoSpaceDN w:val="0"/>
        <w:adjustRightInd w:val="0"/>
        <w:ind w:right="-660"/>
        <w:jc w:val="both"/>
        <w:rPr>
          <w:rFonts w:ascii="Arial" w:hAnsi="Arial" w:cs="Arial"/>
          <w:sz w:val="20"/>
          <w:szCs w:val="20"/>
          <w:highlight w:val="yellow"/>
          <w:lang w:val="es-ES_tradnl"/>
        </w:rPr>
      </w:pPr>
    </w:p>
    <w:tbl>
      <w:tblPr>
        <w:tblW w:w="536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116"/>
        <w:gridCol w:w="892"/>
        <w:gridCol w:w="1172"/>
      </w:tblGrid>
      <w:tr w:rsidR="00831CEF" w:rsidRPr="00831CEF" w14:paraId="7DBAC3B7" w14:textId="77777777" w:rsidTr="004F29EA">
        <w:tc>
          <w:tcPr>
            <w:tcW w:w="5000" w:type="pct"/>
            <w:gridSpan w:val="5"/>
            <w:vAlign w:val="center"/>
          </w:tcPr>
          <w:p w14:paraId="48BE4F6A"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APLICA PARA EL PAQUETE No. 3 INHUMACIÓN FALLECIDOS NO UNIFORMADOS DE LA POLICÍA NACIONAL Y </w:t>
            </w:r>
          </w:p>
          <w:p w14:paraId="47F96934"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PAQUETE No. 4 CREMACIÓN FALLECIDOS NO UNIFORMADOS </w:t>
            </w:r>
            <w:r w:rsidRPr="00831CEF">
              <w:rPr>
                <w:rFonts w:ascii="Arial" w:eastAsia="MS Mincho" w:hAnsi="Arial" w:cs="Arial"/>
                <w:b/>
                <w:sz w:val="16"/>
                <w:szCs w:val="16"/>
                <w:lang w:val="es-ES_tradnl"/>
              </w:rPr>
              <w:t>DE LA POLICÍA NACIONAL</w:t>
            </w:r>
          </w:p>
          <w:p w14:paraId="4645C59C"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Cs/>
                <w:sz w:val="16"/>
                <w:szCs w:val="16"/>
                <w:lang w:val="es-ES_tradnl"/>
              </w:rPr>
              <w:t>(Servicios</w:t>
            </w:r>
            <w:r w:rsidRPr="00831CEF">
              <w:rPr>
                <w:rFonts w:ascii="Arial" w:eastAsia="MS Mincho" w:hAnsi="Arial" w:cs="Arial"/>
                <w:sz w:val="16"/>
                <w:szCs w:val="16"/>
                <w:lang w:val="es-ES_tradnl"/>
              </w:rPr>
              <w:t xml:space="preserve"> Funerarios (Decreto 1214 de 1990) para personal fallecido en todas las categorías y grados, fallecidos en servicio activo y fallecidos pensionados).</w:t>
            </w:r>
          </w:p>
        </w:tc>
      </w:tr>
      <w:tr w:rsidR="00831CEF" w:rsidRPr="00831CEF" w14:paraId="0387E4DE" w14:textId="77777777" w:rsidTr="004F29EA">
        <w:tc>
          <w:tcPr>
            <w:tcW w:w="286" w:type="pct"/>
            <w:vAlign w:val="center"/>
          </w:tcPr>
          <w:p w14:paraId="00F33FB7"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ITEM</w:t>
            </w:r>
          </w:p>
        </w:tc>
        <w:tc>
          <w:tcPr>
            <w:tcW w:w="798" w:type="pct"/>
            <w:vAlign w:val="center"/>
          </w:tcPr>
          <w:p w14:paraId="0EE00941"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SERVICIO</w:t>
            </w:r>
          </w:p>
        </w:tc>
        <w:tc>
          <w:tcPr>
            <w:tcW w:w="2927" w:type="pct"/>
            <w:vAlign w:val="center"/>
          </w:tcPr>
          <w:p w14:paraId="43CFB7D0"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CONDICIONES TÉCNICAS MÍNIMAS HABILITANTES O DESCRIPCIÓN TÉCNICA DEL SERVICIO</w:t>
            </w:r>
          </w:p>
        </w:tc>
        <w:tc>
          <w:tcPr>
            <w:tcW w:w="427" w:type="pct"/>
            <w:vAlign w:val="center"/>
          </w:tcPr>
          <w:p w14:paraId="12CB8A8F"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CUMPLE</w:t>
            </w:r>
          </w:p>
        </w:tc>
        <w:tc>
          <w:tcPr>
            <w:tcW w:w="563" w:type="pct"/>
            <w:vAlign w:val="center"/>
          </w:tcPr>
          <w:p w14:paraId="258F3F9B"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NO CUMPLE</w:t>
            </w:r>
          </w:p>
        </w:tc>
      </w:tr>
      <w:tr w:rsidR="00831CEF" w:rsidRPr="00831CEF" w14:paraId="162B5154" w14:textId="77777777" w:rsidTr="004F29EA">
        <w:trPr>
          <w:trHeight w:val="132"/>
        </w:trPr>
        <w:tc>
          <w:tcPr>
            <w:tcW w:w="286" w:type="pct"/>
            <w:vAlign w:val="center"/>
          </w:tcPr>
          <w:p w14:paraId="0F63DE09"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0549BA6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TRASLADOS</w:t>
            </w:r>
          </w:p>
          <w:p w14:paraId="78804DDD"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DEL CUERPO</w:t>
            </w:r>
          </w:p>
        </w:tc>
        <w:tc>
          <w:tcPr>
            <w:tcW w:w="2927" w:type="pct"/>
            <w:vAlign w:val="center"/>
          </w:tcPr>
          <w:p w14:paraId="6D3818A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Son aquellos necesarios para el transporte del cuerpo donde incluye los traslados a la morgue, aeropuerto, laboratorio, sitio de velación y demás que sean necesarios.</w:t>
            </w:r>
          </w:p>
          <w:p w14:paraId="1C17E61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traslado debe hacerse en vehículos, adecuados para la prestación del servicio, los cuales deberán cumplir con condiciones tecnnicomecanicas y de gases, sanitarias y de seguridad, conforme a la normatividad vigente aplicable, buscando siempre minimizar el riesgo biológico inherente a esta actividad, así como el Marco Normativo Principal: Resolución 717 de 2026 de Minsalud (Anexo Técnico No. 8), garantizara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w:t>
            </w:r>
          </w:p>
          <w:p w14:paraId="5BE2C53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25B4A60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Dar cumplimiento a lo establecido en la Ley 9 de 1979 en su Artículo 529,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 xml:space="preserve">”, dentro del cual el Ministerio de Salud deberá: </w:t>
            </w:r>
          </w:p>
          <w:p w14:paraId="1E52F6C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6FD0D5CD" w14:textId="77777777" w:rsidR="00831CEF" w:rsidRPr="00831CEF" w:rsidRDefault="00831CEF" w:rsidP="00351374">
            <w:pPr>
              <w:numPr>
                <w:ilvl w:val="0"/>
                <w:numId w:val="33"/>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Causa de la muerte, debidamente certificada.</w:t>
            </w:r>
          </w:p>
          <w:p w14:paraId="39A70033" w14:textId="77777777" w:rsidR="00831CEF" w:rsidRPr="00831CEF" w:rsidRDefault="00831CEF" w:rsidP="00351374">
            <w:pPr>
              <w:numPr>
                <w:ilvl w:val="0"/>
                <w:numId w:val="33"/>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Tiempo del traslado con relación a la hora de la muerte.</w:t>
            </w:r>
          </w:p>
          <w:p w14:paraId="56BF7F90" w14:textId="77777777" w:rsidR="00831CEF" w:rsidRPr="00831CEF" w:rsidRDefault="00831CEF" w:rsidP="00351374">
            <w:pPr>
              <w:numPr>
                <w:ilvl w:val="0"/>
                <w:numId w:val="33"/>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Duración del traslado, máximo 24 horas.</w:t>
            </w:r>
          </w:p>
          <w:p w14:paraId="0B8DABC1" w14:textId="77777777" w:rsidR="00831CEF" w:rsidRPr="00831CEF" w:rsidRDefault="00831CEF" w:rsidP="00351374">
            <w:pPr>
              <w:numPr>
                <w:ilvl w:val="0"/>
                <w:numId w:val="33"/>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Medios de transporte del cadáver, y condiciones climatológicas del lugar de defunción, de las regiones de tránsito y del lugar del destino que puedan influir en el desarrollo de los fenómenos de putrefacción.</w:t>
            </w:r>
          </w:p>
          <w:p w14:paraId="5502C8EE" w14:textId="77777777" w:rsidR="00831CEF" w:rsidRPr="00831CEF" w:rsidRDefault="00831CEF" w:rsidP="00831CEF">
            <w:pPr>
              <w:autoSpaceDE w:val="0"/>
              <w:autoSpaceDN w:val="0"/>
              <w:ind w:left="720"/>
              <w:contextualSpacing/>
              <w:jc w:val="both"/>
              <w:rPr>
                <w:rFonts w:ascii="Arial" w:eastAsia="MS Mincho" w:hAnsi="Arial" w:cs="Arial"/>
                <w:sz w:val="16"/>
                <w:szCs w:val="16"/>
                <w:lang w:val="es-ES_tradnl"/>
              </w:rPr>
            </w:pPr>
          </w:p>
          <w:p w14:paraId="66E326A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deberá cumplir con los convenios internacionales existentes, con relación a los sistemas de preservación de cadáveres cuando el traslado del cadáver se realice fuera de los límites de la nación.</w:t>
            </w:r>
          </w:p>
          <w:p w14:paraId="334FC15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Fijar los requisitos que deberán cumplir las personas y establecimientos autorizables para el embalsamiento de cadáveres y determinar cuáles son las técnicas más adecuadas.</w:t>
            </w:r>
          </w:p>
          <w:p w14:paraId="15B9288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7B54C1E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Cumplir con las normas, reglamentos y condiciones de tránsito estipuladas por el Ministerio de Trasporte para los vehículos destinados al traslado de cadáveres.</w:t>
            </w:r>
          </w:p>
          <w:p w14:paraId="7D9F5BE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6594EA4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Nota:  El Contratista se encargará de realizar el traslado seguro del cofre o féretro al descargarlo de los vehículos, en salas de velación y destinos finales.</w:t>
            </w:r>
          </w:p>
          <w:p w14:paraId="1CEDA04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w:t>
            </w:r>
            <w:r w:rsidRPr="00831CEF">
              <w:rPr>
                <w:rFonts w:ascii="Arial" w:eastAsia="MS Mincho" w:hAnsi="Arial" w:cs="Arial"/>
                <w:i/>
                <w:iCs/>
                <w:sz w:val="16"/>
                <w:szCs w:val="16"/>
                <w:lang w:val="es-ES_tradnl"/>
              </w:rPr>
              <w:t>por la cual se dictan normas para el diseño e implementación de la política de seguridad vial con enfoque de sistema seguro y se dictan otras disposiciones Ley Julián Esteban</w:t>
            </w:r>
            <w:r w:rsidRPr="00831CEF">
              <w:rPr>
                <w:rFonts w:ascii="Arial" w:eastAsia="MS Mincho" w:hAnsi="Arial" w:cs="Arial"/>
                <w:sz w:val="16"/>
                <w:szCs w:val="16"/>
                <w:lang w:val="es-ES_tradnl"/>
              </w:rPr>
              <w:t>”; Resolución</w:t>
            </w:r>
            <w:r w:rsidRPr="00831CEF">
              <w:rPr>
                <w:rFonts w:ascii="Arial" w:hAnsi="Arial" w:cs="Arial"/>
                <w:sz w:val="16"/>
                <w:szCs w:val="16"/>
                <w:lang w:val="es-ES_tradnl"/>
              </w:rPr>
              <w:t xml:space="preserve"> No. 40595 de 2022 “</w:t>
            </w:r>
            <w:r w:rsidRPr="00831CEF">
              <w:rPr>
                <w:rFonts w:ascii="Arial" w:hAnsi="Arial" w:cs="Arial"/>
                <w:i/>
                <w:iCs/>
                <w:sz w:val="16"/>
                <w:szCs w:val="16"/>
                <w:lang w:val="es-ES_tradnl"/>
              </w:rPr>
              <w:t>Por la cual se adopta la metodología para el diseño, implementación y verificación de los Planes Estratégicos de Seguridad Vial y se dictan otras disposiciones</w:t>
            </w:r>
            <w:r w:rsidRPr="00831CEF">
              <w:rPr>
                <w:rFonts w:ascii="Arial" w:hAnsi="Arial" w:cs="Arial"/>
                <w:sz w:val="16"/>
                <w:szCs w:val="16"/>
                <w:lang w:val="es-ES_tradnl"/>
              </w:rPr>
              <w:t>”, entre otros. Por lo cual el contratista entregará los soportes correspondientes a los conductores y equipo automotor asignado al presente objeto del contrato.</w:t>
            </w:r>
          </w:p>
          <w:p w14:paraId="6329C95C"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Así mismo, el contratista garantizará las condiciones sanitarias como elementos de protección personal del personal que realiza el traslado y manipulación del cadáver.</w:t>
            </w:r>
          </w:p>
        </w:tc>
        <w:tc>
          <w:tcPr>
            <w:tcW w:w="427" w:type="pct"/>
          </w:tcPr>
          <w:p w14:paraId="551EAFE7"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154F16D3"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6078E032" w14:textId="77777777" w:rsidTr="004F29EA">
        <w:tc>
          <w:tcPr>
            <w:tcW w:w="286" w:type="pct"/>
            <w:vAlign w:val="center"/>
          </w:tcPr>
          <w:p w14:paraId="16DBD198"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0A04720A"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6797977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TANATOPRAXIA</w:t>
            </w:r>
          </w:p>
          <w:p w14:paraId="3D9B768B" w14:textId="77777777" w:rsidR="00831CEF" w:rsidRPr="00831CEF" w:rsidRDefault="00831CEF" w:rsidP="00831CEF">
            <w:pPr>
              <w:autoSpaceDE w:val="0"/>
              <w:autoSpaceDN w:val="0"/>
              <w:jc w:val="center"/>
              <w:rPr>
                <w:rFonts w:ascii="Arial" w:eastAsia="MS Mincho" w:hAnsi="Arial" w:cs="Arial"/>
                <w:b/>
                <w:bCs/>
                <w:sz w:val="16"/>
                <w:szCs w:val="16"/>
                <w:lang w:val="es-ES_tradnl"/>
              </w:rPr>
            </w:pPr>
          </w:p>
        </w:tc>
        <w:tc>
          <w:tcPr>
            <w:tcW w:w="2927" w:type="pct"/>
            <w:vAlign w:val="center"/>
          </w:tcPr>
          <w:p w14:paraId="101F8E1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debe garantizar la calidad del procedimiento de la tanatopraxia,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w:t>
            </w:r>
            <w:r w:rsidRPr="00831CEF">
              <w:rPr>
                <w:rFonts w:ascii="Arial" w:eastAsia="MS Mincho" w:hAnsi="Arial" w:cs="Arial"/>
                <w:sz w:val="16"/>
                <w:szCs w:val="16"/>
                <w:lang w:val="es-ES_tradnl"/>
              </w:rPr>
              <w:lastRenderedPageBreak/>
              <w:t>establecidas para tal fin en la Resolución No 5194 de 2010, del Ministerio de la Protección Social así como la Resolución 000717 del 21 de abril de 2026, "Por la cual se reglamenta el manejo y gestión integral en materia sanitaria y epidemiológica del cadáver humano en el ámbito hospitalario, extrahospitalario y funerario y se dictan otras disposiciones"</w:t>
            </w:r>
          </w:p>
          <w:p w14:paraId="2599ADF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 y de conformidad con las normas legales vigentes además de lo dispuesto por la autoridad competente.</w:t>
            </w:r>
          </w:p>
          <w:p w14:paraId="13B2BDE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debe garantizar por parte del oferente la preservación del cadáver, revisando cuantas veces sea necesario que se cumpla con la condición durante la prestación del servicio, desplazamiento y destino final.</w:t>
            </w:r>
          </w:p>
          <w:p w14:paraId="4B2B5DF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Así mismo, el contratista garantizará las condiciones sanitarias como elementos de protección personal del personal que realiza el traslado y manipulación del cadáver.</w:t>
            </w:r>
          </w:p>
        </w:tc>
        <w:tc>
          <w:tcPr>
            <w:tcW w:w="427" w:type="pct"/>
          </w:tcPr>
          <w:p w14:paraId="59BFD465"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2F440B79"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19ECF57" w14:textId="77777777" w:rsidTr="004F29EA">
        <w:trPr>
          <w:trHeight w:val="427"/>
        </w:trPr>
        <w:tc>
          <w:tcPr>
            <w:tcW w:w="286" w:type="pct"/>
            <w:vAlign w:val="center"/>
          </w:tcPr>
          <w:p w14:paraId="183DC3B2"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14893BD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TANATOESTÉTICA</w:t>
            </w:r>
          </w:p>
        </w:tc>
        <w:tc>
          <w:tcPr>
            <w:tcW w:w="2927" w:type="pct"/>
            <w:vAlign w:val="center"/>
          </w:tcPr>
          <w:p w14:paraId="6FCA499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realiza por solicitud de la familia o el encargado del cuerpo, que corresponde al maquillaje y peluquería para conseguir que el fallecido muestre la mejor imagen posible.</w:t>
            </w:r>
          </w:p>
        </w:tc>
        <w:tc>
          <w:tcPr>
            <w:tcW w:w="427" w:type="pct"/>
          </w:tcPr>
          <w:p w14:paraId="3E767B40"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62632C13"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DE83219" w14:textId="77777777" w:rsidTr="004F29EA">
        <w:trPr>
          <w:trHeight w:val="580"/>
        </w:trPr>
        <w:tc>
          <w:tcPr>
            <w:tcW w:w="286" w:type="pct"/>
            <w:vAlign w:val="center"/>
          </w:tcPr>
          <w:p w14:paraId="1484E871"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49D5F47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COFRE, ATAÚD O FÉRETRO</w:t>
            </w:r>
          </w:p>
        </w:tc>
        <w:tc>
          <w:tcPr>
            <w:tcW w:w="2927" w:type="pct"/>
            <w:vAlign w:val="center"/>
          </w:tcPr>
          <w:p w14:paraId="30115D84"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Cofres, ataúdes o féretros de lujo gama alta y/o media tapa con acrílico - cobertura a nivel nacional – especificaciones técnicas:</w:t>
            </w:r>
          </w:p>
          <w:p w14:paraId="253D5F55"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 xml:space="preserve">Medidas: Largo: Entre 190 a 213 </w:t>
            </w:r>
            <w:r w:rsidRPr="00831CEF">
              <w:rPr>
                <w:rFonts w:ascii="Arial" w:eastAsia="MS Mincho" w:hAnsi="Arial" w:cs="Arial"/>
                <w:sz w:val="16"/>
                <w:szCs w:val="16"/>
                <w:lang w:val="es-ES_tradnl"/>
              </w:rPr>
              <w:t>centímetros</w:t>
            </w:r>
            <w:r w:rsidRPr="00831CEF">
              <w:rPr>
                <w:rFonts w:ascii="Arial" w:hAnsi="Arial" w:cs="Arial"/>
                <w:sz w:val="16"/>
                <w:szCs w:val="16"/>
                <w:lang w:val="es-ES_tradnl"/>
              </w:rPr>
              <w:t xml:space="preserve">. </w:t>
            </w:r>
          </w:p>
          <w:p w14:paraId="3E7EF335"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eastAsia="MS Mincho" w:hAnsi="Arial" w:cs="Arial"/>
                <w:sz w:val="16"/>
                <w:szCs w:val="16"/>
                <w:lang w:val="es-ES_tradnl"/>
              </w:rPr>
              <w:t xml:space="preserve">Ancho: Entre 55 a 90 centímetros. </w:t>
            </w:r>
          </w:p>
          <w:p w14:paraId="2744FBFE"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 xml:space="preserve">Alto: Entre 45 a 60 </w:t>
            </w:r>
            <w:r w:rsidRPr="00831CEF">
              <w:rPr>
                <w:rFonts w:ascii="Arial" w:eastAsia="MS Mincho" w:hAnsi="Arial" w:cs="Arial"/>
                <w:sz w:val="16"/>
                <w:szCs w:val="16"/>
                <w:lang w:val="es-ES_tradnl"/>
              </w:rPr>
              <w:t>centímetros</w:t>
            </w:r>
            <w:r w:rsidRPr="00831CEF">
              <w:rPr>
                <w:rFonts w:ascii="Arial" w:hAnsi="Arial" w:cs="Arial"/>
                <w:sz w:val="16"/>
                <w:szCs w:val="16"/>
                <w:lang w:val="es-ES_tradnl"/>
              </w:rPr>
              <w:t xml:space="preserve">. </w:t>
            </w:r>
          </w:p>
          <w:p w14:paraId="1C83FA8B"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 xml:space="preserve">Materiales: Aglomerados (MDF) y un 3% en madera tratada curada y de plantaciones renovables. </w:t>
            </w:r>
          </w:p>
          <w:p w14:paraId="0E2F73FA"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Capacidad mínima de Cargue: 200 kilos.</w:t>
            </w:r>
          </w:p>
          <w:p w14:paraId="4D80EA41"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 xml:space="preserve">Pinturas: Especiales entonadas por personal calificado. </w:t>
            </w:r>
          </w:p>
          <w:p w14:paraId="65A78E70"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 xml:space="preserve">Colores en acabado semi - mate. </w:t>
            </w:r>
          </w:p>
          <w:p w14:paraId="68103BD2" w14:textId="77777777" w:rsidR="00831CEF" w:rsidRPr="00831CEF" w:rsidRDefault="00831CEF" w:rsidP="00351374">
            <w:pPr>
              <w:numPr>
                <w:ilvl w:val="0"/>
                <w:numId w:val="19"/>
              </w:numPr>
              <w:autoSpaceDE w:val="0"/>
              <w:autoSpaceDN w:val="0"/>
              <w:spacing w:after="160" w:line="259" w:lineRule="auto"/>
              <w:contextualSpacing/>
              <w:jc w:val="both"/>
              <w:rPr>
                <w:rFonts w:ascii="Arial" w:hAnsi="Arial" w:cs="Arial"/>
                <w:sz w:val="16"/>
                <w:szCs w:val="16"/>
                <w:lang w:val="es-ES_tradnl"/>
              </w:rPr>
            </w:pPr>
            <w:r w:rsidRPr="00831CEF">
              <w:rPr>
                <w:rFonts w:ascii="Arial" w:hAnsi="Arial" w:cs="Arial"/>
                <w:sz w:val="16"/>
                <w:szCs w:val="16"/>
                <w:lang w:val="es-ES_tradnl"/>
              </w:rPr>
              <w:t xml:space="preserve">Tapizado: Capitoneado-Acolchado con Seda Brillante Nieve-Cartón especial secante e impermeabilizante, ACRÍLICO (burbuja) Transparente, Bouquet, Edredón acolchado, manija (agarradera) en madera de tres secciones por cada lado o larga con tornillo roscado, con tuerca y arandela, herrajes y bisagras doradas. </w:t>
            </w:r>
          </w:p>
          <w:p w14:paraId="51D3DF06" w14:textId="77777777" w:rsidR="00831CEF" w:rsidRPr="00831CEF" w:rsidRDefault="00831CEF" w:rsidP="00351374">
            <w:pPr>
              <w:numPr>
                <w:ilvl w:val="0"/>
                <w:numId w:val="19"/>
              </w:numPr>
              <w:autoSpaceDE w:val="0"/>
              <w:autoSpaceDN w:val="0"/>
              <w:spacing w:after="160" w:line="259" w:lineRule="auto"/>
              <w:ind w:left="349"/>
              <w:contextualSpacing/>
              <w:jc w:val="both"/>
              <w:rPr>
                <w:rFonts w:ascii="Arial" w:hAnsi="Arial" w:cs="Arial"/>
                <w:sz w:val="16"/>
                <w:szCs w:val="16"/>
                <w:lang w:val="es-ES_tradnl"/>
              </w:rPr>
            </w:pPr>
            <w:r w:rsidRPr="00831CEF">
              <w:rPr>
                <w:rFonts w:ascii="Arial" w:hAnsi="Arial" w:cs="Arial"/>
                <w:sz w:val="16"/>
                <w:szCs w:val="16"/>
                <w:lang w:val="es-ES_tradnl"/>
              </w:rPr>
              <w:t>Cofre, ataúd o féretro</w:t>
            </w:r>
            <w:r w:rsidRPr="00831CEF">
              <w:rPr>
                <w:rFonts w:ascii="Arial" w:eastAsia="MS Mincho" w:hAnsi="Arial" w:cs="Arial"/>
                <w:sz w:val="16"/>
                <w:szCs w:val="16"/>
                <w:lang w:val="es-ES_tradnl"/>
              </w:rPr>
              <w:t xml:space="preserve"> (cuyo costo incluido impuestos no debe superar, para el personal no uniformado </w:t>
            </w:r>
            <w:proofErr w:type="gramStart"/>
            <w:r w:rsidRPr="00831CEF">
              <w:rPr>
                <w:rFonts w:ascii="Arial" w:eastAsia="MS Mincho" w:hAnsi="Arial" w:cs="Arial"/>
                <w:sz w:val="16"/>
                <w:szCs w:val="16"/>
                <w:lang w:val="es-ES_tradnl"/>
              </w:rPr>
              <w:t>hasta  (</w:t>
            </w:r>
            <w:proofErr w:type="gramEnd"/>
            <w:r w:rsidRPr="00831CEF">
              <w:rPr>
                <w:rFonts w:ascii="Arial" w:eastAsia="MS Mincho" w:hAnsi="Arial" w:cs="Arial"/>
                <w:sz w:val="16"/>
                <w:szCs w:val="16"/>
                <w:lang w:val="es-ES_tradnl"/>
              </w:rPr>
              <w:t xml:space="preserve">1.3) S.M.L.M.V', cumpliendo con lo establecido en la Resolución No 02551 del 10/06/2015, en su artículo 21º, </w:t>
            </w:r>
            <w:r w:rsidRPr="00831CEF">
              <w:rPr>
                <w:rFonts w:ascii="Arial" w:eastAsia="MS Mincho" w:hAnsi="Arial" w:cs="Arial"/>
                <w:i/>
                <w:iCs/>
                <w:sz w:val="16"/>
                <w:szCs w:val="16"/>
                <w:lang w:val="es-ES_tradnl"/>
              </w:rPr>
              <w:t>“Servicios que cubre el auxilio funerario”</w:t>
            </w:r>
            <w:r w:rsidRPr="00831CEF">
              <w:rPr>
                <w:rFonts w:ascii="Arial" w:eastAsia="MS Mincho" w:hAnsi="Arial" w:cs="Arial"/>
                <w:sz w:val="16"/>
                <w:szCs w:val="16"/>
                <w:lang w:val="es-ES_tradnl"/>
              </w:rPr>
              <w:t xml:space="preserve">. </w:t>
            </w:r>
          </w:p>
          <w:p w14:paraId="481FCD0F"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b/>
                <w:sz w:val="16"/>
                <w:szCs w:val="16"/>
                <w:lang w:val="es-ES_tradnl"/>
              </w:rPr>
              <w:t>Nota</w:t>
            </w:r>
            <w:r w:rsidRPr="00831CEF">
              <w:rPr>
                <w:rFonts w:ascii="Arial" w:hAnsi="Arial" w:cs="Arial"/>
                <w:sz w:val="16"/>
                <w:szCs w:val="16"/>
                <w:lang w:val="es-ES_tradnl"/>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070A972A"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Si por algún motivo se presentan desperfectos o daños en los Cofres, ataúdes o féretros, durante los traslados aéreos, fluviales o terrestres, el contratista que se derive del presente proceso, deberá remplazarlo sin ningún costo adicional a la administración, de acuerdo a lo establecido en la Resolución No 5194 de 2010 del Ministerio de la Protección Social.</w:t>
            </w:r>
          </w:p>
          <w:p w14:paraId="3C55CA26"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eastAsia="MS Mincho" w:hAnsi="Arial" w:cs="Arial"/>
                <w:sz w:val="16"/>
                <w:szCs w:val="16"/>
                <w:lang w:val="es-ES_tradnl"/>
              </w:rPr>
              <w:t xml:space="preserve">El contratista garantizará el cumplimiento frente a la normatividad legal en relación al Plan Estratégico de Seguridad Vial PESV, establecidos en la Ley 2251 de 2022, </w:t>
            </w:r>
            <w:r w:rsidRPr="00831CEF">
              <w:rPr>
                <w:rFonts w:ascii="Arial" w:eastAsia="MS Mincho" w:hAnsi="Arial" w:cs="Arial"/>
                <w:i/>
                <w:iCs/>
                <w:sz w:val="16"/>
                <w:szCs w:val="16"/>
                <w:lang w:val="es-ES_tradnl"/>
              </w:rPr>
              <w:t xml:space="preserve">“Por la cual se dictan normas para el diseño e implementación de la política de seguridad vial con enfoque de sistema seguro y se dictan otras disposiciones Ley Julián Esteban” </w:t>
            </w:r>
            <w:r w:rsidRPr="00831CEF">
              <w:rPr>
                <w:rFonts w:ascii="Arial" w:eastAsia="MS Mincho" w:hAnsi="Arial" w:cs="Arial"/>
                <w:sz w:val="16"/>
                <w:szCs w:val="16"/>
                <w:lang w:val="es-ES_tradnl"/>
              </w:rPr>
              <w:t>y a la</w:t>
            </w:r>
            <w:r w:rsidRPr="00831CEF">
              <w:rPr>
                <w:rFonts w:ascii="Arial" w:eastAsia="MS Mincho" w:hAnsi="Arial" w:cs="Arial"/>
                <w:i/>
                <w:iCs/>
                <w:sz w:val="16"/>
                <w:szCs w:val="16"/>
                <w:lang w:val="es-ES_tradnl"/>
              </w:rPr>
              <w:t xml:space="preserve"> </w:t>
            </w:r>
            <w:r w:rsidRPr="00831CEF">
              <w:rPr>
                <w:rFonts w:ascii="Arial" w:eastAsia="MS Mincho" w:hAnsi="Arial" w:cs="Arial"/>
                <w:sz w:val="16"/>
                <w:szCs w:val="16"/>
                <w:lang w:val="es-ES_tradnl"/>
              </w:rPr>
              <w:t>Resolución</w:t>
            </w:r>
            <w:r w:rsidRPr="00831CEF">
              <w:rPr>
                <w:rFonts w:ascii="Arial" w:hAnsi="Arial" w:cs="Arial"/>
                <w:sz w:val="16"/>
                <w:szCs w:val="16"/>
                <w:lang w:val="es-ES_tradnl"/>
              </w:rPr>
              <w:t xml:space="preserve"> No 40595 de 2022, </w:t>
            </w:r>
            <w:r w:rsidRPr="00831CEF">
              <w:rPr>
                <w:rFonts w:ascii="Arial" w:hAnsi="Arial" w:cs="Arial"/>
                <w:i/>
                <w:iCs/>
                <w:sz w:val="16"/>
                <w:szCs w:val="16"/>
                <w:lang w:val="es-ES_tradnl"/>
              </w:rPr>
              <w:t>“Por la cual se adopta la metodología para el diseño</w:t>
            </w:r>
            <w:r w:rsidRPr="00831CEF">
              <w:rPr>
                <w:rFonts w:ascii="Arial" w:hAnsi="Arial" w:cs="Arial"/>
                <w:sz w:val="16"/>
                <w:szCs w:val="16"/>
                <w:lang w:val="es-ES_tradnl"/>
              </w:rPr>
              <w:t xml:space="preserve">, </w:t>
            </w:r>
            <w:r w:rsidRPr="00831CEF">
              <w:rPr>
                <w:rFonts w:ascii="Arial" w:hAnsi="Arial" w:cs="Arial"/>
                <w:i/>
                <w:iCs/>
                <w:sz w:val="16"/>
                <w:szCs w:val="16"/>
                <w:lang w:val="es-ES_tradnl"/>
              </w:rPr>
              <w:t>implementación y verificación de los Planes Estratégicos de Seguridad Vial y se dictan otras disposiciones”</w:t>
            </w:r>
            <w:r w:rsidRPr="00831CEF">
              <w:rPr>
                <w:rFonts w:ascii="Arial" w:hAnsi="Arial" w:cs="Arial"/>
                <w:sz w:val="16"/>
                <w:szCs w:val="16"/>
                <w:lang w:val="es-ES_tradnl"/>
              </w:rPr>
              <w:t>, entre otros. Por lo cual el contratista entregará los soportes correspondientes a los conductores y equipo automotor asignado al presente objeto del contrato.</w:t>
            </w:r>
          </w:p>
        </w:tc>
        <w:tc>
          <w:tcPr>
            <w:tcW w:w="427" w:type="pct"/>
          </w:tcPr>
          <w:p w14:paraId="4238EDDE" w14:textId="77777777" w:rsidR="00831CEF" w:rsidRPr="00831CEF" w:rsidRDefault="00831CEF" w:rsidP="00831CEF">
            <w:pPr>
              <w:autoSpaceDE w:val="0"/>
              <w:autoSpaceDN w:val="0"/>
              <w:jc w:val="both"/>
              <w:rPr>
                <w:rFonts w:ascii="Arial" w:hAnsi="Arial" w:cs="Arial"/>
                <w:sz w:val="16"/>
                <w:szCs w:val="16"/>
                <w:lang w:val="es-ES_tradnl"/>
              </w:rPr>
            </w:pPr>
          </w:p>
        </w:tc>
        <w:tc>
          <w:tcPr>
            <w:tcW w:w="563" w:type="pct"/>
          </w:tcPr>
          <w:p w14:paraId="1D0A443A" w14:textId="77777777" w:rsidR="00831CEF" w:rsidRPr="00831CEF" w:rsidRDefault="00831CEF" w:rsidP="00831CEF">
            <w:pPr>
              <w:autoSpaceDE w:val="0"/>
              <w:autoSpaceDN w:val="0"/>
              <w:jc w:val="both"/>
              <w:rPr>
                <w:rFonts w:ascii="Arial" w:hAnsi="Arial" w:cs="Arial"/>
                <w:sz w:val="16"/>
                <w:szCs w:val="16"/>
                <w:lang w:val="es-ES_tradnl"/>
              </w:rPr>
            </w:pPr>
          </w:p>
        </w:tc>
      </w:tr>
      <w:tr w:rsidR="00831CEF" w:rsidRPr="00831CEF" w14:paraId="6B6EBBD1" w14:textId="77777777" w:rsidTr="004F29EA">
        <w:trPr>
          <w:trHeight w:val="807"/>
        </w:trPr>
        <w:tc>
          <w:tcPr>
            <w:tcW w:w="286" w:type="pct"/>
            <w:vAlign w:val="center"/>
          </w:tcPr>
          <w:p w14:paraId="3FD6B86E"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2B6E3B8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CINTA PARA</w:t>
            </w:r>
          </w:p>
          <w:p w14:paraId="3EEDEB7A"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CARROZA FÚNEBRE</w:t>
            </w:r>
          </w:p>
        </w:tc>
        <w:tc>
          <w:tcPr>
            <w:tcW w:w="2927" w:type="pct"/>
            <w:tcBorders>
              <w:bottom w:val="single" w:sz="4" w:space="0" w:color="auto"/>
            </w:tcBorders>
            <w:vAlign w:val="center"/>
          </w:tcPr>
          <w:p w14:paraId="486F8DD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27" w:type="pct"/>
            <w:tcBorders>
              <w:bottom w:val="single" w:sz="4" w:space="0" w:color="auto"/>
            </w:tcBorders>
          </w:tcPr>
          <w:p w14:paraId="7AA09DB5"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Borders>
              <w:bottom w:val="single" w:sz="4" w:space="0" w:color="auto"/>
            </w:tcBorders>
          </w:tcPr>
          <w:p w14:paraId="7ECF2295"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4B8BD4D" w14:textId="77777777" w:rsidTr="004F29EA">
        <w:tc>
          <w:tcPr>
            <w:tcW w:w="286" w:type="pct"/>
            <w:vAlign w:val="center"/>
          </w:tcPr>
          <w:p w14:paraId="12282D5A"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2A6082E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BOLSA RECUPERACIÓN DE</w:t>
            </w:r>
          </w:p>
          <w:p w14:paraId="5389B985"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CADÁVERES</w:t>
            </w:r>
          </w:p>
        </w:tc>
        <w:tc>
          <w:tcPr>
            <w:tcW w:w="2927" w:type="pct"/>
            <w:tcBorders>
              <w:bottom w:val="single" w:sz="4" w:space="0" w:color="auto"/>
            </w:tcBorders>
            <w:vAlign w:val="center"/>
          </w:tcPr>
          <w:p w14:paraId="659EFD9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Una bolsa de recuperación de cadáveres por cada fallecido que Una bolsa de recuperación de cadáveres por cada fallecido que cumpla con las siguientes especificaciones:</w:t>
            </w:r>
          </w:p>
          <w:p w14:paraId="1F73F86E"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Fabricada en lona impermeable 100% lavable.</w:t>
            </w:r>
          </w:p>
          <w:p w14:paraId="3F0E54A0"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Color blanco.</w:t>
            </w:r>
          </w:p>
          <w:p w14:paraId="23D14E9A"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Ancho: 65 a 70 centímetros.</w:t>
            </w:r>
          </w:p>
          <w:p w14:paraId="2FC12092"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Largo: 2,00 a 2,20 metros.</w:t>
            </w:r>
          </w:p>
          <w:p w14:paraId="1F0B447A"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Espesor: 200 micras o más.</w:t>
            </w:r>
          </w:p>
          <w:p w14:paraId="0E4EC215"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Seis (06) agarraderas laterales de 20 centímetros cada una.</w:t>
            </w:r>
          </w:p>
          <w:p w14:paraId="7E785739"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Resistente para soportar 200 kilos o más.</w:t>
            </w:r>
          </w:p>
          <w:p w14:paraId="69B71D5E"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Cremallera a lo largo de la bolsa en el centro con doble cierre.</w:t>
            </w:r>
          </w:p>
          <w:p w14:paraId="30EE7C23"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La tarjeta de identificación de papel bond ajustado a las medidas del bolsillo.</w:t>
            </w:r>
          </w:p>
          <w:p w14:paraId="481D0E26" w14:textId="77777777" w:rsidR="00831CEF" w:rsidRPr="00831CEF" w:rsidRDefault="00831CEF" w:rsidP="00351374">
            <w:pPr>
              <w:numPr>
                <w:ilvl w:val="0"/>
                <w:numId w:val="20"/>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Bolsillo de identificación de 20 x 20 centímetros de polietileno.</w:t>
            </w:r>
          </w:p>
          <w:p w14:paraId="1DB4B3E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Es de recordar, que dentro de las condiciones higiénicas sanitarias de cumplimiento para la ejecución del contrato que se derive en el presente proceso; una vez utilizados estos elementos, se debe realizar su respectivo tratamiento como residuos peligrosos, garantizando su adecuada y segura disposición final (incineración). en cumplimiento de la Resolución 000717 del 21 de abril de 2026, "</w:t>
            </w:r>
            <w:r w:rsidRPr="00831CEF">
              <w:rPr>
                <w:rFonts w:ascii="Arial" w:eastAsia="MS Mincho"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MS Mincho" w:hAnsi="Arial" w:cs="Arial"/>
                <w:sz w:val="16"/>
                <w:szCs w:val="16"/>
                <w:lang w:val="es-ES_tradnl"/>
              </w:rPr>
              <w:t>" emanada del Ministerio de Protección Social.</w:t>
            </w:r>
          </w:p>
        </w:tc>
        <w:tc>
          <w:tcPr>
            <w:tcW w:w="427" w:type="pct"/>
            <w:tcBorders>
              <w:bottom w:val="nil"/>
            </w:tcBorders>
          </w:tcPr>
          <w:p w14:paraId="3867690F"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Borders>
              <w:bottom w:val="nil"/>
            </w:tcBorders>
          </w:tcPr>
          <w:p w14:paraId="723635B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4B120C29" w14:textId="77777777" w:rsidTr="004F29EA">
        <w:trPr>
          <w:trHeight w:val="856"/>
        </w:trPr>
        <w:tc>
          <w:tcPr>
            <w:tcW w:w="286" w:type="pct"/>
            <w:vAlign w:val="center"/>
          </w:tcPr>
          <w:p w14:paraId="5E42EF70"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48E88BE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DILIGENCIAS</w:t>
            </w:r>
          </w:p>
          <w:p w14:paraId="1C4D070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LEGALES</w:t>
            </w:r>
          </w:p>
        </w:tc>
        <w:tc>
          <w:tcPr>
            <w:tcW w:w="2927" w:type="pct"/>
            <w:tcBorders>
              <w:top w:val="single" w:sz="4" w:space="0" w:color="auto"/>
            </w:tcBorders>
            <w:vAlign w:val="center"/>
          </w:tcPr>
          <w:p w14:paraId="52142C2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 relacionado con los trámites que debe realizar el contratista para la obtención de la licencia de inhumación o cremación, registro civil de defunción, haciendo entrega de dos (2) copias originales ante el supervisor del futuro contrato.</w:t>
            </w:r>
          </w:p>
        </w:tc>
        <w:tc>
          <w:tcPr>
            <w:tcW w:w="427" w:type="pct"/>
            <w:tcBorders>
              <w:top w:val="nil"/>
            </w:tcBorders>
          </w:tcPr>
          <w:p w14:paraId="6AEFABDD"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Borders>
              <w:top w:val="nil"/>
            </w:tcBorders>
          </w:tcPr>
          <w:p w14:paraId="07A11E3F"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6C6B8EA5" w14:textId="77777777" w:rsidTr="004F29EA">
        <w:tc>
          <w:tcPr>
            <w:tcW w:w="286" w:type="pct"/>
            <w:vAlign w:val="center"/>
          </w:tcPr>
          <w:p w14:paraId="0E69605B"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7BA24644" w14:textId="77777777" w:rsidR="00831CEF" w:rsidRPr="00831CEF" w:rsidRDefault="00831CEF" w:rsidP="00831CEF">
            <w:pPr>
              <w:autoSpaceDE w:val="0"/>
              <w:autoSpaceDN w:val="0"/>
              <w:rPr>
                <w:rFonts w:ascii="Arial" w:eastAsia="MS Mincho" w:hAnsi="Arial" w:cs="Arial"/>
                <w:sz w:val="16"/>
                <w:szCs w:val="16"/>
                <w:lang w:val="es-ES_tradnl"/>
              </w:rPr>
            </w:pPr>
          </w:p>
          <w:p w14:paraId="1B6E9C49"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SERVICIO</w:t>
            </w:r>
          </w:p>
          <w:p w14:paraId="7D6E607A"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w:t>
            </w:r>
          </w:p>
          <w:p w14:paraId="0E781EDC"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VELACIÓN</w:t>
            </w:r>
          </w:p>
        </w:tc>
        <w:tc>
          <w:tcPr>
            <w:tcW w:w="2927" w:type="pct"/>
            <w:vAlign w:val="center"/>
          </w:tcPr>
          <w:p w14:paraId="31449F3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Definición Sala de Velación: Es el conjunto de espacios arquitectónicos y edificaciones, destinados exclusivamente para la ceremonia y evento social de manifestación de condolencias, los cuales deberán incluir áreas de servicios y complementarias para atender deudos y dolientes.</w:t>
            </w:r>
          </w:p>
          <w:p w14:paraId="309BAFE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prestar el servicio de velación en el lugar solicitado, por veinte y cuatro (24) horas, así:</w:t>
            </w:r>
          </w:p>
          <w:p w14:paraId="5FB91FD7" w14:textId="77777777" w:rsidR="00831CEF" w:rsidRPr="00831CEF" w:rsidRDefault="00831CEF" w:rsidP="00351374">
            <w:pPr>
              <w:numPr>
                <w:ilvl w:val="0"/>
                <w:numId w:val="21"/>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VELACIÓN EN FUNERARIA (fuera de la jurisdicción de Bogotá)</w:t>
            </w:r>
          </w:p>
          <w:p w14:paraId="5C0767E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2329D8D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Servicio de cafetería, donde se ofrezca (tintos, aromáticas, agua natural), telefonía local y/o celular, el cual se prestará durante el tiempo de la velación.</w:t>
            </w:r>
          </w:p>
          <w:p w14:paraId="17718F39" w14:textId="77777777" w:rsidR="00831CEF" w:rsidRPr="00831CEF" w:rsidRDefault="00831CEF" w:rsidP="00351374">
            <w:pPr>
              <w:numPr>
                <w:ilvl w:val="0"/>
                <w:numId w:val="21"/>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VELACIÓN EN SALONES PARROQUIALES, UNIDADES POLICÍALES Y OTROS</w:t>
            </w:r>
          </w:p>
          <w:p w14:paraId="7A9037A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sz w:val="16"/>
                <w:szCs w:val="16"/>
                <w:lang w:val="es-ES_tradnl"/>
              </w:rPr>
              <w:t xml:space="preserve">El futuro contratista deberá </w:t>
            </w:r>
            <w:r w:rsidRPr="00831CEF">
              <w:rPr>
                <w:rFonts w:ascii="Arial" w:eastAsia="MS Mincho" w:hAnsi="Arial" w:cs="Arial"/>
                <w:sz w:val="16"/>
                <w:szCs w:val="16"/>
                <w:lang w:val="es-ES_tradnl"/>
              </w:rPr>
              <w:t>suministrar los implementos de velación (tapetes, candelabros, veladoras catafalcos o bases, sillas, carpas y demás elementos necesarios para la prestación del servicio).</w:t>
            </w:r>
          </w:p>
          <w:p w14:paraId="09B2DEA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Atención personalizada durante el servicio a los dolientes, por parte de la funeraria, a través de un funcionario (Protocolo).</w:t>
            </w:r>
          </w:p>
          <w:p w14:paraId="2E13706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servicio de cafetería durante el tiempo de la velación deberá ser atendido por un funcionario de la funeraria, donde se ofrezca (tintos, aromáticas, agua natural), telefonía local y celular, el cual se prestará durante el tiempo de la velación.</w:t>
            </w:r>
          </w:p>
          <w:p w14:paraId="3ACADAF5" w14:textId="77777777" w:rsidR="00831CEF" w:rsidRPr="00831CEF" w:rsidRDefault="00831CEF" w:rsidP="00351374">
            <w:pPr>
              <w:numPr>
                <w:ilvl w:val="0"/>
                <w:numId w:val="21"/>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VELACIÓN CENTRO RELIGIOSO DE LA POLICÍA NACIONAL (Bogotá)</w:t>
            </w:r>
          </w:p>
          <w:p w14:paraId="133EB8C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sz w:val="16"/>
                <w:szCs w:val="16"/>
                <w:lang w:val="es-ES_tradnl"/>
              </w:rPr>
              <w:t xml:space="preserve">El futuro contratista </w:t>
            </w:r>
            <w:r w:rsidRPr="00831CEF">
              <w:rPr>
                <w:rFonts w:ascii="Arial" w:eastAsia="MS Mincho" w:hAnsi="Arial" w:cs="Arial"/>
                <w:sz w:val="16"/>
                <w:szCs w:val="16"/>
                <w:lang w:val="es-ES_tradnl"/>
              </w:rPr>
              <w:t>designará una persona de protocolo, para que atienda durante toda la velación los requerimientos pertinentes al servicio funerario.</w:t>
            </w:r>
          </w:p>
          <w:p w14:paraId="68447B7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Teniendo en cuenta la Resolución No 02551 de 10/06/2015 en su artículo 13, o la reglamentación que la modifique, los costos por velación serán restados de la factura del servicio prestado.  </w:t>
            </w:r>
          </w:p>
          <w:p w14:paraId="2641931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Nota: en caso de no contar con disponibilidad de salas de velación en el Centro Religioso, el contratista podrá prestar el servicio en sus propias instalaciones o a través de la red funeraria con que cuente el contratante, con las mismas condiciones técnicas o superiores establecidas en el negocio jurídico.</w:t>
            </w:r>
          </w:p>
          <w:p w14:paraId="3CB5CEA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Deberá proveer (tintos, aromáticas, agua natural), en los casos donde el centro religioso tenga contratada servicio de cafetería y esté </w:t>
            </w:r>
            <w:proofErr w:type="gramStart"/>
            <w:r w:rsidRPr="00831CEF">
              <w:rPr>
                <w:rFonts w:ascii="Arial" w:eastAsia="MS Mincho" w:hAnsi="Arial" w:cs="Arial"/>
                <w:sz w:val="16"/>
                <w:szCs w:val="16"/>
                <w:lang w:val="es-ES_tradnl"/>
              </w:rPr>
              <w:t>vigente ,</w:t>
            </w:r>
            <w:proofErr w:type="gramEnd"/>
            <w:r w:rsidRPr="00831CEF">
              <w:rPr>
                <w:rFonts w:ascii="Arial" w:eastAsia="MS Mincho" w:hAnsi="Arial" w:cs="Arial"/>
                <w:sz w:val="16"/>
                <w:szCs w:val="16"/>
                <w:lang w:val="es-ES_tradnl"/>
              </w:rPr>
              <w:t xml:space="preserve"> el contratista deberá cancelar las bebidas en la cafetería que tenga contrato por cada servicio.</w:t>
            </w:r>
          </w:p>
          <w:p w14:paraId="25C58D99" w14:textId="77777777" w:rsidR="00831CEF" w:rsidRPr="00831CEF" w:rsidRDefault="00831CEF" w:rsidP="00351374">
            <w:pPr>
              <w:numPr>
                <w:ilvl w:val="0"/>
                <w:numId w:val="21"/>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VELACIÓN EN RESIDENCIAS (CASAS O EN LUGARES DONDE NO ESTA RESTRINGIDA ESTA ACTIVIDAD)</w:t>
            </w:r>
          </w:p>
          <w:p w14:paraId="26D5F18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sz w:val="16"/>
                <w:szCs w:val="16"/>
                <w:lang w:val="es-ES_tradnl"/>
              </w:rPr>
              <w:t xml:space="preserve">El futuro contratista </w:t>
            </w:r>
            <w:r w:rsidRPr="00831CEF">
              <w:rPr>
                <w:rFonts w:ascii="Arial" w:eastAsia="MS Mincho" w:hAnsi="Arial" w:cs="Arial"/>
                <w:sz w:val="16"/>
                <w:szCs w:val="16"/>
                <w:lang w:val="es-ES_tradnl"/>
              </w:rPr>
              <w:t>deberá suministrar toda la logística necesaria para atender la velación (carpas, sillas, estación de tinto y demás elementos necesarios para realizar esta actividad).</w:t>
            </w:r>
          </w:p>
          <w:p w14:paraId="789EFAA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para la ciudad de Bogotá, mediante Circular No. 028 del 23/12/2004, expedida por la Secretaría de Salud del Distrito Capital, se encuentra prohibida dicha práctica, en el numeral 7 de la misma.</w:t>
            </w:r>
          </w:p>
          <w:p w14:paraId="06024D6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que se derive del presente proceso deberá hacer entrega de manera mensual al supervisor del contrato, un reporte donde se evidencie la prestación de los servicios prestados y/o elementos entregados para el desarrollo del mismo, el </w:t>
            </w:r>
            <w:r w:rsidRPr="00831CEF">
              <w:rPr>
                <w:rFonts w:ascii="Arial" w:eastAsia="MS Mincho" w:hAnsi="Arial" w:cs="Arial"/>
                <w:sz w:val="16"/>
                <w:szCs w:val="16"/>
                <w:lang w:val="es-ES_tradnl"/>
              </w:rPr>
              <w:lastRenderedPageBreak/>
              <w:t xml:space="preserve">cual deberá implementar encuestas de satisfacción de manera aleatoria, de acuerdo a formato de lista de chequeo entregado. </w:t>
            </w:r>
          </w:p>
          <w:p w14:paraId="21614583"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eastAsia="MS Mincho" w:hAnsi="Arial" w:cs="Arial"/>
                <w:sz w:val="16"/>
                <w:szCs w:val="16"/>
                <w:lang w:val="es-ES_tradnl"/>
              </w:rPr>
              <w:t xml:space="preserve">Se deberá tener en cuenta la libertad de culto para la velación y acto religioso, de acuerdo a las creencias e ideologías de la familia del fallecido, </w:t>
            </w:r>
            <w:r w:rsidRPr="00831CEF">
              <w:rPr>
                <w:rFonts w:ascii="Arial" w:hAnsi="Arial" w:cs="Arial"/>
                <w:sz w:val="16"/>
                <w:szCs w:val="16"/>
                <w:lang w:val="es-ES_tradnl"/>
              </w:rPr>
              <w:t>brindando acompañamiento religioso–espiritual (Sacerdote – Pastor debidamente identificado) sin ningún costo adicional.</w:t>
            </w:r>
          </w:p>
          <w:p w14:paraId="2BB4702F"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Lo anterior conforme a la Resolución 000717 del 21 de abril de 2026, "</w:t>
            </w:r>
            <w:r w:rsidRPr="00831CEF">
              <w:rPr>
                <w:rFonts w:ascii="Arial"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hAnsi="Arial" w:cs="Arial"/>
                <w:sz w:val="16"/>
                <w:szCs w:val="16"/>
                <w:lang w:val="es-ES_tradnl"/>
              </w:rPr>
              <w:t>" y su anexo técnico No 5, emanado del Ministerio de Protección Social</w:t>
            </w:r>
          </w:p>
          <w:p w14:paraId="44407A64"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En cumplimiento del Decreto 0287 de 2026, las salas de velación, deben incluir espacios de accesibilidad física de las instalaciones como rampas, ascensores, baños accesibles, señalización entre otros, que permita el fácil acceso de personas con discapacidad.</w:t>
            </w:r>
          </w:p>
          <w:p w14:paraId="78A41475" w14:textId="77777777" w:rsidR="00831CEF" w:rsidRPr="00831CEF" w:rsidRDefault="00831CEF" w:rsidP="00831CEF">
            <w:pPr>
              <w:autoSpaceDE w:val="0"/>
              <w:autoSpaceDN w:val="0"/>
              <w:jc w:val="both"/>
              <w:rPr>
                <w:rFonts w:ascii="Arial" w:hAnsi="Arial" w:cs="Arial"/>
                <w:sz w:val="16"/>
                <w:szCs w:val="16"/>
                <w:lang w:val="es-ES_tradnl"/>
              </w:rPr>
            </w:pPr>
          </w:p>
          <w:p w14:paraId="49B1CD4E" w14:textId="77777777" w:rsidR="00831CEF" w:rsidRPr="00831CEF" w:rsidRDefault="00831CEF" w:rsidP="00831CEF">
            <w:pPr>
              <w:autoSpaceDE w:val="0"/>
              <w:autoSpaceDN w:val="0"/>
              <w:jc w:val="both"/>
              <w:rPr>
                <w:rFonts w:ascii="Arial" w:hAnsi="Arial" w:cs="Arial"/>
                <w:sz w:val="16"/>
                <w:szCs w:val="16"/>
                <w:lang w:val="es-ES_tradnl"/>
              </w:rPr>
            </w:pPr>
          </w:p>
        </w:tc>
        <w:tc>
          <w:tcPr>
            <w:tcW w:w="427" w:type="pct"/>
          </w:tcPr>
          <w:p w14:paraId="451E0C77"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2CD116FC"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6A2F504" w14:textId="77777777" w:rsidTr="004F29EA">
        <w:tc>
          <w:tcPr>
            <w:tcW w:w="286" w:type="pct"/>
            <w:vAlign w:val="center"/>
          </w:tcPr>
          <w:p w14:paraId="754C4C9F"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0B24533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CONJUNTO</w:t>
            </w:r>
          </w:p>
          <w:p w14:paraId="0B985A24" w14:textId="77777777" w:rsidR="00831CEF" w:rsidRPr="00831CEF" w:rsidRDefault="00831CEF" w:rsidP="00831CEF">
            <w:pPr>
              <w:autoSpaceDE w:val="0"/>
              <w:autoSpaceDN w:val="0"/>
              <w:rPr>
                <w:rFonts w:ascii="Arial" w:eastAsia="MS Mincho" w:hAnsi="Arial" w:cs="Arial"/>
                <w:sz w:val="16"/>
                <w:szCs w:val="16"/>
                <w:lang w:val="es-ES_tradnl"/>
              </w:rPr>
            </w:pPr>
            <w:r w:rsidRPr="00831CEF">
              <w:rPr>
                <w:rFonts w:ascii="Arial" w:eastAsia="MS Mincho" w:hAnsi="Arial" w:cs="Arial"/>
                <w:b/>
                <w:bCs/>
                <w:sz w:val="16"/>
                <w:szCs w:val="16"/>
                <w:lang w:val="es-ES_tradnl"/>
              </w:rPr>
              <w:t>RECORDATORIO</w:t>
            </w:r>
          </w:p>
        </w:tc>
        <w:tc>
          <w:tcPr>
            <w:tcW w:w="2927" w:type="pct"/>
            <w:vAlign w:val="center"/>
          </w:tcPr>
          <w:p w14:paraId="6EC6DAA9" w14:textId="77777777" w:rsidR="00831CEF" w:rsidRPr="00831CEF" w:rsidRDefault="00831CEF" w:rsidP="00831CEF">
            <w:pPr>
              <w:autoSpaceDE w:val="0"/>
              <w:autoSpaceDN w:val="0"/>
              <w:jc w:val="center"/>
              <w:rPr>
                <w:rFonts w:ascii="Arial" w:hAnsi="Arial" w:cs="Arial"/>
                <w:b/>
                <w:bCs/>
                <w:sz w:val="16"/>
                <w:szCs w:val="16"/>
                <w:lang w:val="es-ES_tradnl"/>
              </w:rPr>
            </w:pPr>
          </w:p>
          <w:p w14:paraId="5DBF7F74"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78720" behindDoc="0" locked="0" layoutInCell="1" allowOverlap="1" wp14:anchorId="4FF08BBE" wp14:editId="5A2DCE0A">
                  <wp:simplePos x="0" y="0"/>
                  <wp:positionH relativeFrom="column">
                    <wp:posOffset>2291080</wp:posOffset>
                  </wp:positionH>
                  <wp:positionV relativeFrom="paragraph">
                    <wp:posOffset>89535</wp:posOffset>
                  </wp:positionV>
                  <wp:extent cx="713740" cy="1207135"/>
                  <wp:effectExtent l="20002" t="18098" r="11113" b="11112"/>
                  <wp:wrapNone/>
                  <wp:docPr id="1316504246" name="Imagen 131650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8" cstate="print">
                            <a:extLst>
                              <a:ext uri="{28A0092B-C50C-407E-A947-70E740481C1C}">
                                <a14:useLocalDpi xmlns:a14="http://schemas.microsoft.com/office/drawing/2010/main" val="0"/>
                              </a:ext>
                            </a:extLst>
                          </a:blip>
                          <a:srcRect l="8581" t="6639" r="26867" b="7938"/>
                          <a:stretch/>
                        </pic:blipFill>
                        <pic:spPr bwMode="auto">
                          <a:xfrm rot="5400000">
                            <a:off x="0" y="0"/>
                            <a:ext cx="713740" cy="120713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1CEF">
              <w:rPr>
                <w:rFonts w:ascii="Arial" w:hAnsi="Arial" w:cs="Arial"/>
                <w:b/>
                <w:bCs/>
                <w:sz w:val="16"/>
                <w:szCs w:val="16"/>
                <w:lang w:val="es-ES_tradnl"/>
              </w:rPr>
              <w:t>LIBRO PARA REGISTRO DE FIRMAS</w:t>
            </w:r>
          </w:p>
          <w:p w14:paraId="16895AF0"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CANTIDAD UNO (01)</w:t>
            </w:r>
          </w:p>
          <w:p w14:paraId="2E725BD7" w14:textId="77777777" w:rsidR="00831CEF" w:rsidRPr="00831CEF" w:rsidRDefault="00831CEF" w:rsidP="00831CEF">
            <w:pPr>
              <w:autoSpaceDE w:val="0"/>
              <w:autoSpaceDN w:val="0"/>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77696" behindDoc="0" locked="0" layoutInCell="1" allowOverlap="1" wp14:anchorId="2A46438E" wp14:editId="649A63F8">
                  <wp:simplePos x="0" y="0"/>
                  <wp:positionH relativeFrom="column">
                    <wp:posOffset>680085</wp:posOffset>
                  </wp:positionH>
                  <wp:positionV relativeFrom="paragraph">
                    <wp:posOffset>88265</wp:posOffset>
                  </wp:positionV>
                  <wp:extent cx="1276350" cy="711200"/>
                  <wp:effectExtent l="19050" t="19050" r="19050" b="12700"/>
                  <wp:wrapThrough wrapText="bothSides">
                    <wp:wrapPolygon edited="0">
                      <wp:start x="-322" y="-579"/>
                      <wp:lineTo x="-322" y="21407"/>
                      <wp:lineTo x="21600" y="21407"/>
                      <wp:lineTo x="21600" y="-579"/>
                      <wp:lineTo x="-322" y="-579"/>
                    </wp:wrapPolygon>
                  </wp:wrapThrough>
                  <wp:docPr id="666592376" name="Imagen 66659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20" cstate="print">
                            <a:extLst>
                              <a:ext uri="{28A0092B-C50C-407E-A947-70E740481C1C}">
                                <a14:useLocalDpi xmlns:a14="http://schemas.microsoft.com/office/drawing/2010/main" val="0"/>
                              </a:ext>
                            </a:extLst>
                          </a:blip>
                          <a:srcRect l="16208" t="2430" r="10712" b="5556"/>
                          <a:stretch/>
                        </pic:blipFill>
                        <pic:spPr bwMode="auto">
                          <a:xfrm>
                            <a:off x="0" y="0"/>
                            <a:ext cx="1276350" cy="71120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3A18D9" w14:textId="77777777" w:rsidR="00831CEF" w:rsidRPr="00831CEF" w:rsidRDefault="00831CEF" w:rsidP="00831CEF">
            <w:pPr>
              <w:autoSpaceDE w:val="0"/>
              <w:autoSpaceDN w:val="0"/>
              <w:jc w:val="center"/>
              <w:rPr>
                <w:rFonts w:ascii="Arial" w:hAnsi="Arial" w:cs="Arial"/>
                <w:b/>
                <w:bCs/>
                <w:sz w:val="16"/>
                <w:szCs w:val="16"/>
                <w:lang w:val="es-ES_tradnl"/>
              </w:rPr>
            </w:pPr>
          </w:p>
          <w:p w14:paraId="73D8438D" w14:textId="77777777" w:rsidR="00831CEF" w:rsidRPr="00831CEF" w:rsidRDefault="00831CEF" w:rsidP="00831CEF">
            <w:pPr>
              <w:autoSpaceDE w:val="0"/>
              <w:autoSpaceDN w:val="0"/>
              <w:jc w:val="center"/>
              <w:rPr>
                <w:rFonts w:ascii="Arial" w:hAnsi="Arial" w:cs="Arial"/>
                <w:b/>
                <w:bCs/>
                <w:sz w:val="16"/>
                <w:szCs w:val="16"/>
                <w:lang w:val="es-ES_tradnl"/>
              </w:rPr>
            </w:pPr>
          </w:p>
          <w:p w14:paraId="4AA468D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056DA3F"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EFF6A1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794FD71"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9CBCE23"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AAFF8B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Dos (2) libros de  oración de 08 hojas dobles con  portada en  material  duro, de medidas 10.7 centímetros cms de ancho x 13.3 cms de largo y  llevará  impreso  en medio  litográfico  el escudo  de  la Policía  Nacional  a color  de  acuerdo con  la  Imagen  corporativa  de  la  Institución  de 5 cms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4BE67DAB"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LIBRO DE ORACIÓN </w:t>
            </w:r>
          </w:p>
          <w:p w14:paraId="646FF1A5"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 CANTIDAD DOS (02)</w:t>
            </w:r>
          </w:p>
          <w:p w14:paraId="35962FB1"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68480" behindDoc="0" locked="0" layoutInCell="1" allowOverlap="1" wp14:anchorId="11FA0294" wp14:editId="3F41A74E">
                  <wp:simplePos x="0" y="0"/>
                  <wp:positionH relativeFrom="column">
                    <wp:posOffset>285750</wp:posOffset>
                  </wp:positionH>
                  <wp:positionV relativeFrom="paragraph">
                    <wp:posOffset>53975</wp:posOffset>
                  </wp:positionV>
                  <wp:extent cx="1422400" cy="701675"/>
                  <wp:effectExtent l="0" t="0" r="6350" b="3175"/>
                  <wp:wrapNone/>
                  <wp:docPr id="826334167" name="Imagen 82633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0" cstate="print">
                            <a:extLst>
                              <a:ext uri="{28A0092B-C50C-407E-A947-70E740481C1C}">
                                <a14:useLocalDpi xmlns:a14="http://schemas.microsoft.com/office/drawing/2010/main" val="0"/>
                              </a:ext>
                            </a:extLst>
                          </a:blip>
                          <a:srcRect l="67048" t="14985" r="1778" b="11883"/>
                          <a:stretch/>
                        </pic:blipFill>
                        <pic:spPr bwMode="auto">
                          <a:xfrm>
                            <a:off x="0" y="0"/>
                            <a:ext cx="1422400" cy="701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1CEF">
              <w:rPr>
                <w:rFonts w:ascii="Arial" w:hAnsi="Arial" w:cs="Arial"/>
                <w:noProof/>
                <w:sz w:val="16"/>
                <w:szCs w:val="16"/>
                <w:lang w:val="es-ES_tradnl"/>
              </w:rPr>
              <w:drawing>
                <wp:anchor distT="0" distB="0" distL="114300" distR="114300" simplePos="0" relativeHeight="251667456" behindDoc="0" locked="0" layoutInCell="1" allowOverlap="1" wp14:anchorId="54BC365F" wp14:editId="537ECEF3">
                  <wp:simplePos x="0" y="0"/>
                  <wp:positionH relativeFrom="column">
                    <wp:posOffset>1937385</wp:posOffset>
                  </wp:positionH>
                  <wp:positionV relativeFrom="paragraph">
                    <wp:posOffset>89535</wp:posOffset>
                  </wp:positionV>
                  <wp:extent cx="1407795" cy="659130"/>
                  <wp:effectExtent l="0" t="0" r="1905" b="7620"/>
                  <wp:wrapNone/>
                  <wp:docPr id="216619748" name="Imagen 216619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07795" cy="659130"/>
                          </a:xfrm>
                          <a:prstGeom prst="rect">
                            <a:avLst/>
                          </a:prstGeom>
                        </pic:spPr>
                      </pic:pic>
                    </a:graphicData>
                  </a:graphic>
                  <wp14:sizeRelH relativeFrom="page">
                    <wp14:pctWidth>0</wp14:pctWidth>
                  </wp14:sizeRelH>
                  <wp14:sizeRelV relativeFrom="page">
                    <wp14:pctHeight>0</wp14:pctHeight>
                  </wp14:sizeRelV>
                </wp:anchor>
              </w:drawing>
            </w:r>
          </w:p>
          <w:p w14:paraId="5DB07097" w14:textId="77777777" w:rsidR="00831CEF" w:rsidRPr="00831CEF" w:rsidRDefault="00831CEF" w:rsidP="00831CEF">
            <w:pPr>
              <w:autoSpaceDE w:val="0"/>
              <w:autoSpaceDN w:val="0"/>
              <w:jc w:val="center"/>
              <w:rPr>
                <w:rFonts w:ascii="Arial" w:hAnsi="Arial" w:cs="Arial"/>
                <w:b/>
                <w:bCs/>
                <w:sz w:val="16"/>
                <w:szCs w:val="16"/>
                <w:lang w:val="es-ES_tradnl"/>
              </w:rPr>
            </w:pPr>
          </w:p>
          <w:p w14:paraId="54DC4225" w14:textId="77777777" w:rsidR="00831CEF" w:rsidRPr="00831CEF" w:rsidRDefault="00831CEF" w:rsidP="00831CEF">
            <w:pPr>
              <w:autoSpaceDE w:val="0"/>
              <w:autoSpaceDN w:val="0"/>
              <w:rPr>
                <w:rFonts w:ascii="Arial" w:hAnsi="Arial" w:cs="Arial"/>
                <w:b/>
                <w:bCs/>
                <w:sz w:val="16"/>
                <w:szCs w:val="16"/>
                <w:lang w:val="es-ES_tradnl"/>
              </w:rPr>
            </w:pPr>
          </w:p>
          <w:p w14:paraId="20E277D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B1CF469"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0D9308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7281A83"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88E018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Una (1) camándula o Rosario con diseño alusivo a la Policía Nacional de 38,5 cms de largo, en hilo verde, piedras plásticas unicolor verde transparente, medalla religiosa en plata aviejada medidas 2 cms de alto y 1.5 cm de ancho y medalla  con el escudo en alto relieve de la Policía Nacional, en una cara y por la otra cara el Escudo de la Dirección de Bienestar Social y Familia, de medidas 1.8 cms de diámetro, empacada en bolsa plástica y en caja propalcote de 250 gramos, de baja densidad impresa a 4/0 tintas plastificado mate en una cara el escudo de la Policía Nacional y en el otro la imagen corporativa de la Dirección de Bienestar Social y Familia,  cada escudo de medidas 3 cms de diámetro, troquelada y armada. </w:t>
            </w:r>
          </w:p>
          <w:p w14:paraId="5ADCC40C"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CAMÁNDULA O ROSARIO </w:t>
            </w:r>
          </w:p>
          <w:p w14:paraId="6259E8CF"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79744" behindDoc="0" locked="0" layoutInCell="1" allowOverlap="1" wp14:anchorId="42D62475" wp14:editId="2C4170BA">
                  <wp:simplePos x="0" y="0"/>
                  <wp:positionH relativeFrom="column">
                    <wp:posOffset>1274445</wp:posOffset>
                  </wp:positionH>
                  <wp:positionV relativeFrom="paragraph">
                    <wp:posOffset>120650</wp:posOffset>
                  </wp:positionV>
                  <wp:extent cx="1284605" cy="659130"/>
                  <wp:effectExtent l="0" t="0" r="0" b="7620"/>
                  <wp:wrapNone/>
                  <wp:docPr id="1108234310" name="Imagen 110823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22" cstate="print">
                            <a:extLst>
                              <a:ext uri="{28A0092B-C50C-407E-A947-70E740481C1C}">
                                <a14:useLocalDpi xmlns:a14="http://schemas.microsoft.com/office/drawing/2010/main" val="0"/>
                              </a:ext>
                            </a:extLst>
                          </a:blip>
                          <a:srcRect l="9469" r="13154"/>
                          <a:stretch/>
                        </pic:blipFill>
                        <pic:spPr bwMode="auto">
                          <a:xfrm>
                            <a:off x="0" y="0"/>
                            <a:ext cx="1284605" cy="659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1CEF">
              <w:rPr>
                <w:rFonts w:ascii="Arial" w:hAnsi="Arial" w:cs="Arial"/>
                <w:b/>
                <w:bCs/>
                <w:sz w:val="16"/>
                <w:szCs w:val="16"/>
                <w:lang w:val="es-ES_tradnl"/>
              </w:rPr>
              <w:t>CANTIDAD UNA (01)</w:t>
            </w:r>
          </w:p>
          <w:p w14:paraId="2E452EFB" w14:textId="77777777" w:rsidR="00831CEF" w:rsidRPr="00831CEF" w:rsidRDefault="00831CEF" w:rsidP="00831CEF">
            <w:pPr>
              <w:autoSpaceDE w:val="0"/>
              <w:autoSpaceDN w:val="0"/>
              <w:rPr>
                <w:rFonts w:ascii="Arial" w:hAnsi="Arial" w:cs="Arial"/>
                <w:b/>
                <w:bCs/>
                <w:sz w:val="16"/>
                <w:szCs w:val="16"/>
                <w:lang w:val="es-ES_tradnl"/>
              </w:rPr>
            </w:pPr>
          </w:p>
          <w:p w14:paraId="2F282E99" w14:textId="77777777" w:rsidR="00831CEF" w:rsidRPr="00831CEF" w:rsidRDefault="00831CEF" w:rsidP="00831CEF">
            <w:pPr>
              <w:autoSpaceDE w:val="0"/>
              <w:autoSpaceDN w:val="0"/>
              <w:jc w:val="center"/>
              <w:rPr>
                <w:rFonts w:ascii="Arial" w:hAnsi="Arial" w:cs="Arial"/>
                <w:b/>
                <w:bCs/>
                <w:sz w:val="16"/>
                <w:szCs w:val="16"/>
                <w:lang w:val="es-ES_tradnl"/>
              </w:rPr>
            </w:pPr>
          </w:p>
          <w:p w14:paraId="33906E23" w14:textId="77777777" w:rsidR="00831CEF" w:rsidRPr="00831CEF" w:rsidRDefault="00831CEF" w:rsidP="00831CEF">
            <w:pPr>
              <w:autoSpaceDE w:val="0"/>
              <w:autoSpaceDN w:val="0"/>
              <w:rPr>
                <w:rFonts w:ascii="Arial" w:hAnsi="Arial" w:cs="Arial"/>
                <w:b/>
                <w:bCs/>
                <w:sz w:val="16"/>
                <w:szCs w:val="16"/>
                <w:lang w:val="es-ES_tradnl"/>
              </w:rPr>
            </w:pPr>
          </w:p>
          <w:p w14:paraId="46DE044A"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E5760FA"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9302559"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715889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30261114"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lastRenderedPageBreak/>
              <w:t>GUÍA DE MEDITACIÓN</w:t>
            </w:r>
          </w:p>
          <w:p w14:paraId="3F69E849"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 CANTIDAD UNA (01)</w:t>
            </w:r>
          </w:p>
          <w:p w14:paraId="5D00FEF3"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69504" behindDoc="0" locked="0" layoutInCell="1" allowOverlap="1" wp14:anchorId="658E4957" wp14:editId="1EA06A2C">
                  <wp:simplePos x="0" y="0"/>
                  <wp:positionH relativeFrom="column">
                    <wp:posOffset>2107565</wp:posOffset>
                  </wp:positionH>
                  <wp:positionV relativeFrom="paragraph">
                    <wp:posOffset>31750</wp:posOffset>
                  </wp:positionV>
                  <wp:extent cx="1397000" cy="601345"/>
                  <wp:effectExtent l="0" t="0" r="0" b="8255"/>
                  <wp:wrapNone/>
                  <wp:docPr id="79624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4" cstate="print">
                            <a:extLst>
                              <a:ext uri="{28A0092B-C50C-407E-A947-70E740481C1C}">
                                <a14:useLocalDpi xmlns:a14="http://schemas.microsoft.com/office/drawing/2010/main" val="0"/>
                              </a:ext>
                            </a:extLst>
                          </a:blip>
                          <a:srcRect l="32322" t="3832" r="32734" b="5414"/>
                          <a:stretch/>
                        </pic:blipFill>
                        <pic:spPr bwMode="auto">
                          <a:xfrm>
                            <a:off x="0" y="0"/>
                            <a:ext cx="1397000" cy="601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1CEF">
              <w:rPr>
                <w:rFonts w:ascii="Arial" w:hAnsi="Arial" w:cs="Arial"/>
                <w:noProof/>
                <w:sz w:val="16"/>
                <w:szCs w:val="16"/>
                <w:lang w:val="es-ES_tradnl"/>
              </w:rPr>
              <w:drawing>
                <wp:anchor distT="0" distB="0" distL="114300" distR="114300" simplePos="0" relativeHeight="251670528" behindDoc="0" locked="0" layoutInCell="1" allowOverlap="1" wp14:anchorId="0B15CC1D" wp14:editId="5E443BDE">
                  <wp:simplePos x="0" y="0"/>
                  <wp:positionH relativeFrom="column">
                    <wp:posOffset>220980</wp:posOffset>
                  </wp:positionH>
                  <wp:positionV relativeFrom="paragraph">
                    <wp:posOffset>37465</wp:posOffset>
                  </wp:positionV>
                  <wp:extent cx="1560195" cy="595630"/>
                  <wp:effectExtent l="0" t="0" r="1905" b="0"/>
                  <wp:wrapNone/>
                  <wp:docPr id="19949945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23" cstate="print">
                            <a:extLst>
                              <a:ext uri="{28A0092B-C50C-407E-A947-70E740481C1C}">
                                <a14:useLocalDpi xmlns:a14="http://schemas.microsoft.com/office/drawing/2010/main" val="0"/>
                              </a:ext>
                            </a:extLst>
                          </a:blip>
                          <a:srcRect l="17942" r="15015"/>
                          <a:stretch/>
                        </pic:blipFill>
                        <pic:spPr bwMode="auto">
                          <a:xfrm>
                            <a:off x="0" y="0"/>
                            <a:ext cx="1560195" cy="595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41A698" w14:textId="77777777" w:rsidR="00831CEF" w:rsidRPr="00831CEF" w:rsidRDefault="00831CEF" w:rsidP="00831CEF">
            <w:pPr>
              <w:autoSpaceDE w:val="0"/>
              <w:autoSpaceDN w:val="0"/>
              <w:jc w:val="center"/>
              <w:rPr>
                <w:rFonts w:ascii="Arial" w:hAnsi="Arial" w:cs="Arial"/>
                <w:b/>
                <w:bCs/>
                <w:sz w:val="16"/>
                <w:szCs w:val="16"/>
                <w:lang w:val="es-ES_tradnl"/>
              </w:rPr>
            </w:pPr>
          </w:p>
          <w:p w14:paraId="13A0C16E" w14:textId="77777777" w:rsidR="00831CEF" w:rsidRPr="00831CEF" w:rsidRDefault="00831CEF" w:rsidP="00831CEF">
            <w:pPr>
              <w:autoSpaceDE w:val="0"/>
              <w:autoSpaceDN w:val="0"/>
              <w:jc w:val="center"/>
              <w:rPr>
                <w:rFonts w:ascii="Arial" w:hAnsi="Arial" w:cs="Arial"/>
                <w:b/>
                <w:bCs/>
                <w:sz w:val="16"/>
                <w:szCs w:val="16"/>
                <w:lang w:val="es-ES_tradnl"/>
              </w:rPr>
            </w:pPr>
          </w:p>
          <w:p w14:paraId="192952E2" w14:textId="77777777" w:rsidR="00831CEF" w:rsidRPr="00831CEF" w:rsidRDefault="00831CEF" w:rsidP="00831CEF">
            <w:pPr>
              <w:autoSpaceDE w:val="0"/>
              <w:autoSpaceDN w:val="0"/>
              <w:rPr>
                <w:rFonts w:ascii="Arial" w:hAnsi="Arial" w:cs="Arial"/>
                <w:b/>
                <w:bCs/>
                <w:sz w:val="16"/>
                <w:szCs w:val="16"/>
                <w:lang w:val="es-ES_tradnl"/>
              </w:rPr>
            </w:pPr>
          </w:p>
          <w:p w14:paraId="615D6B3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7E7D368"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3A62B39"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8D51FD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Una (1) Rosa liofilizada o preservada en urna de cristal, tamaño 30X19 centímetros aprox., base de madera, color blanco, sin marquilla de la funeraria prestadora del servicio.</w:t>
            </w:r>
          </w:p>
          <w:p w14:paraId="333472B9"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80768" behindDoc="0" locked="0" layoutInCell="1" allowOverlap="1" wp14:anchorId="7AB98A7D" wp14:editId="3B02CB41">
                  <wp:simplePos x="0" y="0"/>
                  <wp:positionH relativeFrom="column">
                    <wp:posOffset>1425575</wp:posOffset>
                  </wp:positionH>
                  <wp:positionV relativeFrom="paragraph">
                    <wp:posOffset>93345</wp:posOffset>
                  </wp:positionV>
                  <wp:extent cx="882650" cy="1350645"/>
                  <wp:effectExtent l="0" t="5398" r="7303" b="7302"/>
                  <wp:wrapNone/>
                  <wp:docPr id="71830550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882650" cy="1350645"/>
                          </a:xfrm>
                          <a:prstGeom prst="rect">
                            <a:avLst/>
                          </a:prstGeom>
                        </pic:spPr>
                      </pic:pic>
                    </a:graphicData>
                  </a:graphic>
                  <wp14:sizeRelH relativeFrom="page">
                    <wp14:pctWidth>0</wp14:pctWidth>
                  </wp14:sizeRelH>
                  <wp14:sizeRelV relativeFrom="page">
                    <wp14:pctHeight>0</wp14:pctHeight>
                  </wp14:sizeRelV>
                </wp:anchor>
              </w:drawing>
            </w:r>
            <w:r w:rsidRPr="00831CEF">
              <w:rPr>
                <w:rFonts w:ascii="Arial" w:hAnsi="Arial" w:cs="Arial"/>
                <w:b/>
                <w:bCs/>
                <w:sz w:val="16"/>
                <w:szCs w:val="16"/>
                <w:lang w:val="es-ES_tradnl"/>
              </w:rPr>
              <w:t xml:space="preserve">ROSA LIOFILIZADA O PRESERVADA EN URNA DE CRISTAL </w:t>
            </w:r>
          </w:p>
          <w:p w14:paraId="7E21EC55"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b/>
                <w:bCs/>
                <w:sz w:val="16"/>
                <w:szCs w:val="16"/>
                <w:lang w:val="es-ES_tradnl"/>
              </w:rPr>
              <w:t xml:space="preserve"> CANTIDAD UNA (01)</w:t>
            </w:r>
          </w:p>
          <w:p w14:paraId="767483D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EF3D9C0"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BF58F91" w14:textId="77777777" w:rsidR="00831CEF" w:rsidRPr="00831CEF" w:rsidRDefault="00831CEF" w:rsidP="00831CEF">
            <w:pPr>
              <w:autoSpaceDE w:val="0"/>
              <w:autoSpaceDN w:val="0"/>
              <w:jc w:val="center"/>
              <w:rPr>
                <w:rFonts w:ascii="Arial" w:hAnsi="Arial" w:cs="Arial"/>
                <w:b/>
                <w:bCs/>
                <w:sz w:val="16"/>
                <w:szCs w:val="16"/>
                <w:lang w:val="es-ES_tradnl"/>
              </w:rPr>
            </w:pPr>
          </w:p>
          <w:p w14:paraId="3691680C" w14:textId="77777777" w:rsidR="00831CEF" w:rsidRPr="00831CEF" w:rsidRDefault="00831CEF" w:rsidP="00831CEF">
            <w:pPr>
              <w:autoSpaceDE w:val="0"/>
              <w:autoSpaceDN w:val="0"/>
              <w:jc w:val="center"/>
              <w:rPr>
                <w:rFonts w:ascii="Arial" w:hAnsi="Arial" w:cs="Arial"/>
                <w:b/>
                <w:bCs/>
                <w:sz w:val="16"/>
                <w:szCs w:val="16"/>
                <w:lang w:val="es-ES_tradnl"/>
              </w:rPr>
            </w:pPr>
          </w:p>
          <w:p w14:paraId="03515AF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31AAD6F"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17C6C06"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D48CD7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D000DCD"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61E3FC6" w14:textId="77777777" w:rsidR="00831CEF" w:rsidRPr="00831CEF" w:rsidRDefault="00831CEF" w:rsidP="00831CEF">
            <w:pPr>
              <w:autoSpaceDE w:val="0"/>
              <w:autoSpaceDN w:val="0"/>
              <w:jc w:val="both"/>
              <w:rPr>
                <w:rFonts w:ascii="Arial" w:hAnsi="Arial" w:cs="Arial"/>
                <w:b/>
                <w:bCs/>
                <w:sz w:val="16"/>
                <w:szCs w:val="16"/>
                <w:lang w:val="es-ES_tradnl"/>
              </w:rPr>
            </w:pPr>
            <w:r w:rsidRPr="00831CEF">
              <w:rPr>
                <w:rFonts w:ascii="Arial" w:eastAsia="MS Mincho" w:hAnsi="Arial" w:cs="Arial"/>
                <w:sz w:val="16"/>
                <w:szCs w:val="16"/>
                <w:lang w:val="es-ES_tradnl"/>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 sin delegar su responsabilidad.</w:t>
            </w:r>
          </w:p>
        </w:tc>
        <w:tc>
          <w:tcPr>
            <w:tcW w:w="427" w:type="pct"/>
          </w:tcPr>
          <w:p w14:paraId="718161A6"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0B8C0B87"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E3940B3" w14:textId="77777777" w:rsidTr="004F29EA">
        <w:trPr>
          <w:trHeight w:val="425"/>
        </w:trPr>
        <w:tc>
          <w:tcPr>
            <w:tcW w:w="286" w:type="pct"/>
            <w:vAlign w:val="center"/>
          </w:tcPr>
          <w:p w14:paraId="049E4C0F"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47D8985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ARREGLOS</w:t>
            </w:r>
          </w:p>
          <w:p w14:paraId="5B5A1B79"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FLORALES</w:t>
            </w:r>
          </w:p>
        </w:tc>
        <w:tc>
          <w:tcPr>
            <w:tcW w:w="2927" w:type="pct"/>
            <w:vAlign w:val="center"/>
          </w:tcPr>
          <w:p w14:paraId="2ADCDC2E" w14:textId="77777777" w:rsidR="00831CEF" w:rsidRPr="00831CEF" w:rsidRDefault="00831CEF" w:rsidP="00831CEF">
            <w:pPr>
              <w:autoSpaceDE w:val="0"/>
              <w:autoSpaceDN w:val="0"/>
              <w:ind w:left="39"/>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que se derive del presente proceso, deberá suministrar un (1) ramo fúnebre pedestal con palmas, flores, orquídeas y rosas blancas (mínimo veinticuatro 24 unidades), hojas de caucho, la cinta de color blanco o verde membretada con la siguiente </w:t>
            </w:r>
            <w:r w:rsidRPr="00831CEF">
              <w:rPr>
                <w:rFonts w:ascii="Arial" w:eastAsia="MS Mincho" w:hAnsi="Arial" w:cs="Arial"/>
                <w:i/>
                <w:iCs/>
                <w:sz w:val="16"/>
                <w:szCs w:val="16"/>
                <w:lang w:val="es-ES_tradnl"/>
              </w:rPr>
              <w:t>inscripción “POLICÍA NACIONAL – DIRECCIÓN DE BIENESTAR SOCIAL Y FAMILIA”</w:t>
            </w:r>
            <w:r w:rsidRPr="00831CEF">
              <w:rPr>
                <w:rFonts w:ascii="Arial" w:eastAsia="MS Mincho" w:hAnsi="Arial" w:cs="Arial"/>
                <w:sz w:val="16"/>
                <w:szCs w:val="16"/>
                <w:lang w:val="es-ES_tradnl"/>
              </w:rPr>
              <w:t xml:space="preserve">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27" w:type="pct"/>
          </w:tcPr>
          <w:p w14:paraId="75F7A7C6"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38EC59A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6A6088BC" w14:textId="77777777" w:rsidTr="004F29EA">
        <w:tc>
          <w:tcPr>
            <w:tcW w:w="286" w:type="pct"/>
            <w:vAlign w:val="center"/>
          </w:tcPr>
          <w:p w14:paraId="557400B9"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5E4C900C"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CARTELES PROPIOS DEL SERVICIO FÚNEBRE</w:t>
            </w:r>
          </w:p>
        </w:tc>
        <w:tc>
          <w:tcPr>
            <w:tcW w:w="2927" w:type="pct"/>
            <w:vAlign w:val="center"/>
          </w:tcPr>
          <w:p w14:paraId="3A3F0A3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27" w:type="pct"/>
          </w:tcPr>
          <w:p w14:paraId="1F7751AC"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3F84F2B9"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3EE811D4" w14:textId="77777777" w:rsidTr="004F29EA">
        <w:tc>
          <w:tcPr>
            <w:tcW w:w="286" w:type="pct"/>
            <w:vAlign w:val="center"/>
          </w:tcPr>
          <w:p w14:paraId="146A72DC"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52C51E3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TRANSPORTE ACOMPAÑANTES</w:t>
            </w:r>
          </w:p>
        </w:tc>
        <w:tc>
          <w:tcPr>
            <w:tcW w:w="2927" w:type="pct"/>
            <w:vAlign w:val="center"/>
          </w:tcPr>
          <w:p w14:paraId="6F25EC7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garantizando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de pasajeros tipo bus El traslado debe hacerse en vehículos, adecuados para la prestación del servicio, los cuales deberán cumplir con condiciones técnicasmecánicas de gases, sanitarias y de seguridad, conforme a la normatividad vigente aplicable, buscando siempre minimizar el riesgo biológico inherente a esta actividad, Marco Normativo Principal: Decreto 1079 de 2015 (Sector Transporte), Ley 769 de 2002 (Código Nacional de Tránsito), Decreto 348 de 2015 (para Transporte Especial), y Resoluciones Mintransporte sobre pesos y dimensiones. [1, 2, 3, 4]</w:t>
            </w:r>
            <w:r w:rsidRPr="00831CEF">
              <w:rPr>
                <w:rFonts w:ascii="Arial" w:eastAsia="MS Mincho" w:hAnsi="Arial" w:cs="Arial"/>
                <w:color w:val="000000"/>
                <w:sz w:val="16"/>
                <w:szCs w:val="16"/>
                <w:lang w:val="es-ES_tradnl"/>
              </w:rPr>
              <w:t xml:space="preserve">, </w:t>
            </w:r>
            <w:r w:rsidRPr="00831CEF">
              <w:rPr>
                <w:rFonts w:ascii="Arial" w:eastAsia="MS Mincho" w:hAnsi="Arial" w:cs="Arial"/>
                <w:sz w:val="16"/>
                <w:szCs w:val="16"/>
                <w:lang w:val="es-ES_tradnl"/>
              </w:rPr>
              <w:t xml:space="preserve">con capacidad mínima para cuarenta (40) pasajeros sentados o en su defecto dos (2) busetas con capacidad de mínimo (20) pasajeros sentados cada una, con las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1CED770F" w14:textId="77777777" w:rsidR="00831CEF" w:rsidRPr="00831CEF" w:rsidRDefault="00831CEF" w:rsidP="00351374">
            <w:pPr>
              <w:numPr>
                <w:ilvl w:val="0"/>
                <w:numId w:val="21"/>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SOAT – Tecnicomecánica (cuando aplique), seguros de responsabilidad civil contractual y extracontractual vigentes a la fecha de prestación del servicio.</w:t>
            </w:r>
          </w:p>
          <w:p w14:paraId="5CFD4E98" w14:textId="77777777" w:rsidR="00831CEF" w:rsidRPr="00831CEF" w:rsidRDefault="00831CEF" w:rsidP="00351374">
            <w:pPr>
              <w:numPr>
                <w:ilvl w:val="0"/>
                <w:numId w:val="21"/>
              </w:numPr>
              <w:autoSpaceDE w:val="0"/>
              <w:autoSpaceDN w:val="0"/>
              <w:spacing w:after="160" w:line="259" w:lineRule="auto"/>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Conductor vestido de traje formal con corbata y con licencia de conducción vigente.</w:t>
            </w:r>
          </w:p>
          <w:p w14:paraId="7CBCF66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7844ED4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074FE1B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w:t>
            </w:r>
            <w:r w:rsidRPr="00831CEF">
              <w:rPr>
                <w:rFonts w:ascii="Arial" w:eastAsia="MS Mincho" w:hAnsi="Arial" w:cs="Arial"/>
                <w:i/>
                <w:iCs/>
                <w:sz w:val="16"/>
                <w:szCs w:val="16"/>
                <w:lang w:val="es-ES_tradnl"/>
              </w:rPr>
              <w:t>Por la cual se dictan normas para el diseño e implementación de la política de seguridad vial con enfoque de sistema seguro y se dictan otras disposiciones Ley Julián Esteban</w:t>
            </w:r>
            <w:r w:rsidRPr="00831CEF">
              <w:rPr>
                <w:rFonts w:ascii="Arial" w:eastAsia="MS Mincho" w:hAnsi="Arial" w:cs="Arial"/>
                <w:sz w:val="16"/>
                <w:szCs w:val="16"/>
                <w:lang w:val="es-ES_tradnl"/>
              </w:rPr>
              <w:t>” y a la Resolución</w:t>
            </w:r>
            <w:r w:rsidRPr="00831CEF">
              <w:rPr>
                <w:rFonts w:ascii="Arial" w:hAnsi="Arial" w:cs="Arial"/>
                <w:sz w:val="16"/>
                <w:szCs w:val="16"/>
                <w:lang w:val="es-ES_tradnl"/>
              </w:rPr>
              <w:t xml:space="preserve"> No 40595 de 2022 “Por la cual se adopta la metodología para el diseño, implementación y verificación de los Planes Estratégicos de Seguridad Vial y se dictan otras disposiciones”, entre otros, por lo anterior el contratista entregará los soportes correspondientes a los conductores y equipo automotor asignado al presente objeto del contrato.</w:t>
            </w:r>
          </w:p>
        </w:tc>
        <w:tc>
          <w:tcPr>
            <w:tcW w:w="427" w:type="pct"/>
          </w:tcPr>
          <w:p w14:paraId="1E92D504"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0202C263"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68745A1" w14:textId="77777777" w:rsidTr="004F29EA">
        <w:tc>
          <w:tcPr>
            <w:tcW w:w="286" w:type="pct"/>
            <w:vAlign w:val="center"/>
          </w:tcPr>
          <w:p w14:paraId="6800BEE4"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7FA82F9A"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CARROZA</w:t>
            </w:r>
          </w:p>
          <w:p w14:paraId="72373408"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A</w:t>
            </w:r>
          </w:p>
          <w:p w14:paraId="4AD4184F"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CAMPO SANTO</w:t>
            </w:r>
          </w:p>
        </w:tc>
        <w:tc>
          <w:tcPr>
            <w:tcW w:w="2927" w:type="pct"/>
            <w:vAlign w:val="center"/>
          </w:tcPr>
          <w:p w14:paraId="45B55CD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asignar un coche fúnebre de lujo y garantizara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el traslado debe hacerse en vehículos, adecuados para la prestación del servicio, los cuales deberán cumplir con condiciones técnicasmecánicas y de gases, sanitarias y de seguridad, conforme a la normatividad vigente aplicable, buscando siempre minimizar el riesgo biológico inherente a esta actividad, así Marco Normativo Principal: Resolución 717 de 2026 de Minsalud (Gestión integral sanitaria de cadáveres), Circular 028 de 2004, para el traslado del cuerpo desde el sitio de velación al lugar de las exequias y posteriormente al destino final, estos vehículos deben ser adecuados para la prestación del servicio, los cuales deberán cumplir con condiciones técnicas, mecánicas, sanitarias y de seguridad, conforme a la normatividad vigente aplicable, buscando siempre minimizar el riesgo biológico inherente a esta actividad., en excelente estado de funcionamiento y presentación.</w:t>
            </w:r>
          </w:p>
          <w:p w14:paraId="59B7DBF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7D7EFC4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 anterior, teniendo en cuenta lo establecido en la Circular No. 028 de 2004 de la Secretaría Distrital de Salud, para la ciudad de Bogotá; así como lo establecido en la Ley 9 de 1979,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 y sus reglamentarios a nivel nacional y demás reglamentarios para este tipo de vehículos dispuesto por las autoridades sanitarias de cada jurisdicción.</w:t>
            </w:r>
          </w:p>
          <w:p w14:paraId="0BA136A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31CEF">
              <w:rPr>
                <w:rFonts w:ascii="Arial" w:hAnsi="Arial" w:cs="Arial"/>
                <w:sz w:val="16"/>
                <w:szCs w:val="16"/>
                <w:lang w:val="es-ES_tradnl"/>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7" w:type="pct"/>
          </w:tcPr>
          <w:p w14:paraId="42BAEFCC"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188E4F5C"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0B90F8FA" w14:textId="77777777" w:rsidTr="004F29EA">
        <w:tc>
          <w:tcPr>
            <w:tcW w:w="286" w:type="pct"/>
            <w:vAlign w:val="center"/>
          </w:tcPr>
          <w:p w14:paraId="2E86F6B9"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0AB3EAC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EXEQUIAS</w:t>
            </w:r>
          </w:p>
        </w:tc>
        <w:tc>
          <w:tcPr>
            <w:tcW w:w="2927" w:type="pct"/>
          </w:tcPr>
          <w:p w14:paraId="3341B5E5"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eastAsia="MS Mincho" w:hAnsi="Arial" w:cs="Arial"/>
                <w:sz w:val="16"/>
                <w:szCs w:val="16"/>
                <w:lang w:val="es-ES_tradnl"/>
              </w:rPr>
              <w:t>Los costos generados por concepto de sala de velación y misa de exequias, deberá ser asumido en totalidad por el contratista que se derive del presente proceso a nivel nacional e internacional, así mismo, la misa deberá contar con el acompañamiento musical de un c</w:t>
            </w:r>
            <w:r w:rsidRPr="00831CEF">
              <w:rPr>
                <w:rFonts w:ascii="Arial" w:hAnsi="Arial" w:cs="Arial"/>
                <w:sz w:val="16"/>
                <w:szCs w:val="16"/>
                <w:lang w:val="es-ES_tradnl"/>
              </w:rPr>
              <w:t xml:space="preserve">oro con instrumentos musicales compuestos por un (01) violín y un </w:t>
            </w:r>
            <w:r w:rsidRPr="00831CEF">
              <w:rPr>
                <w:rFonts w:ascii="Arial" w:hAnsi="Arial" w:cs="Arial"/>
                <w:sz w:val="16"/>
                <w:szCs w:val="16"/>
                <w:lang w:val="es-ES_tradnl"/>
              </w:rPr>
              <w:lastRenderedPageBreak/>
              <w:t>(01) piano para las ceremonias religiosa (católica – no católica) en las ciudades, municipios y corregimientos, en donde se realice la eucaristía exequial, esta deberá ser integrado como mínimo de dos (2) personas con los elementos necesarios para el acompañamiento musical.</w:t>
            </w:r>
          </w:p>
          <w:p w14:paraId="7AEBEC7A"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Las salas de velación deberán cumplir con lo establecido en la Resolución 000717 del 21 de abril de 2026, "</w:t>
            </w:r>
            <w:r w:rsidRPr="00831CEF">
              <w:rPr>
                <w:rFonts w:ascii="Arial"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hAnsi="Arial" w:cs="Arial"/>
                <w:sz w:val="16"/>
                <w:szCs w:val="16"/>
                <w:lang w:val="es-ES_tradnl"/>
              </w:rPr>
              <w:t>" y su anexo técnico Nro 5, emanada del Ministerio de Salud y Protección Social.</w:t>
            </w:r>
          </w:p>
        </w:tc>
        <w:tc>
          <w:tcPr>
            <w:tcW w:w="427" w:type="pct"/>
          </w:tcPr>
          <w:p w14:paraId="47DBFFCD"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5DF1427F"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0F41F70" w14:textId="77777777" w:rsidTr="004F29EA">
        <w:tc>
          <w:tcPr>
            <w:tcW w:w="286" w:type="pct"/>
            <w:vAlign w:val="center"/>
          </w:tcPr>
          <w:p w14:paraId="53AC4571"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12F0E9DA"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 xml:space="preserve">LÁPIDA </w:t>
            </w:r>
          </w:p>
        </w:tc>
        <w:tc>
          <w:tcPr>
            <w:tcW w:w="2927" w:type="pct"/>
            <w:vAlign w:val="center"/>
          </w:tcPr>
          <w:p w14:paraId="3F4815F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(15) días posteriores a la inhumación.</w:t>
            </w:r>
          </w:p>
        </w:tc>
        <w:tc>
          <w:tcPr>
            <w:tcW w:w="427" w:type="pct"/>
          </w:tcPr>
          <w:p w14:paraId="4B7F0F9A"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6486583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09663865" w14:textId="77777777" w:rsidTr="004F29EA">
        <w:trPr>
          <w:trHeight w:val="2151"/>
        </w:trPr>
        <w:tc>
          <w:tcPr>
            <w:tcW w:w="286" w:type="pct"/>
            <w:vAlign w:val="center"/>
          </w:tcPr>
          <w:p w14:paraId="0066C829"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0219706A"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MARCACIÓN LÁPIDA</w:t>
            </w:r>
          </w:p>
        </w:tc>
        <w:tc>
          <w:tcPr>
            <w:tcW w:w="2927" w:type="pct"/>
            <w:vAlign w:val="center"/>
          </w:tcPr>
          <w:p w14:paraId="24FA49BC"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Las lápidas utilizadas en el Mausoleo de la Policía Nacional, ubicado en Jardines de Paz, se deberá cubrir con la instalación y marcado de las placas, de acuerdo al modelo ya existente e implementado para las mismas.</w:t>
            </w:r>
          </w:p>
          <w:p w14:paraId="30EB6E2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52ECAE7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w:t>
            </w:r>
          </w:p>
        </w:tc>
        <w:tc>
          <w:tcPr>
            <w:tcW w:w="427" w:type="pct"/>
          </w:tcPr>
          <w:p w14:paraId="5CEDA51E"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23E4538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415044D9" w14:textId="77777777" w:rsidTr="004F29EA">
        <w:tc>
          <w:tcPr>
            <w:tcW w:w="286" w:type="pct"/>
            <w:vAlign w:val="center"/>
          </w:tcPr>
          <w:p w14:paraId="318E2AF2"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36125ED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DESTINO</w:t>
            </w:r>
          </w:p>
          <w:p w14:paraId="79CDC255"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FINAL (INHUMACIÓN)</w:t>
            </w:r>
          </w:p>
        </w:tc>
        <w:tc>
          <w:tcPr>
            <w:tcW w:w="2927" w:type="pct"/>
            <w:vAlign w:val="center"/>
          </w:tcPr>
          <w:p w14:paraId="65A541B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De acuerdo a la solicitud realizada por la familia del fallecido, el contratista que se derive del presente proceso deberá proveer lote o bóveda en el cementerio por el tiempo de (04) cuatro años en modalidad de alquiler.</w:t>
            </w:r>
          </w:p>
          <w:p w14:paraId="0FD7200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 1</w:t>
            </w:r>
            <w:r w:rsidRPr="00831CEF">
              <w:rPr>
                <w:rFonts w:ascii="Arial" w:eastAsia="MS Mincho" w:hAnsi="Arial" w:cs="Arial"/>
                <w:sz w:val="16"/>
                <w:szCs w:val="16"/>
                <w:lang w:val="es-ES_tradnl"/>
              </w:rPr>
              <w:t>: cuando la familia sea la que proporcione el lote o bóveda, el oferente reconocerá a los familiares solamente lo establecido en la Resolución No 02551 del 10/06/2015, no acto que la derogue o modifique.</w:t>
            </w:r>
          </w:p>
          <w:p w14:paraId="4AF3E9B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 2</w:t>
            </w:r>
            <w:r w:rsidRPr="00831CEF">
              <w:rPr>
                <w:rFonts w:ascii="Arial" w:eastAsia="MS Mincho" w:hAnsi="Arial" w:cs="Arial"/>
                <w:sz w:val="16"/>
                <w:szCs w:val="16"/>
                <w:lang w:val="es-ES_tradnl"/>
              </w:rPr>
              <w:t>: cuando la familia sea la que proporcione la lápida para el lote o bóveda, el oferente reconocerá a los familiares solamente lo establecido en la Resolución No 02551 del 10/06/2015, no acto que la derogue o modifique.</w:t>
            </w:r>
          </w:p>
          <w:p w14:paraId="0A599DB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En los sitios donde la Policía Nacional tenga terrenos o panteones de propiedad o cesiones, el contratista que se derive del presente proceso deberá cancelar a la administración del parque o cementerio, los servicios de inhumación y/o derecho a que haya lugar</w:t>
            </w:r>
            <w:r w:rsidRPr="00831CEF">
              <w:rPr>
                <w:rFonts w:ascii="Arial" w:hAnsi="Arial" w:cs="Arial"/>
                <w:sz w:val="16"/>
                <w:szCs w:val="16"/>
                <w:lang w:val="es-ES_tradnl"/>
              </w:rPr>
              <w:t xml:space="preserve"> </w:t>
            </w:r>
            <w:r w:rsidRPr="00831CEF">
              <w:rPr>
                <w:rFonts w:ascii="Arial" w:eastAsia="MS Mincho" w:hAnsi="Arial" w:cs="Arial"/>
                <w:sz w:val="16"/>
                <w:szCs w:val="16"/>
                <w:lang w:val="es-ES_tradnl"/>
              </w:rPr>
              <w:t>por un periodo de (04) cuatro años, según lo establecido Resolución No 02551 del 10/06/2015, en el artículo No 31, en los casos de ser requerido de acuerdo a las tarifas estipuladas por cada administración.</w:t>
            </w:r>
          </w:p>
          <w:p w14:paraId="2B03807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deberá enviar mensualmente la evidencia de los destinos finales </w:t>
            </w:r>
            <w:proofErr w:type="gramStart"/>
            <w:r w:rsidRPr="00831CEF">
              <w:rPr>
                <w:rFonts w:ascii="Arial" w:eastAsia="MS Mincho" w:hAnsi="Arial" w:cs="Arial"/>
                <w:sz w:val="16"/>
                <w:szCs w:val="16"/>
                <w:lang w:val="es-ES_tradnl"/>
              </w:rPr>
              <w:t>que  se</w:t>
            </w:r>
            <w:proofErr w:type="gramEnd"/>
            <w:r w:rsidRPr="00831CEF">
              <w:rPr>
                <w:rFonts w:ascii="Arial" w:eastAsia="MS Mincho" w:hAnsi="Arial" w:cs="Arial"/>
                <w:sz w:val="16"/>
                <w:szCs w:val="16"/>
                <w:lang w:val="es-ES_tradnl"/>
              </w:rPr>
              <w:t xml:space="preserve"> les ofrece como INHUMACION a los familiares del fallecido, de los cementerios distritales o municipales, asi mismo, en el caso de que los familiares decidan cementerios privados, el contratista deberá suministrar el formato firmado por el familiar, explicándoles los pagos y/o cobros adicionales por destino final con su respectiva autorización.</w:t>
            </w:r>
          </w:p>
          <w:p w14:paraId="4063538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deberá cumplir con las disposiciones establecidas en la Resolución 000717 del 21 de abril de 2026, "</w:t>
            </w:r>
            <w:r w:rsidRPr="00831CEF">
              <w:rPr>
                <w:rFonts w:ascii="Arial" w:eastAsia="MS Mincho"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MS Mincho" w:hAnsi="Arial" w:cs="Arial"/>
                <w:sz w:val="16"/>
                <w:szCs w:val="16"/>
                <w:lang w:val="es-ES_tradnl"/>
              </w:rPr>
              <w:t>" emanada del Ministerio de Salud y Protección Social.</w:t>
            </w:r>
          </w:p>
        </w:tc>
        <w:tc>
          <w:tcPr>
            <w:tcW w:w="427" w:type="pct"/>
          </w:tcPr>
          <w:p w14:paraId="3D885223"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31C3D85D"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733D558C" w14:textId="77777777" w:rsidTr="004F29EA">
        <w:tc>
          <w:tcPr>
            <w:tcW w:w="286" w:type="pct"/>
            <w:vAlign w:val="center"/>
          </w:tcPr>
          <w:p w14:paraId="3F6E033C"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7A7EFCC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DESTINO</w:t>
            </w:r>
          </w:p>
          <w:p w14:paraId="74B4FC7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FINAL (CREMACIÓN)</w:t>
            </w:r>
          </w:p>
        </w:tc>
        <w:tc>
          <w:tcPr>
            <w:tcW w:w="2927" w:type="pct"/>
            <w:vAlign w:val="center"/>
          </w:tcPr>
          <w:p w14:paraId="5E456F4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en todo el territorio nacional, los servicios de cremación en los casos que la familia lo solicite.</w:t>
            </w:r>
          </w:p>
          <w:p w14:paraId="28CA530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w:t>
            </w:r>
          </w:p>
          <w:p w14:paraId="74E1014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p w14:paraId="76FAB55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deberá cumplir con las disposiciones establecidas en la Resolución 000717 del 21 de abril de 2026, "</w:t>
            </w:r>
            <w:r w:rsidRPr="00831CEF">
              <w:rPr>
                <w:rFonts w:ascii="Arial" w:eastAsia="MS Mincho"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MS Mincho" w:hAnsi="Arial" w:cs="Arial"/>
                <w:sz w:val="16"/>
                <w:szCs w:val="16"/>
                <w:lang w:val="es-ES_tradnl"/>
              </w:rPr>
              <w:t>" emanada del Ministerio de Salud y Protección Social.</w:t>
            </w:r>
          </w:p>
        </w:tc>
        <w:tc>
          <w:tcPr>
            <w:tcW w:w="427" w:type="pct"/>
          </w:tcPr>
          <w:p w14:paraId="0B0ACB02"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381AB277"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842C7D4" w14:textId="77777777" w:rsidTr="004F29EA">
        <w:tc>
          <w:tcPr>
            <w:tcW w:w="286" w:type="pct"/>
            <w:vAlign w:val="center"/>
          </w:tcPr>
          <w:p w14:paraId="1307BF4B"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2B425539"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COFRE</w:t>
            </w:r>
          </w:p>
          <w:p w14:paraId="2ACC2F4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PARA</w:t>
            </w:r>
          </w:p>
          <w:p w14:paraId="763F23F0"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CREMACIÓN</w:t>
            </w:r>
          </w:p>
        </w:tc>
        <w:tc>
          <w:tcPr>
            <w:tcW w:w="2927" w:type="pct"/>
            <w:vAlign w:val="center"/>
          </w:tcPr>
          <w:p w14:paraId="6F52AA4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cumplir con las exigencias sanitarias según la normatividad vigente que regula la materia, tendrán las siguientes características.</w:t>
            </w:r>
          </w:p>
          <w:p w14:paraId="515AEB1D" w14:textId="77777777" w:rsidR="00831CEF" w:rsidRPr="00831CEF" w:rsidRDefault="00831CEF" w:rsidP="00351374">
            <w:pPr>
              <w:numPr>
                <w:ilvl w:val="0"/>
                <w:numId w:val="23"/>
              </w:numPr>
              <w:autoSpaceDE w:val="0"/>
              <w:autoSpaceDN w:val="0"/>
              <w:spacing w:after="160" w:line="259" w:lineRule="auto"/>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 xml:space="preserve">Deben ser de material de fácil combustión. </w:t>
            </w:r>
          </w:p>
          <w:p w14:paraId="27FA8D7B" w14:textId="77777777" w:rsidR="00831CEF" w:rsidRPr="00831CEF" w:rsidRDefault="00831CEF" w:rsidP="00351374">
            <w:pPr>
              <w:numPr>
                <w:ilvl w:val="0"/>
                <w:numId w:val="23"/>
              </w:numPr>
              <w:autoSpaceDE w:val="0"/>
              <w:autoSpaceDN w:val="0"/>
              <w:spacing w:after="160" w:line="259" w:lineRule="auto"/>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No pueden estar lacados, pintados, ni barnizados.</w:t>
            </w:r>
          </w:p>
          <w:p w14:paraId="52126845" w14:textId="77777777" w:rsidR="00831CEF" w:rsidRPr="00831CEF" w:rsidRDefault="00831CEF" w:rsidP="00351374">
            <w:pPr>
              <w:numPr>
                <w:ilvl w:val="0"/>
                <w:numId w:val="23"/>
              </w:numPr>
              <w:autoSpaceDE w:val="0"/>
              <w:autoSpaceDN w:val="0"/>
              <w:spacing w:after="160" w:line="259" w:lineRule="auto"/>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No podrán utilizar materiales metálicos en su fabricación.</w:t>
            </w:r>
          </w:p>
          <w:p w14:paraId="27370EF0" w14:textId="77777777" w:rsidR="00831CEF" w:rsidRPr="00831CEF" w:rsidRDefault="00831CEF" w:rsidP="00351374">
            <w:pPr>
              <w:numPr>
                <w:ilvl w:val="0"/>
                <w:numId w:val="23"/>
              </w:numPr>
              <w:autoSpaceDE w:val="0"/>
              <w:autoSpaceDN w:val="0"/>
              <w:spacing w:after="160" w:line="259" w:lineRule="auto"/>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Los contenedores se cremarán junto con el cadáver.</w:t>
            </w:r>
          </w:p>
          <w:p w14:paraId="0644C7EF" w14:textId="77777777" w:rsidR="00831CEF" w:rsidRPr="00831CEF" w:rsidRDefault="00831CEF" w:rsidP="00351374">
            <w:pPr>
              <w:numPr>
                <w:ilvl w:val="0"/>
                <w:numId w:val="23"/>
              </w:numPr>
              <w:autoSpaceDE w:val="0"/>
              <w:autoSpaceDN w:val="0"/>
              <w:spacing w:after="160" w:line="259" w:lineRule="auto"/>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Los contenedores no serán reutilizados.</w:t>
            </w:r>
          </w:p>
          <w:p w14:paraId="17B6DEE3"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según lo establecido en la Resolución No 5194 del 10/12/2010, en su artículo 3, donde se define el contenedor de cremación, así:</w:t>
            </w:r>
          </w:p>
          <w:p w14:paraId="5D9173BE" w14:textId="77777777" w:rsidR="00831CEF" w:rsidRPr="00831CEF" w:rsidRDefault="00831CEF" w:rsidP="00831CEF">
            <w:pPr>
              <w:autoSpaceDE w:val="0"/>
              <w:autoSpaceDN w:val="0"/>
              <w:jc w:val="both"/>
              <w:rPr>
                <w:rFonts w:ascii="Arial" w:eastAsia="Calibri" w:hAnsi="Arial" w:cs="Arial"/>
                <w:sz w:val="16"/>
                <w:szCs w:val="16"/>
                <w:lang w:val="es-ES_tradnl"/>
              </w:rPr>
            </w:pPr>
            <w:r w:rsidRPr="00831CEF">
              <w:rPr>
                <w:rFonts w:ascii="Arial" w:eastAsia="Calibri" w:hAnsi="Arial" w:cs="Arial"/>
                <w:sz w:val="16"/>
                <w:szCs w:val="16"/>
                <w:lang w:val="es-ES_tradnl"/>
              </w:rPr>
              <w:t>“…</w:t>
            </w:r>
            <w:r w:rsidRPr="00831CEF">
              <w:rPr>
                <w:rFonts w:ascii="Arial" w:eastAsia="Calibri" w:hAnsi="Arial" w:cs="Arial"/>
                <w:i/>
                <w:sz w:val="16"/>
                <w:szCs w:val="16"/>
                <w:lang w:val="es-ES_tradnl"/>
              </w:rPr>
              <w:t>Caja interna, contenida en un ataúd, construida en material de fácil combustión, diseñado especialmente para depositar un cadáver o restos humanos destinados a la cremación</w:t>
            </w:r>
            <w:r w:rsidRPr="00831CEF">
              <w:rPr>
                <w:rFonts w:ascii="Arial" w:eastAsia="Calibri" w:hAnsi="Arial" w:cs="Arial"/>
                <w:sz w:val="16"/>
                <w:szCs w:val="16"/>
                <w:lang w:val="es-ES_tradnl"/>
              </w:rPr>
              <w:t>…”</w:t>
            </w:r>
          </w:p>
          <w:p w14:paraId="3012329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deberá cumplir con las disposiciones establecidas en la Resolución 000717 del 21 de abril de 2026, "</w:t>
            </w:r>
            <w:r w:rsidRPr="00831CEF">
              <w:rPr>
                <w:rFonts w:ascii="Arial" w:eastAsia="MS Mincho"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MS Mincho" w:hAnsi="Arial" w:cs="Arial"/>
                <w:sz w:val="16"/>
                <w:szCs w:val="16"/>
                <w:lang w:val="es-ES_tradnl"/>
              </w:rPr>
              <w:t>" emanada del Ministerio de Salud y Protección Social.</w:t>
            </w:r>
          </w:p>
        </w:tc>
        <w:tc>
          <w:tcPr>
            <w:tcW w:w="427" w:type="pct"/>
          </w:tcPr>
          <w:p w14:paraId="452B9A48"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34CA8450"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71F1EBB" w14:textId="77777777" w:rsidTr="004F29EA">
        <w:tc>
          <w:tcPr>
            <w:tcW w:w="286" w:type="pct"/>
            <w:vAlign w:val="center"/>
          </w:tcPr>
          <w:p w14:paraId="14F8F6E5"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2E2471B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URNA</w:t>
            </w:r>
          </w:p>
          <w:p w14:paraId="472BD1CC"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PARA</w:t>
            </w:r>
          </w:p>
          <w:p w14:paraId="771C6828"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CENIZAS</w:t>
            </w:r>
          </w:p>
          <w:p w14:paraId="17D4B9B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HUMANAS</w:t>
            </w:r>
          </w:p>
        </w:tc>
        <w:tc>
          <w:tcPr>
            <w:tcW w:w="2927" w:type="pct"/>
            <w:vAlign w:val="center"/>
          </w:tcPr>
          <w:p w14:paraId="56E4C28C" w14:textId="77777777" w:rsidR="00831CEF" w:rsidRPr="00831CEF" w:rsidRDefault="00831CEF" w:rsidP="00831CEF">
            <w:pPr>
              <w:autoSpaceDE w:val="0"/>
              <w:autoSpaceDN w:val="0"/>
              <w:jc w:val="both"/>
              <w:rPr>
                <w:rFonts w:ascii="Arial" w:hAnsi="Arial" w:cs="Arial"/>
                <w:noProof/>
                <w:sz w:val="16"/>
                <w:szCs w:val="16"/>
                <w:lang w:val="es-ES_tradnl" w:eastAsia="es-CO"/>
              </w:rPr>
            </w:pPr>
            <w:r w:rsidRPr="00831CEF">
              <w:rPr>
                <w:rFonts w:ascii="Arial" w:eastAsia="MS Mincho" w:hAnsi="Arial" w:cs="Arial"/>
                <w:sz w:val="16"/>
                <w:szCs w:val="16"/>
                <w:lang w:val="es-ES_tradnl"/>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831CEF">
              <w:rPr>
                <w:rFonts w:ascii="Arial" w:hAnsi="Arial" w:cs="Arial"/>
                <w:noProof/>
                <w:sz w:val="16"/>
                <w:szCs w:val="16"/>
                <w:lang w:val="es-ES_tradnl" w:eastAsia="es-CO"/>
              </w:rPr>
              <w:t xml:space="preserve"> </w:t>
            </w:r>
          </w:p>
          <w:p w14:paraId="2108496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55F3E3E1"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URNA PARA CENIZAS </w:t>
            </w:r>
          </w:p>
          <w:p w14:paraId="087A202F" w14:textId="77777777" w:rsidR="00831CEF" w:rsidRPr="00831CEF" w:rsidRDefault="00831CEF" w:rsidP="00831CEF">
            <w:pPr>
              <w:autoSpaceDE w:val="0"/>
              <w:autoSpaceDN w:val="0"/>
              <w:jc w:val="center"/>
              <w:rPr>
                <w:rFonts w:ascii="Arial" w:hAnsi="Arial" w:cs="Arial"/>
                <w:sz w:val="16"/>
                <w:szCs w:val="16"/>
                <w:lang w:val="es-ES_tradnl"/>
              </w:rPr>
            </w:pPr>
            <w:r w:rsidRPr="00831CEF">
              <w:rPr>
                <w:rFonts w:ascii="Arial" w:hAnsi="Arial" w:cs="Arial"/>
                <w:b/>
                <w:bCs/>
                <w:sz w:val="16"/>
                <w:szCs w:val="16"/>
                <w:lang w:val="es-ES_tradnl"/>
              </w:rPr>
              <w:t>CANTIDAD UNA (01</w:t>
            </w:r>
            <w:r w:rsidRPr="00831CEF">
              <w:rPr>
                <w:rFonts w:ascii="Arial" w:hAnsi="Arial" w:cs="Arial"/>
                <w:sz w:val="16"/>
                <w:szCs w:val="16"/>
                <w:lang w:val="es-ES_tradnl"/>
              </w:rPr>
              <w:t>)</w:t>
            </w:r>
          </w:p>
          <w:p w14:paraId="50315EB3"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hAnsi="Arial" w:cs="Arial"/>
                <w:b/>
                <w:bCs/>
                <w:noProof/>
                <w:sz w:val="16"/>
                <w:szCs w:val="16"/>
                <w:lang w:val="es-ES_tradnl"/>
              </w:rPr>
              <w:drawing>
                <wp:anchor distT="0" distB="0" distL="114300" distR="114300" simplePos="0" relativeHeight="251665408" behindDoc="0" locked="0" layoutInCell="1" allowOverlap="1" wp14:anchorId="753C618A" wp14:editId="2876DEAD">
                  <wp:simplePos x="0" y="0"/>
                  <wp:positionH relativeFrom="column">
                    <wp:posOffset>2051685</wp:posOffset>
                  </wp:positionH>
                  <wp:positionV relativeFrom="paragraph">
                    <wp:posOffset>44450</wp:posOffset>
                  </wp:positionV>
                  <wp:extent cx="1403350" cy="749300"/>
                  <wp:effectExtent l="152400" t="171450" r="349250" b="355600"/>
                  <wp:wrapNone/>
                  <wp:docPr id="668595140" name="Imagen 668595140"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17" cstate="print"/>
                          <a:srcRect t="16317" b="5834"/>
                          <a:stretch/>
                        </pic:blipFill>
                        <pic:spPr bwMode="auto">
                          <a:xfrm>
                            <a:off x="0" y="0"/>
                            <a:ext cx="1403350" cy="7493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831CEF">
              <w:rPr>
                <w:rFonts w:ascii="Arial" w:hAnsi="Arial" w:cs="Arial"/>
                <w:b/>
                <w:bCs/>
                <w:noProof/>
                <w:sz w:val="16"/>
                <w:szCs w:val="16"/>
                <w:lang w:val="es-ES_tradnl"/>
              </w:rPr>
              <w:drawing>
                <wp:anchor distT="0" distB="0" distL="114300" distR="114300" simplePos="0" relativeHeight="251666432" behindDoc="0" locked="0" layoutInCell="1" allowOverlap="1" wp14:anchorId="734949EB" wp14:editId="5DA5A99D">
                  <wp:simplePos x="0" y="0"/>
                  <wp:positionH relativeFrom="column">
                    <wp:posOffset>666115</wp:posOffset>
                  </wp:positionH>
                  <wp:positionV relativeFrom="paragraph">
                    <wp:posOffset>31115</wp:posOffset>
                  </wp:positionV>
                  <wp:extent cx="1315085" cy="746760"/>
                  <wp:effectExtent l="152400" t="152400" r="361315" b="358140"/>
                  <wp:wrapNone/>
                  <wp:docPr id="1144465044" name="Imagen 1144465044"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16" cstate="print"/>
                          <a:srcRect/>
                          <a:stretch>
                            <a:fillRect/>
                          </a:stretch>
                        </pic:blipFill>
                        <pic:spPr bwMode="auto">
                          <a:xfrm>
                            <a:off x="0" y="0"/>
                            <a:ext cx="1315085" cy="7467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10AD8A4" w14:textId="77777777" w:rsidR="00831CEF" w:rsidRPr="00831CEF" w:rsidRDefault="00831CEF" w:rsidP="00831CEF">
            <w:pPr>
              <w:autoSpaceDE w:val="0"/>
              <w:autoSpaceDN w:val="0"/>
              <w:jc w:val="both"/>
              <w:rPr>
                <w:rFonts w:ascii="Arial" w:eastAsia="Calibri" w:hAnsi="Arial" w:cs="Arial"/>
                <w:sz w:val="16"/>
                <w:szCs w:val="16"/>
                <w:lang w:val="es-ES_tradnl"/>
              </w:rPr>
            </w:pPr>
          </w:p>
          <w:p w14:paraId="6825B65C" w14:textId="77777777" w:rsidR="00831CEF" w:rsidRPr="00831CEF" w:rsidRDefault="00831CEF" w:rsidP="00831CEF">
            <w:pPr>
              <w:autoSpaceDE w:val="0"/>
              <w:autoSpaceDN w:val="0"/>
              <w:jc w:val="both"/>
              <w:rPr>
                <w:rFonts w:ascii="Arial" w:eastAsia="Calibri" w:hAnsi="Arial" w:cs="Arial"/>
                <w:sz w:val="16"/>
                <w:szCs w:val="16"/>
                <w:lang w:val="es-ES_tradnl"/>
              </w:rPr>
            </w:pPr>
          </w:p>
          <w:p w14:paraId="09D1DCC3" w14:textId="77777777" w:rsidR="00831CEF" w:rsidRPr="00831CEF" w:rsidRDefault="00831CEF" w:rsidP="00831CEF">
            <w:pPr>
              <w:autoSpaceDE w:val="0"/>
              <w:autoSpaceDN w:val="0"/>
              <w:jc w:val="both"/>
              <w:rPr>
                <w:rFonts w:ascii="Arial" w:eastAsia="Calibri" w:hAnsi="Arial" w:cs="Arial"/>
                <w:sz w:val="16"/>
                <w:szCs w:val="16"/>
                <w:lang w:val="es-ES_tradnl"/>
              </w:rPr>
            </w:pPr>
          </w:p>
          <w:p w14:paraId="530EE98C" w14:textId="77777777" w:rsidR="00831CEF" w:rsidRPr="00831CEF" w:rsidRDefault="00831CEF" w:rsidP="00831CEF">
            <w:pPr>
              <w:autoSpaceDE w:val="0"/>
              <w:autoSpaceDN w:val="0"/>
              <w:jc w:val="both"/>
              <w:rPr>
                <w:rFonts w:ascii="Arial" w:eastAsia="Calibri" w:hAnsi="Arial" w:cs="Arial"/>
                <w:sz w:val="16"/>
                <w:szCs w:val="16"/>
                <w:lang w:val="es-ES_tradnl"/>
              </w:rPr>
            </w:pPr>
          </w:p>
          <w:p w14:paraId="7E228F59" w14:textId="77777777" w:rsidR="00831CEF" w:rsidRPr="00831CEF" w:rsidRDefault="00831CEF" w:rsidP="00831CEF">
            <w:pPr>
              <w:autoSpaceDE w:val="0"/>
              <w:autoSpaceDN w:val="0"/>
              <w:jc w:val="both"/>
              <w:rPr>
                <w:rFonts w:ascii="Arial" w:eastAsia="Calibri" w:hAnsi="Arial" w:cs="Arial"/>
                <w:sz w:val="16"/>
                <w:szCs w:val="16"/>
                <w:lang w:val="es-ES_tradnl"/>
              </w:rPr>
            </w:pPr>
          </w:p>
          <w:p w14:paraId="0EE25454" w14:textId="77777777" w:rsidR="00831CEF" w:rsidRPr="00831CEF" w:rsidRDefault="00831CEF" w:rsidP="00831CEF">
            <w:pPr>
              <w:autoSpaceDE w:val="0"/>
              <w:autoSpaceDN w:val="0"/>
              <w:jc w:val="both"/>
              <w:rPr>
                <w:rFonts w:ascii="Arial" w:eastAsia="Calibri" w:hAnsi="Arial" w:cs="Arial"/>
                <w:sz w:val="16"/>
                <w:szCs w:val="16"/>
                <w:lang w:val="es-ES_tradnl"/>
              </w:rPr>
            </w:pPr>
          </w:p>
          <w:p w14:paraId="1BC9CBE5" w14:textId="77777777" w:rsidR="00831CEF" w:rsidRPr="00831CEF" w:rsidRDefault="00831CEF" w:rsidP="00831CEF">
            <w:pPr>
              <w:autoSpaceDE w:val="0"/>
              <w:autoSpaceDN w:val="0"/>
              <w:jc w:val="both"/>
              <w:rPr>
                <w:rFonts w:ascii="Arial" w:eastAsia="Calibri" w:hAnsi="Arial" w:cs="Arial"/>
                <w:sz w:val="16"/>
                <w:szCs w:val="16"/>
                <w:lang w:val="es-ES_tradnl"/>
              </w:rPr>
            </w:pPr>
          </w:p>
          <w:p w14:paraId="279FDE91" w14:textId="77777777" w:rsidR="00831CEF" w:rsidRPr="00831CEF" w:rsidRDefault="00831CEF" w:rsidP="00831CEF">
            <w:pPr>
              <w:autoSpaceDE w:val="0"/>
              <w:autoSpaceDN w:val="0"/>
              <w:jc w:val="both"/>
              <w:rPr>
                <w:rFonts w:ascii="Arial" w:eastAsia="Calibri" w:hAnsi="Arial" w:cs="Arial"/>
                <w:sz w:val="16"/>
                <w:szCs w:val="16"/>
                <w:lang w:val="es-ES_tradnl"/>
              </w:rPr>
            </w:pPr>
            <w:r w:rsidRPr="00831CEF">
              <w:rPr>
                <w:rFonts w:ascii="Arial" w:eastAsia="Calibri" w:hAnsi="Arial" w:cs="Arial"/>
                <w:sz w:val="16"/>
                <w:szCs w:val="16"/>
                <w:lang w:val="es-ES_tradnl"/>
              </w:rPr>
              <w:t>Se deberá cumplir con las disposiciones establecidas en la Resolución 000717 del 21 de abril de 2026, "</w:t>
            </w:r>
            <w:r w:rsidRPr="00831CEF">
              <w:rPr>
                <w:rFonts w:ascii="Arial" w:eastAsia="Calibri" w:hAnsi="Arial" w:cs="Arial"/>
                <w:i/>
                <w:iCs/>
                <w:sz w:val="16"/>
                <w:szCs w:val="16"/>
                <w:lang w:val="es-ES_tradnl"/>
              </w:rPr>
              <w:t>Por la cual se reglamenta el manejo y gestión integral en materia sanitaria y epidemiológica del cadáver humano en el ámbito hospitalario, extrahospitalario y funerario y se dictan otras disposiciones</w:t>
            </w:r>
            <w:r w:rsidRPr="00831CEF">
              <w:rPr>
                <w:rFonts w:ascii="Arial" w:eastAsia="Calibri" w:hAnsi="Arial" w:cs="Arial"/>
                <w:sz w:val="16"/>
                <w:szCs w:val="16"/>
                <w:lang w:val="es-ES_tradnl"/>
              </w:rPr>
              <w:t>" emanada del Ministerio de Salud y Protección Social.</w:t>
            </w:r>
          </w:p>
        </w:tc>
        <w:tc>
          <w:tcPr>
            <w:tcW w:w="427" w:type="pct"/>
          </w:tcPr>
          <w:p w14:paraId="3B2A3A5E"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5E0DEBE2"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0279E4F8" w14:textId="77777777" w:rsidTr="004F29EA">
        <w:tc>
          <w:tcPr>
            <w:tcW w:w="286" w:type="pct"/>
            <w:vAlign w:val="center"/>
          </w:tcPr>
          <w:p w14:paraId="5FEADFC5"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509781BA"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 xml:space="preserve">CENIZARIO (LUGAR FINAL) </w:t>
            </w:r>
          </w:p>
        </w:tc>
        <w:tc>
          <w:tcPr>
            <w:tcW w:w="2927" w:type="pct"/>
            <w:vAlign w:val="center"/>
          </w:tcPr>
          <w:p w14:paraId="5F588B6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En los casos donde el destino final de las cenizas escogido por la familia del fallecido sea distinto a los de propiedad de la Policía Nacional, el contratista reconocerá a los familiares solamente lo establecido en la Resolución No 02551 del 10/06/2015, o aquella que la derogue o modifique.</w:t>
            </w:r>
          </w:p>
          <w:p w14:paraId="62E87ED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cancelar a la administración del parque o cementerio, los servicios de inhumación y/o derecho a que haya lugar.</w:t>
            </w:r>
          </w:p>
          <w:p w14:paraId="0C565C6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Cuando la Institución suministre los cenízaros, no habrá derecho a reconocimiento de dicho auxilio, por cuanto se ha solucionado definitivamente la disposición final de restos solo cancelara los servicios de inhumación y/o derecho a que haya lugar.</w:t>
            </w:r>
          </w:p>
        </w:tc>
        <w:tc>
          <w:tcPr>
            <w:tcW w:w="427" w:type="pct"/>
          </w:tcPr>
          <w:p w14:paraId="682325D8"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276FAE2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0F740199" w14:textId="77777777" w:rsidTr="004F29EA">
        <w:trPr>
          <w:trHeight w:val="282"/>
        </w:trPr>
        <w:tc>
          <w:tcPr>
            <w:tcW w:w="286" w:type="pct"/>
            <w:vAlign w:val="center"/>
          </w:tcPr>
          <w:p w14:paraId="1951B1CC"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6E1E9F5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TRANSPORTE</w:t>
            </w:r>
          </w:p>
          <w:p w14:paraId="27D3172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DEL</w:t>
            </w:r>
          </w:p>
          <w:p w14:paraId="682D2C6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FÉRETRO</w:t>
            </w:r>
          </w:p>
          <w:p w14:paraId="280E674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AÉREO NACIONAL – INTERNACIONAL</w:t>
            </w:r>
          </w:p>
        </w:tc>
        <w:tc>
          <w:tcPr>
            <w:tcW w:w="2927" w:type="pct"/>
            <w:vAlign w:val="center"/>
          </w:tcPr>
          <w:p w14:paraId="4B9DF20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que se derive del presente proceso, deberá transportar por medio aéreo o fluvial el féretro dentro del territorio nacional e internacional desde el sitio donde fallece, hasta el lugar donde se prestará el servicio de inhumación o cremación, cumpliendo para este último con las disposiciones de sanidad portuaria </w:t>
            </w:r>
            <w:r w:rsidRPr="00831CEF">
              <w:rPr>
                <w:rFonts w:ascii="Arial" w:eastAsia="MS Mincho" w:hAnsi="Arial" w:cs="Arial"/>
                <w:sz w:val="16"/>
                <w:szCs w:val="16"/>
                <w:lang w:val="es-ES_tradnl"/>
              </w:rPr>
              <w:lastRenderedPageBreak/>
              <w:t>tales como embalaje, caja metálica y revisión de sanidad, cuantas veces sea necesario.</w:t>
            </w:r>
          </w:p>
          <w:p w14:paraId="055AD67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futuro contratista </w:t>
            </w:r>
            <w:r w:rsidRPr="00831CEF">
              <w:rPr>
                <w:rFonts w:ascii="Arial" w:eastAsia="Calibri" w:hAnsi="Arial" w:cs="Arial"/>
                <w:sz w:val="16"/>
                <w:szCs w:val="16"/>
                <w:lang w:val="es-ES_tradnl"/>
              </w:rPr>
              <w:t xml:space="preserve">deberá cubrir los servicios funerarios y repatriación, </w:t>
            </w:r>
            <w:r w:rsidRPr="00831CEF">
              <w:rPr>
                <w:rFonts w:ascii="Arial" w:eastAsia="MS Mincho" w:hAnsi="Arial" w:cs="Arial"/>
                <w:sz w:val="16"/>
                <w:szCs w:val="16"/>
                <w:lang w:val="es-ES_tradnl"/>
              </w:rPr>
              <w:t>brindando una cobertura del 100% del auxilio funerario para cada paquete, cuyos porcentajes se encuentran soportados en la normatividad que se encuentre vigente durante el periodo de ejecución del contrato.</w:t>
            </w:r>
          </w:p>
          <w:p w14:paraId="08E1E6C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Así mismo, se deberá dar cumplimiento a lo establecido en la Ley 9 de 1979, en su artículo 529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w:t>
            </w:r>
          </w:p>
        </w:tc>
        <w:tc>
          <w:tcPr>
            <w:tcW w:w="427" w:type="pct"/>
          </w:tcPr>
          <w:p w14:paraId="5D6004F6"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47AB3DF0"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6AB16CA" w14:textId="77777777" w:rsidTr="004F29EA">
        <w:trPr>
          <w:trHeight w:val="609"/>
        </w:trPr>
        <w:tc>
          <w:tcPr>
            <w:tcW w:w="286" w:type="pct"/>
            <w:vAlign w:val="center"/>
          </w:tcPr>
          <w:p w14:paraId="706E0326"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477BCE5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TRANSPORTE</w:t>
            </w:r>
          </w:p>
          <w:p w14:paraId="73A73A5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DEL</w:t>
            </w:r>
          </w:p>
          <w:p w14:paraId="7176F76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FÉRETRO</w:t>
            </w:r>
          </w:p>
          <w:p w14:paraId="7BFECAF7"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TERRESTRE NIVEL NACIONAL</w:t>
            </w:r>
          </w:p>
        </w:tc>
        <w:tc>
          <w:tcPr>
            <w:tcW w:w="2927" w:type="pct"/>
            <w:vAlign w:val="center"/>
          </w:tcPr>
          <w:p w14:paraId="78BD52B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121C74A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Así mismo, se deberá dar cumplimiento a lo establecido en la Ley 9 de 1979, en su artículo 529,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w:t>
            </w:r>
          </w:p>
          <w:p w14:paraId="68B5047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31CEF">
              <w:rPr>
                <w:rFonts w:ascii="Arial" w:hAnsi="Arial" w:cs="Arial"/>
                <w:sz w:val="16"/>
                <w:szCs w:val="16"/>
                <w:lang w:val="es-ES_tradnl"/>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7" w:type="pct"/>
          </w:tcPr>
          <w:p w14:paraId="03790720"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55130B73"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3956904D" w14:textId="77777777" w:rsidTr="004F29EA">
        <w:tc>
          <w:tcPr>
            <w:tcW w:w="286" w:type="pct"/>
            <w:vAlign w:val="center"/>
          </w:tcPr>
          <w:p w14:paraId="7C961F51"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263C61C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LÁPIDA CENIZARIO</w:t>
            </w:r>
          </w:p>
        </w:tc>
        <w:tc>
          <w:tcPr>
            <w:tcW w:w="2927" w:type="pct"/>
            <w:vAlign w:val="center"/>
          </w:tcPr>
          <w:p w14:paraId="757F28B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27" w:type="pct"/>
          </w:tcPr>
          <w:p w14:paraId="2A49DB22"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6E687B7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7634FEAF" w14:textId="77777777" w:rsidTr="004F29EA">
        <w:tc>
          <w:tcPr>
            <w:tcW w:w="286" w:type="pct"/>
            <w:vAlign w:val="center"/>
          </w:tcPr>
          <w:p w14:paraId="48EAB9CE" w14:textId="77777777" w:rsidR="00831CEF" w:rsidRPr="00831CEF" w:rsidRDefault="00831CEF" w:rsidP="00831CEF">
            <w:pPr>
              <w:numPr>
                <w:ilvl w:val="0"/>
                <w:numId w:val="15"/>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6FE6F9E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MARCACIÓN LÁPIDA CENIZARIO</w:t>
            </w:r>
          </w:p>
        </w:tc>
        <w:tc>
          <w:tcPr>
            <w:tcW w:w="2927" w:type="pct"/>
            <w:vAlign w:val="center"/>
          </w:tcPr>
          <w:p w14:paraId="0B0D627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Las lápidas utilizadas en el Mausoleo de la Policía Nacional, ubicado en Jardines de Paz, se deberá cubrir con la instalación y marcado de las placas, de acuerdo al modelo ya existente e implementado para las mismas.</w:t>
            </w:r>
          </w:p>
          <w:p w14:paraId="1B864EF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0A8FF8E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w:t>
            </w:r>
          </w:p>
        </w:tc>
        <w:tc>
          <w:tcPr>
            <w:tcW w:w="427" w:type="pct"/>
          </w:tcPr>
          <w:p w14:paraId="504C7EF9"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63" w:type="pct"/>
          </w:tcPr>
          <w:p w14:paraId="21AFF41F" w14:textId="77777777" w:rsidR="00831CEF" w:rsidRPr="00831CEF" w:rsidRDefault="00831CEF" w:rsidP="00831CEF">
            <w:pPr>
              <w:autoSpaceDE w:val="0"/>
              <w:autoSpaceDN w:val="0"/>
              <w:jc w:val="both"/>
              <w:rPr>
                <w:rFonts w:ascii="Arial" w:eastAsia="MS Mincho" w:hAnsi="Arial" w:cs="Arial"/>
                <w:sz w:val="16"/>
                <w:szCs w:val="16"/>
                <w:lang w:val="es-ES_tradnl"/>
              </w:rPr>
            </w:pPr>
          </w:p>
        </w:tc>
      </w:tr>
    </w:tbl>
    <w:p w14:paraId="6A1B6CF8" w14:textId="77777777" w:rsidR="00831CEF" w:rsidRPr="00831CEF" w:rsidRDefault="00831CEF" w:rsidP="00831CEF">
      <w:pPr>
        <w:autoSpaceDE w:val="0"/>
        <w:autoSpaceDN w:val="0"/>
        <w:adjustRightInd w:val="0"/>
        <w:ind w:right="-660"/>
        <w:jc w:val="both"/>
        <w:rPr>
          <w:rFonts w:ascii="Arial" w:hAnsi="Arial" w:cs="Arial"/>
          <w:sz w:val="20"/>
          <w:szCs w:val="20"/>
          <w:highlight w:val="yellow"/>
          <w:lang w:val="es-ES_tradnl"/>
        </w:rPr>
      </w:pPr>
    </w:p>
    <w:p w14:paraId="3930476D" w14:textId="77777777" w:rsidR="00831CEF" w:rsidRPr="00831CEF" w:rsidRDefault="00831CEF" w:rsidP="00831CEF">
      <w:pPr>
        <w:autoSpaceDE w:val="0"/>
        <w:autoSpaceDN w:val="0"/>
        <w:adjustRightInd w:val="0"/>
        <w:ind w:left="-567" w:right="-660"/>
        <w:jc w:val="both"/>
        <w:rPr>
          <w:rFonts w:ascii="Arial" w:hAnsi="Arial" w:cs="Arial"/>
          <w:sz w:val="20"/>
          <w:szCs w:val="20"/>
          <w:highlight w:val="yellow"/>
          <w:lang w:val="es-ES_tradnl"/>
        </w:rPr>
      </w:pPr>
    </w:p>
    <w:tbl>
      <w:tblPr>
        <w:tblW w:w="536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262"/>
        <w:gridCol w:w="892"/>
        <w:gridCol w:w="1026"/>
      </w:tblGrid>
      <w:tr w:rsidR="00831CEF" w:rsidRPr="00831CEF" w14:paraId="55DD878B" w14:textId="77777777" w:rsidTr="004F29EA">
        <w:tc>
          <w:tcPr>
            <w:tcW w:w="5000" w:type="pct"/>
            <w:gridSpan w:val="5"/>
            <w:vAlign w:val="center"/>
          </w:tcPr>
          <w:p w14:paraId="0C30F89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APLICA PARA EL PAQUETE No. 5 INHUMACIÓN ALUMNOS FALLECIDOS DE LAS ESCUELAS DE FORMACIÓN CADETES Y ALFÉRES DE LA POLICÍA NACIONAL, Y PAQUETE No. 6 CREMACIÓN ALUMNOS FALLECIDOS DE LAS ESCUELAS DE FORMACIÓN CADETES Y ALFÉRES DE LA POLICÍA NACIONAL</w:t>
            </w:r>
          </w:p>
          <w:p w14:paraId="4DBC8F98"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Cs/>
                <w:sz w:val="16"/>
                <w:szCs w:val="16"/>
                <w:lang w:val="es-ES_tradnl"/>
              </w:rPr>
              <w:t>(Servicios Funerarios (Decreto 1791 de 2000) para personal fallecido de cadetes y alférez)</w:t>
            </w:r>
          </w:p>
        </w:tc>
      </w:tr>
      <w:tr w:rsidR="00831CEF" w:rsidRPr="00831CEF" w14:paraId="2C0453FE" w14:textId="77777777" w:rsidTr="004F29EA">
        <w:tc>
          <w:tcPr>
            <w:tcW w:w="218" w:type="pct"/>
            <w:vAlign w:val="center"/>
          </w:tcPr>
          <w:p w14:paraId="2EA5CAB8"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ITEM</w:t>
            </w:r>
          </w:p>
        </w:tc>
        <w:tc>
          <w:tcPr>
            <w:tcW w:w="798" w:type="pct"/>
            <w:vAlign w:val="center"/>
          </w:tcPr>
          <w:p w14:paraId="295ECBEA"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SERVICIO</w:t>
            </w:r>
          </w:p>
        </w:tc>
        <w:tc>
          <w:tcPr>
            <w:tcW w:w="3032" w:type="pct"/>
            <w:vAlign w:val="center"/>
          </w:tcPr>
          <w:p w14:paraId="34C18608"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CONDICIONES TÉCNICAS MÍNIMAS HABILITANTES O DESCRIPCIÓN TÉCNICA DEL SERVICIO</w:t>
            </w:r>
          </w:p>
        </w:tc>
        <w:tc>
          <w:tcPr>
            <w:tcW w:w="425" w:type="pct"/>
            <w:vAlign w:val="center"/>
          </w:tcPr>
          <w:p w14:paraId="7F3FB951"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CUMPLE</w:t>
            </w:r>
          </w:p>
        </w:tc>
        <w:tc>
          <w:tcPr>
            <w:tcW w:w="528" w:type="pct"/>
            <w:vAlign w:val="center"/>
          </w:tcPr>
          <w:p w14:paraId="4AB56584"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NO CUMPLE</w:t>
            </w:r>
          </w:p>
        </w:tc>
      </w:tr>
      <w:tr w:rsidR="00831CEF" w:rsidRPr="00831CEF" w14:paraId="777A958E" w14:textId="77777777" w:rsidTr="004F29EA">
        <w:trPr>
          <w:trHeight w:val="1317"/>
        </w:trPr>
        <w:tc>
          <w:tcPr>
            <w:tcW w:w="218" w:type="pct"/>
            <w:vAlign w:val="center"/>
          </w:tcPr>
          <w:p w14:paraId="3D170559"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37350B8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TRASLADOS</w:t>
            </w:r>
          </w:p>
          <w:p w14:paraId="090774D0"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DEL CUERPO</w:t>
            </w:r>
          </w:p>
        </w:tc>
        <w:tc>
          <w:tcPr>
            <w:tcW w:w="3032" w:type="pct"/>
            <w:vAlign w:val="center"/>
          </w:tcPr>
          <w:p w14:paraId="7E19095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Son aquellos necesarios para el transporte del cuerpo donde incluye los traslados a la morgue, aeropuerto, laboratorio, sitio de velación y demás que sean necesarios.</w:t>
            </w:r>
          </w:p>
          <w:p w14:paraId="2187DD7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traslado debe hacerse en vehículos, adecuados para la prestación del servicio, los cuales deberán cumplir con condiciones técnicas, mecánicas, sanitarias y de seguridad, conforme a la normatividad vigente aplicable, buscando siempre minimizar el riesgo biológico inherente a esta actividad, así como el Marco Normativo Principal: Resolución 717 de 2026 de Minsalud (Anexo Técnico No. 8), garantizara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w:t>
            </w:r>
          </w:p>
          <w:p w14:paraId="744710B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w:t>
            </w:r>
            <w:r w:rsidRPr="00831CEF">
              <w:rPr>
                <w:rFonts w:ascii="Arial" w:eastAsia="MS Mincho" w:hAnsi="Arial" w:cs="Arial"/>
                <w:sz w:val="16"/>
                <w:szCs w:val="16"/>
                <w:lang w:val="es-ES_tradnl"/>
              </w:rPr>
              <w:lastRenderedPageBreak/>
              <w:t>como plástico o cobertores de lona; en su defecto y de acuerdo a disposiciones locales se trasladara en cajas metálicas, cumpliendo con las revisiones de sanidad.</w:t>
            </w:r>
          </w:p>
          <w:p w14:paraId="65582B9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Dar cumplimiento a lo establecido en el artículo 529 de la Ley 9 de 1979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 xml:space="preserve">”, dentro del cual el Ministerio de Salud deberá: </w:t>
            </w:r>
          </w:p>
          <w:p w14:paraId="028C4EC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5BB7718D" w14:textId="77777777" w:rsidR="00831CEF" w:rsidRPr="00831CEF" w:rsidRDefault="00831CEF" w:rsidP="00831CEF">
            <w:pPr>
              <w:numPr>
                <w:ilvl w:val="0"/>
                <w:numId w:val="13"/>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Causa de la muerte, debidamente certificada.</w:t>
            </w:r>
          </w:p>
          <w:p w14:paraId="278C03B8" w14:textId="77777777" w:rsidR="00831CEF" w:rsidRPr="00831CEF" w:rsidRDefault="00831CEF" w:rsidP="00831CEF">
            <w:pPr>
              <w:numPr>
                <w:ilvl w:val="0"/>
                <w:numId w:val="13"/>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Tiempo del traslado con relación a la hora de la muerte.</w:t>
            </w:r>
          </w:p>
          <w:p w14:paraId="41777DFD" w14:textId="77777777" w:rsidR="00831CEF" w:rsidRPr="00831CEF" w:rsidRDefault="00831CEF" w:rsidP="00831CEF">
            <w:pPr>
              <w:numPr>
                <w:ilvl w:val="0"/>
                <w:numId w:val="13"/>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Duración del traslado.</w:t>
            </w:r>
          </w:p>
          <w:p w14:paraId="20292C14" w14:textId="77777777" w:rsidR="00831CEF" w:rsidRPr="00831CEF" w:rsidRDefault="00831CEF" w:rsidP="00831CEF">
            <w:pPr>
              <w:numPr>
                <w:ilvl w:val="0"/>
                <w:numId w:val="13"/>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Medios de transporte del cadáver, y</w:t>
            </w:r>
          </w:p>
          <w:p w14:paraId="668CB495" w14:textId="77777777" w:rsidR="00831CEF" w:rsidRPr="00831CEF" w:rsidRDefault="00831CEF" w:rsidP="00831CEF">
            <w:pPr>
              <w:numPr>
                <w:ilvl w:val="0"/>
                <w:numId w:val="13"/>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Condiciones climatológicas del lugar de defunción, de las regiones de tránsito y del lugar del destino que puedan influir en el desarrollo de los fenómenos de putrefacción.</w:t>
            </w:r>
          </w:p>
          <w:p w14:paraId="3EF8B69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682498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futuro contratista deberá cumplir con los convenios internacionales existentes, con relación a los sistemas de preservación de cadáveres cuando el traslado del cadáver se realice fuera de los límites de la nación.</w:t>
            </w:r>
          </w:p>
          <w:p w14:paraId="2F4B852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Fijar los requisitos que deberán cumplir las personas y establecimientos autorizables para el embalsamiento de cadáveres y determinar cuáles son las técnicas más adecuadas.</w:t>
            </w:r>
          </w:p>
          <w:p w14:paraId="7F3F089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3039A59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Cumplir con las normas, reglamentos y condiciones de tránsito estipuladas por el Ministerio de Trasporte para los vehículos destinados al traslado de cadáveres.</w:t>
            </w:r>
          </w:p>
          <w:p w14:paraId="2E9304D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592DD4F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Nota:  El Contratista se encargará de realizar el traslado seguro del cofre o féretro al descargarlo de los vehículos, en salas de velación y destinos finales.</w:t>
            </w:r>
          </w:p>
          <w:p w14:paraId="4E50FE2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31CEF">
              <w:rPr>
                <w:rFonts w:ascii="Arial" w:hAnsi="Arial" w:cs="Arial"/>
                <w:sz w:val="16"/>
                <w:szCs w:val="16"/>
                <w:lang w:val="es-ES_tradnl"/>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5" w:type="pct"/>
          </w:tcPr>
          <w:p w14:paraId="1432C489"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7AAA6F3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0D500314" w14:textId="77777777" w:rsidTr="004F29EA">
        <w:tc>
          <w:tcPr>
            <w:tcW w:w="218" w:type="pct"/>
            <w:vAlign w:val="center"/>
          </w:tcPr>
          <w:p w14:paraId="34C8687D"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075D5FA7" w14:textId="77777777" w:rsidR="00831CEF" w:rsidRPr="00831CEF" w:rsidRDefault="00831CEF" w:rsidP="00831CEF">
            <w:pPr>
              <w:autoSpaceDE w:val="0"/>
              <w:autoSpaceDN w:val="0"/>
              <w:jc w:val="center"/>
              <w:rPr>
                <w:rFonts w:ascii="Arial" w:eastAsia="MS Mincho" w:hAnsi="Arial" w:cs="Arial"/>
                <w:sz w:val="16"/>
                <w:szCs w:val="16"/>
                <w:lang w:val="es-ES_tradnl"/>
              </w:rPr>
            </w:pPr>
          </w:p>
          <w:p w14:paraId="242B2DC9"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TANATOPRAXIA</w:t>
            </w:r>
          </w:p>
          <w:p w14:paraId="278840A0" w14:textId="77777777" w:rsidR="00831CEF" w:rsidRPr="00831CEF" w:rsidRDefault="00831CEF" w:rsidP="00831CEF">
            <w:pPr>
              <w:autoSpaceDE w:val="0"/>
              <w:autoSpaceDN w:val="0"/>
              <w:jc w:val="center"/>
              <w:rPr>
                <w:rFonts w:ascii="Arial" w:eastAsia="MS Mincho" w:hAnsi="Arial" w:cs="Arial"/>
                <w:sz w:val="16"/>
                <w:szCs w:val="16"/>
                <w:lang w:val="es-ES_tradnl"/>
              </w:rPr>
            </w:pPr>
          </w:p>
        </w:tc>
        <w:tc>
          <w:tcPr>
            <w:tcW w:w="3032" w:type="pct"/>
            <w:vAlign w:val="center"/>
          </w:tcPr>
          <w:p w14:paraId="3124145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502D1BC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debe garantizar por parte del oferente la preservación del cadáver, revisando cuantas veces sea necesario que se cumpla con la condición durante la prestación del servicio, desplazamiento y destino final.</w:t>
            </w:r>
          </w:p>
          <w:p w14:paraId="6D8EA64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Así mismo, el contratista garantizará las condiciones sanitarias como elementos de protección personal del personal que realiza el traslado y manipulación del cadáver.</w:t>
            </w:r>
          </w:p>
        </w:tc>
        <w:tc>
          <w:tcPr>
            <w:tcW w:w="425" w:type="pct"/>
          </w:tcPr>
          <w:p w14:paraId="148D2871"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06553146"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6D0F1E8F" w14:textId="77777777" w:rsidTr="004F29EA">
        <w:trPr>
          <w:trHeight w:val="427"/>
        </w:trPr>
        <w:tc>
          <w:tcPr>
            <w:tcW w:w="218" w:type="pct"/>
            <w:vAlign w:val="center"/>
          </w:tcPr>
          <w:p w14:paraId="5192D607"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0929BA7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TANATOESTÉTICA</w:t>
            </w:r>
          </w:p>
        </w:tc>
        <w:tc>
          <w:tcPr>
            <w:tcW w:w="3032" w:type="pct"/>
            <w:vAlign w:val="center"/>
          </w:tcPr>
          <w:p w14:paraId="20E40F2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realiza por solicitud de la familia o el encargado del cuerpo, que corresponde al maquillaje y peluquería para conseguir que el fallecido muestre la mejor imagen posible.</w:t>
            </w:r>
          </w:p>
        </w:tc>
        <w:tc>
          <w:tcPr>
            <w:tcW w:w="425" w:type="pct"/>
          </w:tcPr>
          <w:p w14:paraId="6824FD90"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6E206D54"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46720449" w14:textId="77777777" w:rsidTr="004F29EA">
        <w:trPr>
          <w:trHeight w:val="892"/>
        </w:trPr>
        <w:tc>
          <w:tcPr>
            <w:tcW w:w="218" w:type="pct"/>
            <w:vAlign w:val="center"/>
          </w:tcPr>
          <w:p w14:paraId="78143547"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3A4CE33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COFRE, ATAÚD O FÉRETRO</w:t>
            </w:r>
          </w:p>
        </w:tc>
        <w:tc>
          <w:tcPr>
            <w:tcW w:w="3032" w:type="pct"/>
            <w:vAlign w:val="center"/>
          </w:tcPr>
          <w:p w14:paraId="32B4DF7D"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Cofres, ataúdes o féretros de gama media, media tapa en vidrio - cobertura a nivel nacional – especificaciones técnicas.</w:t>
            </w:r>
          </w:p>
          <w:p w14:paraId="5FEE8E95"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 xml:space="preserve">Medidas: Largo: Entre 190 a 200 </w:t>
            </w:r>
            <w:r w:rsidRPr="00831CEF">
              <w:rPr>
                <w:rFonts w:ascii="Arial" w:eastAsia="MS Mincho" w:hAnsi="Arial" w:cs="Arial"/>
                <w:sz w:val="16"/>
                <w:szCs w:val="16"/>
                <w:lang w:val="es-ES_tradnl"/>
              </w:rPr>
              <w:t>centímetros</w:t>
            </w:r>
            <w:r w:rsidRPr="00831CEF">
              <w:rPr>
                <w:rFonts w:ascii="Arial" w:hAnsi="Arial" w:cs="Arial"/>
                <w:sz w:val="16"/>
                <w:szCs w:val="16"/>
                <w:lang w:val="es-ES_tradnl"/>
              </w:rPr>
              <w:t xml:space="preserve">. </w:t>
            </w:r>
          </w:p>
          <w:p w14:paraId="5DE0D19A"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Ancho: Entre 55 a 80 centímetros. </w:t>
            </w:r>
          </w:p>
          <w:p w14:paraId="14D5FB3B"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 xml:space="preserve">Alto: Entre 45 a 50 </w:t>
            </w:r>
            <w:r w:rsidRPr="00831CEF">
              <w:rPr>
                <w:rFonts w:ascii="Arial" w:eastAsia="MS Mincho" w:hAnsi="Arial" w:cs="Arial"/>
                <w:sz w:val="16"/>
                <w:szCs w:val="16"/>
                <w:lang w:val="es-ES_tradnl"/>
              </w:rPr>
              <w:t>centímetros</w:t>
            </w:r>
            <w:r w:rsidRPr="00831CEF">
              <w:rPr>
                <w:rFonts w:ascii="Arial" w:hAnsi="Arial" w:cs="Arial"/>
                <w:sz w:val="16"/>
                <w:szCs w:val="16"/>
                <w:lang w:val="es-ES_tradnl"/>
              </w:rPr>
              <w:t xml:space="preserve">. </w:t>
            </w:r>
          </w:p>
          <w:p w14:paraId="7013CAB1"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 xml:space="preserve">Materiales: Aglomerados (MDF) y un 3% en madera tratada curada y de plantaciones renovables. </w:t>
            </w:r>
          </w:p>
          <w:p w14:paraId="4253D459"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lastRenderedPageBreak/>
              <w:t>Capacidad mínima de Cargue: 200 kilos.</w:t>
            </w:r>
          </w:p>
          <w:p w14:paraId="2506317A"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 xml:space="preserve">Pinturas: Especiales entonadas por personal calificado. </w:t>
            </w:r>
          </w:p>
          <w:p w14:paraId="79A4D24F"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 xml:space="preserve">Colores en acabado semi-mate. </w:t>
            </w:r>
          </w:p>
          <w:p w14:paraId="43251B5B"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hAnsi="Arial" w:cs="Arial"/>
                <w:sz w:val="16"/>
                <w:szCs w:val="16"/>
                <w:lang w:val="es-ES_tradnl"/>
              </w:rPr>
              <w:t xml:space="preserve">Tapizado: Capitoneado-Acolchado con Seda Brillante Nieve-Cartón especial secante e impermeabilizante, VIDRIO (plano especial para cofre) Transparente, Bouquet, Edredón acolchado, manija (agarradera) en madera de tres secciones por cada lado o larga con tornillo roscado, con tuerca y arandela, herrajes y bisagras doradas. </w:t>
            </w:r>
          </w:p>
          <w:p w14:paraId="0197593D"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Cofre, ataúd o féretro</w:t>
            </w:r>
            <w:r w:rsidRPr="00831CEF">
              <w:rPr>
                <w:rFonts w:ascii="Arial" w:eastAsia="MS Mincho" w:hAnsi="Arial" w:cs="Arial"/>
                <w:sz w:val="16"/>
                <w:szCs w:val="16"/>
                <w:lang w:val="es-ES_tradnl"/>
              </w:rPr>
              <w:t xml:space="preserve"> (cuyo costo incluido el IVA no debe superar, para el personal de auxiliares bachilleres y de policía y estudiantes de las escuelas de formación, cadetes y alférez hasta 1 S.M.L.M.V”, cumpliendo con lo establecido en el artículo 21º “Servicios que cubre el auxilio funerario” de la Resolución 02551 del 10 de junio de 2015.</w:t>
            </w:r>
          </w:p>
          <w:p w14:paraId="26473135" w14:textId="77777777" w:rsidR="00831CEF" w:rsidRPr="00831CEF" w:rsidRDefault="00831CEF" w:rsidP="00831CEF">
            <w:pPr>
              <w:autoSpaceDE w:val="0"/>
              <w:autoSpaceDN w:val="0"/>
              <w:ind w:left="349"/>
              <w:contextualSpacing/>
              <w:jc w:val="both"/>
              <w:rPr>
                <w:rFonts w:ascii="Arial" w:hAnsi="Arial" w:cs="Arial"/>
                <w:sz w:val="16"/>
                <w:szCs w:val="16"/>
                <w:lang w:val="es-ES_tradnl"/>
              </w:rPr>
            </w:pPr>
          </w:p>
          <w:p w14:paraId="14379301"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b/>
                <w:sz w:val="16"/>
                <w:szCs w:val="16"/>
                <w:lang w:val="es-ES_tradnl"/>
              </w:rPr>
              <w:t>Nota</w:t>
            </w:r>
            <w:r w:rsidRPr="00831CEF">
              <w:rPr>
                <w:rFonts w:ascii="Arial" w:hAnsi="Arial" w:cs="Arial"/>
                <w:sz w:val="16"/>
                <w:szCs w:val="16"/>
                <w:lang w:val="es-ES_tradnl"/>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330F36B0"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Cuando por algún motivo se presenten desperfectos o daños en los Cofres, ataúdes o féretros, durante los traslados aéreos, fluviales o terrestres, el contratista que se derive del presente proceso, deberá remplazarlo sin ningún costo adicional a la administración. De acuerdo a lo estipulado en la Resolución 5194 de 2010 del Ministerio de la Protección Social.</w:t>
            </w:r>
          </w:p>
        </w:tc>
        <w:tc>
          <w:tcPr>
            <w:tcW w:w="425" w:type="pct"/>
          </w:tcPr>
          <w:p w14:paraId="69B1CB4C" w14:textId="77777777" w:rsidR="00831CEF" w:rsidRPr="00831CEF" w:rsidRDefault="00831CEF" w:rsidP="00831CEF">
            <w:pPr>
              <w:autoSpaceDE w:val="0"/>
              <w:autoSpaceDN w:val="0"/>
              <w:jc w:val="both"/>
              <w:rPr>
                <w:rFonts w:ascii="Arial" w:hAnsi="Arial" w:cs="Arial"/>
                <w:sz w:val="16"/>
                <w:szCs w:val="16"/>
                <w:lang w:val="es-ES_tradnl"/>
              </w:rPr>
            </w:pPr>
          </w:p>
        </w:tc>
        <w:tc>
          <w:tcPr>
            <w:tcW w:w="528" w:type="pct"/>
          </w:tcPr>
          <w:p w14:paraId="64D1247F" w14:textId="77777777" w:rsidR="00831CEF" w:rsidRPr="00831CEF" w:rsidRDefault="00831CEF" w:rsidP="00831CEF">
            <w:pPr>
              <w:autoSpaceDE w:val="0"/>
              <w:autoSpaceDN w:val="0"/>
              <w:jc w:val="both"/>
              <w:rPr>
                <w:rFonts w:ascii="Arial" w:hAnsi="Arial" w:cs="Arial"/>
                <w:sz w:val="16"/>
                <w:szCs w:val="16"/>
                <w:lang w:val="es-ES_tradnl"/>
              </w:rPr>
            </w:pPr>
          </w:p>
        </w:tc>
      </w:tr>
      <w:tr w:rsidR="00831CEF" w:rsidRPr="00831CEF" w14:paraId="572FD581" w14:textId="77777777" w:rsidTr="004F29EA">
        <w:trPr>
          <w:trHeight w:val="807"/>
        </w:trPr>
        <w:tc>
          <w:tcPr>
            <w:tcW w:w="218" w:type="pct"/>
            <w:vAlign w:val="center"/>
          </w:tcPr>
          <w:p w14:paraId="1F1B50CB"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75F74147"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CINTA PARA</w:t>
            </w:r>
          </w:p>
          <w:p w14:paraId="29903037"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CARROZA FÚNEBRE</w:t>
            </w:r>
          </w:p>
        </w:tc>
        <w:tc>
          <w:tcPr>
            <w:tcW w:w="3032" w:type="pct"/>
            <w:vAlign w:val="center"/>
          </w:tcPr>
          <w:p w14:paraId="1B96655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25" w:type="pct"/>
          </w:tcPr>
          <w:p w14:paraId="73BB1073"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6A72F50D"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2014BAE" w14:textId="77777777" w:rsidTr="004F29EA">
        <w:tc>
          <w:tcPr>
            <w:tcW w:w="218" w:type="pct"/>
            <w:vAlign w:val="center"/>
          </w:tcPr>
          <w:p w14:paraId="611E9146"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6CB81B58"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BOLSA RECUPERACIÓN DE</w:t>
            </w:r>
          </w:p>
          <w:p w14:paraId="6DFDF4E7"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CADÁVERES</w:t>
            </w:r>
          </w:p>
        </w:tc>
        <w:tc>
          <w:tcPr>
            <w:tcW w:w="3032" w:type="pct"/>
            <w:vAlign w:val="center"/>
          </w:tcPr>
          <w:p w14:paraId="42A93E8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Una bolsa de recuperación de cadáveres por cada fallecido que cumpla con las siguientes especificaciones:</w:t>
            </w:r>
          </w:p>
          <w:p w14:paraId="71D07737"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Fabricada en lona impermeable 100% lavable.</w:t>
            </w:r>
          </w:p>
          <w:p w14:paraId="657A5F55"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Color blanco.</w:t>
            </w:r>
          </w:p>
          <w:p w14:paraId="22A81E84"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Ancho: 65 a 70 centímetros.</w:t>
            </w:r>
          </w:p>
          <w:p w14:paraId="26A7713E"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Largo: 2,00 a 2,20 metros.</w:t>
            </w:r>
          </w:p>
          <w:p w14:paraId="00B00F59"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Espesor: 200 micras o más.</w:t>
            </w:r>
          </w:p>
          <w:p w14:paraId="7D49892B"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06 agarraderas laterales de 20 centímetros cada una.</w:t>
            </w:r>
          </w:p>
          <w:p w14:paraId="09202D8A"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Resistente para soportar 200 kilos o más.</w:t>
            </w:r>
          </w:p>
          <w:p w14:paraId="327FA9FA"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Cremallera a lo largo de la bolsa en el centro con doble cierre.</w:t>
            </w:r>
          </w:p>
          <w:p w14:paraId="66A8A10D"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La tarjeta de identificación de papel bond ajustado a las medidas del bolsillo.</w:t>
            </w:r>
          </w:p>
          <w:p w14:paraId="6E3769A1"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Bolsillo de identificación de 20 x 20 centímetros de polietileno.</w:t>
            </w:r>
          </w:p>
          <w:p w14:paraId="5EDC33A2" w14:textId="77777777" w:rsidR="00831CEF" w:rsidRPr="00831CEF" w:rsidRDefault="00831CEF" w:rsidP="00831CEF">
            <w:pPr>
              <w:autoSpaceDE w:val="0"/>
              <w:autoSpaceDN w:val="0"/>
              <w:jc w:val="both"/>
              <w:rPr>
                <w:rFonts w:ascii="Arial" w:eastAsia="MS Mincho" w:hAnsi="Arial" w:cs="Arial"/>
                <w:sz w:val="2"/>
                <w:szCs w:val="2"/>
                <w:lang w:val="es-ES_tradnl"/>
              </w:rPr>
            </w:pPr>
          </w:p>
          <w:p w14:paraId="40B5A84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Es de recordar, que dentro de las condiciones higiénicas sanitarias de cumplimiento para la ejecución del contrato que se derive en el presente proceso una vez utilizados estos elementos, se debe realizar su respectivo tratamiento como residuo peligroso, garantizando su adecuada y segura disposición final (incineración).</w:t>
            </w:r>
          </w:p>
        </w:tc>
        <w:tc>
          <w:tcPr>
            <w:tcW w:w="425" w:type="pct"/>
          </w:tcPr>
          <w:p w14:paraId="140601F1"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458532F9"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704DD7C" w14:textId="77777777" w:rsidTr="004F29EA">
        <w:trPr>
          <w:trHeight w:val="802"/>
        </w:trPr>
        <w:tc>
          <w:tcPr>
            <w:tcW w:w="218" w:type="pct"/>
            <w:vAlign w:val="center"/>
          </w:tcPr>
          <w:p w14:paraId="26C12828"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5B2E471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DILIGENCIAS</w:t>
            </w:r>
          </w:p>
          <w:p w14:paraId="196B39C5"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LEGALES</w:t>
            </w:r>
          </w:p>
        </w:tc>
        <w:tc>
          <w:tcPr>
            <w:tcW w:w="3032" w:type="pct"/>
            <w:vAlign w:val="center"/>
          </w:tcPr>
          <w:p w14:paraId="4193F54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 relacionado con los trámites que debe realizar el contratista para la obtención de la licencia de inhumación y cremación, registro civil de defunción, haciendo entrega de dos (2) copias originales ante el supervisor del futuro contrato.</w:t>
            </w:r>
          </w:p>
        </w:tc>
        <w:tc>
          <w:tcPr>
            <w:tcW w:w="425" w:type="pct"/>
          </w:tcPr>
          <w:p w14:paraId="6436C11F"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239BB1E8"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658723D" w14:textId="77777777" w:rsidTr="004F29EA">
        <w:tc>
          <w:tcPr>
            <w:tcW w:w="218" w:type="pct"/>
            <w:vAlign w:val="center"/>
          </w:tcPr>
          <w:p w14:paraId="00B1AD7A"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3B58C31D" w14:textId="77777777" w:rsidR="00831CEF" w:rsidRPr="00831CEF" w:rsidRDefault="00831CEF" w:rsidP="00831CEF">
            <w:pPr>
              <w:autoSpaceDE w:val="0"/>
              <w:autoSpaceDN w:val="0"/>
              <w:rPr>
                <w:rFonts w:ascii="Arial" w:eastAsia="MS Mincho" w:hAnsi="Arial" w:cs="Arial"/>
                <w:b/>
                <w:bCs/>
                <w:sz w:val="16"/>
                <w:szCs w:val="16"/>
                <w:lang w:val="es-ES_tradnl"/>
              </w:rPr>
            </w:pPr>
          </w:p>
          <w:p w14:paraId="5742064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SERVICIO</w:t>
            </w:r>
          </w:p>
          <w:p w14:paraId="1AF8AA5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w:t>
            </w:r>
          </w:p>
          <w:p w14:paraId="50AA9FF2"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VELACIÓN</w:t>
            </w:r>
          </w:p>
        </w:tc>
        <w:tc>
          <w:tcPr>
            <w:tcW w:w="3032" w:type="pct"/>
            <w:vAlign w:val="center"/>
          </w:tcPr>
          <w:p w14:paraId="3CC6DB6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33DD06F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prestar el servicio de velación en el lugar solicitado, por veinte y cuatro (24) horas, así:</w:t>
            </w:r>
          </w:p>
          <w:p w14:paraId="4161232C" w14:textId="77777777" w:rsidR="00831CEF" w:rsidRPr="00831CEF" w:rsidRDefault="00831CEF" w:rsidP="00351374">
            <w:pPr>
              <w:numPr>
                <w:ilvl w:val="0"/>
                <w:numId w:val="25"/>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VELACIÓN EN FUNERARIA (fuera de la jurisdicción de Bogotá)</w:t>
            </w:r>
          </w:p>
          <w:p w14:paraId="468F28F9" w14:textId="77777777" w:rsidR="00831CEF" w:rsidRPr="00831CEF" w:rsidRDefault="00831CEF" w:rsidP="00831CEF">
            <w:pPr>
              <w:autoSpaceDE w:val="0"/>
              <w:autoSpaceDN w:val="0"/>
              <w:ind w:left="360"/>
              <w:contextualSpacing/>
              <w:jc w:val="both"/>
              <w:rPr>
                <w:rFonts w:ascii="Arial" w:eastAsia="MS Mincho" w:hAnsi="Arial" w:cs="Arial"/>
                <w:sz w:val="16"/>
                <w:szCs w:val="16"/>
                <w:lang w:val="es-ES_tradnl"/>
              </w:rPr>
            </w:pPr>
          </w:p>
          <w:p w14:paraId="7D23B81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5E59355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Servicio de cafetería, donde se ofrezca (tintos, aromáticas, agua natural), telefonía local y/o celular, el cual se prestará durante el tiempo de la velación.</w:t>
            </w:r>
          </w:p>
          <w:p w14:paraId="1F5F8034" w14:textId="77777777" w:rsidR="00831CEF" w:rsidRPr="00831CEF" w:rsidRDefault="00831CEF" w:rsidP="00351374">
            <w:pPr>
              <w:numPr>
                <w:ilvl w:val="0"/>
                <w:numId w:val="25"/>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VELACIÓN EN SALONES PARROQUIALES, UNIDADES POLICÍALES Y OTROS</w:t>
            </w:r>
          </w:p>
          <w:p w14:paraId="2DC61692" w14:textId="77777777" w:rsidR="00831CEF" w:rsidRPr="00831CEF" w:rsidRDefault="00831CEF" w:rsidP="00831CEF">
            <w:pPr>
              <w:autoSpaceDE w:val="0"/>
              <w:autoSpaceDN w:val="0"/>
              <w:rPr>
                <w:rFonts w:ascii="Arial" w:eastAsia="MS Mincho" w:hAnsi="Arial" w:cs="Arial"/>
                <w:sz w:val="16"/>
                <w:szCs w:val="16"/>
                <w:lang w:val="es-ES_tradnl"/>
              </w:rPr>
            </w:pPr>
          </w:p>
          <w:p w14:paraId="235CA40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sz w:val="16"/>
                <w:szCs w:val="16"/>
                <w:lang w:val="es-ES_tradnl"/>
              </w:rPr>
              <w:t xml:space="preserve">El futuro contratista deberá </w:t>
            </w:r>
            <w:r w:rsidRPr="00831CEF">
              <w:rPr>
                <w:rFonts w:ascii="Arial" w:eastAsia="MS Mincho" w:hAnsi="Arial" w:cs="Arial"/>
                <w:sz w:val="16"/>
                <w:szCs w:val="16"/>
                <w:lang w:val="es-ES_tradnl"/>
              </w:rPr>
              <w:t>suministrar los implementos de velación (tapetes, candelabros, veladoras catafalcos o bases, sillas, carpas y demás elementos necesarios).</w:t>
            </w:r>
          </w:p>
          <w:p w14:paraId="340E455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Atención personalizada durante el servicio a los dolientes, por parte de la funeraria, a través de un funcionario. (Protocolo).</w:t>
            </w:r>
          </w:p>
          <w:p w14:paraId="2287D4E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servicio de cafetería durante el tiempo de la velación deberá ser atendido por un funcionario de la funeraria, donde se ofrezca (tintos, aromáticas, agua natural), telefonía local o celular, el cual se prestará durante el tiempo de la velación.</w:t>
            </w:r>
          </w:p>
          <w:p w14:paraId="500087A0" w14:textId="77777777" w:rsidR="00831CEF" w:rsidRPr="00831CEF" w:rsidRDefault="00831CEF" w:rsidP="00351374">
            <w:pPr>
              <w:numPr>
                <w:ilvl w:val="0"/>
                <w:numId w:val="25"/>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VELACIÓN CENTRO RELIGIOSO (Bogotá)</w:t>
            </w:r>
          </w:p>
          <w:p w14:paraId="3F5FE4CF" w14:textId="77777777" w:rsidR="00831CEF" w:rsidRPr="00831CEF" w:rsidRDefault="00831CEF" w:rsidP="00831CEF">
            <w:pPr>
              <w:autoSpaceDE w:val="0"/>
              <w:autoSpaceDN w:val="0"/>
              <w:ind w:left="360"/>
              <w:contextualSpacing/>
              <w:jc w:val="both"/>
              <w:rPr>
                <w:rFonts w:ascii="Arial" w:eastAsia="MS Mincho" w:hAnsi="Arial" w:cs="Arial"/>
                <w:sz w:val="8"/>
                <w:szCs w:val="8"/>
                <w:lang w:val="es-ES_tradnl"/>
              </w:rPr>
            </w:pPr>
          </w:p>
          <w:p w14:paraId="5CD9B15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sz w:val="16"/>
                <w:szCs w:val="16"/>
                <w:lang w:val="es-ES_tradnl"/>
              </w:rPr>
              <w:t xml:space="preserve">El futuro contratista </w:t>
            </w:r>
            <w:r w:rsidRPr="00831CEF">
              <w:rPr>
                <w:rFonts w:ascii="Arial" w:eastAsia="MS Mincho" w:hAnsi="Arial" w:cs="Arial"/>
                <w:sz w:val="16"/>
                <w:szCs w:val="16"/>
                <w:lang w:val="es-ES_tradnl"/>
              </w:rPr>
              <w:t>designara una persona de protocolo, para que atienda durante toda la velación los requerimientos pertinentes al servicio funerario.</w:t>
            </w:r>
          </w:p>
          <w:p w14:paraId="26743B4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En caso de no contar con disponibilidad de salas de velación en el Centro Religioso, se podrá prestar el servicio en sus propias instalaciones o a través de la red funeraria con que cuente el contratante, con las mismas condiciones técnicas o superiores establecidas en el negocio jurídico.</w:t>
            </w:r>
          </w:p>
          <w:p w14:paraId="5412FE3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Teniendo en cuenta el artículo 13 de la Resolución 02551 de 2015, o la reglamentación que la modifique, los costos por velación serán restados de la factura del servicio prestado.  </w:t>
            </w:r>
          </w:p>
          <w:p w14:paraId="77B05621" w14:textId="77777777" w:rsidR="00831CEF" w:rsidRPr="00831CEF" w:rsidRDefault="00831CEF" w:rsidP="00351374">
            <w:pPr>
              <w:numPr>
                <w:ilvl w:val="0"/>
                <w:numId w:val="25"/>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VELACIÓN EN RESIDENCIAS (CASAS O EN LUGARES DONDE NO ESTA RESTRINGIDA ESTA ACTIVIDAD)</w:t>
            </w:r>
          </w:p>
          <w:p w14:paraId="42E52660" w14:textId="77777777" w:rsidR="00831CEF" w:rsidRPr="00831CEF" w:rsidRDefault="00831CEF" w:rsidP="00831CEF">
            <w:pPr>
              <w:autoSpaceDE w:val="0"/>
              <w:autoSpaceDN w:val="0"/>
              <w:ind w:left="360"/>
              <w:contextualSpacing/>
              <w:jc w:val="both"/>
              <w:rPr>
                <w:rFonts w:ascii="Arial" w:eastAsia="MS Mincho" w:hAnsi="Arial" w:cs="Arial"/>
                <w:sz w:val="6"/>
                <w:szCs w:val="6"/>
                <w:lang w:val="es-ES_tradnl"/>
              </w:rPr>
            </w:pPr>
          </w:p>
          <w:p w14:paraId="6BFE0A6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sz w:val="16"/>
                <w:szCs w:val="16"/>
                <w:lang w:val="es-ES_tradnl"/>
              </w:rPr>
              <w:t xml:space="preserve">El futuro contratista </w:t>
            </w:r>
            <w:r w:rsidRPr="00831CEF">
              <w:rPr>
                <w:rFonts w:ascii="Arial" w:eastAsia="MS Mincho" w:hAnsi="Arial" w:cs="Arial"/>
                <w:sz w:val="16"/>
                <w:szCs w:val="16"/>
                <w:lang w:val="es-ES_tradnl"/>
              </w:rPr>
              <w:t>deberá suministrar toda la logística necesaria para atender la velación (carpas, sillas, estación de tinto y demás elementos necesarios para realizar esta actividad).</w:t>
            </w:r>
          </w:p>
          <w:p w14:paraId="0BE260AC"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para la ciudad de Bogotá, mediante Circular No.028 del 23 de diciembre de 2004, expedida por la Secretaría de Salud del Distrito Capital, se encuentra prohibida dicha práctica, en el numeral 7 de la misma.</w:t>
            </w:r>
          </w:p>
          <w:p w14:paraId="06A36A2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462BE81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Se deberá tener en cuenta la libertad de culto para la velación y acto religioso, de acuerdo a las creencias e ideologías de la familia del fallecido, </w:t>
            </w:r>
            <w:r w:rsidRPr="00831CEF">
              <w:rPr>
                <w:rFonts w:ascii="Arial" w:hAnsi="Arial" w:cs="Arial"/>
                <w:sz w:val="16"/>
                <w:szCs w:val="16"/>
                <w:lang w:val="es-ES_tradnl"/>
              </w:rPr>
              <w:t>brindando acompañamiento religioso–espiritual (Sacerdote – Pastor debidamente identificado) sin ningún costo adicional.</w:t>
            </w:r>
          </w:p>
        </w:tc>
        <w:tc>
          <w:tcPr>
            <w:tcW w:w="425" w:type="pct"/>
          </w:tcPr>
          <w:p w14:paraId="1D742568"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0BCBD935"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776B1B8" w14:textId="77777777" w:rsidTr="004F29EA">
        <w:trPr>
          <w:trHeight w:val="425"/>
        </w:trPr>
        <w:tc>
          <w:tcPr>
            <w:tcW w:w="218" w:type="pct"/>
            <w:vAlign w:val="center"/>
          </w:tcPr>
          <w:p w14:paraId="2A23598A"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292ED2A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CONJUNTO</w:t>
            </w:r>
          </w:p>
          <w:p w14:paraId="04535FFB"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RECORDATORIO</w:t>
            </w:r>
          </w:p>
        </w:tc>
        <w:tc>
          <w:tcPr>
            <w:tcW w:w="3032" w:type="pct"/>
            <w:vAlign w:val="center"/>
          </w:tcPr>
          <w:p w14:paraId="0D95CC7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hacer entrega a la familia del fallecido, el conjunto recordatorio el cual está conformado por los siguientes elementos:</w:t>
            </w:r>
          </w:p>
          <w:p w14:paraId="46D1D87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Un (1) libro para el registro de firmas de 20 hojas dobles, de medidas 16.5 cms de ancho x 22 cms de largo x 8 milímetros de grosor, con  portada  en  material  duro  y  llevará  impreso  en medio  litográfico  el  escudo  de  la Policía  Nacional  a color  de  acuerdo  con  la  Imagen  corporativa  de  la  Institución  de 7.5 cms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7B6ACC0F"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B23526F"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hAnsi="Arial" w:cs="Arial"/>
                <w:b/>
                <w:bCs/>
                <w:sz w:val="16"/>
                <w:szCs w:val="16"/>
                <w:lang w:val="es-ES_tradnl"/>
              </w:rPr>
              <w:t>LIBRO PARA REGISTRO DE FIRMAS</w:t>
            </w:r>
          </w:p>
          <w:p w14:paraId="251E5740"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81792" behindDoc="0" locked="0" layoutInCell="1" allowOverlap="1" wp14:anchorId="3768E5F2" wp14:editId="4E4A3CB2">
                  <wp:simplePos x="0" y="0"/>
                  <wp:positionH relativeFrom="column">
                    <wp:posOffset>2237105</wp:posOffset>
                  </wp:positionH>
                  <wp:positionV relativeFrom="paragraph">
                    <wp:posOffset>47625</wp:posOffset>
                  </wp:positionV>
                  <wp:extent cx="559435" cy="756920"/>
                  <wp:effectExtent l="15558" t="22542" r="27622" b="27623"/>
                  <wp:wrapNone/>
                  <wp:docPr id="9071017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24" cstate="print">
                            <a:extLst>
                              <a:ext uri="{28A0092B-C50C-407E-A947-70E740481C1C}">
                                <a14:useLocalDpi xmlns:a14="http://schemas.microsoft.com/office/drawing/2010/main" val="0"/>
                              </a:ext>
                            </a:extLst>
                          </a:blip>
                          <a:srcRect l="8581" t="6639" r="26867" b="7938"/>
                          <a:stretch/>
                        </pic:blipFill>
                        <pic:spPr bwMode="auto">
                          <a:xfrm rot="5400000">
                            <a:off x="0" y="0"/>
                            <a:ext cx="559435" cy="75692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1CEF">
              <w:rPr>
                <w:rFonts w:ascii="Arial" w:hAnsi="Arial" w:cs="Arial"/>
                <w:b/>
                <w:bCs/>
                <w:sz w:val="16"/>
                <w:szCs w:val="16"/>
                <w:lang w:val="es-ES_tradnl"/>
              </w:rPr>
              <w:t>CANTIDAD UNO (01)</w:t>
            </w:r>
          </w:p>
          <w:p w14:paraId="1805ED72"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82816" behindDoc="0" locked="0" layoutInCell="1" allowOverlap="1" wp14:anchorId="110752F5" wp14:editId="61062FC2">
                  <wp:simplePos x="0" y="0"/>
                  <wp:positionH relativeFrom="column">
                    <wp:posOffset>746760</wp:posOffset>
                  </wp:positionH>
                  <wp:positionV relativeFrom="paragraph">
                    <wp:posOffset>62230</wp:posOffset>
                  </wp:positionV>
                  <wp:extent cx="1087755" cy="568960"/>
                  <wp:effectExtent l="19050" t="19050" r="17145" b="21590"/>
                  <wp:wrapNone/>
                  <wp:docPr id="1130071660" name="Imagen 113007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25" cstate="print">
                            <a:extLst>
                              <a:ext uri="{28A0092B-C50C-407E-A947-70E740481C1C}">
                                <a14:useLocalDpi xmlns:a14="http://schemas.microsoft.com/office/drawing/2010/main" val="0"/>
                              </a:ext>
                            </a:extLst>
                          </a:blip>
                          <a:srcRect l="16208" t="2430" r="10712" b="5556"/>
                          <a:stretch/>
                        </pic:blipFill>
                        <pic:spPr bwMode="auto">
                          <a:xfrm>
                            <a:off x="0" y="0"/>
                            <a:ext cx="1087755" cy="56896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72F4EC" w14:textId="77777777" w:rsidR="00831CEF" w:rsidRPr="00831CEF" w:rsidRDefault="00831CEF" w:rsidP="00831CEF">
            <w:pPr>
              <w:autoSpaceDE w:val="0"/>
              <w:autoSpaceDN w:val="0"/>
              <w:jc w:val="center"/>
              <w:rPr>
                <w:rFonts w:ascii="Arial" w:hAnsi="Arial" w:cs="Arial"/>
                <w:b/>
                <w:bCs/>
                <w:sz w:val="16"/>
                <w:szCs w:val="16"/>
                <w:lang w:val="es-ES_tradnl"/>
              </w:rPr>
            </w:pPr>
          </w:p>
          <w:p w14:paraId="732AD8A6"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4DC64D1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B8958A1"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F1A056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44F513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Dos (2) libros de  oración de 08 hojas dobles con  portada en  material  duro, de medidas 10.7 centímetros cms de ancho x 13.3 cms de largo y  llevará  impreso  en medio  litográfico  el escudo  de  la Policía  Nacional  a color  de  acuerdo con  la  Imagen  corporativa  de  la  Institución  de 5 cms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15B8ACC1" w14:textId="77777777" w:rsidR="00831CEF" w:rsidRDefault="00831CEF" w:rsidP="00831CEF">
            <w:pPr>
              <w:autoSpaceDE w:val="0"/>
              <w:autoSpaceDN w:val="0"/>
              <w:jc w:val="center"/>
              <w:rPr>
                <w:rFonts w:ascii="Arial" w:hAnsi="Arial" w:cs="Arial"/>
                <w:b/>
                <w:bCs/>
                <w:sz w:val="16"/>
                <w:szCs w:val="16"/>
                <w:lang w:val="es-ES_tradnl"/>
              </w:rPr>
            </w:pPr>
          </w:p>
          <w:p w14:paraId="63ED9273" w14:textId="77777777" w:rsidR="00831CEF" w:rsidRDefault="00831CEF" w:rsidP="00831CEF">
            <w:pPr>
              <w:autoSpaceDE w:val="0"/>
              <w:autoSpaceDN w:val="0"/>
              <w:jc w:val="center"/>
              <w:rPr>
                <w:rFonts w:ascii="Arial" w:hAnsi="Arial" w:cs="Arial"/>
                <w:b/>
                <w:bCs/>
                <w:sz w:val="16"/>
                <w:szCs w:val="16"/>
                <w:lang w:val="es-ES_tradnl"/>
              </w:rPr>
            </w:pPr>
          </w:p>
          <w:p w14:paraId="399AC75B" w14:textId="77777777" w:rsidR="00831CEF" w:rsidRDefault="00831CEF" w:rsidP="00831CEF">
            <w:pPr>
              <w:autoSpaceDE w:val="0"/>
              <w:autoSpaceDN w:val="0"/>
              <w:jc w:val="center"/>
              <w:rPr>
                <w:rFonts w:ascii="Arial" w:hAnsi="Arial" w:cs="Arial"/>
                <w:b/>
                <w:bCs/>
                <w:sz w:val="16"/>
                <w:szCs w:val="16"/>
                <w:lang w:val="es-ES_tradnl"/>
              </w:rPr>
            </w:pPr>
          </w:p>
          <w:p w14:paraId="5BE985BE" w14:textId="77777777" w:rsidR="00831CEF" w:rsidRDefault="00831CEF" w:rsidP="00831CEF">
            <w:pPr>
              <w:autoSpaceDE w:val="0"/>
              <w:autoSpaceDN w:val="0"/>
              <w:jc w:val="center"/>
              <w:rPr>
                <w:rFonts w:ascii="Arial" w:hAnsi="Arial" w:cs="Arial"/>
                <w:b/>
                <w:bCs/>
                <w:sz w:val="16"/>
                <w:szCs w:val="16"/>
                <w:lang w:val="es-ES_tradnl"/>
              </w:rPr>
            </w:pPr>
          </w:p>
          <w:p w14:paraId="67A800CE" w14:textId="77777777" w:rsidR="00831CEF" w:rsidRDefault="00831CEF" w:rsidP="00831CEF">
            <w:pPr>
              <w:autoSpaceDE w:val="0"/>
              <w:autoSpaceDN w:val="0"/>
              <w:jc w:val="center"/>
              <w:rPr>
                <w:rFonts w:ascii="Arial" w:hAnsi="Arial" w:cs="Arial"/>
                <w:b/>
                <w:bCs/>
                <w:sz w:val="16"/>
                <w:szCs w:val="16"/>
                <w:lang w:val="es-ES_tradnl"/>
              </w:rPr>
            </w:pPr>
          </w:p>
          <w:p w14:paraId="01EB4F06" w14:textId="28BCA238"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LIBRO DE ORACIÓN </w:t>
            </w:r>
          </w:p>
          <w:p w14:paraId="3B435AD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b/>
                <w:bCs/>
                <w:sz w:val="16"/>
                <w:szCs w:val="16"/>
                <w:lang w:val="es-ES_tradnl"/>
              </w:rPr>
              <w:t>CANTIDAD DOS (02)</w:t>
            </w:r>
          </w:p>
          <w:p w14:paraId="21FFE24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683840" behindDoc="0" locked="0" layoutInCell="1" allowOverlap="1" wp14:anchorId="45630C81" wp14:editId="03E38157">
                  <wp:simplePos x="0" y="0"/>
                  <wp:positionH relativeFrom="column">
                    <wp:posOffset>2026920</wp:posOffset>
                  </wp:positionH>
                  <wp:positionV relativeFrom="paragraph">
                    <wp:posOffset>81280</wp:posOffset>
                  </wp:positionV>
                  <wp:extent cx="1320800" cy="1052830"/>
                  <wp:effectExtent l="0" t="0" r="0" b="0"/>
                  <wp:wrapNone/>
                  <wp:docPr id="144013212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320800" cy="1052830"/>
                          </a:xfrm>
                          <a:prstGeom prst="rect">
                            <a:avLst/>
                          </a:prstGeom>
                        </pic:spPr>
                      </pic:pic>
                    </a:graphicData>
                  </a:graphic>
                  <wp14:sizeRelH relativeFrom="page">
                    <wp14:pctWidth>0</wp14:pctWidth>
                  </wp14:sizeRelH>
                  <wp14:sizeRelV relativeFrom="page">
                    <wp14:pctHeight>0</wp14:pctHeight>
                  </wp14:sizeRelV>
                </wp:anchor>
              </w:drawing>
            </w:r>
            <w:r w:rsidRPr="00831CEF">
              <w:rPr>
                <w:rFonts w:ascii="Arial" w:hAnsi="Arial" w:cs="Arial"/>
                <w:noProof/>
                <w:sz w:val="16"/>
                <w:szCs w:val="16"/>
                <w:lang w:val="es-ES_tradnl"/>
              </w:rPr>
              <w:drawing>
                <wp:anchor distT="0" distB="0" distL="114300" distR="114300" simplePos="0" relativeHeight="251684864" behindDoc="0" locked="0" layoutInCell="1" allowOverlap="1" wp14:anchorId="49E59D3A" wp14:editId="08CDA3DF">
                  <wp:simplePos x="0" y="0"/>
                  <wp:positionH relativeFrom="column">
                    <wp:posOffset>735965</wp:posOffset>
                  </wp:positionH>
                  <wp:positionV relativeFrom="paragraph">
                    <wp:posOffset>92710</wp:posOffset>
                  </wp:positionV>
                  <wp:extent cx="1132205" cy="1035685"/>
                  <wp:effectExtent l="0" t="0" r="0" b="0"/>
                  <wp:wrapNone/>
                  <wp:docPr id="1202105311" name="Imagen 120210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27" cstate="print">
                            <a:extLst>
                              <a:ext uri="{28A0092B-C50C-407E-A947-70E740481C1C}">
                                <a14:useLocalDpi xmlns:a14="http://schemas.microsoft.com/office/drawing/2010/main" val="0"/>
                              </a:ext>
                            </a:extLst>
                          </a:blip>
                          <a:srcRect l="67048" t="14985" r="1778" b="11883"/>
                          <a:stretch/>
                        </pic:blipFill>
                        <pic:spPr bwMode="auto">
                          <a:xfrm>
                            <a:off x="0" y="0"/>
                            <a:ext cx="1132205" cy="1035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98091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3A2A981"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24D790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128E01A"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82A2821"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45235E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0EBD14B"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1C8D80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1145DB5"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55BC871"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D2548C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Una (1) camándula o Rosario con diseño alusivo a La Policía de 38,5 cms de largo, en hilo verde, piedras plásticas unicolor verde transparente, medalla religiosa en plata aviejada medidas 2 cms de alto y 1.5 cm de ancho y medalla  con el escudo en alto relieve de la Policía Nacional en una cara y por la otra cara el Escudo de la Dirección de Bienestar Social y Familia de medidas 1.8 cms de diámetro, empacada en bolsa plástica y en caja propalcote de 250 gramos, de baja densidad impresa a 4/0 tintas plastificado mate en una cara el escudo de la Policía Nacional y en el otro la imagen corporativa de la Dirección de Bienestar Social y Familia,  cada escudo de medidas 3 cms de diámetro, troquelada y armada. </w:t>
            </w:r>
          </w:p>
          <w:p w14:paraId="1A66D1B1"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CAMÁNDULA O ROSARIO </w:t>
            </w:r>
          </w:p>
          <w:p w14:paraId="75873875"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CANTIDAD UNA (01)</w:t>
            </w:r>
          </w:p>
          <w:p w14:paraId="5F8DD37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85888" behindDoc="0" locked="0" layoutInCell="1" allowOverlap="1" wp14:anchorId="541467C5" wp14:editId="2DDDCE87">
                  <wp:simplePos x="0" y="0"/>
                  <wp:positionH relativeFrom="column">
                    <wp:posOffset>1355090</wp:posOffset>
                  </wp:positionH>
                  <wp:positionV relativeFrom="paragraph">
                    <wp:posOffset>29845</wp:posOffset>
                  </wp:positionV>
                  <wp:extent cx="1226185" cy="767715"/>
                  <wp:effectExtent l="0" t="0" r="0" b="0"/>
                  <wp:wrapNone/>
                  <wp:docPr id="18606443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28" cstate="print">
                            <a:extLst>
                              <a:ext uri="{28A0092B-C50C-407E-A947-70E740481C1C}">
                                <a14:useLocalDpi xmlns:a14="http://schemas.microsoft.com/office/drawing/2010/main" val="0"/>
                              </a:ext>
                            </a:extLst>
                          </a:blip>
                          <a:srcRect l="9469" r="13154"/>
                          <a:stretch/>
                        </pic:blipFill>
                        <pic:spPr bwMode="auto">
                          <a:xfrm>
                            <a:off x="0" y="0"/>
                            <a:ext cx="1226185"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F5887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C812516"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178670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3154D90"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34D54DF"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8BDB465"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0BE682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3AF45E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7618F080"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5CF52F1"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DADA584"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GUÍA DE MEDITACIÓN </w:t>
            </w:r>
          </w:p>
          <w:p w14:paraId="39B39B1C"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b/>
                <w:bCs/>
                <w:sz w:val="16"/>
                <w:szCs w:val="16"/>
                <w:lang w:val="es-ES_tradnl"/>
              </w:rPr>
              <w:t>CANTIDAD UNA (01)</w:t>
            </w:r>
          </w:p>
          <w:p w14:paraId="3A52593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692032" behindDoc="0" locked="0" layoutInCell="1" allowOverlap="1" wp14:anchorId="3148E257" wp14:editId="54200084">
                  <wp:simplePos x="0" y="0"/>
                  <wp:positionH relativeFrom="column">
                    <wp:posOffset>546100</wp:posOffset>
                  </wp:positionH>
                  <wp:positionV relativeFrom="paragraph">
                    <wp:posOffset>28575</wp:posOffset>
                  </wp:positionV>
                  <wp:extent cx="1035050" cy="836930"/>
                  <wp:effectExtent l="0" t="0" r="0" b="1270"/>
                  <wp:wrapNone/>
                  <wp:docPr id="1239401005" name="Imagen 123940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4" cstate="print">
                            <a:extLst>
                              <a:ext uri="{28A0092B-C50C-407E-A947-70E740481C1C}">
                                <a14:useLocalDpi xmlns:a14="http://schemas.microsoft.com/office/drawing/2010/main" val="0"/>
                              </a:ext>
                            </a:extLst>
                          </a:blip>
                          <a:srcRect l="32322" t="3832" r="32734" b="5414"/>
                          <a:stretch/>
                        </pic:blipFill>
                        <pic:spPr bwMode="auto">
                          <a:xfrm>
                            <a:off x="0" y="0"/>
                            <a:ext cx="1035050" cy="836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1CEF">
              <w:rPr>
                <w:rFonts w:ascii="Arial" w:hAnsi="Arial" w:cs="Arial"/>
                <w:noProof/>
                <w:sz w:val="16"/>
                <w:szCs w:val="16"/>
                <w:lang w:val="es-ES_tradnl"/>
              </w:rPr>
              <w:drawing>
                <wp:anchor distT="0" distB="0" distL="114300" distR="114300" simplePos="0" relativeHeight="251693056" behindDoc="0" locked="0" layoutInCell="1" allowOverlap="1" wp14:anchorId="6AC0AAC8" wp14:editId="7C64AAE5">
                  <wp:simplePos x="0" y="0"/>
                  <wp:positionH relativeFrom="column">
                    <wp:posOffset>1856740</wp:posOffset>
                  </wp:positionH>
                  <wp:positionV relativeFrom="paragraph">
                    <wp:posOffset>33655</wp:posOffset>
                  </wp:positionV>
                  <wp:extent cx="1394460" cy="854710"/>
                  <wp:effectExtent l="0" t="0" r="0" b="2540"/>
                  <wp:wrapNone/>
                  <wp:docPr id="1712590209" name="Imagen 1712590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29" cstate="print">
                            <a:extLst>
                              <a:ext uri="{28A0092B-C50C-407E-A947-70E740481C1C}">
                                <a14:useLocalDpi xmlns:a14="http://schemas.microsoft.com/office/drawing/2010/main" val="0"/>
                              </a:ext>
                            </a:extLst>
                          </a:blip>
                          <a:srcRect l="17942" r="15015"/>
                          <a:stretch/>
                        </pic:blipFill>
                        <pic:spPr bwMode="auto">
                          <a:xfrm>
                            <a:off x="0" y="0"/>
                            <a:ext cx="1394460" cy="854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3556DF"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D524BDB"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934D5CB"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AFAA04A"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BE4250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A6D57FB"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FD51B3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D82D1F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686912" behindDoc="0" locked="0" layoutInCell="1" allowOverlap="1" wp14:anchorId="3CFD1724" wp14:editId="546D94F9">
                  <wp:simplePos x="0" y="0"/>
                  <wp:positionH relativeFrom="column">
                    <wp:posOffset>1661795</wp:posOffset>
                  </wp:positionH>
                  <wp:positionV relativeFrom="paragraph">
                    <wp:posOffset>451485</wp:posOffset>
                  </wp:positionV>
                  <wp:extent cx="807720" cy="1378585"/>
                  <wp:effectExtent l="317" t="0" r="0" b="0"/>
                  <wp:wrapNone/>
                  <wp:docPr id="928785491" name="Imagen 92878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807720" cy="1378585"/>
                          </a:xfrm>
                          <a:prstGeom prst="rect">
                            <a:avLst/>
                          </a:prstGeom>
                        </pic:spPr>
                      </pic:pic>
                    </a:graphicData>
                  </a:graphic>
                  <wp14:sizeRelH relativeFrom="page">
                    <wp14:pctWidth>0</wp14:pctWidth>
                  </wp14:sizeRelH>
                  <wp14:sizeRelV relativeFrom="page">
                    <wp14:pctHeight>0</wp14:pctHeight>
                  </wp14:sizeRelV>
                </wp:anchor>
              </w:drawing>
            </w:r>
            <w:r w:rsidRPr="00831CEF">
              <w:rPr>
                <w:rFonts w:ascii="Arial" w:eastAsia="MS Mincho" w:hAnsi="Arial" w:cs="Arial"/>
                <w:sz w:val="16"/>
                <w:szCs w:val="16"/>
                <w:lang w:val="es-ES_tradnl"/>
              </w:rPr>
              <w:t>Una (1) Rosa liofilizada o preservada en urna de cristal, tamaño 30X19 centímetros aprox., base de madera, color blanco, sin marquilla de la funeraria prestadora del servicio.</w:t>
            </w:r>
          </w:p>
          <w:p w14:paraId="0EBD0237"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ROSA LIOFILIZADA O PRESERVADA EN URNA DE CRISTAL</w:t>
            </w:r>
          </w:p>
          <w:p w14:paraId="040AAE88"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b/>
                <w:bCs/>
                <w:sz w:val="16"/>
                <w:szCs w:val="16"/>
                <w:lang w:val="es-ES_tradnl"/>
              </w:rPr>
              <w:t xml:space="preserve"> CANTIDAD UNA (01)</w:t>
            </w:r>
          </w:p>
          <w:p w14:paraId="28D653E0"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15C8241"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4FDD534"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8E8DA58"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80D537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2489D01"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6BC0AD9"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6F91EB8"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E1C444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D74EE1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Para los oferentes interesados en participar en el presente proceso, podrán tomar como referencia los modelos que se encuentran disponibles en el Centro Religioso al </w:t>
            </w:r>
            <w:r w:rsidRPr="00831CEF">
              <w:rPr>
                <w:rFonts w:ascii="Arial" w:eastAsia="MS Mincho" w:hAnsi="Arial" w:cs="Arial"/>
                <w:sz w:val="16"/>
                <w:szCs w:val="16"/>
                <w:lang w:val="es-ES_tradnl"/>
              </w:rPr>
              <w:lastRenderedPageBreak/>
              <w:t>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c>
        <w:tc>
          <w:tcPr>
            <w:tcW w:w="425" w:type="pct"/>
          </w:tcPr>
          <w:p w14:paraId="69DE4044"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0E546A17"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66ACAE18" w14:textId="77777777" w:rsidTr="004F29EA">
        <w:tc>
          <w:tcPr>
            <w:tcW w:w="218" w:type="pct"/>
            <w:vAlign w:val="center"/>
          </w:tcPr>
          <w:p w14:paraId="7F8CD6FA"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59202DA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ARREGLOS</w:t>
            </w:r>
          </w:p>
          <w:p w14:paraId="4285459A"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FLORALES</w:t>
            </w:r>
          </w:p>
        </w:tc>
        <w:tc>
          <w:tcPr>
            <w:tcW w:w="3032" w:type="pct"/>
            <w:vAlign w:val="center"/>
          </w:tcPr>
          <w:p w14:paraId="0DCBF32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25" w:type="pct"/>
          </w:tcPr>
          <w:p w14:paraId="643CAABC"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066EE0A4"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E4F4722" w14:textId="77777777" w:rsidTr="004F29EA">
        <w:tc>
          <w:tcPr>
            <w:tcW w:w="218" w:type="pct"/>
            <w:vAlign w:val="center"/>
          </w:tcPr>
          <w:p w14:paraId="099FC99B"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5205EE96"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CARTELES PROPIOS DEL SERVICIO FÚNEBRE</w:t>
            </w:r>
          </w:p>
        </w:tc>
        <w:tc>
          <w:tcPr>
            <w:tcW w:w="3032" w:type="pct"/>
            <w:vAlign w:val="center"/>
          </w:tcPr>
          <w:p w14:paraId="489EE1E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25" w:type="pct"/>
          </w:tcPr>
          <w:p w14:paraId="124E67D1"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64F1762B"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00CA6DF5" w14:textId="77777777" w:rsidTr="004F29EA">
        <w:tc>
          <w:tcPr>
            <w:tcW w:w="218" w:type="pct"/>
            <w:vAlign w:val="center"/>
          </w:tcPr>
          <w:p w14:paraId="6268B253"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658E0539"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TRANSPORTE ACOMPAÑANTES</w:t>
            </w:r>
          </w:p>
        </w:tc>
        <w:tc>
          <w:tcPr>
            <w:tcW w:w="3032" w:type="pct"/>
            <w:vAlign w:val="center"/>
          </w:tcPr>
          <w:p w14:paraId="146B4B3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garantizando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de pasajeros tipo bus El traslado debe hacerse en vehículos, adecuados para la prestación del servicio, los cuales deberán cumplir con condiciones técnicas, mecánicas, sanitarias y de seguridad, conforme a la normatividad vigente aplicable, buscando siempre minimizar el riesgo biológico inherente a esta actividad, Marco Normativo Principal: Decreto 1079 de 2015 (Sector Transporte), Ley 769 de 2002 (Código Nacional de Tránsito), Decreto 348 de 2015 (para Transporte Especial), y Resoluciones Mintransporte sobre pesos y dimensiones. [1, 2, 3, 4</w:t>
            </w:r>
            <w:r w:rsidRPr="00831CEF">
              <w:rPr>
                <w:rFonts w:ascii="Arial" w:eastAsia="MS Mincho" w:hAnsi="Arial" w:cs="Arial"/>
                <w:color w:val="000000"/>
                <w:sz w:val="16"/>
                <w:szCs w:val="16"/>
                <w:lang w:val="es-ES_tradnl"/>
              </w:rPr>
              <w:t xml:space="preserve">, </w:t>
            </w:r>
            <w:r w:rsidRPr="00831CEF">
              <w:rPr>
                <w:rFonts w:ascii="Arial" w:eastAsia="MS Mincho" w:hAnsi="Arial" w:cs="Arial"/>
                <w:sz w:val="16"/>
                <w:szCs w:val="16"/>
                <w:lang w:val="es-ES_tradnl"/>
              </w:rPr>
              <w:t xml:space="preserve">con capacidad mínima para cuarenta (40) pasajeros sentados o en su defecto dos (2) busetas con capacidad de mínimo (20) pasajeros sentados cada una, con las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7330C827" w14:textId="77777777" w:rsidR="00831CEF" w:rsidRPr="00831CEF" w:rsidRDefault="00831CEF" w:rsidP="00351374">
            <w:pPr>
              <w:numPr>
                <w:ilvl w:val="0"/>
                <w:numId w:val="25"/>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SOAT – Tecnicomecánica, seguros de responsabilidad civil contractual y extracontractual vigentes a la fecha de prestación del servicio.</w:t>
            </w:r>
          </w:p>
          <w:p w14:paraId="317B7E33" w14:textId="77777777" w:rsidR="00831CEF" w:rsidRPr="00831CEF" w:rsidRDefault="00831CEF" w:rsidP="00351374">
            <w:pPr>
              <w:numPr>
                <w:ilvl w:val="0"/>
                <w:numId w:val="25"/>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Conductor vestido de traje formal con corbata y con licencia de conducción vigente.</w:t>
            </w:r>
          </w:p>
          <w:p w14:paraId="69A53215" w14:textId="77777777" w:rsidR="00831CEF" w:rsidRPr="00831CEF" w:rsidRDefault="00831CEF" w:rsidP="00831CEF">
            <w:pPr>
              <w:autoSpaceDE w:val="0"/>
              <w:autoSpaceDN w:val="0"/>
              <w:ind w:left="720"/>
              <w:contextualSpacing/>
              <w:jc w:val="both"/>
              <w:rPr>
                <w:rFonts w:ascii="Arial" w:eastAsia="MS Mincho" w:hAnsi="Arial" w:cs="Arial"/>
                <w:sz w:val="16"/>
                <w:szCs w:val="16"/>
                <w:lang w:val="es-ES_tradnl"/>
              </w:rPr>
            </w:pPr>
          </w:p>
          <w:p w14:paraId="017F3B6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0915B35C"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208E8FF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31CEF">
              <w:rPr>
                <w:rFonts w:ascii="Arial" w:hAnsi="Arial" w:cs="Arial"/>
                <w:sz w:val="16"/>
                <w:szCs w:val="16"/>
                <w:lang w:val="es-ES_tradnl"/>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5" w:type="pct"/>
          </w:tcPr>
          <w:p w14:paraId="1835B6E9"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5FB6BF01"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875513E" w14:textId="77777777" w:rsidTr="004F29EA">
        <w:tc>
          <w:tcPr>
            <w:tcW w:w="218" w:type="pct"/>
            <w:vAlign w:val="center"/>
          </w:tcPr>
          <w:p w14:paraId="70E9110A"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383F9FF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PABELLÓN</w:t>
            </w:r>
          </w:p>
          <w:p w14:paraId="7BE80145"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NACIONAL</w:t>
            </w:r>
          </w:p>
        </w:tc>
        <w:tc>
          <w:tcPr>
            <w:tcW w:w="3032" w:type="pct"/>
            <w:vAlign w:val="center"/>
          </w:tcPr>
          <w:p w14:paraId="0E85A5A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suministrarse a nivel país, el Pabellón Nacional tricolor el cual debe estar fabricado en satín brillante doble, bordes con flecos trenzados de color negro y con las siguientes dimensiones.</w:t>
            </w:r>
          </w:p>
          <w:p w14:paraId="383105F5" w14:textId="77777777" w:rsidR="00831CEF" w:rsidRPr="00831CEF" w:rsidRDefault="00831CEF" w:rsidP="00351374">
            <w:pPr>
              <w:numPr>
                <w:ilvl w:val="0"/>
                <w:numId w:val="26"/>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Largo: 2,45 a 2,65 Mts.</w:t>
            </w:r>
          </w:p>
          <w:p w14:paraId="4BBE5F5F" w14:textId="77777777" w:rsidR="00831CEF" w:rsidRPr="00831CEF" w:rsidRDefault="00831CEF" w:rsidP="00351374">
            <w:pPr>
              <w:numPr>
                <w:ilvl w:val="0"/>
                <w:numId w:val="26"/>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Ancho: 1,45 a 1,55 Mts. </w:t>
            </w:r>
          </w:p>
          <w:p w14:paraId="615D9168" w14:textId="77777777" w:rsidR="00831CEF" w:rsidRPr="00831CEF" w:rsidRDefault="00831CEF" w:rsidP="00831CEF">
            <w:pPr>
              <w:autoSpaceDE w:val="0"/>
              <w:autoSpaceDN w:val="0"/>
              <w:jc w:val="both"/>
              <w:rPr>
                <w:rFonts w:ascii="Arial" w:eastAsia="MS Mincho" w:hAnsi="Arial" w:cs="Arial"/>
                <w:sz w:val="6"/>
                <w:szCs w:val="6"/>
                <w:lang w:val="es-ES_tradnl"/>
              </w:rPr>
            </w:pPr>
          </w:p>
          <w:p w14:paraId="5DA0311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vidrio de la tapa debe llevar grabado el escudo de la POLICÍA NACIONAL, opalizado de 10 a 11 centímetros de diámetro, en el centro de vidrio tomando como base el lado más largo de triangulo, lo anterior es aplicable a los siguientes paquetes, así:</w:t>
            </w:r>
          </w:p>
          <w:p w14:paraId="65878E2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bCs/>
                <w:sz w:val="16"/>
                <w:szCs w:val="16"/>
                <w:lang w:val="es-ES_tradnl"/>
              </w:rPr>
              <w:t>APLICA PARA EL PAQUETE No. 5 INHUMACIÓN ALUMNOS FALLECIDOS DE LAS ESCUELAS DE FORMACIÓN CADETES Y ALFÉRES DE LA POLICÍA NACIONAL, Y PAQUETE No. 6 CREMACIÓN ALUMNOS FALLECIDOS DE LAS ESCUELAS DE FORMACIÓN CADETES Y ALFÉRES DE LA POLICÍA NACIONAL</w:t>
            </w:r>
            <w:r w:rsidRPr="00831CEF">
              <w:rPr>
                <w:rFonts w:ascii="Arial" w:eastAsia="MS Mincho" w:hAnsi="Arial" w:cs="Arial"/>
                <w:sz w:val="16"/>
                <w:szCs w:val="16"/>
                <w:lang w:val="es-ES_tradnl"/>
              </w:rPr>
              <w:t>. (Servicios Funerarios (Decreto 1791 de 2000) para personal fallecido de cadetes y alférez).</w:t>
            </w:r>
          </w:p>
        </w:tc>
        <w:tc>
          <w:tcPr>
            <w:tcW w:w="425" w:type="pct"/>
          </w:tcPr>
          <w:p w14:paraId="1C6454DE"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50188A0F"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72C74E1" w14:textId="77777777" w:rsidTr="004F29EA">
        <w:tc>
          <w:tcPr>
            <w:tcW w:w="218" w:type="pct"/>
            <w:vAlign w:val="center"/>
          </w:tcPr>
          <w:p w14:paraId="27BA91AA"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3B72EDF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CARROZA</w:t>
            </w:r>
          </w:p>
          <w:p w14:paraId="431EFF75"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A</w:t>
            </w:r>
          </w:p>
          <w:p w14:paraId="173AFB3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CAMPO SANTO</w:t>
            </w:r>
          </w:p>
        </w:tc>
        <w:tc>
          <w:tcPr>
            <w:tcW w:w="3032" w:type="pct"/>
            <w:vAlign w:val="center"/>
          </w:tcPr>
          <w:p w14:paraId="4CC4C41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asignar un coche fúnebre de lujo y garantizara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el traslado debe hacerse en vehículos, adecuados para la prestación del servicio, los cuales deberán cumplir con condiciones técnicas, mecánicas, sanitarias y de seguridad, conforme a la normatividad vigente aplicable, buscando siempre minimizar el riesgo biológico inherente a esta actividad, así Marco Normativo Principal: Resolución 717 de 2026 de Minsalud (Gestión integral sanitaria de cadáveres), Circular 028 de 2004, para el traslado del cuerpo desde el sitio de velación al lugar de las exequias y posteriormente al destino final, estos vehículos deben ser adecuados para la prestación del servicio, los cuales deberán cumplir con condiciones técnicas, mecánicas, sanitarias y de seguridad, conforme a la normatividad vigente aplicable, buscando siempre minimizar el riesgo biológico inherente a esta actividad., en excelente estado de funcionamiento y presentación.</w:t>
            </w:r>
          </w:p>
          <w:p w14:paraId="33A3DFB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30CACAF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 anterior, garantizando el cumplimiento a lo contemplado en la Circular No. 028 de 2004 de la Secretaría Distrital de Salud, para la ciudad de Bogotá; así como lo establecido en la Ley 9 de 1979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 y sus reglamentarios a nivel nacional y demás reglamentarios para este tipo de vehículos dispuesto por las autoridades sanitarias de cada jurisdicción.</w:t>
            </w:r>
          </w:p>
          <w:p w14:paraId="6ED880B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31CEF">
              <w:rPr>
                <w:rFonts w:ascii="Arial" w:hAnsi="Arial" w:cs="Arial"/>
                <w:sz w:val="16"/>
                <w:szCs w:val="16"/>
                <w:lang w:val="es-ES_tradnl"/>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5" w:type="pct"/>
          </w:tcPr>
          <w:p w14:paraId="02CF3F1C"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63B4B910"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3E1E980" w14:textId="77777777" w:rsidTr="004F29EA">
        <w:trPr>
          <w:trHeight w:val="1502"/>
        </w:trPr>
        <w:tc>
          <w:tcPr>
            <w:tcW w:w="218" w:type="pct"/>
            <w:vAlign w:val="center"/>
          </w:tcPr>
          <w:p w14:paraId="6F8CB2F4"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03BA24F8"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EXEQUIAS</w:t>
            </w:r>
          </w:p>
        </w:tc>
        <w:tc>
          <w:tcPr>
            <w:tcW w:w="3032" w:type="pct"/>
          </w:tcPr>
          <w:p w14:paraId="1728E7FB"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eastAsia="MS Mincho" w:hAnsi="Arial" w:cs="Arial"/>
                <w:sz w:val="16"/>
                <w:szCs w:val="16"/>
                <w:lang w:val="es-ES_tradnl"/>
              </w:rPr>
              <w:t>Los costos generados por concepto de sala de velación y misa de exequias, deberá ser asumido en totalidad por el contratista que se derive del presente proceso a nivel nacional e internacional. La Misa debe contar con el acompañamiento musical de un c</w:t>
            </w:r>
            <w:r w:rsidRPr="00831CEF">
              <w:rPr>
                <w:rFonts w:ascii="Arial" w:hAnsi="Arial" w:cs="Arial"/>
                <w:sz w:val="16"/>
                <w:szCs w:val="16"/>
                <w:lang w:val="es-ES_tradnl"/>
              </w:rPr>
              <w:t>oro con instrumentos musicales compuestos por 01 violín y 01 piano para las ceremonias religiosa (católica – no católica) en las ciudades y municipios en donde se realice la eucaristía exequial, esta deberá ser integrado como mínimo de dos (2) personas con sus elementos para el acompañamiento musical.</w:t>
            </w:r>
          </w:p>
        </w:tc>
        <w:tc>
          <w:tcPr>
            <w:tcW w:w="425" w:type="pct"/>
          </w:tcPr>
          <w:p w14:paraId="17585044"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320C1081"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DB13180" w14:textId="77777777" w:rsidTr="004F29EA">
        <w:trPr>
          <w:trHeight w:val="878"/>
        </w:trPr>
        <w:tc>
          <w:tcPr>
            <w:tcW w:w="218" w:type="pct"/>
            <w:vAlign w:val="center"/>
          </w:tcPr>
          <w:p w14:paraId="5CC795A9"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6FC55D2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 xml:space="preserve">LÁPIDA </w:t>
            </w:r>
          </w:p>
        </w:tc>
        <w:tc>
          <w:tcPr>
            <w:tcW w:w="3032" w:type="pct"/>
            <w:vAlign w:val="center"/>
          </w:tcPr>
          <w:p w14:paraId="01932BB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25" w:type="pct"/>
          </w:tcPr>
          <w:p w14:paraId="0601964E"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05EFDB00"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7FB6E070" w14:textId="77777777" w:rsidTr="004F29EA">
        <w:tc>
          <w:tcPr>
            <w:tcW w:w="218" w:type="pct"/>
            <w:vAlign w:val="center"/>
          </w:tcPr>
          <w:p w14:paraId="71C4D34A"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26EAB9D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MARCACIÓN LÁPIDA</w:t>
            </w:r>
          </w:p>
        </w:tc>
        <w:tc>
          <w:tcPr>
            <w:tcW w:w="3032" w:type="pct"/>
            <w:vAlign w:val="center"/>
          </w:tcPr>
          <w:p w14:paraId="15E74B3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653C361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25" w:type="pct"/>
          </w:tcPr>
          <w:p w14:paraId="51F51A41"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42FD0508"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456950A" w14:textId="77777777" w:rsidTr="004F29EA">
        <w:trPr>
          <w:trHeight w:val="1176"/>
        </w:trPr>
        <w:tc>
          <w:tcPr>
            <w:tcW w:w="218" w:type="pct"/>
            <w:vAlign w:val="center"/>
          </w:tcPr>
          <w:p w14:paraId="25CD3568"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4C868F0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DESTINO</w:t>
            </w:r>
          </w:p>
          <w:p w14:paraId="612ACF5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FINAL (INHUMACIÓN)</w:t>
            </w:r>
          </w:p>
        </w:tc>
        <w:tc>
          <w:tcPr>
            <w:tcW w:w="3032" w:type="pct"/>
            <w:vAlign w:val="center"/>
          </w:tcPr>
          <w:p w14:paraId="42624DB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De acuerdo a la solicitud realizada por la familia del fallecido, el contratista que se derive del presente proceso deberá proveer lote o bóveda en el cementerio por el tiempo de (04) cuatro años en modalidad de alquiler.</w:t>
            </w:r>
          </w:p>
          <w:p w14:paraId="504B8BD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Cuando la familia sea la que proporcione el lote o bóveda, el oferente reconocerá a los familiares solamente lo establecido en la resolución 02551 del 10 de junio de 2015.</w:t>
            </w:r>
          </w:p>
          <w:p w14:paraId="7D41943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 1</w:t>
            </w:r>
            <w:r w:rsidRPr="00831CEF">
              <w:rPr>
                <w:rFonts w:ascii="Arial" w:eastAsia="MS Mincho" w:hAnsi="Arial" w:cs="Arial"/>
                <w:sz w:val="16"/>
                <w:szCs w:val="16"/>
                <w:lang w:val="es-ES_tradnl"/>
              </w:rPr>
              <w:t>: cuando la familia sea la que proporcione el lote o bóveda, el oferente reconocerá a los familiares solamente lo establecido en la Resolución No 02551 del 10/06/2015, no acto que la derogue o modifique.</w:t>
            </w:r>
          </w:p>
          <w:p w14:paraId="57DF261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 2</w:t>
            </w:r>
            <w:r w:rsidRPr="00831CEF">
              <w:rPr>
                <w:rFonts w:ascii="Arial" w:eastAsia="MS Mincho" w:hAnsi="Arial" w:cs="Arial"/>
                <w:sz w:val="16"/>
                <w:szCs w:val="16"/>
                <w:lang w:val="es-ES_tradnl"/>
              </w:rPr>
              <w:t>: cuando la familia sea la que proporcione la lápida para el lote o bóveda, el oferente reconocerá a los familiares solamente lo establecido en la Resolución No 02551 del 10/06/2015, no acto que la derogue o modifique.</w:t>
            </w:r>
          </w:p>
          <w:p w14:paraId="26C632B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En los sitios donde la Policía Nacional tenga terrenos o panteones de propiedad o cesiones, el contratista que se derive del presente proceso 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p w14:paraId="1C94DDA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deberá enviar mensualmente la evidencia de los destinos finales </w:t>
            </w:r>
            <w:proofErr w:type="gramStart"/>
            <w:r w:rsidRPr="00831CEF">
              <w:rPr>
                <w:rFonts w:ascii="Arial" w:eastAsia="MS Mincho" w:hAnsi="Arial" w:cs="Arial"/>
                <w:sz w:val="16"/>
                <w:szCs w:val="16"/>
                <w:lang w:val="es-ES_tradnl"/>
              </w:rPr>
              <w:t>que  se</w:t>
            </w:r>
            <w:proofErr w:type="gramEnd"/>
            <w:r w:rsidRPr="00831CEF">
              <w:rPr>
                <w:rFonts w:ascii="Arial" w:eastAsia="MS Mincho" w:hAnsi="Arial" w:cs="Arial"/>
                <w:sz w:val="16"/>
                <w:szCs w:val="16"/>
                <w:lang w:val="es-ES_tradnl"/>
              </w:rPr>
              <w:t xml:space="preserve"> les ofrece como INHUMACION a los familiares del fallecido, de los cementerios distritales o municipales, asi mismo, en el caso de que los familiares decidan cementerios privados, el contratista deberá suministrar el formato firmado por el familiar, explicándoles los pagos y/o cobros adicionales por destino final con su respectiva autorización.</w:t>
            </w:r>
          </w:p>
        </w:tc>
        <w:tc>
          <w:tcPr>
            <w:tcW w:w="425" w:type="pct"/>
          </w:tcPr>
          <w:p w14:paraId="1607AEC7"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3FC8C5BC"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660A170A" w14:textId="77777777" w:rsidTr="004F29EA">
        <w:tc>
          <w:tcPr>
            <w:tcW w:w="218" w:type="pct"/>
            <w:vAlign w:val="center"/>
          </w:tcPr>
          <w:p w14:paraId="58A06F02"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1DCF796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DESTINO</w:t>
            </w:r>
          </w:p>
          <w:p w14:paraId="3B71C19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FINAL (CREMACIÓN)</w:t>
            </w:r>
          </w:p>
        </w:tc>
        <w:tc>
          <w:tcPr>
            <w:tcW w:w="3032" w:type="pct"/>
            <w:vAlign w:val="center"/>
          </w:tcPr>
          <w:p w14:paraId="161D38F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que se derive del presente proceso, deberá suministrar en todo el territorio nacional, los servicios de cremación en los casos que la familia lo solicite. </w:t>
            </w:r>
          </w:p>
          <w:p w14:paraId="7A1E430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25" w:type="pct"/>
          </w:tcPr>
          <w:p w14:paraId="75FE3656"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34777682"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9D211D3" w14:textId="77777777" w:rsidTr="004F29EA">
        <w:tc>
          <w:tcPr>
            <w:tcW w:w="218" w:type="pct"/>
            <w:vAlign w:val="center"/>
          </w:tcPr>
          <w:p w14:paraId="2C22D538"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4F5A7F1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COFRE</w:t>
            </w:r>
          </w:p>
          <w:p w14:paraId="5DCB5719"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PARA</w:t>
            </w:r>
          </w:p>
          <w:p w14:paraId="5CD9329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CREMACIÓN</w:t>
            </w:r>
          </w:p>
        </w:tc>
        <w:tc>
          <w:tcPr>
            <w:tcW w:w="3032" w:type="pct"/>
            <w:vAlign w:val="center"/>
          </w:tcPr>
          <w:p w14:paraId="1375F8B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cumplir con las exigencias sanitarias según la normatividad vigente que regula la materia, tendrán las siguientes características.</w:t>
            </w:r>
          </w:p>
          <w:p w14:paraId="2FD41B24" w14:textId="77777777" w:rsidR="00831CEF" w:rsidRPr="00831CEF" w:rsidRDefault="00831CEF" w:rsidP="00351374">
            <w:pPr>
              <w:numPr>
                <w:ilvl w:val="0"/>
                <w:numId w:val="27"/>
              </w:numPr>
              <w:autoSpaceDE w:val="0"/>
              <w:autoSpaceDN w:val="0"/>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 xml:space="preserve">Deben ser de material de fácil combustión. </w:t>
            </w:r>
          </w:p>
          <w:p w14:paraId="7721FB8F" w14:textId="77777777" w:rsidR="00831CEF" w:rsidRPr="00831CEF" w:rsidRDefault="00831CEF" w:rsidP="00351374">
            <w:pPr>
              <w:numPr>
                <w:ilvl w:val="0"/>
                <w:numId w:val="27"/>
              </w:numPr>
              <w:autoSpaceDE w:val="0"/>
              <w:autoSpaceDN w:val="0"/>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No pueden estar lacados, pintados, ni barnizados.</w:t>
            </w:r>
          </w:p>
          <w:p w14:paraId="6DBC81BA" w14:textId="77777777" w:rsidR="00831CEF" w:rsidRPr="00831CEF" w:rsidRDefault="00831CEF" w:rsidP="00351374">
            <w:pPr>
              <w:numPr>
                <w:ilvl w:val="0"/>
                <w:numId w:val="27"/>
              </w:numPr>
              <w:autoSpaceDE w:val="0"/>
              <w:autoSpaceDN w:val="0"/>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No podrán utilizar materiales metálicos en su fabricación.</w:t>
            </w:r>
          </w:p>
          <w:p w14:paraId="73C9A23F" w14:textId="77777777" w:rsidR="00831CEF" w:rsidRPr="00831CEF" w:rsidRDefault="00831CEF" w:rsidP="00351374">
            <w:pPr>
              <w:numPr>
                <w:ilvl w:val="0"/>
                <w:numId w:val="27"/>
              </w:numPr>
              <w:autoSpaceDE w:val="0"/>
              <w:autoSpaceDN w:val="0"/>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Los contenedores se cremarán junto con el cadáver.</w:t>
            </w:r>
          </w:p>
          <w:p w14:paraId="19623776" w14:textId="77777777" w:rsidR="00831CEF" w:rsidRPr="00831CEF" w:rsidRDefault="00831CEF" w:rsidP="00351374">
            <w:pPr>
              <w:numPr>
                <w:ilvl w:val="0"/>
                <w:numId w:val="27"/>
              </w:numPr>
              <w:autoSpaceDE w:val="0"/>
              <w:autoSpaceDN w:val="0"/>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Los contenedores no serán reutilizados.</w:t>
            </w:r>
          </w:p>
          <w:p w14:paraId="67F664FC" w14:textId="77777777" w:rsidR="00831CEF" w:rsidRPr="00831CEF" w:rsidRDefault="00831CEF" w:rsidP="00351374">
            <w:pPr>
              <w:numPr>
                <w:ilvl w:val="0"/>
                <w:numId w:val="27"/>
              </w:numPr>
              <w:autoSpaceDE w:val="0"/>
              <w:autoSpaceDN w:val="0"/>
              <w:contextualSpacing/>
              <w:jc w:val="both"/>
              <w:rPr>
                <w:rFonts w:ascii="Arial" w:eastAsia="Calibri" w:hAnsi="Arial" w:cs="Arial"/>
                <w:sz w:val="16"/>
                <w:szCs w:val="16"/>
                <w:lang w:val="es-ES_tradnl"/>
              </w:rPr>
            </w:pPr>
          </w:p>
          <w:p w14:paraId="728CFD72"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25E3FFD1" w14:textId="77777777" w:rsidR="00831CEF" w:rsidRPr="00831CEF" w:rsidRDefault="00831CEF" w:rsidP="00831CEF">
            <w:pPr>
              <w:autoSpaceDE w:val="0"/>
              <w:autoSpaceDN w:val="0"/>
              <w:jc w:val="both"/>
              <w:rPr>
                <w:rFonts w:ascii="Arial" w:eastAsia="Calibri" w:hAnsi="Arial" w:cs="Arial"/>
                <w:sz w:val="16"/>
                <w:szCs w:val="16"/>
                <w:lang w:val="es-ES_tradnl"/>
              </w:rPr>
            </w:pPr>
            <w:r w:rsidRPr="00831CEF">
              <w:rPr>
                <w:rFonts w:ascii="Arial" w:eastAsia="Calibri" w:hAnsi="Arial" w:cs="Arial"/>
                <w:sz w:val="16"/>
                <w:szCs w:val="16"/>
                <w:lang w:val="es-ES_tradnl"/>
              </w:rPr>
              <w:lastRenderedPageBreak/>
              <w:t>“…</w:t>
            </w:r>
            <w:r w:rsidRPr="00831CEF">
              <w:rPr>
                <w:rFonts w:ascii="Arial" w:eastAsia="Calibri" w:hAnsi="Arial" w:cs="Arial"/>
                <w:i/>
                <w:sz w:val="16"/>
                <w:szCs w:val="16"/>
                <w:lang w:val="es-ES_tradnl"/>
              </w:rPr>
              <w:t>Caja interna, contenida en un ataúd, construida en material de fácil combustión, diseñado especialmente para depositar un cadáver o restos humanos destinados a la cremación</w:t>
            </w:r>
            <w:r w:rsidRPr="00831CEF">
              <w:rPr>
                <w:rFonts w:ascii="Arial" w:eastAsia="Calibri" w:hAnsi="Arial" w:cs="Arial"/>
                <w:sz w:val="16"/>
                <w:szCs w:val="16"/>
                <w:lang w:val="es-ES_tradnl"/>
              </w:rPr>
              <w:t>…”</w:t>
            </w:r>
          </w:p>
        </w:tc>
        <w:tc>
          <w:tcPr>
            <w:tcW w:w="425" w:type="pct"/>
          </w:tcPr>
          <w:p w14:paraId="36D9C314"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5B1D9B0C"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04FB7E2C" w14:textId="77777777" w:rsidTr="004F29EA">
        <w:trPr>
          <w:trHeight w:val="1884"/>
        </w:trPr>
        <w:tc>
          <w:tcPr>
            <w:tcW w:w="218" w:type="pct"/>
            <w:vAlign w:val="center"/>
          </w:tcPr>
          <w:p w14:paraId="2B0285CC"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1AD3BB27"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URNA PARA CENIZAS PARA PANTEÓN</w:t>
            </w:r>
          </w:p>
        </w:tc>
        <w:tc>
          <w:tcPr>
            <w:tcW w:w="3032" w:type="pct"/>
            <w:vAlign w:val="center"/>
          </w:tcPr>
          <w:p w14:paraId="47BF8B0E" w14:textId="77777777" w:rsidR="00831CEF" w:rsidRPr="00831CEF" w:rsidRDefault="00831CEF" w:rsidP="00831CEF">
            <w:pPr>
              <w:autoSpaceDE w:val="0"/>
              <w:autoSpaceDN w:val="0"/>
              <w:jc w:val="both"/>
              <w:rPr>
                <w:rFonts w:ascii="Arial" w:hAnsi="Arial" w:cs="Arial"/>
                <w:noProof/>
                <w:sz w:val="16"/>
                <w:szCs w:val="16"/>
                <w:lang w:val="es-ES_tradnl" w:eastAsia="es-CO"/>
              </w:rPr>
            </w:pPr>
            <w:r w:rsidRPr="00831CEF">
              <w:rPr>
                <w:rFonts w:ascii="Arial" w:eastAsia="MS Mincho" w:hAnsi="Arial" w:cs="Arial"/>
                <w:sz w:val="16"/>
                <w:szCs w:val="16"/>
                <w:lang w:val="es-ES_tradnl"/>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831CEF">
              <w:rPr>
                <w:rFonts w:ascii="Arial" w:hAnsi="Arial" w:cs="Arial"/>
                <w:noProof/>
                <w:sz w:val="16"/>
                <w:szCs w:val="16"/>
                <w:lang w:val="es-ES_tradnl" w:eastAsia="es-CO"/>
              </w:rPr>
              <w:t xml:space="preserve"> </w:t>
            </w:r>
          </w:p>
          <w:p w14:paraId="1A46614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190F3F7C"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URNA PARA CENIZAS </w:t>
            </w:r>
          </w:p>
          <w:p w14:paraId="7903253A"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b/>
                <w:bCs/>
                <w:sz w:val="16"/>
                <w:szCs w:val="16"/>
                <w:lang w:val="es-ES_tradnl"/>
              </w:rPr>
              <w:t>CANTIDAD UNA (01)</w:t>
            </w:r>
          </w:p>
          <w:p w14:paraId="08B8103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687936" behindDoc="0" locked="0" layoutInCell="1" allowOverlap="1" wp14:anchorId="0AF8E695" wp14:editId="09B2989B">
                  <wp:simplePos x="0" y="0"/>
                  <wp:positionH relativeFrom="column">
                    <wp:posOffset>369570</wp:posOffset>
                  </wp:positionH>
                  <wp:positionV relativeFrom="paragraph">
                    <wp:posOffset>85725</wp:posOffset>
                  </wp:positionV>
                  <wp:extent cx="1377950" cy="885190"/>
                  <wp:effectExtent l="152400" t="171450" r="355600" b="353060"/>
                  <wp:wrapNone/>
                  <wp:docPr id="2027215659" name="Imagen 2027215659"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17" cstate="print"/>
                          <a:srcRect t="16317" b="5834"/>
                          <a:stretch/>
                        </pic:blipFill>
                        <pic:spPr bwMode="auto">
                          <a:xfrm>
                            <a:off x="0" y="0"/>
                            <a:ext cx="1377950" cy="8851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831CEF">
              <w:rPr>
                <w:rFonts w:ascii="Arial" w:hAnsi="Arial" w:cs="Arial"/>
                <w:noProof/>
                <w:sz w:val="16"/>
                <w:szCs w:val="16"/>
                <w:lang w:val="es-ES_tradnl"/>
              </w:rPr>
              <w:drawing>
                <wp:anchor distT="0" distB="0" distL="114300" distR="114300" simplePos="0" relativeHeight="251688960" behindDoc="0" locked="0" layoutInCell="1" allowOverlap="1" wp14:anchorId="239527CF" wp14:editId="2C24FE33">
                  <wp:simplePos x="0" y="0"/>
                  <wp:positionH relativeFrom="column">
                    <wp:posOffset>1955800</wp:posOffset>
                  </wp:positionH>
                  <wp:positionV relativeFrom="paragraph">
                    <wp:posOffset>75565</wp:posOffset>
                  </wp:positionV>
                  <wp:extent cx="1454150" cy="830580"/>
                  <wp:effectExtent l="152400" t="152400" r="355600" b="369570"/>
                  <wp:wrapNone/>
                  <wp:docPr id="2048217849" name="Imagen 2048217849"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16" cstate="print"/>
                          <a:srcRect/>
                          <a:stretch>
                            <a:fillRect/>
                          </a:stretch>
                        </pic:blipFill>
                        <pic:spPr bwMode="auto">
                          <a:xfrm>
                            <a:off x="0" y="0"/>
                            <a:ext cx="1454150" cy="83058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852E86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FAB33ED"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5F3E9E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9605454"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F8FCA19"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A48E1AB"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9064CF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1C46704"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25" w:type="pct"/>
          </w:tcPr>
          <w:p w14:paraId="76B0EDE0"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7CA29A04"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446FD0C0" w14:textId="77777777" w:rsidTr="004F29EA">
        <w:trPr>
          <w:trHeight w:val="53"/>
        </w:trPr>
        <w:tc>
          <w:tcPr>
            <w:tcW w:w="218" w:type="pct"/>
            <w:vAlign w:val="center"/>
          </w:tcPr>
          <w:p w14:paraId="3F24150F" w14:textId="77777777" w:rsidR="00831CEF" w:rsidRPr="00831CEF" w:rsidRDefault="00831CEF" w:rsidP="00831CEF">
            <w:pPr>
              <w:numPr>
                <w:ilvl w:val="0"/>
                <w:numId w:val="16"/>
              </w:numPr>
              <w:autoSpaceDE w:val="0"/>
              <w:autoSpaceDN w:val="0"/>
              <w:spacing w:line="259" w:lineRule="auto"/>
              <w:contextualSpacing/>
              <w:jc w:val="center"/>
              <w:rPr>
                <w:rFonts w:ascii="Arial" w:hAnsi="Arial" w:cs="Arial"/>
                <w:sz w:val="16"/>
                <w:szCs w:val="16"/>
                <w:lang w:val="es-ES_tradnl"/>
              </w:rPr>
            </w:pPr>
          </w:p>
        </w:tc>
        <w:tc>
          <w:tcPr>
            <w:tcW w:w="798" w:type="pct"/>
            <w:vAlign w:val="center"/>
          </w:tcPr>
          <w:p w14:paraId="6648A75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URNA</w:t>
            </w:r>
          </w:p>
          <w:p w14:paraId="0C483B47"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PARA</w:t>
            </w:r>
          </w:p>
          <w:p w14:paraId="4A16CCA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CENIZAS</w:t>
            </w:r>
          </w:p>
          <w:p w14:paraId="67B56BB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PAQUETE 3</w:t>
            </w:r>
          </w:p>
          <w:p w14:paraId="35F352C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PARA EL MAUSOLEO</w:t>
            </w:r>
          </w:p>
          <w:p w14:paraId="52BAA42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(CEMENTERIO JARDINES DE PAZ DE BOGOTÁ)</w:t>
            </w:r>
          </w:p>
          <w:p w14:paraId="5D397265" w14:textId="77777777" w:rsidR="00831CEF" w:rsidRPr="00831CEF" w:rsidRDefault="00831CEF" w:rsidP="00831CEF">
            <w:pPr>
              <w:autoSpaceDE w:val="0"/>
              <w:autoSpaceDN w:val="0"/>
              <w:rPr>
                <w:rFonts w:ascii="Arial" w:eastAsia="MS Mincho" w:hAnsi="Arial" w:cs="Arial"/>
                <w:sz w:val="16"/>
                <w:szCs w:val="16"/>
                <w:lang w:val="es-ES_tradnl"/>
              </w:rPr>
            </w:pPr>
          </w:p>
          <w:p w14:paraId="7FE665ED" w14:textId="77777777" w:rsidR="00831CEF" w:rsidRPr="00831CEF" w:rsidRDefault="00831CEF" w:rsidP="00831CEF">
            <w:pPr>
              <w:autoSpaceDE w:val="0"/>
              <w:autoSpaceDN w:val="0"/>
              <w:rPr>
                <w:rFonts w:ascii="Arial" w:eastAsia="MS Mincho" w:hAnsi="Arial" w:cs="Arial"/>
                <w:sz w:val="16"/>
                <w:szCs w:val="16"/>
                <w:lang w:val="es-ES_tradnl"/>
              </w:rPr>
            </w:pPr>
          </w:p>
          <w:p w14:paraId="44E1421D" w14:textId="77777777" w:rsidR="00831CEF" w:rsidRPr="00831CEF" w:rsidRDefault="00831CEF" w:rsidP="00831CEF">
            <w:pPr>
              <w:autoSpaceDE w:val="0"/>
              <w:autoSpaceDN w:val="0"/>
              <w:rPr>
                <w:rFonts w:ascii="Arial" w:eastAsia="MS Mincho" w:hAnsi="Arial" w:cs="Arial"/>
                <w:sz w:val="16"/>
                <w:szCs w:val="16"/>
                <w:lang w:val="es-ES_tradnl"/>
              </w:rPr>
            </w:pPr>
          </w:p>
          <w:p w14:paraId="10B226AF" w14:textId="77777777" w:rsidR="00831CEF" w:rsidRPr="00831CEF" w:rsidRDefault="00831CEF" w:rsidP="00831CEF">
            <w:pPr>
              <w:autoSpaceDE w:val="0"/>
              <w:autoSpaceDN w:val="0"/>
              <w:rPr>
                <w:rFonts w:ascii="Arial" w:eastAsia="MS Mincho" w:hAnsi="Arial" w:cs="Arial"/>
                <w:sz w:val="16"/>
                <w:szCs w:val="16"/>
                <w:lang w:val="es-ES_tradnl"/>
              </w:rPr>
            </w:pPr>
          </w:p>
        </w:tc>
        <w:tc>
          <w:tcPr>
            <w:tcW w:w="3032" w:type="pct"/>
            <w:vAlign w:val="center"/>
          </w:tcPr>
          <w:p w14:paraId="1D82BA61" w14:textId="77777777" w:rsidR="00831CEF" w:rsidRPr="00831CEF" w:rsidRDefault="00831CEF" w:rsidP="00831CEF">
            <w:pPr>
              <w:autoSpaceDE w:val="0"/>
              <w:autoSpaceDN w:val="0"/>
              <w:jc w:val="both"/>
              <w:rPr>
                <w:rFonts w:ascii="Arial" w:hAnsi="Arial" w:cs="Arial"/>
                <w:sz w:val="16"/>
                <w:szCs w:val="16"/>
                <w:lang w:val="es-ES_tradnl"/>
              </w:rPr>
            </w:pPr>
          </w:p>
          <w:p w14:paraId="3B34D48F"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74CB4A10" w14:textId="77777777" w:rsidR="00831CEF" w:rsidRPr="00831CEF" w:rsidRDefault="00831CEF" w:rsidP="00831CEF">
            <w:pPr>
              <w:autoSpaceDE w:val="0"/>
              <w:autoSpaceDN w:val="0"/>
              <w:jc w:val="both"/>
              <w:rPr>
                <w:rFonts w:ascii="Arial" w:hAnsi="Arial" w:cs="Arial"/>
                <w:sz w:val="16"/>
                <w:szCs w:val="16"/>
                <w:lang w:val="es-ES_tradnl"/>
              </w:rPr>
            </w:pPr>
          </w:p>
          <w:p w14:paraId="35E53908" w14:textId="77777777" w:rsidR="00831CEF" w:rsidRPr="00831CEF" w:rsidRDefault="00831CEF" w:rsidP="00351374">
            <w:pPr>
              <w:numPr>
                <w:ilvl w:val="0"/>
                <w:numId w:val="34"/>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Largo: 20 centímetros.</w:t>
            </w:r>
          </w:p>
          <w:p w14:paraId="35C9AD11" w14:textId="77777777" w:rsidR="00831CEF" w:rsidRPr="00831CEF" w:rsidRDefault="00831CEF" w:rsidP="00351374">
            <w:pPr>
              <w:numPr>
                <w:ilvl w:val="0"/>
                <w:numId w:val="34"/>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Alto: 26 centímetros.</w:t>
            </w:r>
          </w:p>
          <w:p w14:paraId="150131C1" w14:textId="77777777" w:rsidR="00831CEF" w:rsidRPr="00831CEF" w:rsidRDefault="00831CEF" w:rsidP="00351374">
            <w:pPr>
              <w:numPr>
                <w:ilvl w:val="0"/>
                <w:numId w:val="34"/>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Profundidad: 24 centímetros.</w:t>
            </w:r>
          </w:p>
          <w:p w14:paraId="69DE8503" w14:textId="77777777" w:rsidR="00831CEF" w:rsidRPr="00831CEF" w:rsidRDefault="00831CEF" w:rsidP="00351374">
            <w:pPr>
              <w:numPr>
                <w:ilvl w:val="0"/>
                <w:numId w:val="34"/>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Imagen de “LA PIEDAD” del Miguel Ángel.</w:t>
            </w:r>
          </w:p>
          <w:p w14:paraId="18A1C45F" w14:textId="77777777" w:rsidR="00831CEF" w:rsidRPr="00831CEF" w:rsidRDefault="00831CEF" w:rsidP="00351374">
            <w:pPr>
              <w:numPr>
                <w:ilvl w:val="0"/>
                <w:numId w:val="34"/>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Alto: 25 centímetros.</w:t>
            </w:r>
          </w:p>
          <w:p w14:paraId="10F722CB" w14:textId="77777777" w:rsidR="00831CEF" w:rsidRPr="00831CEF" w:rsidRDefault="00831CEF" w:rsidP="00351374">
            <w:pPr>
              <w:numPr>
                <w:ilvl w:val="0"/>
                <w:numId w:val="34"/>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Ancho: 16 centímetros.</w:t>
            </w:r>
          </w:p>
          <w:p w14:paraId="73FE74A6" w14:textId="77777777" w:rsidR="00831CEF" w:rsidRPr="00831CEF" w:rsidRDefault="00831CEF" w:rsidP="00831CEF">
            <w:pPr>
              <w:autoSpaceDE w:val="0"/>
              <w:autoSpaceDN w:val="0"/>
              <w:rPr>
                <w:rFonts w:ascii="Arial" w:hAnsi="Arial" w:cs="Arial"/>
                <w:sz w:val="16"/>
                <w:szCs w:val="16"/>
                <w:lang w:val="es-ES_tradnl"/>
              </w:rPr>
            </w:pPr>
          </w:p>
          <w:p w14:paraId="03CDF946" w14:textId="77777777" w:rsidR="00831CEF" w:rsidRPr="00831CEF" w:rsidRDefault="00831CEF" w:rsidP="00831CEF">
            <w:pPr>
              <w:autoSpaceDE w:val="0"/>
              <w:autoSpaceDN w:val="0"/>
              <w:ind w:left="349"/>
              <w:contextualSpacing/>
              <w:jc w:val="both"/>
              <w:rPr>
                <w:rFonts w:ascii="Arial" w:hAnsi="Arial" w:cs="Arial"/>
                <w:sz w:val="16"/>
                <w:szCs w:val="16"/>
                <w:lang w:val="es-ES_tradnl"/>
              </w:rPr>
            </w:pPr>
            <w:r w:rsidRPr="00831CEF">
              <w:rPr>
                <w:rFonts w:ascii="Arial" w:hAnsi="Arial" w:cs="Arial"/>
                <w:sz w:val="16"/>
                <w:szCs w:val="16"/>
                <w:lang w:val="es-ES_tradnl"/>
              </w:rPr>
              <w:t>Bolsa para las cenizas en tela de algodón de color blanco, con cordón para cierre del mismo color.</w:t>
            </w:r>
          </w:p>
          <w:p w14:paraId="0FE09460" w14:textId="77777777" w:rsidR="00831CEF" w:rsidRPr="00831CEF" w:rsidRDefault="00831CEF" w:rsidP="00831CEF">
            <w:pPr>
              <w:autoSpaceDE w:val="0"/>
              <w:autoSpaceDN w:val="0"/>
              <w:rPr>
                <w:rFonts w:ascii="Arial" w:hAnsi="Arial" w:cs="Arial"/>
                <w:sz w:val="16"/>
                <w:szCs w:val="16"/>
                <w:lang w:val="es-ES_tradnl"/>
              </w:rPr>
            </w:pPr>
          </w:p>
          <w:p w14:paraId="35A8E537" w14:textId="77777777" w:rsidR="00831CEF" w:rsidRPr="00831CEF" w:rsidRDefault="00831CEF" w:rsidP="00831CEF">
            <w:pPr>
              <w:numPr>
                <w:ilvl w:val="0"/>
                <w:numId w:val="12"/>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Ancho 22.5 centímetros.</w:t>
            </w:r>
          </w:p>
          <w:p w14:paraId="2B6E4D9E" w14:textId="77777777" w:rsidR="00831CEF" w:rsidRPr="00831CEF" w:rsidRDefault="00831CEF" w:rsidP="00831CEF">
            <w:pPr>
              <w:numPr>
                <w:ilvl w:val="0"/>
                <w:numId w:val="12"/>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Largo: 32.5 centímetros.</w:t>
            </w:r>
          </w:p>
          <w:p w14:paraId="41A469AF" w14:textId="77777777" w:rsidR="00831CEF" w:rsidRPr="00831CEF" w:rsidRDefault="00831CEF" w:rsidP="00831CEF">
            <w:pPr>
              <w:autoSpaceDE w:val="0"/>
              <w:autoSpaceDN w:val="0"/>
              <w:ind w:left="720"/>
              <w:contextualSpacing/>
              <w:jc w:val="both"/>
              <w:rPr>
                <w:rFonts w:ascii="Arial" w:hAnsi="Arial" w:cs="Arial"/>
                <w:sz w:val="16"/>
                <w:szCs w:val="16"/>
                <w:lang w:val="es-ES_tradnl"/>
              </w:rPr>
            </w:pPr>
          </w:p>
          <w:p w14:paraId="41602FC9" w14:textId="40EABC7D"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22161381"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3F6FB67"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URNA PARA CENIZAS</w:t>
            </w:r>
          </w:p>
          <w:p w14:paraId="7517797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b/>
                <w:bCs/>
                <w:sz w:val="16"/>
                <w:szCs w:val="16"/>
                <w:lang w:val="es-ES_tradnl"/>
              </w:rPr>
              <w:t xml:space="preserve"> CANTIDAD UNA (01)</w:t>
            </w:r>
          </w:p>
          <w:p w14:paraId="209B4B9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691008" behindDoc="0" locked="0" layoutInCell="1" allowOverlap="1" wp14:anchorId="2238C7BE" wp14:editId="775375FF">
                  <wp:simplePos x="0" y="0"/>
                  <wp:positionH relativeFrom="column">
                    <wp:posOffset>2049780</wp:posOffset>
                  </wp:positionH>
                  <wp:positionV relativeFrom="paragraph">
                    <wp:posOffset>66675</wp:posOffset>
                  </wp:positionV>
                  <wp:extent cx="1270000" cy="762000"/>
                  <wp:effectExtent l="152400" t="171450" r="349250" b="361950"/>
                  <wp:wrapNone/>
                  <wp:docPr id="1292392791"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19" cstate="print"/>
                          <a:srcRect l="4255" t="6654" r="8215"/>
                          <a:stretch/>
                        </pic:blipFill>
                        <pic:spPr bwMode="auto">
                          <a:xfrm>
                            <a:off x="0" y="0"/>
                            <a:ext cx="1270000" cy="762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831CEF">
              <w:rPr>
                <w:rFonts w:ascii="Arial" w:hAnsi="Arial" w:cs="Arial"/>
                <w:noProof/>
                <w:sz w:val="16"/>
                <w:szCs w:val="16"/>
                <w:lang w:val="es-ES_tradnl"/>
              </w:rPr>
              <w:drawing>
                <wp:anchor distT="0" distB="0" distL="114300" distR="114300" simplePos="0" relativeHeight="251689984" behindDoc="0" locked="0" layoutInCell="1" allowOverlap="1" wp14:anchorId="57E2BDC2" wp14:editId="30969AB6">
                  <wp:simplePos x="0" y="0"/>
                  <wp:positionH relativeFrom="column">
                    <wp:posOffset>505460</wp:posOffset>
                  </wp:positionH>
                  <wp:positionV relativeFrom="paragraph">
                    <wp:posOffset>46990</wp:posOffset>
                  </wp:positionV>
                  <wp:extent cx="1454785" cy="782320"/>
                  <wp:effectExtent l="152400" t="171450" r="335915" b="360680"/>
                  <wp:wrapNone/>
                  <wp:docPr id="477575912"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18" cstate="print"/>
                          <a:srcRect l="7065" t="11921" b="16115"/>
                          <a:stretch/>
                        </pic:blipFill>
                        <pic:spPr bwMode="auto">
                          <a:xfrm>
                            <a:off x="0" y="0"/>
                            <a:ext cx="1454785" cy="7823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0AF5119"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0C6E7E0"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9BA5444"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C3F9C7B"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F62E41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FD606AD"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0CAE21B"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25" w:type="pct"/>
          </w:tcPr>
          <w:p w14:paraId="2250F5AF" w14:textId="77777777" w:rsidR="00831CEF" w:rsidRPr="00831CEF" w:rsidRDefault="00831CEF" w:rsidP="00831CEF">
            <w:pPr>
              <w:autoSpaceDE w:val="0"/>
              <w:autoSpaceDN w:val="0"/>
              <w:jc w:val="both"/>
              <w:rPr>
                <w:rFonts w:ascii="Arial" w:hAnsi="Arial" w:cs="Arial"/>
                <w:sz w:val="16"/>
                <w:szCs w:val="16"/>
                <w:lang w:val="es-ES_tradnl"/>
              </w:rPr>
            </w:pPr>
          </w:p>
        </w:tc>
        <w:tc>
          <w:tcPr>
            <w:tcW w:w="528" w:type="pct"/>
          </w:tcPr>
          <w:p w14:paraId="16EE062E" w14:textId="77777777" w:rsidR="00831CEF" w:rsidRPr="00831CEF" w:rsidRDefault="00831CEF" w:rsidP="00831CEF">
            <w:pPr>
              <w:autoSpaceDE w:val="0"/>
              <w:autoSpaceDN w:val="0"/>
              <w:jc w:val="both"/>
              <w:rPr>
                <w:rFonts w:ascii="Arial" w:hAnsi="Arial" w:cs="Arial"/>
                <w:sz w:val="16"/>
                <w:szCs w:val="16"/>
                <w:lang w:val="es-ES_tradnl"/>
              </w:rPr>
            </w:pPr>
          </w:p>
        </w:tc>
      </w:tr>
      <w:tr w:rsidR="00831CEF" w:rsidRPr="00831CEF" w14:paraId="57AFE3FF" w14:textId="77777777" w:rsidTr="004F29EA">
        <w:tc>
          <w:tcPr>
            <w:tcW w:w="218" w:type="pct"/>
            <w:vAlign w:val="center"/>
          </w:tcPr>
          <w:p w14:paraId="10A83EE1"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2180EB26"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 xml:space="preserve">CENIZARIO (LUGAR FINAL) </w:t>
            </w:r>
          </w:p>
        </w:tc>
        <w:tc>
          <w:tcPr>
            <w:tcW w:w="3032" w:type="pct"/>
            <w:vAlign w:val="center"/>
          </w:tcPr>
          <w:p w14:paraId="69C9C72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En los casos donde el destino final de las cenizas escogido por la familia del fallecido sea distinto a los de propiedad de la Policía Nacional, el contratista reconocerá a los familiares solamente lo establecido en la Resolución No 02551 del 10/06/2015, o aquella que la derogue o modifique.</w:t>
            </w:r>
          </w:p>
          <w:p w14:paraId="7CE90AE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cancelar a la administración del parque o cementerio, los servicios de inhumación y/o derecho a que haya lugar.</w:t>
            </w:r>
          </w:p>
          <w:p w14:paraId="1354894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Cuando la Institución suministre los cenízaros, no habrá derecho a reconocimiento de dicho auxilio, por cuanto se ha solucionado definitivamente la disposición final de restos. Solo cancelara los servicios de inhumación y/o derecho a que haya lugar</w:t>
            </w:r>
          </w:p>
        </w:tc>
        <w:tc>
          <w:tcPr>
            <w:tcW w:w="425" w:type="pct"/>
          </w:tcPr>
          <w:p w14:paraId="2D2238CA"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14E95D60"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61C15B07" w14:textId="77777777" w:rsidTr="004F29EA">
        <w:tc>
          <w:tcPr>
            <w:tcW w:w="218" w:type="pct"/>
            <w:vAlign w:val="center"/>
          </w:tcPr>
          <w:p w14:paraId="11CA895A"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220401C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TRANSPORTE</w:t>
            </w:r>
          </w:p>
          <w:p w14:paraId="0EC454E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DEL</w:t>
            </w:r>
          </w:p>
          <w:p w14:paraId="1CFB060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FÉRETRO</w:t>
            </w:r>
          </w:p>
          <w:p w14:paraId="65240786"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AÉREO NACIONAL – INTERNACIONAL</w:t>
            </w:r>
          </w:p>
        </w:tc>
        <w:tc>
          <w:tcPr>
            <w:tcW w:w="3032" w:type="pct"/>
            <w:vAlign w:val="center"/>
          </w:tcPr>
          <w:p w14:paraId="3241819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1616270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futuro contratista </w:t>
            </w:r>
            <w:r w:rsidRPr="00831CEF">
              <w:rPr>
                <w:rFonts w:ascii="Arial" w:eastAsia="Calibri" w:hAnsi="Arial" w:cs="Arial"/>
                <w:sz w:val="16"/>
                <w:szCs w:val="16"/>
                <w:lang w:val="es-ES_tradnl"/>
              </w:rPr>
              <w:t xml:space="preserve">deberá cubrir los servicios funerarios y repatriación, </w:t>
            </w:r>
            <w:r w:rsidRPr="00831CEF">
              <w:rPr>
                <w:rFonts w:ascii="Arial" w:eastAsia="MS Mincho" w:hAnsi="Arial" w:cs="Arial"/>
                <w:sz w:val="16"/>
                <w:szCs w:val="16"/>
                <w:lang w:val="es-ES_tradnl"/>
              </w:rPr>
              <w:t>brindando una cobertura del 100% del auxilio funerario para cada paquete, cuyos porcentajes se encuentran soportados en la normatividad que se encuentre vigente durante el periodo de ejecución del contrato.</w:t>
            </w:r>
          </w:p>
          <w:p w14:paraId="6AE3D37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Así mismo, se deberá dar cumplimiento a lo establecido en el Artículo 529 de la Ley 9 de 1979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w:t>
            </w:r>
          </w:p>
        </w:tc>
        <w:tc>
          <w:tcPr>
            <w:tcW w:w="425" w:type="pct"/>
          </w:tcPr>
          <w:p w14:paraId="41355919"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36A7E322"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7F285177" w14:textId="77777777" w:rsidTr="004F29EA">
        <w:tc>
          <w:tcPr>
            <w:tcW w:w="218" w:type="pct"/>
            <w:vAlign w:val="center"/>
          </w:tcPr>
          <w:p w14:paraId="51CE06EA"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67EC240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TRANSPORTE</w:t>
            </w:r>
          </w:p>
          <w:p w14:paraId="692E5B3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DEL</w:t>
            </w:r>
          </w:p>
          <w:p w14:paraId="326EE5F6"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FÉRETRO</w:t>
            </w:r>
          </w:p>
          <w:p w14:paraId="6378EE0C"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TERRESTRE NIVEL NACIONAL</w:t>
            </w:r>
          </w:p>
        </w:tc>
        <w:tc>
          <w:tcPr>
            <w:tcW w:w="3032" w:type="pct"/>
            <w:vAlign w:val="center"/>
          </w:tcPr>
          <w:p w14:paraId="315140D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153142F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Así mismo, se deberá dar cumplimiento a lo establecido en el Artículo 529 de la Ley 9 de 1979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w:t>
            </w:r>
          </w:p>
          <w:p w14:paraId="1DE29C7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31CEF">
              <w:rPr>
                <w:rFonts w:ascii="Arial" w:hAnsi="Arial" w:cs="Arial"/>
                <w:sz w:val="16"/>
                <w:szCs w:val="16"/>
                <w:lang w:val="es-ES_tradnl"/>
              </w:rPr>
              <w:t xml:space="preserve"> No. 40595 de 2022 </w:t>
            </w:r>
            <w:r w:rsidRPr="00831CEF">
              <w:rPr>
                <w:rFonts w:ascii="Arial" w:hAnsi="Arial" w:cs="Arial"/>
                <w:i/>
                <w:iCs/>
                <w:sz w:val="16"/>
                <w:szCs w:val="16"/>
                <w:lang w:val="es-ES_tradnl"/>
              </w:rPr>
              <w:t>“Por la cual se adopta la metodología para el diseño, implementación y verificación de los Planes Estratégicos de Seguridad Vial y se dictan otras disposiciones”</w:t>
            </w:r>
            <w:r w:rsidRPr="00831CEF">
              <w:rPr>
                <w:rFonts w:ascii="Arial" w:hAnsi="Arial" w:cs="Arial"/>
                <w:sz w:val="16"/>
                <w:szCs w:val="16"/>
                <w:lang w:val="es-ES_tradnl"/>
              </w:rPr>
              <w:t>, entre otros. Por lo cual el contratista entregará los soportes correspondientes a los conductores y equipo automotor asignado al presente objeto del contrato.</w:t>
            </w:r>
          </w:p>
        </w:tc>
        <w:tc>
          <w:tcPr>
            <w:tcW w:w="425" w:type="pct"/>
          </w:tcPr>
          <w:p w14:paraId="1998D3C0"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17003CC7"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717AC29A" w14:textId="77777777" w:rsidTr="004F29EA">
        <w:tc>
          <w:tcPr>
            <w:tcW w:w="218" w:type="pct"/>
            <w:vAlign w:val="center"/>
          </w:tcPr>
          <w:p w14:paraId="48CA44C1"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12BC8A2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LÁPIDA CENIZARIO</w:t>
            </w:r>
          </w:p>
        </w:tc>
        <w:tc>
          <w:tcPr>
            <w:tcW w:w="3032" w:type="pct"/>
            <w:vAlign w:val="center"/>
          </w:tcPr>
          <w:p w14:paraId="660C3B6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25" w:type="pct"/>
          </w:tcPr>
          <w:p w14:paraId="7E4EC9D5"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2FA1E92A"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47D3DBDA" w14:textId="77777777" w:rsidTr="004F29EA">
        <w:tc>
          <w:tcPr>
            <w:tcW w:w="218" w:type="pct"/>
            <w:vAlign w:val="center"/>
          </w:tcPr>
          <w:p w14:paraId="0D887FB1"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48975296"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MARCACIÓN LÁPIDA CENIZARIO</w:t>
            </w:r>
          </w:p>
        </w:tc>
        <w:tc>
          <w:tcPr>
            <w:tcW w:w="3032" w:type="pct"/>
            <w:vAlign w:val="center"/>
          </w:tcPr>
          <w:p w14:paraId="7048218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1A3C0EF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25" w:type="pct"/>
          </w:tcPr>
          <w:p w14:paraId="0D17E7FD"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692B93D9"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27A23A2" w14:textId="77777777" w:rsidTr="004F29EA">
        <w:tc>
          <w:tcPr>
            <w:tcW w:w="218" w:type="pct"/>
            <w:vAlign w:val="center"/>
          </w:tcPr>
          <w:p w14:paraId="25A602E1" w14:textId="77777777" w:rsidR="00831CEF" w:rsidRPr="00831CEF" w:rsidRDefault="00831CEF" w:rsidP="00831CEF">
            <w:pPr>
              <w:numPr>
                <w:ilvl w:val="0"/>
                <w:numId w:val="16"/>
              </w:numPr>
              <w:autoSpaceDE w:val="0"/>
              <w:autoSpaceDN w:val="0"/>
              <w:spacing w:after="160" w:line="259" w:lineRule="auto"/>
              <w:contextualSpacing/>
              <w:jc w:val="center"/>
              <w:rPr>
                <w:rFonts w:ascii="Arial" w:hAnsi="Arial" w:cs="Arial"/>
                <w:sz w:val="16"/>
                <w:szCs w:val="16"/>
                <w:lang w:val="es-ES_tradnl"/>
              </w:rPr>
            </w:pPr>
          </w:p>
        </w:tc>
        <w:tc>
          <w:tcPr>
            <w:tcW w:w="798" w:type="pct"/>
            <w:vAlign w:val="center"/>
          </w:tcPr>
          <w:p w14:paraId="6CC92C8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PLACA RESINADA</w:t>
            </w:r>
          </w:p>
        </w:tc>
        <w:tc>
          <w:tcPr>
            <w:tcW w:w="3032" w:type="pct"/>
            <w:vAlign w:val="center"/>
          </w:tcPr>
          <w:p w14:paraId="7CBF33F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Placa resinada de 8½ centímetros por 2½ centímetros, color dorado con logo de la institución para urna de cenizario en el Mausoleo Bogotá de la Policía Nacional.</w:t>
            </w:r>
          </w:p>
        </w:tc>
        <w:tc>
          <w:tcPr>
            <w:tcW w:w="425" w:type="pct"/>
          </w:tcPr>
          <w:p w14:paraId="4E39E958"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528" w:type="pct"/>
          </w:tcPr>
          <w:p w14:paraId="1EB9A19F" w14:textId="77777777" w:rsidR="00831CEF" w:rsidRPr="00831CEF" w:rsidRDefault="00831CEF" w:rsidP="00831CEF">
            <w:pPr>
              <w:autoSpaceDE w:val="0"/>
              <w:autoSpaceDN w:val="0"/>
              <w:jc w:val="both"/>
              <w:rPr>
                <w:rFonts w:ascii="Arial" w:eastAsia="MS Mincho" w:hAnsi="Arial" w:cs="Arial"/>
                <w:sz w:val="16"/>
                <w:szCs w:val="16"/>
                <w:lang w:val="es-ES_tradnl"/>
              </w:rPr>
            </w:pPr>
          </w:p>
        </w:tc>
      </w:tr>
    </w:tbl>
    <w:p w14:paraId="32B5D3A5" w14:textId="77777777" w:rsidR="00831CEF" w:rsidRPr="00831CEF" w:rsidRDefault="00831CEF" w:rsidP="00831CEF">
      <w:pPr>
        <w:autoSpaceDE w:val="0"/>
        <w:autoSpaceDN w:val="0"/>
        <w:adjustRightInd w:val="0"/>
        <w:ind w:right="-660"/>
        <w:jc w:val="both"/>
        <w:rPr>
          <w:rFonts w:ascii="Arial" w:hAnsi="Arial" w:cs="Arial"/>
          <w:sz w:val="20"/>
          <w:szCs w:val="20"/>
          <w:highlight w:val="yellow"/>
          <w:lang w:val="es-ES_tradnl"/>
        </w:rPr>
      </w:pPr>
    </w:p>
    <w:p w14:paraId="048539F6" w14:textId="77777777" w:rsidR="00831CEF" w:rsidRPr="00831CEF" w:rsidRDefault="00831CEF" w:rsidP="00831CEF">
      <w:pPr>
        <w:autoSpaceDE w:val="0"/>
        <w:autoSpaceDN w:val="0"/>
        <w:adjustRightInd w:val="0"/>
        <w:ind w:right="-660"/>
        <w:jc w:val="both"/>
        <w:rPr>
          <w:rFonts w:ascii="Arial" w:hAnsi="Arial" w:cs="Arial"/>
          <w:sz w:val="20"/>
          <w:szCs w:val="20"/>
          <w:highlight w:val="yellow"/>
          <w:lang w:val="es-ES_tradnl"/>
        </w:rPr>
      </w:pPr>
    </w:p>
    <w:tbl>
      <w:tblPr>
        <w:tblW w:w="530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719"/>
        <w:gridCol w:w="6220"/>
        <w:gridCol w:w="915"/>
        <w:gridCol w:w="859"/>
      </w:tblGrid>
      <w:tr w:rsidR="00831CEF" w:rsidRPr="00831CEF" w14:paraId="03696032" w14:textId="77777777" w:rsidTr="004F29EA">
        <w:tc>
          <w:tcPr>
            <w:tcW w:w="5000" w:type="pct"/>
            <w:gridSpan w:val="5"/>
            <w:vAlign w:val="center"/>
          </w:tcPr>
          <w:p w14:paraId="060D3DC1"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APLICA PARA EL PAQUETE No. 7 INHUMACIÓN ESTUDIANTES EN PROCESO DE FORMACIÓN PROFESIONAL POLICIAL PARA PATRULLERO DE POLICÍA Y PAQUETE No. 8 CREMACIÓN ESTUDIANTES EN PROCESO DE FORMACIÓN PROFESIONAL POLICIAL PARA PATRULLERO DE POLICÍA</w:t>
            </w:r>
          </w:p>
          <w:p w14:paraId="4506CF1C" w14:textId="77777777" w:rsidR="00831CEF" w:rsidRPr="00831CEF" w:rsidRDefault="00831CEF" w:rsidP="00831CEF">
            <w:pPr>
              <w:autoSpaceDE w:val="0"/>
              <w:autoSpaceDN w:val="0"/>
              <w:jc w:val="both"/>
              <w:rPr>
                <w:rFonts w:ascii="Arial" w:eastAsia="MS Mincho" w:hAnsi="Arial" w:cs="Arial"/>
                <w:bCs/>
                <w:sz w:val="16"/>
                <w:szCs w:val="16"/>
                <w:lang w:val="es-ES_tradnl"/>
              </w:rPr>
            </w:pPr>
            <w:r w:rsidRPr="00831CEF">
              <w:rPr>
                <w:rFonts w:ascii="Arial" w:eastAsia="MS Mincho" w:hAnsi="Arial" w:cs="Arial"/>
                <w:bCs/>
                <w:sz w:val="16"/>
                <w:szCs w:val="16"/>
                <w:lang w:val="es-ES_tradnl"/>
              </w:rPr>
              <w:t>(Servicios Funerarios (Decreto 2179 de 2021) para personal estudiantes fallecidos en proceso de formación profesional policial para patrullero de policía.</w:t>
            </w:r>
          </w:p>
          <w:p w14:paraId="31442F47" w14:textId="77777777" w:rsidR="00831CEF" w:rsidRPr="00831CEF" w:rsidRDefault="00831CEF" w:rsidP="00831CEF">
            <w:pPr>
              <w:autoSpaceDE w:val="0"/>
              <w:autoSpaceDN w:val="0"/>
              <w:contextualSpacing/>
              <w:jc w:val="both"/>
              <w:rPr>
                <w:rFonts w:ascii="Arial" w:eastAsia="MS Mincho" w:hAnsi="Arial" w:cs="Arial"/>
                <w:bCs/>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bCs/>
                <w:sz w:val="16"/>
                <w:szCs w:val="16"/>
                <w:lang w:val="es-ES_tradnl"/>
              </w:rPr>
              <w:t xml:space="preserve">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 o norma que la derogue o modifique”</w:t>
            </w:r>
          </w:p>
          <w:p w14:paraId="1FD682EC" w14:textId="77777777" w:rsidR="00831CEF" w:rsidRPr="00831CEF" w:rsidRDefault="00831CEF" w:rsidP="00831CEF">
            <w:pPr>
              <w:autoSpaceDE w:val="0"/>
              <w:autoSpaceDN w:val="0"/>
              <w:jc w:val="center"/>
              <w:rPr>
                <w:rFonts w:ascii="Arial" w:eastAsia="MS Mincho" w:hAnsi="Arial" w:cs="Arial"/>
                <w:b/>
                <w:sz w:val="16"/>
                <w:szCs w:val="16"/>
                <w:lang w:val="es-ES_tradnl"/>
              </w:rPr>
            </w:pPr>
          </w:p>
        </w:tc>
      </w:tr>
      <w:tr w:rsidR="00831CEF" w:rsidRPr="00831CEF" w14:paraId="4B43BBF8" w14:textId="77777777" w:rsidTr="004F29EA">
        <w:tc>
          <w:tcPr>
            <w:tcW w:w="298" w:type="pct"/>
            <w:vAlign w:val="center"/>
          </w:tcPr>
          <w:p w14:paraId="7C9C0413"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ITEM</w:t>
            </w:r>
          </w:p>
        </w:tc>
        <w:tc>
          <w:tcPr>
            <w:tcW w:w="832" w:type="pct"/>
            <w:vAlign w:val="center"/>
          </w:tcPr>
          <w:p w14:paraId="085549A9"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SERVICIO</w:t>
            </w:r>
          </w:p>
        </w:tc>
        <w:tc>
          <w:tcPr>
            <w:tcW w:w="3011" w:type="pct"/>
            <w:vAlign w:val="center"/>
          </w:tcPr>
          <w:p w14:paraId="4AF79C8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CONDICIONES TÉCNICAS MÍNIMAS HABILITANTES O DESCRIPCIÓN TÉCNICA DEL SERVICIO</w:t>
            </w:r>
          </w:p>
        </w:tc>
        <w:tc>
          <w:tcPr>
            <w:tcW w:w="443" w:type="pct"/>
            <w:vAlign w:val="center"/>
          </w:tcPr>
          <w:p w14:paraId="183BDEFA"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CUMPLE</w:t>
            </w:r>
          </w:p>
        </w:tc>
        <w:tc>
          <w:tcPr>
            <w:tcW w:w="416" w:type="pct"/>
            <w:vAlign w:val="center"/>
          </w:tcPr>
          <w:p w14:paraId="4BE5D5B1" w14:textId="77777777" w:rsidR="00831CEF" w:rsidRPr="00831CEF" w:rsidRDefault="00831CEF" w:rsidP="00831CEF">
            <w:pPr>
              <w:autoSpaceDE w:val="0"/>
              <w:autoSpaceDN w:val="0"/>
              <w:jc w:val="center"/>
              <w:rPr>
                <w:rFonts w:ascii="Arial" w:eastAsia="MS Mincho" w:hAnsi="Arial" w:cs="Arial"/>
                <w:b/>
                <w:sz w:val="16"/>
                <w:szCs w:val="16"/>
                <w:lang w:val="es-ES_tradnl"/>
              </w:rPr>
            </w:pPr>
            <w:r w:rsidRPr="00831CEF">
              <w:rPr>
                <w:rFonts w:ascii="Arial" w:eastAsia="MS Mincho" w:hAnsi="Arial" w:cs="Arial"/>
                <w:b/>
                <w:sz w:val="16"/>
                <w:szCs w:val="16"/>
                <w:lang w:val="es-ES_tradnl"/>
              </w:rPr>
              <w:t>NO CUMPLE</w:t>
            </w:r>
          </w:p>
        </w:tc>
      </w:tr>
      <w:tr w:rsidR="00831CEF" w:rsidRPr="00831CEF" w14:paraId="0E6BEDB2" w14:textId="77777777" w:rsidTr="004F29EA">
        <w:trPr>
          <w:trHeight w:val="132"/>
        </w:trPr>
        <w:tc>
          <w:tcPr>
            <w:tcW w:w="298" w:type="pct"/>
            <w:vAlign w:val="center"/>
          </w:tcPr>
          <w:p w14:paraId="008EFCAD"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08803BB0"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TRASLADOS</w:t>
            </w:r>
          </w:p>
          <w:p w14:paraId="3A7E8350"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DEL CUERPO</w:t>
            </w:r>
          </w:p>
        </w:tc>
        <w:tc>
          <w:tcPr>
            <w:tcW w:w="3011" w:type="pct"/>
            <w:vAlign w:val="center"/>
          </w:tcPr>
          <w:p w14:paraId="2280782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Son aquellos necesarios para el transporte del cuerpo donde incluye los traslados a la morgue, aeropuerto, laboratorio, sitio de velación y demás que sean necesarios.</w:t>
            </w:r>
          </w:p>
          <w:p w14:paraId="358D66E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El traslado debe hacerse en vehículos, adecuados para la prestación del servicio, los cuales deberán cumplir con condiciones técnicas, mecánicas, sanitarias y de seguridad, conforme a la normatividad vigente aplicable, buscando siempre minimizar el riesgo biológico inherente a esta actividad, así como el Marco Normativo Principal: Resolución 717 de 2026 de Minsalud (Anexo Técnico No. 8), garantizara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w:t>
            </w:r>
          </w:p>
          <w:p w14:paraId="0CB1686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0CFE67D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Dar cumplimiento a lo establecido en el Artículo 529 de la Ley 9 de 1979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 xml:space="preserve">”, dentro del cual el Ministerio de Salud deberá: </w:t>
            </w:r>
          </w:p>
          <w:p w14:paraId="16E2A70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102F98E8" w14:textId="77777777" w:rsidR="00831CEF" w:rsidRPr="00831CEF" w:rsidRDefault="00831CEF" w:rsidP="00831CEF">
            <w:pPr>
              <w:numPr>
                <w:ilvl w:val="0"/>
                <w:numId w:val="12"/>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Causa de la muerte, debidamente certificada.</w:t>
            </w:r>
          </w:p>
          <w:p w14:paraId="0D09C770" w14:textId="77777777" w:rsidR="00831CEF" w:rsidRPr="00831CEF" w:rsidRDefault="00831CEF" w:rsidP="00831CEF">
            <w:pPr>
              <w:numPr>
                <w:ilvl w:val="0"/>
                <w:numId w:val="12"/>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Tiempo del traslado con relación a la hora de la muerte.</w:t>
            </w:r>
          </w:p>
          <w:p w14:paraId="4B34CE48" w14:textId="77777777" w:rsidR="00831CEF" w:rsidRPr="00831CEF" w:rsidRDefault="00831CEF" w:rsidP="00831CEF">
            <w:pPr>
              <w:numPr>
                <w:ilvl w:val="0"/>
                <w:numId w:val="12"/>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Duración del traslado.</w:t>
            </w:r>
          </w:p>
          <w:p w14:paraId="43DA7BA5" w14:textId="77777777" w:rsidR="00831CEF" w:rsidRPr="00831CEF" w:rsidRDefault="00831CEF" w:rsidP="00831CEF">
            <w:pPr>
              <w:numPr>
                <w:ilvl w:val="0"/>
                <w:numId w:val="12"/>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Medios de transporte del cadáver, y</w:t>
            </w:r>
          </w:p>
          <w:p w14:paraId="2FC63A77" w14:textId="77777777" w:rsidR="00831CEF" w:rsidRPr="00831CEF" w:rsidRDefault="00831CEF" w:rsidP="00831CEF">
            <w:pPr>
              <w:numPr>
                <w:ilvl w:val="0"/>
                <w:numId w:val="12"/>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Condiciones climatológicas del lugar de defunción, de las regiones de tránsito y del lugar del destino que puedan influir en el desarrollo de los fenómenos de putrefacción.</w:t>
            </w:r>
          </w:p>
          <w:p w14:paraId="62BDB2A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27CBA0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futuro contratista deberá cumplir con los convenios internacionales existentes, con relación a los sistemas de preservación de cadáveres cuando el traslado del cadáver se realice fuera de los límites de la nación.</w:t>
            </w:r>
          </w:p>
          <w:p w14:paraId="25FA030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Fijar los requisitos que deberán cumplir las personas y establecimientos autorizables para el embalsamiento de cadáveres y determinar cuáles son las técnicas más adecuadas.</w:t>
            </w:r>
          </w:p>
          <w:p w14:paraId="0351EA0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788BA58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Cumplir con las normas, reglamentos y condiciones de tránsito estipuladas por el Ministerio de Trasporte para los vehículos destinados al traslado de cadáveres.</w:t>
            </w:r>
          </w:p>
          <w:p w14:paraId="205ABCA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54037C6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Nota:  El Contratista se encargará de realizar el traslado seguro del cofre o féretro al descargarlo de los vehículos, en salas de velación y destinos finales.</w:t>
            </w:r>
          </w:p>
          <w:p w14:paraId="24C938D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31CEF">
              <w:rPr>
                <w:rFonts w:ascii="Arial" w:hAnsi="Arial" w:cs="Arial"/>
                <w:sz w:val="16"/>
                <w:szCs w:val="16"/>
                <w:lang w:val="es-ES_tradnl"/>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56956DE2"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3DA56DA3"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563A1A5" w14:textId="77777777" w:rsidTr="004F29EA">
        <w:tc>
          <w:tcPr>
            <w:tcW w:w="298" w:type="pct"/>
            <w:vAlign w:val="center"/>
          </w:tcPr>
          <w:p w14:paraId="5D8A7338"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237315F8" w14:textId="77777777" w:rsidR="00831CEF" w:rsidRPr="00831CEF" w:rsidRDefault="00831CEF" w:rsidP="00831CEF">
            <w:pPr>
              <w:autoSpaceDE w:val="0"/>
              <w:autoSpaceDN w:val="0"/>
              <w:jc w:val="center"/>
              <w:rPr>
                <w:rFonts w:ascii="Arial" w:eastAsia="MS Mincho" w:hAnsi="Arial" w:cs="Arial"/>
                <w:sz w:val="16"/>
                <w:szCs w:val="16"/>
                <w:lang w:val="es-ES_tradnl"/>
              </w:rPr>
            </w:pPr>
          </w:p>
          <w:p w14:paraId="111E90C8"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TANATOPRAXIA</w:t>
            </w:r>
          </w:p>
          <w:p w14:paraId="5CA4F949" w14:textId="77777777" w:rsidR="00831CEF" w:rsidRPr="00831CEF" w:rsidRDefault="00831CEF" w:rsidP="00831CEF">
            <w:pPr>
              <w:autoSpaceDE w:val="0"/>
              <w:autoSpaceDN w:val="0"/>
              <w:jc w:val="center"/>
              <w:rPr>
                <w:rFonts w:ascii="Arial" w:eastAsia="MS Mincho" w:hAnsi="Arial" w:cs="Arial"/>
                <w:sz w:val="16"/>
                <w:szCs w:val="16"/>
                <w:lang w:val="es-ES_tradnl"/>
              </w:rPr>
            </w:pPr>
          </w:p>
        </w:tc>
        <w:tc>
          <w:tcPr>
            <w:tcW w:w="3011" w:type="pct"/>
            <w:vAlign w:val="center"/>
          </w:tcPr>
          <w:p w14:paraId="3FFC3AF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4A6DE5B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Se debe garantizar por parte del oferente la preservación del cadáver, revisando cuantas veces sea necesario que se cumpla con la condición durante la prestación del servicio, desplazamiento y destino final.</w:t>
            </w:r>
          </w:p>
          <w:p w14:paraId="7512D08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Así mismo, el contratista garantizará las condiciones sanitarias como elementos de protección personal del personal que realiza el traslado y manipulación del cadáver.</w:t>
            </w:r>
          </w:p>
        </w:tc>
        <w:tc>
          <w:tcPr>
            <w:tcW w:w="443" w:type="pct"/>
          </w:tcPr>
          <w:p w14:paraId="6DD7DC6E"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0D306A1D"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4AE12E4D" w14:textId="77777777" w:rsidTr="004F29EA">
        <w:trPr>
          <w:trHeight w:val="427"/>
        </w:trPr>
        <w:tc>
          <w:tcPr>
            <w:tcW w:w="298" w:type="pct"/>
            <w:vAlign w:val="center"/>
          </w:tcPr>
          <w:p w14:paraId="2A3CF8E1"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0024A396"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TANATOESTÉTICA</w:t>
            </w:r>
          </w:p>
        </w:tc>
        <w:tc>
          <w:tcPr>
            <w:tcW w:w="3011" w:type="pct"/>
            <w:vAlign w:val="center"/>
          </w:tcPr>
          <w:p w14:paraId="18A46EC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 realiza por solicitud de la familia o el encargado del cuerpo, que corresponde al maquillaje y peluquería para conseguir que el fallecido muestre la mejor imagen posible.</w:t>
            </w:r>
          </w:p>
        </w:tc>
        <w:tc>
          <w:tcPr>
            <w:tcW w:w="443" w:type="pct"/>
          </w:tcPr>
          <w:p w14:paraId="773ADED3"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288329A4"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57CC905" w14:textId="77777777" w:rsidTr="004F29EA">
        <w:trPr>
          <w:trHeight w:val="411"/>
        </w:trPr>
        <w:tc>
          <w:tcPr>
            <w:tcW w:w="298" w:type="pct"/>
            <w:vAlign w:val="center"/>
          </w:tcPr>
          <w:p w14:paraId="3BBA22E1"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6ED8E295"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COFRE, ATAÚD O FÉRETRO</w:t>
            </w:r>
          </w:p>
        </w:tc>
        <w:tc>
          <w:tcPr>
            <w:tcW w:w="3011" w:type="pct"/>
            <w:vAlign w:val="center"/>
          </w:tcPr>
          <w:p w14:paraId="11796DF6"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Cofres, ataúdes o féretros de gama media, media tapa en vidrio - cobertura a nivel nacional – especificaciones técnicas</w:t>
            </w:r>
          </w:p>
          <w:p w14:paraId="7A7C2558"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 xml:space="preserve">Medidas: Largo: Entre 190 a 200 </w:t>
            </w:r>
            <w:r w:rsidRPr="00831CEF">
              <w:rPr>
                <w:rFonts w:ascii="Arial" w:eastAsia="MS Mincho" w:hAnsi="Arial" w:cs="Arial"/>
                <w:sz w:val="16"/>
                <w:szCs w:val="16"/>
                <w:lang w:val="es-ES_tradnl"/>
              </w:rPr>
              <w:t>centímetros</w:t>
            </w:r>
            <w:r w:rsidRPr="00831CEF">
              <w:rPr>
                <w:rFonts w:ascii="Arial" w:hAnsi="Arial" w:cs="Arial"/>
                <w:sz w:val="16"/>
                <w:szCs w:val="16"/>
                <w:lang w:val="es-ES_tradnl"/>
              </w:rPr>
              <w:t xml:space="preserve">. </w:t>
            </w:r>
          </w:p>
          <w:p w14:paraId="07B19CE7"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Ancho: Entre 55 a 80 centímetros. </w:t>
            </w:r>
          </w:p>
          <w:p w14:paraId="43DD0E2E"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 xml:space="preserve">Alto: Entre 45 a 50 </w:t>
            </w:r>
            <w:r w:rsidRPr="00831CEF">
              <w:rPr>
                <w:rFonts w:ascii="Arial" w:eastAsia="MS Mincho" w:hAnsi="Arial" w:cs="Arial"/>
                <w:sz w:val="16"/>
                <w:szCs w:val="16"/>
                <w:lang w:val="es-ES_tradnl"/>
              </w:rPr>
              <w:t>centímetros</w:t>
            </w:r>
            <w:r w:rsidRPr="00831CEF">
              <w:rPr>
                <w:rFonts w:ascii="Arial" w:hAnsi="Arial" w:cs="Arial"/>
                <w:sz w:val="16"/>
                <w:szCs w:val="16"/>
                <w:lang w:val="es-ES_tradnl"/>
              </w:rPr>
              <w:t xml:space="preserve">. </w:t>
            </w:r>
          </w:p>
          <w:p w14:paraId="1275C066"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 xml:space="preserve">Materiales: Aglomerados (MDF) y un 3% en madera tratada curada y de plantaciones renovables. </w:t>
            </w:r>
          </w:p>
          <w:p w14:paraId="4A62B9AF"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Capacidad mínima de Cargue: 200 kilos.</w:t>
            </w:r>
          </w:p>
          <w:p w14:paraId="487A43FE"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 xml:space="preserve">Pinturas: Especiales entonadas por personal calificado. </w:t>
            </w:r>
          </w:p>
          <w:p w14:paraId="158F43D0"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 xml:space="preserve">Colores en acabado semi-mate. </w:t>
            </w:r>
          </w:p>
          <w:p w14:paraId="3429428D" w14:textId="77777777" w:rsidR="00831CEF" w:rsidRPr="00831CEF" w:rsidRDefault="00831CEF" w:rsidP="00831CEF">
            <w:pPr>
              <w:numPr>
                <w:ilvl w:val="0"/>
                <w:numId w:val="10"/>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hAnsi="Arial" w:cs="Arial"/>
                <w:sz w:val="16"/>
                <w:szCs w:val="16"/>
                <w:lang w:val="es-ES_tradnl"/>
              </w:rPr>
              <w:t xml:space="preserve">Tapizado: Capitoneado-Acolchado con Seda Brillante Nieve-Cartón especial secante e impermeabilizante, VIDRIO (plano especial para cofre) Transparente, Bouquet, Edredón acolchado, manija (agarradera) en madera de tres secciones por cada lado o larga con tornillo roscado, con tuerca y arandela, herrajes y bisagras doradas. </w:t>
            </w:r>
          </w:p>
          <w:p w14:paraId="2DEAF9B5" w14:textId="77777777" w:rsidR="00831CEF" w:rsidRPr="00831CEF" w:rsidRDefault="00831CEF" w:rsidP="00831CEF">
            <w:pPr>
              <w:autoSpaceDE w:val="0"/>
              <w:autoSpaceDN w:val="0"/>
              <w:ind w:left="349"/>
              <w:contextualSpacing/>
              <w:jc w:val="both"/>
              <w:rPr>
                <w:rFonts w:ascii="Arial" w:hAnsi="Arial" w:cs="Arial"/>
                <w:sz w:val="16"/>
                <w:szCs w:val="16"/>
                <w:lang w:val="es-ES_tradnl"/>
              </w:rPr>
            </w:pPr>
          </w:p>
          <w:p w14:paraId="2A7A7078"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b/>
                <w:sz w:val="16"/>
                <w:szCs w:val="16"/>
                <w:lang w:val="es-ES_tradnl"/>
              </w:rPr>
              <w:t>Nota</w:t>
            </w:r>
            <w:r w:rsidRPr="00831CEF">
              <w:rPr>
                <w:rFonts w:ascii="Arial" w:hAnsi="Arial" w:cs="Arial"/>
                <w:sz w:val="16"/>
                <w:szCs w:val="16"/>
                <w:lang w:val="es-ES_tradnl"/>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36396BA9"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Cuando por algún motivo se presenten desperfectos o daños en los Cofres, ataúdes o féretros, durante los traslados aéreos, fluviales o terrestres, el contratista que se derive del presente proceso, deberá remplazarlo sin ningún costo adicional a la administración. De acuerdo a lo estipulado en la Resolución 5194 de 2010 del Ministerio de la Protección Social.</w:t>
            </w:r>
          </w:p>
        </w:tc>
        <w:tc>
          <w:tcPr>
            <w:tcW w:w="443" w:type="pct"/>
          </w:tcPr>
          <w:p w14:paraId="53E3F17C" w14:textId="77777777" w:rsidR="00831CEF" w:rsidRPr="00831CEF" w:rsidRDefault="00831CEF" w:rsidP="00831CEF">
            <w:pPr>
              <w:autoSpaceDE w:val="0"/>
              <w:autoSpaceDN w:val="0"/>
              <w:jc w:val="both"/>
              <w:rPr>
                <w:rFonts w:ascii="Arial" w:hAnsi="Arial" w:cs="Arial"/>
                <w:sz w:val="16"/>
                <w:szCs w:val="16"/>
                <w:lang w:val="es-ES_tradnl"/>
              </w:rPr>
            </w:pPr>
          </w:p>
        </w:tc>
        <w:tc>
          <w:tcPr>
            <w:tcW w:w="416" w:type="pct"/>
          </w:tcPr>
          <w:p w14:paraId="6AB3F9A3" w14:textId="77777777" w:rsidR="00831CEF" w:rsidRPr="00831CEF" w:rsidRDefault="00831CEF" w:rsidP="00831CEF">
            <w:pPr>
              <w:autoSpaceDE w:val="0"/>
              <w:autoSpaceDN w:val="0"/>
              <w:jc w:val="both"/>
              <w:rPr>
                <w:rFonts w:ascii="Arial" w:hAnsi="Arial" w:cs="Arial"/>
                <w:sz w:val="16"/>
                <w:szCs w:val="16"/>
                <w:lang w:val="es-ES_tradnl"/>
              </w:rPr>
            </w:pPr>
          </w:p>
        </w:tc>
      </w:tr>
      <w:tr w:rsidR="00831CEF" w:rsidRPr="00831CEF" w14:paraId="270D76FE" w14:textId="77777777" w:rsidTr="004F29EA">
        <w:trPr>
          <w:trHeight w:val="807"/>
        </w:trPr>
        <w:tc>
          <w:tcPr>
            <w:tcW w:w="298" w:type="pct"/>
            <w:vAlign w:val="center"/>
          </w:tcPr>
          <w:p w14:paraId="6F388062"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65A218F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CINTA PARA</w:t>
            </w:r>
          </w:p>
          <w:p w14:paraId="16A40B1B"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CARROZA FÚNEBRE</w:t>
            </w:r>
          </w:p>
        </w:tc>
        <w:tc>
          <w:tcPr>
            <w:tcW w:w="3011" w:type="pct"/>
            <w:vAlign w:val="center"/>
          </w:tcPr>
          <w:p w14:paraId="2E4AC2B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43" w:type="pct"/>
          </w:tcPr>
          <w:p w14:paraId="051C6091"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2CB140B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022A139" w14:textId="77777777" w:rsidTr="004F29EA">
        <w:tc>
          <w:tcPr>
            <w:tcW w:w="298" w:type="pct"/>
            <w:vAlign w:val="center"/>
          </w:tcPr>
          <w:p w14:paraId="4A9AAA11"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2A7B261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BOLSA RECUPERACIÓN DE</w:t>
            </w:r>
          </w:p>
          <w:p w14:paraId="5170367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CADÁVERES</w:t>
            </w:r>
          </w:p>
        </w:tc>
        <w:tc>
          <w:tcPr>
            <w:tcW w:w="3011" w:type="pct"/>
            <w:vAlign w:val="center"/>
          </w:tcPr>
          <w:p w14:paraId="58E72AD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Una bolsa de recuperación de cadáveres por cada fallecido que cumpla con las siguientes especificaciones:</w:t>
            </w:r>
          </w:p>
          <w:p w14:paraId="3763FE68"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Fabricada en lona impermeable 100% lavable.</w:t>
            </w:r>
          </w:p>
          <w:p w14:paraId="1223B65F"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Color blanco.</w:t>
            </w:r>
          </w:p>
          <w:p w14:paraId="7F182523"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Ancho: 65 a 70 centímetros.</w:t>
            </w:r>
          </w:p>
          <w:p w14:paraId="5C55AC9E"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Largo: 2,00 a 2,20 metros.</w:t>
            </w:r>
          </w:p>
          <w:p w14:paraId="5DCC21CF"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Espesor: 200 micras o más.</w:t>
            </w:r>
          </w:p>
          <w:p w14:paraId="7B39D810"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06 agarraderas laterales de 20 centímetros cada una.</w:t>
            </w:r>
          </w:p>
          <w:p w14:paraId="7522E428"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Resistente para soportar 200 kilos o más.</w:t>
            </w:r>
          </w:p>
          <w:p w14:paraId="5697C698"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Cremallera a lo largo de la bolsa en el centro con doble cierre.</w:t>
            </w:r>
          </w:p>
          <w:p w14:paraId="17AA9CFF"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La tarjeta de identificación de papel bond ajustado a las medidas del bolsillo.</w:t>
            </w:r>
          </w:p>
          <w:p w14:paraId="0755AC12" w14:textId="77777777" w:rsidR="00831CEF" w:rsidRPr="00831CEF" w:rsidRDefault="00831CEF" w:rsidP="00831CEF">
            <w:pPr>
              <w:numPr>
                <w:ilvl w:val="0"/>
                <w:numId w:val="11"/>
              </w:numPr>
              <w:autoSpaceDE w:val="0"/>
              <w:autoSpaceDN w:val="0"/>
              <w:spacing w:after="160" w:line="259" w:lineRule="auto"/>
              <w:ind w:left="349" w:hanging="349"/>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Bolsillo de identificación de 20 x 20 centímetros de polietileno.</w:t>
            </w:r>
          </w:p>
          <w:p w14:paraId="7CB6E250" w14:textId="77777777" w:rsidR="00831CEF" w:rsidRPr="00831CEF" w:rsidRDefault="00831CEF" w:rsidP="00831CEF">
            <w:pPr>
              <w:autoSpaceDE w:val="0"/>
              <w:autoSpaceDN w:val="0"/>
              <w:rPr>
                <w:rFonts w:ascii="Arial" w:eastAsia="MS Mincho" w:hAnsi="Arial" w:cs="Arial"/>
                <w:sz w:val="16"/>
                <w:szCs w:val="16"/>
                <w:lang w:val="es-ES_tradnl"/>
              </w:rPr>
            </w:pPr>
          </w:p>
          <w:p w14:paraId="0F15049C"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Es de recordar, que dentro de las condiciones higiénicas sanitarias de cumplimiento para la ejecución del contrato que se derive en el presente proceso; una vez utilizados estos elementos, se debe realizar su respectivo tratamiento como residuo peligroso, garantizando su adecuada y segura disposición final (incineración).</w:t>
            </w:r>
          </w:p>
        </w:tc>
        <w:tc>
          <w:tcPr>
            <w:tcW w:w="443" w:type="pct"/>
          </w:tcPr>
          <w:p w14:paraId="345E9DBA"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2CD5C63B"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B263F85" w14:textId="77777777" w:rsidTr="004F29EA">
        <w:trPr>
          <w:trHeight w:val="802"/>
        </w:trPr>
        <w:tc>
          <w:tcPr>
            <w:tcW w:w="298" w:type="pct"/>
            <w:vAlign w:val="center"/>
          </w:tcPr>
          <w:p w14:paraId="6B8FCEBD"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06FB09F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DILIGENCIAS</w:t>
            </w:r>
          </w:p>
          <w:p w14:paraId="67BB2D50"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LEGALES</w:t>
            </w:r>
          </w:p>
        </w:tc>
        <w:tc>
          <w:tcPr>
            <w:tcW w:w="3011" w:type="pct"/>
            <w:vAlign w:val="center"/>
          </w:tcPr>
          <w:p w14:paraId="12C6405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 relacionado con los trámites que debe realizar el contratista para la obtención de la licencia de inhumación y cremación, registro civil de defunción, haciendo entrega de dos (2) copias originales ante el supervisor del futuro contrato.</w:t>
            </w:r>
          </w:p>
        </w:tc>
        <w:tc>
          <w:tcPr>
            <w:tcW w:w="443" w:type="pct"/>
          </w:tcPr>
          <w:p w14:paraId="5A9E0644"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7B634A4C"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1C73A46" w14:textId="77777777" w:rsidTr="004F29EA">
        <w:tc>
          <w:tcPr>
            <w:tcW w:w="298" w:type="pct"/>
            <w:vAlign w:val="center"/>
          </w:tcPr>
          <w:p w14:paraId="755F992B"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6F840E3D" w14:textId="77777777" w:rsidR="00831CEF" w:rsidRPr="00831CEF" w:rsidRDefault="00831CEF" w:rsidP="00831CEF">
            <w:pPr>
              <w:autoSpaceDE w:val="0"/>
              <w:autoSpaceDN w:val="0"/>
              <w:rPr>
                <w:rFonts w:ascii="Arial" w:eastAsia="MS Mincho" w:hAnsi="Arial" w:cs="Arial"/>
                <w:b/>
                <w:bCs/>
                <w:sz w:val="16"/>
                <w:szCs w:val="16"/>
                <w:lang w:val="es-ES_tradnl"/>
              </w:rPr>
            </w:pPr>
          </w:p>
          <w:p w14:paraId="382331AC"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39356289"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SERVICIO</w:t>
            </w:r>
          </w:p>
          <w:p w14:paraId="5011ED7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w:t>
            </w:r>
          </w:p>
          <w:p w14:paraId="5ACF19C9"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VELACIÓN</w:t>
            </w:r>
          </w:p>
          <w:p w14:paraId="561D1906"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3555CF53"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37FF7C51"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5F510F1C"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43BD7D4A"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577C4ABC"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564BF9BE"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3BB8D9FF"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3D8FDBA9"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52EABBEF"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12389BFD"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20C4FC6C"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401487F6"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6EB0C234" w14:textId="77777777" w:rsidR="00831CEF" w:rsidRPr="00831CEF" w:rsidRDefault="00831CEF" w:rsidP="00831CEF">
            <w:pPr>
              <w:autoSpaceDE w:val="0"/>
              <w:autoSpaceDN w:val="0"/>
              <w:jc w:val="center"/>
              <w:rPr>
                <w:rFonts w:ascii="Arial" w:eastAsia="MS Mincho" w:hAnsi="Arial" w:cs="Arial"/>
                <w:sz w:val="16"/>
                <w:szCs w:val="16"/>
                <w:lang w:val="es-ES_tradnl"/>
              </w:rPr>
            </w:pPr>
          </w:p>
        </w:tc>
        <w:tc>
          <w:tcPr>
            <w:tcW w:w="3011" w:type="pct"/>
            <w:vAlign w:val="center"/>
          </w:tcPr>
          <w:p w14:paraId="0E173CE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2C8929A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El contratista que se derive del presente proceso deberá prestar el servicio de velación en el lugar solicitado, por veinte y cuatro (24) horas, así:</w:t>
            </w:r>
          </w:p>
          <w:p w14:paraId="250F2E61" w14:textId="77777777" w:rsidR="00831CEF" w:rsidRPr="00831CEF" w:rsidRDefault="00831CEF" w:rsidP="00351374">
            <w:pPr>
              <w:numPr>
                <w:ilvl w:val="0"/>
                <w:numId w:val="28"/>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VELACIÓN EN FUNERARIA (fuera de la jurisdicción de Bogotá)</w:t>
            </w:r>
          </w:p>
          <w:p w14:paraId="527302BF" w14:textId="77777777" w:rsidR="00831CEF" w:rsidRPr="00831CEF" w:rsidRDefault="00831CEF" w:rsidP="00831CEF">
            <w:pPr>
              <w:autoSpaceDE w:val="0"/>
              <w:autoSpaceDN w:val="0"/>
              <w:rPr>
                <w:rFonts w:ascii="Arial" w:eastAsia="MS Mincho" w:hAnsi="Arial" w:cs="Arial"/>
                <w:sz w:val="16"/>
                <w:szCs w:val="16"/>
                <w:lang w:val="es-ES_tradnl"/>
              </w:rPr>
            </w:pPr>
          </w:p>
          <w:p w14:paraId="213D4C7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47ABBE2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Servicio de cafetería, donde se ofrezca (tintos, aromáticas, agua natural), telefonía local y/o celular, el cual se prestará durante el tiempo de la velación.</w:t>
            </w:r>
          </w:p>
          <w:p w14:paraId="22AAFC92" w14:textId="77777777" w:rsidR="00831CEF" w:rsidRPr="00831CEF" w:rsidRDefault="00831CEF" w:rsidP="00351374">
            <w:pPr>
              <w:numPr>
                <w:ilvl w:val="0"/>
                <w:numId w:val="28"/>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VELACIÓN EN SALONES PARROQUIALES, UNIDADES POLICÍALES Y OTROS</w:t>
            </w:r>
          </w:p>
          <w:p w14:paraId="14A82011" w14:textId="77777777" w:rsidR="00831CEF" w:rsidRPr="00831CEF" w:rsidRDefault="00831CEF" w:rsidP="00831CEF">
            <w:pPr>
              <w:autoSpaceDE w:val="0"/>
              <w:autoSpaceDN w:val="0"/>
              <w:rPr>
                <w:rFonts w:ascii="Arial" w:eastAsia="MS Mincho" w:hAnsi="Arial" w:cs="Arial"/>
                <w:sz w:val="16"/>
                <w:szCs w:val="16"/>
                <w:lang w:val="es-ES_tradnl"/>
              </w:rPr>
            </w:pPr>
          </w:p>
          <w:p w14:paraId="10E2FA6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sz w:val="16"/>
                <w:szCs w:val="16"/>
                <w:lang w:val="es-ES_tradnl"/>
              </w:rPr>
              <w:t xml:space="preserve">El futuro contratista deberá </w:t>
            </w:r>
            <w:r w:rsidRPr="00831CEF">
              <w:rPr>
                <w:rFonts w:ascii="Arial" w:eastAsia="MS Mincho" w:hAnsi="Arial" w:cs="Arial"/>
                <w:sz w:val="16"/>
                <w:szCs w:val="16"/>
                <w:lang w:val="es-ES_tradnl"/>
              </w:rPr>
              <w:t>suministrar los implementos de velación (tapetes, candelabros, veladoras catafalcos o bases, sillas, carpas y demás elementos necesarios).</w:t>
            </w:r>
          </w:p>
          <w:p w14:paraId="6EAD0D2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Atención personalizada durante el servicio a los dolientes, por parte de la funeraria, a través de un funcionario. (Protocolo).</w:t>
            </w:r>
          </w:p>
          <w:p w14:paraId="7FDF1CF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servicio de cafetería durante el tiempo de la velación deberá ser atendido por un funcionario de la funeraria, donde se ofrezca (tintos, aromáticas, agua natural), telefonía local o celular, el cual se prestará durante el tiempo de la velación</w:t>
            </w:r>
          </w:p>
          <w:p w14:paraId="2D66EA67" w14:textId="77777777" w:rsidR="00831CEF" w:rsidRPr="00831CEF" w:rsidRDefault="00831CEF" w:rsidP="00351374">
            <w:pPr>
              <w:numPr>
                <w:ilvl w:val="0"/>
                <w:numId w:val="28"/>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VELACIÓN EN RESIDENCIAS (CASAS O EN LUGARES DONDE NO ESTA RESTRINGIDA ESTA ACTIVIDAD)</w:t>
            </w:r>
          </w:p>
          <w:p w14:paraId="603B2D95" w14:textId="77777777" w:rsidR="00831CEF" w:rsidRPr="00831CEF" w:rsidRDefault="00831CEF" w:rsidP="00831CEF">
            <w:pPr>
              <w:autoSpaceDE w:val="0"/>
              <w:autoSpaceDN w:val="0"/>
              <w:ind w:left="720"/>
              <w:contextualSpacing/>
              <w:jc w:val="both"/>
              <w:rPr>
                <w:rFonts w:ascii="Arial" w:eastAsia="MS Mincho" w:hAnsi="Arial" w:cs="Arial"/>
                <w:sz w:val="16"/>
                <w:szCs w:val="16"/>
                <w:lang w:val="es-ES_tradnl"/>
              </w:rPr>
            </w:pPr>
          </w:p>
          <w:p w14:paraId="5950A7DC"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sz w:val="16"/>
                <w:szCs w:val="16"/>
                <w:lang w:val="es-ES_tradnl"/>
              </w:rPr>
              <w:t xml:space="preserve">El futuro contratista </w:t>
            </w:r>
            <w:r w:rsidRPr="00831CEF">
              <w:rPr>
                <w:rFonts w:ascii="Arial" w:eastAsia="MS Mincho" w:hAnsi="Arial" w:cs="Arial"/>
                <w:sz w:val="16"/>
                <w:szCs w:val="16"/>
                <w:lang w:val="es-ES_tradnl"/>
              </w:rPr>
              <w:t>deberá suministrar toda la logística necesaria para atender la velación (carpas, sillas, estación de tinto y demás elementos necesarios para realizar esta actividad).</w:t>
            </w:r>
          </w:p>
          <w:p w14:paraId="064490F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para la ciudad de Bogotá, mediante Circular No.028 del 23 de diciembre de 2004, expedida por la Secretaría de Salud del Distrito Capital, se encuentra prohibida dicha práctica, en el numeral 7 de la misma.</w:t>
            </w:r>
          </w:p>
          <w:p w14:paraId="0F7B339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0477277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Se deberá tener en cuenta la libertad de culto para la velación y acto religioso, de acuerdo a las creencias e ideologías de la familia del fallecido, </w:t>
            </w:r>
            <w:r w:rsidRPr="00831CEF">
              <w:rPr>
                <w:rFonts w:ascii="Arial" w:hAnsi="Arial" w:cs="Arial"/>
                <w:sz w:val="16"/>
                <w:szCs w:val="16"/>
                <w:lang w:val="es-ES_tradnl"/>
              </w:rPr>
              <w:t>brindando acompañamiento religioso–espiritual (Sacerdote – Pastor debidamente identificado) sin ningún costo adicional.</w:t>
            </w:r>
          </w:p>
        </w:tc>
        <w:tc>
          <w:tcPr>
            <w:tcW w:w="443" w:type="pct"/>
          </w:tcPr>
          <w:p w14:paraId="6A319A27"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0BF3C488"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AC04F7D" w14:textId="77777777" w:rsidTr="004F29EA">
        <w:trPr>
          <w:trHeight w:val="425"/>
        </w:trPr>
        <w:tc>
          <w:tcPr>
            <w:tcW w:w="298" w:type="pct"/>
            <w:vAlign w:val="center"/>
          </w:tcPr>
          <w:p w14:paraId="731350FD"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4716F7A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CONJUNTO</w:t>
            </w:r>
          </w:p>
          <w:p w14:paraId="572720A0"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RECORDATORIO</w:t>
            </w:r>
          </w:p>
        </w:tc>
        <w:tc>
          <w:tcPr>
            <w:tcW w:w="3011" w:type="pct"/>
            <w:vAlign w:val="center"/>
          </w:tcPr>
          <w:p w14:paraId="131B6FFF"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hacer entrega a la familia del fallecido, el conjunto recordatorio el cual está conformado por los siguientes elementos:</w:t>
            </w:r>
          </w:p>
          <w:p w14:paraId="1EA4434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Un (1) libro para el registro de firmas de 20 hojas dobles, de medidas 16.5 cms de ancho x 22 cms de largo x 8 milímetros de grosor, con  portada  en  material  duro  y  llevará  impreso  en medio  litográfico  el  escudo  de  la Policía  Nacional  a color  de  acuerdo  con  la  Imagen  corporativa  de  la  Institución  de 7.5 cms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1EB5089B"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94080" behindDoc="0" locked="0" layoutInCell="1" allowOverlap="1" wp14:anchorId="1CBA0CCA" wp14:editId="28895E9A">
                  <wp:simplePos x="0" y="0"/>
                  <wp:positionH relativeFrom="column">
                    <wp:posOffset>915035</wp:posOffset>
                  </wp:positionH>
                  <wp:positionV relativeFrom="paragraph">
                    <wp:posOffset>76835</wp:posOffset>
                  </wp:positionV>
                  <wp:extent cx="736600" cy="1109345"/>
                  <wp:effectExtent l="23177" t="14923" r="10478" b="10477"/>
                  <wp:wrapNone/>
                  <wp:docPr id="1014436983" name="Imagen 101443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31" cstate="print">
                            <a:extLst>
                              <a:ext uri="{28A0092B-C50C-407E-A947-70E740481C1C}">
                                <a14:useLocalDpi xmlns:a14="http://schemas.microsoft.com/office/drawing/2010/main" val="0"/>
                              </a:ext>
                            </a:extLst>
                          </a:blip>
                          <a:srcRect l="8581" t="6639" r="26867" b="7938"/>
                          <a:stretch/>
                        </pic:blipFill>
                        <pic:spPr bwMode="auto">
                          <a:xfrm rot="5400000">
                            <a:off x="0" y="0"/>
                            <a:ext cx="736600" cy="110934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1CEF">
              <w:rPr>
                <w:rFonts w:ascii="Arial" w:hAnsi="Arial" w:cs="Arial"/>
                <w:b/>
                <w:bCs/>
                <w:sz w:val="16"/>
                <w:szCs w:val="16"/>
                <w:lang w:val="es-ES_tradnl"/>
              </w:rPr>
              <w:t xml:space="preserve">LIBRO PARA REGISTRO DE FIRMAS </w:t>
            </w:r>
          </w:p>
          <w:p w14:paraId="2217DCAE"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CANTIDAD UNO (01)</w:t>
            </w:r>
          </w:p>
          <w:p w14:paraId="0879C5CC"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695104" behindDoc="0" locked="0" layoutInCell="1" allowOverlap="1" wp14:anchorId="38FEFCC8" wp14:editId="29345F65">
                  <wp:simplePos x="0" y="0"/>
                  <wp:positionH relativeFrom="column">
                    <wp:posOffset>1999615</wp:posOffset>
                  </wp:positionH>
                  <wp:positionV relativeFrom="paragraph">
                    <wp:posOffset>34925</wp:posOffset>
                  </wp:positionV>
                  <wp:extent cx="1524000" cy="720725"/>
                  <wp:effectExtent l="19050" t="19050" r="19050" b="22225"/>
                  <wp:wrapNone/>
                  <wp:docPr id="1538163307" name="Imagen 153816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32" cstate="print">
                            <a:extLst>
                              <a:ext uri="{28A0092B-C50C-407E-A947-70E740481C1C}">
                                <a14:useLocalDpi xmlns:a14="http://schemas.microsoft.com/office/drawing/2010/main" val="0"/>
                              </a:ext>
                            </a:extLst>
                          </a:blip>
                          <a:srcRect l="16208" t="2430" r="10712" b="5556"/>
                          <a:stretch/>
                        </pic:blipFill>
                        <pic:spPr bwMode="auto">
                          <a:xfrm>
                            <a:off x="0" y="0"/>
                            <a:ext cx="1524000" cy="72072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A5DAA2" w14:textId="77777777" w:rsidR="00831CEF" w:rsidRPr="00831CEF" w:rsidRDefault="00831CEF" w:rsidP="00831CEF">
            <w:pPr>
              <w:autoSpaceDE w:val="0"/>
              <w:autoSpaceDN w:val="0"/>
              <w:jc w:val="center"/>
              <w:rPr>
                <w:rFonts w:ascii="Arial" w:hAnsi="Arial" w:cs="Arial"/>
                <w:b/>
                <w:bCs/>
                <w:sz w:val="16"/>
                <w:szCs w:val="16"/>
                <w:lang w:val="es-ES_tradnl"/>
              </w:rPr>
            </w:pPr>
          </w:p>
          <w:p w14:paraId="6FC1432E" w14:textId="77777777" w:rsidR="00831CEF" w:rsidRPr="00831CEF" w:rsidRDefault="00831CEF" w:rsidP="00831CEF">
            <w:pPr>
              <w:autoSpaceDE w:val="0"/>
              <w:autoSpaceDN w:val="0"/>
              <w:jc w:val="center"/>
              <w:rPr>
                <w:rFonts w:ascii="Arial" w:hAnsi="Arial" w:cs="Arial"/>
                <w:b/>
                <w:bCs/>
                <w:sz w:val="16"/>
                <w:szCs w:val="16"/>
                <w:lang w:val="es-ES_tradnl"/>
              </w:rPr>
            </w:pPr>
          </w:p>
          <w:p w14:paraId="643B1CBE" w14:textId="77777777" w:rsidR="00831CEF" w:rsidRPr="00831CEF" w:rsidRDefault="00831CEF" w:rsidP="00831CEF">
            <w:pPr>
              <w:autoSpaceDE w:val="0"/>
              <w:autoSpaceDN w:val="0"/>
              <w:jc w:val="center"/>
              <w:rPr>
                <w:rFonts w:ascii="Arial" w:eastAsia="MS Mincho" w:hAnsi="Arial" w:cs="Arial"/>
                <w:b/>
                <w:bCs/>
                <w:sz w:val="16"/>
                <w:szCs w:val="16"/>
                <w:lang w:val="es-ES_tradnl"/>
              </w:rPr>
            </w:pPr>
          </w:p>
          <w:p w14:paraId="4ACA878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6BF26F4"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E464CB5"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9F9B56F"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4E5BF65" w14:textId="3333BD19"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Dos (2) libros de  oración de 08 hojas dobles con  portada en  material  duro, de medidas 10.7 centímetros cms de ancho x 13.3 cms de largo y  llevará  impreso  en medio  litográfico  el escudo  de  la Policía  Nacional  a color  de  acuerdo con  la  Imagen  corporativa  de  la  Institución  de 5 cms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0CEC7078"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5A358D9"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LIBRO DE ORACIÓN </w:t>
            </w:r>
          </w:p>
          <w:p w14:paraId="469471F2"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CANTIDAD DOS (02)</w:t>
            </w:r>
          </w:p>
          <w:p w14:paraId="47E4271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696128" behindDoc="0" locked="0" layoutInCell="1" allowOverlap="1" wp14:anchorId="593C7E41" wp14:editId="00C47848">
                  <wp:simplePos x="0" y="0"/>
                  <wp:positionH relativeFrom="column">
                    <wp:posOffset>1976755</wp:posOffset>
                  </wp:positionH>
                  <wp:positionV relativeFrom="paragraph">
                    <wp:posOffset>104775</wp:posOffset>
                  </wp:positionV>
                  <wp:extent cx="1504950" cy="857250"/>
                  <wp:effectExtent l="0" t="0" r="0" b="0"/>
                  <wp:wrapNone/>
                  <wp:docPr id="2116935751" name="Imagen 211693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504950" cy="857250"/>
                          </a:xfrm>
                          <a:prstGeom prst="rect">
                            <a:avLst/>
                          </a:prstGeom>
                        </pic:spPr>
                      </pic:pic>
                    </a:graphicData>
                  </a:graphic>
                  <wp14:sizeRelH relativeFrom="page">
                    <wp14:pctWidth>0</wp14:pctWidth>
                  </wp14:sizeRelH>
                  <wp14:sizeRelV relativeFrom="page">
                    <wp14:pctHeight>0</wp14:pctHeight>
                  </wp14:sizeRelV>
                </wp:anchor>
              </w:drawing>
            </w:r>
            <w:r w:rsidRPr="00831CEF">
              <w:rPr>
                <w:rFonts w:ascii="Arial" w:hAnsi="Arial" w:cs="Arial"/>
                <w:noProof/>
                <w:sz w:val="16"/>
                <w:szCs w:val="16"/>
                <w:lang w:val="es-ES_tradnl"/>
              </w:rPr>
              <w:drawing>
                <wp:anchor distT="0" distB="0" distL="114300" distR="114300" simplePos="0" relativeHeight="251697152" behindDoc="0" locked="0" layoutInCell="1" allowOverlap="1" wp14:anchorId="0C470E84" wp14:editId="1D04A5D0">
                  <wp:simplePos x="0" y="0"/>
                  <wp:positionH relativeFrom="column">
                    <wp:posOffset>589280</wp:posOffset>
                  </wp:positionH>
                  <wp:positionV relativeFrom="paragraph">
                    <wp:posOffset>90170</wp:posOffset>
                  </wp:positionV>
                  <wp:extent cx="1257300" cy="857250"/>
                  <wp:effectExtent l="0" t="0" r="0" b="0"/>
                  <wp:wrapNone/>
                  <wp:docPr id="339906180" name="Imagen 33990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0" cstate="print">
                            <a:extLst>
                              <a:ext uri="{28A0092B-C50C-407E-A947-70E740481C1C}">
                                <a14:useLocalDpi xmlns:a14="http://schemas.microsoft.com/office/drawing/2010/main" val="0"/>
                              </a:ext>
                            </a:extLst>
                          </a:blip>
                          <a:srcRect l="67048" t="14985" r="1778" b="11883"/>
                          <a:stretch/>
                        </pic:blipFill>
                        <pic:spPr bwMode="auto">
                          <a:xfrm>
                            <a:off x="0" y="0"/>
                            <a:ext cx="1257300" cy="85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BC2620"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B0F56C4"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6807F70"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AA5A42F"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F987744"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7243D8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459250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3AED83B6"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4E2A99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Una (1) camándula o Rosario con diseño alusivo a La Policía de 38,5 cms de largo, en hilo verde, piedras plásticas unicolor verde transparente, medalla religiosa en plata aviejada medidas 2 cms de alto y 1.5 cm de ancho y medalla  con el escudo en alto relieve de la Policía Nacional en una cara y por la otra cara el Escudo de la Dirección de Bienestar Social y Familia de medidas 1.8 cms de diámetro, empacada en bolsa plástica y en caja propalcote de 250 gramos, de baja densidad impresa a 4/0 tintas plastificado mate en una cara el escudo de la Policía Nacional y en el otro la imagen corporativa de la Dirección de Bienestar Social y familia,  cada escudo de medidas 3 cms de diámetro, troquelada y armada.</w:t>
            </w:r>
          </w:p>
          <w:p w14:paraId="4691FDB2"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CAMÁNDULA O ROSARIO </w:t>
            </w:r>
          </w:p>
          <w:p w14:paraId="69BE73B2"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CANTIDAD UNA (01)</w:t>
            </w:r>
          </w:p>
          <w:p w14:paraId="4A69724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698176" behindDoc="0" locked="0" layoutInCell="1" allowOverlap="1" wp14:anchorId="5659E2F5" wp14:editId="5164B0A6">
                  <wp:simplePos x="0" y="0"/>
                  <wp:positionH relativeFrom="column">
                    <wp:posOffset>1328420</wp:posOffset>
                  </wp:positionH>
                  <wp:positionV relativeFrom="paragraph">
                    <wp:posOffset>120015</wp:posOffset>
                  </wp:positionV>
                  <wp:extent cx="1127125" cy="702945"/>
                  <wp:effectExtent l="0" t="0" r="0" b="1905"/>
                  <wp:wrapNone/>
                  <wp:docPr id="958461359" name="Imagen 95846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34" cstate="print">
                            <a:extLst>
                              <a:ext uri="{28A0092B-C50C-407E-A947-70E740481C1C}">
                                <a14:useLocalDpi xmlns:a14="http://schemas.microsoft.com/office/drawing/2010/main" val="0"/>
                              </a:ext>
                            </a:extLst>
                          </a:blip>
                          <a:srcRect l="9469" r="13154"/>
                          <a:stretch/>
                        </pic:blipFill>
                        <pic:spPr bwMode="auto">
                          <a:xfrm>
                            <a:off x="0" y="0"/>
                            <a:ext cx="1127125" cy="702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A528009"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A06BC7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 </w:t>
            </w:r>
          </w:p>
          <w:p w14:paraId="4F795AAD"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D988E30"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093C47E"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FE5F5C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411E11A"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CF5832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01B6424C"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GUÍA DE MEDITACIÓN </w:t>
            </w:r>
          </w:p>
          <w:p w14:paraId="481A1522"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CANTIDAD UNA (01)</w:t>
            </w:r>
          </w:p>
          <w:p w14:paraId="2BA983AF"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noProof/>
                <w:sz w:val="16"/>
                <w:szCs w:val="16"/>
                <w:lang w:val="es-ES_tradnl"/>
              </w:rPr>
              <w:drawing>
                <wp:anchor distT="0" distB="0" distL="114300" distR="114300" simplePos="0" relativeHeight="251700224" behindDoc="0" locked="0" layoutInCell="1" allowOverlap="1" wp14:anchorId="1ED9B828" wp14:editId="217AA6EE">
                  <wp:simplePos x="0" y="0"/>
                  <wp:positionH relativeFrom="column">
                    <wp:posOffset>1711325</wp:posOffset>
                  </wp:positionH>
                  <wp:positionV relativeFrom="paragraph">
                    <wp:posOffset>44450</wp:posOffset>
                  </wp:positionV>
                  <wp:extent cx="1905635" cy="770255"/>
                  <wp:effectExtent l="0" t="0" r="0" b="0"/>
                  <wp:wrapNone/>
                  <wp:docPr id="819960341" name="Imagen 81996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35" cstate="print">
                            <a:extLst>
                              <a:ext uri="{28A0092B-C50C-407E-A947-70E740481C1C}">
                                <a14:useLocalDpi xmlns:a14="http://schemas.microsoft.com/office/drawing/2010/main" val="0"/>
                              </a:ext>
                            </a:extLst>
                          </a:blip>
                          <a:srcRect l="17942" r="15015"/>
                          <a:stretch/>
                        </pic:blipFill>
                        <pic:spPr bwMode="auto">
                          <a:xfrm>
                            <a:off x="0" y="0"/>
                            <a:ext cx="1905635" cy="770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31CEF">
              <w:rPr>
                <w:rFonts w:ascii="Arial" w:hAnsi="Arial" w:cs="Arial"/>
                <w:noProof/>
                <w:sz w:val="16"/>
                <w:szCs w:val="16"/>
                <w:lang w:val="es-ES_tradnl"/>
              </w:rPr>
              <w:drawing>
                <wp:anchor distT="0" distB="0" distL="114300" distR="114300" simplePos="0" relativeHeight="251699200" behindDoc="0" locked="0" layoutInCell="1" allowOverlap="1" wp14:anchorId="7962CE7A" wp14:editId="5E980C3D">
                  <wp:simplePos x="0" y="0"/>
                  <wp:positionH relativeFrom="column">
                    <wp:posOffset>248285</wp:posOffset>
                  </wp:positionH>
                  <wp:positionV relativeFrom="paragraph">
                    <wp:posOffset>51435</wp:posOffset>
                  </wp:positionV>
                  <wp:extent cx="1402080" cy="767715"/>
                  <wp:effectExtent l="0" t="0" r="7620" b="0"/>
                  <wp:wrapNone/>
                  <wp:docPr id="913566657" name="Imagen 91356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14" cstate="print">
                            <a:extLst>
                              <a:ext uri="{28A0092B-C50C-407E-A947-70E740481C1C}">
                                <a14:useLocalDpi xmlns:a14="http://schemas.microsoft.com/office/drawing/2010/main" val="0"/>
                              </a:ext>
                            </a:extLst>
                          </a:blip>
                          <a:srcRect l="32322" t="3832" r="32734" b="5414"/>
                          <a:stretch/>
                        </pic:blipFill>
                        <pic:spPr bwMode="auto">
                          <a:xfrm>
                            <a:off x="0" y="0"/>
                            <a:ext cx="1402080"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2DA240" w14:textId="77777777" w:rsidR="00831CEF" w:rsidRPr="00831CEF" w:rsidRDefault="00831CEF" w:rsidP="00831CEF">
            <w:pPr>
              <w:autoSpaceDE w:val="0"/>
              <w:autoSpaceDN w:val="0"/>
              <w:jc w:val="center"/>
              <w:rPr>
                <w:rFonts w:ascii="Arial" w:hAnsi="Arial" w:cs="Arial"/>
                <w:b/>
                <w:bCs/>
                <w:sz w:val="16"/>
                <w:szCs w:val="16"/>
                <w:lang w:val="es-ES_tradnl"/>
              </w:rPr>
            </w:pPr>
          </w:p>
          <w:p w14:paraId="6EB62446" w14:textId="77777777" w:rsidR="00831CEF" w:rsidRPr="00831CEF" w:rsidRDefault="00831CEF" w:rsidP="00831CEF">
            <w:pPr>
              <w:autoSpaceDE w:val="0"/>
              <w:autoSpaceDN w:val="0"/>
              <w:rPr>
                <w:rFonts w:ascii="Arial" w:hAnsi="Arial" w:cs="Arial"/>
                <w:b/>
                <w:bCs/>
                <w:sz w:val="16"/>
                <w:szCs w:val="16"/>
                <w:lang w:val="es-ES_tradnl"/>
              </w:rPr>
            </w:pPr>
          </w:p>
          <w:p w14:paraId="5C9A8604" w14:textId="77777777" w:rsidR="00831CEF" w:rsidRPr="00831CEF" w:rsidRDefault="00831CEF" w:rsidP="00831CEF">
            <w:pPr>
              <w:autoSpaceDE w:val="0"/>
              <w:autoSpaceDN w:val="0"/>
              <w:rPr>
                <w:rFonts w:ascii="Arial" w:hAnsi="Arial" w:cs="Arial"/>
                <w:b/>
                <w:bCs/>
                <w:sz w:val="16"/>
                <w:szCs w:val="16"/>
                <w:lang w:val="es-ES_tradnl"/>
              </w:rPr>
            </w:pPr>
          </w:p>
          <w:p w14:paraId="2F143992" w14:textId="77777777" w:rsidR="00831CEF" w:rsidRPr="00831CEF" w:rsidRDefault="00831CEF" w:rsidP="00831CEF">
            <w:pPr>
              <w:autoSpaceDE w:val="0"/>
              <w:autoSpaceDN w:val="0"/>
              <w:rPr>
                <w:rFonts w:ascii="Arial" w:eastAsia="MS Mincho" w:hAnsi="Arial" w:cs="Arial"/>
                <w:b/>
                <w:bCs/>
                <w:sz w:val="16"/>
                <w:szCs w:val="16"/>
                <w:lang w:val="es-ES_tradnl"/>
              </w:rPr>
            </w:pPr>
          </w:p>
          <w:p w14:paraId="35F16204"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84A145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CFAFBC4"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63993D7B"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8D8892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701248" behindDoc="0" locked="0" layoutInCell="1" allowOverlap="1" wp14:anchorId="0A1A6BFC" wp14:editId="32AD64A3">
                  <wp:simplePos x="0" y="0"/>
                  <wp:positionH relativeFrom="column">
                    <wp:posOffset>1570990</wp:posOffset>
                  </wp:positionH>
                  <wp:positionV relativeFrom="paragraph">
                    <wp:posOffset>383540</wp:posOffset>
                  </wp:positionV>
                  <wp:extent cx="814705" cy="1480820"/>
                  <wp:effectExtent l="0" t="9207" r="0" b="0"/>
                  <wp:wrapNone/>
                  <wp:docPr id="869160995" name="Imagen 869160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30" cstate="print">
                            <a:extLst>
                              <a:ext uri="{28A0092B-C50C-407E-A947-70E740481C1C}">
                                <a14:useLocalDpi xmlns:a14="http://schemas.microsoft.com/office/drawing/2010/main" val="0"/>
                              </a:ext>
                            </a:extLst>
                          </a:blip>
                          <a:stretch>
                            <a:fillRect/>
                          </a:stretch>
                        </pic:blipFill>
                        <pic:spPr>
                          <a:xfrm rot="5400000">
                            <a:off x="0" y="0"/>
                            <a:ext cx="814705" cy="1480820"/>
                          </a:xfrm>
                          <a:prstGeom prst="rect">
                            <a:avLst/>
                          </a:prstGeom>
                        </pic:spPr>
                      </pic:pic>
                    </a:graphicData>
                  </a:graphic>
                  <wp14:sizeRelH relativeFrom="page">
                    <wp14:pctWidth>0</wp14:pctWidth>
                  </wp14:sizeRelH>
                  <wp14:sizeRelV relativeFrom="page">
                    <wp14:pctHeight>0</wp14:pctHeight>
                  </wp14:sizeRelV>
                </wp:anchor>
              </w:drawing>
            </w:r>
            <w:r w:rsidRPr="00831CEF">
              <w:rPr>
                <w:rFonts w:ascii="Arial" w:eastAsia="MS Mincho" w:hAnsi="Arial" w:cs="Arial"/>
                <w:sz w:val="16"/>
                <w:szCs w:val="16"/>
                <w:lang w:val="es-ES_tradnl"/>
              </w:rPr>
              <w:t>Una (1) Rosa liofilizada o preservada en urna de cristal, tamaño 30X19 centímetros aprox., base de madera, color blanco, sin marquilla de la funeraria prestadora del servicio.</w:t>
            </w:r>
          </w:p>
          <w:p w14:paraId="76116A9C"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ROSA LIOFILIZADA O PRESERVADA EN URNA DE CRISTAL</w:t>
            </w:r>
          </w:p>
          <w:p w14:paraId="1533E8A6"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b/>
                <w:bCs/>
                <w:sz w:val="16"/>
                <w:szCs w:val="16"/>
                <w:lang w:val="es-ES_tradnl"/>
              </w:rPr>
              <w:t xml:space="preserve"> CANTIDAD UNA (01)</w:t>
            </w:r>
          </w:p>
          <w:p w14:paraId="0370D318"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A5EE855"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603C99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A596EF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w:t>
            </w:r>
          </w:p>
          <w:p w14:paraId="74039E2C"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9D7FC03"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DEBED0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EF05179"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472709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5561E5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w:t>
            </w:r>
            <w:r w:rsidRPr="00831CEF">
              <w:rPr>
                <w:rFonts w:ascii="Arial" w:eastAsia="MS Mincho" w:hAnsi="Arial" w:cs="Arial"/>
                <w:sz w:val="16"/>
                <w:szCs w:val="16"/>
                <w:lang w:val="es-ES_tradnl"/>
              </w:rPr>
              <w:lastRenderedPageBreak/>
              <w:t>contratar con terceros la elaboración de los elementos descritos en el presente ítems con cualquier empresa del mercado que ofrezca el servicio.</w:t>
            </w:r>
          </w:p>
        </w:tc>
        <w:tc>
          <w:tcPr>
            <w:tcW w:w="443" w:type="pct"/>
          </w:tcPr>
          <w:p w14:paraId="03D675AE"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556D3CBF"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33764BA1" w14:textId="77777777" w:rsidTr="004F29EA">
        <w:tc>
          <w:tcPr>
            <w:tcW w:w="298" w:type="pct"/>
            <w:vAlign w:val="center"/>
          </w:tcPr>
          <w:p w14:paraId="1EB66207"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55DB646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ARREGLOS</w:t>
            </w:r>
          </w:p>
          <w:p w14:paraId="5CA8D18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FLORALES</w:t>
            </w:r>
          </w:p>
        </w:tc>
        <w:tc>
          <w:tcPr>
            <w:tcW w:w="3011" w:type="pct"/>
            <w:vAlign w:val="center"/>
          </w:tcPr>
          <w:p w14:paraId="537A6A9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43" w:type="pct"/>
          </w:tcPr>
          <w:p w14:paraId="1A5871E3"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4E15C012"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7C04CC2C" w14:textId="77777777" w:rsidTr="004F29EA">
        <w:tc>
          <w:tcPr>
            <w:tcW w:w="298" w:type="pct"/>
            <w:vAlign w:val="center"/>
          </w:tcPr>
          <w:p w14:paraId="5C403834"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26B8FF2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CARTELES PROPIOS DEL SERVICIO FÚNEBRE</w:t>
            </w:r>
          </w:p>
        </w:tc>
        <w:tc>
          <w:tcPr>
            <w:tcW w:w="3011" w:type="pct"/>
            <w:vAlign w:val="center"/>
          </w:tcPr>
          <w:p w14:paraId="22205F7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43" w:type="pct"/>
          </w:tcPr>
          <w:p w14:paraId="4EFB4733"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18E749B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3B47168B" w14:textId="77777777" w:rsidTr="004F29EA">
        <w:tc>
          <w:tcPr>
            <w:tcW w:w="298" w:type="pct"/>
            <w:vAlign w:val="center"/>
          </w:tcPr>
          <w:p w14:paraId="5F199F21"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74FAAB99"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TRANSPORTE ACOMPAÑANTES</w:t>
            </w:r>
          </w:p>
        </w:tc>
        <w:tc>
          <w:tcPr>
            <w:tcW w:w="3011" w:type="pct"/>
            <w:vAlign w:val="center"/>
          </w:tcPr>
          <w:p w14:paraId="4F95FB0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garantizando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de pasajeros tipo bus El traslado debe hacerse en vehículos, adecuados para la prestación del servicio, los cuales deberán cumplir con condiciones técnicas, mecánicas, sanitarias y de seguridad, conforme a la normatividad vigente aplicable, buscando siempre minimizar el riesgo biológico inherente a esta actividad, Marco Normativo Principal: Decreto 1079 de 2015 (Sector Transporte), Ley 769 de 2002 (Código Nacional de Tránsito), Decreto 348 de 2015 (para Transporte Especial), y Resoluciones Mintransporte sobre pesos y dimensiones. [1, 2, 3, 4]</w:t>
            </w:r>
            <w:r w:rsidRPr="00831CEF">
              <w:rPr>
                <w:rFonts w:ascii="Arial" w:eastAsia="MS Mincho" w:hAnsi="Arial" w:cs="Arial"/>
                <w:color w:val="000000"/>
                <w:sz w:val="16"/>
                <w:szCs w:val="16"/>
                <w:lang w:val="es-ES_tradnl"/>
              </w:rPr>
              <w:t xml:space="preserve">, </w:t>
            </w:r>
            <w:r w:rsidRPr="00831CEF">
              <w:rPr>
                <w:rFonts w:ascii="Arial" w:eastAsia="MS Mincho" w:hAnsi="Arial" w:cs="Arial"/>
                <w:sz w:val="16"/>
                <w:szCs w:val="16"/>
                <w:lang w:val="es-ES_tradnl"/>
              </w:rPr>
              <w:t xml:space="preserve">con capacidad mínima para cuarenta (40) pasajeros sentados o en su defecto dos busetas con capacidad de mínimo 20 pasajeros sentados cada una, con </w:t>
            </w:r>
            <w:proofErr w:type="gramStart"/>
            <w:r w:rsidRPr="00831CEF">
              <w:rPr>
                <w:rFonts w:ascii="Arial" w:eastAsia="MS Mincho" w:hAnsi="Arial" w:cs="Arial"/>
                <w:sz w:val="16"/>
                <w:szCs w:val="16"/>
                <w:lang w:val="es-ES_tradnl"/>
              </w:rPr>
              <w:t>la mismas características</w:t>
            </w:r>
            <w:proofErr w:type="gramEnd"/>
            <w:r w:rsidRPr="00831CEF">
              <w:rPr>
                <w:rFonts w:ascii="Arial" w:eastAsia="MS Mincho" w:hAnsi="Arial" w:cs="Arial"/>
                <w:sz w:val="16"/>
                <w:szCs w:val="16"/>
                <w:lang w:val="es-ES_tradnl"/>
              </w:rPr>
              <w:t xml:space="preserve"> de modelo, el cual deberá estar en excelente estado de presentación, mecánica y de conservación, debidamente autorizado por las secretarias de Movilidad o de Tránsito y Transporte de cada jurisdicción, cumpliendo con los siguientes requisitos: </w:t>
            </w:r>
          </w:p>
          <w:p w14:paraId="47CC0B7E" w14:textId="77777777" w:rsidR="00831CEF" w:rsidRPr="00831CEF" w:rsidRDefault="00831CEF" w:rsidP="00351374">
            <w:pPr>
              <w:numPr>
                <w:ilvl w:val="0"/>
                <w:numId w:val="28"/>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SOAT – Tecnicomecánica, seguros de responsabilidad civil contractual y extracontractual vigentes a la fecha de prestación del servicio.</w:t>
            </w:r>
          </w:p>
          <w:p w14:paraId="79E1B357" w14:textId="77777777" w:rsidR="00831CEF" w:rsidRPr="00831CEF" w:rsidRDefault="00831CEF" w:rsidP="00351374">
            <w:pPr>
              <w:numPr>
                <w:ilvl w:val="0"/>
                <w:numId w:val="28"/>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Conductor vestido de traje formal con corbata y con licencia de conducción vigente.</w:t>
            </w:r>
          </w:p>
          <w:p w14:paraId="62AA1740" w14:textId="77777777" w:rsidR="00831CEF" w:rsidRPr="00831CEF" w:rsidRDefault="00831CEF" w:rsidP="00831CEF">
            <w:pPr>
              <w:autoSpaceDE w:val="0"/>
              <w:autoSpaceDN w:val="0"/>
              <w:ind w:left="720"/>
              <w:contextualSpacing/>
              <w:jc w:val="both"/>
              <w:rPr>
                <w:rFonts w:ascii="Arial" w:eastAsia="MS Mincho" w:hAnsi="Arial" w:cs="Arial"/>
                <w:sz w:val="16"/>
                <w:szCs w:val="16"/>
                <w:lang w:val="es-ES_tradnl"/>
              </w:rPr>
            </w:pPr>
          </w:p>
          <w:p w14:paraId="324ADBD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7CE004D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3927A2F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31CEF">
              <w:rPr>
                <w:rFonts w:ascii="Arial" w:hAnsi="Arial" w:cs="Arial"/>
                <w:sz w:val="16"/>
                <w:szCs w:val="16"/>
                <w:lang w:val="es-ES_tradnl"/>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40A3FAB5"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6DD5B9D5"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598B565" w14:textId="77777777" w:rsidTr="004F29EA">
        <w:tc>
          <w:tcPr>
            <w:tcW w:w="298" w:type="pct"/>
            <w:vAlign w:val="center"/>
          </w:tcPr>
          <w:p w14:paraId="31389735"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630D956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PABELLÓN</w:t>
            </w:r>
          </w:p>
          <w:p w14:paraId="1B28B53C"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NACIONAL</w:t>
            </w:r>
          </w:p>
        </w:tc>
        <w:tc>
          <w:tcPr>
            <w:tcW w:w="3011" w:type="pct"/>
            <w:vAlign w:val="center"/>
          </w:tcPr>
          <w:p w14:paraId="03BD701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suministrarse a nivel país, el Pabellón Nacional tricolor el cual debe estar fabricado en satín brillante doble, bordes con flecos trenzados de color negro y con las siguientes dimensiones.</w:t>
            </w:r>
          </w:p>
          <w:p w14:paraId="15825CDB" w14:textId="77777777" w:rsidR="00831CEF" w:rsidRPr="00831CEF" w:rsidRDefault="00831CEF" w:rsidP="00351374">
            <w:pPr>
              <w:numPr>
                <w:ilvl w:val="0"/>
                <w:numId w:val="29"/>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t>Largo: 2,45 a 2,65 Mts.</w:t>
            </w:r>
          </w:p>
          <w:p w14:paraId="4530F501" w14:textId="77777777" w:rsidR="00831CEF" w:rsidRPr="00831CEF" w:rsidRDefault="00831CEF" w:rsidP="00351374">
            <w:pPr>
              <w:numPr>
                <w:ilvl w:val="0"/>
                <w:numId w:val="29"/>
              </w:numPr>
              <w:autoSpaceDE w:val="0"/>
              <w:autoSpaceDN w:val="0"/>
              <w:contextualSpacing/>
              <w:jc w:val="both"/>
              <w:rPr>
                <w:rFonts w:ascii="Arial" w:eastAsia="MS Mincho" w:hAnsi="Arial" w:cs="Arial"/>
                <w:sz w:val="16"/>
                <w:szCs w:val="16"/>
                <w:lang w:val="es-ES_tradnl"/>
              </w:rPr>
            </w:pPr>
            <w:r w:rsidRPr="00831CEF">
              <w:rPr>
                <w:rFonts w:ascii="Arial" w:eastAsia="MS Mincho" w:hAnsi="Arial" w:cs="Arial"/>
                <w:sz w:val="16"/>
                <w:szCs w:val="16"/>
                <w:lang w:val="es-ES_tradnl"/>
              </w:rPr>
              <w:lastRenderedPageBreak/>
              <w:t xml:space="preserve">Ancho: 1,45 a 1,55 Mts. </w:t>
            </w:r>
          </w:p>
          <w:p w14:paraId="02341117" w14:textId="77777777" w:rsidR="00831CEF" w:rsidRPr="00831CEF" w:rsidRDefault="00831CEF" w:rsidP="00831CEF">
            <w:pPr>
              <w:autoSpaceDE w:val="0"/>
              <w:autoSpaceDN w:val="0"/>
              <w:ind w:left="1080"/>
              <w:contextualSpacing/>
              <w:jc w:val="both"/>
              <w:rPr>
                <w:rFonts w:ascii="Arial" w:eastAsia="MS Mincho" w:hAnsi="Arial" w:cs="Arial"/>
                <w:sz w:val="16"/>
                <w:szCs w:val="16"/>
                <w:lang w:val="es-ES_tradnl"/>
              </w:rPr>
            </w:pPr>
          </w:p>
          <w:p w14:paraId="22805E2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vidrio de la tapa debe llevar grabado el escudo de la POLICÍA NACIONAL, opalizado de 10 a 11 centímetros de diámetro, en el centro de vidrio tomando como base el lado más largo de triangulo, lo anterior es aplicable a los siguientes paquetes, así:</w:t>
            </w:r>
          </w:p>
          <w:p w14:paraId="31A89387" w14:textId="77777777" w:rsidR="00831CEF" w:rsidRPr="00831CEF" w:rsidRDefault="00831CEF" w:rsidP="00831CEF">
            <w:pPr>
              <w:autoSpaceDE w:val="0"/>
              <w:autoSpaceDN w:val="0"/>
              <w:jc w:val="both"/>
              <w:rPr>
                <w:rFonts w:ascii="Arial" w:eastAsia="MS Mincho" w:hAnsi="Arial" w:cs="Arial"/>
                <w:bCs/>
                <w:sz w:val="16"/>
                <w:szCs w:val="16"/>
                <w:lang w:val="es-ES_tradnl"/>
              </w:rPr>
            </w:pPr>
            <w:r w:rsidRPr="00831CEF">
              <w:rPr>
                <w:rFonts w:ascii="Arial" w:eastAsia="MS Mincho" w:hAnsi="Arial" w:cs="Arial"/>
                <w:b/>
                <w:sz w:val="16"/>
                <w:szCs w:val="16"/>
                <w:lang w:val="es-ES_tradnl"/>
              </w:rPr>
              <w:t xml:space="preserve">APLICA PARA EL PAQUETE No. 7 INHUMACIÓN ESTUDIANTES EN PROCESO DE FORMACIÓN PROFESIONAL POLICIAL PARA PATRULLERO DE POLICÍA Y PAQUETE No. 8 CREMACIÓN ESTUDIANTES EN PROCESO DE FORMACIÓN PROFESIONAL POLICIAL PARA PATRULLERO DE POLICÍA. </w:t>
            </w:r>
            <w:r w:rsidRPr="00831CEF">
              <w:rPr>
                <w:rFonts w:ascii="Arial" w:eastAsia="MS Mincho" w:hAnsi="Arial" w:cs="Arial"/>
                <w:bCs/>
                <w:sz w:val="16"/>
                <w:szCs w:val="16"/>
                <w:lang w:val="es-ES_tradnl"/>
              </w:rPr>
              <w:t>(Servicios Funerarios (Decreto 2179 de 2021) para personal estudiantes fallecidos en proceso de formación profesional policial para patrullero de policía.</w:t>
            </w:r>
          </w:p>
          <w:p w14:paraId="2B30639B" w14:textId="77777777" w:rsidR="00831CEF" w:rsidRPr="00831CEF" w:rsidRDefault="00831CEF" w:rsidP="00831CEF">
            <w:pPr>
              <w:autoSpaceDE w:val="0"/>
              <w:autoSpaceDN w:val="0"/>
              <w:contextualSpacing/>
              <w:jc w:val="both"/>
              <w:rPr>
                <w:rFonts w:ascii="Arial" w:hAnsi="Arial" w:cs="Arial"/>
                <w:b/>
                <w:bCs/>
                <w:sz w:val="16"/>
                <w:szCs w:val="16"/>
                <w:lang w:val="es-MX"/>
              </w:rPr>
            </w:pPr>
            <w:r w:rsidRPr="00831CEF">
              <w:rPr>
                <w:rFonts w:ascii="Arial" w:eastAsia="MS Mincho" w:hAnsi="Arial" w:cs="Arial"/>
                <w:b/>
                <w:sz w:val="16"/>
                <w:szCs w:val="16"/>
                <w:lang w:val="es-ES_tradnl"/>
              </w:rPr>
              <w:t>Nota:</w:t>
            </w:r>
            <w:r w:rsidRPr="00831CEF">
              <w:rPr>
                <w:rFonts w:ascii="Arial" w:eastAsia="MS Mincho" w:hAnsi="Arial" w:cs="Arial"/>
                <w:bCs/>
                <w:sz w:val="16"/>
                <w:szCs w:val="16"/>
                <w:lang w:val="es-ES_tradnl"/>
              </w:rPr>
              <w:t xml:space="preserve">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 o norma que la derogue o modifique”</w:t>
            </w:r>
          </w:p>
        </w:tc>
        <w:tc>
          <w:tcPr>
            <w:tcW w:w="443" w:type="pct"/>
          </w:tcPr>
          <w:p w14:paraId="7A6A08AC"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50DBA6BE"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3050F361" w14:textId="77777777" w:rsidTr="004F29EA">
        <w:tc>
          <w:tcPr>
            <w:tcW w:w="298" w:type="pct"/>
            <w:vAlign w:val="center"/>
          </w:tcPr>
          <w:p w14:paraId="1E73AC86"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56AE596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CARROZA</w:t>
            </w:r>
          </w:p>
          <w:p w14:paraId="79A9DF79"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A</w:t>
            </w:r>
          </w:p>
          <w:p w14:paraId="04EF113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CAMPO SANTO</w:t>
            </w:r>
          </w:p>
        </w:tc>
        <w:tc>
          <w:tcPr>
            <w:tcW w:w="3011" w:type="pct"/>
            <w:vAlign w:val="center"/>
          </w:tcPr>
          <w:p w14:paraId="6274CA0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que se derive del presente proceso, deberá asignar un coche fúnebre de lujo modelo 2022 o superior, para el traslado del cuerpo desde el sitio de velación al lugar de las exequias y posteriormente al destino final, estos vehículos deben ser </w:t>
            </w:r>
            <w:r w:rsidRPr="00831CEF">
              <w:rPr>
                <w:rFonts w:ascii="Arial" w:eastAsia="MS Mincho" w:hAnsi="Arial" w:cs="Arial"/>
                <w:color w:val="000000"/>
                <w:sz w:val="16"/>
                <w:szCs w:val="16"/>
                <w:lang w:val="es-ES_tradnl"/>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831CEF">
              <w:rPr>
                <w:rFonts w:ascii="Arial" w:eastAsia="MS Mincho" w:hAnsi="Arial" w:cs="Arial"/>
                <w:sz w:val="16"/>
                <w:szCs w:val="16"/>
                <w:lang w:val="es-ES_tradnl"/>
              </w:rPr>
              <w:t>, en excelente estado de funcionamiento y presentación.</w:t>
            </w:r>
          </w:p>
          <w:p w14:paraId="3577D80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51A7115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Lo anterior, garantizando el cumplimiento a lo contemplado en la Circular No. 028 de 2004 de la Secretaría Distrital de Salud, para la ciudad de Bogotá; así como lo establecido en la Ley 9 de 1979 “Por la cual se dictan Medidas Sanitarias” y sus reglamentarios a nivel nacional y demás reglamentarios para este tipo de vehículos dispuesto por las autoridades sanitarias de cada jurisdicción.</w:t>
            </w:r>
          </w:p>
          <w:p w14:paraId="1151AC3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0548CA39"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54829312"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66DE9CB7" w14:textId="77777777" w:rsidTr="004F29EA">
        <w:tc>
          <w:tcPr>
            <w:tcW w:w="298" w:type="pct"/>
            <w:vAlign w:val="center"/>
          </w:tcPr>
          <w:p w14:paraId="2C95A1E9"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0371410A"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EXEQUIAS</w:t>
            </w:r>
          </w:p>
        </w:tc>
        <w:tc>
          <w:tcPr>
            <w:tcW w:w="3011" w:type="pct"/>
          </w:tcPr>
          <w:p w14:paraId="2AD8C47F" w14:textId="77777777" w:rsidR="00831CEF" w:rsidRPr="00831CEF" w:rsidRDefault="00831CEF" w:rsidP="00831CEF">
            <w:pPr>
              <w:autoSpaceDE w:val="0"/>
              <w:autoSpaceDN w:val="0"/>
              <w:jc w:val="both"/>
              <w:rPr>
                <w:rFonts w:ascii="Arial" w:hAnsi="Arial" w:cs="Arial"/>
                <w:sz w:val="14"/>
                <w:szCs w:val="14"/>
                <w:lang w:val="es-ES_tradnl"/>
              </w:rPr>
            </w:pPr>
            <w:r w:rsidRPr="00831CEF">
              <w:rPr>
                <w:rFonts w:ascii="Arial" w:eastAsia="MS Mincho" w:hAnsi="Arial" w:cs="Arial"/>
                <w:sz w:val="16"/>
                <w:szCs w:val="16"/>
                <w:lang w:val="es-ES_tradnl"/>
              </w:rPr>
              <w:t>Los costos generados por concepto de sala de velación y misa de exequias, deberá ser asumido en totalidad por el contratista que se derive del presente proceso a nivel nacional e internacional. La Misa debe contar con el acompañamiento musical de un coro con instrumentos musicales compuestos por 01 violín y 01 piano para las ceremonias religiosa (católica – no católica) en las ciudades y municipios en donde se realice la eucaristía exequial, esta deberá ser integrado como mínimo de dos (2) personas con sus elementos para el acompañamiento musical.</w:t>
            </w:r>
          </w:p>
        </w:tc>
        <w:tc>
          <w:tcPr>
            <w:tcW w:w="443" w:type="pct"/>
          </w:tcPr>
          <w:p w14:paraId="58F707E3"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17F681CF"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3E3B7850" w14:textId="77777777" w:rsidTr="004F29EA">
        <w:trPr>
          <w:trHeight w:val="878"/>
        </w:trPr>
        <w:tc>
          <w:tcPr>
            <w:tcW w:w="298" w:type="pct"/>
            <w:vAlign w:val="center"/>
          </w:tcPr>
          <w:p w14:paraId="052F135E"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7A06AC6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 xml:space="preserve">LÁPIDA </w:t>
            </w:r>
          </w:p>
        </w:tc>
        <w:tc>
          <w:tcPr>
            <w:tcW w:w="3011" w:type="pct"/>
            <w:vAlign w:val="center"/>
          </w:tcPr>
          <w:p w14:paraId="6D11C309" w14:textId="77777777" w:rsidR="00831CEF" w:rsidRPr="00831CEF" w:rsidRDefault="00831CEF" w:rsidP="00831CEF">
            <w:pPr>
              <w:autoSpaceDE w:val="0"/>
              <w:autoSpaceDN w:val="0"/>
              <w:jc w:val="both"/>
              <w:rPr>
                <w:rFonts w:ascii="Arial" w:eastAsia="MS Mincho" w:hAnsi="Arial" w:cs="Arial"/>
                <w:sz w:val="14"/>
                <w:szCs w:val="14"/>
                <w:lang w:val="es-ES_tradnl"/>
              </w:rPr>
            </w:pPr>
            <w:r w:rsidRPr="00831CEF">
              <w:rPr>
                <w:rFonts w:ascii="Arial" w:eastAsia="MS Mincho" w:hAnsi="Arial" w:cs="Arial"/>
                <w:sz w:val="16"/>
                <w:szCs w:val="16"/>
                <w:lang w:val="es-ES_tradnl"/>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43" w:type="pct"/>
          </w:tcPr>
          <w:p w14:paraId="5D7430C5"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4D7FE330"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8AD56A9" w14:textId="77777777" w:rsidTr="004F29EA">
        <w:tc>
          <w:tcPr>
            <w:tcW w:w="298" w:type="pct"/>
            <w:vAlign w:val="center"/>
          </w:tcPr>
          <w:p w14:paraId="0A8360AB"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6D203E29"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MARCACIÓN LÁPIDA</w:t>
            </w:r>
          </w:p>
        </w:tc>
        <w:tc>
          <w:tcPr>
            <w:tcW w:w="3011" w:type="pct"/>
            <w:vAlign w:val="center"/>
          </w:tcPr>
          <w:p w14:paraId="08FD940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Las lápidas utilizadas en el Mausoleo de la Policía Nacional, ubicado en Jardines de Paz, se deberá cubrir con la instalación y marcado de las placas, de acuerdo al modelo ya existente e implementado para las mismas; En el Panteón de la Policía </w:t>
            </w:r>
            <w:r w:rsidRPr="00831CEF">
              <w:rPr>
                <w:rFonts w:ascii="Arial" w:eastAsia="MS Mincho" w:hAnsi="Arial" w:cs="Arial"/>
                <w:sz w:val="16"/>
                <w:szCs w:val="16"/>
                <w:lang w:val="es-ES_tradnl"/>
              </w:rPr>
              <w:lastRenderedPageBreak/>
              <w:t xml:space="preserve">Nacional ubicado en el Cementerio Central de la Ciudad de Bogotá D.C., se cubrirán y se realizarán el marcado de las placas, de acuerdo a las disposiciones establecidas para las mismas, por parte de la Administración del Centro Religioso. </w:t>
            </w:r>
          </w:p>
          <w:p w14:paraId="032457A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43" w:type="pct"/>
          </w:tcPr>
          <w:p w14:paraId="2443D20D"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58DE0687"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9EFFFC6" w14:textId="77777777" w:rsidTr="004F29EA">
        <w:tc>
          <w:tcPr>
            <w:tcW w:w="298" w:type="pct"/>
            <w:vAlign w:val="center"/>
          </w:tcPr>
          <w:p w14:paraId="0CE287A3"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697A1D7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DESTINO</w:t>
            </w:r>
          </w:p>
          <w:p w14:paraId="0CC8CF8C"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FINAL (INHUMACIÓN)</w:t>
            </w:r>
          </w:p>
        </w:tc>
        <w:tc>
          <w:tcPr>
            <w:tcW w:w="3011" w:type="pct"/>
            <w:vAlign w:val="center"/>
          </w:tcPr>
          <w:p w14:paraId="0ECEF0A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De acuerdo a la solicitud realizada por la familia del fallecido, el contratista que se derive del presente proceso deberá proveer lote o bóveda en el cementerio por el tiempo de (04) cuatro años en modalidad de alquiler.</w:t>
            </w:r>
          </w:p>
          <w:p w14:paraId="33F1D78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Nota 1: cuando la familia sea la que proporcione el lote o bóveda, el oferente reconocerá a los familiares solamente lo establecido en la Resolución No 02551 del 10/06/2015, no acto que la derogue o modifique.</w:t>
            </w:r>
          </w:p>
          <w:p w14:paraId="5FE6591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Nota 2: cuando la familia sea la que proporcione la lápida para el lote o bóveda, el oferente reconocerá a los familiares solamente lo establecido en la Resolución No 02551 del 10/06/2015, no acto que la derogue o modifique.</w:t>
            </w:r>
          </w:p>
          <w:p w14:paraId="22F4BBA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En los sitios donde la Policía Nacional tenga terrenos o panteones de propiedad o cesiones, el contratista que se derive del presente proceso 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p w14:paraId="21CF7F3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deberá enviar mensualmente la evidencia de los destinos finales </w:t>
            </w:r>
            <w:proofErr w:type="gramStart"/>
            <w:r w:rsidRPr="00831CEF">
              <w:rPr>
                <w:rFonts w:ascii="Arial" w:eastAsia="MS Mincho" w:hAnsi="Arial" w:cs="Arial"/>
                <w:sz w:val="16"/>
                <w:szCs w:val="16"/>
                <w:lang w:val="es-ES_tradnl"/>
              </w:rPr>
              <w:t>que  se</w:t>
            </w:r>
            <w:proofErr w:type="gramEnd"/>
            <w:r w:rsidRPr="00831CEF">
              <w:rPr>
                <w:rFonts w:ascii="Arial" w:eastAsia="MS Mincho" w:hAnsi="Arial" w:cs="Arial"/>
                <w:sz w:val="16"/>
                <w:szCs w:val="16"/>
                <w:lang w:val="es-ES_tradnl"/>
              </w:rPr>
              <w:t xml:space="preserve"> les ofrece como INHUMACION a los familiares del fallecido, de los cementerios distritales o municipales, así mismo, en el caso de que los familiares decidan cementerios privados, el contratista deberá suministrar el formato firmado por el familiar, explicándoles los pagos y/o cobros adicionales por destino final con su respectiva autorización.</w:t>
            </w:r>
          </w:p>
        </w:tc>
        <w:tc>
          <w:tcPr>
            <w:tcW w:w="443" w:type="pct"/>
          </w:tcPr>
          <w:p w14:paraId="304F0A89"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63540927"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AC4D14A" w14:textId="77777777" w:rsidTr="004F29EA">
        <w:tc>
          <w:tcPr>
            <w:tcW w:w="298" w:type="pct"/>
            <w:vAlign w:val="center"/>
          </w:tcPr>
          <w:p w14:paraId="77342A44"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27465CA7"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DESTINO</w:t>
            </w:r>
          </w:p>
          <w:p w14:paraId="515D468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FINAL (CREMACIÓN)</w:t>
            </w:r>
          </w:p>
        </w:tc>
        <w:tc>
          <w:tcPr>
            <w:tcW w:w="3011" w:type="pct"/>
            <w:vAlign w:val="center"/>
          </w:tcPr>
          <w:p w14:paraId="0266F34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contratista que se derive del presente proceso, deberá suministrar en todo el territorio nacional, los servicios de cremación en los casos que la familia lo solicite. </w:t>
            </w:r>
          </w:p>
          <w:p w14:paraId="428E81B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43" w:type="pct"/>
          </w:tcPr>
          <w:p w14:paraId="701239EB"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0644DC51"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0F80364C" w14:textId="77777777" w:rsidTr="004F29EA">
        <w:tc>
          <w:tcPr>
            <w:tcW w:w="298" w:type="pct"/>
            <w:vAlign w:val="center"/>
          </w:tcPr>
          <w:p w14:paraId="0B9DD0C3"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405E8A4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COFRE</w:t>
            </w:r>
          </w:p>
          <w:p w14:paraId="05EAA90C"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PARA</w:t>
            </w:r>
          </w:p>
          <w:p w14:paraId="1663E52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CREMACIÓN</w:t>
            </w:r>
          </w:p>
        </w:tc>
        <w:tc>
          <w:tcPr>
            <w:tcW w:w="3011" w:type="pct"/>
            <w:vAlign w:val="center"/>
          </w:tcPr>
          <w:p w14:paraId="115A36E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cumplir con las exigencias sanitarias según la normatividad vigente que regula la materia, tendrán las siguientes características.</w:t>
            </w:r>
          </w:p>
          <w:p w14:paraId="4CF8DE76" w14:textId="77777777" w:rsidR="00831CEF" w:rsidRPr="00831CEF" w:rsidRDefault="00831CEF" w:rsidP="00351374">
            <w:pPr>
              <w:numPr>
                <w:ilvl w:val="0"/>
                <w:numId w:val="30"/>
              </w:numPr>
              <w:autoSpaceDE w:val="0"/>
              <w:autoSpaceDN w:val="0"/>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 xml:space="preserve">Deben ser de material de fácil combustión. </w:t>
            </w:r>
          </w:p>
          <w:p w14:paraId="027B2498" w14:textId="77777777" w:rsidR="00831CEF" w:rsidRPr="00831CEF" w:rsidRDefault="00831CEF" w:rsidP="00351374">
            <w:pPr>
              <w:numPr>
                <w:ilvl w:val="0"/>
                <w:numId w:val="30"/>
              </w:numPr>
              <w:autoSpaceDE w:val="0"/>
              <w:autoSpaceDN w:val="0"/>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No pueden estar lacados, pintados, ni barnizados.</w:t>
            </w:r>
          </w:p>
          <w:p w14:paraId="493798E2" w14:textId="77777777" w:rsidR="00831CEF" w:rsidRPr="00831CEF" w:rsidRDefault="00831CEF" w:rsidP="00351374">
            <w:pPr>
              <w:numPr>
                <w:ilvl w:val="0"/>
                <w:numId w:val="30"/>
              </w:numPr>
              <w:autoSpaceDE w:val="0"/>
              <w:autoSpaceDN w:val="0"/>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No podrán utilizar materiales metálicos en su fabricación.</w:t>
            </w:r>
          </w:p>
          <w:p w14:paraId="74F102BF" w14:textId="77777777" w:rsidR="00831CEF" w:rsidRPr="00831CEF" w:rsidRDefault="00831CEF" w:rsidP="00351374">
            <w:pPr>
              <w:numPr>
                <w:ilvl w:val="0"/>
                <w:numId w:val="30"/>
              </w:numPr>
              <w:autoSpaceDE w:val="0"/>
              <w:autoSpaceDN w:val="0"/>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Los contenedores se cremarán junto con el cadáver.</w:t>
            </w:r>
          </w:p>
          <w:p w14:paraId="5D0358C3" w14:textId="77777777" w:rsidR="00831CEF" w:rsidRPr="00831CEF" w:rsidRDefault="00831CEF" w:rsidP="00351374">
            <w:pPr>
              <w:numPr>
                <w:ilvl w:val="0"/>
                <w:numId w:val="30"/>
              </w:numPr>
              <w:autoSpaceDE w:val="0"/>
              <w:autoSpaceDN w:val="0"/>
              <w:contextualSpacing/>
              <w:jc w:val="both"/>
              <w:rPr>
                <w:rFonts w:ascii="Arial" w:eastAsia="Calibri" w:hAnsi="Arial" w:cs="Arial"/>
                <w:sz w:val="16"/>
                <w:szCs w:val="16"/>
                <w:lang w:val="es-ES_tradnl"/>
              </w:rPr>
            </w:pPr>
            <w:r w:rsidRPr="00831CEF">
              <w:rPr>
                <w:rFonts w:ascii="Arial" w:eastAsia="Calibri" w:hAnsi="Arial" w:cs="Arial"/>
                <w:sz w:val="16"/>
                <w:szCs w:val="16"/>
                <w:lang w:val="es-ES_tradnl"/>
              </w:rPr>
              <w:t>Los contenedores no serán reutilizados.</w:t>
            </w:r>
          </w:p>
          <w:p w14:paraId="647128F3" w14:textId="77777777" w:rsidR="00831CEF" w:rsidRPr="00831CEF" w:rsidRDefault="00831CEF" w:rsidP="00351374">
            <w:pPr>
              <w:numPr>
                <w:ilvl w:val="0"/>
                <w:numId w:val="30"/>
              </w:numPr>
              <w:autoSpaceDE w:val="0"/>
              <w:autoSpaceDN w:val="0"/>
              <w:contextualSpacing/>
              <w:jc w:val="both"/>
              <w:rPr>
                <w:rFonts w:ascii="Arial" w:eastAsia="Calibri" w:hAnsi="Arial" w:cs="Arial"/>
                <w:sz w:val="16"/>
                <w:szCs w:val="16"/>
                <w:lang w:val="es-ES_tradnl"/>
              </w:rPr>
            </w:pPr>
          </w:p>
          <w:p w14:paraId="643CD2A2"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0C698153" w14:textId="77777777" w:rsidR="00831CEF" w:rsidRPr="00831CEF" w:rsidRDefault="00831CEF" w:rsidP="00831CEF">
            <w:pPr>
              <w:autoSpaceDE w:val="0"/>
              <w:autoSpaceDN w:val="0"/>
              <w:jc w:val="both"/>
              <w:rPr>
                <w:rFonts w:ascii="Arial" w:eastAsia="Calibri" w:hAnsi="Arial" w:cs="Arial"/>
                <w:sz w:val="16"/>
                <w:szCs w:val="16"/>
                <w:lang w:val="es-ES_tradnl"/>
              </w:rPr>
            </w:pPr>
            <w:r w:rsidRPr="00831CEF">
              <w:rPr>
                <w:rFonts w:ascii="Arial" w:eastAsia="Calibri" w:hAnsi="Arial" w:cs="Arial"/>
                <w:sz w:val="16"/>
                <w:szCs w:val="16"/>
                <w:lang w:val="es-ES_tradnl"/>
              </w:rPr>
              <w:t>“…</w:t>
            </w:r>
            <w:r w:rsidRPr="00831CEF">
              <w:rPr>
                <w:rFonts w:ascii="Arial" w:eastAsia="Calibri" w:hAnsi="Arial" w:cs="Arial"/>
                <w:i/>
                <w:sz w:val="16"/>
                <w:szCs w:val="16"/>
                <w:lang w:val="es-ES_tradnl"/>
              </w:rPr>
              <w:t>Caja interna, contenida en un ataúd, construida en material de fácil combustión, diseñado especialmente para depositar un cadáver o restos humanos destinados a la cremación</w:t>
            </w:r>
            <w:r w:rsidRPr="00831CEF">
              <w:rPr>
                <w:rFonts w:ascii="Arial" w:eastAsia="Calibri" w:hAnsi="Arial" w:cs="Arial"/>
                <w:sz w:val="16"/>
                <w:szCs w:val="16"/>
                <w:lang w:val="es-ES_tradnl"/>
              </w:rPr>
              <w:t>…”</w:t>
            </w:r>
          </w:p>
        </w:tc>
        <w:tc>
          <w:tcPr>
            <w:tcW w:w="443" w:type="pct"/>
          </w:tcPr>
          <w:p w14:paraId="4692F2EB"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0E7DE9D5"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E82351C" w14:textId="77777777" w:rsidTr="004F29EA">
        <w:tc>
          <w:tcPr>
            <w:tcW w:w="298" w:type="pct"/>
            <w:vAlign w:val="center"/>
          </w:tcPr>
          <w:p w14:paraId="44AFB1A3"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233EA49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URNA PARA CENIZAS PARA PANTEÓN</w:t>
            </w:r>
          </w:p>
        </w:tc>
        <w:tc>
          <w:tcPr>
            <w:tcW w:w="3011" w:type="pct"/>
            <w:vAlign w:val="center"/>
          </w:tcPr>
          <w:p w14:paraId="353DF22E" w14:textId="77777777" w:rsidR="00831CEF" w:rsidRPr="00831CEF" w:rsidRDefault="00831CEF" w:rsidP="00831CEF">
            <w:pPr>
              <w:autoSpaceDE w:val="0"/>
              <w:autoSpaceDN w:val="0"/>
              <w:jc w:val="both"/>
              <w:rPr>
                <w:rFonts w:ascii="Arial" w:hAnsi="Arial" w:cs="Arial"/>
                <w:noProof/>
                <w:sz w:val="16"/>
                <w:szCs w:val="16"/>
                <w:lang w:val="es-ES_tradnl" w:eastAsia="es-CO"/>
              </w:rPr>
            </w:pPr>
            <w:r w:rsidRPr="00831CEF">
              <w:rPr>
                <w:rFonts w:ascii="Arial" w:eastAsia="MS Mincho" w:hAnsi="Arial" w:cs="Arial"/>
                <w:sz w:val="16"/>
                <w:szCs w:val="16"/>
                <w:lang w:val="es-ES_tradnl"/>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831CEF">
              <w:rPr>
                <w:rFonts w:ascii="Arial" w:hAnsi="Arial" w:cs="Arial"/>
                <w:noProof/>
                <w:sz w:val="16"/>
                <w:szCs w:val="16"/>
                <w:lang w:val="es-ES_tradnl" w:eastAsia="es-CO"/>
              </w:rPr>
              <w:t xml:space="preserve"> </w:t>
            </w:r>
          </w:p>
          <w:p w14:paraId="24808BB4"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w:t>
            </w:r>
            <w:r w:rsidRPr="00831CEF">
              <w:rPr>
                <w:rFonts w:ascii="Arial" w:eastAsia="MS Mincho" w:hAnsi="Arial" w:cs="Arial"/>
                <w:sz w:val="16"/>
                <w:szCs w:val="16"/>
                <w:lang w:val="es-ES_tradnl"/>
              </w:rPr>
              <w:lastRenderedPageBreak/>
              <w:t>terciopelo liso color gris, con una bolsa para las cenizas en tela de algodón de color blanco de 22.5 centímetros de ancho por 32.5 centímetro de largo, con un cordón blanco para cerrarla.</w:t>
            </w:r>
          </w:p>
          <w:p w14:paraId="727C4CAF"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 xml:space="preserve">URNA PARA CENIZAS </w:t>
            </w:r>
          </w:p>
          <w:p w14:paraId="2596BCA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b/>
                <w:bCs/>
                <w:sz w:val="16"/>
                <w:szCs w:val="16"/>
                <w:lang w:val="es-ES_tradnl"/>
              </w:rPr>
              <w:t>CANTIDAD UNA (01)</w:t>
            </w:r>
          </w:p>
          <w:p w14:paraId="22D1104B"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703296" behindDoc="0" locked="0" layoutInCell="1" allowOverlap="1" wp14:anchorId="40FA7CA2" wp14:editId="648C2E43">
                  <wp:simplePos x="0" y="0"/>
                  <wp:positionH relativeFrom="column">
                    <wp:posOffset>2019935</wp:posOffset>
                  </wp:positionH>
                  <wp:positionV relativeFrom="paragraph">
                    <wp:posOffset>70485</wp:posOffset>
                  </wp:positionV>
                  <wp:extent cx="1316990" cy="661035"/>
                  <wp:effectExtent l="152400" t="152400" r="359410" b="367665"/>
                  <wp:wrapNone/>
                  <wp:docPr id="1316875412"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16" cstate="print"/>
                          <a:srcRect/>
                          <a:stretch>
                            <a:fillRect/>
                          </a:stretch>
                        </pic:blipFill>
                        <pic:spPr bwMode="auto">
                          <a:xfrm>
                            <a:off x="0" y="0"/>
                            <a:ext cx="1316990" cy="66103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831CEF">
              <w:rPr>
                <w:rFonts w:ascii="Arial" w:hAnsi="Arial" w:cs="Arial"/>
                <w:noProof/>
                <w:sz w:val="16"/>
                <w:szCs w:val="16"/>
                <w:lang w:val="es-ES_tradnl"/>
              </w:rPr>
              <w:drawing>
                <wp:anchor distT="0" distB="0" distL="114300" distR="114300" simplePos="0" relativeHeight="251702272" behindDoc="0" locked="0" layoutInCell="1" allowOverlap="1" wp14:anchorId="70D7B141" wp14:editId="1DB8008E">
                  <wp:simplePos x="0" y="0"/>
                  <wp:positionH relativeFrom="column">
                    <wp:posOffset>550545</wp:posOffset>
                  </wp:positionH>
                  <wp:positionV relativeFrom="paragraph">
                    <wp:posOffset>62865</wp:posOffset>
                  </wp:positionV>
                  <wp:extent cx="1276350" cy="636905"/>
                  <wp:effectExtent l="152400" t="171450" r="361950" b="353695"/>
                  <wp:wrapNone/>
                  <wp:docPr id="175695798"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17" cstate="print"/>
                          <a:srcRect t="16317" b="5834"/>
                          <a:stretch/>
                        </pic:blipFill>
                        <pic:spPr bwMode="auto">
                          <a:xfrm>
                            <a:off x="0" y="0"/>
                            <a:ext cx="1276350" cy="63690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96ABFBF"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F4AEC90"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1862128D"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56E7495"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97B24EF"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0444D67F"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FE56861"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43" w:type="pct"/>
          </w:tcPr>
          <w:p w14:paraId="7EE22B73"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45A9CF4A"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246FF1A6" w14:textId="77777777" w:rsidTr="004F29EA">
        <w:trPr>
          <w:trHeight w:val="722"/>
        </w:trPr>
        <w:tc>
          <w:tcPr>
            <w:tcW w:w="298" w:type="pct"/>
            <w:vAlign w:val="center"/>
          </w:tcPr>
          <w:p w14:paraId="043C23E1"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123924C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URNA</w:t>
            </w:r>
          </w:p>
          <w:p w14:paraId="3544254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PARA</w:t>
            </w:r>
          </w:p>
          <w:p w14:paraId="12561558"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CENIZAS</w:t>
            </w:r>
          </w:p>
          <w:p w14:paraId="0B7D859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PAQUETE 4</w:t>
            </w:r>
          </w:p>
          <w:p w14:paraId="6979F925"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PARA EL MAUSOLEO</w:t>
            </w:r>
          </w:p>
          <w:p w14:paraId="0757E8B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(CEMENTERIO JARDINES DE PAZ DE BOGOTÁ)</w:t>
            </w:r>
          </w:p>
          <w:p w14:paraId="528894DE" w14:textId="77777777" w:rsidR="00831CEF" w:rsidRPr="00831CEF" w:rsidRDefault="00831CEF" w:rsidP="00831CEF">
            <w:pPr>
              <w:autoSpaceDE w:val="0"/>
              <w:autoSpaceDN w:val="0"/>
              <w:rPr>
                <w:rFonts w:ascii="Arial" w:eastAsia="MS Mincho" w:hAnsi="Arial" w:cs="Arial"/>
                <w:sz w:val="16"/>
                <w:szCs w:val="16"/>
                <w:lang w:val="es-ES_tradnl"/>
              </w:rPr>
            </w:pPr>
          </w:p>
        </w:tc>
        <w:tc>
          <w:tcPr>
            <w:tcW w:w="3011" w:type="pct"/>
            <w:vAlign w:val="center"/>
          </w:tcPr>
          <w:p w14:paraId="5CC3EC4D" w14:textId="77777777" w:rsidR="00831CEF" w:rsidRPr="00831CEF" w:rsidRDefault="00831CEF" w:rsidP="00831CEF">
            <w:pPr>
              <w:autoSpaceDE w:val="0"/>
              <w:autoSpaceDN w:val="0"/>
              <w:jc w:val="both"/>
              <w:rPr>
                <w:rFonts w:ascii="Arial" w:hAnsi="Arial" w:cs="Arial"/>
                <w:sz w:val="16"/>
                <w:szCs w:val="16"/>
                <w:lang w:val="es-ES_tradnl"/>
              </w:rPr>
            </w:pPr>
            <w:r w:rsidRPr="00831CEF">
              <w:rPr>
                <w:rFonts w:ascii="Arial" w:hAnsi="Arial" w:cs="Arial"/>
                <w:sz w:val="16"/>
                <w:szCs w:val="16"/>
                <w:lang w:val="es-ES_tradnl"/>
              </w:rPr>
              <w:t>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634D3623" w14:textId="77777777" w:rsidR="00831CEF" w:rsidRPr="00831CEF" w:rsidRDefault="00831CEF" w:rsidP="00351374">
            <w:pPr>
              <w:numPr>
                <w:ilvl w:val="0"/>
                <w:numId w:val="31"/>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Largo: 20 centímetros.</w:t>
            </w:r>
          </w:p>
          <w:p w14:paraId="2422D9B2" w14:textId="77777777" w:rsidR="00831CEF" w:rsidRPr="00831CEF" w:rsidRDefault="00831CEF" w:rsidP="00351374">
            <w:pPr>
              <w:numPr>
                <w:ilvl w:val="0"/>
                <w:numId w:val="31"/>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Alto: 26 centímetros.</w:t>
            </w:r>
          </w:p>
          <w:p w14:paraId="68065A9A" w14:textId="77777777" w:rsidR="00831CEF" w:rsidRPr="00831CEF" w:rsidRDefault="00831CEF" w:rsidP="00351374">
            <w:pPr>
              <w:numPr>
                <w:ilvl w:val="0"/>
                <w:numId w:val="31"/>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Profundidad: 24 centímetros.</w:t>
            </w:r>
          </w:p>
          <w:p w14:paraId="56CEB716" w14:textId="77777777" w:rsidR="00831CEF" w:rsidRPr="00831CEF" w:rsidRDefault="00831CEF" w:rsidP="00351374">
            <w:pPr>
              <w:numPr>
                <w:ilvl w:val="0"/>
                <w:numId w:val="31"/>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Imagen de “LA PIEDAD” del Miguel Ángel.</w:t>
            </w:r>
          </w:p>
          <w:p w14:paraId="5352AB78" w14:textId="77777777" w:rsidR="00831CEF" w:rsidRPr="00831CEF" w:rsidRDefault="00831CEF" w:rsidP="00831CEF">
            <w:pPr>
              <w:numPr>
                <w:ilvl w:val="0"/>
                <w:numId w:val="12"/>
              </w:numPr>
              <w:autoSpaceDE w:val="0"/>
              <w:autoSpaceDN w:val="0"/>
              <w:ind w:left="1022" w:hanging="284"/>
              <w:contextualSpacing/>
              <w:jc w:val="both"/>
              <w:rPr>
                <w:rFonts w:ascii="Arial" w:hAnsi="Arial" w:cs="Arial"/>
                <w:sz w:val="16"/>
                <w:szCs w:val="16"/>
                <w:lang w:val="es-ES_tradnl"/>
              </w:rPr>
            </w:pPr>
            <w:r w:rsidRPr="00831CEF">
              <w:rPr>
                <w:rFonts w:ascii="Arial" w:hAnsi="Arial" w:cs="Arial"/>
                <w:sz w:val="16"/>
                <w:szCs w:val="16"/>
                <w:lang w:val="es-ES_tradnl"/>
              </w:rPr>
              <w:t>Alto: 25 centímetros.</w:t>
            </w:r>
          </w:p>
          <w:p w14:paraId="25890AB0" w14:textId="77777777" w:rsidR="00831CEF" w:rsidRPr="00831CEF" w:rsidRDefault="00831CEF" w:rsidP="00831CEF">
            <w:pPr>
              <w:numPr>
                <w:ilvl w:val="0"/>
                <w:numId w:val="12"/>
              </w:numPr>
              <w:autoSpaceDE w:val="0"/>
              <w:autoSpaceDN w:val="0"/>
              <w:ind w:left="1022" w:hanging="284"/>
              <w:contextualSpacing/>
              <w:jc w:val="both"/>
              <w:rPr>
                <w:rFonts w:ascii="Arial" w:hAnsi="Arial" w:cs="Arial"/>
                <w:sz w:val="16"/>
                <w:szCs w:val="16"/>
                <w:lang w:val="es-ES_tradnl"/>
              </w:rPr>
            </w:pPr>
            <w:r w:rsidRPr="00831CEF">
              <w:rPr>
                <w:rFonts w:ascii="Arial" w:hAnsi="Arial" w:cs="Arial"/>
                <w:sz w:val="16"/>
                <w:szCs w:val="16"/>
                <w:lang w:val="es-ES_tradnl"/>
              </w:rPr>
              <w:t>Ancho: 16 centímetros.</w:t>
            </w:r>
          </w:p>
          <w:p w14:paraId="156BD197" w14:textId="77777777" w:rsidR="00831CEF" w:rsidRPr="00831CEF" w:rsidRDefault="00831CEF" w:rsidP="00831CEF">
            <w:pPr>
              <w:autoSpaceDE w:val="0"/>
              <w:autoSpaceDN w:val="0"/>
              <w:ind w:left="738"/>
              <w:contextualSpacing/>
              <w:jc w:val="both"/>
              <w:rPr>
                <w:rFonts w:ascii="Arial" w:hAnsi="Arial" w:cs="Arial"/>
                <w:sz w:val="16"/>
                <w:szCs w:val="16"/>
                <w:lang w:val="es-ES_tradnl"/>
              </w:rPr>
            </w:pPr>
            <w:r w:rsidRPr="00831CEF">
              <w:rPr>
                <w:rFonts w:ascii="Arial" w:hAnsi="Arial" w:cs="Arial"/>
                <w:sz w:val="16"/>
                <w:szCs w:val="16"/>
                <w:lang w:val="es-ES_tradnl"/>
              </w:rPr>
              <w:t xml:space="preserve">       </w:t>
            </w:r>
          </w:p>
          <w:p w14:paraId="6454448D" w14:textId="77777777" w:rsidR="00831CEF" w:rsidRPr="00831CEF" w:rsidRDefault="00831CEF" w:rsidP="00831CEF">
            <w:pPr>
              <w:numPr>
                <w:ilvl w:val="0"/>
                <w:numId w:val="12"/>
              </w:numPr>
              <w:autoSpaceDE w:val="0"/>
              <w:autoSpaceDN w:val="0"/>
              <w:spacing w:after="160" w:line="259" w:lineRule="auto"/>
              <w:ind w:left="349" w:hanging="349"/>
              <w:contextualSpacing/>
              <w:jc w:val="both"/>
              <w:rPr>
                <w:rFonts w:ascii="Arial" w:hAnsi="Arial" w:cs="Arial"/>
                <w:sz w:val="16"/>
                <w:szCs w:val="16"/>
                <w:lang w:val="es-ES_tradnl"/>
              </w:rPr>
            </w:pPr>
            <w:r w:rsidRPr="00831CEF">
              <w:rPr>
                <w:rFonts w:ascii="Arial" w:hAnsi="Arial" w:cs="Arial"/>
                <w:sz w:val="16"/>
                <w:szCs w:val="16"/>
                <w:lang w:val="es-ES_tradnl"/>
              </w:rPr>
              <w:t>Bolsa para las cenizas en tela de algodón de color blanco, con cordón para cierre del mismo color.</w:t>
            </w:r>
          </w:p>
          <w:p w14:paraId="0FD6C5FE" w14:textId="77777777" w:rsidR="00831CEF" w:rsidRPr="00831CEF" w:rsidRDefault="00831CEF" w:rsidP="00831CEF">
            <w:pPr>
              <w:numPr>
                <w:ilvl w:val="0"/>
                <w:numId w:val="12"/>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Ancho 22.5 centímetros.</w:t>
            </w:r>
          </w:p>
          <w:p w14:paraId="3D7662E9" w14:textId="77777777" w:rsidR="00831CEF" w:rsidRPr="00831CEF" w:rsidRDefault="00831CEF" w:rsidP="00831CEF">
            <w:pPr>
              <w:numPr>
                <w:ilvl w:val="0"/>
                <w:numId w:val="12"/>
              </w:numPr>
              <w:autoSpaceDE w:val="0"/>
              <w:autoSpaceDN w:val="0"/>
              <w:contextualSpacing/>
              <w:jc w:val="both"/>
              <w:rPr>
                <w:rFonts w:ascii="Arial" w:hAnsi="Arial" w:cs="Arial"/>
                <w:sz w:val="16"/>
                <w:szCs w:val="16"/>
                <w:lang w:val="es-ES_tradnl"/>
              </w:rPr>
            </w:pPr>
            <w:r w:rsidRPr="00831CEF">
              <w:rPr>
                <w:rFonts w:ascii="Arial" w:hAnsi="Arial" w:cs="Arial"/>
                <w:sz w:val="16"/>
                <w:szCs w:val="16"/>
                <w:lang w:val="es-ES_tradnl"/>
              </w:rPr>
              <w:t>Largo: 32.5 centímetros.</w:t>
            </w:r>
          </w:p>
          <w:p w14:paraId="01BD62FC" w14:textId="77777777" w:rsidR="00831CEF" w:rsidRPr="00831CEF" w:rsidRDefault="00831CEF" w:rsidP="00831CEF">
            <w:pPr>
              <w:autoSpaceDE w:val="0"/>
              <w:autoSpaceDN w:val="0"/>
              <w:contextualSpacing/>
              <w:jc w:val="both"/>
              <w:rPr>
                <w:rFonts w:ascii="Arial" w:hAnsi="Arial" w:cs="Arial"/>
                <w:sz w:val="16"/>
                <w:szCs w:val="16"/>
                <w:lang w:val="es-ES_tradnl"/>
              </w:rPr>
            </w:pPr>
          </w:p>
          <w:p w14:paraId="598B04F5"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454A19AD"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6C7D731"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B97485E" w14:textId="77777777" w:rsidR="00831CEF" w:rsidRPr="00831CEF" w:rsidRDefault="00831CEF" w:rsidP="00831CEF">
            <w:pPr>
              <w:autoSpaceDE w:val="0"/>
              <w:autoSpaceDN w:val="0"/>
              <w:jc w:val="center"/>
              <w:rPr>
                <w:rFonts w:ascii="Arial" w:hAnsi="Arial" w:cs="Arial"/>
                <w:b/>
                <w:bCs/>
                <w:sz w:val="16"/>
                <w:szCs w:val="16"/>
                <w:lang w:val="es-ES_tradnl"/>
              </w:rPr>
            </w:pPr>
            <w:r w:rsidRPr="00831CEF">
              <w:rPr>
                <w:rFonts w:ascii="Arial" w:hAnsi="Arial" w:cs="Arial"/>
                <w:b/>
                <w:bCs/>
                <w:sz w:val="16"/>
                <w:szCs w:val="16"/>
                <w:lang w:val="es-ES_tradnl"/>
              </w:rPr>
              <w:t>URNA PARA CENIZAS</w:t>
            </w:r>
          </w:p>
          <w:p w14:paraId="75C0289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hAnsi="Arial" w:cs="Arial"/>
                <w:b/>
                <w:bCs/>
                <w:sz w:val="16"/>
                <w:szCs w:val="16"/>
                <w:lang w:val="es-ES_tradnl"/>
              </w:rPr>
              <w:t xml:space="preserve"> CANTIDAD UNA (01)</w:t>
            </w:r>
          </w:p>
          <w:p w14:paraId="67E339F2"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hAnsi="Arial" w:cs="Arial"/>
                <w:noProof/>
                <w:sz w:val="16"/>
                <w:szCs w:val="16"/>
                <w:lang w:val="es-ES_tradnl"/>
              </w:rPr>
              <w:drawing>
                <wp:anchor distT="0" distB="0" distL="114300" distR="114300" simplePos="0" relativeHeight="251705344" behindDoc="0" locked="0" layoutInCell="1" allowOverlap="1" wp14:anchorId="36F9F777" wp14:editId="2E976CB2">
                  <wp:simplePos x="0" y="0"/>
                  <wp:positionH relativeFrom="column">
                    <wp:posOffset>2051685</wp:posOffset>
                  </wp:positionH>
                  <wp:positionV relativeFrom="paragraph">
                    <wp:posOffset>49530</wp:posOffset>
                  </wp:positionV>
                  <wp:extent cx="1096645" cy="750570"/>
                  <wp:effectExtent l="152400" t="171450" r="351155" b="354330"/>
                  <wp:wrapNone/>
                  <wp:docPr id="1119843639"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19" cstate="print"/>
                          <a:srcRect l="4255" t="6654" r="8215"/>
                          <a:stretch/>
                        </pic:blipFill>
                        <pic:spPr bwMode="auto">
                          <a:xfrm>
                            <a:off x="0" y="0"/>
                            <a:ext cx="1096645" cy="75057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831CEF">
              <w:rPr>
                <w:rFonts w:ascii="Arial" w:hAnsi="Arial" w:cs="Arial"/>
                <w:noProof/>
                <w:sz w:val="16"/>
                <w:szCs w:val="16"/>
                <w:lang w:val="es-ES_tradnl"/>
              </w:rPr>
              <w:drawing>
                <wp:anchor distT="0" distB="0" distL="114300" distR="114300" simplePos="0" relativeHeight="251704320" behindDoc="0" locked="0" layoutInCell="1" allowOverlap="1" wp14:anchorId="0231A1B0" wp14:editId="4514992E">
                  <wp:simplePos x="0" y="0"/>
                  <wp:positionH relativeFrom="column">
                    <wp:posOffset>737235</wp:posOffset>
                  </wp:positionH>
                  <wp:positionV relativeFrom="paragraph">
                    <wp:posOffset>47625</wp:posOffset>
                  </wp:positionV>
                  <wp:extent cx="1091565" cy="729615"/>
                  <wp:effectExtent l="152400" t="171450" r="337185" b="356235"/>
                  <wp:wrapNone/>
                  <wp:docPr id="395963446"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18" cstate="print"/>
                          <a:srcRect l="7065" t="11921" b="16115"/>
                          <a:stretch/>
                        </pic:blipFill>
                        <pic:spPr bwMode="auto">
                          <a:xfrm>
                            <a:off x="0" y="0"/>
                            <a:ext cx="1091565" cy="72961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1332DF3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1A9325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72FC2D42"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F612307"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5C89ACAA"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28B1EFE5" w14:textId="77777777" w:rsidR="00831CEF" w:rsidRPr="00831CEF" w:rsidRDefault="00831CEF" w:rsidP="00831CEF">
            <w:pPr>
              <w:autoSpaceDE w:val="0"/>
              <w:autoSpaceDN w:val="0"/>
              <w:jc w:val="both"/>
              <w:rPr>
                <w:rFonts w:ascii="Arial" w:eastAsia="MS Mincho" w:hAnsi="Arial" w:cs="Arial"/>
                <w:sz w:val="16"/>
                <w:szCs w:val="16"/>
                <w:lang w:val="es-ES_tradnl"/>
              </w:rPr>
            </w:pPr>
          </w:p>
          <w:p w14:paraId="4D4CDA84"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43" w:type="pct"/>
          </w:tcPr>
          <w:p w14:paraId="1867C7E2" w14:textId="77777777" w:rsidR="00831CEF" w:rsidRPr="00831CEF" w:rsidRDefault="00831CEF" w:rsidP="00831CEF">
            <w:pPr>
              <w:autoSpaceDE w:val="0"/>
              <w:autoSpaceDN w:val="0"/>
              <w:jc w:val="both"/>
              <w:rPr>
                <w:rFonts w:ascii="Arial" w:hAnsi="Arial" w:cs="Arial"/>
                <w:sz w:val="16"/>
                <w:szCs w:val="16"/>
                <w:lang w:val="es-ES_tradnl"/>
              </w:rPr>
            </w:pPr>
          </w:p>
        </w:tc>
        <w:tc>
          <w:tcPr>
            <w:tcW w:w="416" w:type="pct"/>
          </w:tcPr>
          <w:p w14:paraId="606BD8FB" w14:textId="77777777" w:rsidR="00831CEF" w:rsidRPr="00831CEF" w:rsidRDefault="00831CEF" w:rsidP="00831CEF">
            <w:pPr>
              <w:autoSpaceDE w:val="0"/>
              <w:autoSpaceDN w:val="0"/>
              <w:jc w:val="both"/>
              <w:rPr>
                <w:rFonts w:ascii="Arial" w:hAnsi="Arial" w:cs="Arial"/>
                <w:sz w:val="16"/>
                <w:szCs w:val="16"/>
                <w:lang w:val="es-ES_tradnl"/>
              </w:rPr>
            </w:pPr>
          </w:p>
        </w:tc>
      </w:tr>
      <w:tr w:rsidR="00831CEF" w:rsidRPr="00831CEF" w14:paraId="71E69232" w14:textId="77777777" w:rsidTr="004F29EA">
        <w:tc>
          <w:tcPr>
            <w:tcW w:w="298" w:type="pct"/>
            <w:vAlign w:val="center"/>
          </w:tcPr>
          <w:p w14:paraId="75962652"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1C4920C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 xml:space="preserve">CENIZARIO (LUGAR FINAL) </w:t>
            </w:r>
          </w:p>
        </w:tc>
        <w:tc>
          <w:tcPr>
            <w:tcW w:w="3011" w:type="pct"/>
            <w:vAlign w:val="center"/>
          </w:tcPr>
          <w:p w14:paraId="3C7A8DD1"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En los casos donde el destino final de las cenizas escogido por la familia del fallecido sea distinto a los de propiedad de la Policía Nacional, el contratista reconocerá a los familiares solamente lo establecido en la Resolución 02551 del 10 de junio de 2015, o aquella que la derogue o modifique.</w:t>
            </w:r>
          </w:p>
          <w:p w14:paraId="449F4E83"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cancelar a la administración del parque o cementerio, los servicios de inhumación y/o derecho a que haya lugar.</w:t>
            </w:r>
          </w:p>
          <w:p w14:paraId="2E93CB49"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Cuando la Institución suministre los cenízaros, no habrá derecho a reconocimiento de dicho auxilio, por cuanto se ha solucionado definitivamente la disposición final de restos solo cancelara, los servicios de inhumación y/o derecho a que haya lugar.</w:t>
            </w:r>
          </w:p>
        </w:tc>
        <w:tc>
          <w:tcPr>
            <w:tcW w:w="443" w:type="pct"/>
          </w:tcPr>
          <w:p w14:paraId="76EA853C"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1E064736"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00F6E147" w14:textId="77777777" w:rsidTr="004F29EA">
        <w:tc>
          <w:tcPr>
            <w:tcW w:w="298" w:type="pct"/>
            <w:vAlign w:val="center"/>
          </w:tcPr>
          <w:p w14:paraId="35836F1E"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0E4A9B8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TRANSPORTE</w:t>
            </w:r>
          </w:p>
          <w:p w14:paraId="5F3E5F44"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DEL</w:t>
            </w:r>
          </w:p>
          <w:p w14:paraId="76D994E2"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FÉRETRO</w:t>
            </w:r>
          </w:p>
          <w:p w14:paraId="1431927F" w14:textId="77777777" w:rsidR="00831CEF" w:rsidRPr="00831CEF" w:rsidRDefault="00831CEF" w:rsidP="00831CEF">
            <w:pPr>
              <w:autoSpaceDE w:val="0"/>
              <w:autoSpaceDN w:val="0"/>
              <w:jc w:val="center"/>
              <w:rPr>
                <w:rFonts w:ascii="Arial" w:eastAsia="MS Mincho" w:hAnsi="Arial" w:cs="Arial"/>
                <w:sz w:val="16"/>
                <w:szCs w:val="16"/>
                <w:lang w:val="es-ES_tradnl"/>
              </w:rPr>
            </w:pPr>
            <w:r w:rsidRPr="00831CEF">
              <w:rPr>
                <w:rFonts w:ascii="Arial" w:eastAsia="MS Mincho" w:hAnsi="Arial" w:cs="Arial"/>
                <w:b/>
                <w:bCs/>
                <w:sz w:val="16"/>
                <w:szCs w:val="16"/>
                <w:lang w:val="es-ES_tradnl"/>
              </w:rPr>
              <w:t>AÉREO NACIONAL – INTERNACIONAL</w:t>
            </w:r>
          </w:p>
        </w:tc>
        <w:tc>
          <w:tcPr>
            <w:tcW w:w="3011" w:type="pct"/>
            <w:vAlign w:val="center"/>
          </w:tcPr>
          <w:p w14:paraId="4CCDD74C"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0FC94B3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El futuro contratista </w:t>
            </w:r>
            <w:r w:rsidRPr="00831CEF">
              <w:rPr>
                <w:rFonts w:ascii="Arial" w:eastAsia="Calibri" w:hAnsi="Arial" w:cs="Arial"/>
                <w:sz w:val="16"/>
                <w:szCs w:val="16"/>
                <w:lang w:val="es-ES_tradnl"/>
              </w:rPr>
              <w:t xml:space="preserve">deberá cubrir los servicios funerarios y repatriación, </w:t>
            </w:r>
            <w:r w:rsidRPr="00831CEF">
              <w:rPr>
                <w:rFonts w:ascii="Arial" w:eastAsia="MS Mincho" w:hAnsi="Arial" w:cs="Arial"/>
                <w:sz w:val="16"/>
                <w:szCs w:val="16"/>
                <w:lang w:val="es-ES_tradnl"/>
              </w:rPr>
              <w:t>brindando una cobertura del 100% del auxilio funerario para cada paquete, cuyos porcentajes se encuentran soportados en la normatividad que se encuentre vigente durante el periodo de ejecución del contrato.</w:t>
            </w:r>
          </w:p>
          <w:p w14:paraId="38563C57"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Así mismo, se deberá dar cumplimiento a lo establecido en el artículo 529 de la Ley 9 de 1979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w:t>
            </w:r>
          </w:p>
        </w:tc>
        <w:tc>
          <w:tcPr>
            <w:tcW w:w="443" w:type="pct"/>
          </w:tcPr>
          <w:p w14:paraId="5F55AF85"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753B59F4"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16E245A9" w14:textId="77777777" w:rsidTr="004F29EA">
        <w:tc>
          <w:tcPr>
            <w:tcW w:w="298" w:type="pct"/>
            <w:vAlign w:val="center"/>
          </w:tcPr>
          <w:p w14:paraId="1A2D092F"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4CC5FFE1"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TRANSPORTE</w:t>
            </w:r>
          </w:p>
          <w:p w14:paraId="62F63BBB"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DEL</w:t>
            </w:r>
          </w:p>
          <w:p w14:paraId="1B5E6720"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FÉRETRO</w:t>
            </w:r>
          </w:p>
          <w:p w14:paraId="0FA70993"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TERRESTRE NIVEL NACIONAL</w:t>
            </w:r>
          </w:p>
        </w:tc>
        <w:tc>
          <w:tcPr>
            <w:tcW w:w="3011" w:type="pct"/>
            <w:vAlign w:val="center"/>
          </w:tcPr>
          <w:p w14:paraId="162702CE"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71A3475D"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Así mismo, se deberá dar cumplimiento a lo establecido en el Artículo 529 de la Ley 9 de 1979 “</w:t>
            </w:r>
            <w:r w:rsidRPr="00831CEF">
              <w:rPr>
                <w:rFonts w:ascii="Arial" w:eastAsia="MS Mincho" w:hAnsi="Arial" w:cs="Arial"/>
                <w:i/>
                <w:sz w:val="16"/>
                <w:szCs w:val="16"/>
                <w:lang w:val="es-ES_tradnl"/>
              </w:rPr>
              <w:t>Por la cual se dictan Medidas Sanitarias</w:t>
            </w:r>
            <w:r w:rsidRPr="00831CEF">
              <w:rPr>
                <w:rFonts w:ascii="Arial" w:eastAsia="MS Mincho" w:hAnsi="Arial" w:cs="Arial"/>
                <w:sz w:val="16"/>
                <w:szCs w:val="16"/>
                <w:lang w:val="es-ES_tradnl"/>
              </w:rPr>
              <w:t>”.</w:t>
            </w:r>
          </w:p>
          <w:p w14:paraId="1FF5B346"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31CEF">
              <w:rPr>
                <w:rFonts w:ascii="Arial" w:hAnsi="Arial" w:cs="Arial"/>
                <w:sz w:val="16"/>
                <w:szCs w:val="16"/>
                <w:lang w:val="es-ES_tradnl"/>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2FEB3AE7"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6E3F8BC7"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45EF565E" w14:textId="77777777" w:rsidTr="004F29EA">
        <w:tc>
          <w:tcPr>
            <w:tcW w:w="298" w:type="pct"/>
            <w:vAlign w:val="center"/>
          </w:tcPr>
          <w:p w14:paraId="01971B52"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1CFFD1BD"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LÁPIDA CENIZARIO</w:t>
            </w:r>
          </w:p>
        </w:tc>
        <w:tc>
          <w:tcPr>
            <w:tcW w:w="3011" w:type="pct"/>
            <w:vAlign w:val="center"/>
          </w:tcPr>
          <w:p w14:paraId="1D1DF4F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43" w:type="pct"/>
          </w:tcPr>
          <w:p w14:paraId="214A5FC9"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3D4973E1"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5F860801" w14:textId="77777777" w:rsidTr="004F29EA">
        <w:trPr>
          <w:trHeight w:val="467"/>
        </w:trPr>
        <w:tc>
          <w:tcPr>
            <w:tcW w:w="298" w:type="pct"/>
            <w:vAlign w:val="center"/>
          </w:tcPr>
          <w:p w14:paraId="09D12B38"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3873B95E"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MARCACIÓN LÁPIDA CENIZARIO</w:t>
            </w:r>
          </w:p>
        </w:tc>
        <w:tc>
          <w:tcPr>
            <w:tcW w:w="3011" w:type="pct"/>
            <w:vAlign w:val="center"/>
          </w:tcPr>
          <w:p w14:paraId="4A9B239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3CB0320A"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b/>
                <w:sz w:val="16"/>
                <w:szCs w:val="16"/>
                <w:lang w:val="es-ES_tradnl"/>
              </w:rPr>
              <w:t>Nota</w:t>
            </w:r>
            <w:r w:rsidRPr="00831CEF">
              <w:rPr>
                <w:rFonts w:ascii="Arial" w:eastAsia="MS Mincho" w:hAnsi="Arial" w:cs="Arial"/>
                <w:sz w:val="16"/>
                <w:szCs w:val="16"/>
                <w:lang w:val="es-ES_tradnl"/>
              </w:rPr>
              <w:t xml:space="preserve">: En los casos de presentarse fisura o ruptura de la lápida durante su proceso de marcación, grabado o fijación el contratista que se derive del presente proceso deberá </w:t>
            </w:r>
          </w:p>
          <w:p w14:paraId="4E7C8498"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realizar su respectivo reemplazo con las mismas condiciones técnicas establecidas, sin ningún costo adicional para la administración.</w:t>
            </w:r>
          </w:p>
        </w:tc>
        <w:tc>
          <w:tcPr>
            <w:tcW w:w="443" w:type="pct"/>
          </w:tcPr>
          <w:p w14:paraId="19F7A8B1"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4D0F503D" w14:textId="77777777" w:rsidR="00831CEF" w:rsidRPr="00831CEF" w:rsidRDefault="00831CEF" w:rsidP="00831CEF">
            <w:pPr>
              <w:autoSpaceDE w:val="0"/>
              <w:autoSpaceDN w:val="0"/>
              <w:jc w:val="both"/>
              <w:rPr>
                <w:rFonts w:ascii="Arial" w:eastAsia="MS Mincho" w:hAnsi="Arial" w:cs="Arial"/>
                <w:sz w:val="16"/>
                <w:szCs w:val="16"/>
                <w:lang w:val="es-ES_tradnl"/>
              </w:rPr>
            </w:pPr>
          </w:p>
        </w:tc>
      </w:tr>
      <w:tr w:rsidR="00831CEF" w:rsidRPr="00831CEF" w14:paraId="3AD139C3" w14:textId="77777777" w:rsidTr="004F29EA">
        <w:tc>
          <w:tcPr>
            <w:tcW w:w="298" w:type="pct"/>
            <w:vAlign w:val="center"/>
          </w:tcPr>
          <w:p w14:paraId="33EDF205" w14:textId="77777777" w:rsidR="00831CEF" w:rsidRPr="00831CEF" w:rsidRDefault="00831CEF" w:rsidP="00831CEF">
            <w:pPr>
              <w:numPr>
                <w:ilvl w:val="0"/>
                <w:numId w:val="17"/>
              </w:numPr>
              <w:autoSpaceDE w:val="0"/>
              <w:autoSpaceDN w:val="0"/>
              <w:spacing w:after="160" w:line="259" w:lineRule="auto"/>
              <w:contextualSpacing/>
              <w:jc w:val="center"/>
              <w:rPr>
                <w:rFonts w:ascii="Arial" w:hAnsi="Arial" w:cs="Arial"/>
                <w:sz w:val="16"/>
                <w:szCs w:val="16"/>
                <w:lang w:val="es-ES_tradnl"/>
              </w:rPr>
            </w:pPr>
          </w:p>
        </w:tc>
        <w:tc>
          <w:tcPr>
            <w:tcW w:w="832" w:type="pct"/>
            <w:vAlign w:val="center"/>
          </w:tcPr>
          <w:p w14:paraId="4A6A739F" w14:textId="77777777" w:rsidR="00831CEF" w:rsidRPr="00831CEF" w:rsidRDefault="00831CEF" w:rsidP="00831CEF">
            <w:pPr>
              <w:autoSpaceDE w:val="0"/>
              <w:autoSpaceDN w:val="0"/>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PLACA RESINADA</w:t>
            </w:r>
          </w:p>
        </w:tc>
        <w:tc>
          <w:tcPr>
            <w:tcW w:w="3011" w:type="pct"/>
            <w:vAlign w:val="center"/>
          </w:tcPr>
          <w:p w14:paraId="70E27160" w14:textId="77777777" w:rsidR="00831CEF" w:rsidRPr="00831CEF" w:rsidRDefault="00831CEF" w:rsidP="00831CEF">
            <w:pPr>
              <w:autoSpaceDE w:val="0"/>
              <w:autoSpaceDN w:val="0"/>
              <w:jc w:val="both"/>
              <w:rPr>
                <w:rFonts w:ascii="Arial" w:eastAsia="MS Mincho" w:hAnsi="Arial" w:cs="Arial"/>
                <w:sz w:val="16"/>
                <w:szCs w:val="16"/>
                <w:lang w:val="es-ES_tradnl"/>
              </w:rPr>
            </w:pPr>
            <w:r w:rsidRPr="00831CEF">
              <w:rPr>
                <w:rFonts w:ascii="Arial" w:eastAsia="MS Mincho" w:hAnsi="Arial" w:cs="Arial"/>
                <w:sz w:val="16"/>
                <w:szCs w:val="16"/>
                <w:lang w:val="es-ES_tradnl"/>
              </w:rPr>
              <w:t>Placa resinada de 8½ centímetros por 2½ centímetros, color dorado con logo de la institución para urna de cenizario en el Mausoleo Bogotá de la Policía Nacional.</w:t>
            </w:r>
          </w:p>
        </w:tc>
        <w:tc>
          <w:tcPr>
            <w:tcW w:w="443" w:type="pct"/>
          </w:tcPr>
          <w:p w14:paraId="3A246F2E" w14:textId="77777777" w:rsidR="00831CEF" w:rsidRPr="00831CEF" w:rsidRDefault="00831CEF" w:rsidP="00831CEF">
            <w:pPr>
              <w:autoSpaceDE w:val="0"/>
              <w:autoSpaceDN w:val="0"/>
              <w:jc w:val="both"/>
              <w:rPr>
                <w:rFonts w:ascii="Arial" w:eastAsia="MS Mincho" w:hAnsi="Arial" w:cs="Arial"/>
                <w:sz w:val="16"/>
                <w:szCs w:val="16"/>
                <w:lang w:val="es-ES_tradnl"/>
              </w:rPr>
            </w:pPr>
          </w:p>
        </w:tc>
        <w:tc>
          <w:tcPr>
            <w:tcW w:w="416" w:type="pct"/>
          </w:tcPr>
          <w:p w14:paraId="22CA0291" w14:textId="77777777" w:rsidR="00831CEF" w:rsidRPr="00831CEF" w:rsidRDefault="00831CEF" w:rsidP="00831CEF">
            <w:pPr>
              <w:autoSpaceDE w:val="0"/>
              <w:autoSpaceDN w:val="0"/>
              <w:jc w:val="both"/>
              <w:rPr>
                <w:rFonts w:ascii="Arial" w:eastAsia="MS Mincho" w:hAnsi="Arial" w:cs="Arial"/>
                <w:sz w:val="16"/>
                <w:szCs w:val="16"/>
                <w:lang w:val="es-ES_tradnl"/>
              </w:rPr>
            </w:pPr>
          </w:p>
        </w:tc>
      </w:tr>
    </w:tbl>
    <w:p w14:paraId="07A1B374" w14:textId="77777777" w:rsidR="00831CEF" w:rsidRPr="00831CEF" w:rsidRDefault="00831CEF" w:rsidP="00831CEF">
      <w:pPr>
        <w:autoSpaceDE w:val="0"/>
        <w:autoSpaceDN w:val="0"/>
        <w:adjustRightInd w:val="0"/>
        <w:ind w:right="-660"/>
        <w:jc w:val="both"/>
        <w:rPr>
          <w:rFonts w:ascii="Arial" w:hAnsi="Arial" w:cs="Arial"/>
          <w:sz w:val="20"/>
          <w:szCs w:val="20"/>
          <w:highlight w:val="yellow"/>
          <w:lang w:val="es-ES_tradnl"/>
        </w:rPr>
      </w:pPr>
    </w:p>
    <w:tbl>
      <w:tblPr>
        <w:tblStyle w:val="Tablaconcuadrcula5"/>
        <w:tblW w:w="10065" w:type="dxa"/>
        <w:tblInd w:w="-289" w:type="dxa"/>
        <w:tblLook w:val="04A0" w:firstRow="1" w:lastRow="0" w:firstColumn="1" w:lastColumn="0" w:noHBand="0" w:noVBand="1"/>
      </w:tblPr>
      <w:tblGrid>
        <w:gridCol w:w="741"/>
        <w:gridCol w:w="9324"/>
      </w:tblGrid>
      <w:tr w:rsidR="00831CEF" w:rsidRPr="00831CEF" w14:paraId="22437B41" w14:textId="77777777" w:rsidTr="004F29EA">
        <w:trPr>
          <w:trHeight w:val="283"/>
          <w:tblHeader/>
        </w:trPr>
        <w:tc>
          <w:tcPr>
            <w:tcW w:w="741" w:type="dxa"/>
            <w:vMerge w:val="restart"/>
            <w:vAlign w:val="center"/>
          </w:tcPr>
          <w:p w14:paraId="616E12CD" w14:textId="77777777" w:rsidR="00831CEF" w:rsidRPr="00831CEF" w:rsidRDefault="00831CEF" w:rsidP="00831CEF">
            <w:pPr>
              <w:jc w:val="center"/>
              <w:rPr>
                <w:rFonts w:ascii="Arial" w:hAnsi="Arial" w:cs="Arial"/>
                <w:b/>
                <w:bCs/>
                <w:sz w:val="16"/>
                <w:szCs w:val="16"/>
                <w:lang w:val="es-ES_tradnl"/>
              </w:rPr>
            </w:pPr>
            <w:r w:rsidRPr="00831CEF">
              <w:rPr>
                <w:rFonts w:ascii="Arial" w:hAnsi="Arial" w:cs="Arial"/>
                <w:b/>
                <w:bCs/>
                <w:sz w:val="16"/>
                <w:szCs w:val="16"/>
                <w:lang w:val="es-ES_tradnl"/>
              </w:rPr>
              <w:t>ÍTEM</w:t>
            </w:r>
          </w:p>
        </w:tc>
        <w:tc>
          <w:tcPr>
            <w:tcW w:w="9324" w:type="dxa"/>
            <w:vAlign w:val="center"/>
          </w:tcPr>
          <w:p w14:paraId="56D41C03" w14:textId="77777777" w:rsidR="00831CEF" w:rsidRPr="00831CEF" w:rsidRDefault="00831CEF" w:rsidP="00831CEF">
            <w:pPr>
              <w:jc w:val="center"/>
              <w:rPr>
                <w:rFonts w:ascii="Arial" w:hAnsi="Arial" w:cs="Arial"/>
                <w:b/>
                <w:bCs/>
                <w:sz w:val="16"/>
                <w:szCs w:val="16"/>
                <w:lang w:val="es-ES_tradnl"/>
              </w:rPr>
            </w:pPr>
            <w:r w:rsidRPr="00831CEF">
              <w:rPr>
                <w:rFonts w:ascii="Arial" w:hAnsi="Arial" w:cs="Arial"/>
                <w:b/>
                <w:bCs/>
                <w:sz w:val="16"/>
                <w:szCs w:val="16"/>
                <w:lang w:val="es-ES_tradnl"/>
              </w:rPr>
              <w:t>ESPECIFICACIONES TÉCNICAS ADICIONALES</w:t>
            </w:r>
          </w:p>
        </w:tc>
      </w:tr>
      <w:tr w:rsidR="00831CEF" w:rsidRPr="00831CEF" w14:paraId="72603E88" w14:textId="77777777" w:rsidTr="004F29EA">
        <w:trPr>
          <w:trHeight w:val="283"/>
          <w:tblHeader/>
        </w:trPr>
        <w:tc>
          <w:tcPr>
            <w:tcW w:w="741" w:type="dxa"/>
            <w:vMerge/>
            <w:vAlign w:val="center"/>
          </w:tcPr>
          <w:p w14:paraId="11DC3020" w14:textId="77777777" w:rsidR="00831CEF" w:rsidRPr="00831CEF" w:rsidRDefault="00831CEF" w:rsidP="00831CEF">
            <w:pPr>
              <w:jc w:val="center"/>
              <w:rPr>
                <w:rFonts w:ascii="Arial" w:hAnsi="Arial" w:cs="Arial"/>
                <w:sz w:val="16"/>
                <w:szCs w:val="16"/>
                <w:highlight w:val="yellow"/>
                <w:lang w:val="es-ES_tradnl"/>
              </w:rPr>
            </w:pPr>
          </w:p>
        </w:tc>
        <w:tc>
          <w:tcPr>
            <w:tcW w:w="9324" w:type="dxa"/>
            <w:vAlign w:val="center"/>
          </w:tcPr>
          <w:p w14:paraId="472F085A" w14:textId="77777777" w:rsidR="00831CEF" w:rsidRPr="00831CEF" w:rsidRDefault="00831CEF" w:rsidP="00831CEF">
            <w:pPr>
              <w:jc w:val="center"/>
              <w:rPr>
                <w:rFonts w:ascii="Arial" w:hAnsi="Arial" w:cs="Arial"/>
                <w:b/>
                <w:bCs/>
                <w:sz w:val="16"/>
                <w:szCs w:val="16"/>
                <w:highlight w:val="yellow"/>
                <w:lang w:val="es-ES_tradnl"/>
              </w:rPr>
            </w:pPr>
            <w:r w:rsidRPr="00831CEF">
              <w:rPr>
                <w:rFonts w:ascii="Arial" w:hAnsi="Arial" w:cs="Arial"/>
                <w:b/>
                <w:bCs/>
                <w:sz w:val="16"/>
                <w:szCs w:val="16"/>
                <w:lang w:val="es-ES_tradnl"/>
              </w:rPr>
              <w:t>DESCRIPCIÓN</w:t>
            </w:r>
          </w:p>
        </w:tc>
      </w:tr>
      <w:tr w:rsidR="00831CEF" w:rsidRPr="00831CEF" w14:paraId="2D5F8022" w14:textId="77777777" w:rsidTr="004F29EA">
        <w:trPr>
          <w:trHeight w:val="283"/>
        </w:trPr>
        <w:tc>
          <w:tcPr>
            <w:tcW w:w="741" w:type="dxa"/>
            <w:vAlign w:val="center"/>
          </w:tcPr>
          <w:p w14:paraId="714BDF70" w14:textId="77777777" w:rsidR="00831CEF" w:rsidRPr="00831CEF" w:rsidRDefault="00831CEF" w:rsidP="00351374">
            <w:pPr>
              <w:numPr>
                <w:ilvl w:val="0"/>
                <w:numId w:val="38"/>
              </w:numPr>
              <w:contextualSpacing/>
              <w:rPr>
                <w:rFonts w:ascii="Arial" w:eastAsia="MS Mincho" w:hAnsi="Arial" w:cs="Arial"/>
                <w:sz w:val="16"/>
                <w:szCs w:val="16"/>
                <w:lang w:val="es-ES_tradnl" w:eastAsia="es-CO"/>
              </w:rPr>
            </w:pPr>
          </w:p>
        </w:tc>
        <w:tc>
          <w:tcPr>
            <w:tcW w:w="9324" w:type="dxa"/>
          </w:tcPr>
          <w:p w14:paraId="06C7CB98" w14:textId="77777777" w:rsidR="00831CEF" w:rsidRPr="00831CEF" w:rsidRDefault="00831CEF" w:rsidP="00831CEF">
            <w:pPr>
              <w:suppressAutoHyphens/>
              <w:jc w:val="both"/>
              <w:rPr>
                <w:rFonts w:ascii="Arial" w:hAnsi="Arial" w:cs="Arial"/>
                <w:sz w:val="16"/>
                <w:szCs w:val="16"/>
                <w:lang w:val="es-ES_tradnl" w:eastAsia="ar-SA"/>
              </w:rPr>
            </w:pPr>
            <w:r w:rsidRPr="00831CEF">
              <w:rPr>
                <w:rFonts w:ascii="Arial" w:eastAsia="Arial" w:hAnsi="Arial" w:cs="Arial"/>
                <w:sz w:val="16"/>
                <w:szCs w:val="16"/>
                <w:lang w:val="es-ES_tradnl" w:eastAsia="ar-SA"/>
              </w:rPr>
              <w:t xml:space="preserve">COBERTURA: </w:t>
            </w:r>
            <w:r w:rsidRPr="00831CEF">
              <w:rPr>
                <w:rFonts w:ascii="Arial" w:hAnsi="Arial" w:cs="Arial"/>
                <w:sz w:val="16"/>
                <w:szCs w:val="16"/>
                <w:lang w:val="es-ES_tradnl" w:eastAsia="ar-SA"/>
              </w:rPr>
              <w:t xml:space="preserve">El oferente deberá certificar en un solo documento presentado junto con la propuesta debidamente suscrito por apoderado, persona natural o representante legal, que cuenta con la capacidad logística para la prestación del servicio a nivel nacional e internacional (incluye </w:t>
            </w:r>
            <w:r w:rsidRPr="00831CEF">
              <w:rPr>
                <w:rFonts w:ascii="Arial" w:hAnsi="Arial" w:cs="Arial"/>
                <w:sz w:val="16"/>
                <w:szCs w:val="16"/>
                <w:lang w:val="es-ES_tradnl"/>
              </w:rPr>
              <w:t>ciudades, municipios, veredas y/o corregimientos</w:t>
            </w:r>
            <w:r w:rsidRPr="00831CEF">
              <w:rPr>
                <w:rFonts w:ascii="Arial" w:hAnsi="Arial" w:cs="Arial"/>
                <w:sz w:val="16"/>
                <w:szCs w:val="16"/>
                <w:lang w:val="es-ES_tradnl" w:eastAsia="ar-SA"/>
              </w:rPr>
              <w:t>), o que cuenta con convenios o contratos con funerarias que garanticen la prestación del servicio con las mismas condiciones técnicas establecidas en el presente proceso al momento de adjudicarse el contrato y durante la ejecución de mismo, de igual manera se compromete a garantizar el servicio funerario en los casos que se requiera la repatriación de los funcionarios fallecidos en otro país, donde deberá cumplir con las normas sanitarias establecidas para este tipo de servicios a nivel nacional e internacional.</w:t>
            </w:r>
          </w:p>
          <w:p w14:paraId="39DA3C18" w14:textId="77777777" w:rsidR="00831CEF" w:rsidRPr="00831CEF" w:rsidRDefault="00831CEF" w:rsidP="00831CEF">
            <w:pPr>
              <w:suppressAutoHyphens/>
              <w:jc w:val="both"/>
              <w:rPr>
                <w:rFonts w:ascii="Arial" w:eastAsia="Calibri" w:hAnsi="Arial" w:cs="Arial"/>
                <w:sz w:val="16"/>
                <w:szCs w:val="16"/>
                <w:highlight w:val="green"/>
                <w:lang w:val="es-ES_tradnl" w:eastAsia="ar-SA"/>
              </w:rPr>
            </w:pPr>
          </w:p>
          <w:p w14:paraId="04402F34" w14:textId="77777777" w:rsidR="00831CEF" w:rsidRPr="00831CEF" w:rsidRDefault="00831CEF" w:rsidP="00831CEF">
            <w:pPr>
              <w:suppressAutoHyphens/>
              <w:jc w:val="both"/>
              <w:rPr>
                <w:rFonts w:ascii="Arial" w:eastAsia="Calibri" w:hAnsi="Arial" w:cs="Arial"/>
                <w:sz w:val="16"/>
                <w:szCs w:val="16"/>
                <w:highlight w:val="green"/>
                <w:lang w:val="es-ES_tradnl" w:eastAsia="ar-SA"/>
              </w:rPr>
            </w:pPr>
            <w:r w:rsidRPr="00831CEF">
              <w:rPr>
                <w:rFonts w:ascii="Arial" w:eastAsia="Arial" w:hAnsi="Arial" w:cs="Arial"/>
                <w:sz w:val="16"/>
                <w:szCs w:val="16"/>
                <w:lang w:val="es-ES_tradnl" w:eastAsia="ar-SA"/>
              </w:rPr>
              <w:t>Así mismo, el oferente deberá presentar junto con su oferta el certificado o documento escrito en donde conste que, en caso de detectarse que no se cumplan con las condiciones técnicas requeridas en los bienes y servicio durante la ejecución del contrato, el futuro contratista se compromete a subsanar de manera inmediata y sin costo adicional para la entidad.</w:t>
            </w:r>
          </w:p>
        </w:tc>
      </w:tr>
      <w:tr w:rsidR="00831CEF" w:rsidRPr="00831CEF" w14:paraId="2D9A748C" w14:textId="77777777" w:rsidTr="004F29EA">
        <w:trPr>
          <w:trHeight w:val="283"/>
        </w:trPr>
        <w:tc>
          <w:tcPr>
            <w:tcW w:w="741" w:type="dxa"/>
            <w:vAlign w:val="center"/>
          </w:tcPr>
          <w:p w14:paraId="43C37291"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tcPr>
          <w:p w14:paraId="3C0EF2D4" w14:textId="77777777" w:rsidR="00831CEF" w:rsidRPr="00831CEF" w:rsidRDefault="00831CEF" w:rsidP="00831CEF">
            <w:pPr>
              <w:jc w:val="both"/>
              <w:rPr>
                <w:rFonts w:ascii="Arial" w:hAnsi="Arial" w:cs="Arial"/>
                <w:sz w:val="16"/>
                <w:szCs w:val="16"/>
                <w:lang w:val="es-ES_tradnl"/>
              </w:rPr>
            </w:pPr>
            <w:r w:rsidRPr="00831CEF">
              <w:rPr>
                <w:rFonts w:ascii="Arial" w:eastAsia="Arial" w:hAnsi="Arial" w:cs="Arial"/>
                <w:sz w:val="16"/>
                <w:szCs w:val="16"/>
                <w:lang w:val="es-ES_tradnl"/>
              </w:rPr>
              <w:t xml:space="preserve">SANCIONES: </w:t>
            </w:r>
            <w:r w:rsidRPr="00831CEF">
              <w:rPr>
                <w:rFonts w:ascii="Arial" w:hAnsi="Arial" w:cs="Arial"/>
                <w:sz w:val="16"/>
                <w:szCs w:val="16"/>
                <w:lang w:val="es-ES_tradnl"/>
              </w:rPr>
              <w:t xml:space="preserve">El contratista no deberá tener sanciones o declaraciones de incumplimiento a las establecidas en la Ley 1801 de 2016, en el artículo 183, </w:t>
            </w:r>
            <w:r w:rsidRPr="00831CEF">
              <w:rPr>
                <w:rFonts w:ascii="Arial" w:hAnsi="Arial" w:cs="Arial"/>
                <w:i/>
                <w:iCs/>
                <w:sz w:val="16"/>
                <w:szCs w:val="16"/>
                <w:lang w:val="es-ES_tradnl"/>
              </w:rPr>
              <w:t>“Por la cual se expide el Código Nacional de Seguridad y Convivencia Ciudadana”</w:t>
            </w:r>
            <w:r w:rsidRPr="00831CEF">
              <w:rPr>
                <w:rFonts w:ascii="Arial" w:hAnsi="Arial" w:cs="Arial"/>
                <w:sz w:val="16"/>
                <w:szCs w:val="16"/>
                <w:lang w:val="es-ES_tradnl"/>
              </w:rPr>
              <w:t xml:space="preserve"> y las establecidas en el inciso 2 del artículo 90 de la Ley 1474 de 2011, modificado por el artículo 43 de la Ley 1955 de 2019 respecto a la INHABILIDAD POR INCUMPLIMIENTO REITERADO</w:t>
            </w:r>
            <w:proofErr w:type="gramStart"/>
            <w:r w:rsidRPr="00831CEF">
              <w:rPr>
                <w:rFonts w:ascii="Arial" w:hAnsi="Arial" w:cs="Arial"/>
                <w:sz w:val="16"/>
                <w:szCs w:val="16"/>
                <w:lang w:val="es-ES_tradnl"/>
              </w:rPr>
              <w:t>, ,</w:t>
            </w:r>
            <w:proofErr w:type="gramEnd"/>
            <w:r w:rsidRPr="00831CEF">
              <w:rPr>
                <w:rFonts w:ascii="Arial" w:hAnsi="Arial" w:cs="Arial"/>
                <w:sz w:val="16"/>
                <w:szCs w:val="16"/>
                <w:lang w:val="es-ES_tradnl"/>
              </w:rPr>
              <w:t xml:space="preserve"> </w:t>
            </w:r>
            <w:r w:rsidRPr="00831CEF">
              <w:rPr>
                <w:rFonts w:ascii="Arial" w:hAnsi="Arial" w:cs="Arial"/>
                <w:i/>
                <w:iCs/>
                <w:sz w:val="16"/>
                <w:szCs w:val="16"/>
                <w:lang w:val="es-ES_tradnl"/>
              </w:rPr>
              <w:t>.</w:t>
            </w:r>
          </w:p>
          <w:p w14:paraId="248673CD" w14:textId="77777777" w:rsidR="00831CEF" w:rsidRPr="00831CEF" w:rsidRDefault="00831CEF" w:rsidP="00831CEF">
            <w:pPr>
              <w:jc w:val="both"/>
              <w:rPr>
                <w:rFonts w:ascii="Arial" w:hAnsi="Arial" w:cs="Arial"/>
                <w:sz w:val="16"/>
                <w:szCs w:val="16"/>
                <w:lang w:val="es-ES_tradnl"/>
              </w:rPr>
            </w:pPr>
          </w:p>
          <w:p w14:paraId="55154F92"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Calibri" w:hAnsi="Arial" w:cs="Arial"/>
                <w:b/>
                <w:bCs/>
                <w:sz w:val="16"/>
                <w:szCs w:val="16"/>
                <w:lang w:val="es-ES_tradnl" w:eastAsia="ar-SA"/>
              </w:rPr>
              <w:t>Nota</w:t>
            </w:r>
            <w:r w:rsidRPr="00831CEF">
              <w:rPr>
                <w:rFonts w:ascii="Arial" w:eastAsia="Calibri" w:hAnsi="Arial" w:cs="Arial"/>
                <w:sz w:val="16"/>
                <w:szCs w:val="16"/>
                <w:lang w:val="es-ES_tradnl" w:eastAsia="ar-SA"/>
              </w:rPr>
              <w:t>: La administración verificará de manera directa el cumplimiento de la condición por las herramientas tecnológicas.</w:t>
            </w:r>
          </w:p>
        </w:tc>
      </w:tr>
      <w:tr w:rsidR="00831CEF" w:rsidRPr="00831CEF" w14:paraId="10286A3C" w14:textId="77777777" w:rsidTr="004F29EA">
        <w:trPr>
          <w:trHeight w:val="283"/>
        </w:trPr>
        <w:tc>
          <w:tcPr>
            <w:tcW w:w="741" w:type="dxa"/>
            <w:vAlign w:val="center"/>
          </w:tcPr>
          <w:p w14:paraId="1975F6E7"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tcPr>
          <w:p w14:paraId="5D8DBFCD"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El oferente deberá presentar junto con su oferta, la certificación suscrita por apoderado, persona natural o persona jurídica representante legal, donde garantiza que cuenta con vehículos adecuados para la prestación del servicio, los cuales deberán cumplir con condiciones técnicas, mecánicas, sanitarias y de seguridad, conforme a la normatividad vigente aplicable, buscando siempre minimizar el riesgo biológico inherente a esta actividad, así minimizar riesgos de fallas mecánicas durante traslados exequiales y brindar una prestación digna y de alta calidad propios para el transporte de pasajeros, o en su defecto un convenio y/o contrato con empresas legalmente constituidas para garantizar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w:t>
            </w:r>
          </w:p>
          <w:p w14:paraId="22040B0B" w14:textId="77777777" w:rsidR="00831CEF" w:rsidRPr="00831CEF" w:rsidRDefault="00831CEF" w:rsidP="00831CEF">
            <w:pPr>
              <w:suppressAutoHyphens/>
              <w:jc w:val="both"/>
              <w:rPr>
                <w:rFonts w:ascii="Arial" w:eastAsia="Calibri" w:hAnsi="Arial" w:cs="Arial"/>
                <w:sz w:val="16"/>
                <w:szCs w:val="16"/>
                <w:lang w:val="es-ES_tradnl" w:eastAsia="ar-SA"/>
              </w:rPr>
            </w:pPr>
            <w:r w:rsidRPr="00831CEF">
              <w:rPr>
                <w:rFonts w:ascii="Arial" w:eastAsia="Arial" w:hAnsi="Arial" w:cs="Arial"/>
                <w:sz w:val="16"/>
                <w:szCs w:val="16"/>
                <w:lang w:val="es-ES_tradnl" w:eastAsia="ar-SA"/>
              </w:rPr>
              <w:lastRenderedPageBreak/>
              <w:t>Los vehículos destinados al transporte de acompañantes deberán permitir el acceso de personas con movilidad reducida, o en su defecto, garantizar asistencia personalizada para su ingreso y desplazamiento.</w:t>
            </w:r>
          </w:p>
        </w:tc>
      </w:tr>
      <w:tr w:rsidR="00831CEF" w:rsidRPr="00831CEF" w14:paraId="5176BE2B" w14:textId="77777777" w:rsidTr="004F29EA">
        <w:trPr>
          <w:trHeight w:val="397"/>
        </w:trPr>
        <w:tc>
          <w:tcPr>
            <w:tcW w:w="741" w:type="dxa"/>
            <w:vAlign w:val="center"/>
          </w:tcPr>
          <w:p w14:paraId="79802CFA"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454A60F7" w14:textId="77777777" w:rsidR="00831CEF" w:rsidRPr="00831CEF" w:rsidRDefault="00831CEF" w:rsidP="00831CEF">
            <w:pPr>
              <w:suppressAutoHyphens/>
              <w:jc w:val="both"/>
              <w:rPr>
                <w:rFonts w:ascii="Arial" w:eastAsia="Calibri" w:hAnsi="Arial" w:cs="Arial"/>
                <w:sz w:val="16"/>
                <w:szCs w:val="16"/>
                <w:lang w:val="es-ES_tradnl" w:eastAsia="ar-SA"/>
              </w:rPr>
            </w:pPr>
            <w:r w:rsidRPr="00831CEF">
              <w:rPr>
                <w:rFonts w:ascii="Arial" w:eastAsia="Arial" w:hAnsi="Arial" w:cs="Arial"/>
                <w:sz w:val="16"/>
                <w:szCs w:val="16"/>
                <w:lang w:val="es-ES_tradnl" w:eastAsia="ar-SA"/>
              </w:rPr>
              <w:t>El oferente debe presentar junto con la oferta, documento suscrito por apoderado, persona natural o persona jurídica representante legal, donde garantiza que los elementos que hacen parte de la prestación del servicio son fabricados con materia prima nueva, que no son remanufacturados, ni reciclados, y que además cumplen con las especificaciones y normas técnicas requeridas por la Dirección de Bienestar Social y Familia.</w:t>
            </w:r>
          </w:p>
        </w:tc>
      </w:tr>
      <w:tr w:rsidR="00831CEF" w:rsidRPr="00831CEF" w14:paraId="63518112" w14:textId="77777777" w:rsidTr="004F29EA">
        <w:trPr>
          <w:trHeight w:val="397"/>
        </w:trPr>
        <w:tc>
          <w:tcPr>
            <w:tcW w:w="741" w:type="dxa"/>
            <w:vAlign w:val="center"/>
          </w:tcPr>
          <w:p w14:paraId="536A5AAD"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32257DA2" w14:textId="77777777" w:rsidR="00831CEF" w:rsidRPr="00831CEF" w:rsidRDefault="00831CEF" w:rsidP="00831CEF">
            <w:pPr>
              <w:jc w:val="both"/>
              <w:rPr>
                <w:rFonts w:ascii="Arial" w:eastAsia="Calibri" w:hAnsi="Arial" w:cs="Arial"/>
                <w:sz w:val="16"/>
                <w:szCs w:val="16"/>
                <w:lang w:val="es-ES_tradnl" w:eastAsia="ar-SA"/>
              </w:rPr>
            </w:pPr>
            <w:r w:rsidRPr="00831CEF">
              <w:rPr>
                <w:rFonts w:ascii="Arial" w:eastAsia="Arial" w:hAnsi="Arial" w:cs="Arial"/>
                <w:sz w:val="16"/>
                <w:szCs w:val="16"/>
                <w:lang w:val="es-ES_tradnl" w:eastAsia="ar-SA"/>
              </w:rPr>
              <w:t>El oferente deberá presentar junto con su oferta, documento suscrito por apoderado, persona natural o persona jurídica representante legal, en el cual indique,que al momento de elaborar la oferta económica tuvo en cuenta los costos indirectos a que haya lugar como pólizas, gastos administrativos en los que incurre al desarrollar el proceso de contratación que derive del presente proceso de selección, teniendo en cuenta que la Dirección de Bienestar Social y Familia de la Policía Nacional, no reconocerá ningún reajuste de tarifas o precios durante la vigencia del contrato, por lo tanto el oferente debe proyectar el valor de la oferta por el tiempo de ejecución del contrato y mantener los precios fijos, los cuales no presentaran formula de reajuste.</w:t>
            </w:r>
          </w:p>
        </w:tc>
      </w:tr>
      <w:tr w:rsidR="00831CEF" w:rsidRPr="00831CEF" w14:paraId="47F22CBD" w14:textId="77777777" w:rsidTr="004F29EA">
        <w:trPr>
          <w:trHeight w:val="283"/>
        </w:trPr>
        <w:tc>
          <w:tcPr>
            <w:tcW w:w="741" w:type="dxa"/>
            <w:vAlign w:val="center"/>
          </w:tcPr>
          <w:p w14:paraId="48D18BD8"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29EEC46C" w14:textId="77777777" w:rsidR="00831CEF" w:rsidRPr="00831CEF" w:rsidRDefault="00831CEF" w:rsidP="00831CEF">
            <w:pPr>
              <w:suppressAutoHyphens/>
              <w:jc w:val="both"/>
              <w:rPr>
                <w:rFonts w:ascii="Arial" w:eastAsia="Calibri" w:hAnsi="Arial" w:cs="Arial"/>
                <w:sz w:val="16"/>
                <w:szCs w:val="16"/>
                <w:lang w:val="es-ES_tradnl" w:eastAsia="ar-SA"/>
              </w:rPr>
            </w:pPr>
            <w:r w:rsidRPr="00831CEF">
              <w:rPr>
                <w:rFonts w:ascii="Arial" w:eastAsia="Arial" w:hAnsi="Arial" w:cs="Arial"/>
                <w:sz w:val="16"/>
                <w:szCs w:val="16"/>
                <w:lang w:val="es-ES_tradnl" w:eastAsia="ar-SA"/>
              </w:rPr>
              <w:t>El oferente en caso de ser adjudicatario del presente proceso,</w:t>
            </w:r>
            <w:r w:rsidRPr="00831CEF">
              <w:rPr>
                <w:rFonts w:ascii="Arial" w:eastAsia="Calibri" w:hAnsi="Arial" w:cs="Arial"/>
                <w:sz w:val="16"/>
                <w:szCs w:val="16"/>
                <w:lang w:val="es-ES_tradnl" w:eastAsia="ar-SA"/>
              </w:rPr>
              <w:t xml:space="preserve"> </w:t>
            </w:r>
            <w:r w:rsidRPr="00831CEF">
              <w:rPr>
                <w:rFonts w:ascii="Arial" w:eastAsia="Arial" w:hAnsi="Arial" w:cs="Arial"/>
                <w:sz w:val="16"/>
                <w:szCs w:val="16"/>
                <w:lang w:val="es-ES_tradnl" w:eastAsia="ar-SA"/>
              </w:rPr>
              <w:t xml:space="preserve">se debe comprometer a cumplir todos los parámetros y requisitos establecidos en la facturación electrónica. </w:t>
            </w:r>
          </w:p>
        </w:tc>
      </w:tr>
      <w:tr w:rsidR="00831CEF" w:rsidRPr="00831CEF" w14:paraId="0C4D79FE" w14:textId="77777777" w:rsidTr="004F29EA">
        <w:trPr>
          <w:trHeight w:val="283"/>
        </w:trPr>
        <w:tc>
          <w:tcPr>
            <w:tcW w:w="741" w:type="dxa"/>
            <w:vAlign w:val="center"/>
          </w:tcPr>
          <w:p w14:paraId="30AB2FC5"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32545BA1" w14:textId="77777777" w:rsidR="00831CEF" w:rsidRPr="00831CEF" w:rsidRDefault="00831CEF" w:rsidP="00831CEF">
            <w:pPr>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El oferente presentara junto con su oferta, certificación suscrita por apoderado, persona natural o persona jurídica representante legal, en la cual, se compromete que la persona designada para el protocolo no podrá ofrecer servicios adicionales que no estén estipulados en el contrato y que generen costo adicional a las familias del fallecido, en caso que, por voluntad expresa de la familia deseen adquirir algún servicio o beneficio adicional deberá dejar por escrito la aprobación  y remitir copia al supervisor del contrato de manera mensual.</w:t>
            </w:r>
          </w:p>
          <w:p w14:paraId="694BF8C4" w14:textId="77777777" w:rsidR="00831CEF" w:rsidRPr="00831CEF" w:rsidRDefault="00831CEF" w:rsidP="00831CEF">
            <w:pPr>
              <w:suppressAutoHyphens/>
              <w:jc w:val="both"/>
              <w:rPr>
                <w:rFonts w:ascii="Arial" w:eastAsia="Arial" w:hAnsi="Arial" w:cs="Arial"/>
                <w:sz w:val="16"/>
                <w:szCs w:val="16"/>
                <w:lang w:val="es-ES_tradnl" w:eastAsia="ar-SA"/>
              </w:rPr>
            </w:pPr>
          </w:p>
          <w:p w14:paraId="229369C5" w14:textId="77777777" w:rsidR="00831CEF" w:rsidRPr="00831CEF" w:rsidRDefault="00831CEF" w:rsidP="00831CEF">
            <w:pPr>
              <w:suppressAutoHyphens/>
              <w:jc w:val="both"/>
              <w:rPr>
                <w:rFonts w:ascii="Arial" w:eastAsia="Calibri" w:hAnsi="Arial" w:cs="Arial"/>
                <w:sz w:val="16"/>
                <w:szCs w:val="16"/>
                <w:lang w:val="es-ES_tradnl" w:eastAsia="ar-SA"/>
              </w:rPr>
            </w:pPr>
            <w:r w:rsidRPr="00831CEF">
              <w:rPr>
                <w:rFonts w:ascii="Arial" w:eastAsia="Calibri" w:hAnsi="Arial" w:cs="Arial"/>
                <w:sz w:val="16"/>
                <w:szCs w:val="16"/>
                <w:lang w:val="es-ES_tradnl" w:eastAsia="ar-SA"/>
              </w:rPr>
              <w:t>El personal del contratista deberá brindar atención prioritaria y trato digno a las personas con discapacidad, incluyendo apoyo en movilidad, orientación y acompañamiento durante la prestación del servicio. La información relacionada con el servicio (horarios, procedimientos, indicaciones) deberá comunicarse en lenguaje claro y accesible, pudiendo ser explicada verbalmente cuando sea requerido por personas con discapacidad.</w:t>
            </w:r>
          </w:p>
        </w:tc>
      </w:tr>
      <w:tr w:rsidR="00831CEF" w:rsidRPr="00831CEF" w14:paraId="4585954A" w14:textId="77777777" w:rsidTr="004F29EA">
        <w:trPr>
          <w:trHeight w:val="283"/>
        </w:trPr>
        <w:tc>
          <w:tcPr>
            <w:tcW w:w="741" w:type="dxa"/>
            <w:vAlign w:val="center"/>
          </w:tcPr>
          <w:p w14:paraId="134DCD6F"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2ACECBBB"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El oferente presentará junto a su oferta, certificación suscrita por apoderado, persona natural o persona jurídica representante legal, se compromete apoyar en temas logísticos durante la ejecución del contrato para el cumplimiento de los honores fúnebres establecidos en la Resolución Nro. 03825 del 21/11/2022 </w:t>
            </w:r>
            <w:r w:rsidRPr="00831CEF">
              <w:rPr>
                <w:rFonts w:ascii="Arial" w:eastAsia="Arial" w:hAnsi="Arial" w:cs="Arial"/>
                <w:i/>
                <w:iCs/>
                <w:sz w:val="16"/>
                <w:szCs w:val="16"/>
                <w:lang w:val="es-ES_tradnl" w:eastAsia="ar-SA"/>
              </w:rPr>
              <w:t>“por el cual se expide el Reglamento Ceremonial y Protocolo Policial”</w:t>
            </w:r>
            <w:r w:rsidRPr="00831CEF">
              <w:rPr>
                <w:rFonts w:ascii="Arial" w:eastAsia="Arial" w:hAnsi="Arial" w:cs="Arial"/>
                <w:sz w:val="16"/>
                <w:szCs w:val="16"/>
                <w:lang w:val="es-ES_tradnl" w:eastAsia="ar-SA"/>
              </w:rPr>
              <w:t xml:space="preserve">, Título III DE LOS HONORES FÚNEBRES, Capítulo II Honores Fúnebres, en su Artículo 54, Honores a integrantes de la Policía Nacional, en caso del fallecimiento en situaciones extraordinarios del servicio. </w:t>
            </w:r>
          </w:p>
          <w:p w14:paraId="5A6A8572" w14:textId="77777777" w:rsidR="00831CEF" w:rsidRPr="00831CEF" w:rsidRDefault="00831CEF" w:rsidP="00831CEF">
            <w:pPr>
              <w:suppressAutoHyphens/>
              <w:jc w:val="both"/>
              <w:rPr>
                <w:rFonts w:ascii="Arial" w:eastAsia="Arial" w:hAnsi="Arial" w:cs="Arial"/>
                <w:sz w:val="16"/>
                <w:szCs w:val="16"/>
                <w:lang w:val="es-ES_tradnl" w:eastAsia="ar-SA"/>
              </w:rPr>
            </w:pPr>
          </w:p>
          <w:p w14:paraId="438E4F50"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El contratista deberá disponer de medidas de apoyo para personas con discapacidad que requieran acompañamiento especial durante velación, traslado o exequias.</w:t>
            </w:r>
          </w:p>
        </w:tc>
      </w:tr>
      <w:tr w:rsidR="00831CEF" w:rsidRPr="00831CEF" w14:paraId="29FBFDB7" w14:textId="77777777" w:rsidTr="004F29EA">
        <w:trPr>
          <w:trHeight w:val="283"/>
        </w:trPr>
        <w:tc>
          <w:tcPr>
            <w:tcW w:w="741" w:type="dxa"/>
            <w:vAlign w:val="center"/>
          </w:tcPr>
          <w:p w14:paraId="30BD20EF"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62A53DA0" w14:textId="77777777" w:rsidR="00831CEF" w:rsidRPr="00831CEF" w:rsidRDefault="00831CEF" w:rsidP="00831CEF">
            <w:pPr>
              <w:jc w:val="both"/>
              <w:rPr>
                <w:rFonts w:ascii="Arial" w:hAnsi="Arial" w:cs="Arial"/>
                <w:sz w:val="16"/>
                <w:szCs w:val="16"/>
                <w:lang w:val="es-ES_tradnl"/>
              </w:rPr>
            </w:pPr>
            <w:r w:rsidRPr="00831CEF">
              <w:rPr>
                <w:rFonts w:ascii="Arial" w:eastAsia="Arial" w:hAnsi="Arial" w:cs="Arial"/>
                <w:sz w:val="16"/>
                <w:szCs w:val="16"/>
                <w:lang w:val="es-ES_tradnl"/>
              </w:rPr>
              <w:t xml:space="preserve">El contratista presentará junto con su oferta, certificación </w:t>
            </w:r>
            <w:r w:rsidRPr="00831CEF">
              <w:rPr>
                <w:rFonts w:ascii="Arial" w:eastAsia="Arial" w:hAnsi="Arial" w:cs="Arial"/>
                <w:sz w:val="16"/>
                <w:szCs w:val="16"/>
                <w:lang w:val="es-ES_tradnl" w:eastAsia="ar-SA"/>
              </w:rPr>
              <w:t xml:space="preserve"> suscrita por apoderado, persona natural o persona jurídica representante legal,</w:t>
            </w:r>
            <w:r w:rsidRPr="00831CEF">
              <w:rPr>
                <w:rFonts w:ascii="Arial" w:eastAsia="Arial" w:hAnsi="Arial" w:cs="Arial"/>
                <w:sz w:val="16"/>
                <w:szCs w:val="16"/>
                <w:lang w:val="es-ES_tradnl"/>
              </w:rPr>
              <w:t xml:space="preserve"> se compromete a </w:t>
            </w:r>
            <w:r w:rsidRPr="00831CEF">
              <w:rPr>
                <w:rFonts w:ascii="Arial" w:hAnsi="Arial" w:cs="Arial"/>
                <w:sz w:val="16"/>
                <w:szCs w:val="16"/>
                <w:lang w:val="es-ES_tradnl"/>
              </w:rPr>
              <w:t>designar un (1) funcionario o contratista permanente para la Coordinación de los servicios funerarios de la Policía Nacional, el cual debe tener la disponibilidad las 24 horas del día durante los siete (7) días de la semana durante la ejecución del contrato, quien tendrá que tomar contacto con los familiares del funcionario fallecido en el menor tiempo posible que no exceda las dos (2) horas.</w:t>
            </w:r>
          </w:p>
          <w:p w14:paraId="783A03EE" w14:textId="77777777" w:rsidR="00831CEF" w:rsidRPr="00831CEF" w:rsidRDefault="00831CEF" w:rsidP="00831CEF">
            <w:pPr>
              <w:jc w:val="both"/>
              <w:rPr>
                <w:rFonts w:ascii="Arial" w:hAnsi="Arial" w:cs="Arial"/>
                <w:sz w:val="16"/>
                <w:szCs w:val="16"/>
                <w:lang w:val="es-ES_tradnl"/>
              </w:rPr>
            </w:pPr>
          </w:p>
          <w:p w14:paraId="64B5B560"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Calibri" w:hAnsi="Arial" w:cs="Arial"/>
                <w:sz w:val="16"/>
                <w:szCs w:val="16"/>
                <w:lang w:val="es-ES_tradnl" w:eastAsia="ar-SA"/>
              </w:rPr>
              <w:t>Llegado el caso en un acontecimiento donde fallecieren cuatro (4) o más personas el oferente deberá enviar a un (01) coordinador de la sede principal al sitio donde se encuentren los fallecidos.</w:t>
            </w:r>
          </w:p>
        </w:tc>
      </w:tr>
      <w:tr w:rsidR="00831CEF" w:rsidRPr="00831CEF" w14:paraId="3825282D" w14:textId="77777777" w:rsidTr="004F29EA">
        <w:trPr>
          <w:trHeight w:val="283"/>
        </w:trPr>
        <w:tc>
          <w:tcPr>
            <w:tcW w:w="741" w:type="dxa"/>
            <w:vAlign w:val="center"/>
          </w:tcPr>
          <w:p w14:paraId="43412727"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3587DC8F"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El oferente presentara junto con su oferta, certificación suscrita por apoderado, persona natural o persona jurídica representante legal, firmada por el representante legal de la empresa, dispondrá de dos (02) funcionarios contratados con perfil de mantenimiento y/o jardinería encargados de la apertura, cierre, organización, conservación, preservación y mantenimiento en buen estado de presentación e higiene, incluyendo pintura, elementos de aseo y jardinería y demás necesarios, uno (01) para el Mausoleo ubicado en el cementerio jardines de Paz y uno (01) para el Panteón ubicado en el cementerio Central de lunes a domingo de 8 AM a 3 PM ubicados en la ciudad de Bogotá D.C.</w:t>
            </w:r>
          </w:p>
        </w:tc>
      </w:tr>
      <w:tr w:rsidR="00831CEF" w:rsidRPr="00831CEF" w14:paraId="1A90BF54" w14:textId="77777777" w:rsidTr="004F29EA">
        <w:trPr>
          <w:trHeight w:val="283"/>
        </w:trPr>
        <w:tc>
          <w:tcPr>
            <w:tcW w:w="741" w:type="dxa"/>
            <w:vAlign w:val="center"/>
          </w:tcPr>
          <w:p w14:paraId="0483121B"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335A3B6C"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El oferente deberá contar con el personal idóneo y suficiente, así como con los equipos, medios de transporte, infraestructura física, sistemas de comunicación, recursos tecnológicos y demás elementos necesarios para garantizar la adecuada prestación integral de los servicios funerarios objeto del contrato, de conformidad con la normativa vigente. Lo anterior incluye la capacidad operativa, administrativa, logística y de coordinación requerida para la ejecución de los servicios de inhumación y cremación, traslados nacionales e internacionales, servicios de velación, transporte de acompañantes, suministro de cofres, coordinación de servicios religiosos y musicales, gestión de cementerios, bóvedas, cenizarios y lápidas, así como las demás actividades contempladas en las especificaciones técnicas y en los paquetes contratados. Estas condiciones podrán ser verificadas en cualquier momento durante el plazo de ejecución contractual por parte del supervisor del contrato.</w:t>
            </w:r>
          </w:p>
          <w:p w14:paraId="27A67F1E" w14:textId="77777777" w:rsidR="00831CEF" w:rsidRPr="00831CEF" w:rsidRDefault="00831CEF" w:rsidP="00831CEF">
            <w:pPr>
              <w:suppressAutoHyphens/>
              <w:jc w:val="both"/>
              <w:rPr>
                <w:rFonts w:ascii="Arial" w:eastAsia="Arial" w:hAnsi="Arial" w:cs="Arial"/>
                <w:sz w:val="16"/>
                <w:szCs w:val="16"/>
                <w:lang w:val="es-ES_tradnl" w:eastAsia="ar-SA"/>
              </w:rPr>
            </w:pPr>
          </w:p>
          <w:p w14:paraId="3967766B" w14:textId="77777777" w:rsidR="00831CEF" w:rsidRPr="00831CEF" w:rsidRDefault="00831CEF" w:rsidP="00831CEF">
            <w:pPr>
              <w:suppressAutoHyphens/>
              <w:jc w:val="both"/>
              <w:rPr>
                <w:rFonts w:ascii="Arial" w:eastAsia="Arial" w:hAnsi="Arial" w:cs="Arial"/>
                <w:b/>
                <w:bCs/>
                <w:sz w:val="16"/>
                <w:szCs w:val="16"/>
                <w:lang w:val="es-ES_tradnl" w:eastAsia="ar-SA"/>
              </w:rPr>
            </w:pPr>
            <w:r w:rsidRPr="00831CEF">
              <w:rPr>
                <w:rFonts w:ascii="Arial" w:eastAsia="Arial" w:hAnsi="Arial" w:cs="Arial"/>
                <w:b/>
                <w:bCs/>
                <w:sz w:val="16"/>
                <w:szCs w:val="16"/>
                <w:lang w:val="es-ES_tradnl" w:eastAsia="ar-SA"/>
              </w:rPr>
              <w:t>Vinculación de jóvenes (artículo 8 de la Ley 2119 de 2021)</w:t>
            </w:r>
          </w:p>
          <w:p w14:paraId="5136BC83" w14:textId="77777777" w:rsidR="00831CEF" w:rsidRPr="00831CEF" w:rsidRDefault="00831CEF" w:rsidP="00831CEF">
            <w:pPr>
              <w:suppressAutoHyphens/>
              <w:jc w:val="both"/>
              <w:rPr>
                <w:rFonts w:ascii="Arial" w:eastAsia="Arial" w:hAnsi="Arial" w:cs="Arial"/>
                <w:b/>
                <w:bCs/>
                <w:sz w:val="16"/>
                <w:szCs w:val="16"/>
                <w:lang w:val="es-ES_tradnl" w:eastAsia="ar-SA"/>
              </w:rPr>
            </w:pPr>
          </w:p>
          <w:p w14:paraId="3BEADF08"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En cumplimiento de lo dispuesto en el artículo 8 de la Ley 2119 de 2021, el contratista deberá promover la vinculación laboral o contractual de jóvenes entre los dieciocho (18) y veintiocho (28) años de edad, profesionales o tecnólogos, de forma inmediata a la suscripción del contrato y durante toda su ejecución, bajo las siguientes condiciones:</w:t>
            </w:r>
          </w:p>
          <w:p w14:paraId="3C7B0FE5" w14:textId="77777777" w:rsidR="00831CEF" w:rsidRPr="00831CEF" w:rsidRDefault="00831CEF" w:rsidP="00831CEF">
            <w:pPr>
              <w:suppressAutoHyphens/>
              <w:jc w:val="both"/>
              <w:rPr>
                <w:rFonts w:ascii="Arial" w:eastAsia="Arial" w:hAnsi="Arial" w:cs="Arial"/>
                <w:sz w:val="16"/>
                <w:szCs w:val="16"/>
                <w:lang w:val="es-ES_tradnl" w:eastAsia="ar-SA"/>
              </w:rPr>
            </w:pPr>
          </w:p>
          <w:p w14:paraId="581DA3CC" w14:textId="77777777" w:rsidR="00831CEF" w:rsidRPr="00831CEF" w:rsidRDefault="00831CEF" w:rsidP="00351374">
            <w:pPr>
              <w:numPr>
                <w:ilvl w:val="0"/>
                <w:numId w:val="37"/>
              </w:numPr>
              <w:suppressAutoHyphens/>
              <w:jc w:val="both"/>
              <w:rPr>
                <w:rFonts w:ascii="Arial" w:eastAsia="Arial" w:hAnsi="Arial" w:cs="Arial"/>
                <w:sz w:val="16"/>
                <w:szCs w:val="16"/>
                <w:lang w:val="es-ES_tradnl" w:eastAsia="ar-SA"/>
              </w:rPr>
            </w:pPr>
            <w:r w:rsidRPr="00831CEF">
              <w:rPr>
                <w:rFonts w:ascii="Arial" w:eastAsia="Arial" w:hAnsi="Arial" w:cs="Arial"/>
                <w:b/>
                <w:bCs/>
                <w:sz w:val="16"/>
                <w:szCs w:val="16"/>
                <w:lang w:val="es-ES_tradnl" w:eastAsia="ar-SA"/>
              </w:rPr>
              <w:t>Porcentaje mínimo:</w:t>
            </w:r>
            <w:r w:rsidRPr="00831CEF">
              <w:rPr>
                <w:rFonts w:ascii="Arial" w:eastAsia="Arial" w:hAnsi="Arial" w:cs="Arial"/>
                <w:sz w:val="16"/>
                <w:szCs w:val="16"/>
                <w:lang w:val="es-ES_tradnl" w:eastAsia="ar-SA"/>
              </w:rPr>
              <w:t xml:space="preserve"> El número de jóvenes vinculados no podrá ser inferior al ocho por ciento (8%) del total del personal que el contratista requiera para la ejecución del contrato. Si la aplicación del porcentaje arroja una cifra inferior a una </w:t>
            </w:r>
            <w:r w:rsidRPr="00831CEF">
              <w:rPr>
                <w:rFonts w:ascii="Arial" w:eastAsia="Arial" w:hAnsi="Arial" w:cs="Arial"/>
                <w:sz w:val="16"/>
                <w:szCs w:val="16"/>
                <w:lang w:val="es-ES_tradnl" w:eastAsia="ar-SA"/>
              </w:rPr>
              <w:lastRenderedPageBreak/>
              <w:t>(1) persona, el contratista deberá vincular como mínimo a una (1) persona que cumpla las condiciones establecidas en la Ley. Cuando el resultado no corresponda a un número entero, se aproximará al entero superior.</w:t>
            </w:r>
          </w:p>
          <w:p w14:paraId="0421C0A0" w14:textId="77777777" w:rsidR="00831CEF" w:rsidRPr="00831CEF" w:rsidRDefault="00831CEF" w:rsidP="00351374">
            <w:pPr>
              <w:numPr>
                <w:ilvl w:val="0"/>
                <w:numId w:val="37"/>
              </w:numPr>
              <w:suppressAutoHyphens/>
              <w:jc w:val="both"/>
              <w:rPr>
                <w:rFonts w:ascii="Arial" w:eastAsia="Arial" w:hAnsi="Arial" w:cs="Arial"/>
                <w:sz w:val="16"/>
                <w:szCs w:val="16"/>
                <w:lang w:val="es-ES_tradnl" w:eastAsia="ar-SA"/>
              </w:rPr>
            </w:pPr>
            <w:r w:rsidRPr="00831CEF">
              <w:rPr>
                <w:rFonts w:ascii="Arial" w:eastAsia="Arial" w:hAnsi="Arial" w:cs="Arial"/>
                <w:b/>
                <w:bCs/>
                <w:sz w:val="16"/>
                <w:szCs w:val="16"/>
                <w:lang w:val="es-ES_tradnl" w:eastAsia="ar-SA"/>
              </w:rPr>
              <w:t>Perfiles:</w:t>
            </w:r>
            <w:r w:rsidRPr="00831CEF">
              <w:rPr>
                <w:rFonts w:ascii="Arial" w:eastAsia="Arial" w:hAnsi="Arial" w:cs="Arial"/>
                <w:sz w:val="16"/>
                <w:szCs w:val="16"/>
                <w:lang w:val="es-ES_tradnl" w:eastAsia="ar-SA"/>
              </w:rPr>
              <w:t xml:space="preserve"> Los jóvenes vinculados deberán ser tecnólogos o profesionales en áreas relacionadas con las actividades administrativas, operativas, logísticas o de apoyo requeridas para la ejecución del contrato. De manera enunciativa y no taxativa, podrán corresponder a los siguientes perfiles o carreras afines:</w:t>
            </w:r>
          </w:p>
          <w:p w14:paraId="1DE762BD" w14:textId="77777777" w:rsidR="00831CEF" w:rsidRPr="00831CEF" w:rsidRDefault="00831CEF" w:rsidP="00831CEF">
            <w:pPr>
              <w:suppressAutoHyphens/>
              <w:ind w:left="720"/>
              <w:jc w:val="both"/>
              <w:rPr>
                <w:rFonts w:ascii="Arial" w:eastAsia="Arial" w:hAnsi="Arial" w:cs="Arial"/>
                <w:sz w:val="16"/>
                <w:szCs w:val="16"/>
                <w:lang w:val="es-ES_tradnl" w:eastAsia="ar-SA"/>
              </w:rPr>
            </w:pPr>
          </w:p>
          <w:p w14:paraId="50C3B15E"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 xml:space="preserve">a) </w:t>
            </w:r>
            <w:r w:rsidRPr="00831CEF">
              <w:rPr>
                <w:rFonts w:ascii="Arial" w:eastAsia="Arial" w:hAnsi="Arial" w:cs="Arial"/>
                <w:b/>
                <w:bCs/>
                <w:sz w:val="16"/>
                <w:szCs w:val="16"/>
                <w:lang w:val="es-ES_tradnl" w:eastAsia="ar-SA"/>
              </w:rPr>
              <w:t>Administración de empresas, administración de servicios o carreras afines:</w:t>
            </w:r>
            <w:r w:rsidRPr="00831CEF">
              <w:rPr>
                <w:rFonts w:ascii="Arial" w:eastAsia="Arial" w:hAnsi="Arial" w:cs="Arial"/>
                <w:sz w:val="16"/>
                <w:szCs w:val="16"/>
                <w:lang w:val="es-ES_tradnl" w:eastAsia="ar-SA"/>
              </w:rPr>
              <w:t xml:space="preserve"> apoyo a la coordinación administrativa de los servicios funerarios, organización documental, seguimiento de solicitudes y elaboración de informes relacionados con la ejecución contractual.</w:t>
            </w:r>
          </w:p>
          <w:p w14:paraId="7E7852A3"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 xml:space="preserve">b) </w:t>
            </w:r>
            <w:r w:rsidRPr="00831CEF">
              <w:rPr>
                <w:rFonts w:ascii="Arial" w:eastAsia="Arial" w:hAnsi="Arial" w:cs="Arial"/>
                <w:b/>
                <w:bCs/>
                <w:sz w:val="16"/>
                <w:szCs w:val="16"/>
                <w:lang w:val="es-ES_tradnl" w:eastAsia="ar-SA"/>
              </w:rPr>
              <w:t>Logística, gestión logística o carreras afines:</w:t>
            </w:r>
            <w:r w:rsidRPr="00831CEF">
              <w:rPr>
                <w:rFonts w:ascii="Arial" w:eastAsia="Arial" w:hAnsi="Arial" w:cs="Arial"/>
                <w:sz w:val="16"/>
                <w:szCs w:val="16"/>
                <w:lang w:val="es-ES_tradnl" w:eastAsia="ar-SA"/>
              </w:rPr>
              <w:t xml:space="preserve"> apoyo a la coordinación de traslados, programación de servicios, articulación con proveedores y seguimiento de las actividades logísticas necesarias para la prestación oportuna de los servicios funerarios.</w:t>
            </w:r>
          </w:p>
          <w:p w14:paraId="69074234"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 xml:space="preserve">c) </w:t>
            </w:r>
            <w:r w:rsidRPr="00831CEF">
              <w:rPr>
                <w:rFonts w:ascii="Arial" w:eastAsia="Arial" w:hAnsi="Arial" w:cs="Arial"/>
                <w:b/>
                <w:bCs/>
                <w:sz w:val="16"/>
                <w:szCs w:val="16"/>
                <w:lang w:val="es-ES_tradnl" w:eastAsia="ar-SA"/>
              </w:rPr>
              <w:t>Gestión de calidad o carreras afines:</w:t>
            </w:r>
            <w:r w:rsidRPr="00831CEF">
              <w:rPr>
                <w:rFonts w:ascii="Arial" w:eastAsia="Arial" w:hAnsi="Arial" w:cs="Arial"/>
                <w:sz w:val="16"/>
                <w:szCs w:val="16"/>
                <w:lang w:val="es-ES_tradnl" w:eastAsia="ar-SA"/>
              </w:rPr>
              <w:t xml:space="preserve"> apoyo a la verificación de los procedimientos de prestación del servicio, seguimiento de estándares de calidad y gestión documental de novedades, peticiones, quejas, reclamos o reclamaciones presentadas durante la ejecución del contrato.</w:t>
            </w:r>
          </w:p>
          <w:p w14:paraId="5683C2FE"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 xml:space="preserve">d) </w:t>
            </w:r>
            <w:r w:rsidRPr="00831CEF">
              <w:rPr>
                <w:rFonts w:ascii="Arial" w:eastAsia="Arial" w:hAnsi="Arial" w:cs="Arial"/>
                <w:b/>
                <w:bCs/>
                <w:sz w:val="16"/>
                <w:szCs w:val="16"/>
                <w:lang w:val="es-ES_tradnl" w:eastAsia="ar-SA"/>
              </w:rPr>
              <w:t>Seguridad y salud en el trabajo o carreras afines:</w:t>
            </w:r>
            <w:r w:rsidRPr="00831CEF">
              <w:rPr>
                <w:rFonts w:ascii="Arial" w:eastAsia="Arial" w:hAnsi="Arial" w:cs="Arial"/>
                <w:sz w:val="16"/>
                <w:szCs w:val="16"/>
                <w:lang w:val="es-ES_tradnl" w:eastAsia="ar-SA"/>
              </w:rPr>
              <w:t xml:space="preserve"> apoyo, dentro del ámbito de sus competencias, a las actividades de prevención de riesgos laborales y seguimiento de las medidas de seguridad y salud en el trabajo aplicables al personal vinculado a la ejecución contractual.</w:t>
            </w:r>
          </w:p>
          <w:p w14:paraId="17DC7F04"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 xml:space="preserve">e) </w:t>
            </w:r>
            <w:r w:rsidRPr="00831CEF">
              <w:rPr>
                <w:rFonts w:ascii="Arial" w:eastAsia="Arial" w:hAnsi="Arial" w:cs="Arial"/>
                <w:b/>
                <w:bCs/>
                <w:sz w:val="16"/>
                <w:szCs w:val="16"/>
                <w:lang w:val="es-ES_tradnl" w:eastAsia="ar-SA"/>
              </w:rPr>
              <w:t>Sistemas de información, gestión documental o carreras afines:</w:t>
            </w:r>
            <w:r w:rsidRPr="00831CEF">
              <w:rPr>
                <w:rFonts w:ascii="Arial" w:eastAsia="Arial" w:hAnsi="Arial" w:cs="Arial"/>
                <w:sz w:val="16"/>
                <w:szCs w:val="16"/>
                <w:lang w:val="es-ES_tradnl" w:eastAsia="ar-SA"/>
              </w:rPr>
              <w:t xml:space="preserve"> apoyo al registro, organización y trazabilidad de las solicitudes de servicio, soportes de ejecución y demás información necesaria para la elaboración de reportes e informes al supervisor del contrato.</w:t>
            </w:r>
          </w:p>
          <w:p w14:paraId="01016FC8"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 xml:space="preserve">f) </w:t>
            </w:r>
            <w:r w:rsidRPr="00831CEF">
              <w:rPr>
                <w:rFonts w:ascii="Arial" w:eastAsia="Arial" w:hAnsi="Arial" w:cs="Arial"/>
                <w:b/>
                <w:bCs/>
                <w:sz w:val="16"/>
                <w:szCs w:val="16"/>
                <w:lang w:val="es-ES_tradnl" w:eastAsia="ar-SA"/>
              </w:rPr>
              <w:t>Otros perfiles profesionales o tecnológicos relacionados con las actividades administrativas, operativas o logísticas requeridas para la ejecución del objeto contractual:</w:t>
            </w:r>
            <w:r w:rsidRPr="00831CEF">
              <w:rPr>
                <w:rFonts w:ascii="Arial" w:eastAsia="Arial" w:hAnsi="Arial" w:cs="Arial"/>
                <w:sz w:val="16"/>
                <w:szCs w:val="16"/>
                <w:lang w:val="es-ES_tradnl" w:eastAsia="ar-SA"/>
              </w:rPr>
              <w:t xml:space="preserve"> desarrollo de actividades de apoyo acordes con su formación, competencias y las necesidades del servicio.</w:t>
            </w:r>
          </w:p>
          <w:p w14:paraId="2F2A0F65" w14:textId="77777777" w:rsidR="00831CEF" w:rsidRPr="00831CEF" w:rsidRDefault="00831CEF" w:rsidP="00831CEF">
            <w:pPr>
              <w:suppressAutoHyphens/>
              <w:jc w:val="both"/>
              <w:rPr>
                <w:rFonts w:ascii="Arial" w:eastAsia="Arial" w:hAnsi="Arial" w:cs="Arial"/>
                <w:sz w:val="16"/>
                <w:szCs w:val="16"/>
                <w:lang w:val="es-ES_tradnl" w:eastAsia="ar-SA"/>
              </w:rPr>
            </w:pPr>
          </w:p>
          <w:p w14:paraId="7B9D50F5"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b/>
                <w:bCs/>
                <w:sz w:val="16"/>
                <w:szCs w:val="16"/>
                <w:lang w:val="es-ES_tradnl" w:eastAsia="ar-SA"/>
              </w:rPr>
              <w:t>Parágrafo.</w:t>
            </w:r>
            <w:r w:rsidRPr="00831CEF">
              <w:rPr>
                <w:rFonts w:ascii="Arial" w:eastAsia="Arial" w:hAnsi="Arial" w:cs="Arial"/>
                <w:sz w:val="16"/>
                <w:szCs w:val="16"/>
                <w:lang w:val="es-ES_tradnl" w:eastAsia="ar-SA"/>
              </w:rPr>
              <w:t xml:space="preserve"> Los perfiles señalados constituyen alternativas de vinculación relacionadas con la ejecución del contrato y no implican la obligación de contratar simultáneamente una persona por cada perfil descrito. La selección del perfil, la cantidad de personal y la asignación de funciones corresponderán al contratista, de acuerdo con sus necesidades operativas y las obligaciones contractuales, sin perjuicio del cumplimiento de la normativa aplicable y de los mecanismos de seguimiento y verificación que establezca la Entidad respecto de la obligación de promover la inserción laboral o contractual de jóvenes durante la ejecución del contrato.</w:t>
            </w:r>
          </w:p>
          <w:p w14:paraId="5D37C658" w14:textId="77777777" w:rsidR="00831CEF" w:rsidRPr="00831CEF" w:rsidRDefault="00831CEF" w:rsidP="00831CEF">
            <w:pPr>
              <w:suppressAutoHyphens/>
              <w:jc w:val="both"/>
              <w:rPr>
                <w:rFonts w:ascii="Arial" w:eastAsia="Arial" w:hAnsi="Arial" w:cs="Arial"/>
                <w:sz w:val="16"/>
                <w:szCs w:val="16"/>
                <w:lang w:val="es-ES_tradnl" w:eastAsia="ar-SA"/>
              </w:rPr>
            </w:pPr>
          </w:p>
          <w:p w14:paraId="3FC0FF73" w14:textId="77777777" w:rsidR="00831CEF" w:rsidRPr="00831CEF" w:rsidRDefault="00831CEF" w:rsidP="00351374">
            <w:pPr>
              <w:numPr>
                <w:ilvl w:val="0"/>
                <w:numId w:val="37"/>
              </w:numPr>
              <w:suppressAutoHyphens/>
              <w:contextualSpacing/>
              <w:jc w:val="both"/>
              <w:rPr>
                <w:rFonts w:ascii="Arial" w:eastAsia="Arial" w:hAnsi="Arial" w:cs="Arial"/>
                <w:sz w:val="16"/>
                <w:szCs w:val="16"/>
                <w:lang w:val="es-ES_tradnl" w:eastAsia="ar-SA"/>
              </w:rPr>
            </w:pPr>
            <w:r w:rsidRPr="00831CEF">
              <w:rPr>
                <w:rFonts w:ascii="Arial" w:eastAsia="Arial" w:hAnsi="Arial" w:cs="Arial"/>
                <w:b/>
                <w:bCs/>
                <w:sz w:val="16"/>
                <w:szCs w:val="16"/>
                <w:lang w:val="es-ES_tradnl" w:eastAsia="ar-SA"/>
              </w:rPr>
              <w:t>Experiencia:</w:t>
            </w:r>
            <w:r w:rsidRPr="00831CEF">
              <w:rPr>
                <w:rFonts w:ascii="Arial" w:eastAsia="Arial" w:hAnsi="Arial" w:cs="Arial"/>
                <w:sz w:val="16"/>
                <w:szCs w:val="16"/>
                <w:lang w:val="es-ES_tradnl" w:eastAsia="ar-SA"/>
              </w:rPr>
              <w:t xml:space="preserve"> no se exigirá experiencia laboral previa, en atención a la finalidad de la ley de promover la inserción laboral de jóvenes.</w:t>
            </w:r>
          </w:p>
          <w:p w14:paraId="6A14C4AD" w14:textId="77777777" w:rsidR="00831CEF" w:rsidRPr="00831CEF" w:rsidRDefault="00831CEF" w:rsidP="00351374">
            <w:pPr>
              <w:numPr>
                <w:ilvl w:val="0"/>
                <w:numId w:val="37"/>
              </w:numPr>
              <w:suppressAutoHyphens/>
              <w:jc w:val="both"/>
              <w:rPr>
                <w:rFonts w:ascii="Arial" w:eastAsia="Arial" w:hAnsi="Arial" w:cs="Arial"/>
                <w:sz w:val="16"/>
                <w:szCs w:val="16"/>
                <w:lang w:val="es-ES_tradnl" w:eastAsia="ar-SA"/>
              </w:rPr>
            </w:pPr>
            <w:r w:rsidRPr="00831CEF">
              <w:rPr>
                <w:rFonts w:ascii="Arial" w:eastAsia="Arial" w:hAnsi="Arial" w:cs="Arial"/>
                <w:b/>
                <w:bCs/>
                <w:sz w:val="16"/>
                <w:szCs w:val="16"/>
                <w:lang w:val="es-ES_tradnl" w:eastAsia="ar-SA"/>
              </w:rPr>
              <w:t>Acreditación:</w:t>
            </w:r>
            <w:r w:rsidRPr="00831CEF">
              <w:rPr>
                <w:rFonts w:ascii="Arial" w:eastAsia="Arial" w:hAnsi="Arial" w:cs="Arial"/>
                <w:sz w:val="16"/>
                <w:szCs w:val="16"/>
                <w:lang w:val="es-ES_tradnl" w:eastAsia="ar-SA"/>
              </w:rPr>
              <w:t xml:space="preserve"> el oferente que resulte adjudicatario deberá presentar al supervisor, a partir de la suscripción del acta de inicio, copia del documento de identidad, del título o acta de grado y la constancia de vinculación (contrato laboral o de prestación de servicios) con soporte de afiliación al Sistema de Seguridad Social, y mantener la vinculación durante toda la ejecución del contrato.</w:t>
            </w:r>
          </w:p>
          <w:p w14:paraId="39CA2240" w14:textId="77777777" w:rsidR="00831CEF" w:rsidRPr="00831CEF" w:rsidRDefault="00831CEF" w:rsidP="00351374">
            <w:pPr>
              <w:numPr>
                <w:ilvl w:val="0"/>
                <w:numId w:val="37"/>
              </w:numPr>
              <w:suppressAutoHyphens/>
              <w:jc w:val="both"/>
              <w:rPr>
                <w:rFonts w:ascii="Arial" w:eastAsia="Arial" w:hAnsi="Arial" w:cs="Arial"/>
                <w:sz w:val="16"/>
                <w:szCs w:val="16"/>
                <w:lang w:val="es-ES_tradnl" w:eastAsia="ar-SA"/>
              </w:rPr>
            </w:pPr>
            <w:r w:rsidRPr="00831CEF">
              <w:rPr>
                <w:rFonts w:ascii="Arial" w:eastAsia="Arial" w:hAnsi="Arial" w:cs="Arial"/>
                <w:b/>
                <w:bCs/>
                <w:sz w:val="16"/>
                <w:szCs w:val="16"/>
                <w:lang w:val="es-ES_tradnl" w:eastAsia="ar-SA"/>
              </w:rPr>
              <w:t>Verificación:</w:t>
            </w:r>
            <w:r w:rsidRPr="00831CEF">
              <w:rPr>
                <w:rFonts w:ascii="Arial" w:eastAsia="Arial" w:hAnsi="Arial" w:cs="Arial"/>
                <w:sz w:val="16"/>
                <w:szCs w:val="16"/>
                <w:lang w:val="es-ES_tradnl" w:eastAsia="ar-SA"/>
              </w:rPr>
              <w:t xml:space="preserve"> el supervisor verificará en cualquier momento durante la ejecución que se mantenga el porcentaje mínimo exigido. Para ello, el contratista deberá informar el total de personal que utiliza para la ejecución del contrato y actualizar esa información cuando cambie</w:t>
            </w:r>
          </w:p>
        </w:tc>
      </w:tr>
      <w:tr w:rsidR="00831CEF" w:rsidRPr="00831CEF" w14:paraId="6BD2FB36" w14:textId="77777777" w:rsidTr="004F29EA">
        <w:trPr>
          <w:trHeight w:val="283"/>
        </w:trPr>
        <w:tc>
          <w:tcPr>
            <w:tcW w:w="741" w:type="dxa"/>
            <w:vAlign w:val="center"/>
          </w:tcPr>
          <w:p w14:paraId="3E08B755"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6F6E0C19" w14:textId="77777777" w:rsidR="00831CEF" w:rsidRPr="00831CEF" w:rsidRDefault="00831CEF" w:rsidP="00831CEF">
            <w:pPr>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El oferente presentará junto con su oferta, certificación suscrita por apoderado, persona natural o persona jurídica representante legal, en la cual, se compromete a garantizar la eucaristía de exequias en templo católico u celebración de acuerdo a la religión que profese la familia (la cual será en sala de velación o lugar sugerido), la cual debe estar acompañada de un coro (compuesto como mínimo de dos personas) y se cantará alabanzas acordes a la celebración de la misma.</w:t>
            </w:r>
          </w:p>
        </w:tc>
      </w:tr>
      <w:tr w:rsidR="00831CEF" w:rsidRPr="00831CEF" w14:paraId="327BFF01" w14:textId="77777777" w:rsidTr="004F29EA">
        <w:trPr>
          <w:trHeight w:val="283"/>
        </w:trPr>
        <w:tc>
          <w:tcPr>
            <w:tcW w:w="741" w:type="dxa"/>
            <w:vAlign w:val="center"/>
          </w:tcPr>
          <w:p w14:paraId="17FC489F"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447AB4EF" w14:textId="77777777" w:rsidR="00831CEF" w:rsidRPr="00831CEF" w:rsidRDefault="00831CEF" w:rsidP="00831CEF">
            <w:pPr>
              <w:jc w:val="both"/>
              <w:rPr>
                <w:rFonts w:ascii="Arial" w:eastAsia="Calibri" w:hAnsi="Arial" w:cs="Arial"/>
                <w:sz w:val="16"/>
                <w:szCs w:val="16"/>
                <w:lang w:val="es-ES_tradnl" w:eastAsia="ar-SA"/>
              </w:rPr>
            </w:pPr>
            <w:r w:rsidRPr="00831CEF">
              <w:rPr>
                <w:rFonts w:ascii="Arial" w:eastAsia="Calibri" w:hAnsi="Arial" w:cs="Arial"/>
                <w:sz w:val="16"/>
                <w:szCs w:val="16"/>
                <w:lang w:val="es-ES_tradnl" w:eastAsia="ar-SA"/>
              </w:rPr>
              <w:t xml:space="preserve">El oferente presentará junto con la </w:t>
            </w:r>
            <w:proofErr w:type="gramStart"/>
            <w:r w:rsidRPr="00831CEF">
              <w:rPr>
                <w:rFonts w:ascii="Arial" w:eastAsia="Calibri" w:hAnsi="Arial" w:cs="Arial"/>
                <w:sz w:val="16"/>
                <w:szCs w:val="16"/>
                <w:lang w:val="es-ES_tradnl" w:eastAsia="ar-SA"/>
              </w:rPr>
              <w:t>oferta,  certificación</w:t>
            </w:r>
            <w:proofErr w:type="gramEnd"/>
            <w:r w:rsidRPr="00831CEF">
              <w:rPr>
                <w:rFonts w:ascii="Arial" w:eastAsia="Calibri" w:hAnsi="Arial" w:cs="Arial"/>
                <w:sz w:val="16"/>
                <w:szCs w:val="16"/>
                <w:lang w:val="es-ES_tradnl" w:eastAsia="ar-SA"/>
              </w:rPr>
              <w:t>, firmada por el representante legal o apoderado con la presentación de la oferta, en la cual se compromete a designar un profesional en psicología, cuando sea requerido por los familiares o supervisor del contrato, para atender a los dolientes que necesiten asistencia psicológica durante los primeros momentos de los acontecimientos como apoyo al duelo (desde el deceso hasta el destino final). Para la ejecución del contrato y en el momento en que se requiera el servicio el contratista presentará el título de idoneidad de los profesionales que prestaran dichos servicios en las ciudades capitales y demás municipios del país, donde prestaran dicho servicio; en caso de que los servicios sean prestados a través de otra organización, deberá igualmente acreditar dichos títulos profesionales al momento de la prestación del servicio de apoyo psicológico.</w:t>
            </w:r>
          </w:p>
        </w:tc>
      </w:tr>
      <w:tr w:rsidR="00831CEF" w:rsidRPr="00831CEF" w14:paraId="1ADEDA8B" w14:textId="77777777" w:rsidTr="004F29EA">
        <w:trPr>
          <w:trHeight w:val="283"/>
        </w:trPr>
        <w:tc>
          <w:tcPr>
            <w:tcW w:w="741" w:type="dxa"/>
            <w:vAlign w:val="center"/>
          </w:tcPr>
          <w:p w14:paraId="59F29C75"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4B691F34"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El oferente presentará junto a su oferta, certificación suscrita por apoderado, persona natural o persona jurídica representante legal deberá realizar matriz de seguimiento y control de la prestación de cada uno de los servicios a adquirir de manera individual, donde se relacione cada uno de los ítems contratados, este formulario debe ir firmado por la persona asignada por el futuro contratista y la persona delegada par parte de la Policía Nacional, quien realizará el seguimiento y control del servicio funerario (carta de conformidad).</w:t>
            </w:r>
          </w:p>
        </w:tc>
      </w:tr>
      <w:tr w:rsidR="00831CEF" w:rsidRPr="00831CEF" w14:paraId="003BB6A5" w14:textId="77777777" w:rsidTr="004F29EA">
        <w:trPr>
          <w:trHeight w:val="283"/>
        </w:trPr>
        <w:tc>
          <w:tcPr>
            <w:tcW w:w="741" w:type="dxa"/>
            <w:vAlign w:val="center"/>
          </w:tcPr>
          <w:p w14:paraId="7272D95D"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3B09C0F1" w14:textId="77777777" w:rsidR="00831CEF" w:rsidRPr="00831CEF" w:rsidRDefault="00831CEF" w:rsidP="00831CEF">
            <w:pPr>
              <w:suppressAutoHyphens/>
              <w:jc w:val="both"/>
              <w:rPr>
                <w:rFonts w:ascii="Arial" w:eastAsia="Arial" w:hAnsi="Arial" w:cs="Arial"/>
                <w:sz w:val="16"/>
                <w:szCs w:val="16"/>
                <w:lang w:val="es-ES_tradnl" w:eastAsia="ar-SA"/>
              </w:rPr>
            </w:pPr>
            <w:r w:rsidRPr="00831CEF">
              <w:rPr>
                <w:rFonts w:ascii="Arial" w:eastAsia="Arial" w:hAnsi="Arial" w:cs="Arial"/>
                <w:sz w:val="16"/>
                <w:szCs w:val="16"/>
                <w:lang w:val="es-ES_tradnl" w:eastAsia="ar-SA"/>
              </w:rPr>
              <w:t>El oferente presentará junto a su oferta, certificación suscrita por apoderado, persona natural o persona jurídica representante legal, que en coordinación con el supervisor del contrato enviar evidencia del cumplimiento de las especificaciones técnicas del contrato en el territorio nacional por cada servicio, en tiempo real durante la prestación del servicio, donde se deberá disponer de medios fotográficos, correos electrónicos, entre otros medios de comunicación del 100% de los servicios.</w:t>
            </w:r>
          </w:p>
        </w:tc>
      </w:tr>
      <w:tr w:rsidR="00831CEF" w:rsidRPr="00831CEF" w14:paraId="163D08DA" w14:textId="77777777" w:rsidTr="004F29EA">
        <w:trPr>
          <w:trHeight w:val="283"/>
        </w:trPr>
        <w:tc>
          <w:tcPr>
            <w:tcW w:w="741" w:type="dxa"/>
            <w:vAlign w:val="center"/>
          </w:tcPr>
          <w:p w14:paraId="0DDA8A4C"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13F83B7D" w14:textId="77777777" w:rsidR="00831CEF" w:rsidRPr="00831CEF" w:rsidRDefault="00831CEF" w:rsidP="00831CEF">
            <w:pPr>
              <w:jc w:val="both"/>
              <w:rPr>
                <w:rFonts w:ascii="Arial" w:hAnsi="Arial" w:cs="Arial"/>
                <w:sz w:val="16"/>
                <w:szCs w:val="16"/>
                <w:lang w:val="es-ES_tradnl"/>
              </w:rPr>
            </w:pPr>
            <w:r w:rsidRPr="00831CEF">
              <w:rPr>
                <w:rFonts w:ascii="Arial" w:eastAsia="Arial" w:hAnsi="Arial" w:cs="Arial"/>
                <w:sz w:val="16"/>
                <w:szCs w:val="16"/>
                <w:lang w:val="es-ES_tradnl" w:eastAsia="ar-SA"/>
              </w:rPr>
              <w:t>El oferente presentará junto a su oferta, certificación suscrita por apoderado, persona natural o persona jurídica representante legal</w:t>
            </w:r>
            <w:r w:rsidRPr="00831CEF">
              <w:rPr>
                <w:rFonts w:ascii="Arial" w:hAnsi="Arial" w:cs="Arial"/>
                <w:sz w:val="16"/>
                <w:szCs w:val="16"/>
                <w:lang w:val="es-ES_tradnl"/>
              </w:rPr>
              <w:t>, que Se dispondrá de una Vela tipo led efecto cristal decoración de 4 Cm ancho por 12 Cm de alto, en los casos que la familia solicite iluminación en la sala de velación.</w:t>
            </w:r>
          </w:p>
          <w:p w14:paraId="350EDCE5" w14:textId="77777777" w:rsidR="00831CEF" w:rsidRPr="00831CEF" w:rsidRDefault="00831CEF" w:rsidP="00831CEF">
            <w:pPr>
              <w:suppressAutoHyphens/>
              <w:jc w:val="both"/>
              <w:rPr>
                <w:rFonts w:ascii="Arial" w:eastAsia="Arial" w:hAnsi="Arial" w:cs="Arial"/>
                <w:sz w:val="16"/>
                <w:szCs w:val="16"/>
                <w:lang w:val="es-ES_tradnl" w:eastAsia="ar-SA"/>
              </w:rPr>
            </w:pPr>
          </w:p>
        </w:tc>
      </w:tr>
      <w:tr w:rsidR="00831CEF" w:rsidRPr="00831CEF" w14:paraId="7C53BE19" w14:textId="77777777" w:rsidTr="004F29EA">
        <w:trPr>
          <w:trHeight w:val="283"/>
        </w:trPr>
        <w:tc>
          <w:tcPr>
            <w:tcW w:w="741" w:type="dxa"/>
            <w:vAlign w:val="center"/>
          </w:tcPr>
          <w:p w14:paraId="3E896012"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37377A51" w14:textId="77777777" w:rsidR="00831CEF" w:rsidRPr="00831CEF" w:rsidRDefault="00831CEF" w:rsidP="00831CEF">
            <w:pPr>
              <w:jc w:val="both"/>
              <w:rPr>
                <w:rFonts w:ascii="Arial" w:hAnsi="Arial" w:cs="Arial"/>
                <w:sz w:val="16"/>
                <w:szCs w:val="16"/>
                <w:lang w:val="es-ES_tradnl"/>
              </w:rPr>
            </w:pPr>
            <w:r w:rsidRPr="00831CEF">
              <w:rPr>
                <w:rFonts w:ascii="Arial" w:hAnsi="Arial" w:cs="Arial"/>
                <w:sz w:val="16"/>
                <w:szCs w:val="16"/>
                <w:lang w:val="es-ES_tradnl"/>
              </w:rPr>
              <w:t>El oferente deberá garantizar que todos los servicios funerarios prestados cumplan con condiciones de accesibilidad universal y ajustes razonables para personas con discapacidad (PcD), especialmente los familiares y acompañantes del fallecido. Para ello deberá cumplir como mínimo con las siguientes condiciones:</w:t>
            </w:r>
          </w:p>
          <w:p w14:paraId="665C3EDA" w14:textId="77777777" w:rsidR="00831CEF" w:rsidRPr="00831CEF" w:rsidRDefault="00831CEF" w:rsidP="00351374">
            <w:pPr>
              <w:numPr>
                <w:ilvl w:val="3"/>
                <w:numId w:val="35"/>
              </w:numPr>
              <w:ind w:left="428"/>
              <w:contextualSpacing/>
              <w:jc w:val="both"/>
              <w:rPr>
                <w:rFonts w:ascii="Arial" w:eastAsia="MS Mincho" w:hAnsi="Arial" w:cs="Arial"/>
                <w:sz w:val="16"/>
                <w:szCs w:val="16"/>
                <w:lang w:val="es-ES_tradnl" w:eastAsia="es-CO"/>
              </w:rPr>
            </w:pPr>
            <w:r w:rsidRPr="00831CEF">
              <w:rPr>
                <w:rFonts w:ascii="Arial" w:eastAsia="MS Mincho" w:hAnsi="Arial" w:cs="Arial"/>
                <w:sz w:val="16"/>
                <w:szCs w:val="16"/>
                <w:lang w:val="es-ES_tradnl" w:eastAsia="es-CO"/>
              </w:rPr>
              <w:t>Accesibilidad en salas de velación.</w:t>
            </w:r>
          </w:p>
          <w:p w14:paraId="7BE431B2" w14:textId="77777777" w:rsidR="00831CEF" w:rsidRPr="00831CEF" w:rsidRDefault="00831CEF" w:rsidP="00351374">
            <w:pPr>
              <w:numPr>
                <w:ilvl w:val="3"/>
                <w:numId w:val="35"/>
              </w:numPr>
              <w:ind w:left="428"/>
              <w:contextualSpacing/>
              <w:jc w:val="both"/>
              <w:rPr>
                <w:rFonts w:ascii="Arial" w:hAnsi="Arial" w:cs="Arial"/>
                <w:sz w:val="16"/>
                <w:szCs w:val="16"/>
                <w:lang w:val="es-ES_tradnl"/>
              </w:rPr>
            </w:pPr>
            <w:r w:rsidRPr="00831CEF">
              <w:rPr>
                <w:rFonts w:ascii="Arial" w:eastAsia="MS Mincho" w:hAnsi="Arial" w:cs="Arial"/>
                <w:sz w:val="16"/>
                <w:szCs w:val="16"/>
                <w:lang w:val="es-ES_tradnl" w:eastAsia="es-CO"/>
              </w:rPr>
              <w:t>Rampas o acceso para movilidad reducida.</w:t>
            </w:r>
          </w:p>
          <w:p w14:paraId="7C536735" w14:textId="77777777" w:rsidR="00831CEF" w:rsidRPr="00831CEF" w:rsidRDefault="00831CEF" w:rsidP="00351374">
            <w:pPr>
              <w:numPr>
                <w:ilvl w:val="3"/>
                <w:numId w:val="35"/>
              </w:numPr>
              <w:ind w:left="428"/>
              <w:contextualSpacing/>
              <w:jc w:val="both"/>
              <w:rPr>
                <w:rFonts w:ascii="Arial" w:hAnsi="Arial" w:cs="Arial"/>
                <w:sz w:val="16"/>
                <w:szCs w:val="16"/>
                <w:lang w:val="es-ES_tradnl"/>
              </w:rPr>
            </w:pPr>
            <w:r w:rsidRPr="00831CEF">
              <w:rPr>
                <w:rFonts w:ascii="Arial" w:hAnsi="Arial" w:cs="Arial"/>
                <w:sz w:val="16"/>
                <w:szCs w:val="16"/>
                <w:lang w:val="es-ES_tradnl"/>
              </w:rPr>
              <w:t>Espacios para sillas de ruedas (incluir silla de ruedas cuando sea requerido).</w:t>
            </w:r>
          </w:p>
          <w:p w14:paraId="26AB4BAD" w14:textId="77777777" w:rsidR="00831CEF" w:rsidRPr="00831CEF" w:rsidRDefault="00831CEF" w:rsidP="00351374">
            <w:pPr>
              <w:numPr>
                <w:ilvl w:val="3"/>
                <w:numId w:val="35"/>
              </w:numPr>
              <w:ind w:left="428"/>
              <w:contextualSpacing/>
              <w:jc w:val="both"/>
              <w:rPr>
                <w:rFonts w:ascii="Arial" w:hAnsi="Arial" w:cs="Arial"/>
                <w:sz w:val="16"/>
                <w:szCs w:val="16"/>
                <w:lang w:val="es-ES_tradnl"/>
              </w:rPr>
            </w:pPr>
            <w:r w:rsidRPr="00831CEF">
              <w:rPr>
                <w:rFonts w:ascii="Arial" w:hAnsi="Arial" w:cs="Arial"/>
                <w:sz w:val="16"/>
                <w:szCs w:val="16"/>
                <w:lang w:val="es-ES_tradnl"/>
              </w:rPr>
              <w:t>Baños accesibles.</w:t>
            </w:r>
          </w:p>
          <w:p w14:paraId="1482E339" w14:textId="77777777" w:rsidR="00831CEF" w:rsidRPr="00831CEF" w:rsidRDefault="00831CEF" w:rsidP="00351374">
            <w:pPr>
              <w:numPr>
                <w:ilvl w:val="3"/>
                <w:numId w:val="35"/>
              </w:numPr>
              <w:ind w:left="428"/>
              <w:contextualSpacing/>
              <w:jc w:val="both"/>
              <w:rPr>
                <w:rFonts w:ascii="Arial" w:hAnsi="Arial" w:cs="Arial"/>
                <w:sz w:val="16"/>
                <w:szCs w:val="16"/>
                <w:lang w:val="es-ES_tradnl"/>
              </w:rPr>
            </w:pPr>
            <w:r w:rsidRPr="00831CEF">
              <w:rPr>
                <w:rFonts w:ascii="Arial" w:hAnsi="Arial" w:cs="Arial"/>
                <w:sz w:val="16"/>
                <w:szCs w:val="16"/>
                <w:lang w:val="es-ES_tradnl"/>
              </w:rPr>
              <w:t>Señalización clara (visual y de fácil comprensión incluir información en braille de ser necesario)</w:t>
            </w:r>
          </w:p>
        </w:tc>
      </w:tr>
      <w:tr w:rsidR="00831CEF" w:rsidRPr="00831CEF" w14:paraId="2FB09F96" w14:textId="77777777" w:rsidTr="004F29EA">
        <w:trPr>
          <w:trHeight w:val="283"/>
        </w:trPr>
        <w:tc>
          <w:tcPr>
            <w:tcW w:w="741" w:type="dxa"/>
            <w:vAlign w:val="center"/>
          </w:tcPr>
          <w:p w14:paraId="33B0AE5B"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1C1DBAD8" w14:textId="77777777" w:rsidR="00831CEF" w:rsidRPr="00831CEF" w:rsidRDefault="00831CEF" w:rsidP="00831CEF">
            <w:pPr>
              <w:jc w:val="both"/>
              <w:rPr>
                <w:rFonts w:ascii="Arial" w:hAnsi="Arial" w:cs="Arial"/>
                <w:sz w:val="16"/>
                <w:szCs w:val="16"/>
                <w:lang w:val="es-ES_tradnl"/>
              </w:rPr>
            </w:pPr>
            <w:r w:rsidRPr="00831CEF">
              <w:rPr>
                <w:rFonts w:ascii="Arial" w:hAnsi="Arial" w:cs="Arial"/>
                <w:sz w:val="16"/>
                <w:szCs w:val="16"/>
                <w:lang w:val="es-ES_tradnl"/>
              </w:rPr>
              <w:t>El oferente se obliga, durante la ejecución del contrato, a priorizar la vinculación de personas con discapacidad en el equipo de trabajo cuando se requiera personal para la prestación del servicio, siempre que existan perfiles idóneos disponibles en el mercado.</w:t>
            </w:r>
          </w:p>
          <w:p w14:paraId="3B95A585" w14:textId="77777777" w:rsidR="00831CEF" w:rsidRPr="00831CEF" w:rsidRDefault="00831CEF" w:rsidP="00831CEF">
            <w:pPr>
              <w:jc w:val="both"/>
              <w:rPr>
                <w:rFonts w:ascii="Arial" w:hAnsi="Arial" w:cs="Arial"/>
                <w:sz w:val="16"/>
                <w:szCs w:val="16"/>
                <w:lang w:val="es-ES_tradnl"/>
              </w:rPr>
            </w:pPr>
          </w:p>
          <w:p w14:paraId="76FBA9DE" w14:textId="77777777" w:rsidR="00831CEF" w:rsidRPr="00831CEF" w:rsidRDefault="00831CEF" w:rsidP="00831CEF">
            <w:pPr>
              <w:jc w:val="both"/>
              <w:rPr>
                <w:rFonts w:ascii="Arial" w:hAnsi="Arial" w:cs="Arial"/>
                <w:sz w:val="16"/>
                <w:szCs w:val="16"/>
                <w:lang w:val="es-ES_tradnl"/>
              </w:rPr>
            </w:pPr>
            <w:r w:rsidRPr="00831CEF">
              <w:rPr>
                <w:rFonts w:ascii="Arial" w:hAnsi="Arial" w:cs="Arial"/>
                <w:sz w:val="16"/>
                <w:szCs w:val="16"/>
                <w:lang w:val="es-ES_tradnl"/>
              </w:rPr>
              <w:t>Alternativamente, deberá priorizar la subcontratación de servicios o adquisición de bienes a personas naturales con discapacidad o a emprendimientos y empresas de PcD, en caso de requerirse subcontratación.</w:t>
            </w:r>
          </w:p>
        </w:tc>
      </w:tr>
      <w:tr w:rsidR="00831CEF" w:rsidRPr="00831CEF" w14:paraId="18B6C4DD" w14:textId="77777777" w:rsidTr="004F29EA">
        <w:trPr>
          <w:trHeight w:val="283"/>
        </w:trPr>
        <w:tc>
          <w:tcPr>
            <w:tcW w:w="741" w:type="dxa"/>
            <w:vAlign w:val="center"/>
          </w:tcPr>
          <w:p w14:paraId="25E713BD" w14:textId="77777777" w:rsidR="00831CEF" w:rsidRPr="00831CEF" w:rsidRDefault="00831CEF" w:rsidP="00351374">
            <w:pPr>
              <w:numPr>
                <w:ilvl w:val="0"/>
                <w:numId w:val="38"/>
              </w:numPr>
              <w:contextualSpacing/>
              <w:jc w:val="center"/>
              <w:rPr>
                <w:rFonts w:ascii="Arial" w:hAnsi="Arial" w:cs="Arial"/>
                <w:sz w:val="16"/>
                <w:szCs w:val="16"/>
                <w:lang w:val="es-ES_tradnl"/>
              </w:rPr>
            </w:pPr>
          </w:p>
        </w:tc>
        <w:tc>
          <w:tcPr>
            <w:tcW w:w="9324" w:type="dxa"/>
            <w:vAlign w:val="center"/>
          </w:tcPr>
          <w:p w14:paraId="2CECEFC3" w14:textId="77777777" w:rsidR="00831CEF" w:rsidRPr="00831CEF" w:rsidRDefault="00831CEF" w:rsidP="00831CEF">
            <w:pPr>
              <w:jc w:val="both"/>
              <w:rPr>
                <w:rFonts w:ascii="Arial" w:hAnsi="Arial" w:cs="Arial"/>
                <w:sz w:val="16"/>
                <w:szCs w:val="16"/>
                <w:lang w:val="es-ES_tradnl"/>
              </w:rPr>
            </w:pPr>
            <w:r w:rsidRPr="00831CEF">
              <w:rPr>
                <w:rFonts w:ascii="Arial" w:hAnsi="Arial" w:cs="Arial"/>
                <w:sz w:val="16"/>
                <w:szCs w:val="16"/>
                <w:lang w:val="es-ES_tradnl"/>
              </w:rPr>
              <w:t>El oferente deberá garantizar la expedición de las certificaciones de los servicios prestados que soliciten los familiares a la entidad por intermedio del supervisor del contrato (CERTIFICACION DEL SERVICIO PRESTADO).</w:t>
            </w:r>
          </w:p>
        </w:tc>
      </w:tr>
    </w:tbl>
    <w:p w14:paraId="36AB0E87" w14:textId="77777777" w:rsidR="00831CEF" w:rsidRPr="00831CEF" w:rsidRDefault="00831CEF" w:rsidP="00831CEF">
      <w:pPr>
        <w:autoSpaceDE w:val="0"/>
        <w:autoSpaceDN w:val="0"/>
        <w:adjustRightInd w:val="0"/>
        <w:ind w:right="-660"/>
        <w:jc w:val="both"/>
        <w:rPr>
          <w:rFonts w:ascii="Arial" w:hAnsi="Arial" w:cs="Arial"/>
          <w:sz w:val="20"/>
          <w:szCs w:val="20"/>
          <w:highlight w:val="yellow"/>
          <w:lang w:val="es-ES_tradnl"/>
        </w:rPr>
      </w:pPr>
    </w:p>
    <w:p w14:paraId="5B592C61" w14:textId="77777777" w:rsidR="00831CEF" w:rsidRPr="00831CEF" w:rsidRDefault="00831CEF" w:rsidP="00831CEF">
      <w:pPr>
        <w:autoSpaceDE w:val="0"/>
        <w:autoSpaceDN w:val="0"/>
        <w:adjustRightInd w:val="0"/>
        <w:ind w:right="-660"/>
        <w:jc w:val="both"/>
        <w:rPr>
          <w:rFonts w:ascii="Arial" w:hAnsi="Arial" w:cs="Arial"/>
          <w:sz w:val="20"/>
          <w:szCs w:val="20"/>
          <w:highlight w:val="yellow"/>
          <w:lang w:val="es-ES_tradnl"/>
        </w:rPr>
      </w:pPr>
    </w:p>
    <w:tbl>
      <w:tblPr>
        <w:tblpPr w:leftFromText="141" w:rightFromText="141" w:vertAnchor="text" w:tblpX="-289" w:tblpY="1"/>
        <w:tblOverlap w:val="never"/>
        <w:tblW w:w="53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2"/>
        <w:gridCol w:w="7418"/>
        <w:gridCol w:w="1171"/>
        <w:gridCol w:w="1163"/>
      </w:tblGrid>
      <w:tr w:rsidR="00831CEF" w:rsidRPr="00831CEF" w14:paraId="19FFDA70" w14:textId="77777777" w:rsidTr="004F29EA">
        <w:trPr>
          <w:tblHeader/>
        </w:trPr>
        <w:tc>
          <w:tcPr>
            <w:tcW w:w="345" w:type="pct"/>
            <w:vAlign w:val="center"/>
          </w:tcPr>
          <w:p w14:paraId="07086F31" w14:textId="77777777" w:rsidR="00831CEF" w:rsidRPr="00831CEF" w:rsidRDefault="00831CEF" w:rsidP="00831CEF">
            <w:pPr>
              <w:tabs>
                <w:tab w:val="left" w:pos="240"/>
              </w:tabs>
              <w:autoSpaceDE w:val="0"/>
              <w:autoSpaceDN w:val="0"/>
              <w:contextualSpacing/>
              <w:jc w:val="center"/>
              <w:rPr>
                <w:rFonts w:ascii="Arial" w:hAnsi="Arial" w:cs="Arial"/>
                <w:b/>
                <w:sz w:val="16"/>
                <w:szCs w:val="16"/>
                <w:lang w:val="es-ES_tradnl"/>
              </w:rPr>
            </w:pPr>
            <w:r w:rsidRPr="00831CEF">
              <w:rPr>
                <w:rFonts w:ascii="Arial" w:hAnsi="Arial" w:cs="Arial"/>
                <w:b/>
                <w:sz w:val="16"/>
                <w:szCs w:val="16"/>
                <w:lang w:val="es-ES_tradnl"/>
              </w:rPr>
              <w:t>ITEM</w:t>
            </w:r>
          </w:p>
        </w:tc>
        <w:tc>
          <w:tcPr>
            <w:tcW w:w="3541" w:type="pct"/>
            <w:vAlign w:val="center"/>
          </w:tcPr>
          <w:p w14:paraId="699E5821" w14:textId="77777777" w:rsidR="00831CEF" w:rsidRPr="00831CEF" w:rsidRDefault="00831CEF" w:rsidP="00831CEF">
            <w:pPr>
              <w:tabs>
                <w:tab w:val="left" w:pos="240"/>
              </w:tabs>
              <w:autoSpaceDE w:val="0"/>
              <w:autoSpaceDN w:val="0"/>
              <w:contextualSpacing/>
              <w:jc w:val="center"/>
              <w:rPr>
                <w:rFonts w:ascii="Arial" w:hAnsi="Arial" w:cs="Arial"/>
                <w:b/>
                <w:sz w:val="16"/>
                <w:szCs w:val="16"/>
                <w:lang w:val="es-ES_tradnl"/>
              </w:rPr>
            </w:pPr>
            <w:r w:rsidRPr="00831CEF">
              <w:rPr>
                <w:rFonts w:ascii="Arial" w:eastAsia="Arial" w:hAnsi="Arial" w:cs="Arial"/>
                <w:b/>
                <w:sz w:val="16"/>
                <w:szCs w:val="16"/>
                <w:lang w:val="es-ES_tradnl"/>
              </w:rPr>
              <w:t xml:space="preserve">EXPERIENCIA PROPONENTE  </w:t>
            </w:r>
          </w:p>
        </w:tc>
        <w:tc>
          <w:tcPr>
            <w:tcW w:w="559" w:type="pct"/>
            <w:vAlign w:val="center"/>
          </w:tcPr>
          <w:p w14:paraId="7AA7E611" w14:textId="77777777" w:rsidR="00831CEF" w:rsidRPr="00831CEF" w:rsidRDefault="00831CEF" w:rsidP="00831CEF">
            <w:pPr>
              <w:tabs>
                <w:tab w:val="left" w:pos="240"/>
              </w:tabs>
              <w:autoSpaceDE w:val="0"/>
              <w:autoSpaceDN w:val="0"/>
              <w:contextualSpacing/>
              <w:jc w:val="center"/>
              <w:rPr>
                <w:rFonts w:ascii="Arial" w:hAnsi="Arial" w:cs="Arial"/>
                <w:b/>
                <w:sz w:val="16"/>
                <w:szCs w:val="16"/>
                <w:lang w:val="es-ES_tradnl"/>
              </w:rPr>
            </w:pPr>
            <w:r w:rsidRPr="00831CEF">
              <w:rPr>
                <w:rFonts w:ascii="Arial" w:hAnsi="Arial" w:cs="Arial"/>
                <w:b/>
                <w:sz w:val="16"/>
                <w:szCs w:val="16"/>
                <w:lang w:val="es-ES_tradnl"/>
              </w:rPr>
              <w:t>CUMPLE</w:t>
            </w:r>
          </w:p>
        </w:tc>
        <w:tc>
          <w:tcPr>
            <w:tcW w:w="555" w:type="pct"/>
            <w:vAlign w:val="center"/>
          </w:tcPr>
          <w:p w14:paraId="16321297" w14:textId="77777777" w:rsidR="00831CEF" w:rsidRPr="00831CEF" w:rsidRDefault="00831CEF" w:rsidP="00831CEF">
            <w:pPr>
              <w:tabs>
                <w:tab w:val="left" w:pos="240"/>
              </w:tabs>
              <w:autoSpaceDE w:val="0"/>
              <w:autoSpaceDN w:val="0"/>
              <w:contextualSpacing/>
              <w:jc w:val="center"/>
              <w:rPr>
                <w:rFonts w:ascii="Arial" w:hAnsi="Arial" w:cs="Arial"/>
                <w:b/>
                <w:sz w:val="16"/>
                <w:szCs w:val="16"/>
                <w:lang w:val="es-ES_tradnl"/>
              </w:rPr>
            </w:pPr>
            <w:r w:rsidRPr="00831CEF">
              <w:rPr>
                <w:rFonts w:ascii="Arial" w:hAnsi="Arial" w:cs="Arial"/>
                <w:b/>
                <w:sz w:val="16"/>
                <w:szCs w:val="16"/>
                <w:lang w:val="es-ES_tradnl"/>
              </w:rPr>
              <w:t>NO CUMPLE</w:t>
            </w:r>
          </w:p>
        </w:tc>
      </w:tr>
      <w:tr w:rsidR="00831CEF" w:rsidRPr="00831CEF" w14:paraId="24BB582C" w14:textId="77777777" w:rsidTr="004F29EA">
        <w:tc>
          <w:tcPr>
            <w:tcW w:w="345" w:type="pct"/>
            <w:vAlign w:val="center"/>
          </w:tcPr>
          <w:p w14:paraId="076BBB48" w14:textId="77777777" w:rsidR="00831CEF" w:rsidRPr="00831CEF" w:rsidRDefault="00831CEF" w:rsidP="00351374">
            <w:pPr>
              <w:numPr>
                <w:ilvl w:val="0"/>
                <w:numId w:val="18"/>
              </w:numPr>
              <w:autoSpaceDE w:val="0"/>
              <w:autoSpaceDN w:val="0"/>
              <w:contextualSpacing/>
              <w:jc w:val="center"/>
              <w:rPr>
                <w:rFonts w:ascii="Arial" w:hAnsi="Arial" w:cs="Arial"/>
                <w:sz w:val="16"/>
                <w:szCs w:val="16"/>
                <w:lang w:val="es-ES_tradnl"/>
              </w:rPr>
            </w:pPr>
          </w:p>
        </w:tc>
        <w:tc>
          <w:tcPr>
            <w:tcW w:w="3541" w:type="pct"/>
            <w:vAlign w:val="center"/>
          </w:tcPr>
          <w:p w14:paraId="4AFC5C4C" w14:textId="77777777" w:rsidR="00831CEF" w:rsidRPr="00831CEF" w:rsidRDefault="00831CEF" w:rsidP="00831CEF">
            <w:pPr>
              <w:rPr>
                <w:rFonts w:ascii="Arial" w:hAnsi="Arial" w:cs="Arial"/>
                <w:b/>
                <w:sz w:val="16"/>
                <w:szCs w:val="16"/>
                <w:lang w:val="es-CO"/>
              </w:rPr>
            </w:pPr>
            <w:bookmarkStart w:id="6" w:name="OLE_LINK12"/>
            <w:bookmarkStart w:id="7" w:name="OLE_LINK13"/>
            <w:r w:rsidRPr="00831CEF">
              <w:rPr>
                <w:rFonts w:ascii="Arial" w:hAnsi="Arial" w:cs="Arial"/>
                <w:b/>
                <w:sz w:val="16"/>
                <w:szCs w:val="16"/>
                <w:lang w:val="es-CO"/>
              </w:rPr>
              <w:t>EXPERIENCIA DEL PROPONENTE</w:t>
            </w:r>
          </w:p>
          <w:p w14:paraId="4E6DB0B7" w14:textId="77777777" w:rsidR="00831CEF" w:rsidRPr="00831CEF" w:rsidRDefault="00831CEF" w:rsidP="00831CEF">
            <w:pPr>
              <w:rPr>
                <w:rFonts w:ascii="Arial" w:hAnsi="Arial" w:cs="Arial"/>
                <w:bCs/>
                <w:sz w:val="16"/>
                <w:szCs w:val="16"/>
                <w:lang w:val="es-CO"/>
              </w:rPr>
            </w:pPr>
          </w:p>
          <w:p w14:paraId="612145E7" w14:textId="77777777" w:rsidR="00831CEF" w:rsidRPr="00831CEF" w:rsidRDefault="00831CEF" w:rsidP="00831CEF">
            <w:pPr>
              <w:rPr>
                <w:rFonts w:ascii="Arial" w:hAnsi="Arial" w:cs="Arial"/>
                <w:b/>
                <w:sz w:val="16"/>
                <w:szCs w:val="16"/>
                <w:lang w:val="es-CO"/>
              </w:rPr>
            </w:pPr>
            <w:r w:rsidRPr="00831CEF">
              <w:rPr>
                <w:rFonts w:ascii="Arial" w:hAnsi="Arial" w:cs="Arial"/>
                <w:b/>
                <w:sz w:val="16"/>
                <w:szCs w:val="16"/>
                <w:lang w:val="es-CO"/>
              </w:rPr>
              <w:t>PROPONENTE NACIONAL</w:t>
            </w:r>
          </w:p>
          <w:p w14:paraId="54839E8F" w14:textId="77777777" w:rsidR="00831CEF" w:rsidRPr="00831CEF" w:rsidRDefault="00831CEF" w:rsidP="00831CEF">
            <w:pPr>
              <w:rPr>
                <w:rFonts w:ascii="Arial" w:hAnsi="Arial" w:cs="Arial"/>
                <w:bCs/>
                <w:sz w:val="16"/>
                <w:szCs w:val="16"/>
                <w:lang w:val="es-CO"/>
              </w:rPr>
            </w:pPr>
          </w:p>
          <w:p w14:paraId="5866C683"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El Registro Único de Proponentes – RUP constituye el instrumento a través del cual los proponentes acreditarán el requisito habilitante de experiencia. Para tal efecto, las personas naturales, personas jurídicas, consorcios, uniones temporales o cualquier forma asociativa que participe en el presente proceso deberán acreditar experiencia conforme a las siguientes condiciones:</w:t>
            </w:r>
          </w:p>
          <w:p w14:paraId="79DA8560" w14:textId="77777777" w:rsidR="00831CEF" w:rsidRPr="00831CEF" w:rsidRDefault="00831CEF" w:rsidP="00831CEF">
            <w:pPr>
              <w:jc w:val="both"/>
              <w:rPr>
                <w:rFonts w:ascii="Arial" w:hAnsi="Arial" w:cs="Arial"/>
                <w:bCs/>
                <w:sz w:val="16"/>
                <w:szCs w:val="16"/>
                <w:lang w:val="es-CO"/>
              </w:rPr>
            </w:pPr>
          </w:p>
          <w:p w14:paraId="4F3BA265"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El oferente deberá demostrar experiencia específica mediante la acreditación de contratos celebrados, ejecutados y registrados en el Registro Único de Proponentes – RUP, clasificados en el código UNSPSC exigido para el presente proceso, cuyo objeto corresponda o sea similar al objeto contractual relacionado con la prestación de servicios funerarios.</w:t>
            </w:r>
          </w:p>
          <w:p w14:paraId="3DD1D389" w14:textId="77777777" w:rsidR="00831CEF" w:rsidRPr="00831CEF" w:rsidRDefault="00831CEF" w:rsidP="00831CEF">
            <w:pPr>
              <w:jc w:val="both"/>
              <w:rPr>
                <w:rFonts w:ascii="Arial" w:hAnsi="Arial" w:cs="Arial"/>
                <w:bCs/>
                <w:sz w:val="16"/>
                <w:szCs w:val="16"/>
                <w:lang w:val="es-CO"/>
              </w:rPr>
            </w:pPr>
          </w:p>
          <w:p w14:paraId="35ACF641"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Los contratos acreditados deberán encontrarse ejecutados y terminados antes de la fecha de cierre del presente proceso de selección, y la sumatoria de los mismos deberá ser igual o superior al cien por ciento (100%) del presupuesto oficial establecido para el proceso, expresado en salarios mínimos mensuales legales vigentes (SMMLV).</w:t>
            </w:r>
          </w:p>
          <w:p w14:paraId="476FDA07" w14:textId="77777777" w:rsidR="00831CEF" w:rsidRPr="00831CEF" w:rsidRDefault="00831CEF" w:rsidP="00831CEF">
            <w:pPr>
              <w:jc w:val="both"/>
              <w:rPr>
                <w:rFonts w:ascii="Arial" w:hAnsi="Arial" w:cs="Arial"/>
                <w:bCs/>
                <w:sz w:val="16"/>
                <w:szCs w:val="16"/>
                <w:lang w:val="es-CO"/>
              </w:rPr>
            </w:pPr>
          </w:p>
          <w:p w14:paraId="290C2426"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Para efectos de la verificación de la experiencia, la Entidad revisará la información registrada en el Registro Único de Proponentes – RUP, verificando que las operaciones comerciales hayan sido ejecutadas antes de la fecha de cierre del presente proceso de contratación.</w:t>
            </w:r>
          </w:p>
          <w:p w14:paraId="51D384F8" w14:textId="77777777" w:rsidR="00831CEF" w:rsidRPr="00831CEF" w:rsidRDefault="00831CEF" w:rsidP="00831CEF">
            <w:pPr>
              <w:jc w:val="both"/>
              <w:rPr>
                <w:rFonts w:ascii="Arial" w:hAnsi="Arial" w:cs="Arial"/>
                <w:bCs/>
                <w:sz w:val="16"/>
                <w:szCs w:val="16"/>
                <w:lang w:val="es-CO"/>
              </w:rPr>
            </w:pPr>
          </w:p>
          <w:p w14:paraId="3AA0FCA7" w14:textId="77777777" w:rsidR="00831CEF" w:rsidRPr="00831CEF" w:rsidRDefault="00831CEF" w:rsidP="00831CEF">
            <w:pPr>
              <w:jc w:val="both"/>
              <w:rPr>
                <w:rFonts w:ascii="Arial" w:hAnsi="Arial" w:cs="Arial"/>
                <w:b/>
                <w:sz w:val="16"/>
                <w:szCs w:val="16"/>
                <w:lang w:val="es-CO"/>
              </w:rPr>
            </w:pPr>
            <w:r w:rsidRPr="00831CEF">
              <w:rPr>
                <w:rFonts w:ascii="Arial" w:hAnsi="Arial" w:cs="Arial"/>
                <w:b/>
                <w:sz w:val="16"/>
                <w:szCs w:val="16"/>
                <w:lang w:val="es-CO"/>
              </w:rPr>
              <w:t xml:space="preserve">NOTA 1: </w:t>
            </w:r>
            <w:r w:rsidRPr="00831CEF">
              <w:rPr>
                <w:rFonts w:ascii="Arial" w:hAnsi="Arial" w:cs="Arial"/>
                <w:bCs/>
                <w:sz w:val="16"/>
                <w:szCs w:val="16"/>
                <w:lang w:val="es-CO"/>
              </w:rPr>
              <w:t>El certificado del Registro Único de Proponentes constituye plena prueba respecto de la información verificada documentalmente y cuyo registro se encuentre vigente y en firme.</w:t>
            </w:r>
          </w:p>
          <w:p w14:paraId="4D097559" w14:textId="77777777" w:rsidR="00831CEF" w:rsidRPr="00831CEF" w:rsidRDefault="00831CEF" w:rsidP="00831CEF">
            <w:pPr>
              <w:jc w:val="both"/>
              <w:rPr>
                <w:rFonts w:ascii="Arial" w:hAnsi="Arial" w:cs="Arial"/>
                <w:bCs/>
                <w:sz w:val="16"/>
                <w:szCs w:val="16"/>
                <w:lang w:val="es-CO"/>
              </w:rPr>
            </w:pPr>
          </w:p>
          <w:p w14:paraId="7EE7B9A2" w14:textId="77777777" w:rsidR="00831CEF" w:rsidRPr="00831CEF" w:rsidRDefault="00831CEF" w:rsidP="00831CEF">
            <w:pPr>
              <w:jc w:val="both"/>
              <w:rPr>
                <w:rFonts w:ascii="Arial" w:hAnsi="Arial" w:cs="Arial"/>
                <w:bCs/>
                <w:sz w:val="16"/>
                <w:szCs w:val="16"/>
                <w:lang w:val="es-CO"/>
              </w:rPr>
            </w:pPr>
            <w:r w:rsidRPr="00831CEF">
              <w:rPr>
                <w:rFonts w:ascii="Arial" w:hAnsi="Arial" w:cs="Arial"/>
                <w:b/>
                <w:sz w:val="16"/>
                <w:szCs w:val="16"/>
                <w:lang w:val="es-CO"/>
              </w:rPr>
              <w:t xml:space="preserve">NOTA 2: </w:t>
            </w:r>
            <w:r w:rsidRPr="00831CEF">
              <w:rPr>
                <w:rFonts w:ascii="Arial" w:hAnsi="Arial" w:cs="Arial"/>
                <w:bCs/>
                <w:sz w:val="16"/>
                <w:szCs w:val="16"/>
                <w:lang w:val="es-CO"/>
              </w:rPr>
              <w:t>El comité técnico verificará la experiencia registrada en el RUP conforme al clasificador de bienes y servicios de Naciones Unidas (UNSPSC), versión vigente aplicable al proceso.</w:t>
            </w:r>
          </w:p>
          <w:p w14:paraId="1AC9880C" w14:textId="77777777" w:rsidR="00831CEF" w:rsidRPr="00831CEF" w:rsidRDefault="00831CEF" w:rsidP="00831CEF">
            <w:pPr>
              <w:jc w:val="both"/>
              <w:rPr>
                <w:rFonts w:ascii="Arial" w:hAnsi="Arial" w:cs="Arial"/>
                <w:bCs/>
                <w:sz w:val="16"/>
                <w:szCs w:val="16"/>
                <w:lang w:val="es-CO"/>
              </w:rPr>
            </w:pPr>
          </w:p>
          <w:p w14:paraId="4074E224"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 xml:space="preserve">Para efectos de habilitación, la experiencia deberá contar con la siguiente clasificación: </w:t>
            </w: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2"/>
              <w:gridCol w:w="1377"/>
              <w:gridCol w:w="1687"/>
              <w:gridCol w:w="1533"/>
              <w:gridCol w:w="1059"/>
            </w:tblGrid>
            <w:tr w:rsidR="00831CEF" w:rsidRPr="00831CEF" w14:paraId="63A08067" w14:textId="77777777" w:rsidTr="004F29EA">
              <w:tc>
                <w:tcPr>
                  <w:tcW w:w="1054" w:type="pct"/>
                  <w:vAlign w:val="center"/>
                </w:tcPr>
                <w:p w14:paraId="5F14583E" w14:textId="77777777" w:rsidR="00831CEF" w:rsidRPr="00831CEF" w:rsidRDefault="00831CEF" w:rsidP="00831CEF">
                  <w:pPr>
                    <w:framePr w:hSpace="141" w:wrap="around" w:vAnchor="text" w:hAnchor="text" w:x="-289" w:y="1"/>
                    <w:autoSpaceDE w:val="0"/>
                    <w:autoSpaceDN w:val="0"/>
                    <w:suppressOverlap/>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CLASIFICACIÓN UNSPSC</w:t>
                  </w:r>
                </w:p>
              </w:tc>
              <w:tc>
                <w:tcPr>
                  <w:tcW w:w="960" w:type="pct"/>
                  <w:vAlign w:val="center"/>
                </w:tcPr>
                <w:p w14:paraId="2A8A2235" w14:textId="77777777" w:rsidR="00831CEF" w:rsidRPr="00831CEF" w:rsidRDefault="00831CEF" w:rsidP="00831CEF">
                  <w:pPr>
                    <w:framePr w:hSpace="141" w:wrap="around" w:vAnchor="text" w:hAnchor="text" w:x="-289" w:y="1"/>
                    <w:autoSpaceDE w:val="0"/>
                    <w:autoSpaceDN w:val="0"/>
                    <w:suppressOverlap/>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SEGMENTO</w:t>
                  </w:r>
                </w:p>
              </w:tc>
              <w:tc>
                <w:tcPr>
                  <w:tcW w:w="1177" w:type="pct"/>
                  <w:vAlign w:val="center"/>
                </w:tcPr>
                <w:p w14:paraId="104F235F" w14:textId="77777777" w:rsidR="00831CEF" w:rsidRPr="00831CEF" w:rsidRDefault="00831CEF" w:rsidP="00831CEF">
                  <w:pPr>
                    <w:framePr w:hSpace="141" w:wrap="around" w:vAnchor="text" w:hAnchor="text" w:x="-289" w:y="1"/>
                    <w:autoSpaceDE w:val="0"/>
                    <w:autoSpaceDN w:val="0"/>
                    <w:suppressOverlap/>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FAMILIA</w:t>
                  </w:r>
                </w:p>
              </w:tc>
              <w:tc>
                <w:tcPr>
                  <w:tcW w:w="1069" w:type="pct"/>
                  <w:vAlign w:val="center"/>
                </w:tcPr>
                <w:p w14:paraId="470CBE5D" w14:textId="77777777" w:rsidR="00831CEF" w:rsidRPr="00831CEF" w:rsidRDefault="00831CEF" w:rsidP="00831CEF">
                  <w:pPr>
                    <w:framePr w:hSpace="141" w:wrap="around" w:vAnchor="text" w:hAnchor="text" w:x="-289" w:y="1"/>
                    <w:autoSpaceDE w:val="0"/>
                    <w:autoSpaceDN w:val="0"/>
                    <w:suppressOverlap/>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CLASE</w:t>
                  </w:r>
                </w:p>
              </w:tc>
              <w:tc>
                <w:tcPr>
                  <w:tcW w:w="739" w:type="pct"/>
                  <w:vAlign w:val="center"/>
                </w:tcPr>
                <w:p w14:paraId="4EEFE13B" w14:textId="77777777" w:rsidR="00831CEF" w:rsidRPr="00831CEF" w:rsidRDefault="00831CEF" w:rsidP="00831CEF">
                  <w:pPr>
                    <w:framePr w:hSpace="141" w:wrap="around" w:vAnchor="text" w:hAnchor="text" w:x="-289" w:y="1"/>
                    <w:autoSpaceDE w:val="0"/>
                    <w:autoSpaceDN w:val="0"/>
                    <w:suppressOverlap/>
                    <w:jc w:val="center"/>
                    <w:rPr>
                      <w:rFonts w:ascii="Arial" w:eastAsia="MS Mincho" w:hAnsi="Arial" w:cs="Arial"/>
                      <w:b/>
                      <w:bCs/>
                      <w:sz w:val="16"/>
                      <w:szCs w:val="16"/>
                      <w:lang w:val="es-ES_tradnl"/>
                    </w:rPr>
                  </w:pPr>
                  <w:r w:rsidRPr="00831CEF">
                    <w:rPr>
                      <w:rFonts w:ascii="Arial" w:eastAsia="MS Mincho" w:hAnsi="Arial" w:cs="Arial"/>
                      <w:b/>
                      <w:bCs/>
                      <w:sz w:val="16"/>
                      <w:szCs w:val="16"/>
                      <w:lang w:val="es-ES_tradnl"/>
                    </w:rPr>
                    <w:t>PRODUCTO</w:t>
                  </w:r>
                </w:p>
              </w:tc>
            </w:tr>
            <w:tr w:rsidR="00831CEF" w:rsidRPr="00831CEF" w14:paraId="2C125276" w14:textId="77777777" w:rsidTr="004F29EA">
              <w:tc>
                <w:tcPr>
                  <w:tcW w:w="1054" w:type="pct"/>
                  <w:vAlign w:val="center"/>
                </w:tcPr>
                <w:p w14:paraId="1F6AE5CF" w14:textId="77777777" w:rsidR="00831CEF" w:rsidRPr="00831CEF" w:rsidRDefault="00831CEF" w:rsidP="00831CEF">
                  <w:pPr>
                    <w:framePr w:hSpace="141" w:wrap="around" w:vAnchor="text" w:hAnchor="text" w:x="-289" w:y="1"/>
                    <w:autoSpaceDE w:val="0"/>
                    <w:autoSpaceDN w:val="0"/>
                    <w:suppressOverlap/>
                    <w:jc w:val="center"/>
                    <w:rPr>
                      <w:rFonts w:ascii="Arial" w:hAnsi="Arial" w:cs="Arial"/>
                      <w:sz w:val="16"/>
                      <w:szCs w:val="16"/>
                      <w:lang w:val="es-ES_tradnl"/>
                    </w:rPr>
                  </w:pPr>
                  <w:r w:rsidRPr="00831CEF">
                    <w:rPr>
                      <w:rFonts w:ascii="Arial" w:hAnsi="Arial" w:cs="Arial"/>
                      <w:sz w:val="16"/>
                      <w:szCs w:val="16"/>
                      <w:lang w:val="es-ES_tradnl"/>
                    </w:rPr>
                    <w:t>85171500</w:t>
                  </w:r>
                </w:p>
              </w:tc>
              <w:tc>
                <w:tcPr>
                  <w:tcW w:w="960" w:type="pct"/>
                  <w:vAlign w:val="center"/>
                </w:tcPr>
                <w:p w14:paraId="62FEE960" w14:textId="77777777" w:rsidR="00831CEF" w:rsidRPr="00831CEF" w:rsidRDefault="00831CEF" w:rsidP="00831CEF">
                  <w:pPr>
                    <w:framePr w:hSpace="141" w:wrap="around" w:vAnchor="text" w:hAnchor="text" w:x="-289" w:y="1"/>
                    <w:autoSpaceDE w:val="0"/>
                    <w:autoSpaceDN w:val="0"/>
                    <w:suppressOverlap/>
                    <w:jc w:val="center"/>
                    <w:rPr>
                      <w:rFonts w:ascii="Arial" w:hAnsi="Arial" w:cs="Arial"/>
                      <w:sz w:val="16"/>
                      <w:szCs w:val="16"/>
                      <w:lang w:val="es-ES_tradnl"/>
                    </w:rPr>
                  </w:pPr>
                  <w:r w:rsidRPr="00831CEF">
                    <w:rPr>
                      <w:rFonts w:ascii="Arial" w:hAnsi="Arial" w:cs="Arial"/>
                      <w:sz w:val="16"/>
                      <w:szCs w:val="16"/>
                      <w:lang w:val="es-ES_tradnl"/>
                    </w:rPr>
                    <w:t>Servicios de Salud</w:t>
                  </w:r>
                </w:p>
              </w:tc>
              <w:tc>
                <w:tcPr>
                  <w:tcW w:w="1177" w:type="pct"/>
                  <w:vAlign w:val="center"/>
                </w:tcPr>
                <w:p w14:paraId="684BE409" w14:textId="77777777" w:rsidR="00831CEF" w:rsidRPr="00831CEF" w:rsidRDefault="00831CEF" w:rsidP="00831CEF">
                  <w:pPr>
                    <w:framePr w:hSpace="141" w:wrap="around" w:vAnchor="text" w:hAnchor="text" w:x="-289" w:y="1"/>
                    <w:autoSpaceDE w:val="0"/>
                    <w:autoSpaceDN w:val="0"/>
                    <w:suppressOverlap/>
                    <w:jc w:val="center"/>
                    <w:rPr>
                      <w:rFonts w:ascii="Arial" w:hAnsi="Arial" w:cs="Arial"/>
                      <w:sz w:val="16"/>
                      <w:szCs w:val="16"/>
                      <w:lang w:val="es-ES_tradnl"/>
                    </w:rPr>
                  </w:pPr>
                  <w:r w:rsidRPr="00831CEF">
                    <w:rPr>
                      <w:rFonts w:ascii="Arial" w:hAnsi="Arial" w:cs="Arial"/>
                      <w:sz w:val="16"/>
                      <w:szCs w:val="16"/>
                      <w:lang w:val="es-ES_tradnl"/>
                    </w:rPr>
                    <w:t xml:space="preserve">Servicio de muerte y soporte al fallecimiento </w:t>
                  </w:r>
                </w:p>
              </w:tc>
              <w:tc>
                <w:tcPr>
                  <w:tcW w:w="1069" w:type="pct"/>
                  <w:vAlign w:val="center"/>
                </w:tcPr>
                <w:p w14:paraId="42781725" w14:textId="77777777" w:rsidR="00831CEF" w:rsidRPr="00831CEF" w:rsidRDefault="00831CEF" w:rsidP="00831CEF">
                  <w:pPr>
                    <w:framePr w:hSpace="141" w:wrap="around" w:vAnchor="text" w:hAnchor="text" w:x="-289" w:y="1"/>
                    <w:autoSpaceDE w:val="0"/>
                    <w:autoSpaceDN w:val="0"/>
                    <w:suppressOverlap/>
                    <w:jc w:val="center"/>
                    <w:rPr>
                      <w:rFonts w:ascii="Arial" w:hAnsi="Arial" w:cs="Arial"/>
                      <w:sz w:val="16"/>
                      <w:szCs w:val="16"/>
                      <w:lang w:val="es-ES_tradnl"/>
                    </w:rPr>
                  </w:pPr>
                  <w:r w:rsidRPr="00831CEF">
                    <w:rPr>
                      <w:rFonts w:ascii="Arial" w:hAnsi="Arial" w:cs="Arial"/>
                      <w:sz w:val="16"/>
                      <w:szCs w:val="16"/>
                      <w:lang w:val="es-ES_tradnl"/>
                    </w:rPr>
                    <w:t>Servicios funerarios y asociados</w:t>
                  </w:r>
                </w:p>
              </w:tc>
              <w:tc>
                <w:tcPr>
                  <w:tcW w:w="739" w:type="pct"/>
                  <w:vAlign w:val="center"/>
                </w:tcPr>
                <w:p w14:paraId="141CB32C" w14:textId="77777777" w:rsidR="00831CEF" w:rsidRPr="00831CEF" w:rsidRDefault="00831CEF" w:rsidP="00831CEF">
                  <w:pPr>
                    <w:framePr w:hSpace="141" w:wrap="around" w:vAnchor="text" w:hAnchor="text" w:x="-289" w:y="1"/>
                    <w:autoSpaceDE w:val="0"/>
                    <w:autoSpaceDN w:val="0"/>
                    <w:suppressOverlap/>
                    <w:jc w:val="center"/>
                    <w:rPr>
                      <w:rFonts w:ascii="Arial" w:eastAsia="MS Mincho" w:hAnsi="Arial" w:cs="Arial"/>
                      <w:sz w:val="16"/>
                      <w:szCs w:val="16"/>
                      <w:lang w:val="es-ES_tradnl"/>
                    </w:rPr>
                  </w:pPr>
                  <w:r w:rsidRPr="00831CEF">
                    <w:rPr>
                      <w:rFonts w:ascii="Arial" w:eastAsia="MS Mincho" w:hAnsi="Arial" w:cs="Arial"/>
                      <w:sz w:val="16"/>
                      <w:szCs w:val="16"/>
                      <w:lang w:val="es-ES_tradnl"/>
                    </w:rPr>
                    <w:t>-</w:t>
                  </w:r>
                </w:p>
              </w:tc>
            </w:tr>
          </w:tbl>
          <w:p w14:paraId="55F24A8A" w14:textId="77777777" w:rsidR="00831CEF" w:rsidRPr="00831CEF" w:rsidRDefault="00831CEF" w:rsidP="00831CEF">
            <w:pPr>
              <w:rPr>
                <w:rFonts w:ascii="Arial" w:hAnsi="Arial" w:cs="Arial"/>
                <w:bCs/>
                <w:sz w:val="16"/>
                <w:szCs w:val="16"/>
                <w:lang w:val="es-CO"/>
              </w:rPr>
            </w:pPr>
          </w:p>
          <w:p w14:paraId="4B226986"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NOTA 3: c</w:t>
            </w:r>
            <w:r w:rsidRPr="00831CEF">
              <w:rPr>
                <w:rFonts w:ascii="Arial" w:hAnsi="Arial" w:cs="Arial"/>
                <w:sz w:val="16"/>
                <w:szCs w:val="16"/>
                <w:lang w:val="es-CO"/>
              </w:rPr>
              <w:t>uando la experiencia acreditada corresponda a contratos ejecutados bajo la modalidad de consorcio o unión temporal, la Entidad verificará el porcentaje de participación del integrante dentro de la estructura plural y contabilizará exclusivamente el porcentaje efectivamente ejecutado por el oferente.</w:t>
            </w:r>
          </w:p>
          <w:p w14:paraId="023707E9" w14:textId="77777777" w:rsidR="00831CEF" w:rsidRPr="00831CEF" w:rsidRDefault="00831CEF" w:rsidP="00831CEF">
            <w:pPr>
              <w:jc w:val="both"/>
              <w:rPr>
                <w:rFonts w:ascii="Arial" w:hAnsi="Arial" w:cs="Arial"/>
                <w:bCs/>
                <w:sz w:val="16"/>
                <w:szCs w:val="16"/>
                <w:lang w:val="es-CO"/>
              </w:rPr>
            </w:pPr>
          </w:p>
          <w:p w14:paraId="14371B09"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lastRenderedPageBreak/>
              <w:t>Para tal efecto, deberá aportarse el documento de constitución del consorcio o unión temporal donde conste el porcentaje de participación de cada integrante.</w:t>
            </w:r>
          </w:p>
          <w:p w14:paraId="2114F440" w14:textId="77777777" w:rsidR="00831CEF" w:rsidRPr="00831CEF" w:rsidRDefault="00831CEF" w:rsidP="00831CEF">
            <w:pPr>
              <w:jc w:val="both"/>
              <w:rPr>
                <w:rFonts w:ascii="Arial" w:hAnsi="Arial" w:cs="Arial"/>
                <w:bCs/>
                <w:sz w:val="16"/>
                <w:szCs w:val="16"/>
                <w:lang w:val="es-CO"/>
              </w:rPr>
            </w:pPr>
          </w:p>
          <w:p w14:paraId="3BEB0CC6"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NOTA 4. e</w:t>
            </w:r>
            <w:r w:rsidRPr="00831CEF">
              <w:rPr>
                <w:rFonts w:ascii="Arial" w:hAnsi="Arial" w:cs="Arial"/>
                <w:sz w:val="16"/>
                <w:szCs w:val="16"/>
                <w:lang w:val="es-CO"/>
              </w:rPr>
              <w:t>n el caso de consorcios o uniones temporales, la experiencia habilitante podrá acreditarse con la sumatoria de la experiencia de sus integrantes, conforme a su porcentaje de participación.</w:t>
            </w:r>
          </w:p>
          <w:p w14:paraId="4355D362" w14:textId="77777777" w:rsidR="00831CEF" w:rsidRPr="00831CEF" w:rsidRDefault="00831CEF" w:rsidP="00831CEF">
            <w:pPr>
              <w:jc w:val="both"/>
              <w:rPr>
                <w:rFonts w:ascii="Arial" w:hAnsi="Arial" w:cs="Arial"/>
                <w:bCs/>
                <w:sz w:val="16"/>
                <w:szCs w:val="16"/>
                <w:lang w:val="es-CO"/>
              </w:rPr>
            </w:pPr>
          </w:p>
          <w:p w14:paraId="4E9B2D11"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En todo caso, será suficiente que uno de los integrantes de la estructura plural acredite la totalidad de la experiencia mínima exigida en el presente proceso, siempre que dicha experiencia corresponda directamente al objeto contractual y resulte suficiente para cumplir el porcentaje requerido por la Entidad.</w:t>
            </w:r>
          </w:p>
          <w:p w14:paraId="321CD68B" w14:textId="77777777" w:rsidR="00831CEF" w:rsidRPr="00831CEF" w:rsidRDefault="00831CEF" w:rsidP="00831CEF">
            <w:pPr>
              <w:jc w:val="both"/>
              <w:rPr>
                <w:rFonts w:ascii="Arial" w:hAnsi="Arial" w:cs="Arial"/>
                <w:bCs/>
                <w:sz w:val="16"/>
                <w:szCs w:val="16"/>
                <w:lang w:val="es-CO"/>
              </w:rPr>
            </w:pPr>
          </w:p>
          <w:p w14:paraId="175F6585"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NOTA 5: e</w:t>
            </w:r>
            <w:r w:rsidRPr="00831CEF">
              <w:rPr>
                <w:rFonts w:ascii="Arial" w:hAnsi="Arial" w:cs="Arial"/>
                <w:sz w:val="16"/>
                <w:szCs w:val="16"/>
                <w:lang w:val="es-CO"/>
              </w:rPr>
              <w:t>n los casos en que el proponente haya participado en procesos de fusión o escisión empresarial, únicamente podrá acreditar los contratos que le hayan sido asignados dentro del respectivo proceso de fusión o escisión. Para ello deberá aportar certificación expedida por contador público o revisor fiscal, según corresponda.</w:t>
            </w:r>
          </w:p>
          <w:p w14:paraId="41C65CAF" w14:textId="77777777" w:rsidR="00831CEF" w:rsidRPr="00831CEF" w:rsidRDefault="00831CEF" w:rsidP="00831CEF">
            <w:pPr>
              <w:jc w:val="both"/>
              <w:rPr>
                <w:rFonts w:ascii="Arial" w:hAnsi="Arial" w:cs="Arial"/>
                <w:bCs/>
                <w:sz w:val="16"/>
                <w:szCs w:val="16"/>
                <w:lang w:val="es-CO"/>
              </w:rPr>
            </w:pPr>
          </w:p>
          <w:p w14:paraId="71DE7658"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NOTA 6: e</w:t>
            </w:r>
            <w:r w:rsidRPr="00831CEF">
              <w:rPr>
                <w:rFonts w:ascii="Arial" w:hAnsi="Arial" w:cs="Arial"/>
                <w:sz w:val="16"/>
                <w:szCs w:val="16"/>
                <w:lang w:val="es-CO"/>
              </w:rPr>
              <w:t>n los casos de sociedades escindidas, la experiencia podrá trasladarse conforme a lo dispuesto en el respectivo acuerdo de escisión y las reglas previstas en el presente proceso.</w:t>
            </w:r>
          </w:p>
          <w:p w14:paraId="7E6F06D3" w14:textId="77777777" w:rsidR="00831CEF" w:rsidRPr="00831CEF" w:rsidRDefault="00831CEF" w:rsidP="00831CEF">
            <w:pPr>
              <w:jc w:val="both"/>
              <w:rPr>
                <w:rFonts w:ascii="Arial" w:hAnsi="Arial" w:cs="Arial"/>
                <w:bCs/>
                <w:sz w:val="16"/>
                <w:szCs w:val="16"/>
                <w:lang w:val="es-CO"/>
              </w:rPr>
            </w:pPr>
          </w:p>
          <w:p w14:paraId="0465CC69"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NOTA 7: l</w:t>
            </w:r>
            <w:r w:rsidRPr="00831CEF">
              <w:rPr>
                <w:rFonts w:ascii="Arial" w:hAnsi="Arial" w:cs="Arial"/>
                <w:sz w:val="16"/>
                <w:szCs w:val="16"/>
                <w:lang w:val="es-CO"/>
              </w:rPr>
              <w:t>a Entidad podrá solicitar documentación adicional para verificar la información relacionada en el RUP, cuando ello resulte necesario para validar la experiencia mínima requerida.</w:t>
            </w:r>
          </w:p>
          <w:p w14:paraId="505F8015" w14:textId="77777777" w:rsidR="00831CEF" w:rsidRPr="00831CEF" w:rsidRDefault="00831CEF" w:rsidP="00831CEF">
            <w:pPr>
              <w:jc w:val="both"/>
              <w:rPr>
                <w:rFonts w:ascii="Arial" w:hAnsi="Arial" w:cs="Arial"/>
                <w:bCs/>
                <w:sz w:val="16"/>
                <w:szCs w:val="16"/>
                <w:lang w:val="es-CO"/>
              </w:rPr>
            </w:pPr>
          </w:p>
          <w:p w14:paraId="7AC17859"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NOTA 8: l</w:t>
            </w:r>
            <w:r w:rsidRPr="00831CEF">
              <w:rPr>
                <w:rFonts w:ascii="Arial" w:hAnsi="Arial" w:cs="Arial"/>
                <w:sz w:val="16"/>
                <w:szCs w:val="16"/>
                <w:lang w:val="es-CO"/>
              </w:rPr>
              <w:t>a Entidad podrá verificar la información aportada y realizar las validaciones que considere necesarias para constatar la autenticidad y contenido de la documentación presentada.</w:t>
            </w:r>
          </w:p>
          <w:p w14:paraId="6B32DC8D" w14:textId="77777777" w:rsidR="00831CEF" w:rsidRPr="00831CEF" w:rsidRDefault="00831CEF" w:rsidP="00831CEF">
            <w:pPr>
              <w:jc w:val="both"/>
              <w:rPr>
                <w:rFonts w:ascii="Arial" w:hAnsi="Arial" w:cs="Arial"/>
                <w:bCs/>
                <w:sz w:val="16"/>
                <w:szCs w:val="16"/>
                <w:lang w:val="es-CO"/>
              </w:rPr>
            </w:pPr>
          </w:p>
          <w:p w14:paraId="1943EE8F"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NOTA 9: c</w:t>
            </w:r>
            <w:r w:rsidRPr="00831CEF">
              <w:rPr>
                <w:rFonts w:ascii="Arial" w:hAnsi="Arial" w:cs="Arial"/>
                <w:sz w:val="16"/>
                <w:szCs w:val="16"/>
                <w:lang w:val="es-CO"/>
              </w:rPr>
              <w:t>uando el adjudicatario sea persona natural, dentro de los tres (3) días siguientes a la suscripción del acta de inicio, deberá informar mediante documento escrito la persona a quien otorga facultades legales de representación en eventos de fuerza mayor o caso fortuito.</w:t>
            </w:r>
          </w:p>
          <w:p w14:paraId="5E2395A0" w14:textId="77777777" w:rsidR="00831CEF" w:rsidRPr="00831CEF" w:rsidRDefault="00831CEF" w:rsidP="00831CEF">
            <w:pPr>
              <w:rPr>
                <w:rFonts w:ascii="Arial" w:hAnsi="Arial" w:cs="Arial"/>
                <w:bCs/>
                <w:sz w:val="16"/>
                <w:szCs w:val="16"/>
                <w:lang w:val="es-CO"/>
              </w:rPr>
            </w:pPr>
          </w:p>
          <w:p w14:paraId="16300560" w14:textId="77777777" w:rsidR="00831CEF" w:rsidRPr="00831CEF" w:rsidRDefault="00831CEF" w:rsidP="00831CEF">
            <w:pPr>
              <w:jc w:val="both"/>
              <w:rPr>
                <w:rFonts w:ascii="Arial" w:hAnsi="Arial" w:cs="Arial"/>
                <w:sz w:val="16"/>
                <w:szCs w:val="16"/>
                <w:lang w:val="es-CO"/>
              </w:rPr>
            </w:pPr>
            <w:r w:rsidRPr="00831CEF">
              <w:rPr>
                <w:rFonts w:ascii="Arial" w:hAnsi="Arial" w:cs="Arial"/>
                <w:b/>
                <w:bCs/>
                <w:sz w:val="16"/>
                <w:szCs w:val="16"/>
                <w:lang w:val="es-CO"/>
              </w:rPr>
              <w:t>NOTA 10: e</w:t>
            </w:r>
            <w:r w:rsidRPr="00831CEF">
              <w:rPr>
                <w:rFonts w:ascii="Arial" w:hAnsi="Arial" w:cs="Arial"/>
                <w:sz w:val="16"/>
                <w:szCs w:val="16"/>
                <w:lang w:val="es-CO"/>
              </w:rPr>
              <w:t>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Mipymes, los oferentes que acrediten cualquiera de dichas condiciones podrán acreditar la experiencia mínima exigida conforme a las siguientes condiciones:</w:t>
            </w:r>
          </w:p>
          <w:p w14:paraId="4B4AFD14" w14:textId="77777777" w:rsidR="00831CEF" w:rsidRPr="00831CEF" w:rsidRDefault="00831CEF" w:rsidP="00831CEF">
            <w:pPr>
              <w:jc w:val="both"/>
              <w:rPr>
                <w:rFonts w:ascii="Arial" w:hAnsi="Arial" w:cs="Arial"/>
                <w:bCs/>
                <w:sz w:val="16"/>
                <w:szCs w:val="16"/>
                <w:lang w:val="es-CO"/>
              </w:rPr>
            </w:pPr>
          </w:p>
          <w:p w14:paraId="16DBD3DE"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El oferente deberá demostrar experiencia específica mediante la acreditación de contratos celebrados, ejecutados y registrados en el Registro Único de Proponentes – RUP, clasificados en el código UNSPSC exigido para el presente proceso, cuyo objeto corresponda o sea similar al objeto contractual relacionado con la prestación de servicios funerarios.</w:t>
            </w:r>
          </w:p>
          <w:p w14:paraId="0A5B98D5" w14:textId="77777777" w:rsidR="00831CEF" w:rsidRPr="00831CEF" w:rsidRDefault="00831CEF" w:rsidP="00831CEF">
            <w:pPr>
              <w:jc w:val="both"/>
              <w:rPr>
                <w:rFonts w:ascii="Arial" w:hAnsi="Arial" w:cs="Arial"/>
                <w:bCs/>
                <w:sz w:val="16"/>
                <w:szCs w:val="16"/>
                <w:lang w:val="es-CO"/>
              </w:rPr>
            </w:pPr>
          </w:p>
          <w:p w14:paraId="7702EB28"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Los contratos acreditados deberán encontrarse ejecutados y terminados antes de la fecha de cierre del presente proceso de selección, y la sumatoria de los mismos deberá ser igual o superior al ochenta por ciento (80%) del presupuesto oficial establecido para el proceso, expresado en salarios mínimos mensuales legales vigentes (SMMLV).</w:t>
            </w:r>
          </w:p>
          <w:p w14:paraId="46045E2F" w14:textId="77777777" w:rsidR="00831CEF" w:rsidRPr="00831CEF" w:rsidRDefault="00831CEF" w:rsidP="00831CEF">
            <w:pPr>
              <w:jc w:val="both"/>
              <w:rPr>
                <w:rFonts w:ascii="Arial" w:hAnsi="Arial" w:cs="Arial"/>
                <w:bCs/>
                <w:sz w:val="16"/>
                <w:szCs w:val="16"/>
                <w:lang w:val="es-CO"/>
              </w:rPr>
            </w:pPr>
          </w:p>
          <w:p w14:paraId="309E0645"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Para tal efecto, no existirá limitación respecto al número de contratos o certificaciones aportadas, siempre que los mismos cumplan las condiciones establecidas en el presente proceso de selección.</w:t>
            </w:r>
          </w:p>
          <w:p w14:paraId="39634CB3" w14:textId="77777777" w:rsidR="00831CEF" w:rsidRPr="00831CEF" w:rsidRDefault="00831CEF" w:rsidP="00831CEF">
            <w:pPr>
              <w:jc w:val="both"/>
              <w:rPr>
                <w:rFonts w:ascii="Arial" w:hAnsi="Arial" w:cs="Arial"/>
                <w:bCs/>
                <w:sz w:val="16"/>
                <w:szCs w:val="16"/>
                <w:lang w:val="es-CO"/>
              </w:rPr>
            </w:pPr>
          </w:p>
          <w:p w14:paraId="31823B61"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6C2CD599" w14:textId="77777777" w:rsidR="00831CEF" w:rsidRPr="00831CEF" w:rsidRDefault="00831CEF" w:rsidP="00831CEF">
            <w:pPr>
              <w:jc w:val="both"/>
              <w:rPr>
                <w:rFonts w:ascii="Arial" w:hAnsi="Arial" w:cs="Arial"/>
                <w:bCs/>
                <w:sz w:val="16"/>
                <w:szCs w:val="16"/>
                <w:lang w:val="es-CO"/>
              </w:rPr>
            </w:pPr>
          </w:p>
          <w:p w14:paraId="0F0B34DD"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Sin perjuicio de lo anterior, todos los integrantes del consorcio, unión temporal o cualquier forma asociativa deberán encontrarse inscritos en el Registro Único de Proponentes – RUP en la clasificación exigida para el presente proceso contractual.</w:t>
            </w:r>
          </w:p>
          <w:p w14:paraId="3BF7B383" w14:textId="77777777" w:rsidR="00831CEF" w:rsidRPr="00831CEF" w:rsidRDefault="00831CEF" w:rsidP="00831CEF">
            <w:pPr>
              <w:rPr>
                <w:rFonts w:ascii="Arial" w:hAnsi="Arial" w:cs="Arial"/>
                <w:bCs/>
                <w:sz w:val="16"/>
                <w:szCs w:val="16"/>
                <w:lang w:val="es-CO"/>
              </w:rPr>
            </w:pPr>
          </w:p>
          <w:p w14:paraId="28AE8F65" w14:textId="77777777" w:rsidR="00831CEF" w:rsidRPr="00831CEF" w:rsidRDefault="00831CEF" w:rsidP="00831CEF">
            <w:pPr>
              <w:jc w:val="both"/>
              <w:rPr>
                <w:rFonts w:ascii="Arial" w:hAnsi="Arial" w:cs="Arial"/>
                <w:b/>
                <w:sz w:val="16"/>
                <w:szCs w:val="16"/>
                <w:lang w:val="es-CO"/>
              </w:rPr>
            </w:pPr>
            <w:bookmarkStart w:id="8" w:name="OLE_LINK14"/>
            <w:bookmarkStart w:id="9" w:name="OLE_LINK15"/>
            <w:r w:rsidRPr="00831CEF">
              <w:rPr>
                <w:rFonts w:ascii="Arial" w:hAnsi="Arial" w:cs="Arial"/>
                <w:b/>
                <w:sz w:val="16"/>
                <w:szCs w:val="16"/>
                <w:lang w:val="es-CO"/>
              </w:rPr>
              <w:t>EXPERIENCIA PARA PERSONAS NATURALES O JURÍDICAS EXTRANJERAS SIN DOMICILIO O SIN SUCURSAL EN COLOMBIA</w:t>
            </w:r>
          </w:p>
          <w:p w14:paraId="4BBFD142" w14:textId="77777777" w:rsidR="00831CEF" w:rsidRPr="00831CEF" w:rsidRDefault="00831CEF" w:rsidP="00831CEF">
            <w:pPr>
              <w:rPr>
                <w:rFonts w:ascii="Arial" w:hAnsi="Arial" w:cs="Arial"/>
                <w:bCs/>
                <w:sz w:val="16"/>
                <w:szCs w:val="16"/>
                <w:lang w:val="es-CO"/>
              </w:rPr>
            </w:pPr>
          </w:p>
          <w:p w14:paraId="18CBBA54"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Las personas naturales o jurídicas extranjeras sin domicilio o sin sucursal en Colombia, que aspiren a celebrar contratos con entidades estatales, no requieren estar inscritas en el Registro Único de Proponentes – RUP. En consecuencia, la experiencia se verificará mediante certificaciones de contratos celebrados y ejecutados con entidades públicas y/o privadas.</w:t>
            </w:r>
          </w:p>
          <w:p w14:paraId="5AB7EAD3" w14:textId="77777777" w:rsidR="00831CEF" w:rsidRPr="00831CEF" w:rsidRDefault="00831CEF" w:rsidP="00831CEF">
            <w:pPr>
              <w:rPr>
                <w:rFonts w:ascii="Arial" w:hAnsi="Arial" w:cs="Arial"/>
                <w:bCs/>
                <w:sz w:val="16"/>
                <w:szCs w:val="16"/>
                <w:lang w:val="es-CO"/>
              </w:rPr>
            </w:pPr>
          </w:p>
          <w:p w14:paraId="5CB89756"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El oferente extranjero deberá acreditar experiencia específica mediante contratos ejecutados y terminados antes de la fecha de cierre del presente proceso, cuyo objeto corresponda o sea similar al objeto contractual relacionado con la prestación de servicios funerarios.</w:t>
            </w:r>
          </w:p>
          <w:p w14:paraId="3092B3A8" w14:textId="77777777" w:rsidR="00831CEF" w:rsidRPr="00831CEF" w:rsidRDefault="00831CEF" w:rsidP="00831CEF">
            <w:pPr>
              <w:rPr>
                <w:rFonts w:ascii="Arial" w:hAnsi="Arial" w:cs="Arial"/>
                <w:bCs/>
                <w:sz w:val="16"/>
                <w:szCs w:val="16"/>
                <w:lang w:val="es-CO"/>
              </w:rPr>
            </w:pPr>
          </w:p>
          <w:p w14:paraId="0702FFB6"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La sumatoria de los contratos acreditados deberá ser igual o superior al cien por ciento (100%) del presupuesto oficial establecido para el presente proceso, expresado en salarios mínimos mensuales legales vigentes (SMMLV).</w:t>
            </w:r>
          </w:p>
          <w:p w14:paraId="1918AE21" w14:textId="77777777" w:rsidR="00831CEF" w:rsidRPr="00831CEF" w:rsidRDefault="00831CEF" w:rsidP="00831CEF">
            <w:pPr>
              <w:rPr>
                <w:rFonts w:ascii="Arial" w:hAnsi="Arial" w:cs="Arial"/>
                <w:bCs/>
                <w:sz w:val="16"/>
                <w:szCs w:val="16"/>
                <w:lang w:val="es-CO"/>
              </w:rPr>
            </w:pPr>
          </w:p>
          <w:p w14:paraId="62DCE6A0" w14:textId="77777777" w:rsidR="00831CEF" w:rsidRPr="00831CEF" w:rsidRDefault="00831CEF" w:rsidP="00831CEF">
            <w:pPr>
              <w:rPr>
                <w:rFonts w:ascii="Arial" w:hAnsi="Arial" w:cs="Arial"/>
                <w:bCs/>
                <w:sz w:val="16"/>
                <w:szCs w:val="16"/>
                <w:lang w:val="es-CO"/>
              </w:rPr>
            </w:pPr>
            <w:r w:rsidRPr="00831CEF">
              <w:rPr>
                <w:rFonts w:ascii="Arial" w:hAnsi="Arial" w:cs="Arial"/>
                <w:bCs/>
                <w:sz w:val="16"/>
                <w:szCs w:val="16"/>
                <w:lang w:val="es-CO"/>
              </w:rPr>
              <w:t>Las certificaciones aportadas deberán contener como mínimo la siguiente información:</w:t>
            </w:r>
          </w:p>
          <w:p w14:paraId="4F8882A2" w14:textId="77777777" w:rsidR="00831CEF" w:rsidRPr="00831CEF" w:rsidRDefault="00831CEF" w:rsidP="00831CEF">
            <w:pPr>
              <w:rPr>
                <w:rFonts w:ascii="Arial" w:hAnsi="Arial" w:cs="Arial"/>
                <w:bCs/>
                <w:sz w:val="16"/>
                <w:szCs w:val="16"/>
                <w:lang w:val="es-CO"/>
              </w:rPr>
            </w:pPr>
          </w:p>
          <w:p w14:paraId="43085A04" w14:textId="77777777" w:rsidR="00831CEF" w:rsidRPr="00831CEF" w:rsidRDefault="00831CEF" w:rsidP="00351374">
            <w:pPr>
              <w:numPr>
                <w:ilvl w:val="0"/>
                <w:numId w:val="36"/>
              </w:numPr>
              <w:autoSpaceDE w:val="0"/>
              <w:autoSpaceDN w:val="0"/>
              <w:rPr>
                <w:rFonts w:ascii="Arial" w:hAnsi="Arial" w:cs="Arial"/>
                <w:bCs/>
                <w:sz w:val="16"/>
                <w:szCs w:val="16"/>
                <w:lang w:val="es-CO"/>
              </w:rPr>
            </w:pPr>
            <w:r w:rsidRPr="00831CEF">
              <w:rPr>
                <w:rFonts w:ascii="Arial" w:hAnsi="Arial" w:cs="Arial"/>
                <w:bCs/>
                <w:sz w:val="16"/>
                <w:szCs w:val="16"/>
                <w:lang w:val="es-CO"/>
              </w:rPr>
              <w:t>Identificación del contrato.</w:t>
            </w:r>
          </w:p>
          <w:p w14:paraId="32722B23" w14:textId="77777777" w:rsidR="00831CEF" w:rsidRPr="00831CEF" w:rsidRDefault="00831CEF" w:rsidP="00351374">
            <w:pPr>
              <w:numPr>
                <w:ilvl w:val="0"/>
                <w:numId w:val="36"/>
              </w:numPr>
              <w:autoSpaceDE w:val="0"/>
              <w:autoSpaceDN w:val="0"/>
              <w:rPr>
                <w:rFonts w:ascii="Arial" w:hAnsi="Arial" w:cs="Arial"/>
                <w:bCs/>
                <w:sz w:val="16"/>
                <w:szCs w:val="16"/>
                <w:lang w:val="es-CO"/>
              </w:rPr>
            </w:pPr>
            <w:r w:rsidRPr="00831CEF">
              <w:rPr>
                <w:rFonts w:ascii="Arial" w:hAnsi="Arial" w:cs="Arial"/>
                <w:bCs/>
                <w:sz w:val="16"/>
                <w:szCs w:val="16"/>
                <w:lang w:val="es-CO"/>
              </w:rPr>
              <w:t>Nombre o razón social del contratante.</w:t>
            </w:r>
          </w:p>
          <w:p w14:paraId="60EDB5D4" w14:textId="77777777" w:rsidR="00831CEF" w:rsidRPr="00831CEF" w:rsidRDefault="00831CEF" w:rsidP="00351374">
            <w:pPr>
              <w:numPr>
                <w:ilvl w:val="0"/>
                <w:numId w:val="36"/>
              </w:numPr>
              <w:autoSpaceDE w:val="0"/>
              <w:autoSpaceDN w:val="0"/>
              <w:rPr>
                <w:rFonts w:ascii="Arial" w:hAnsi="Arial" w:cs="Arial"/>
                <w:bCs/>
                <w:sz w:val="16"/>
                <w:szCs w:val="16"/>
                <w:lang w:val="es-CO"/>
              </w:rPr>
            </w:pPr>
            <w:r w:rsidRPr="00831CEF">
              <w:rPr>
                <w:rFonts w:ascii="Arial" w:hAnsi="Arial" w:cs="Arial"/>
                <w:bCs/>
                <w:sz w:val="16"/>
                <w:szCs w:val="16"/>
                <w:lang w:val="es-CO"/>
              </w:rPr>
              <w:t>Nombre o razón social del contratista.</w:t>
            </w:r>
          </w:p>
          <w:p w14:paraId="1A65773C" w14:textId="77777777" w:rsidR="00831CEF" w:rsidRPr="00831CEF" w:rsidRDefault="00831CEF" w:rsidP="00351374">
            <w:pPr>
              <w:numPr>
                <w:ilvl w:val="0"/>
                <w:numId w:val="36"/>
              </w:numPr>
              <w:autoSpaceDE w:val="0"/>
              <w:autoSpaceDN w:val="0"/>
              <w:rPr>
                <w:rFonts w:ascii="Arial" w:hAnsi="Arial" w:cs="Arial"/>
                <w:bCs/>
                <w:sz w:val="16"/>
                <w:szCs w:val="16"/>
                <w:lang w:val="es-CO"/>
              </w:rPr>
            </w:pPr>
            <w:r w:rsidRPr="00831CEF">
              <w:rPr>
                <w:rFonts w:ascii="Arial" w:hAnsi="Arial" w:cs="Arial"/>
                <w:bCs/>
                <w:sz w:val="16"/>
                <w:szCs w:val="16"/>
                <w:lang w:val="es-CO"/>
              </w:rPr>
              <w:t>Objeto del contrato.</w:t>
            </w:r>
          </w:p>
          <w:p w14:paraId="419BFDE2" w14:textId="77777777" w:rsidR="00831CEF" w:rsidRPr="00831CEF" w:rsidRDefault="00831CEF" w:rsidP="00351374">
            <w:pPr>
              <w:numPr>
                <w:ilvl w:val="0"/>
                <w:numId w:val="36"/>
              </w:numPr>
              <w:autoSpaceDE w:val="0"/>
              <w:autoSpaceDN w:val="0"/>
              <w:rPr>
                <w:rFonts w:ascii="Arial" w:hAnsi="Arial" w:cs="Arial"/>
                <w:bCs/>
                <w:sz w:val="16"/>
                <w:szCs w:val="16"/>
                <w:lang w:val="es-CO"/>
              </w:rPr>
            </w:pPr>
            <w:r w:rsidRPr="00831CEF">
              <w:rPr>
                <w:rFonts w:ascii="Arial" w:hAnsi="Arial" w:cs="Arial"/>
                <w:bCs/>
                <w:sz w:val="16"/>
                <w:szCs w:val="16"/>
                <w:lang w:val="es-CO"/>
              </w:rPr>
              <w:t>Valor del contrato.</w:t>
            </w:r>
          </w:p>
          <w:p w14:paraId="18678CB6" w14:textId="77777777" w:rsidR="00831CEF" w:rsidRPr="00831CEF" w:rsidRDefault="00831CEF" w:rsidP="00351374">
            <w:pPr>
              <w:numPr>
                <w:ilvl w:val="0"/>
                <w:numId w:val="36"/>
              </w:numPr>
              <w:autoSpaceDE w:val="0"/>
              <w:autoSpaceDN w:val="0"/>
              <w:rPr>
                <w:rFonts w:ascii="Arial" w:hAnsi="Arial" w:cs="Arial"/>
                <w:bCs/>
                <w:sz w:val="16"/>
                <w:szCs w:val="16"/>
                <w:lang w:val="es-CO"/>
              </w:rPr>
            </w:pPr>
            <w:r w:rsidRPr="00831CEF">
              <w:rPr>
                <w:rFonts w:ascii="Arial" w:hAnsi="Arial" w:cs="Arial"/>
                <w:bCs/>
                <w:sz w:val="16"/>
                <w:szCs w:val="16"/>
                <w:lang w:val="es-CO"/>
              </w:rPr>
              <w:t>Fecha de iniciación del contrato.</w:t>
            </w:r>
          </w:p>
          <w:p w14:paraId="578DF224" w14:textId="77777777" w:rsidR="00831CEF" w:rsidRPr="00831CEF" w:rsidRDefault="00831CEF" w:rsidP="00351374">
            <w:pPr>
              <w:numPr>
                <w:ilvl w:val="0"/>
                <w:numId w:val="36"/>
              </w:numPr>
              <w:autoSpaceDE w:val="0"/>
              <w:autoSpaceDN w:val="0"/>
              <w:rPr>
                <w:rFonts w:ascii="Arial" w:hAnsi="Arial" w:cs="Arial"/>
                <w:bCs/>
                <w:sz w:val="16"/>
                <w:szCs w:val="16"/>
                <w:lang w:val="es-CO"/>
              </w:rPr>
            </w:pPr>
            <w:r w:rsidRPr="00831CEF">
              <w:rPr>
                <w:rFonts w:ascii="Arial" w:hAnsi="Arial" w:cs="Arial"/>
                <w:bCs/>
                <w:sz w:val="16"/>
                <w:szCs w:val="16"/>
                <w:lang w:val="es-CO"/>
              </w:rPr>
              <w:t>Fecha de terminación del contrato.</w:t>
            </w:r>
          </w:p>
          <w:p w14:paraId="7B8F289D" w14:textId="77777777" w:rsidR="00831CEF" w:rsidRPr="00831CEF" w:rsidRDefault="00831CEF" w:rsidP="00351374">
            <w:pPr>
              <w:numPr>
                <w:ilvl w:val="0"/>
                <w:numId w:val="36"/>
              </w:numPr>
              <w:autoSpaceDE w:val="0"/>
              <w:autoSpaceDN w:val="0"/>
              <w:rPr>
                <w:rFonts w:ascii="Arial" w:hAnsi="Arial" w:cs="Arial"/>
                <w:bCs/>
                <w:sz w:val="16"/>
                <w:szCs w:val="16"/>
                <w:lang w:val="es-CO"/>
              </w:rPr>
            </w:pPr>
            <w:r w:rsidRPr="00831CEF">
              <w:rPr>
                <w:rFonts w:ascii="Arial" w:hAnsi="Arial" w:cs="Arial"/>
                <w:bCs/>
                <w:sz w:val="16"/>
                <w:szCs w:val="16"/>
                <w:lang w:val="es-CO"/>
              </w:rPr>
              <w:t>Porcentaje de participación, cuando el contrato haya sido ejecutado bajo figuras asociativas.</w:t>
            </w:r>
          </w:p>
          <w:p w14:paraId="3E161190" w14:textId="77777777" w:rsidR="00831CEF" w:rsidRPr="00831CEF" w:rsidRDefault="00831CEF" w:rsidP="00351374">
            <w:pPr>
              <w:numPr>
                <w:ilvl w:val="0"/>
                <w:numId w:val="36"/>
              </w:numPr>
              <w:autoSpaceDE w:val="0"/>
              <w:autoSpaceDN w:val="0"/>
              <w:rPr>
                <w:rFonts w:ascii="Arial" w:hAnsi="Arial" w:cs="Arial"/>
                <w:bCs/>
                <w:sz w:val="16"/>
                <w:szCs w:val="16"/>
                <w:lang w:val="es-CO"/>
              </w:rPr>
            </w:pPr>
            <w:r w:rsidRPr="00831CEF">
              <w:rPr>
                <w:rFonts w:ascii="Arial" w:hAnsi="Arial" w:cs="Arial"/>
                <w:bCs/>
                <w:sz w:val="16"/>
                <w:szCs w:val="16"/>
                <w:lang w:val="es-CO"/>
              </w:rPr>
              <w:t>Firma de la persona facultada para expedir la certificación.</w:t>
            </w:r>
          </w:p>
          <w:p w14:paraId="6FAC84F8" w14:textId="77777777" w:rsidR="00831CEF" w:rsidRPr="00831CEF" w:rsidRDefault="00831CEF" w:rsidP="00831CEF">
            <w:pPr>
              <w:rPr>
                <w:rFonts w:ascii="Arial" w:hAnsi="Arial" w:cs="Arial"/>
                <w:bCs/>
                <w:sz w:val="16"/>
                <w:szCs w:val="16"/>
                <w:lang w:val="es-CO"/>
              </w:rPr>
            </w:pPr>
          </w:p>
          <w:p w14:paraId="48761F1F"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Cuando el valor del contrato no se encuentre expresado en SMMLV, la Entidad realizará la conversión correspondiente, tomando como referencia el salario mínimo legal mensual vigente aplicable para la fecha de celebración o ejecución del contrato, según corresponda.</w:t>
            </w:r>
          </w:p>
          <w:p w14:paraId="7694BA01" w14:textId="77777777" w:rsidR="00831CEF" w:rsidRPr="00831CEF" w:rsidRDefault="00831CEF" w:rsidP="00831CEF">
            <w:pPr>
              <w:rPr>
                <w:rFonts w:ascii="Arial" w:hAnsi="Arial" w:cs="Arial"/>
                <w:bCs/>
                <w:sz w:val="16"/>
                <w:szCs w:val="16"/>
                <w:lang w:val="es-CO"/>
              </w:rPr>
            </w:pPr>
          </w:p>
          <w:p w14:paraId="42B0BF16"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NOTA 1: s</w:t>
            </w:r>
            <w:r w:rsidRPr="00831CEF">
              <w:rPr>
                <w:rFonts w:ascii="Arial" w:hAnsi="Arial" w:cs="Arial"/>
                <w:sz w:val="16"/>
                <w:szCs w:val="16"/>
                <w:lang w:val="es-CO"/>
              </w:rPr>
              <w:t>i las certificaciones aportadas incluyen varios contratos, deberán identificarse claramente los datos exigidos para cada uno de ellos. La Entidad verificará cada contrato de manera independiente.</w:t>
            </w:r>
          </w:p>
          <w:p w14:paraId="119F7940" w14:textId="77777777" w:rsidR="00831CEF" w:rsidRPr="00831CEF" w:rsidRDefault="00831CEF" w:rsidP="00831CEF">
            <w:pPr>
              <w:rPr>
                <w:rFonts w:ascii="Arial" w:hAnsi="Arial" w:cs="Arial"/>
                <w:bCs/>
                <w:sz w:val="16"/>
                <w:szCs w:val="16"/>
                <w:lang w:val="es-CO"/>
              </w:rPr>
            </w:pPr>
          </w:p>
          <w:p w14:paraId="2DFB3FF4"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NOTA 2: c</w:t>
            </w:r>
            <w:r w:rsidRPr="00831CEF">
              <w:rPr>
                <w:rFonts w:ascii="Arial" w:hAnsi="Arial" w:cs="Arial"/>
                <w:sz w:val="16"/>
                <w:szCs w:val="16"/>
                <w:lang w:val="es-CO"/>
              </w:rPr>
              <w:t>uando la experiencia acreditada corresponda a contratos ejecutados bajo la modalidad de consorcio, unión temporal o cualquier forma asociativa, la Entidad tendrá en cuenta únicamente el porcentaje de participación efectivamente ejecutado por el oferente. Para tal efecto, deberá aportarse el documento de constitución de la estructura plural donde conste el porcentaje de participación de cada integrante.</w:t>
            </w:r>
          </w:p>
          <w:p w14:paraId="1AD133DB" w14:textId="77777777" w:rsidR="00831CEF" w:rsidRPr="00831CEF" w:rsidRDefault="00831CEF" w:rsidP="00831CEF">
            <w:pPr>
              <w:jc w:val="both"/>
              <w:rPr>
                <w:rFonts w:ascii="Arial" w:hAnsi="Arial" w:cs="Arial"/>
                <w:bCs/>
                <w:sz w:val="16"/>
                <w:szCs w:val="16"/>
                <w:lang w:val="es-CO"/>
              </w:rPr>
            </w:pPr>
          </w:p>
          <w:p w14:paraId="66BF2595"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NOTA 3: t</w:t>
            </w:r>
            <w:r w:rsidRPr="00831CEF">
              <w:rPr>
                <w:rFonts w:ascii="Arial" w:hAnsi="Arial" w:cs="Arial"/>
                <w:sz w:val="16"/>
                <w:szCs w:val="16"/>
                <w:lang w:val="es-CO"/>
              </w:rPr>
              <w:t>ratándose de consorcios o uniones temporales, la experiencia podrá acreditarse con la sumatoria de la experiencia de sus integrantes conforme a sus porcentajes de participación. En todo caso, será suficiente que uno de los integrantes de la estructura plural acredite la totalidad de la experiencia mínima requerida en el presente proceso.</w:t>
            </w:r>
          </w:p>
          <w:p w14:paraId="4E11BAD7" w14:textId="77777777" w:rsidR="00831CEF" w:rsidRPr="00831CEF" w:rsidRDefault="00831CEF" w:rsidP="00831CEF">
            <w:pPr>
              <w:rPr>
                <w:rFonts w:ascii="Arial" w:hAnsi="Arial" w:cs="Arial"/>
                <w:b/>
                <w:sz w:val="16"/>
                <w:szCs w:val="16"/>
                <w:lang w:val="es-CO"/>
              </w:rPr>
            </w:pPr>
          </w:p>
          <w:p w14:paraId="1939B1A9"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 xml:space="preserve">NOTA 4: </w:t>
            </w:r>
            <w:r w:rsidRPr="00831CEF">
              <w:rPr>
                <w:rFonts w:ascii="Arial" w:hAnsi="Arial" w:cs="Arial"/>
                <w:sz w:val="16"/>
                <w:szCs w:val="16"/>
                <w:lang w:val="es-CO"/>
              </w:rPr>
              <w:t>no podrá acumularse simultáneamente la experiencia de los socios y la de la persona jurídica cuando estos se asocien entre sí para presentar propuesta.</w:t>
            </w:r>
          </w:p>
          <w:p w14:paraId="556154EB" w14:textId="77777777" w:rsidR="00831CEF" w:rsidRPr="00831CEF" w:rsidRDefault="00831CEF" w:rsidP="00831CEF">
            <w:pPr>
              <w:rPr>
                <w:rFonts w:ascii="Arial" w:hAnsi="Arial" w:cs="Arial"/>
                <w:bCs/>
                <w:sz w:val="16"/>
                <w:szCs w:val="16"/>
                <w:lang w:val="es-CO"/>
              </w:rPr>
            </w:pPr>
          </w:p>
          <w:p w14:paraId="1203A1E0" w14:textId="77777777" w:rsidR="00831CEF" w:rsidRPr="00831CEF" w:rsidRDefault="00831CEF" w:rsidP="00831CEF">
            <w:pPr>
              <w:rPr>
                <w:rFonts w:ascii="Arial" w:hAnsi="Arial" w:cs="Arial"/>
                <w:b/>
                <w:bCs/>
                <w:sz w:val="16"/>
                <w:szCs w:val="16"/>
                <w:lang w:val="es-CO"/>
              </w:rPr>
            </w:pPr>
            <w:r w:rsidRPr="00831CEF">
              <w:rPr>
                <w:rFonts w:ascii="Arial" w:hAnsi="Arial" w:cs="Arial"/>
                <w:b/>
                <w:bCs/>
                <w:sz w:val="16"/>
                <w:szCs w:val="16"/>
                <w:lang w:val="es-CO"/>
              </w:rPr>
              <w:t>NOTA 5: n</w:t>
            </w:r>
            <w:r w:rsidRPr="00831CEF">
              <w:rPr>
                <w:rFonts w:ascii="Arial" w:hAnsi="Arial" w:cs="Arial"/>
                <w:sz w:val="16"/>
                <w:szCs w:val="16"/>
                <w:lang w:val="es-CO"/>
              </w:rPr>
              <w:t>o se aceptarán auto certificaciones.</w:t>
            </w:r>
          </w:p>
          <w:p w14:paraId="3065D46F" w14:textId="77777777" w:rsidR="00831CEF" w:rsidRPr="00831CEF" w:rsidRDefault="00831CEF" w:rsidP="00831CEF">
            <w:pPr>
              <w:rPr>
                <w:rFonts w:ascii="Arial" w:hAnsi="Arial" w:cs="Arial"/>
                <w:bCs/>
                <w:sz w:val="16"/>
                <w:szCs w:val="16"/>
                <w:lang w:val="es-CO"/>
              </w:rPr>
            </w:pPr>
          </w:p>
          <w:p w14:paraId="4D9379CB" w14:textId="77777777" w:rsidR="00831CEF" w:rsidRPr="00831CEF" w:rsidRDefault="00831CEF" w:rsidP="00831CEF">
            <w:pPr>
              <w:rPr>
                <w:rFonts w:ascii="Arial" w:hAnsi="Arial" w:cs="Arial"/>
                <w:b/>
                <w:bCs/>
                <w:sz w:val="16"/>
                <w:szCs w:val="16"/>
                <w:lang w:val="es-CO"/>
              </w:rPr>
            </w:pPr>
            <w:r w:rsidRPr="00831CEF">
              <w:rPr>
                <w:rFonts w:ascii="Arial" w:hAnsi="Arial" w:cs="Arial"/>
                <w:b/>
                <w:bCs/>
                <w:sz w:val="16"/>
                <w:szCs w:val="16"/>
                <w:lang w:val="es-CO"/>
              </w:rPr>
              <w:t>NOTA 6: n</w:t>
            </w:r>
            <w:r w:rsidRPr="00831CEF">
              <w:rPr>
                <w:rFonts w:ascii="Arial" w:hAnsi="Arial" w:cs="Arial"/>
                <w:sz w:val="16"/>
                <w:szCs w:val="16"/>
                <w:lang w:val="es-CO"/>
              </w:rPr>
              <w:t>o se tendrán en cuenta contratos en ejecución.</w:t>
            </w:r>
          </w:p>
          <w:p w14:paraId="2DB447EC" w14:textId="77777777" w:rsidR="00831CEF" w:rsidRPr="00831CEF" w:rsidRDefault="00831CEF" w:rsidP="00831CEF">
            <w:pPr>
              <w:rPr>
                <w:rFonts w:ascii="Arial" w:hAnsi="Arial" w:cs="Arial"/>
                <w:bCs/>
                <w:sz w:val="16"/>
                <w:szCs w:val="16"/>
                <w:lang w:val="es-CO"/>
              </w:rPr>
            </w:pPr>
          </w:p>
          <w:p w14:paraId="78380724"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NOTA 7: n</w:t>
            </w:r>
            <w:r w:rsidRPr="00831CEF">
              <w:rPr>
                <w:rFonts w:ascii="Arial" w:hAnsi="Arial" w:cs="Arial"/>
                <w:sz w:val="16"/>
                <w:szCs w:val="16"/>
                <w:lang w:val="es-CO"/>
              </w:rPr>
              <w:t>o se aceptarán certificaciones con tachaduras, enmendaduras, inconsistencias o información no clara que impida verificar el cumplimiento de la experiencia mínima requerida.</w:t>
            </w:r>
          </w:p>
          <w:p w14:paraId="1876EB30" w14:textId="77777777" w:rsidR="00831CEF" w:rsidRPr="00831CEF" w:rsidRDefault="00831CEF" w:rsidP="00831CEF">
            <w:pPr>
              <w:rPr>
                <w:rFonts w:ascii="Arial" w:hAnsi="Arial" w:cs="Arial"/>
                <w:bCs/>
                <w:sz w:val="16"/>
                <w:szCs w:val="16"/>
                <w:lang w:val="es-CO"/>
              </w:rPr>
            </w:pPr>
          </w:p>
          <w:p w14:paraId="252954B3"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 xml:space="preserve">NOTA 8: </w:t>
            </w:r>
            <w:r w:rsidRPr="00831CEF">
              <w:rPr>
                <w:rFonts w:ascii="Arial" w:hAnsi="Arial" w:cs="Arial"/>
                <w:sz w:val="16"/>
                <w:szCs w:val="16"/>
                <w:lang w:val="es-CO"/>
              </w:rPr>
              <w:t>en los casos en que el proponente haya participado en procesos de fusión o escisión empresarial, únicamente podrá acreditar los contratos que le hayan sido asignados dentro del respectivo proceso societario. Para ello deberá aportar certificación expedida por contador público o revisor fiscal, según corresponda.</w:t>
            </w:r>
          </w:p>
          <w:p w14:paraId="3DA31CB6" w14:textId="77777777" w:rsidR="00831CEF" w:rsidRPr="00831CEF" w:rsidRDefault="00831CEF" w:rsidP="00831CEF">
            <w:pPr>
              <w:rPr>
                <w:rFonts w:ascii="Arial" w:hAnsi="Arial" w:cs="Arial"/>
                <w:bCs/>
                <w:sz w:val="16"/>
                <w:szCs w:val="16"/>
                <w:lang w:val="es-CO"/>
              </w:rPr>
            </w:pPr>
          </w:p>
          <w:p w14:paraId="3591491C" w14:textId="77777777" w:rsidR="00831CEF" w:rsidRPr="00831CEF" w:rsidRDefault="00831CEF" w:rsidP="00831CEF">
            <w:pPr>
              <w:jc w:val="both"/>
              <w:rPr>
                <w:rFonts w:ascii="Arial" w:hAnsi="Arial" w:cs="Arial"/>
                <w:b/>
                <w:bCs/>
                <w:sz w:val="16"/>
                <w:szCs w:val="16"/>
                <w:lang w:val="es-CO"/>
              </w:rPr>
            </w:pPr>
            <w:r w:rsidRPr="00831CEF">
              <w:rPr>
                <w:rFonts w:ascii="Arial" w:hAnsi="Arial" w:cs="Arial"/>
                <w:b/>
                <w:bCs/>
                <w:sz w:val="16"/>
                <w:szCs w:val="16"/>
                <w:lang w:val="es-CO"/>
              </w:rPr>
              <w:t>NOTA 9: l</w:t>
            </w:r>
            <w:r w:rsidRPr="00831CEF">
              <w:rPr>
                <w:rFonts w:ascii="Arial" w:hAnsi="Arial" w:cs="Arial"/>
                <w:sz w:val="16"/>
                <w:szCs w:val="16"/>
                <w:lang w:val="es-CO"/>
              </w:rPr>
              <w:t>a Entidad podrá solicitar información adicional para verificar la experiencia mínima requerida y efectuar las validaciones que considere necesarias respecto de la documentación aportada.</w:t>
            </w:r>
          </w:p>
          <w:p w14:paraId="21AE8C98" w14:textId="77777777" w:rsidR="00831CEF" w:rsidRPr="00831CEF" w:rsidRDefault="00831CEF" w:rsidP="00831CEF">
            <w:pPr>
              <w:rPr>
                <w:rFonts w:ascii="Arial" w:hAnsi="Arial" w:cs="Arial"/>
                <w:bCs/>
                <w:sz w:val="16"/>
                <w:szCs w:val="16"/>
                <w:lang w:val="es-CO"/>
              </w:rPr>
            </w:pPr>
          </w:p>
          <w:p w14:paraId="40545964" w14:textId="77777777" w:rsidR="00831CEF" w:rsidRPr="00831CEF" w:rsidRDefault="00831CEF" w:rsidP="00831CEF">
            <w:pPr>
              <w:jc w:val="both"/>
              <w:rPr>
                <w:rFonts w:ascii="Arial" w:hAnsi="Arial" w:cs="Arial"/>
                <w:sz w:val="16"/>
                <w:szCs w:val="16"/>
                <w:lang w:val="es-CO"/>
              </w:rPr>
            </w:pPr>
            <w:r w:rsidRPr="00831CEF">
              <w:rPr>
                <w:rFonts w:ascii="Arial" w:hAnsi="Arial" w:cs="Arial"/>
                <w:b/>
                <w:bCs/>
                <w:sz w:val="16"/>
                <w:szCs w:val="16"/>
                <w:lang w:val="es-CO"/>
              </w:rPr>
              <w:t>NOTA 10: c</w:t>
            </w:r>
            <w:r w:rsidRPr="00831CEF">
              <w:rPr>
                <w:rFonts w:ascii="Arial" w:hAnsi="Arial" w:cs="Arial"/>
                <w:sz w:val="16"/>
                <w:szCs w:val="16"/>
                <w:lang w:val="es-CO"/>
              </w:rPr>
              <w:t>uando el adjudicatario sea una persona natural, dentro de los tres (3) días siguientes a la suscripción del acta de inicio, deberá informar mediante documento escrito la persona a quien otorga facultades legales de representación en eventos de fuerza mayor o caso fortuito.</w:t>
            </w:r>
          </w:p>
          <w:p w14:paraId="7EF637AD" w14:textId="77777777" w:rsidR="00831CEF" w:rsidRPr="00831CEF" w:rsidRDefault="00831CEF" w:rsidP="00831CEF">
            <w:pPr>
              <w:jc w:val="both"/>
              <w:rPr>
                <w:rFonts w:ascii="Arial" w:hAnsi="Arial" w:cs="Arial"/>
                <w:b/>
                <w:sz w:val="16"/>
                <w:szCs w:val="16"/>
                <w:lang w:val="es-CO"/>
              </w:rPr>
            </w:pPr>
          </w:p>
          <w:p w14:paraId="46C2ECB2" w14:textId="77777777" w:rsidR="00831CEF" w:rsidRPr="00831CEF" w:rsidRDefault="00831CEF" w:rsidP="00831CEF">
            <w:pPr>
              <w:jc w:val="both"/>
              <w:rPr>
                <w:rFonts w:ascii="Arial" w:hAnsi="Arial" w:cs="Arial"/>
                <w:sz w:val="16"/>
                <w:szCs w:val="16"/>
                <w:lang w:val="es-CO"/>
              </w:rPr>
            </w:pPr>
            <w:r w:rsidRPr="00831CEF">
              <w:rPr>
                <w:rFonts w:ascii="Arial" w:hAnsi="Arial" w:cs="Arial"/>
                <w:b/>
                <w:bCs/>
                <w:sz w:val="16"/>
                <w:szCs w:val="16"/>
                <w:lang w:val="es-CO"/>
              </w:rPr>
              <w:t>NOTA 11: e</w:t>
            </w:r>
            <w:r w:rsidRPr="00831CEF">
              <w:rPr>
                <w:rFonts w:ascii="Arial" w:hAnsi="Arial" w:cs="Arial"/>
                <w:sz w:val="16"/>
                <w:szCs w:val="16"/>
                <w:lang w:val="es-CO"/>
              </w:rPr>
              <w:t xml:space="preserve">n atención a lo dispuesto en el artículo 2.2.1.2.4.2.7.3 del Decreto 1082 de 2015, adicionado por el Decreto 0287 de 2026, relativo a la incorporación de criterios habilitantes </w:t>
            </w:r>
            <w:r w:rsidRPr="00831CEF">
              <w:rPr>
                <w:rFonts w:ascii="Arial" w:hAnsi="Arial" w:cs="Arial"/>
                <w:sz w:val="16"/>
                <w:szCs w:val="16"/>
                <w:lang w:val="es-CO"/>
              </w:rPr>
              <w:lastRenderedPageBreak/>
              <w:t>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Mipymes, las personas naturales o jurídicas extranjeras sin domicilio o sin sucursal en Colombia que acrediten cualquiera de dichas condiciones podrán acreditar la experiencia mínima exigida conforme a las siguientes condiciones:</w:t>
            </w:r>
          </w:p>
          <w:p w14:paraId="3EFF4474" w14:textId="77777777" w:rsidR="00831CEF" w:rsidRPr="00831CEF" w:rsidRDefault="00831CEF" w:rsidP="00831CEF">
            <w:pPr>
              <w:jc w:val="both"/>
              <w:rPr>
                <w:rFonts w:ascii="Arial" w:hAnsi="Arial" w:cs="Arial"/>
                <w:bCs/>
                <w:sz w:val="16"/>
                <w:szCs w:val="16"/>
                <w:lang w:val="es-CO"/>
              </w:rPr>
            </w:pPr>
          </w:p>
          <w:p w14:paraId="61F1DD2C"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El oferente extranjero deberá acreditar experiencia específica mediante contratos ejecutados y terminados antes de la fecha de cierre del presente proceso, cuyo objeto corresponda o sea similar al objeto contractual relacionado con la prestación de servicios funerarios.</w:t>
            </w:r>
          </w:p>
          <w:p w14:paraId="16BEC252" w14:textId="77777777" w:rsidR="00831CEF" w:rsidRPr="00831CEF" w:rsidRDefault="00831CEF" w:rsidP="00831CEF">
            <w:pPr>
              <w:jc w:val="both"/>
              <w:rPr>
                <w:rFonts w:ascii="Arial" w:hAnsi="Arial" w:cs="Arial"/>
                <w:bCs/>
                <w:sz w:val="16"/>
                <w:szCs w:val="16"/>
                <w:lang w:val="es-CO"/>
              </w:rPr>
            </w:pPr>
          </w:p>
          <w:p w14:paraId="2F317565"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La sumatoria de los contratos acreditados deberá ser igual o superior al ochenta por ciento (80%) del presupuesto oficial establecido para el presente proceso, expresado en salarios mínimos mensuales legales vigentes (SMMLV).</w:t>
            </w:r>
          </w:p>
          <w:p w14:paraId="1771609C" w14:textId="77777777" w:rsidR="00831CEF" w:rsidRPr="00831CEF" w:rsidRDefault="00831CEF" w:rsidP="00831CEF">
            <w:pPr>
              <w:jc w:val="both"/>
              <w:rPr>
                <w:rFonts w:ascii="Arial" w:hAnsi="Arial" w:cs="Arial"/>
                <w:bCs/>
                <w:sz w:val="16"/>
                <w:szCs w:val="16"/>
                <w:lang w:val="es-CO"/>
              </w:rPr>
            </w:pPr>
          </w:p>
          <w:p w14:paraId="73940DFF"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Para tal efecto, no existirá limitación respecto al número de contratos o certificaciones aportadas, siempre que las mismas cumplan las condiciones establecidas en el presente proceso de selección.</w:t>
            </w:r>
          </w:p>
          <w:p w14:paraId="11E9DADD" w14:textId="77777777" w:rsidR="00831CEF" w:rsidRPr="00831CEF" w:rsidRDefault="00831CEF" w:rsidP="00831CEF">
            <w:pPr>
              <w:jc w:val="both"/>
              <w:rPr>
                <w:rFonts w:ascii="Arial" w:hAnsi="Arial" w:cs="Arial"/>
                <w:bCs/>
                <w:sz w:val="16"/>
                <w:szCs w:val="16"/>
                <w:lang w:val="es-CO"/>
              </w:rPr>
            </w:pPr>
          </w:p>
          <w:p w14:paraId="537E0110"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23FBA62B" w14:textId="77777777" w:rsidR="00831CEF" w:rsidRPr="00831CEF" w:rsidRDefault="00831CEF" w:rsidP="00831CEF">
            <w:pPr>
              <w:jc w:val="both"/>
              <w:rPr>
                <w:rFonts w:ascii="Arial" w:hAnsi="Arial" w:cs="Arial"/>
                <w:bCs/>
                <w:sz w:val="16"/>
                <w:szCs w:val="16"/>
                <w:lang w:val="es-CO"/>
              </w:rPr>
            </w:pPr>
          </w:p>
          <w:p w14:paraId="082293EB" w14:textId="77777777" w:rsidR="00831CEF" w:rsidRPr="00831CEF" w:rsidRDefault="00831CEF" w:rsidP="00831CEF">
            <w:pPr>
              <w:jc w:val="both"/>
              <w:rPr>
                <w:rFonts w:ascii="Arial" w:hAnsi="Arial" w:cs="Arial"/>
                <w:bCs/>
                <w:sz w:val="16"/>
                <w:szCs w:val="16"/>
                <w:lang w:val="es-CO"/>
              </w:rPr>
            </w:pPr>
            <w:r w:rsidRPr="00831CEF">
              <w:rPr>
                <w:rFonts w:ascii="Arial" w:hAnsi="Arial" w:cs="Arial"/>
                <w:bCs/>
                <w:sz w:val="16"/>
                <w:szCs w:val="16"/>
                <w:lang w:val="es-CO"/>
              </w:rPr>
              <w:t>Las certificaciones aportadas deberán cumplir los requisitos mínimos establecidos para la acreditación de experiencia de oferentes extranjeros dentro del presente proceso contractual.</w:t>
            </w:r>
          </w:p>
          <w:p w14:paraId="31915F1C" w14:textId="77777777" w:rsidR="00831CEF" w:rsidRPr="00831CEF" w:rsidRDefault="00831CEF" w:rsidP="00831CEF">
            <w:pPr>
              <w:jc w:val="both"/>
              <w:rPr>
                <w:rFonts w:ascii="Arial" w:hAnsi="Arial" w:cs="Arial"/>
                <w:bCs/>
                <w:sz w:val="16"/>
                <w:szCs w:val="16"/>
                <w:lang w:val="es-CO"/>
              </w:rPr>
            </w:pPr>
          </w:p>
          <w:p w14:paraId="30FA8C9D" w14:textId="77777777" w:rsidR="00831CEF" w:rsidRPr="00831CEF" w:rsidRDefault="00831CEF" w:rsidP="00831CEF">
            <w:pPr>
              <w:autoSpaceDE w:val="0"/>
              <w:autoSpaceDN w:val="0"/>
              <w:jc w:val="both"/>
              <w:rPr>
                <w:rFonts w:ascii="Arial" w:eastAsia="Arial" w:hAnsi="Arial" w:cs="Arial"/>
                <w:sz w:val="16"/>
                <w:szCs w:val="16"/>
                <w:lang w:val="es-ES_tradnl"/>
              </w:rPr>
            </w:pPr>
            <w:r w:rsidRPr="00831CEF">
              <w:rPr>
                <w:rFonts w:ascii="Arial" w:hAnsi="Arial" w:cs="Arial"/>
                <w:bCs/>
                <w:sz w:val="16"/>
                <w:szCs w:val="16"/>
                <w:lang w:val="es-ES_tradnl"/>
              </w:rPr>
              <w:t>La DIRECCIÓN DE BIENESTAR SOCIAL Y FAMILIA DE LA POLICÍA NACIONAL se reserva el derecho de efectuar las verificaciones que considere necesarias respecto de la documentación aportada, con el fin de constatar la autenticidad y contenido de la información presentada.</w:t>
            </w:r>
            <w:bookmarkEnd w:id="6"/>
            <w:bookmarkEnd w:id="7"/>
            <w:bookmarkEnd w:id="8"/>
            <w:bookmarkEnd w:id="9"/>
          </w:p>
        </w:tc>
        <w:tc>
          <w:tcPr>
            <w:tcW w:w="559" w:type="pct"/>
            <w:vAlign w:val="center"/>
          </w:tcPr>
          <w:p w14:paraId="16F13BE7" w14:textId="77777777" w:rsidR="00831CEF" w:rsidRPr="00831CEF" w:rsidRDefault="00831CEF" w:rsidP="00831CEF">
            <w:pPr>
              <w:tabs>
                <w:tab w:val="left" w:pos="240"/>
              </w:tabs>
              <w:autoSpaceDE w:val="0"/>
              <w:autoSpaceDN w:val="0"/>
              <w:contextualSpacing/>
              <w:jc w:val="center"/>
              <w:rPr>
                <w:rFonts w:ascii="Arial" w:hAnsi="Arial" w:cs="Arial"/>
                <w:b/>
                <w:sz w:val="16"/>
                <w:szCs w:val="16"/>
                <w:highlight w:val="yellow"/>
                <w:lang w:val="es-ES_tradnl"/>
              </w:rPr>
            </w:pPr>
          </w:p>
        </w:tc>
        <w:tc>
          <w:tcPr>
            <w:tcW w:w="555" w:type="pct"/>
            <w:vAlign w:val="center"/>
          </w:tcPr>
          <w:p w14:paraId="3F93D0BA" w14:textId="77777777" w:rsidR="00831CEF" w:rsidRPr="00831CEF" w:rsidRDefault="00831CEF" w:rsidP="00831CEF">
            <w:pPr>
              <w:tabs>
                <w:tab w:val="left" w:pos="240"/>
              </w:tabs>
              <w:autoSpaceDE w:val="0"/>
              <w:autoSpaceDN w:val="0"/>
              <w:contextualSpacing/>
              <w:jc w:val="center"/>
              <w:rPr>
                <w:rFonts w:ascii="Arial" w:hAnsi="Arial" w:cs="Arial"/>
                <w:b/>
                <w:sz w:val="16"/>
                <w:szCs w:val="16"/>
                <w:highlight w:val="yellow"/>
                <w:lang w:val="es-ES_tradnl"/>
              </w:rPr>
            </w:pPr>
          </w:p>
        </w:tc>
      </w:tr>
    </w:tbl>
    <w:p w14:paraId="37F8B8F1" w14:textId="77777777" w:rsidR="00DD14BA" w:rsidRPr="00831CEF" w:rsidRDefault="00DD14BA" w:rsidP="00DD14BA">
      <w:pPr>
        <w:pStyle w:val="Prrafodelista"/>
        <w:ind w:left="0"/>
        <w:jc w:val="center"/>
        <w:rPr>
          <w:rFonts w:ascii="Arial" w:hAnsi="Arial" w:cs="Arial"/>
          <w:b/>
          <w:bCs/>
          <w:sz w:val="20"/>
          <w:szCs w:val="20"/>
          <w:lang w:val="es-ES_tradnl"/>
        </w:rPr>
      </w:pPr>
    </w:p>
    <w:p w14:paraId="496F6235" w14:textId="77777777" w:rsidR="0065460A" w:rsidRDefault="0065460A" w:rsidP="00EB1FFC">
      <w:pPr>
        <w:autoSpaceDE w:val="0"/>
        <w:autoSpaceDN w:val="0"/>
        <w:adjustRightInd w:val="0"/>
        <w:jc w:val="both"/>
        <w:rPr>
          <w:rFonts w:ascii="Arial" w:hAnsi="Arial" w:cs="Arial"/>
          <w:sz w:val="20"/>
          <w:szCs w:val="20"/>
        </w:rPr>
      </w:pPr>
    </w:p>
    <w:p w14:paraId="14CB798D" w14:textId="449D86AC" w:rsidR="008E0AAD" w:rsidRDefault="008E0AAD" w:rsidP="008E0AAD">
      <w:pPr>
        <w:autoSpaceDE w:val="0"/>
        <w:autoSpaceDN w:val="0"/>
        <w:adjustRightInd w:val="0"/>
        <w:ind w:left="-426"/>
        <w:jc w:val="both"/>
        <w:rPr>
          <w:rFonts w:ascii="Arial" w:hAnsi="Arial" w:cs="Arial"/>
          <w:sz w:val="20"/>
          <w:szCs w:val="20"/>
        </w:rPr>
      </w:pPr>
      <w:r>
        <w:rPr>
          <w:rFonts w:ascii="Arial" w:hAnsi="Arial" w:cs="Arial"/>
          <w:sz w:val="20"/>
          <w:szCs w:val="20"/>
        </w:rPr>
        <w:t>Oferente:</w:t>
      </w:r>
    </w:p>
    <w:p w14:paraId="50A736B0" w14:textId="77777777" w:rsidR="008E0AAD" w:rsidRDefault="008E0AAD" w:rsidP="00EB1FFC">
      <w:pPr>
        <w:autoSpaceDE w:val="0"/>
        <w:autoSpaceDN w:val="0"/>
        <w:adjustRightInd w:val="0"/>
        <w:jc w:val="both"/>
        <w:rPr>
          <w:rFonts w:ascii="Arial" w:hAnsi="Arial" w:cs="Arial"/>
          <w:sz w:val="20"/>
          <w:szCs w:val="20"/>
        </w:rPr>
      </w:pPr>
    </w:p>
    <w:p w14:paraId="5C2A11E7" w14:textId="77777777" w:rsidR="008E0AAD" w:rsidRDefault="008E0AAD" w:rsidP="00EB1FFC">
      <w:pPr>
        <w:autoSpaceDE w:val="0"/>
        <w:autoSpaceDN w:val="0"/>
        <w:adjustRightInd w:val="0"/>
        <w:jc w:val="both"/>
        <w:rPr>
          <w:rFonts w:ascii="Arial" w:hAnsi="Arial" w:cs="Arial"/>
          <w:sz w:val="20"/>
          <w:szCs w:val="20"/>
        </w:rPr>
      </w:pPr>
    </w:p>
    <w:p w14:paraId="22728EF8" w14:textId="77777777" w:rsidR="008E0AAD" w:rsidRDefault="008E0AAD" w:rsidP="00EB1FFC">
      <w:pPr>
        <w:autoSpaceDE w:val="0"/>
        <w:autoSpaceDN w:val="0"/>
        <w:adjustRightInd w:val="0"/>
        <w:jc w:val="both"/>
        <w:rPr>
          <w:rFonts w:ascii="Arial" w:hAnsi="Arial" w:cs="Arial"/>
          <w:sz w:val="20"/>
          <w:szCs w:val="20"/>
        </w:rPr>
      </w:pPr>
    </w:p>
    <w:p w14:paraId="75E941C8" w14:textId="77777777" w:rsidR="008E0AAD" w:rsidRDefault="008E0AAD" w:rsidP="00EB1FFC">
      <w:pPr>
        <w:autoSpaceDE w:val="0"/>
        <w:autoSpaceDN w:val="0"/>
        <w:adjustRightInd w:val="0"/>
        <w:jc w:val="both"/>
        <w:rPr>
          <w:rFonts w:ascii="Arial" w:hAnsi="Arial" w:cs="Arial"/>
          <w:sz w:val="20"/>
          <w:szCs w:val="20"/>
        </w:rPr>
      </w:pPr>
    </w:p>
    <w:p w14:paraId="7DA1D956" w14:textId="77857252" w:rsidR="00296E87" w:rsidRPr="003F3976" w:rsidRDefault="000B0647" w:rsidP="008E0AAD">
      <w:pPr>
        <w:pStyle w:val="Sinespaciado1"/>
        <w:ind w:left="-426"/>
        <w:rPr>
          <w:rFonts w:ascii="Arial" w:hAnsi="Arial" w:cs="Arial"/>
          <w:sz w:val="20"/>
          <w:szCs w:val="20"/>
        </w:rPr>
      </w:pPr>
      <w:r>
        <w:rPr>
          <w:rFonts w:ascii="Arial" w:hAnsi="Arial" w:cs="Arial"/>
          <w:b/>
          <w:sz w:val="20"/>
          <w:szCs w:val="20"/>
        </w:rPr>
        <w:t>____</w:t>
      </w:r>
      <w:r w:rsidR="00296E87" w:rsidRPr="003F3976">
        <w:rPr>
          <w:rFonts w:ascii="Arial" w:hAnsi="Arial" w:cs="Arial"/>
          <w:b/>
          <w:sz w:val="20"/>
          <w:szCs w:val="20"/>
        </w:rPr>
        <w:t>________________________________</w:t>
      </w:r>
    </w:p>
    <w:p w14:paraId="451BBB5E" w14:textId="77777777" w:rsidR="00296E87" w:rsidRPr="003F3976" w:rsidRDefault="00296E87" w:rsidP="008E0AAD">
      <w:pPr>
        <w:pStyle w:val="Sinespaciado1"/>
        <w:ind w:left="-426"/>
        <w:rPr>
          <w:rFonts w:ascii="Arial" w:hAnsi="Arial" w:cs="Arial"/>
          <w:sz w:val="20"/>
          <w:szCs w:val="20"/>
        </w:rPr>
      </w:pPr>
      <w:r w:rsidRPr="003F3976">
        <w:rPr>
          <w:rFonts w:ascii="Arial" w:hAnsi="Arial" w:cs="Arial"/>
          <w:sz w:val="20"/>
          <w:szCs w:val="20"/>
        </w:rPr>
        <w:t xml:space="preserve">Firma del representante legal del proponente </w:t>
      </w:r>
    </w:p>
    <w:p w14:paraId="53EFDA31" w14:textId="77777777" w:rsidR="00296E87" w:rsidRPr="003F3976" w:rsidRDefault="00296E87" w:rsidP="008E0AAD">
      <w:pPr>
        <w:pStyle w:val="Sinespaciado1"/>
        <w:ind w:left="-426"/>
        <w:contextualSpacing/>
        <w:rPr>
          <w:rFonts w:ascii="Arial" w:hAnsi="Arial" w:cs="Arial"/>
          <w:sz w:val="20"/>
          <w:szCs w:val="20"/>
          <w:lang w:eastAsia="es-CO"/>
        </w:rPr>
      </w:pPr>
      <w:r w:rsidRPr="003F39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EBABF26B5244D218C090EABB3655D45"/>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339269DC" w14:textId="77777777" w:rsidR="00296E87" w:rsidRPr="003F3976" w:rsidRDefault="00296E87" w:rsidP="008E0AAD">
      <w:pPr>
        <w:pStyle w:val="Sinespaciado1"/>
        <w:ind w:left="-426"/>
        <w:contextualSpacing/>
        <w:rPr>
          <w:rFonts w:ascii="Arial" w:hAnsi="Arial" w:cs="Arial"/>
          <w:color w:val="000000"/>
          <w:sz w:val="20"/>
          <w:szCs w:val="20"/>
        </w:rPr>
      </w:pPr>
      <w:r w:rsidRPr="003F3976">
        <w:rPr>
          <w:rFonts w:ascii="Arial" w:hAnsi="Arial" w:cs="Arial"/>
          <w:sz w:val="20"/>
          <w:szCs w:val="20"/>
          <w:lang w:eastAsia="es-CO"/>
        </w:rPr>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proofErr w:type="gramStart"/>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0812141DF7CB4E25A1A5DE734C6A18F0"/>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12F3F185" w14:textId="77777777" w:rsidR="00296E87" w:rsidRPr="003F3976" w:rsidRDefault="00296E87" w:rsidP="008E0AAD">
      <w:pPr>
        <w:pStyle w:val="Sinespaciado1"/>
        <w:ind w:left="-426"/>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315FE84B61FD4DCCBFEB27F4B4136E4F"/>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33853191" w14:textId="77777777" w:rsidR="00296E87" w:rsidRPr="003F3976" w:rsidRDefault="00296E87" w:rsidP="008E0AAD">
      <w:pPr>
        <w:pStyle w:val="Sinespaciado1"/>
        <w:ind w:left="-426"/>
        <w:rPr>
          <w:rFonts w:ascii="Arial" w:hAnsi="Arial" w:cs="Arial"/>
          <w:color w:val="000000"/>
          <w:sz w:val="20"/>
          <w:szCs w:val="20"/>
        </w:rPr>
      </w:pPr>
      <w:r w:rsidRPr="003F3976">
        <w:rPr>
          <w:rFonts w:ascii="Arial" w:hAnsi="Arial" w:cs="Arial"/>
          <w:color w:val="000000"/>
          <w:sz w:val="20"/>
          <w:szCs w:val="20"/>
        </w:rPr>
        <w:t xml:space="preserve">Identificación (C.C </w:t>
      </w:r>
      <w:proofErr w:type="gramStart"/>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proofErr w:type="gramEnd"/>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AE49AEDD8723437BBFB3E386DEE9D066"/>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CB4EA3" w14:textId="77777777" w:rsidR="00296E87" w:rsidRPr="003F3976" w:rsidRDefault="00296E87" w:rsidP="008E0AAD">
      <w:pPr>
        <w:pStyle w:val="Sinespaciado1"/>
        <w:ind w:left="-426"/>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4B100B1C18B4AB9AC1653CA3CFED34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6D947736" w14:textId="77777777" w:rsidR="00296E87" w:rsidRPr="003F3976" w:rsidRDefault="00296E87" w:rsidP="008E0AAD">
      <w:pPr>
        <w:pStyle w:val="Sinespaciado1"/>
        <w:ind w:left="-426"/>
        <w:rPr>
          <w:rFonts w:ascii="Arial" w:hAnsi="Arial" w:cs="Arial"/>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C7E2663204B841658F52D2DC87790C31"/>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1A577B08" w14:textId="73AE5511" w:rsidR="00296E87" w:rsidRPr="003F3976" w:rsidRDefault="00296E87" w:rsidP="008E0AAD">
      <w:pPr>
        <w:pStyle w:val="NormalWeb"/>
        <w:shd w:val="clear" w:color="auto" w:fill="FFFFFF"/>
        <w:spacing w:before="0" w:after="0"/>
        <w:ind w:left="-426"/>
        <w:rPr>
          <w:rFonts w:ascii="Arial" w:hAnsi="Arial" w:cs="Arial"/>
          <w:b/>
          <w:color w:val="000000" w:themeColor="text1"/>
          <w:sz w:val="20"/>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63D504D7620F44D0BFC1F0B8940B1E60"/>
          </w:placeholder>
          <w:showingPlcHdr/>
          <w15:color w:val="800000"/>
        </w:sdtPr>
        <w:sdtEndPr/>
        <w:sdtContent>
          <w:r w:rsidRPr="003F3976">
            <w:rPr>
              <w:rStyle w:val="Textodelmarcadordeposicin"/>
              <w:rFonts w:ascii="Arial" w:eastAsiaTheme="minorHAnsi" w:hAnsi="Arial" w:cs="Arial"/>
              <w:color w:val="FF8F8F"/>
              <w:sz w:val="20"/>
              <w:u w:val="single"/>
            </w:rPr>
            <w:t>Diligenciar correo electrónico de notificaciones</w:t>
          </w:r>
        </w:sdtContent>
      </w:sdt>
    </w:p>
    <w:sectPr w:rsidR="00296E87" w:rsidRPr="003F3976" w:rsidSect="00A557AF">
      <w:headerReference w:type="default" r:id="rId36"/>
      <w:footerReference w:type="default" r:id="rId37"/>
      <w:headerReference w:type="first" r:id="rId38"/>
      <w:pgSz w:w="12240" w:h="15840" w:code="1"/>
      <w:pgMar w:top="1418" w:right="1247" w:bottom="993" w:left="1247" w:header="624" w:footer="624"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153AB" w14:textId="77777777" w:rsidR="00351374" w:rsidRDefault="00351374" w:rsidP="007C2BDD">
      <w:r>
        <w:separator/>
      </w:r>
    </w:p>
  </w:endnote>
  <w:endnote w:type="continuationSeparator" w:id="0">
    <w:p w14:paraId="7CB2A9AD" w14:textId="77777777" w:rsidR="00351374" w:rsidRDefault="00351374"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Comic Sans MS">
    <w:panose1 w:val="030F0702030302020204"/>
    <w:charset w:val="00"/>
    <w:family w:val="script"/>
    <w:pitch w:val="variable"/>
    <w:sig w:usb0="000006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7A3B9" w14:textId="26010952" w:rsidR="003A38F6" w:rsidRDefault="003A38F6" w:rsidP="00A557AF">
    <w:pPr>
      <w:pStyle w:val="Piedepgina"/>
      <w:tabs>
        <w:tab w:val="left" w:pos="5381"/>
      </w:tabs>
    </w:pPr>
  </w:p>
  <w:p w14:paraId="03F91281" w14:textId="77777777" w:rsidR="003A38F6" w:rsidRDefault="003A38F6"/>
  <w:p w14:paraId="5EFA31E1" w14:textId="77777777" w:rsidR="003A38F6" w:rsidRDefault="003A38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9651C" w14:textId="77777777" w:rsidR="00351374" w:rsidRDefault="00351374" w:rsidP="007C2BDD">
      <w:r>
        <w:separator/>
      </w:r>
    </w:p>
  </w:footnote>
  <w:footnote w:type="continuationSeparator" w:id="0">
    <w:p w14:paraId="53625DEE" w14:textId="77777777" w:rsidR="00351374" w:rsidRDefault="00351374"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09"/>
      <w:gridCol w:w="4961"/>
      <w:gridCol w:w="2150"/>
    </w:tblGrid>
    <w:tr w:rsidR="00942059" w:rsidRPr="001E7471" w14:paraId="1974E6BE" w14:textId="77777777" w:rsidTr="000E2FCF">
      <w:trPr>
        <w:cantSplit/>
        <w:trHeight w:val="709"/>
      </w:trPr>
      <w:tc>
        <w:tcPr>
          <w:tcW w:w="2609" w:type="dxa"/>
          <w:vAlign w:val="center"/>
        </w:tcPr>
        <w:p w14:paraId="3C914115" w14:textId="77777777" w:rsidR="00942059" w:rsidRPr="001E7471" w:rsidRDefault="001E7471">
          <w:pPr>
            <w:pStyle w:val="Encabezado"/>
            <w:jc w:val="center"/>
            <w:rPr>
              <w:rFonts w:ascii="Arial" w:hAnsi="Arial" w:cs="Arial"/>
            </w:rPr>
          </w:pPr>
          <w:r w:rsidRPr="001E7471">
            <w:rPr>
              <w:rFonts w:ascii="Arial" w:hAnsi="Arial" w:cs="Arial"/>
              <w:b/>
              <w:noProof/>
              <w:sz w:val="18"/>
              <w:szCs w:val="18"/>
              <w:lang w:val="es-CO" w:eastAsia="es-CO"/>
            </w:rPr>
            <w:drawing>
              <wp:inline distT="0" distB="0" distL="0" distR="0" wp14:anchorId="2B105E24" wp14:editId="2DF852A3">
                <wp:extent cx="635682" cy="619760"/>
                <wp:effectExtent l="0" t="0" r="0" b="889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4961" w:type="dxa"/>
          <w:vAlign w:val="center"/>
        </w:tcPr>
        <w:p w14:paraId="1E8488E8" w14:textId="74561576" w:rsidR="00914779" w:rsidRPr="00914779" w:rsidRDefault="00BD4781" w:rsidP="00BD4781">
          <w:pPr>
            <w:pStyle w:val="Encabezado"/>
            <w:rPr>
              <w:rFonts w:ascii="Arial" w:hAnsi="Arial" w:cs="Arial"/>
              <w:b/>
              <w:sz w:val="20"/>
              <w:szCs w:val="20"/>
            </w:rPr>
          </w:pPr>
          <w:r>
            <w:rPr>
              <w:rFonts w:ascii="Arial" w:hAnsi="Arial" w:cs="Arial"/>
              <w:b/>
              <w:sz w:val="20"/>
              <w:szCs w:val="20"/>
            </w:rPr>
            <w:t xml:space="preserve">                                 </w:t>
          </w:r>
          <w:r w:rsidR="00914779" w:rsidRPr="00914779">
            <w:rPr>
              <w:rFonts w:ascii="Arial" w:hAnsi="Arial" w:cs="Arial"/>
              <w:b/>
              <w:sz w:val="20"/>
              <w:szCs w:val="20"/>
            </w:rPr>
            <w:t xml:space="preserve">ANEXO Nro. </w:t>
          </w:r>
          <w:r w:rsidR="00F12D92">
            <w:rPr>
              <w:rFonts w:ascii="Arial" w:hAnsi="Arial" w:cs="Arial"/>
              <w:b/>
              <w:sz w:val="20"/>
              <w:szCs w:val="20"/>
            </w:rPr>
            <w:t>2</w:t>
          </w:r>
          <w:r w:rsidR="00914779" w:rsidRPr="00914779">
            <w:rPr>
              <w:rFonts w:ascii="Arial" w:hAnsi="Arial" w:cs="Arial"/>
              <w:b/>
              <w:sz w:val="20"/>
              <w:szCs w:val="20"/>
            </w:rPr>
            <w:t xml:space="preserve"> </w:t>
          </w:r>
        </w:p>
        <w:p w14:paraId="5D84ED18" w14:textId="77777777" w:rsidR="00914779" w:rsidRPr="00914779" w:rsidRDefault="00914779" w:rsidP="00914779">
          <w:pPr>
            <w:pStyle w:val="Encabezado"/>
            <w:jc w:val="center"/>
            <w:rPr>
              <w:rFonts w:ascii="Arial" w:hAnsi="Arial" w:cs="Arial"/>
              <w:b/>
              <w:sz w:val="20"/>
              <w:szCs w:val="20"/>
            </w:rPr>
          </w:pPr>
          <w:r w:rsidRPr="00914779">
            <w:rPr>
              <w:rFonts w:ascii="Arial" w:hAnsi="Arial" w:cs="Arial"/>
              <w:b/>
              <w:sz w:val="20"/>
              <w:szCs w:val="20"/>
            </w:rPr>
            <w:t xml:space="preserve">ESPECIFICACIONES TÉCNICAS </w:t>
          </w:r>
        </w:p>
        <w:p w14:paraId="514BA8FF" w14:textId="535BB4B2" w:rsidR="003A38F6" w:rsidRPr="00400EC1" w:rsidRDefault="00914779" w:rsidP="00914779">
          <w:pPr>
            <w:pStyle w:val="Encabezado"/>
            <w:jc w:val="center"/>
            <w:rPr>
              <w:rFonts w:ascii="Arial" w:hAnsi="Arial" w:cs="Arial"/>
              <w:b/>
              <w:color w:val="000000"/>
              <w:sz w:val="22"/>
              <w:lang w:val="es-CO"/>
            </w:rPr>
          </w:pPr>
          <w:r w:rsidRPr="00914779">
            <w:rPr>
              <w:rFonts w:ascii="Arial" w:hAnsi="Arial" w:cs="Arial"/>
              <w:b/>
              <w:sz w:val="20"/>
              <w:szCs w:val="20"/>
            </w:rPr>
            <w:t xml:space="preserve">PN DIBIE LI </w:t>
          </w:r>
          <w:r w:rsidR="00BD4781">
            <w:rPr>
              <w:rFonts w:ascii="Arial" w:hAnsi="Arial" w:cs="Arial"/>
              <w:b/>
              <w:sz w:val="20"/>
              <w:szCs w:val="20"/>
            </w:rPr>
            <w:t>048</w:t>
          </w:r>
          <w:r w:rsidRPr="00914779">
            <w:rPr>
              <w:rFonts w:ascii="Arial" w:hAnsi="Arial" w:cs="Arial"/>
              <w:b/>
              <w:sz w:val="20"/>
              <w:szCs w:val="20"/>
            </w:rPr>
            <w:t xml:space="preserve"> 2026</w:t>
          </w:r>
        </w:p>
      </w:tc>
      <w:tc>
        <w:tcPr>
          <w:tcW w:w="2150" w:type="dxa"/>
          <w:vAlign w:val="center"/>
        </w:tcPr>
        <w:p w14:paraId="5E9F1EFE" w14:textId="63C88B01" w:rsidR="00942059" w:rsidRPr="009F720E" w:rsidRDefault="00942059" w:rsidP="00D1189B">
          <w:pPr>
            <w:pStyle w:val="Encabezado"/>
            <w:jc w:val="right"/>
            <w:rPr>
              <w:rFonts w:ascii="Arial" w:hAnsi="Arial" w:cs="Arial"/>
            </w:rPr>
          </w:pPr>
          <w:r w:rsidRPr="009F720E">
            <w:rPr>
              <w:rFonts w:ascii="Arial" w:hAnsi="Arial" w:cs="Arial"/>
            </w:rPr>
            <w:fldChar w:fldCharType="begin"/>
          </w:r>
          <w:r w:rsidRPr="009F720E">
            <w:rPr>
              <w:rFonts w:ascii="Arial" w:hAnsi="Arial" w:cs="Arial"/>
            </w:rPr>
            <w:instrText xml:space="preserve"> PAGE   \* MERGEFORMAT </w:instrText>
          </w:r>
          <w:r w:rsidRPr="009F720E">
            <w:rPr>
              <w:rFonts w:ascii="Arial" w:hAnsi="Arial" w:cs="Arial"/>
            </w:rPr>
            <w:fldChar w:fldCharType="separate"/>
          </w:r>
          <w:r w:rsidR="00F26AE0">
            <w:rPr>
              <w:rFonts w:ascii="Arial" w:hAnsi="Arial" w:cs="Arial"/>
              <w:noProof/>
            </w:rPr>
            <w:t>7</w:t>
          </w:r>
          <w:r w:rsidRPr="009F720E">
            <w:rPr>
              <w:rFonts w:ascii="Arial" w:hAnsi="Arial" w:cs="Arial"/>
            </w:rPr>
            <w:fldChar w:fldCharType="end"/>
          </w:r>
        </w:p>
      </w:tc>
    </w:tr>
  </w:tbl>
  <w:p w14:paraId="513A1B3B" w14:textId="77777777" w:rsidR="003A38F6" w:rsidRDefault="003A38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4790"/>
      <w:gridCol w:w="2008"/>
    </w:tblGrid>
    <w:tr w:rsidR="00942059" w:rsidRPr="001E7471" w14:paraId="4016521D" w14:textId="77777777" w:rsidTr="000E2FCF">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4790" w:type="dxa"/>
          <w:vAlign w:val="center"/>
        </w:tcPr>
        <w:p w14:paraId="1027B336" w14:textId="3E3A0B24" w:rsidR="00914779" w:rsidRPr="00914779" w:rsidRDefault="00625F32" w:rsidP="00625F32">
          <w:pPr>
            <w:pStyle w:val="Encabezado"/>
            <w:rPr>
              <w:rFonts w:ascii="Arial" w:hAnsi="Arial" w:cs="Arial"/>
              <w:b/>
              <w:sz w:val="20"/>
              <w:szCs w:val="20"/>
            </w:rPr>
          </w:pPr>
          <w:r>
            <w:rPr>
              <w:rFonts w:ascii="Arial" w:hAnsi="Arial" w:cs="Arial"/>
              <w:b/>
              <w:sz w:val="20"/>
              <w:szCs w:val="20"/>
            </w:rPr>
            <w:t xml:space="preserve">                            </w:t>
          </w:r>
          <w:r w:rsidR="00914779" w:rsidRPr="00914779">
            <w:rPr>
              <w:rFonts w:ascii="Arial" w:hAnsi="Arial" w:cs="Arial"/>
              <w:b/>
              <w:sz w:val="20"/>
              <w:szCs w:val="20"/>
            </w:rPr>
            <w:t xml:space="preserve">ANEXO Nro. </w:t>
          </w:r>
          <w:r w:rsidR="00F12D92">
            <w:rPr>
              <w:rFonts w:ascii="Arial" w:hAnsi="Arial" w:cs="Arial"/>
              <w:b/>
              <w:sz w:val="20"/>
              <w:szCs w:val="20"/>
            </w:rPr>
            <w:t>2</w:t>
          </w:r>
          <w:r w:rsidR="00914779" w:rsidRPr="00914779">
            <w:rPr>
              <w:rFonts w:ascii="Arial" w:hAnsi="Arial" w:cs="Arial"/>
              <w:b/>
              <w:sz w:val="20"/>
              <w:szCs w:val="20"/>
            </w:rPr>
            <w:t xml:space="preserve"> </w:t>
          </w:r>
        </w:p>
        <w:p w14:paraId="5E12DEE7" w14:textId="77777777" w:rsidR="00914779" w:rsidRPr="00914779" w:rsidRDefault="00914779" w:rsidP="00914779">
          <w:pPr>
            <w:pStyle w:val="Encabezado"/>
            <w:jc w:val="center"/>
            <w:rPr>
              <w:rFonts w:ascii="Arial" w:hAnsi="Arial" w:cs="Arial"/>
              <w:b/>
              <w:sz w:val="20"/>
              <w:szCs w:val="20"/>
            </w:rPr>
          </w:pPr>
          <w:r w:rsidRPr="00914779">
            <w:rPr>
              <w:rFonts w:ascii="Arial" w:hAnsi="Arial" w:cs="Arial"/>
              <w:b/>
              <w:sz w:val="20"/>
              <w:szCs w:val="20"/>
            </w:rPr>
            <w:t xml:space="preserve">ESPECIFICACIONES TÉCNICAS </w:t>
          </w:r>
        </w:p>
        <w:p w14:paraId="4354D20B" w14:textId="00C1E6B4" w:rsidR="00261C35" w:rsidRPr="00261C35" w:rsidRDefault="00914779" w:rsidP="00914779">
          <w:pPr>
            <w:pStyle w:val="Encabezado"/>
            <w:jc w:val="center"/>
            <w:rPr>
              <w:rFonts w:ascii="Arial" w:hAnsi="Arial" w:cs="Arial"/>
              <w:b/>
              <w:color w:val="000000"/>
              <w:lang w:val="es-419"/>
            </w:rPr>
          </w:pPr>
          <w:r w:rsidRPr="00914779">
            <w:rPr>
              <w:rFonts w:ascii="Arial" w:hAnsi="Arial" w:cs="Arial"/>
              <w:b/>
              <w:sz w:val="20"/>
              <w:szCs w:val="20"/>
            </w:rPr>
            <w:t>PN DIBIE LI 0</w:t>
          </w:r>
          <w:r w:rsidR="00625F32">
            <w:rPr>
              <w:rFonts w:ascii="Arial" w:hAnsi="Arial" w:cs="Arial"/>
              <w:b/>
              <w:sz w:val="20"/>
              <w:szCs w:val="20"/>
            </w:rPr>
            <w:t>48</w:t>
          </w:r>
          <w:r w:rsidRPr="00914779">
            <w:rPr>
              <w:rFonts w:ascii="Arial" w:hAnsi="Arial" w:cs="Arial"/>
              <w:b/>
              <w:sz w:val="20"/>
              <w:szCs w:val="20"/>
            </w:rPr>
            <w:t xml:space="preserve"> 2026</w:t>
          </w:r>
        </w:p>
      </w:tc>
      <w:tc>
        <w:tcPr>
          <w:tcW w:w="2008"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47B1C16A" w14:textId="77777777" w:rsidR="003A38F6" w:rsidRDefault="003A38F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914"/>
        </w:tabs>
        <w:ind w:left="91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0"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50E12B1"/>
    <w:multiLevelType w:val="hybridMultilevel"/>
    <w:tmpl w:val="DA84B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05A0EE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3" w15:restartNumberingAfterBreak="0">
    <w:nsid w:val="1290F086"/>
    <w:multiLevelType w:val="hybridMultilevel"/>
    <w:tmpl w:val="D432FF36"/>
    <w:lvl w:ilvl="0" w:tplc="49547684">
      <w:start w:val="1"/>
      <w:numFmt w:val="decimal"/>
      <w:lvlText w:val="%1."/>
      <w:lvlJc w:val="left"/>
      <w:pPr>
        <w:ind w:left="720" w:hanging="360"/>
      </w:pPr>
    </w:lvl>
    <w:lvl w:ilvl="1" w:tplc="3F563628">
      <w:start w:val="1"/>
      <w:numFmt w:val="lowerLetter"/>
      <w:lvlText w:val="%2."/>
      <w:lvlJc w:val="left"/>
      <w:pPr>
        <w:ind w:left="1440" w:hanging="360"/>
      </w:pPr>
    </w:lvl>
    <w:lvl w:ilvl="2" w:tplc="E4F2DAD2">
      <w:start w:val="1"/>
      <w:numFmt w:val="lowerRoman"/>
      <w:lvlText w:val="%3."/>
      <w:lvlJc w:val="right"/>
      <w:pPr>
        <w:ind w:left="2160" w:hanging="180"/>
      </w:pPr>
    </w:lvl>
    <w:lvl w:ilvl="3" w:tplc="46FC8986">
      <w:start w:val="1"/>
      <w:numFmt w:val="decimal"/>
      <w:lvlText w:val="%4."/>
      <w:lvlJc w:val="left"/>
      <w:pPr>
        <w:ind w:left="2880" w:hanging="360"/>
      </w:pPr>
    </w:lvl>
    <w:lvl w:ilvl="4" w:tplc="75DABA98">
      <w:start w:val="1"/>
      <w:numFmt w:val="lowerLetter"/>
      <w:lvlText w:val="%5."/>
      <w:lvlJc w:val="left"/>
      <w:pPr>
        <w:ind w:left="3600" w:hanging="360"/>
      </w:pPr>
    </w:lvl>
    <w:lvl w:ilvl="5" w:tplc="D2441CCE">
      <w:start w:val="1"/>
      <w:numFmt w:val="lowerRoman"/>
      <w:lvlText w:val="%6."/>
      <w:lvlJc w:val="right"/>
      <w:pPr>
        <w:ind w:left="4320" w:hanging="180"/>
      </w:pPr>
    </w:lvl>
    <w:lvl w:ilvl="6" w:tplc="54747D40">
      <w:start w:val="1"/>
      <w:numFmt w:val="decimal"/>
      <w:lvlText w:val="%7."/>
      <w:lvlJc w:val="left"/>
      <w:pPr>
        <w:ind w:left="5040" w:hanging="360"/>
      </w:pPr>
    </w:lvl>
    <w:lvl w:ilvl="7" w:tplc="715E8762">
      <w:start w:val="1"/>
      <w:numFmt w:val="lowerLetter"/>
      <w:lvlText w:val="%8."/>
      <w:lvlJc w:val="left"/>
      <w:pPr>
        <w:ind w:left="5760" w:hanging="360"/>
      </w:pPr>
    </w:lvl>
    <w:lvl w:ilvl="8" w:tplc="3FD40AA8">
      <w:start w:val="1"/>
      <w:numFmt w:val="lowerRoman"/>
      <w:lvlText w:val="%9."/>
      <w:lvlJc w:val="right"/>
      <w:pPr>
        <w:ind w:left="6480" w:hanging="180"/>
      </w:pPr>
    </w:lvl>
  </w:abstractNum>
  <w:abstractNum w:abstractNumId="14" w15:restartNumberingAfterBreak="0">
    <w:nsid w:val="141513D8"/>
    <w:multiLevelType w:val="hybridMultilevel"/>
    <w:tmpl w:val="D304FE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5DE1202"/>
    <w:multiLevelType w:val="hybridMultilevel"/>
    <w:tmpl w:val="2F6222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247C6BDF"/>
    <w:multiLevelType w:val="hybridMultilevel"/>
    <w:tmpl w:val="C450CD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27372D15"/>
    <w:multiLevelType w:val="hybridMultilevel"/>
    <w:tmpl w:val="898E9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D8D2AFD"/>
    <w:multiLevelType w:val="hybridMultilevel"/>
    <w:tmpl w:val="A9D6F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E01275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2" w15:restartNumberingAfterBreak="0">
    <w:nsid w:val="33877D03"/>
    <w:multiLevelType w:val="hybridMultilevel"/>
    <w:tmpl w:val="433CCB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8957EC"/>
    <w:multiLevelType w:val="hybridMultilevel"/>
    <w:tmpl w:val="051AF5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381129C8"/>
    <w:multiLevelType w:val="hybridMultilevel"/>
    <w:tmpl w:val="E13AEA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D8A06E6"/>
    <w:multiLevelType w:val="hybridMultilevel"/>
    <w:tmpl w:val="926479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EAA4AC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7" w15:restartNumberingAfterBreak="0">
    <w:nsid w:val="3FAD7F14"/>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8" w15:restartNumberingAfterBreak="0">
    <w:nsid w:val="41813478"/>
    <w:multiLevelType w:val="hybridMultilevel"/>
    <w:tmpl w:val="420C46F0"/>
    <w:lvl w:ilvl="0" w:tplc="6666C36A">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46E74AAF"/>
    <w:multiLevelType w:val="hybridMultilevel"/>
    <w:tmpl w:val="D76869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49905C97"/>
    <w:multiLevelType w:val="hybridMultilevel"/>
    <w:tmpl w:val="AF6E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9A0356B"/>
    <w:multiLevelType w:val="hybridMultilevel"/>
    <w:tmpl w:val="0986BC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A363ADB"/>
    <w:multiLevelType w:val="hybridMultilevel"/>
    <w:tmpl w:val="50F8B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48952B6"/>
    <w:multiLevelType w:val="hybridMultilevel"/>
    <w:tmpl w:val="D97E6C2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4" w15:restartNumberingAfterBreak="0">
    <w:nsid w:val="5540301A"/>
    <w:multiLevelType w:val="hybridMultilevel"/>
    <w:tmpl w:val="A9129C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6011A9D"/>
    <w:multiLevelType w:val="multilevel"/>
    <w:tmpl w:val="4E268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7" w15:restartNumberingAfterBreak="0">
    <w:nsid w:val="5CE2096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8" w15:restartNumberingAfterBreak="0">
    <w:nsid w:val="5FF50593"/>
    <w:multiLevelType w:val="hybridMultilevel"/>
    <w:tmpl w:val="18140D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1" w15:restartNumberingAfterBreak="0">
    <w:nsid w:val="68E730B2"/>
    <w:multiLevelType w:val="hybridMultilevel"/>
    <w:tmpl w:val="6BECD1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2" w15:restartNumberingAfterBreak="0">
    <w:nsid w:val="6A382EF2"/>
    <w:multiLevelType w:val="hybridMultilevel"/>
    <w:tmpl w:val="6DC471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6E7E1E21"/>
    <w:multiLevelType w:val="hybridMultilevel"/>
    <w:tmpl w:val="195EA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5B44E10"/>
    <w:multiLevelType w:val="hybridMultilevel"/>
    <w:tmpl w:val="701EAC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76014552">
    <w:abstractNumId w:val="9"/>
  </w:num>
  <w:num w:numId="2" w16cid:durableId="1105611785">
    <w:abstractNumId w:val="16"/>
  </w:num>
  <w:num w:numId="3" w16cid:durableId="843126575">
    <w:abstractNumId w:val="36"/>
  </w:num>
  <w:num w:numId="4" w16cid:durableId="1741514864">
    <w:abstractNumId w:val="39"/>
  </w:num>
  <w:num w:numId="5" w16cid:durableId="1098453229">
    <w:abstractNumId w:val="40"/>
  </w:num>
  <w:num w:numId="6" w16cid:durableId="1401905338">
    <w:abstractNumId w:val="6"/>
  </w:num>
  <w:num w:numId="7" w16cid:durableId="82841120">
    <w:abstractNumId w:val="8"/>
  </w:num>
  <w:num w:numId="8" w16cid:durableId="1494032666">
    <w:abstractNumId w:val="19"/>
  </w:num>
  <w:num w:numId="9" w16cid:durableId="260651652">
    <w:abstractNumId w:val="10"/>
  </w:num>
  <w:num w:numId="10" w16cid:durableId="478231385">
    <w:abstractNumId w:val="34"/>
  </w:num>
  <w:num w:numId="11" w16cid:durableId="1640452237">
    <w:abstractNumId w:val="24"/>
  </w:num>
  <w:num w:numId="12" w16cid:durableId="1725179067">
    <w:abstractNumId w:val="15"/>
  </w:num>
  <w:num w:numId="13" w16cid:durableId="664629827">
    <w:abstractNumId w:val="14"/>
  </w:num>
  <w:num w:numId="14" w16cid:durableId="634605912">
    <w:abstractNumId w:val="27"/>
  </w:num>
  <w:num w:numId="15" w16cid:durableId="1553737581">
    <w:abstractNumId w:val="21"/>
  </w:num>
  <w:num w:numId="16" w16cid:durableId="578632691">
    <w:abstractNumId w:val="26"/>
  </w:num>
  <w:num w:numId="17" w16cid:durableId="639918734">
    <w:abstractNumId w:val="12"/>
  </w:num>
  <w:num w:numId="18" w16cid:durableId="1696884598">
    <w:abstractNumId w:val="37"/>
  </w:num>
  <w:num w:numId="19" w16cid:durableId="1630093347">
    <w:abstractNumId w:val="29"/>
  </w:num>
  <w:num w:numId="20" w16cid:durableId="2016683890">
    <w:abstractNumId w:val="38"/>
  </w:num>
  <w:num w:numId="21" w16cid:durableId="1184712782">
    <w:abstractNumId w:val="23"/>
  </w:num>
  <w:num w:numId="22" w16cid:durableId="1936983552">
    <w:abstractNumId w:val="43"/>
  </w:num>
  <w:num w:numId="23" w16cid:durableId="855387845">
    <w:abstractNumId w:val="42"/>
  </w:num>
  <w:num w:numId="24" w16cid:durableId="706878948">
    <w:abstractNumId w:val="31"/>
  </w:num>
  <w:num w:numId="25" w16cid:durableId="1503663092">
    <w:abstractNumId w:val="25"/>
  </w:num>
  <w:num w:numId="26" w16cid:durableId="1947148901">
    <w:abstractNumId w:val="17"/>
  </w:num>
  <w:num w:numId="27" w16cid:durableId="1402602325">
    <w:abstractNumId w:val="44"/>
  </w:num>
  <w:num w:numId="28" w16cid:durableId="219293337">
    <w:abstractNumId w:val="11"/>
  </w:num>
  <w:num w:numId="29" w16cid:durableId="1544446417">
    <w:abstractNumId w:val="41"/>
  </w:num>
  <w:num w:numId="30" w16cid:durableId="1362777106">
    <w:abstractNumId w:val="30"/>
  </w:num>
  <w:num w:numId="31" w16cid:durableId="1094209143">
    <w:abstractNumId w:val="33"/>
  </w:num>
  <w:num w:numId="32" w16cid:durableId="421611530">
    <w:abstractNumId w:val="18"/>
  </w:num>
  <w:num w:numId="33" w16cid:durableId="315693764">
    <w:abstractNumId w:val="20"/>
  </w:num>
  <w:num w:numId="34" w16cid:durableId="1055742230">
    <w:abstractNumId w:val="32"/>
  </w:num>
  <w:num w:numId="35" w16cid:durableId="1136751931">
    <w:abstractNumId w:val="13"/>
  </w:num>
  <w:num w:numId="36" w16cid:durableId="1164973983">
    <w:abstractNumId w:val="22"/>
  </w:num>
  <w:num w:numId="37" w16cid:durableId="267394251">
    <w:abstractNumId w:val="35"/>
  </w:num>
  <w:num w:numId="38" w16cid:durableId="1534226567">
    <w:abstractNumId w:val="28"/>
  </w:num>
  <w:num w:numId="39" w16cid:durableId="1976714170">
    <w:abstractNumId w:val="7"/>
  </w:num>
  <w:num w:numId="40" w16cid:durableId="83501130">
    <w:abstractNumId w:val="3"/>
  </w:num>
  <w:num w:numId="41" w16cid:durableId="1993018090">
    <w:abstractNumId w:val="2"/>
  </w:num>
  <w:num w:numId="42" w16cid:durableId="1666854547">
    <w:abstractNumId w:val="1"/>
  </w:num>
  <w:num w:numId="43" w16cid:durableId="687560987">
    <w:abstractNumId w:val="0"/>
  </w:num>
  <w:num w:numId="44" w16cid:durableId="1344016960">
    <w:abstractNumId w:val="5"/>
  </w:num>
  <w:num w:numId="45" w16cid:durableId="201294570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displayBackgroundShape/>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2C8C"/>
    <w:rsid w:val="0000545B"/>
    <w:rsid w:val="0000548E"/>
    <w:rsid w:val="00005D7C"/>
    <w:rsid w:val="00005F92"/>
    <w:rsid w:val="00007844"/>
    <w:rsid w:val="00010D28"/>
    <w:rsid w:val="0001144D"/>
    <w:rsid w:val="00013335"/>
    <w:rsid w:val="0001443A"/>
    <w:rsid w:val="0001444A"/>
    <w:rsid w:val="00014ECA"/>
    <w:rsid w:val="0001577C"/>
    <w:rsid w:val="00016194"/>
    <w:rsid w:val="00017139"/>
    <w:rsid w:val="0002149D"/>
    <w:rsid w:val="00024EBE"/>
    <w:rsid w:val="00025157"/>
    <w:rsid w:val="000263BC"/>
    <w:rsid w:val="000266CD"/>
    <w:rsid w:val="00030750"/>
    <w:rsid w:val="000329AF"/>
    <w:rsid w:val="00033FC2"/>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0EF"/>
    <w:rsid w:val="00082520"/>
    <w:rsid w:val="00084026"/>
    <w:rsid w:val="00085EF1"/>
    <w:rsid w:val="00087278"/>
    <w:rsid w:val="00087C73"/>
    <w:rsid w:val="0009062E"/>
    <w:rsid w:val="00091330"/>
    <w:rsid w:val="000920CD"/>
    <w:rsid w:val="00093464"/>
    <w:rsid w:val="0009390E"/>
    <w:rsid w:val="00094988"/>
    <w:rsid w:val="000A00EB"/>
    <w:rsid w:val="000A2E49"/>
    <w:rsid w:val="000A3674"/>
    <w:rsid w:val="000A36F9"/>
    <w:rsid w:val="000A4757"/>
    <w:rsid w:val="000A50DF"/>
    <w:rsid w:val="000A5DEF"/>
    <w:rsid w:val="000A60B0"/>
    <w:rsid w:val="000A65AA"/>
    <w:rsid w:val="000B020E"/>
    <w:rsid w:val="000B0647"/>
    <w:rsid w:val="000B2E77"/>
    <w:rsid w:val="000B36A6"/>
    <w:rsid w:val="000B4D69"/>
    <w:rsid w:val="000C1949"/>
    <w:rsid w:val="000C1EA7"/>
    <w:rsid w:val="000C255D"/>
    <w:rsid w:val="000C2ED1"/>
    <w:rsid w:val="000C3018"/>
    <w:rsid w:val="000C3AC4"/>
    <w:rsid w:val="000C7924"/>
    <w:rsid w:val="000C7ED1"/>
    <w:rsid w:val="000D114C"/>
    <w:rsid w:val="000D3011"/>
    <w:rsid w:val="000D30F9"/>
    <w:rsid w:val="000D3C31"/>
    <w:rsid w:val="000D6D7D"/>
    <w:rsid w:val="000D6F18"/>
    <w:rsid w:val="000D70E7"/>
    <w:rsid w:val="000D783E"/>
    <w:rsid w:val="000D7B33"/>
    <w:rsid w:val="000E0273"/>
    <w:rsid w:val="000E1A58"/>
    <w:rsid w:val="000E2D9D"/>
    <w:rsid w:val="000E2FCF"/>
    <w:rsid w:val="000E3391"/>
    <w:rsid w:val="000E3820"/>
    <w:rsid w:val="000E3BB0"/>
    <w:rsid w:val="000E3F4A"/>
    <w:rsid w:val="000E4DD9"/>
    <w:rsid w:val="000E6E4D"/>
    <w:rsid w:val="000E6FBF"/>
    <w:rsid w:val="000F04D1"/>
    <w:rsid w:val="000F1338"/>
    <w:rsid w:val="000F1E3B"/>
    <w:rsid w:val="000F5355"/>
    <w:rsid w:val="000F5DD0"/>
    <w:rsid w:val="000F6089"/>
    <w:rsid w:val="001017FB"/>
    <w:rsid w:val="00101C77"/>
    <w:rsid w:val="00103D0E"/>
    <w:rsid w:val="001048E1"/>
    <w:rsid w:val="00107CC3"/>
    <w:rsid w:val="00110BBD"/>
    <w:rsid w:val="00111440"/>
    <w:rsid w:val="00112584"/>
    <w:rsid w:val="00114FE2"/>
    <w:rsid w:val="001158D1"/>
    <w:rsid w:val="00116277"/>
    <w:rsid w:val="00117184"/>
    <w:rsid w:val="0012269B"/>
    <w:rsid w:val="00125500"/>
    <w:rsid w:val="001260E6"/>
    <w:rsid w:val="00126241"/>
    <w:rsid w:val="00130836"/>
    <w:rsid w:val="001315FE"/>
    <w:rsid w:val="00132E22"/>
    <w:rsid w:val="00133719"/>
    <w:rsid w:val="00133BB4"/>
    <w:rsid w:val="00133F6C"/>
    <w:rsid w:val="00136193"/>
    <w:rsid w:val="001368C1"/>
    <w:rsid w:val="00136ADA"/>
    <w:rsid w:val="00136F04"/>
    <w:rsid w:val="00137140"/>
    <w:rsid w:val="00137589"/>
    <w:rsid w:val="00140A05"/>
    <w:rsid w:val="001421E0"/>
    <w:rsid w:val="00142298"/>
    <w:rsid w:val="0014239F"/>
    <w:rsid w:val="00143E69"/>
    <w:rsid w:val="00143F23"/>
    <w:rsid w:val="0014471B"/>
    <w:rsid w:val="00146C4A"/>
    <w:rsid w:val="00151C75"/>
    <w:rsid w:val="00152562"/>
    <w:rsid w:val="00152CD9"/>
    <w:rsid w:val="00153D0E"/>
    <w:rsid w:val="001542EF"/>
    <w:rsid w:val="00154311"/>
    <w:rsid w:val="00154640"/>
    <w:rsid w:val="0015483D"/>
    <w:rsid w:val="00155A99"/>
    <w:rsid w:val="0015662C"/>
    <w:rsid w:val="00156E76"/>
    <w:rsid w:val="00161434"/>
    <w:rsid w:val="00161851"/>
    <w:rsid w:val="00162665"/>
    <w:rsid w:val="001640CD"/>
    <w:rsid w:val="00164BC1"/>
    <w:rsid w:val="00164C39"/>
    <w:rsid w:val="00165565"/>
    <w:rsid w:val="001664C2"/>
    <w:rsid w:val="00167BBF"/>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53EC"/>
    <w:rsid w:val="001B710F"/>
    <w:rsid w:val="001C06F4"/>
    <w:rsid w:val="001C0F8D"/>
    <w:rsid w:val="001C37C6"/>
    <w:rsid w:val="001C6602"/>
    <w:rsid w:val="001C6993"/>
    <w:rsid w:val="001C7D5F"/>
    <w:rsid w:val="001C7DE7"/>
    <w:rsid w:val="001D14E2"/>
    <w:rsid w:val="001D198B"/>
    <w:rsid w:val="001D1AF7"/>
    <w:rsid w:val="001D234C"/>
    <w:rsid w:val="001D37BF"/>
    <w:rsid w:val="001D3D61"/>
    <w:rsid w:val="001D3EC3"/>
    <w:rsid w:val="001D5CA8"/>
    <w:rsid w:val="001D5F97"/>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2C1"/>
    <w:rsid w:val="002164BA"/>
    <w:rsid w:val="002174C0"/>
    <w:rsid w:val="00217B9B"/>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79B7"/>
    <w:rsid w:val="00247E57"/>
    <w:rsid w:val="002528F4"/>
    <w:rsid w:val="00252B7F"/>
    <w:rsid w:val="00253921"/>
    <w:rsid w:val="00253D1F"/>
    <w:rsid w:val="00253F03"/>
    <w:rsid w:val="00254089"/>
    <w:rsid w:val="002579DE"/>
    <w:rsid w:val="00260E58"/>
    <w:rsid w:val="00261371"/>
    <w:rsid w:val="002614A3"/>
    <w:rsid w:val="00261C35"/>
    <w:rsid w:val="00264171"/>
    <w:rsid w:val="002642E1"/>
    <w:rsid w:val="002665B1"/>
    <w:rsid w:val="00270498"/>
    <w:rsid w:val="002705F1"/>
    <w:rsid w:val="00272030"/>
    <w:rsid w:val="00272B45"/>
    <w:rsid w:val="00272C2C"/>
    <w:rsid w:val="00272D7E"/>
    <w:rsid w:val="00273DDE"/>
    <w:rsid w:val="00273E98"/>
    <w:rsid w:val="00274E84"/>
    <w:rsid w:val="002755A5"/>
    <w:rsid w:val="00276536"/>
    <w:rsid w:val="002765A5"/>
    <w:rsid w:val="00276C6F"/>
    <w:rsid w:val="00277EEB"/>
    <w:rsid w:val="00282A3A"/>
    <w:rsid w:val="0028427A"/>
    <w:rsid w:val="0028449E"/>
    <w:rsid w:val="00284922"/>
    <w:rsid w:val="0028555A"/>
    <w:rsid w:val="00285DFA"/>
    <w:rsid w:val="00286E33"/>
    <w:rsid w:val="002933BA"/>
    <w:rsid w:val="00294D11"/>
    <w:rsid w:val="00294FD3"/>
    <w:rsid w:val="00296E87"/>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3A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4A16"/>
    <w:rsid w:val="002E79A4"/>
    <w:rsid w:val="002F017F"/>
    <w:rsid w:val="002F0C59"/>
    <w:rsid w:val="002F17E7"/>
    <w:rsid w:val="002F1D8F"/>
    <w:rsid w:val="002F2544"/>
    <w:rsid w:val="002F378D"/>
    <w:rsid w:val="002F4330"/>
    <w:rsid w:val="002F4DAA"/>
    <w:rsid w:val="002F526C"/>
    <w:rsid w:val="002F70D7"/>
    <w:rsid w:val="002F7228"/>
    <w:rsid w:val="00300630"/>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27611"/>
    <w:rsid w:val="00330D1C"/>
    <w:rsid w:val="00334C31"/>
    <w:rsid w:val="003376E0"/>
    <w:rsid w:val="0034125D"/>
    <w:rsid w:val="0034355A"/>
    <w:rsid w:val="00343F3D"/>
    <w:rsid w:val="00344969"/>
    <w:rsid w:val="0034548C"/>
    <w:rsid w:val="00350745"/>
    <w:rsid w:val="00351374"/>
    <w:rsid w:val="003517D9"/>
    <w:rsid w:val="00351B21"/>
    <w:rsid w:val="00352817"/>
    <w:rsid w:val="003536D7"/>
    <w:rsid w:val="00356088"/>
    <w:rsid w:val="003639FA"/>
    <w:rsid w:val="00363B53"/>
    <w:rsid w:val="0037182D"/>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968F7"/>
    <w:rsid w:val="003A14D4"/>
    <w:rsid w:val="003A293F"/>
    <w:rsid w:val="003A32B7"/>
    <w:rsid w:val="003A38B6"/>
    <w:rsid w:val="003A38F6"/>
    <w:rsid w:val="003A676D"/>
    <w:rsid w:val="003A729F"/>
    <w:rsid w:val="003B0E3E"/>
    <w:rsid w:val="003B0FA6"/>
    <w:rsid w:val="003B1BB4"/>
    <w:rsid w:val="003B1C27"/>
    <w:rsid w:val="003B275E"/>
    <w:rsid w:val="003B2CEB"/>
    <w:rsid w:val="003B3475"/>
    <w:rsid w:val="003B55C9"/>
    <w:rsid w:val="003B65BC"/>
    <w:rsid w:val="003B6F53"/>
    <w:rsid w:val="003B6F89"/>
    <w:rsid w:val="003B754A"/>
    <w:rsid w:val="003C023D"/>
    <w:rsid w:val="003C30C9"/>
    <w:rsid w:val="003C40C8"/>
    <w:rsid w:val="003C7A15"/>
    <w:rsid w:val="003D0687"/>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2BEE"/>
    <w:rsid w:val="003F2FF0"/>
    <w:rsid w:val="003F3976"/>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1FFD"/>
    <w:rsid w:val="00442A8B"/>
    <w:rsid w:val="004445D4"/>
    <w:rsid w:val="004455BA"/>
    <w:rsid w:val="00446343"/>
    <w:rsid w:val="004472EB"/>
    <w:rsid w:val="00447A5F"/>
    <w:rsid w:val="00450023"/>
    <w:rsid w:val="00452BB3"/>
    <w:rsid w:val="004533AF"/>
    <w:rsid w:val="00453655"/>
    <w:rsid w:val="00454359"/>
    <w:rsid w:val="00454433"/>
    <w:rsid w:val="00455C21"/>
    <w:rsid w:val="004577FD"/>
    <w:rsid w:val="004600A7"/>
    <w:rsid w:val="004635A8"/>
    <w:rsid w:val="00463DD2"/>
    <w:rsid w:val="00464406"/>
    <w:rsid w:val="004649A4"/>
    <w:rsid w:val="00465BFF"/>
    <w:rsid w:val="00470474"/>
    <w:rsid w:val="00471427"/>
    <w:rsid w:val="0047364E"/>
    <w:rsid w:val="0047617F"/>
    <w:rsid w:val="004804FC"/>
    <w:rsid w:val="0048085B"/>
    <w:rsid w:val="00480BF6"/>
    <w:rsid w:val="004813CD"/>
    <w:rsid w:val="004819C7"/>
    <w:rsid w:val="004836BC"/>
    <w:rsid w:val="0048388A"/>
    <w:rsid w:val="00483A48"/>
    <w:rsid w:val="0048441B"/>
    <w:rsid w:val="00484909"/>
    <w:rsid w:val="00484E48"/>
    <w:rsid w:val="004859D9"/>
    <w:rsid w:val="004863A2"/>
    <w:rsid w:val="004866AB"/>
    <w:rsid w:val="0048772C"/>
    <w:rsid w:val="00487C05"/>
    <w:rsid w:val="00491321"/>
    <w:rsid w:val="00491569"/>
    <w:rsid w:val="00493B9A"/>
    <w:rsid w:val="00494695"/>
    <w:rsid w:val="00495722"/>
    <w:rsid w:val="004966F3"/>
    <w:rsid w:val="00496BB6"/>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BEF"/>
    <w:rsid w:val="004E6CD1"/>
    <w:rsid w:val="004F2512"/>
    <w:rsid w:val="004F2FDB"/>
    <w:rsid w:val="004F5209"/>
    <w:rsid w:val="004F6F3F"/>
    <w:rsid w:val="005036CB"/>
    <w:rsid w:val="0050586E"/>
    <w:rsid w:val="00506A97"/>
    <w:rsid w:val="00506AF6"/>
    <w:rsid w:val="00507067"/>
    <w:rsid w:val="00511123"/>
    <w:rsid w:val="00511602"/>
    <w:rsid w:val="00514288"/>
    <w:rsid w:val="005147E4"/>
    <w:rsid w:val="00516602"/>
    <w:rsid w:val="005177FD"/>
    <w:rsid w:val="005225CE"/>
    <w:rsid w:val="00522F03"/>
    <w:rsid w:val="0052359E"/>
    <w:rsid w:val="0052486F"/>
    <w:rsid w:val="00527062"/>
    <w:rsid w:val="005303F6"/>
    <w:rsid w:val="00530B44"/>
    <w:rsid w:val="00531536"/>
    <w:rsid w:val="00532114"/>
    <w:rsid w:val="00533928"/>
    <w:rsid w:val="00536FA4"/>
    <w:rsid w:val="005415B7"/>
    <w:rsid w:val="00542439"/>
    <w:rsid w:val="00542E39"/>
    <w:rsid w:val="00543816"/>
    <w:rsid w:val="00545B02"/>
    <w:rsid w:val="00546435"/>
    <w:rsid w:val="0054766B"/>
    <w:rsid w:val="005519C2"/>
    <w:rsid w:val="00552AAA"/>
    <w:rsid w:val="00552C03"/>
    <w:rsid w:val="00554960"/>
    <w:rsid w:val="005559F2"/>
    <w:rsid w:val="00555EF9"/>
    <w:rsid w:val="0055780A"/>
    <w:rsid w:val="00557FC9"/>
    <w:rsid w:val="0056214D"/>
    <w:rsid w:val="00563495"/>
    <w:rsid w:val="005641CC"/>
    <w:rsid w:val="00567904"/>
    <w:rsid w:val="0056794D"/>
    <w:rsid w:val="00567A70"/>
    <w:rsid w:val="005710CE"/>
    <w:rsid w:val="00572869"/>
    <w:rsid w:val="00574C17"/>
    <w:rsid w:val="00575E55"/>
    <w:rsid w:val="00575EF3"/>
    <w:rsid w:val="00576825"/>
    <w:rsid w:val="00576F43"/>
    <w:rsid w:val="005818BE"/>
    <w:rsid w:val="005820D1"/>
    <w:rsid w:val="005823CE"/>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0059"/>
    <w:rsid w:val="005C1A1E"/>
    <w:rsid w:val="005C211D"/>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3A9"/>
    <w:rsid w:val="005E6FCD"/>
    <w:rsid w:val="005F00C7"/>
    <w:rsid w:val="005F021A"/>
    <w:rsid w:val="005F35F2"/>
    <w:rsid w:val="005F3BD2"/>
    <w:rsid w:val="005F44B3"/>
    <w:rsid w:val="005F7BB9"/>
    <w:rsid w:val="0060138C"/>
    <w:rsid w:val="00602C0B"/>
    <w:rsid w:val="00603113"/>
    <w:rsid w:val="00603C2C"/>
    <w:rsid w:val="00604EEF"/>
    <w:rsid w:val="0060589A"/>
    <w:rsid w:val="00605985"/>
    <w:rsid w:val="006059EA"/>
    <w:rsid w:val="006079F5"/>
    <w:rsid w:val="00607CBD"/>
    <w:rsid w:val="006104EA"/>
    <w:rsid w:val="006115D7"/>
    <w:rsid w:val="00611823"/>
    <w:rsid w:val="006130C8"/>
    <w:rsid w:val="006132D3"/>
    <w:rsid w:val="006133FD"/>
    <w:rsid w:val="00620954"/>
    <w:rsid w:val="0062137E"/>
    <w:rsid w:val="0062147D"/>
    <w:rsid w:val="00621657"/>
    <w:rsid w:val="00623C76"/>
    <w:rsid w:val="00624669"/>
    <w:rsid w:val="00625F32"/>
    <w:rsid w:val="0063006F"/>
    <w:rsid w:val="006300AE"/>
    <w:rsid w:val="006322BC"/>
    <w:rsid w:val="00634676"/>
    <w:rsid w:val="0063576F"/>
    <w:rsid w:val="00635C6E"/>
    <w:rsid w:val="00636B20"/>
    <w:rsid w:val="006411C5"/>
    <w:rsid w:val="0064138D"/>
    <w:rsid w:val="00641669"/>
    <w:rsid w:val="00643EFD"/>
    <w:rsid w:val="00646ECB"/>
    <w:rsid w:val="006475DB"/>
    <w:rsid w:val="00650AAC"/>
    <w:rsid w:val="00652D5D"/>
    <w:rsid w:val="00652ECC"/>
    <w:rsid w:val="00653B51"/>
    <w:rsid w:val="0065460A"/>
    <w:rsid w:val="006570DC"/>
    <w:rsid w:val="006575DD"/>
    <w:rsid w:val="00657AD5"/>
    <w:rsid w:val="00657C92"/>
    <w:rsid w:val="006604EF"/>
    <w:rsid w:val="00661FFB"/>
    <w:rsid w:val="00663B36"/>
    <w:rsid w:val="00666768"/>
    <w:rsid w:val="00666796"/>
    <w:rsid w:val="00666C2B"/>
    <w:rsid w:val="00671258"/>
    <w:rsid w:val="0067131E"/>
    <w:rsid w:val="00671BC5"/>
    <w:rsid w:val="0067200D"/>
    <w:rsid w:val="00675423"/>
    <w:rsid w:val="00684DF8"/>
    <w:rsid w:val="0068637B"/>
    <w:rsid w:val="00686ABD"/>
    <w:rsid w:val="00690928"/>
    <w:rsid w:val="0069165A"/>
    <w:rsid w:val="00691F72"/>
    <w:rsid w:val="00693C58"/>
    <w:rsid w:val="00694C53"/>
    <w:rsid w:val="00696549"/>
    <w:rsid w:val="00697457"/>
    <w:rsid w:val="006A19A0"/>
    <w:rsid w:val="006A1A54"/>
    <w:rsid w:val="006A21FE"/>
    <w:rsid w:val="006A2889"/>
    <w:rsid w:val="006A32EC"/>
    <w:rsid w:val="006A4842"/>
    <w:rsid w:val="006A554D"/>
    <w:rsid w:val="006A6F90"/>
    <w:rsid w:val="006A7A98"/>
    <w:rsid w:val="006B0932"/>
    <w:rsid w:val="006B28E0"/>
    <w:rsid w:val="006B2ED7"/>
    <w:rsid w:val="006B377E"/>
    <w:rsid w:val="006B43D9"/>
    <w:rsid w:val="006B7A17"/>
    <w:rsid w:val="006C2853"/>
    <w:rsid w:val="006C3BC9"/>
    <w:rsid w:val="006C51A5"/>
    <w:rsid w:val="006C5E41"/>
    <w:rsid w:val="006C650D"/>
    <w:rsid w:val="006C753C"/>
    <w:rsid w:val="006D125C"/>
    <w:rsid w:val="006D12A6"/>
    <w:rsid w:val="006D27EE"/>
    <w:rsid w:val="006D29CE"/>
    <w:rsid w:val="006D49A3"/>
    <w:rsid w:val="006D5534"/>
    <w:rsid w:val="006D5667"/>
    <w:rsid w:val="006E02A1"/>
    <w:rsid w:val="006E35BC"/>
    <w:rsid w:val="006E379E"/>
    <w:rsid w:val="006E41BD"/>
    <w:rsid w:val="006E5644"/>
    <w:rsid w:val="006E6360"/>
    <w:rsid w:val="006F0C8F"/>
    <w:rsid w:val="006F20EE"/>
    <w:rsid w:val="006F2538"/>
    <w:rsid w:val="006F2586"/>
    <w:rsid w:val="006F3863"/>
    <w:rsid w:val="006F517A"/>
    <w:rsid w:val="006F554E"/>
    <w:rsid w:val="006F5D88"/>
    <w:rsid w:val="006F7B96"/>
    <w:rsid w:val="0070198D"/>
    <w:rsid w:val="00702CE8"/>
    <w:rsid w:val="00704408"/>
    <w:rsid w:val="0070470D"/>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5C18"/>
    <w:rsid w:val="00716824"/>
    <w:rsid w:val="00716F2D"/>
    <w:rsid w:val="00717D10"/>
    <w:rsid w:val="007222AF"/>
    <w:rsid w:val="00724757"/>
    <w:rsid w:val="007264EF"/>
    <w:rsid w:val="007269ED"/>
    <w:rsid w:val="007270E8"/>
    <w:rsid w:val="007309FC"/>
    <w:rsid w:val="00730F62"/>
    <w:rsid w:val="00731C7C"/>
    <w:rsid w:val="00731F94"/>
    <w:rsid w:val="00732836"/>
    <w:rsid w:val="00732FCE"/>
    <w:rsid w:val="0073314E"/>
    <w:rsid w:val="00734BD0"/>
    <w:rsid w:val="00735274"/>
    <w:rsid w:val="00735590"/>
    <w:rsid w:val="00736871"/>
    <w:rsid w:val="00736EFF"/>
    <w:rsid w:val="007421A0"/>
    <w:rsid w:val="0074260C"/>
    <w:rsid w:val="00742911"/>
    <w:rsid w:val="00743208"/>
    <w:rsid w:val="00743AF1"/>
    <w:rsid w:val="00750CD1"/>
    <w:rsid w:val="00751CE5"/>
    <w:rsid w:val="00751D61"/>
    <w:rsid w:val="00751DC5"/>
    <w:rsid w:val="007520DB"/>
    <w:rsid w:val="00752D77"/>
    <w:rsid w:val="00753F0B"/>
    <w:rsid w:val="0075413C"/>
    <w:rsid w:val="00754C7D"/>
    <w:rsid w:val="007572EB"/>
    <w:rsid w:val="007611D3"/>
    <w:rsid w:val="00763986"/>
    <w:rsid w:val="007640F8"/>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52D0"/>
    <w:rsid w:val="007873A9"/>
    <w:rsid w:val="0078758B"/>
    <w:rsid w:val="00791CF4"/>
    <w:rsid w:val="00791D21"/>
    <w:rsid w:val="00791DCB"/>
    <w:rsid w:val="007930BD"/>
    <w:rsid w:val="007933E2"/>
    <w:rsid w:val="00794A71"/>
    <w:rsid w:val="00794E3E"/>
    <w:rsid w:val="00796833"/>
    <w:rsid w:val="007971B1"/>
    <w:rsid w:val="007A0EF7"/>
    <w:rsid w:val="007A14BA"/>
    <w:rsid w:val="007A1B86"/>
    <w:rsid w:val="007A2234"/>
    <w:rsid w:val="007A2DA5"/>
    <w:rsid w:val="007A2DB3"/>
    <w:rsid w:val="007A2EFB"/>
    <w:rsid w:val="007A5F0A"/>
    <w:rsid w:val="007A67C3"/>
    <w:rsid w:val="007A790F"/>
    <w:rsid w:val="007A79E7"/>
    <w:rsid w:val="007A7DA2"/>
    <w:rsid w:val="007B1DBC"/>
    <w:rsid w:val="007B3E4B"/>
    <w:rsid w:val="007B5DC2"/>
    <w:rsid w:val="007C0F94"/>
    <w:rsid w:val="007C1C90"/>
    <w:rsid w:val="007C2A10"/>
    <w:rsid w:val="007C2BDD"/>
    <w:rsid w:val="007C2E68"/>
    <w:rsid w:val="007C34EF"/>
    <w:rsid w:val="007C5503"/>
    <w:rsid w:val="007D14F3"/>
    <w:rsid w:val="007D20FA"/>
    <w:rsid w:val="007D3109"/>
    <w:rsid w:val="007D4797"/>
    <w:rsid w:val="007D50BD"/>
    <w:rsid w:val="007D5150"/>
    <w:rsid w:val="007D5E8E"/>
    <w:rsid w:val="007D6DCE"/>
    <w:rsid w:val="007D7B27"/>
    <w:rsid w:val="007E0E2D"/>
    <w:rsid w:val="007E186A"/>
    <w:rsid w:val="007E2980"/>
    <w:rsid w:val="007E3A35"/>
    <w:rsid w:val="007E3CA5"/>
    <w:rsid w:val="007E59EE"/>
    <w:rsid w:val="007E5FE0"/>
    <w:rsid w:val="007E6097"/>
    <w:rsid w:val="007E6752"/>
    <w:rsid w:val="007E7094"/>
    <w:rsid w:val="007F07BC"/>
    <w:rsid w:val="007F2BAA"/>
    <w:rsid w:val="007F2D3A"/>
    <w:rsid w:val="007F45E5"/>
    <w:rsid w:val="007F5BD6"/>
    <w:rsid w:val="007F5D1C"/>
    <w:rsid w:val="007F5FF1"/>
    <w:rsid w:val="007F7896"/>
    <w:rsid w:val="007F7C45"/>
    <w:rsid w:val="00800B28"/>
    <w:rsid w:val="00806DFA"/>
    <w:rsid w:val="00807478"/>
    <w:rsid w:val="00810489"/>
    <w:rsid w:val="00810A0A"/>
    <w:rsid w:val="00810F8F"/>
    <w:rsid w:val="008113F3"/>
    <w:rsid w:val="00812330"/>
    <w:rsid w:val="0081355C"/>
    <w:rsid w:val="00815467"/>
    <w:rsid w:val="008160AB"/>
    <w:rsid w:val="008202F0"/>
    <w:rsid w:val="00821047"/>
    <w:rsid w:val="00822C28"/>
    <w:rsid w:val="0082309F"/>
    <w:rsid w:val="008235BF"/>
    <w:rsid w:val="00824DE5"/>
    <w:rsid w:val="00826905"/>
    <w:rsid w:val="00826BFB"/>
    <w:rsid w:val="00827875"/>
    <w:rsid w:val="008315D9"/>
    <w:rsid w:val="00831CEF"/>
    <w:rsid w:val="00831FA7"/>
    <w:rsid w:val="00832B8A"/>
    <w:rsid w:val="0083627E"/>
    <w:rsid w:val="0083682E"/>
    <w:rsid w:val="008369F8"/>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074"/>
    <w:rsid w:val="00857FB2"/>
    <w:rsid w:val="0086087E"/>
    <w:rsid w:val="008613F6"/>
    <w:rsid w:val="00862DA9"/>
    <w:rsid w:val="00863284"/>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4568"/>
    <w:rsid w:val="008A544B"/>
    <w:rsid w:val="008A657C"/>
    <w:rsid w:val="008B025D"/>
    <w:rsid w:val="008B0D03"/>
    <w:rsid w:val="008B116C"/>
    <w:rsid w:val="008B3DEC"/>
    <w:rsid w:val="008B41FA"/>
    <w:rsid w:val="008B4F0C"/>
    <w:rsid w:val="008B5856"/>
    <w:rsid w:val="008C0A65"/>
    <w:rsid w:val="008C1405"/>
    <w:rsid w:val="008C1C20"/>
    <w:rsid w:val="008C7595"/>
    <w:rsid w:val="008C7A3B"/>
    <w:rsid w:val="008C7BE0"/>
    <w:rsid w:val="008D0CB9"/>
    <w:rsid w:val="008D1087"/>
    <w:rsid w:val="008D169D"/>
    <w:rsid w:val="008D2291"/>
    <w:rsid w:val="008D4C20"/>
    <w:rsid w:val="008D6841"/>
    <w:rsid w:val="008E0884"/>
    <w:rsid w:val="008E0AAD"/>
    <w:rsid w:val="008E0DDE"/>
    <w:rsid w:val="008E2F6B"/>
    <w:rsid w:val="008E414E"/>
    <w:rsid w:val="008E42A9"/>
    <w:rsid w:val="008E6A3D"/>
    <w:rsid w:val="008E7B4F"/>
    <w:rsid w:val="008E7E1C"/>
    <w:rsid w:val="008F1432"/>
    <w:rsid w:val="008F410A"/>
    <w:rsid w:val="008F6024"/>
    <w:rsid w:val="008F62C0"/>
    <w:rsid w:val="008F6CB0"/>
    <w:rsid w:val="008F724C"/>
    <w:rsid w:val="008F7A76"/>
    <w:rsid w:val="00902E6A"/>
    <w:rsid w:val="0090335F"/>
    <w:rsid w:val="009045CD"/>
    <w:rsid w:val="0090579B"/>
    <w:rsid w:val="00905A33"/>
    <w:rsid w:val="00905B74"/>
    <w:rsid w:val="0090636D"/>
    <w:rsid w:val="009112CD"/>
    <w:rsid w:val="009115E7"/>
    <w:rsid w:val="00911608"/>
    <w:rsid w:val="0091241C"/>
    <w:rsid w:val="009125E4"/>
    <w:rsid w:val="00912AAA"/>
    <w:rsid w:val="00912F9D"/>
    <w:rsid w:val="00914779"/>
    <w:rsid w:val="009155DF"/>
    <w:rsid w:val="00915DAB"/>
    <w:rsid w:val="009166B9"/>
    <w:rsid w:val="00916F3E"/>
    <w:rsid w:val="00917735"/>
    <w:rsid w:val="00920204"/>
    <w:rsid w:val="009202EE"/>
    <w:rsid w:val="009216FC"/>
    <w:rsid w:val="00922537"/>
    <w:rsid w:val="009232A7"/>
    <w:rsid w:val="00927C6F"/>
    <w:rsid w:val="00934CB1"/>
    <w:rsid w:val="009357EE"/>
    <w:rsid w:val="0093742D"/>
    <w:rsid w:val="00941A29"/>
    <w:rsid w:val="00942059"/>
    <w:rsid w:val="0094219D"/>
    <w:rsid w:val="0094372F"/>
    <w:rsid w:val="00945057"/>
    <w:rsid w:val="0094517A"/>
    <w:rsid w:val="00945E80"/>
    <w:rsid w:val="0094688C"/>
    <w:rsid w:val="00951422"/>
    <w:rsid w:val="009552E3"/>
    <w:rsid w:val="009556F7"/>
    <w:rsid w:val="009568F1"/>
    <w:rsid w:val="00957E62"/>
    <w:rsid w:val="0096009C"/>
    <w:rsid w:val="00963DD1"/>
    <w:rsid w:val="00964DA5"/>
    <w:rsid w:val="00966F5D"/>
    <w:rsid w:val="009702B9"/>
    <w:rsid w:val="00971240"/>
    <w:rsid w:val="0097642D"/>
    <w:rsid w:val="00980561"/>
    <w:rsid w:val="00980A8F"/>
    <w:rsid w:val="00981AB9"/>
    <w:rsid w:val="00982528"/>
    <w:rsid w:val="00982A88"/>
    <w:rsid w:val="0098643A"/>
    <w:rsid w:val="00992652"/>
    <w:rsid w:val="00992AF3"/>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B60"/>
    <w:rsid w:val="009C3C16"/>
    <w:rsid w:val="009C621E"/>
    <w:rsid w:val="009C6945"/>
    <w:rsid w:val="009C6B87"/>
    <w:rsid w:val="009C77BA"/>
    <w:rsid w:val="009C7AF5"/>
    <w:rsid w:val="009D1750"/>
    <w:rsid w:val="009D1D3F"/>
    <w:rsid w:val="009D3859"/>
    <w:rsid w:val="009D3A07"/>
    <w:rsid w:val="009D4091"/>
    <w:rsid w:val="009D50C1"/>
    <w:rsid w:val="009D7E82"/>
    <w:rsid w:val="009E15B1"/>
    <w:rsid w:val="009E4335"/>
    <w:rsid w:val="009E53B9"/>
    <w:rsid w:val="009E69B5"/>
    <w:rsid w:val="009F3599"/>
    <w:rsid w:val="009F39B3"/>
    <w:rsid w:val="009F5580"/>
    <w:rsid w:val="009F720E"/>
    <w:rsid w:val="009F777E"/>
    <w:rsid w:val="00A01F0B"/>
    <w:rsid w:val="00A02FFF"/>
    <w:rsid w:val="00A04666"/>
    <w:rsid w:val="00A058F2"/>
    <w:rsid w:val="00A07812"/>
    <w:rsid w:val="00A1264B"/>
    <w:rsid w:val="00A1299D"/>
    <w:rsid w:val="00A136FA"/>
    <w:rsid w:val="00A14F1A"/>
    <w:rsid w:val="00A15510"/>
    <w:rsid w:val="00A15AB4"/>
    <w:rsid w:val="00A175B1"/>
    <w:rsid w:val="00A17FA7"/>
    <w:rsid w:val="00A2039B"/>
    <w:rsid w:val="00A2386C"/>
    <w:rsid w:val="00A24D28"/>
    <w:rsid w:val="00A252BA"/>
    <w:rsid w:val="00A25A76"/>
    <w:rsid w:val="00A30E6F"/>
    <w:rsid w:val="00A30FCB"/>
    <w:rsid w:val="00A313DE"/>
    <w:rsid w:val="00A32190"/>
    <w:rsid w:val="00A32346"/>
    <w:rsid w:val="00A33427"/>
    <w:rsid w:val="00A33485"/>
    <w:rsid w:val="00A33AAB"/>
    <w:rsid w:val="00A36CA8"/>
    <w:rsid w:val="00A3729C"/>
    <w:rsid w:val="00A407B2"/>
    <w:rsid w:val="00A50F8F"/>
    <w:rsid w:val="00A5352A"/>
    <w:rsid w:val="00A557AF"/>
    <w:rsid w:val="00A55C0A"/>
    <w:rsid w:val="00A5655E"/>
    <w:rsid w:val="00A56723"/>
    <w:rsid w:val="00A568F9"/>
    <w:rsid w:val="00A60D10"/>
    <w:rsid w:val="00A6327C"/>
    <w:rsid w:val="00A64084"/>
    <w:rsid w:val="00A64B7E"/>
    <w:rsid w:val="00A704B2"/>
    <w:rsid w:val="00A70732"/>
    <w:rsid w:val="00A7168F"/>
    <w:rsid w:val="00A720F6"/>
    <w:rsid w:val="00A73648"/>
    <w:rsid w:val="00A74609"/>
    <w:rsid w:val="00A77A4E"/>
    <w:rsid w:val="00A806C8"/>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6FE4"/>
    <w:rsid w:val="00AA7E73"/>
    <w:rsid w:val="00AB308A"/>
    <w:rsid w:val="00AB314C"/>
    <w:rsid w:val="00AB316C"/>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EF7"/>
    <w:rsid w:val="00AF15D3"/>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5F72"/>
    <w:rsid w:val="00B076D1"/>
    <w:rsid w:val="00B07D86"/>
    <w:rsid w:val="00B111B4"/>
    <w:rsid w:val="00B11ACE"/>
    <w:rsid w:val="00B11DE9"/>
    <w:rsid w:val="00B1275D"/>
    <w:rsid w:val="00B13D16"/>
    <w:rsid w:val="00B14AC8"/>
    <w:rsid w:val="00B15929"/>
    <w:rsid w:val="00B16119"/>
    <w:rsid w:val="00B17FE3"/>
    <w:rsid w:val="00B24CF1"/>
    <w:rsid w:val="00B25676"/>
    <w:rsid w:val="00B26043"/>
    <w:rsid w:val="00B27BF2"/>
    <w:rsid w:val="00B27D3C"/>
    <w:rsid w:val="00B33FAE"/>
    <w:rsid w:val="00B36D61"/>
    <w:rsid w:val="00B40142"/>
    <w:rsid w:val="00B4039E"/>
    <w:rsid w:val="00B41960"/>
    <w:rsid w:val="00B445F7"/>
    <w:rsid w:val="00B44B9E"/>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865A6"/>
    <w:rsid w:val="00B86CFC"/>
    <w:rsid w:val="00B875AD"/>
    <w:rsid w:val="00B911D9"/>
    <w:rsid w:val="00B928D0"/>
    <w:rsid w:val="00B938FD"/>
    <w:rsid w:val="00B94E26"/>
    <w:rsid w:val="00B95DAD"/>
    <w:rsid w:val="00B96AF7"/>
    <w:rsid w:val="00B97F4A"/>
    <w:rsid w:val="00BA0B6D"/>
    <w:rsid w:val="00BA2229"/>
    <w:rsid w:val="00BA242C"/>
    <w:rsid w:val="00BA25E9"/>
    <w:rsid w:val="00BA367D"/>
    <w:rsid w:val="00BA3FFF"/>
    <w:rsid w:val="00BA68C5"/>
    <w:rsid w:val="00BA786F"/>
    <w:rsid w:val="00BB0E9B"/>
    <w:rsid w:val="00BB3193"/>
    <w:rsid w:val="00BB3E06"/>
    <w:rsid w:val="00BB6220"/>
    <w:rsid w:val="00BB6671"/>
    <w:rsid w:val="00BB6A79"/>
    <w:rsid w:val="00BC0DAE"/>
    <w:rsid w:val="00BC1BC4"/>
    <w:rsid w:val="00BC28BF"/>
    <w:rsid w:val="00BC35CB"/>
    <w:rsid w:val="00BC3DAB"/>
    <w:rsid w:val="00BC51F4"/>
    <w:rsid w:val="00BD0E72"/>
    <w:rsid w:val="00BD1D8B"/>
    <w:rsid w:val="00BD1D90"/>
    <w:rsid w:val="00BD2A68"/>
    <w:rsid w:val="00BD347F"/>
    <w:rsid w:val="00BD4781"/>
    <w:rsid w:val="00BD528C"/>
    <w:rsid w:val="00BD53CE"/>
    <w:rsid w:val="00BD5525"/>
    <w:rsid w:val="00BD6644"/>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161D8"/>
    <w:rsid w:val="00C22B1D"/>
    <w:rsid w:val="00C269EE"/>
    <w:rsid w:val="00C27023"/>
    <w:rsid w:val="00C27A6F"/>
    <w:rsid w:val="00C31663"/>
    <w:rsid w:val="00C33B37"/>
    <w:rsid w:val="00C34C85"/>
    <w:rsid w:val="00C35DDC"/>
    <w:rsid w:val="00C360B7"/>
    <w:rsid w:val="00C36A34"/>
    <w:rsid w:val="00C373B7"/>
    <w:rsid w:val="00C40788"/>
    <w:rsid w:val="00C410DC"/>
    <w:rsid w:val="00C41182"/>
    <w:rsid w:val="00C41B91"/>
    <w:rsid w:val="00C41F87"/>
    <w:rsid w:val="00C4235E"/>
    <w:rsid w:val="00C42416"/>
    <w:rsid w:val="00C42CD3"/>
    <w:rsid w:val="00C44527"/>
    <w:rsid w:val="00C44F2E"/>
    <w:rsid w:val="00C47A19"/>
    <w:rsid w:val="00C5042C"/>
    <w:rsid w:val="00C5058A"/>
    <w:rsid w:val="00C5178A"/>
    <w:rsid w:val="00C51E86"/>
    <w:rsid w:val="00C52197"/>
    <w:rsid w:val="00C5288E"/>
    <w:rsid w:val="00C52F42"/>
    <w:rsid w:val="00C55990"/>
    <w:rsid w:val="00C57622"/>
    <w:rsid w:val="00C6026B"/>
    <w:rsid w:val="00C61257"/>
    <w:rsid w:val="00C613FB"/>
    <w:rsid w:val="00C6270B"/>
    <w:rsid w:val="00C63DD2"/>
    <w:rsid w:val="00C64988"/>
    <w:rsid w:val="00C65244"/>
    <w:rsid w:val="00C6577F"/>
    <w:rsid w:val="00C67AEF"/>
    <w:rsid w:val="00C71488"/>
    <w:rsid w:val="00C72AA1"/>
    <w:rsid w:val="00C758C3"/>
    <w:rsid w:val="00C816DB"/>
    <w:rsid w:val="00C82DFE"/>
    <w:rsid w:val="00C85100"/>
    <w:rsid w:val="00C8571C"/>
    <w:rsid w:val="00C85CD2"/>
    <w:rsid w:val="00C907FB"/>
    <w:rsid w:val="00C93AA5"/>
    <w:rsid w:val="00C93C6D"/>
    <w:rsid w:val="00C94268"/>
    <w:rsid w:val="00C964F4"/>
    <w:rsid w:val="00C96523"/>
    <w:rsid w:val="00CA209B"/>
    <w:rsid w:val="00CA250E"/>
    <w:rsid w:val="00CA44C0"/>
    <w:rsid w:val="00CA5E1A"/>
    <w:rsid w:val="00CA5E38"/>
    <w:rsid w:val="00CA686C"/>
    <w:rsid w:val="00CB4604"/>
    <w:rsid w:val="00CB6081"/>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6DE4"/>
    <w:rsid w:val="00CE7184"/>
    <w:rsid w:val="00CE7609"/>
    <w:rsid w:val="00CF3670"/>
    <w:rsid w:val="00CF3A90"/>
    <w:rsid w:val="00CF3C78"/>
    <w:rsid w:val="00CF3D49"/>
    <w:rsid w:val="00CF4B53"/>
    <w:rsid w:val="00CF709F"/>
    <w:rsid w:val="00CF7D11"/>
    <w:rsid w:val="00D02895"/>
    <w:rsid w:val="00D03135"/>
    <w:rsid w:val="00D036C5"/>
    <w:rsid w:val="00D041B2"/>
    <w:rsid w:val="00D047B6"/>
    <w:rsid w:val="00D04A7D"/>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3056B"/>
    <w:rsid w:val="00D315A6"/>
    <w:rsid w:val="00D32AF2"/>
    <w:rsid w:val="00D34709"/>
    <w:rsid w:val="00D34AE3"/>
    <w:rsid w:val="00D4212A"/>
    <w:rsid w:val="00D4274C"/>
    <w:rsid w:val="00D43D2D"/>
    <w:rsid w:val="00D44BDB"/>
    <w:rsid w:val="00D471DA"/>
    <w:rsid w:val="00D503AD"/>
    <w:rsid w:val="00D503C3"/>
    <w:rsid w:val="00D505BB"/>
    <w:rsid w:val="00D5097C"/>
    <w:rsid w:val="00D51D3D"/>
    <w:rsid w:val="00D540C1"/>
    <w:rsid w:val="00D5527D"/>
    <w:rsid w:val="00D56198"/>
    <w:rsid w:val="00D56DB9"/>
    <w:rsid w:val="00D571F6"/>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452A"/>
    <w:rsid w:val="00D8471B"/>
    <w:rsid w:val="00D8618D"/>
    <w:rsid w:val="00D86A29"/>
    <w:rsid w:val="00D918AE"/>
    <w:rsid w:val="00D933D1"/>
    <w:rsid w:val="00D94590"/>
    <w:rsid w:val="00D945BC"/>
    <w:rsid w:val="00D9473F"/>
    <w:rsid w:val="00D95BB3"/>
    <w:rsid w:val="00DA16FC"/>
    <w:rsid w:val="00DA2C17"/>
    <w:rsid w:val="00DA3583"/>
    <w:rsid w:val="00DA3D65"/>
    <w:rsid w:val="00DA5746"/>
    <w:rsid w:val="00DA6518"/>
    <w:rsid w:val="00DA6EFC"/>
    <w:rsid w:val="00DA7A68"/>
    <w:rsid w:val="00DB1498"/>
    <w:rsid w:val="00DB1D4D"/>
    <w:rsid w:val="00DB1FD4"/>
    <w:rsid w:val="00DB20A0"/>
    <w:rsid w:val="00DB39B4"/>
    <w:rsid w:val="00DB3DFE"/>
    <w:rsid w:val="00DB40CA"/>
    <w:rsid w:val="00DB4A8C"/>
    <w:rsid w:val="00DB508E"/>
    <w:rsid w:val="00DC133F"/>
    <w:rsid w:val="00DC13EF"/>
    <w:rsid w:val="00DC403D"/>
    <w:rsid w:val="00DC4402"/>
    <w:rsid w:val="00DC4A2F"/>
    <w:rsid w:val="00DC4CFD"/>
    <w:rsid w:val="00DC6D17"/>
    <w:rsid w:val="00DC7C59"/>
    <w:rsid w:val="00DD07D5"/>
    <w:rsid w:val="00DD121C"/>
    <w:rsid w:val="00DD14BA"/>
    <w:rsid w:val="00DD1609"/>
    <w:rsid w:val="00DD2688"/>
    <w:rsid w:val="00DD2FB0"/>
    <w:rsid w:val="00DD662C"/>
    <w:rsid w:val="00DD6639"/>
    <w:rsid w:val="00DE09B2"/>
    <w:rsid w:val="00DE12CB"/>
    <w:rsid w:val="00DE6359"/>
    <w:rsid w:val="00DE7E57"/>
    <w:rsid w:val="00DF12A1"/>
    <w:rsid w:val="00DF18D0"/>
    <w:rsid w:val="00DF5195"/>
    <w:rsid w:val="00DF5FAB"/>
    <w:rsid w:val="00DF7C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2869"/>
    <w:rsid w:val="00E2286E"/>
    <w:rsid w:val="00E23052"/>
    <w:rsid w:val="00E231CE"/>
    <w:rsid w:val="00E23CBD"/>
    <w:rsid w:val="00E23FB2"/>
    <w:rsid w:val="00E24FBA"/>
    <w:rsid w:val="00E26D53"/>
    <w:rsid w:val="00E3008D"/>
    <w:rsid w:val="00E315E7"/>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385A"/>
    <w:rsid w:val="00E65785"/>
    <w:rsid w:val="00E66340"/>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E45"/>
    <w:rsid w:val="00EA0D2D"/>
    <w:rsid w:val="00EA1DE4"/>
    <w:rsid w:val="00EA23A1"/>
    <w:rsid w:val="00EA4277"/>
    <w:rsid w:val="00EA6FE7"/>
    <w:rsid w:val="00EB1B35"/>
    <w:rsid w:val="00EB1FFC"/>
    <w:rsid w:val="00EB7326"/>
    <w:rsid w:val="00EB7B1D"/>
    <w:rsid w:val="00EC0AFB"/>
    <w:rsid w:val="00EC18F3"/>
    <w:rsid w:val="00EC2D4D"/>
    <w:rsid w:val="00EC4418"/>
    <w:rsid w:val="00EC4631"/>
    <w:rsid w:val="00EC4C09"/>
    <w:rsid w:val="00EC4C8F"/>
    <w:rsid w:val="00EC56E6"/>
    <w:rsid w:val="00EC6A1B"/>
    <w:rsid w:val="00ED03D8"/>
    <w:rsid w:val="00ED1EE0"/>
    <w:rsid w:val="00ED24D6"/>
    <w:rsid w:val="00ED44B7"/>
    <w:rsid w:val="00ED4D38"/>
    <w:rsid w:val="00ED5D79"/>
    <w:rsid w:val="00EE01AF"/>
    <w:rsid w:val="00EE1144"/>
    <w:rsid w:val="00EE2BBC"/>
    <w:rsid w:val="00EE2CDF"/>
    <w:rsid w:val="00EE3809"/>
    <w:rsid w:val="00EE40D7"/>
    <w:rsid w:val="00EE43E8"/>
    <w:rsid w:val="00EE59B5"/>
    <w:rsid w:val="00EF01F3"/>
    <w:rsid w:val="00EF14B6"/>
    <w:rsid w:val="00EF2230"/>
    <w:rsid w:val="00EF3875"/>
    <w:rsid w:val="00EF781F"/>
    <w:rsid w:val="00F00B0D"/>
    <w:rsid w:val="00F011EB"/>
    <w:rsid w:val="00F0184D"/>
    <w:rsid w:val="00F025E5"/>
    <w:rsid w:val="00F025FF"/>
    <w:rsid w:val="00F03842"/>
    <w:rsid w:val="00F04D08"/>
    <w:rsid w:val="00F05B91"/>
    <w:rsid w:val="00F0682A"/>
    <w:rsid w:val="00F06B29"/>
    <w:rsid w:val="00F10E8E"/>
    <w:rsid w:val="00F12D92"/>
    <w:rsid w:val="00F15BEA"/>
    <w:rsid w:val="00F20026"/>
    <w:rsid w:val="00F20BEB"/>
    <w:rsid w:val="00F21602"/>
    <w:rsid w:val="00F22C12"/>
    <w:rsid w:val="00F255FB"/>
    <w:rsid w:val="00F259E9"/>
    <w:rsid w:val="00F25E5C"/>
    <w:rsid w:val="00F26551"/>
    <w:rsid w:val="00F26AE0"/>
    <w:rsid w:val="00F27A61"/>
    <w:rsid w:val="00F3093D"/>
    <w:rsid w:val="00F30E07"/>
    <w:rsid w:val="00F31330"/>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3174"/>
    <w:rsid w:val="00F5439E"/>
    <w:rsid w:val="00F54797"/>
    <w:rsid w:val="00F5550C"/>
    <w:rsid w:val="00F56216"/>
    <w:rsid w:val="00F5638C"/>
    <w:rsid w:val="00F56FF0"/>
    <w:rsid w:val="00F60382"/>
    <w:rsid w:val="00F60B8B"/>
    <w:rsid w:val="00F64514"/>
    <w:rsid w:val="00F648E6"/>
    <w:rsid w:val="00F66809"/>
    <w:rsid w:val="00F67159"/>
    <w:rsid w:val="00F71307"/>
    <w:rsid w:val="00F7158B"/>
    <w:rsid w:val="00F735BA"/>
    <w:rsid w:val="00F746DD"/>
    <w:rsid w:val="00F7610D"/>
    <w:rsid w:val="00F80296"/>
    <w:rsid w:val="00F83120"/>
    <w:rsid w:val="00F85900"/>
    <w:rsid w:val="00F875F9"/>
    <w:rsid w:val="00F87D37"/>
    <w:rsid w:val="00F90434"/>
    <w:rsid w:val="00F910EB"/>
    <w:rsid w:val="00F92E3C"/>
    <w:rsid w:val="00F931F4"/>
    <w:rsid w:val="00F945DB"/>
    <w:rsid w:val="00F9465F"/>
    <w:rsid w:val="00F949CB"/>
    <w:rsid w:val="00F94A05"/>
    <w:rsid w:val="00F971BC"/>
    <w:rsid w:val="00FA182C"/>
    <w:rsid w:val="00FA4E96"/>
    <w:rsid w:val="00FA60F8"/>
    <w:rsid w:val="00FA6E77"/>
    <w:rsid w:val="00FB155C"/>
    <w:rsid w:val="00FB3008"/>
    <w:rsid w:val="00FB4630"/>
    <w:rsid w:val="00FB6159"/>
    <w:rsid w:val="00FC040F"/>
    <w:rsid w:val="00FC4122"/>
    <w:rsid w:val="00FC4511"/>
    <w:rsid w:val="00FC6205"/>
    <w:rsid w:val="00FD0900"/>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54F1"/>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qFormat/>
    <w:rsid w:val="007C2BDD"/>
    <w:pPr>
      <w:numPr>
        <w:ilvl w:val="6"/>
        <w:numId w:val="1"/>
      </w:numPr>
      <w:spacing w:before="240" w:after="60"/>
      <w:outlineLvl w:val="6"/>
    </w:pPr>
  </w:style>
  <w:style w:type="paragraph" w:styleId="Ttulo8">
    <w:name w:val="heading 8"/>
    <w:basedOn w:val="Normal"/>
    <w:next w:val="Normal"/>
    <w:link w:val="Ttulo8Car"/>
    <w:qFormat/>
    <w:rsid w:val="007C2BDD"/>
    <w:pPr>
      <w:numPr>
        <w:ilvl w:val="7"/>
        <w:numId w:val="1"/>
      </w:numPr>
      <w:spacing w:before="240" w:after="60"/>
      <w:outlineLvl w:val="7"/>
    </w:pPr>
    <w:rPr>
      <w:i/>
      <w:iCs/>
    </w:rPr>
  </w:style>
  <w:style w:type="paragraph" w:styleId="Ttulo9">
    <w:name w:val="heading 9"/>
    <w:basedOn w:val="Normal"/>
    <w:next w:val="Normal"/>
    <w:link w:val="Ttulo9Car"/>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uiPriority w:val="9"/>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7C2BDD"/>
    <w:rPr>
      <w:rFonts w:ascii="Arial" w:eastAsia="Times New Roman" w:hAnsi="Arial" w:cs="Times New Roman"/>
      <w:b/>
      <w:sz w:val="24"/>
      <w:szCs w:val="24"/>
      <w:lang w:val="es-ES" w:eastAsia="es-ES"/>
    </w:rPr>
  </w:style>
  <w:style w:type="character" w:customStyle="1" w:styleId="Ttulo6Car">
    <w:name w:val="Título 6 Car"/>
    <w:link w:val="Ttulo6"/>
    <w:uiPriority w:val="9"/>
    <w:rsid w:val="007C2BDD"/>
    <w:rPr>
      <w:rFonts w:ascii="Times New Roman" w:eastAsia="Times New Roman" w:hAnsi="Times New Roman"/>
      <w:b/>
      <w:bCs/>
      <w:lang w:val="es-ES" w:eastAsia="es-ES"/>
    </w:rPr>
  </w:style>
  <w:style w:type="character" w:customStyle="1" w:styleId="Ttulo7Car">
    <w:name w:val="Título 7 Car"/>
    <w:aliases w:val=" Car Car"/>
    <w:link w:val="Ttulo7"/>
    <w:rsid w:val="007C2BDD"/>
    <w:rPr>
      <w:rFonts w:ascii="Times New Roman" w:eastAsia="Times New Roman" w:hAnsi="Times New Roman"/>
      <w:sz w:val="24"/>
      <w:szCs w:val="24"/>
      <w:lang w:val="es-ES" w:eastAsia="es-ES"/>
    </w:rPr>
  </w:style>
  <w:style w:type="character" w:customStyle="1" w:styleId="Ttulo8Car">
    <w:name w:val="Título 8 Car"/>
    <w:link w:val="Ttulo8"/>
    <w:rsid w:val="007C2BDD"/>
    <w:rPr>
      <w:rFonts w:ascii="Times New Roman" w:eastAsia="Times New Roman" w:hAnsi="Times New Roman"/>
      <w:i/>
      <w:iCs/>
      <w:sz w:val="24"/>
      <w:szCs w:val="24"/>
      <w:lang w:val="es-ES" w:eastAsia="es-ES"/>
    </w:rPr>
  </w:style>
  <w:style w:type="character" w:customStyle="1" w:styleId="Ttulo9Car">
    <w:name w:val="Título 9 Car"/>
    <w:link w:val="Ttulo9"/>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tête 1.1,Titulo,Cover Page"/>
    <w:basedOn w:val="Normal"/>
    <w:link w:val="EncabezadoCar"/>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7C2BDD"/>
    <w:pPr>
      <w:tabs>
        <w:tab w:val="center" w:pos="4419"/>
        <w:tab w:val="right" w:pos="8838"/>
      </w:tabs>
    </w:pPr>
  </w:style>
  <w:style w:type="character" w:customStyle="1" w:styleId="PiedepginaCar">
    <w:name w:val="Pie de página Car"/>
    <w:aliases w:val="pie de página Car"/>
    <w:link w:val="Piedepgina"/>
    <w:uiPriority w:val="99"/>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rsid w:val="007C2BDD"/>
    <w:rPr>
      <w:rFonts w:ascii="Arial" w:eastAsia="Times New Roman" w:hAnsi="Arial" w:cs="Arial"/>
      <w:sz w:val="28"/>
      <w:szCs w:val="24"/>
      <w:lang w:val="es-ES" w:eastAsia="es-ES"/>
    </w:rPr>
  </w:style>
  <w:style w:type="paragraph" w:styleId="Sangradetextonormal">
    <w:name w:val="Body Text Indent"/>
    <w:aliases w:val=" Car1, Car11,Car1,Car11,Sangría de t. independiente Car,Sangría de t. independiente"/>
    <w:basedOn w:val="Normal"/>
    <w:link w:val="SangradetextonormalCar"/>
    <w:uiPriority w:val="99"/>
    <w:rsid w:val="007C2BDD"/>
    <w:pPr>
      <w:ind w:left="360"/>
      <w:jc w:val="both"/>
    </w:pPr>
    <w:rPr>
      <w:rFonts w:ascii="Arial" w:hAnsi="Arial"/>
    </w:rPr>
  </w:style>
  <w:style w:type="character" w:customStyle="1" w:styleId="SangradetextonormalCar">
    <w:name w:val="Sangría de texto normal Car"/>
    <w:aliases w:val=" Car1 Car, Car11 Car,Car1 Car,Car11 Car,Sangría de t. independiente Car Car,Sangría de t. independiente Car1"/>
    <w:link w:val="Sangradetextonormal"/>
    <w:uiPriority w:val="99"/>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Title, Car Car Car,Puesto"/>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Title Car, Car Car Car Car,Puesto Car"/>
    <w:link w:val="Ttulo"/>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rsid w:val="007C2BDD"/>
    <w:pPr>
      <w:ind w:left="720" w:hanging="12"/>
      <w:jc w:val="both"/>
    </w:pPr>
    <w:rPr>
      <w:rFonts w:ascii="Arial" w:hAnsi="Arial"/>
    </w:rPr>
  </w:style>
  <w:style w:type="character" w:customStyle="1" w:styleId="Sangra2detindependienteCar">
    <w:name w:val="Sangría 2 de t. independiente Car"/>
    <w:link w:val="Sangra2detindependiente"/>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rsid w:val="007C2BDD"/>
    <w:pPr>
      <w:ind w:left="720"/>
      <w:jc w:val="both"/>
    </w:pPr>
    <w:rPr>
      <w:rFonts w:ascii="Arial" w:hAnsi="Arial"/>
    </w:rPr>
  </w:style>
  <w:style w:type="character" w:customStyle="1" w:styleId="Sangra3detindependienteCar">
    <w:name w:val="Sangría 3 de t. independiente Car"/>
    <w:link w:val="Sangra3detindependiente"/>
    <w:rsid w:val="007C2BDD"/>
    <w:rPr>
      <w:rFonts w:ascii="Arial" w:eastAsia="Times New Roman" w:hAnsi="Arial" w:cs="Arial"/>
      <w:sz w:val="24"/>
      <w:szCs w:val="24"/>
      <w:lang w:val="es-ES" w:eastAsia="es-ES"/>
    </w:rPr>
  </w:style>
  <w:style w:type="character" w:styleId="Nmerodepgina">
    <w:name w:val="page number"/>
    <w:basedOn w:val="Fuentedeprrafopredeter"/>
    <w:rsid w:val="007C2BDD"/>
  </w:style>
  <w:style w:type="paragraph" w:styleId="Textoindependiente3">
    <w:name w:val="Body Text 3"/>
    <w:basedOn w:val="Normal"/>
    <w:link w:val="Textoindependiente3Car"/>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rsid w:val="007C2BDD"/>
    <w:rPr>
      <w:sz w:val="16"/>
      <w:szCs w:val="16"/>
    </w:rPr>
  </w:style>
  <w:style w:type="paragraph" w:styleId="Textocomentario">
    <w:name w:val="annotation text"/>
    <w:basedOn w:val="Normal"/>
    <w:link w:val="TextocomentarioCar"/>
    <w:rsid w:val="007C2BDD"/>
    <w:rPr>
      <w:sz w:val="20"/>
      <w:szCs w:val="20"/>
    </w:rPr>
  </w:style>
  <w:style w:type="character" w:customStyle="1" w:styleId="TextocomentarioCar">
    <w:name w:val="Texto comentario Car"/>
    <w:link w:val="Textocomentario"/>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rsid w:val="007C2BDD"/>
    <w:pPr>
      <w:jc w:val="center"/>
    </w:pPr>
    <w:rPr>
      <w:rFonts w:ascii="Arial" w:hAnsi="Arial"/>
      <w:b/>
      <w:sz w:val="22"/>
      <w:lang w:val="es-ES_tradnl"/>
    </w:rPr>
  </w:style>
  <w:style w:type="paragraph" w:styleId="Textosinformato">
    <w:name w:val="Plain Text"/>
    <w:basedOn w:val="Normal"/>
    <w:link w:val="TextosinformatoCar"/>
    <w:rsid w:val="007C2BDD"/>
    <w:rPr>
      <w:rFonts w:ascii="Courier New" w:hAnsi="Courier New"/>
      <w:sz w:val="20"/>
    </w:rPr>
  </w:style>
  <w:style w:type="character" w:customStyle="1" w:styleId="TextosinformatoCar">
    <w:name w:val="Texto sin formato Car"/>
    <w:link w:val="Textosinformato"/>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C2BDD"/>
    <w:pPr>
      <w:autoSpaceDE w:val="0"/>
      <w:autoSpaceDN w:val="0"/>
      <w:jc w:val="center"/>
    </w:pPr>
    <w:rPr>
      <w:rFonts w:ascii="Arial" w:hAnsi="Arial"/>
      <w:b/>
      <w:sz w:val="32"/>
    </w:rPr>
  </w:style>
  <w:style w:type="character" w:customStyle="1" w:styleId="SubttuloCar">
    <w:name w:val="Subtítulo Car"/>
    <w:link w:val="Subttulo"/>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rsid w:val="007C2BDD"/>
    <w:rPr>
      <w:color w:val="800080"/>
      <w:u w:val="single"/>
    </w:rPr>
  </w:style>
  <w:style w:type="paragraph" w:customStyle="1" w:styleId="NormalArial">
    <w:name w:val="Normal + Arial"/>
    <w:aliases w:val="normal + arial,10 pt,Centrado,Negrita,Justificado"/>
    <w:basedOn w:val="Normal"/>
    <w:link w:val="NormalArialCar"/>
    <w:uiPriority w:val="99"/>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uiPriority w:val="34"/>
    <w:qFormat/>
    <w:rsid w:val="007C2BDD"/>
    <w:pPr>
      <w:ind w:left="720"/>
      <w:contextualSpacing/>
    </w:pPr>
    <w:rPr>
      <w:lang w:val="es-CO"/>
    </w:rPr>
  </w:style>
  <w:style w:type="paragraph" w:customStyle="1" w:styleId="MARITZA3">
    <w:name w:val="MARITZA3"/>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rsid w:val="007C2BDD"/>
    <w:rPr>
      <w:rFonts w:ascii="Tahoma" w:hAnsi="Tahoma"/>
      <w:sz w:val="16"/>
      <w:szCs w:val="16"/>
    </w:rPr>
  </w:style>
  <w:style w:type="character" w:customStyle="1" w:styleId="TextodegloboCar">
    <w:name w:val="Texto de globo Car"/>
    <w:link w:val="Textodeglobo"/>
    <w:uiPriority w:val="99"/>
    <w:rsid w:val="007C2BDD"/>
    <w:rPr>
      <w:rFonts w:ascii="Tahoma" w:eastAsia="Times New Roman" w:hAnsi="Tahoma" w:cs="Tahoma"/>
      <w:sz w:val="16"/>
      <w:szCs w:val="16"/>
      <w:lang w:val="es-ES" w:eastAsia="es-ES"/>
    </w:rPr>
  </w:style>
  <w:style w:type="paragraph" w:customStyle="1" w:styleId="Char8">
    <w:name w:val="Char8"/>
    <w:basedOn w:val="Normal"/>
    <w:rsid w:val="007C2BDD"/>
    <w:pPr>
      <w:spacing w:after="160" w:line="240" w:lineRule="exact"/>
    </w:pPr>
    <w:rPr>
      <w:rFonts w:ascii="Verdana" w:hAnsi="Verdana"/>
      <w:sz w:val="20"/>
      <w:szCs w:val="20"/>
      <w:lang w:val="es-CO" w:eastAsia="en-US"/>
    </w:rPr>
  </w:style>
  <w:style w:type="character" w:styleId="Refdenotaalpie">
    <w:name w:val="footnote reference"/>
    <w:uiPriority w:val="99"/>
    <w:rsid w:val="007C2BDD"/>
    <w:rPr>
      <w:vertAlign w:val="superscript"/>
    </w:rPr>
  </w:style>
  <w:style w:type="paragraph" w:styleId="Lista">
    <w:name w:val="List"/>
    <w:basedOn w:val="Normal"/>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Encabezado CCE,espaciado"/>
    <w:link w:val="SinespaciadoCar"/>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iPriority w:val="99"/>
    <w:unhideWhenUsed/>
    <w:rsid w:val="00E57252"/>
    <w:pPr>
      <w:spacing w:after="120"/>
      <w:ind w:left="283"/>
      <w:contextualSpacing/>
    </w:pPr>
  </w:style>
  <w:style w:type="character" w:customStyle="1" w:styleId="st">
    <w:name w:val="st"/>
    <w:basedOn w:val="Fuentedeprrafopredeter"/>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rsid w:val="009125E4"/>
    <w:pPr>
      <w:spacing w:after="120"/>
      <w:ind w:left="566"/>
      <w:contextualSpacing/>
    </w:pPr>
  </w:style>
  <w:style w:type="paragraph" w:customStyle="1" w:styleId="CarCarCarCar">
    <w:name w:val="Car Car Car Car"/>
    <w:basedOn w:val="Normal"/>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rsid w:val="005E6FCD"/>
  </w:style>
  <w:style w:type="paragraph" w:customStyle="1" w:styleId="default0">
    <w:name w:val="default"/>
    <w:basedOn w:val="Normal"/>
    <w:uiPriority w:val="99"/>
    <w:semiHidden/>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F3093D"/>
    <w:rPr>
      <w:color w:val="808080"/>
    </w:rPr>
  </w:style>
  <w:style w:type="table" w:customStyle="1" w:styleId="Tablaconcuadrcula1">
    <w:name w:val="Tabla con cuadrícula1"/>
    <w:basedOn w:val="Tablanormal"/>
    <w:next w:val="Tablaconcuadrcula"/>
    <w:uiPriority w:val="39"/>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063D59"/>
  </w:style>
  <w:style w:type="character" w:customStyle="1" w:styleId="eop">
    <w:name w:val="eop"/>
    <w:basedOn w:val="Fuentedeprrafopredeter"/>
    <w:rsid w:val="00063D59"/>
  </w:style>
  <w:style w:type="paragraph" w:customStyle="1" w:styleId="paragraph">
    <w:name w:val="paragraph"/>
    <w:basedOn w:val="Normal"/>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rsid w:val="00675423"/>
  </w:style>
  <w:style w:type="paragraph" w:customStyle="1" w:styleId="CarCarCar">
    <w:name w:val="Car Car Car"/>
    <w:basedOn w:val="Normal"/>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675423"/>
    <w:pPr>
      <w:spacing w:after="160" w:line="240" w:lineRule="exact"/>
    </w:pPr>
    <w:rPr>
      <w:rFonts w:ascii="Verdana" w:hAnsi="Verdana" w:cs="Verdana"/>
      <w:sz w:val="20"/>
      <w:szCs w:val="20"/>
      <w:lang w:val="es-CO" w:eastAsia="en-US"/>
    </w:rPr>
  </w:style>
  <w:style w:type="paragraph" w:customStyle="1" w:styleId="Car">
    <w:name w:val="Car"/>
    <w:basedOn w:val="Normal"/>
    <w:rsid w:val="00675423"/>
    <w:pPr>
      <w:spacing w:after="160" w:line="240" w:lineRule="exact"/>
    </w:pPr>
    <w:rPr>
      <w:rFonts w:ascii="Verdana" w:hAnsi="Verdana"/>
      <w:sz w:val="20"/>
      <w:szCs w:val="20"/>
      <w:lang w:val="es-CO" w:eastAsia="en-US"/>
    </w:rPr>
  </w:style>
  <w:style w:type="character" w:customStyle="1" w:styleId="A9">
    <w:name w:val="A9"/>
    <w:rsid w:val="00675423"/>
    <w:rPr>
      <w:color w:val="000000"/>
      <w:sz w:val="19"/>
      <w:szCs w:val="19"/>
    </w:rPr>
  </w:style>
  <w:style w:type="paragraph" w:customStyle="1" w:styleId="Pa39">
    <w:name w:val="Pa39"/>
    <w:basedOn w:val="Normal"/>
    <w:next w:val="Normal"/>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uiPriority w:val="99"/>
    <w:rsid w:val="00675423"/>
    <w:rPr>
      <w:b/>
      <w:bCs/>
    </w:rPr>
  </w:style>
  <w:style w:type="character" w:customStyle="1" w:styleId="AsuntodelcomentarioCar">
    <w:name w:val="Asunto del comentario Car"/>
    <w:basedOn w:val="TextocomentarioCar"/>
    <w:link w:val="Asuntodelcomentario"/>
    <w:uiPriority w:val="99"/>
    <w:rsid w:val="00675423"/>
    <w:rPr>
      <w:rFonts w:ascii="Times New Roman" w:eastAsia="Times New Roman"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675423"/>
    <w:rPr>
      <w:color w:val="605E5C"/>
      <w:shd w:val="clear" w:color="auto" w:fill="E1DFDD"/>
    </w:rPr>
  </w:style>
  <w:style w:type="paragraph" w:styleId="Revisin">
    <w:name w:val="Revision"/>
    <w:hidden/>
    <w:uiPriority w:val="99"/>
    <w:semiHidden/>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675423"/>
    <w:rPr>
      <w:color w:val="605E5C"/>
      <w:shd w:val="clear" w:color="auto" w:fill="E1DFDD"/>
    </w:rPr>
  </w:style>
  <w:style w:type="character" w:customStyle="1" w:styleId="ListParagraphChar">
    <w:name w:val="List Paragraph Char"/>
    <w:link w:val="Prrafodelista1"/>
    <w:locked/>
    <w:rsid w:val="00675423"/>
    <w:rPr>
      <w:rFonts w:ascii="Times New Roman" w:eastAsia="Times New Roman" w:hAnsi="Times New Roman"/>
      <w:sz w:val="24"/>
      <w:szCs w:val="24"/>
      <w:lang w:eastAsia="es-ES"/>
    </w:rPr>
  </w:style>
  <w:style w:type="paragraph" w:customStyle="1" w:styleId="Prrafodelista2">
    <w:name w:val="Párrafo de lista2"/>
    <w:basedOn w:val="Normal"/>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rsid w:val="00675423"/>
    <w:pPr>
      <w:ind w:left="566" w:hanging="283"/>
      <w:contextualSpacing/>
    </w:pPr>
    <w:rPr>
      <w:lang w:val="es-CO"/>
    </w:rPr>
  </w:style>
  <w:style w:type="character" w:customStyle="1" w:styleId="NormalArialCar">
    <w:name w:val="Normal + Arial Car"/>
    <w:aliases w:val="normal + arial Car"/>
    <w:link w:val="NormalArial"/>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545B02"/>
    <w:pPr>
      <w:spacing w:before="100" w:beforeAutospacing="1" w:after="100" w:afterAutospacing="1"/>
    </w:pPr>
    <w:rPr>
      <w:sz w:val="16"/>
      <w:szCs w:val="16"/>
      <w:lang w:val="es-CO" w:eastAsia="es-CO"/>
    </w:rPr>
  </w:style>
  <w:style w:type="paragraph" w:customStyle="1" w:styleId="xl69">
    <w:name w:val="xl69"/>
    <w:basedOn w:val="Normal"/>
    <w:rsid w:val="00545B02"/>
    <w:pPr>
      <w:spacing w:before="100" w:beforeAutospacing="1" w:after="100" w:afterAutospacing="1"/>
    </w:pPr>
    <w:rPr>
      <w:sz w:val="16"/>
      <w:szCs w:val="16"/>
      <w:lang w:val="es-CO" w:eastAsia="es-CO"/>
    </w:rPr>
  </w:style>
  <w:style w:type="paragraph" w:customStyle="1" w:styleId="xl70">
    <w:name w:val="xl70"/>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545B02"/>
    <w:pPr>
      <w:spacing w:before="100" w:beforeAutospacing="1" w:after="100" w:afterAutospacing="1"/>
      <w:jc w:val="center"/>
    </w:pPr>
    <w:rPr>
      <w:sz w:val="16"/>
      <w:szCs w:val="16"/>
      <w:lang w:val="es-CO" w:eastAsia="es-CO"/>
    </w:rPr>
  </w:style>
  <w:style w:type="paragraph" w:customStyle="1" w:styleId="xl63">
    <w:name w:val="xl63"/>
    <w:basedOn w:val="Normal"/>
    <w:rsid w:val="00545B02"/>
    <w:pPr>
      <w:spacing w:before="100" w:beforeAutospacing="1" w:after="100" w:afterAutospacing="1"/>
    </w:pPr>
    <w:rPr>
      <w:lang w:val="es-CO" w:eastAsia="es-CO"/>
    </w:rPr>
  </w:style>
  <w:style w:type="paragraph" w:customStyle="1" w:styleId="xl64">
    <w:name w:val="xl64"/>
    <w:basedOn w:val="Normal"/>
    <w:rsid w:val="00545B02"/>
    <w:pPr>
      <w:spacing w:before="100" w:beforeAutospacing="1" w:after="100" w:afterAutospacing="1"/>
    </w:pPr>
    <w:rPr>
      <w:lang w:val="es-CO" w:eastAsia="es-CO"/>
    </w:rPr>
  </w:style>
  <w:style w:type="paragraph" w:customStyle="1" w:styleId="xl75">
    <w:name w:val="xl75"/>
    <w:basedOn w:val="Normal"/>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3968F7"/>
    <w:pPr>
      <w:widowControl w:val="0"/>
      <w:autoSpaceDE w:val="0"/>
      <w:autoSpaceDN w:val="0"/>
    </w:pPr>
    <w:rPr>
      <w:rFonts w:ascii="Arial MT" w:eastAsia="Arial MT" w:hAnsi="Arial MT" w:cs="Arial MT"/>
      <w:sz w:val="22"/>
      <w:szCs w:val="22"/>
      <w:lang w:eastAsia="en-US"/>
    </w:rPr>
  </w:style>
  <w:style w:type="character" w:customStyle="1" w:styleId="scxw136335560">
    <w:name w:val="scxw136335560"/>
    <w:basedOn w:val="Fuentedeprrafopredeter"/>
    <w:rsid w:val="00F26551"/>
  </w:style>
  <w:style w:type="paragraph" w:customStyle="1" w:styleId="xmsonormal">
    <w:name w:val="x_msonormal"/>
    <w:basedOn w:val="Normal"/>
    <w:rsid w:val="00F53174"/>
    <w:pPr>
      <w:spacing w:before="100" w:beforeAutospacing="1" w:after="100" w:afterAutospacing="1"/>
    </w:pPr>
    <w:rPr>
      <w:lang w:val="es-CO" w:eastAsia="es-CO"/>
    </w:rPr>
  </w:style>
  <w:style w:type="paragraph" w:customStyle="1" w:styleId="Style2">
    <w:name w:val="Style 2"/>
    <w:basedOn w:val="Normal"/>
    <w:uiPriority w:val="99"/>
    <w:rsid w:val="00F53174"/>
    <w:pPr>
      <w:widowControl w:val="0"/>
      <w:autoSpaceDE w:val="0"/>
      <w:autoSpaceDN w:val="0"/>
      <w:spacing w:before="288"/>
      <w:ind w:left="1656" w:right="1512"/>
      <w:jc w:val="both"/>
    </w:pPr>
    <w:rPr>
      <w:rFonts w:ascii="Verdana" w:eastAsiaTheme="minorEastAsia" w:hAnsi="Verdana" w:cs="Verdana"/>
      <w:sz w:val="20"/>
      <w:szCs w:val="20"/>
      <w:lang w:val="en-US" w:eastAsia="es-CO"/>
    </w:rPr>
  </w:style>
  <w:style w:type="character" w:customStyle="1" w:styleId="vortalnumericspan">
    <w:name w:val="vortalnumericspan"/>
    <w:basedOn w:val="Fuentedeprrafopredeter"/>
    <w:rsid w:val="00F53174"/>
  </w:style>
  <w:style w:type="character" w:customStyle="1" w:styleId="vortalspan">
    <w:name w:val="vortalspan"/>
    <w:basedOn w:val="Fuentedeprrafopredeter"/>
    <w:rsid w:val="00F53174"/>
  </w:style>
  <w:style w:type="paragraph" w:customStyle="1" w:styleId="TextoTextos">
    <w:name w:val="Texto (Textos)"/>
    <w:basedOn w:val="Normal"/>
    <w:rsid w:val="00F5317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ecxmsonormal">
    <w:name w:val="ecxmsonormal"/>
    <w:basedOn w:val="Normal"/>
    <w:rsid w:val="00F53174"/>
    <w:pPr>
      <w:spacing w:after="324"/>
    </w:pPr>
    <w:rPr>
      <w:lang w:val="es-CO" w:eastAsia="es-CO"/>
    </w:rPr>
  </w:style>
  <w:style w:type="character" w:customStyle="1" w:styleId="Bodytext">
    <w:name w:val="Body text_"/>
    <w:link w:val="Textoindependiente6"/>
    <w:rsid w:val="00F53174"/>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F53174"/>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cskcde">
    <w:name w:val="cskcde"/>
    <w:basedOn w:val="Fuentedeprrafopredeter"/>
    <w:rsid w:val="00F53174"/>
  </w:style>
  <w:style w:type="character" w:customStyle="1" w:styleId="hgkelc">
    <w:name w:val="hgkelc"/>
    <w:basedOn w:val="Fuentedeprrafopredeter"/>
    <w:rsid w:val="00F53174"/>
  </w:style>
  <w:style w:type="paragraph" w:styleId="Continuarlista3">
    <w:name w:val="List Continue 3"/>
    <w:basedOn w:val="Normal"/>
    <w:uiPriority w:val="99"/>
    <w:unhideWhenUsed/>
    <w:rsid w:val="00F53174"/>
    <w:pPr>
      <w:spacing w:after="120" w:line="259" w:lineRule="auto"/>
      <w:ind w:left="849"/>
      <w:contextualSpacing/>
    </w:pPr>
    <w:rPr>
      <w:rFonts w:asciiTheme="minorHAnsi" w:eastAsiaTheme="minorHAnsi" w:hAnsiTheme="minorHAnsi" w:cstheme="minorBidi"/>
      <w:sz w:val="22"/>
      <w:szCs w:val="22"/>
      <w:lang w:val="es-CO" w:eastAsia="en-US"/>
    </w:rPr>
  </w:style>
  <w:style w:type="paragraph" w:customStyle="1" w:styleId="font6">
    <w:name w:val="font6"/>
    <w:basedOn w:val="Normal"/>
    <w:rsid w:val="00F53174"/>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rsid w:val="00F53174"/>
    <w:pPr>
      <w:pBdr>
        <w:left w:val="single" w:sz="8" w:space="0" w:color="auto"/>
        <w:bottom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4">
    <w:name w:val="xl94"/>
    <w:basedOn w:val="Normal"/>
    <w:rsid w:val="00F53174"/>
    <w:pPr>
      <w:pBdr>
        <w:left w:val="single" w:sz="4"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5">
    <w:name w:val="xl95"/>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6">
    <w:name w:val="xl96"/>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97">
    <w:name w:val="xl97"/>
    <w:basedOn w:val="Normal"/>
    <w:rsid w:val="00F5317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A2344"/>
      <w:sz w:val="18"/>
      <w:szCs w:val="18"/>
      <w:lang w:val="es-CO" w:eastAsia="es-CO"/>
    </w:rPr>
  </w:style>
  <w:style w:type="paragraph" w:customStyle="1" w:styleId="xl98">
    <w:name w:val="xl98"/>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F1111"/>
      <w:sz w:val="18"/>
      <w:szCs w:val="18"/>
      <w:lang w:val="es-CO" w:eastAsia="es-CO"/>
    </w:rPr>
  </w:style>
  <w:style w:type="paragraph" w:customStyle="1" w:styleId="xl99">
    <w:name w:val="xl99"/>
    <w:basedOn w:val="Normal"/>
    <w:rsid w:val="00F53174"/>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0">
    <w:name w:val="xl100"/>
    <w:basedOn w:val="Normal"/>
    <w:rsid w:val="00F53174"/>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1">
    <w:name w:val="xl101"/>
    <w:basedOn w:val="Normal"/>
    <w:rsid w:val="00F53174"/>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2">
    <w:name w:val="xl102"/>
    <w:basedOn w:val="Normal"/>
    <w:rsid w:val="00F531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3">
    <w:name w:val="xl103"/>
    <w:basedOn w:val="Normal"/>
    <w:rsid w:val="00F5317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4">
    <w:name w:val="xl104"/>
    <w:basedOn w:val="Normal"/>
    <w:rsid w:val="00F53174"/>
    <w:pPr>
      <w:pBdr>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rsid w:val="00F53174"/>
    <w:pPr>
      <w:pBdr>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rsid w:val="00F5317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107">
    <w:name w:val="xl107"/>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rsid w:val="00F53174"/>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2">
    <w:name w:val="xl11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4">
    <w:name w:val="xl11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7">
    <w:name w:val="xl117"/>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8">
    <w:name w:val="xl118"/>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9">
    <w:name w:val="xl119"/>
    <w:basedOn w:val="Normal"/>
    <w:rsid w:val="00F531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0">
    <w:name w:val="xl120"/>
    <w:basedOn w:val="Normal"/>
    <w:rsid w:val="00F531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1">
    <w:name w:val="xl121"/>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2">
    <w:name w:val="xl122"/>
    <w:basedOn w:val="Normal"/>
    <w:rsid w:val="00F53174"/>
    <w:pPr>
      <w:pBdr>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3">
    <w:name w:val="xl123"/>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4">
    <w:name w:val="xl124"/>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5">
    <w:name w:val="xl125"/>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6">
    <w:name w:val="xl126"/>
    <w:basedOn w:val="Normal"/>
    <w:rsid w:val="00F53174"/>
    <w:pPr>
      <w:pBdr>
        <w:top w:val="single" w:sz="4"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7">
    <w:name w:val="xl127"/>
    <w:basedOn w:val="Normal"/>
    <w:rsid w:val="00F53174"/>
    <w:pPr>
      <w:pBdr>
        <w:top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8">
    <w:name w:val="xl128"/>
    <w:basedOn w:val="Normal"/>
    <w:rsid w:val="00F53174"/>
    <w:pPr>
      <w:pBdr>
        <w:left w:val="single" w:sz="8"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rsid w:val="00F53174"/>
    <w:pPr>
      <w:pBdr>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1">
    <w:name w:val="xl131"/>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2">
    <w:name w:val="xl132"/>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3">
    <w:name w:val="xl133"/>
    <w:basedOn w:val="Normal"/>
    <w:rsid w:val="00F531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rsid w:val="00F53174"/>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rsid w:val="00F531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6">
    <w:name w:val="xl136"/>
    <w:basedOn w:val="Normal"/>
    <w:rsid w:val="00F53174"/>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7">
    <w:name w:val="xl137"/>
    <w:basedOn w:val="Normal"/>
    <w:rsid w:val="00F53174"/>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8">
    <w:name w:val="xl138"/>
    <w:basedOn w:val="Normal"/>
    <w:rsid w:val="00F53174"/>
    <w:pPr>
      <w:pBdr>
        <w:top w:val="single" w:sz="8" w:space="0" w:color="auto"/>
        <w:lef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9">
    <w:name w:val="xl139"/>
    <w:basedOn w:val="Normal"/>
    <w:rsid w:val="00F53174"/>
    <w:pPr>
      <w:pBdr>
        <w:top w:val="single" w:sz="8"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0">
    <w:name w:val="xl14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1">
    <w:name w:val="xl141"/>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F531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rsid w:val="00F5317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5">
    <w:name w:val="xl145"/>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6">
    <w:name w:val="xl146"/>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7">
    <w:name w:val="xl147"/>
    <w:basedOn w:val="Normal"/>
    <w:rsid w:val="00F5317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48">
    <w:name w:val="xl148"/>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49">
    <w:name w:val="xl149"/>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0">
    <w:name w:val="xl150"/>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1">
    <w:name w:val="xl151"/>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2">
    <w:name w:val="xl152"/>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3">
    <w:name w:val="xl15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4">
    <w:name w:val="xl15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5">
    <w:name w:val="xl15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6">
    <w:name w:val="xl156"/>
    <w:basedOn w:val="Normal"/>
    <w:rsid w:val="00F53174"/>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F53174"/>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60">
    <w:name w:val="xl16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2">
    <w:name w:val="xl162"/>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3">
    <w:name w:val="xl163"/>
    <w:basedOn w:val="Normal"/>
    <w:rsid w:val="00F53174"/>
    <w:pPr>
      <w:pBdr>
        <w:top w:val="single" w:sz="8" w:space="0" w:color="auto"/>
        <w:left w:val="single" w:sz="8"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4">
    <w:name w:val="xl164"/>
    <w:basedOn w:val="Normal"/>
    <w:rsid w:val="00F53174"/>
    <w:pPr>
      <w:pBdr>
        <w:top w:val="single" w:sz="8" w:space="0" w:color="auto"/>
        <w:left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character" w:customStyle="1" w:styleId="cf01">
    <w:name w:val="cf01"/>
    <w:basedOn w:val="Fuentedeprrafopredeter"/>
    <w:rsid w:val="00F53174"/>
    <w:rPr>
      <w:rFonts w:ascii="Segoe UI" w:hAnsi="Segoe UI" w:cs="Segoe UI" w:hint="default"/>
      <w:sz w:val="18"/>
      <w:szCs w:val="18"/>
    </w:rPr>
  </w:style>
  <w:style w:type="paragraph" w:customStyle="1" w:styleId="trt0xe">
    <w:name w:val="trt0xe"/>
    <w:basedOn w:val="Normal"/>
    <w:rsid w:val="00F53174"/>
    <w:pPr>
      <w:spacing w:before="100" w:beforeAutospacing="1" w:after="100" w:afterAutospacing="1"/>
    </w:pPr>
    <w:rPr>
      <w:lang w:val="es-CO" w:eastAsia="es-CO"/>
    </w:rPr>
  </w:style>
  <w:style w:type="table" w:styleId="Tablaconcuadrcula1clara">
    <w:name w:val="Grid Table 1 Light"/>
    <w:basedOn w:val="Tablanormal"/>
    <w:uiPriority w:val="46"/>
    <w:rsid w:val="00724757"/>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aconvietas3">
    <w:name w:val="List Bullet 3"/>
    <w:basedOn w:val="Normal"/>
    <w:uiPriority w:val="99"/>
    <w:unhideWhenUsed/>
    <w:rsid w:val="00724757"/>
    <w:pPr>
      <w:numPr>
        <w:numId w:val="6"/>
      </w:numPr>
      <w:contextualSpacing/>
    </w:pPr>
    <w:rPr>
      <w:lang w:val="es-CO" w:eastAsia="es-CO"/>
    </w:rPr>
  </w:style>
  <w:style w:type="table" w:customStyle="1" w:styleId="Tablaconcuadrcula1clara1">
    <w:name w:val="Tabla con cuadrícula 1 clara1"/>
    <w:basedOn w:val="Tablanormal"/>
    <w:next w:val="Tablaconcuadrcula1clara"/>
    <w:uiPriority w:val="46"/>
    <w:rsid w:val="00487C05"/>
    <w:rPr>
      <w:rFonts w:ascii="Times New Roman" w:eastAsia="Times New Roman" w:hAnsi="Times New Roman"/>
      <w:lang w:val="es-ES" w:eastAsia="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NormalTable0">
    <w:name w:val="Normal Table0"/>
    <w:uiPriority w:val="2"/>
    <w:semiHidden/>
    <w:unhideWhenUsed/>
    <w:qFormat/>
    <w:rsid w:val="00487C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hpe-config-optioncount">
    <w:name w:val="hpe-config-option__count"/>
    <w:basedOn w:val="Fuentedeprrafopredeter"/>
    <w:rsid w:val="004F2FDB"/>
  </w:style>
  <w:style w:type="paragraph" w:customStyle="1" w:styleId="unico">
    <w:name w:val="unico"/>
    <w:basedOn w:val="Normal"/>
    <w:rsid w:val="004F2FDB"/>
    <w:pPr>
      <w:spacing w:before="100" w:beforeAutospacing="1" w:after="100" w:afterAutospacing="1"/>
      <w:jc w:val="both"/>
    </w:pPr>
    <w:rPr>
      <w:rFonts w:ascii="Arial" w:hAnsi="Arial" w:cs="Arial"/>
      <w:lang w:val="es-CO" w:eastAsia="es-CO"/>
    </w:rPr>
  </w:style>
  <w:style w:type="paragraph" w:customStyle="1" w:styleId="p2">
    <w:name w:val="p2"/>
    <w:basedOn w:val="Normal"/>
    <w:rsid w:val="004F2FDB"/>
    <w:rPr>
      <w:rFonts w:ascii="Calibri" w:eastAsia="Calibri" w:hAnsi="Calibri"/>
      <w:sz w:val="14"/>
      <w:szCs w:val="14"/>
      <w:lang w:val="es-ES_tradnl" w:eastAsia="es-ES_tradnl"/>
    </w:rPr>
  </w:style>
  <w:style w:type="paragraph" w:customStyle="1" w:styleId="p1">
    <w:name w:val="p1"/>
    <w:basedOn w:val="Normal"/>
    <w:rsid w:val="004F2FDB"/>
    <w:rPr>
      <w:rFonts w:ascii="Calibri" w:eastAsia="Calibri" w:hAnsi="Calibri"/>
      <w:sz w:val="18"/>
      <w:szCs w:val="18"/>
      <w:lang w:val="es-ES_tradnl" w:eastAsia="es-ES_tradnl"/>
    </w:rPr>
  </w:style>
  <w:style w:type="paragraph" w:customStyle="1" w:styleId="cuerpo1">
    <w:name w:val="cuerpo1"/>
    <w:basedOn w:val="Normal"/>
    <w:rsid w:val="004F2F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rsid w:val="004F2FDB"/>
    <w:rPr>
      <w:rFonts w:ascii="Cambria" w:eastAsia="Times New Roman" w:hAnsi="Cambria" w:cs="Times New Roman"/>
      <w:lang w:val="es-ES" w:bidi="en-US"/>
    </w:rPr>
  </w:style>
  <w:style w:type="character" w:customStyle="1" w:styleId="TextocomentarioCar1">
    <w:name w:val="Texto comentario Car1"/>
    <w:rsid w:val="004F2FDB"/>
  </w:style>
  <w:style w:type="paragraph" w:styleId="Saludo">
    <w:name w:val="Salutation"/>
    <w:basedOn w:val="Normal"/>
    <w:next w:val="Normal"/>
    <w:link w:val="SaludoCar"/>
    <w:uiPriority w:val="99"/>
    <w:rsid w:val="004F2FDB"/>
  </w:style>
  <w:style w:type="character" w:customStyle="1" w:styleId="SaludoCar">
    <w:name w:val="Saludo Car"/>
    <w:basedOn w:val="Fuentedeprrafopredeter"/>
    <w:link w:val="Saludo"/>
    <w:uiPriority w:val="99"/>
    <w:rsid w:val="004F2FDB"/>
    <w:rPr>
      <w:rFonts w:ascii="Times New Roman" w:eastAsia="Times New Roman" w:hAnsi="Times New Roman"/>
      <w:sz w:val="24"/>
      <w:szCs w:val="24"/>
      <w:lang w:val="es-ES" w:eastAsia="es-ES"/>
    </w:rPr>
  </w:style>
  <w:style w:type="paragraph" w:customStyle="1" w:styleId="Infodocumentosadjuntos">
    <w:name w:val="Info documentos adjuntos"/>
    <w:basedOn w:val="Normal"/>
    <w:rsid w:val="004F2FDB"/>
  </w:style>
  <w:style w:type="paragraph" w:styleId="Textoindependienteprimerasangra2">
    <w:name w:val="Body Text First Indent 2"/>
    <w:basedOn w:val="Sangradetextonormal"/>
    <w:link w:val="Textoindependienteprimerasangra2Car"/>
    <w:uiPriority w:val="99"/>
    <w:unhideWhenUsed/>
    <w:rsid w:val="004F2FDB"/>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4F2FDB"/>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rsid w:val="004F2FDB"/>
    <w:pPr>
      <w:ind w:firstLine="709"/>
      <w:jc w:val="both"/>
    </w:pPr>
    <w:rPr>
      <w:rFonts w:ascii="Arial" w:hAnsi="Arial"/>
      <w:sz w:val="20"/>
      <w:szCs w:val="20"/>
      <w:lang w:val="es-ES_tradnl"/>
    </w:rPr>
  </w:style>
  <w:style w:type="character" w:customStyle="1" w:styleId="Textoindependiente2Car1">
    <w:name w:val="Texto independiente 2 Car1"/>
    <w:uiPriority w:val="99"/>
    <w:semiHidden/>
    <w:rsid w:val="004F2FDB"/>
  </w:style>
  <w:style w:type="paragraph" w:customStyle="1" w:styleId="Sangra2detindependiente2">
    <w:name w:val="Sangría 2 de t. independiente2"/>
    <w:basedOn w:val="Normal"/>
    <w:rsid w:val="004F2FDB"/>
    <w:pPr>
      <w:ind w:firstLine="709"/>
      <w:jc w:val="both"/>
    </w:pPr>
    <w:rPr>
      <w:rFonts w:ascii="Arial" w:hAnsi="Arial"/>
      <w:sz w:val="20"/>
      <w:szCs w:val="20"/>
      <w:lang w:val="es-ES_tradnl"/>
    </w:rPr>
  </w:style>
  <w:style w:type="paragraph" w:customStyle="1" w:styleId="03Cuerpo">
    <w:name w:val="03Cuerpo"/>
    <w:rsid w:val="004F2FDB"/>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rsid w:val="004F2FDB"/>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rsid w:val="004F2FDB"/>
    <w:rPr>
      <w:sz w:val="16"/>
      <w:szCs w:val="16"/>
    </w:rPr>
  </w:style>
  <w:style w:type="character" w:customStyle="1" w:styleId="browsecontent1">
    <w:name w:val="browsecontent1"/>
    <w:rsid w:val="004F2FDB"/>
    <w:rPr>
      <w:b w:val="0"/>
      <w:bCs w:val="0"/>
      <w:strike w:val="0"/>
      <w:dstrike w:val="0"/>
      <w:color w:val="000000"/>
      <w:sz w:val="18"/>
      <w:szCs w:val="18"/>
      <w:u w:val="none"/>
      <w:effect w:val="none"/>
    </w:rPr>
  </w:style>
  <w:style w:type="character" w:customStyle="1" w:styleId="fdarticulo">
    <w:name w:val="fd_articulo"/>
    <w:rsid w:val="004F2FDB"/>
  </w:style>
  <w:style w:type="character" w:customStyle="1" w:styleId="textsubtitulo1">
    <w:name w:val="textsubtitulo1"/>
    <w:rsid w:val="004F2FDB"/>
    <w:rPr>
      <w:rFonts w:ascii="Verdana" w:hAnsi="Verdana" w:hint="default"/>
      <w:b/>
      <w:bCs/>
      <w:i w:val="0"/>
      <w:iCs w:val="0"/>
      <w:color w:val="9681B7"/>
      <w:sz w:val="26"/>
      <w:szCs w:val="26"/>
    </w:rPr>
  </w:style>
  <w:style w:type="character" w:customStyle="1" w:styleId="textinter11">
    <w:name w:val="textinter11"/>
    <w:rsid w:val="004F2FDB"/>
    <w:rPr>
      <w:rFonts w:ascii="Verdana" w:hAnsi="Verdana" w:hint="default"/>
      <w:b w:val="0"/>
      <w:bCs w:val="0"/>
      <w:i w:val="0"/>
      <w:iCs w:val="0"/>
      <w:color w:val="000000"/>
      <w:sz w:val="22"/>
      <w:szCs w:val="22"/>
    </w:rPr>
  </w:style>
  <w:style w:type="character" w:customStyle="1" w:styleId="textnota11">
    <w:name w:val="textnota11"/>
    <w:rsid w:val="004F2FDB"/>
    <w:rPr>
      <w:rFonts w:ascii="Verdana" w:hAnsi="Verdana" w:hint="default"/>
      <w:b/>
      <w:bCs/>
      <w:i w:val="0"/>
      <w:iCs w:val="0"/>
      <w:color w:val="0099FF"/>
      <w:sz w:val="17"/>
      <w:szCs w:val="17"/>
    </w:rPr>
  </w:style>
  <w:style w:type="paragraph" w:styleId="TtuloTDC">
    <w:name w:val="TOC Heading"/>
    <w:basedOn w:val="Ttulo1"/>
    <w:next w:val="Normal"/>
    <w:uiPriority w:val="39"/>
    <w:qFormat/>
    <w:rsid w:val="004F2FDB"/>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uiPriority w:val="39"/>
    <w:unhideWhenUsed/>
    <w:rsid w:val="004F2FDB"/>
    <w:pPr>
      <w:ind w:left="240"/>
      <w:jc w:val="both"/>
    </w:pPr>
    <w:rPr>
      <w:rFonts w:ascii="Times" w:eastAsia="Times" w:hAnsi="Times"/>
      <w:szCs w:val="20"/>
      <w:lang w:val="es-ES_tradnl"/>
    </w:rPr>
  </w:style>
  <w:style w:type="paragraph" w:styleId="TDC1">
    <w:name w:val="toc 1"/>
    <w:basedOn w:val="Normal"/>
    <w:next w:val="Normal"/>
    <w:autoRedefine/>
    <w:uiPriority w:val="39"/>
    <w:unhideWhenUsed/>
    <w:rsid w:val="004F2FDB"/>
    <w:pPr>
      <w:jc w:val="both"/>
    </w:pPr>
    <w:rPr>
      <w:rFonts w:ascii="Times" w:eastAsia="Times" w:hAnsi="Times"/>
      <w:szCs w:val="20"/>
      <w:lang w:val="es-ES_tradnl"/>
    </w:rPr>
  </w:style>
  <w:style w:type="paragraph" w:customStyle="1" w:styleId="WW-Contenidodelatabla11111">
    <w:name w:val="WW-Contenido de la tabla11111"/>
    <w:basedOn w:val="Textoindependiente"/>
    <w:rsid w:val="004F2FDB"/>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rsid w:val="004F2FDB"/>
    <w:pPr>
      <w:spacing w:line="240" w:lineRule="exact"/>
      <w:jc w:val="both"/>
    </w:pPr>
    <w:rPr>
      <w:rFonts w:ascii="Verdana" w:hAnsi="Verdana" w:cs="Verdana"/>
      <w:sz w:val="20"/>
      <w:szCs w:val="20"/>
      <w:lang w:val="es-CO" w:eastAsia="es-CO"/>
    </w:rPr>
  </w:style>
  <w:style w:type="paragraph" w:customStyle="1" w:styleId="Estndar">
    <w:name w:val="Estándar"/>
    <w:rsid w:val="004F2FDB"/>
    <w:rPr>
      <w:rFonts w:ascii="Times New Roman" w:eastAsia="MS Mincho" w:hAnsi="Times New Roman"/>
      <w:snapToGrid w:val="0"/>
      <w:sz w:val="24"/>
      <w:lang w:val="es-ES" w:eastAsia="es-ES"/>
    </w:rPr>
  </w:style>
  <w:style w:type="paragraph" w:customStyle="1" w:styleId="1CarCarCar">
    <w:name w:val="1 Car Car Car"/>
    <w:basedOn w:val="Normal"/>
    <w:rsid w:val="004F2FDB"/>
    <w:pPr>
      <w:spacing w:line="240" w:lineRule="exact"/>
    </w:pPr>
    <w:rPr>
      <w:rFonts w:ascii="Verdana" w:hAnsi="Verdana"/>
      <w:sz w:val="20"/>
      <w:szCs w:val="20"/>
      <w:lang w:val="es-CO" w:eastAsia="es-CO"/>
    </w:rPr>
  </w:style>
  <w:style w:type="character" w:customStyle="1" w:styleId="apple-style-span">
    <w:name w:val="apple-style-span"/>
    <w:rsid w:val="004F2FDB"/>
  </w:style>
  <w:style w:type="character" w:customStyle="1" w:styleId="texto1">
    <w:name w:val="texto1"/>
    <w:rsid w:val="004F2FDB"/>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4F2FDB"/>
    <w:pPr>
      <w:widowControl w:val="0"/>
      <w:suppressAutoHyphens/>
      <w:spacing w:after="120" w:line="480" w:lineRule="auto"/>
    </w:pPr>
    <w:rPr>
      <w:kern w:val="1"/>
      <w:lang w:val="es-CO" w:bidi="hi-IN"/>
    </w:rPr>
  </w:style>
  <w:style w:type="character" w:customStyle="1" w:styleId="st1">
    <w:name w:val="st1"/>
    <w:basedOn w:val="Fuentedeprrafopredeter"/>
    <w:rsid w:val="004F2FDB"/>
  </w:style>
  <w:style w:type="paragraph" w:customStyle="1" w:styleId="Cdetextoinicial">
    <w:name w:val="C. de textoinicial"/>
    <w:basedOn w:val="Normal"/>
    <w:rsid w:val="004F2FDB"/>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4F2FDB"/>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rsid w:val="004F2FDB"/>
    <w:pPr>
      <w:ind w:left="720"/>
      <w:contextualSpacing/>
    </w:pPr>
    <w:rPr>
      <w:rFonts w:eastAsia="Calibri"/>
      <w:lang w:val="es-CO"/>
    </w:rPr>
  </w:style>
  <w:style w:type="character" w:customStyle="1" w:styleId="center">
    <w:name w:val="center"/>
    <w:basedOn w:val="Fuentedeprrafopredeter"/>
    <w:rsid w:val="004F2FDB"/>
  </w:style>
  <w:style w:type="paragraph" w:customStyle="1" w:styleId="Technical4">
    <w:name w:val="Technical 4"/>
    <w:rsid w:val="004F2FDB"/>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rsid w:val="004F2FDB"/>
    <w:pPr>
      <w:spacing w:before="100" w:beforeAutospacing="1" w:after="100" w:afterAutospacing="1"/>
    </w:pPr>
    <w:rPr>
      <w:lang w:val="es-CO" w:eastAsia="es-CO"/>
    </w:rPr>
  </w:style>
  <w:style w:type="character" w:customStyle="1" w:styleId="rwro">
    <w:name w:val="rwro"/>
    <w:basedOn w:val="Fuentedeprrafopredeter"/>
    <w:rsid w:val="004F2FDB"/>
  </w:style>
  <w:style w:type="character" w:customStyle="1" w:styleId="intellitxt">
    <w:name w:val="intellitxt"/>
    <w:basedOn w:val="Fuentedeprrafopredeter"/>
    <w:rsid w:val="004F2FDB"/>
  </w:style>
  <w:style w:type="character" w:customStyle="1" w:styleId="Mencionar1">
    <w:name w:val="Mencionar1"/>
    <w:basedOn w:val="Fuentedeprrafopredeter"/>
    <w:uiPriority w:val="99"/>
    <w:semiHidden/>
    <w:unhideWhenUsed/>
    <w:rsid w:val="004F2FDB"/>
    <w:rPr>
      <w:color w:val="2B579A"/>
      <w:shd w:val="clear" w:color="auto" w:fill="E6E6E6"/>
    </w:rPr>
  </w:style>
  <w:style w:type="paragraph" w:styleId="Listaconvietas2">
    <w:name w:val="List Bullet 2"/>
    <w:basedOn w:val="Normal"/>
    <w:uiPriority w:val="99"/>
    <w:unhideWhenUsed/>
    <w:rsid w:val="004F2FDB"/>
    <w:pPr>
      <w:numPr>
        <w:numId w:val="8"/>
      </w:numPr>
      <w:contextualSpacing/>
    </w:pPr>
  </w:style>
  <w:style w:type="paragraph" w:customStyle="1" w:styleId="Caracteresenmarcados">
    <w:name w:val="Caracteres enmarcados"/>
    <w:basedOn w:val="Normal"/>
    <w:rsid w:val="004F2FDB"/>
  </w:style>
  <w:style w:type="table" w:customStyle="1" w:styleId="Tablaconcuadrcula42">
    <w:name w:val="Tabla con cuadrícula42"/>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4F2FDB"/>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rsid w:val="004F2FDB"/>
    <w:rPr>
      <w:rFonts w:ascii="Times New Roman" w:eastAsia="Times New Roman" w:hAnsi="Times New Roman"/>
      <w:sz w:val="24"/>
      <w:szCs w:val="24"/>
      <w:lang w:val="es-ES" w:eastAsia="es-ES"/>
    </w:rPr>
  </w:style>
  <w:style w:type="character" w:customStyle="1" w:styleId="hps">
    <w:name w:val="hps"/>
    <w:basedOn w:val="Fuentedeprrafopredeter"/>
    <w:rsid w:val="004F2FDB"/>
  </w:style>
  <w:style w:type="paragraph" w:styleId="Textonotaalfinal">
    <w:name w:val="endnote text"/>
    <w:basedOn w:val="Normal"/>
    <w:link w:val="TextonotaalfinalCar"/>
    <w:uiPriority w:val="99"/>
    <w:rsid w:val="004F2FDB"/>
    <w:rPr>
      <w:rFonts w:eastAsia="Calibri"/>
      <w:sz w:val="20"/>
      <w:szCs w:val="20"/>
      <w:lang w:val="x-none" w:eastAsia="x-none"/>
    </w:rPr>
  </w:style>
  <w:style w:type="character" w:customStyle="1" w:styleId="TextonotaalfinalCar">
    <w:name w:val="Texto nota al final Car"/>
    <w:basedOn w:val="Fuentedeprrafopredeter"/>
    <w:link w:val="Textonotaalfinal"/>
    <w:uiPriority w:val="99"/>
    <w:rsid w:val="004F2FDB"/>
    <w:rPr>
      <w:rFonts w:ascii="Times New Roman" w:hAnsi="Times New Roman"/>
      <w:lang w:val="x-none" w:eastAsia="x-none"/>
    </w:rPr>
  </w:style>
  <w:style w:type="paragraph" w:styleId="Listaconvietas">
    <w:name w:val="List Bullet"/>
    <w:basedOn w:val="Normal"/>
    <w:uiPriority w:val="99"/>
    <w:unhideWhenUsed/>
    <w:rsid w:val="004F2FDB"/>
    <w:pPr>
      <w:numPr>
        <w:numId w:val="7"/>
      </w:numPr>
      <w:contextualSpacing/>
    </w:pPr>
  </w:style>
  <w:style w:type="paragraph" w:styleId="HTMLconformatoprevio">
    <w:name w:val="HTML Preformatted"/>
    <w:basedOn w:val="Normal"/>
    <w:link w:val="HTMLconformatoprevioCar"/>
    <w:uiPriority w:val="99"/>
    <w:unhideWhenUsed/>
    <w:rsid w:val="004F2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rsid w:val="004F2FDB"/>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4F2FDB"/>
  </w:style>
  <w:style w:type="character" w:styleId="Refdenotaalfinal">
    <w:name w:val="endnote reference"/>
    <w:unhideWhenUsed/>
    <w:rsid w:val="004F2FDB"/>
    <w:rPr>
      <w:vertAlign w:val="superscript"/>
    </w:rPr>
  </w:style>
  <w:style w:type="character" w:customStyle="1" w:styleId="exito">
    <w:name w:val="exito"/>
    <w:basedOn w:val="Fuentedeprrafopredeter"/>
    <w:rsid w:val="004F2FDB"/>
  </w:style>
  <w:style w:type="table" w:styleId="Tablaconcuadrculaclara">
    <w:name w:val="Grid Table Light"/>
    <w:basedOn w:val="Tablanormal"/>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area">
    <w:name w:val="vortaltextarea"/>
    <w:basedOn w:val="Fuentedeprrafopredeter"/>
    <w:rsid w:val="004F2FDB"/>
  </w:style>
  <w:style w:type="character" w:customStyle="1" w:styleId="vortaltextbox">
    <w:name w:val="vortaltextbox"/>
    <w:basedOn w:val="Fuentedeprrafopredeter"/>
    <w:rsid w:val="004F2FDB"/>
  </w:style>
  <w:style w:type="character" w:customStyle="1" w:styleId="apple-tab-span">
    <w:name w:val="apple-tab-span"/>
    <w:basedOn w:val="Fuentedeprrafopredeter"/>
    <w:rsid w:val="004F2FDB"/>
  </w:style>
  <w:style w:type="paragraph" w:customStyle="1" w:styleId="xdefault">
    <w:name w:val="x_default"/>
    <w:basedOn w:val="Normal"/>
    <w:rsid w:val="004F2FDB"/>
    <w:pPr>
      <w:spacing w:before="100" w:beforeAutospacing="1" w:after="100" w:afterAutospacing="1"/>
    </w:pPr>
    <w:rPr>
      <w:lang w:val="es-CO" w:eastAsia="es-CO"/>
    </w:rPr>
  </w:style>
  <w:style w:type="table" w:customStyle="1" w:styleId="Tablaclsica31">
    <w:name w:val="Tabla clásica 31"/>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4F2FDB"/>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4F2FDB"/>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4F2FDB"/>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rsid w:val="004F2FDB"/>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rsid w:val="004F2FDB"/>
    <w:pPr>
      <w:spacing w:before="100" w:beforeAutospacing="1" w:after="100" w:afterAutospacing="1"/>
    </w:pPr>
    <w:rPr>
      <w:rFonts w:ascii="Arial" w:hAnsi="Arial" w:cs="Arial"/>
      <w:color w:val="FF0000"/>
      <w:sz w:val="20"/>
      <w:szCs w:val="20"/>
      <w:lang w:val="es-CO" w:eastAsia="es-CO"/>
    </w:rPr>
  </w:style>
  <w:style w:type="character" w:customStyle="1" w:styleId="dossiermaininfodetailboxtitlelabel">
    <w:name w:val="dossiermaininfodetailboxtitlelabel"/>
    <w:basedOn w:val="Fuentedeprrafopredeter"/>
    <w:rsid w:val="004F2FDB"/>
  </w:style>
  <w:style w:type="table" w:customStyle="1" w:styleId="Tablaconcuadrcula41">
    <w:name w:val="Tabla con cuadrícula41"/>
    <w:basedOn w:val="Tablanormal"/>
    <w:next w:val="Tablaconcuadrcula"/>
    <w:uiPriority w:val="59"/>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4F2FDB"/>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4F2FDB"/>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rsid w:val="004F2FDB"/>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rsid w:val="004F2FDB"/>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rsid w:val="004F2FDB"/>
    <w:rPr>
      <w:rFonts w:ascii="Cambria" w:eastAsia="Times New Roman" w:hAnsi="Cambria"/>
      <w:sz w:val="24"/>
      <w:szCs w:val="24"/>
      <w:shd w:val="pct20" w:color="auto" w:fill="auto"/>
      <w:lang w:eastAsia="es-ES"/>
    </w:rPr>
  </w:style>
  <w:style w:type="paragraph" w:customStyle="1" w:styleId="CarCarCar11">
    <w:name w:val="Car Car Car11"/>
    <w:basedOn w:val="Normal"/>
    <w:uiPriority w:val="99"/>
    <w:rsid w:val="004F2FDB"/>
    <w:pPr>
      <w:spacing w:after="160" w:line="240" w:lineRule="exact"/>
    </w:pPr>
    <w:rPr>
      <w:rFonts w:ascii="Verdana" w:hAnsi="Verdana" w:cs="Verdana"/>
      <w:sz w:val="20"/>
      <w:szCs w:val="20"/>
      <w:lang w:val="es-CO" w:eastAsia="en-US"/>
    </w:rPr>
  </w:style>
  <w:style w:type="paragraph" w:customStyle="1" w:styleId="Char81">
    <w:name w:val="Char81"/>
    <w:basedOn w:val="Normal"/>
    <w:uiPriority w:val="99"/>
    <w:rsid w:val="004F2FDB"/>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rsid w:val="004F2FDB"/>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rsid w:val="004F2FDB"/>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4F2FDB"/>
    <w:pPr>
      <w:jc w:val="center"/>
    </w:pPr>
    <w:rPr>
      <w:rFonts w:ascii="Arial" w:hAnsi="Arial"/>
      <w:b/>
      <w:szCs w:val="20"/>
      <w:lang w:val="es-CO"/>
    </w:rPr>
  </w:style>
  <w:style w:type="paragraph" w:customStyle="1" w:styleId="CM14">
    <w:name w:val="CM14"/>
    <w:basedOn w:val="Normal"/>
    <w:next w:val="Normal"/>
    <w:uiPriority w:val="99"/>
    <w:rsid w:val="004F2FDB"/>
    <w:pPr>
      <w:autoSpaceDE w:val="0"/>
      <w:autoSpaceDN w:val="0"/>
      <w:adjustRightInd w:val="0"/>
    </w:pPr>
    <w:rPr>
      <w:rFonts w:ascii="Arial" w:hAnsi="Arial" w:cs="Arial"/>
      <w:lang w:val="es-CO"/>
    </w:rPr>
  </w:style>
  <w:style w:type="paragraph" w:customStyle="1" w:styleId="CarCarCar4">
    <w:name w:val="Car Car Car4"/>
    <w:basedOn w:val="Normal"/>
    <w:rsid w:val="004F2FDB"/>
    <w:pPr>
      <w:spacing w:after="160" w:line="240" w:lineRule="exact"/>
    </w:pPr>
    <w:rPr>
      <w:rFonts w:ascii="Verdana" w:hAnsi="Verdana"/>
      <w:sz w:val="20"/>
      <w:szCs w:val="20"/>
      <w:lang w:val="es-CO" w:eastAsia="en-US"/>
    </w:rPr>
  </w:style>
  <w:style w:type="paragraph" w:customStyle="1" w:styleId="xmsolistparagraph">
    <w:name w:val="x_msolistparagraph"/>
    <w:basedOn w:val="Normal"/>
    <w:rsid w:val="004F2FDB"/>
    <w:pPr>
      <w:spacing w:before="100" w:beforeAutospacing="1" w:after="100" w:afterAutospacing="1"/>
    </w:pPr>
    <w:rPr>
      <w:lang w:val="es-CO" w:eastAsia="es-CO"/>
    </w:rPr>
  </w:style>
  <w:style w:type="paragraph" w:customStyle="1" w:styleId="xmsobodytext2">
    <w:name w:val="x_msobodytext2"/>
    <w:basedOn w:val="Normal"/>
    <w:uiPriority w:val="99"/>
    <w:rsid w:val="004F2FDB"/>
    <w:pPr>
      <w:spacing w:before="100" w:beforeAutospacing="1" w:after="100" w:afterAutospacing="1"/>
    </w:pPr>
    <w:rPr>
      <w:lang w:val="es-CO" w:eastAsia="es-CO"/>
    </w:rPr>
  </w:style>
  <w:style w:type="character" w:customStyle="1" w:styleId="tel">
    <w:name w:val="tel"/>
    <w:rsid w:val="004F2FDB"/>
  </w:style>
  <w:style w:type="character" w:customStyle="1" w:styleId="adr">
    <w:name w:val="adr"/>
    <w:rsid w:val="004F2FDB"/>
  </w:style>
  <w:style w:type="character" w:customStyle="1" w:styleId="street-address">
    <w:name w:val="street-address"/>
    <w:rsid w:val="004F2FDB"/>
  </w:style>
  <w:style w:type="character" w:customStyle="1" w:styleId="locality">
    <w:name w:val="locality"/>
    <w:rsid w:val="004F2FDB"/>
  </w:style>
  <w:style w:type="character" w:customStyle="1" w:styleId="region">
    <w:name w:val="region"/>
    <w:rsid w:val="004F2FDB"/>
  </w:style>
  <w:style w:type="character" w:customStyle="1" w:styleId="postal-code">
    <w:name w:val="postal-code"/>
    <w:rsid w:val="004F2FDB"/>
  </w:style>
  <w:style w:type="character" w:customStyle="1" w:styleId="country-name">
    <w:name w:val="country-name"/>
    <w:rsid w:val="004F2FDB"/>
  </w:style>
  <w:style w:type="character" w:customStyle="1" w:styleId="ext-mb-text">
    <w:name w:val="ext-mb-text"/>
    <w:rsid w:val="004F2FDB"/>
  </w:style>
  <w:style w:type="character" w:customStyle="1" w:styleId="baj1">
    <w:name w:val="b_aj1"/>
    <w:basedOn w:val="Fuentedeprrafopredeter"/>
    <w:rsid w:val="004F2FDB"/>
    <w:rPr>
      <w:b/>
      <w:bCs/>
      <w:color w:val="000000"/>
    </w:rPr>
  </w:style>
  <w:style w:type="character" w:customStyle="1" w:styleId="letra14pt1">
    <w:name w:val="letra14pt1"/>
    <w:basedOn w:val="Fuentedeprrafopredeter"/>
    <w:rsid w:val="004F2FDB"/>
    <w:rPr>
      <w:sz w:val="17"/>
      <w:szCs w:val="17"/>
    </w:rPr>
  </w:style>
  <w:style w:type="table" w:customStyle="1" w:styleId="TableNormal">
    <w:name w:val="Table Normal"/>
    <w:uiPriority w:val="2"/>
    <w:semiHidden/>
    <w:qFormat/>
    <w:rsid w:val="004F2FDB"/>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has-text-align-justify">
    <w:name w:val="has-text-align-justify"/>
    <w:basedOn w:val="Normal"/>
    <w:rsid w:val="004F2FDB"/>
    <w:pPr>
      <w:spacing w:before="100" w:beforeAutospacing="1" w:after="100" w:afterAutospacing="1"/>
    </w:pPr>
    <w:rPr>
      <w:lang w:val="es-CO" w:eastAsia="es-CO"/>
    </w:rPr>
  </w:style>
  <w:style w:type="table" w:customStyle="1" w:styleId="Tablanormal11">
    <w:name w:val="Tabla normal 11"/>
    <w:basedOn w:val="Tablanormal"/>
    <w:uiPriority w:val="41"/>
    <w:rsid w:val="004F2FD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F2FDB"/>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4F2FDB"/>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rsid w:val="004F2FDB"/>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rsid w:val="004F2FDB"/>
    <w:pPr>
      <w:spacing w:line="273" w:lineRule="atLeast"/>
    </w:pPr>
    <w:rPr>
      <w:rFonts w:ascii="Arial" w:hAnsi="Arial" w:cs="Arial"/>
      <w:color w:val="auto"/>
      <w:lang w:val="es-CO" w:eastAsia="es-CO"/>
    </w:rPr>
  </w:style>
  <w:style w:type="character" w:customStyle="1" w:styleId="grkhzd">
    <w:name w:val="grkhzd"/>
    <w:basedOn w:val="Fuentedeprrafopredeter"/>
    <w:rsid w:val="004F2FDB"/>
  </w:style>
  <w:style w:type="character" w:customStyle="1" w:styleId="lrzxr">
    <w:name w:val="lrzxr"/>
    <w:basedOn w:val="Fuentedeprrafopredeter"/>
    <w:rsid w:val="004F2FDB"/>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4F2FDB"/>
    <w:rPr>
      <w:rFonts w:ascii="Verdana" w:eastAsia="Times New Roman" w:hAnsi="Verdana" w:cs="Verdana"/>
      <w:sz w:val="20"/>
      <w:szCs w:val="20"/>
    </w:rPr>
  </w:style>
  <w:style w:type="paragraph" w:customStyle="1" w:styleId="CarCarCar12">
    <w:name w:val="Car Car Car12"/>
    <w:basedOn w:val="Normal"/>
    <w:rsid w:val="004F2FDB"/>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4F2FDB"/>
  </w:style>
  <w:style w:type="numbering" w:customStyle="1" w:styleId="Sinlista11">
    <w:name w:val="Sin lista11"/>
    <w:next w:val="Sinlista"/>
    <w:uiPriority w:val="99"/>
    <w:semiHidden/>
    <w:unhideWhenUsed/>
    <w:rsid w:val="004F2FDB"/>
  </w:style>
  <w:style w:type="numbering" w:customStyle="1" w:styleId="Sinlista111">
    <w:name w:val="Sin lista111"/>
    <w:next w:val="Sinlista"/>
    <w:uiPriority w:val="99"/>
    <w:semiHidden/>
    <w:unhideWhenUsed/>
    <w:rsid w:val="004F2FDB"/>
  </w:style>
  <w:style w:type="numbering" w:customStyle="1" w:styleId="Sinlista2">
    <w:name w:val="Sin lista2"/>
    <w:next w:val="Sinlista"/>
    <w:uiPriority w:val="99"/>
    <w:semiHidden/>
    <w:unhideWhenUsed/>
    <w:rsid w:val="004F2FDB"/>
  </w:style>
  <w:style w:type="numbering" w:customStyle="1" w:styleId="Sinlista12">
    <w:name w:val="Sin lista12"/>
    <w:next w:val="Sinlista"/>
    <w:uiPriority w:val="99"/>
    <w:semiHidden/>
    <w:unhideWhenUsed/>
    <w:rsid w:val="004F2FDB"/>
  </w:style>
  <w:style w:type="character" w:customStyle="1" w:styleId="xcontentpasted0">
    <w:name w:val="x_contentpasted0"/>
    <w:basedOn w:val="Fuentedeprrafopredeter"/>
    <w:rsid w:val="004F2FDB"/>
  </w:style>
  <w:style w:type="numbering" w:customStyle="1" w:styleId="Sinlista3">
    <w:name w:val="Sin lista3"/>
    <w:next w:val="Sinlista"/>
    <w:uiPriority w:val="99"/>
    <w:semiHidden/>
    <w:unhideWhenUsed/>
    <w:rsid w:val="004F2FDB"/>
  </w:style>
  <w:style w:type="numbering" w:customStyle="1" w:styleId="Sinlista13">
    <w:name w:val="Sin lista13"/>
    <w:next w:val="Sinlista"/>
    <w:uiPriority w:val="99"/>
    <w:semiHidden/>
    <w:unhideWhenUsed/>
    <w:rsid w:val="004F2FDB"/>
  </w:style>
  <w:style w:type="numbering" w:customStyle="1" w:styleId="Sinlista112">
    <w:name w:val="Sin lista112"/>
    <w:next w:val="Sinlista"/>
    <w:uiPriority w:val="99"/>
    <w:semiHidden/>
    <w:unhideWhenUsed/>
    <w:rsid w:val="004F2FDB"/>
  </w:style>
  <w:style w:type="numbering" w:customStyle="1" w:styleId="Sinlista21">
    <w:name w:val="Sin lista21"/>
    <w:next w:val="Sinlista"/>
    <w:uiPriority w:val="99"/>
    <w:semiHidden/>
    <w:unhideWhenUsed/>
    <w:rsid w:val="004F2FDB"/>
  </w:style>
  <w:style w:type="numbering" w:customStyle="1" w:styleId="Sinlista121">
    <w:name w:val="Sin lista121"/>
    <w:next w:val="Sinlista"/>
    <w:uiPriority w:val="99"/>
    <w:semiHidden/>
    <w:unhideWhenUsed/>
    <w:rsid w:val="004F2FDB"/>
  </w:style>
  <w:style w:type="numbering" w:customStyle="1" w:styleId="Sinlista4">
    <w:name w:val="Sin lista4"/>
    <w:next w:val="Sinlista"/>
    <w:uiPriority w:val="99"/>
    <w:semiHidden/>
    <w:unhideWhenUsed/>
    <w:rsid w:val="004F2FDB"/>
  </w:style>
  <w:style w:type="numbering" w:customStyle="1" w:styleId="Sinlista14">
    <w:name w:val="Sin lista14"/>
    <w:next w:val="Sinlista"/>
    <w:uiPriority w:val="99"/>
    <w:semiHidden/>
    <w:unhideWhenUsed/>
    <w:rsid w:val="004F2FDB"/>
  </w:style>
  <w:style w:type="numbering" w:customStyle="1" w:styleId="Sinlista113">
    <w:name w:val="Sin lista113"/>
    <w:next w:val="Sinlista"/>
    <w:uiPriority w:val="99"/>
    <w:semiHidden/>
    <w:unhideWhenUsed/>
    <w:rsid w:val="004F2FDB"/>
  </w:style>
  <w:style w:type="numbering" w:customStyle="1" w:styleId="Sinlista22">
    <w:name w:val="Sin lista22"/>
    <w:next w:val="Sinlista"/>
    <w:uiPriority w:val="99"/>
    <w:semiHidden/>
    <w:unhideWhenUsed/>
    <w:rsid w:val="004F2FDB"/>
  </w:style>
  <w:style w:type="numbering" w:customStyle="1" w:styleId="Sinlista122">
    <w:name w:val="Sin lista122"/>
    <w:next w:val="Sinlista"/>
    <w:uiPriority w:val="99"/>
    <w:semiHidden/>
    <w:unhideWhenUsed/>
    <w:rsid w:val="004F2FDB"/>
  </w:style>
  <w:style w:type="numbering" w:customStyle="1" w:styleId="Sinlista5">
    <w:name w:val="Sin lista5"/>
    <w:next w:val="Sinlista"/>
    <w:uiPriority w:val="99"/>
    <w:semiHidden/>
    <w:unhideWhenUsed/>
    <w:rsid w:val="004F2FDB"/>
  </w:style>
  <w:style w:type="numbering" w:customStyle="1" w:styleId="Sinlista15">
    <w:name w:val="Sin lista15"/>
    <w:next w:val="Sinlista"/>
    <w:uiPriority w:val="99"/>
    <w:semiHidden/>
    <w:unhideWhenUsed/>
    <w:rsid w:val="004F2FDB"/>
  </w:style>
  <w:style w:type="numbering" w:customStyle="1" w:styleId="Sinlista114">
    <w:name w:val="Sin lista114"/>
    <w:next w:val="Sinlista"/>
    <w:uiPriority w:val="99"/>
    <w:semiHidden/>
    <w:unhideWhenUsed/>
    <w:rsid w:val="004F2FDB"/>
  </w:style>
  <w:style w:type="numbering" w:customStyle="1" w:styleId="Sinlista23">
    <w:name w:val="Sin lista23"/>
    <w:next w:val="Sinlista"/>
    <w:uiPriority w:val="99"/>
    <w:semiHidden/>
    <w:unhideWhenUsed/>
    <w:rsid w:val="004F2FDB"/>
  </w:style>
  <w:style w:type="numbering" w:customStyle="1" w:styleId="Sinlista123">
    <w:name w:val="Sin lista123"/>
    <w:next w:val="Sinlista"/>
    <w:uiPriority w:val="99"/>
    <w:semiHidden/>
    <w:unhideWhenUsed/>
    <w:rsid w:val="004F2FDB"/>
  </w:style>
  <w:style w:type="numbering" w:customStyle="1" w:styleId="Sinlista6">
    <w:name w:val="Sin lista6"/>
    <w:next w:val="Sinlista"/>
    <w:uiPriority w:val="99"/>
    <w:semiHidden/>
    <w:unhideWhenUsed/>
    <w:rsid w:val="004F2FDB"/>
  </w:style>
  <w:style w:type="numbering" w:customStyle="1" w:styleId="Sinlista16">
    <w:name w:val="Sin lista16"/>
    <w:next w:val="Sinlista"/>
    <w:uiPriority w:val="99"/>
    <w:semiHidden/>
    <w:unhideWhenUsed/>
    <w:rsid w:val="004F2FDB"/>
  </w:style>
  <w:style w:type="numbering" w:customStyle="1" w:styleId="Sinlista115">
    <w:name w:val="Sin lista115"/>
    <w:next w:val="Sinlista"/>
    <w:uiPriority w:val="99"/>
    <w:semiHidden/>
    <w:unhideWhenUsed/>
    <w:rsid w:val="004F2FDB"/>
  </w:style>
  <w:style w:type="numbering" w:customStyle="1" w:styleId="Sinlista24">
    <w:name w:val="Sin lista24"/>
    <w:next w:val="Sinlista"/>
    <w:uiPriority w:val="99"/>
    <w:semiHidden/>
    <w:unhideWhenUsed/>
    <w:rsid w:val="004F2FDB"/>
  </w:style>
  <w:style w:type="numbering" w:customStyle="1" w:styleId="Sinlista124">
    <w:name w:val="Sin lista124"/>
    <w:next w:val="Sinlista"/>
    <w:uiPriority w:val="99"/>
    <w:semiHidden/>
    <w:unhideWhenUsed/>
    <w:rsid w:val="004F2FDB"/>
  </w:style>
  <w:style w:type="numbering" w:customStyle="1" w:styleId="Sinlista7">
    <w:name w:val="Sin lista7"/>
    <w:next w:val="Sinlista"/>
    <w:uiPriority w:val="99"/>
    <w:semiHidden/>
    <w:unhideWhenUsed/>
    <w:rsid w:val="004F2FDB"/>
  </w:style>
  <w:style w:type="numbering" w:customStyle="1" w:styleId="Sinlista17">
    <w:name w:val="Sin lista17"/>
    <w:next w:val="Sinlista"/>
    <w:uiPriority w:val="99"/>
    <w:semiHidden/>
    <w:unhideWhenUsed/>
    <w:rsid w:val="004F2FDB"/>
  </w:style>
  <w:style w:type="numbering" w:customStyle="1" w:styleId="Sinlista116">
    <w:name w:val="Sin lista116"/>
    <w:next w:val="Sinlista"/>
    <w:uiPriority w:val="99"/>
    <w:semiHidden/>
    <w:unhideWhenUsed/>
    <w:rsid w:val="004F2FDB"/>
  </w:style>
  <w:style w:type="numbering" w:customStyle="1" w:styleId="Sinlista25">
    <w:name w:val="Sin lista25"/>
    <w:next w:val="Sinlista"/>
    <w:uiPriority w:val="99"/>
    <w:semiHidden/>
    <w:unhideWhenUsed/>
    <w:rsid w:val="004F2FDB"/>
  </w:style>
  <w:style w:type="numbering" w:customStyle="1" w:styleId="Sinlista125">
    <w:name w:val="Sin lista125"/>
    <w:next w:val="Sinlista"/>
    <w:uiPriority w:val="99"/>
    <w:semiHidden/>
    <w:unhideWhenUsed/>
    <w:rsid w:val="004F2FDB"/>
  </w:style>
  <w:style w:type="character" w:customStyle="1" w:styleId="contentline-963">
    <w:name w:val="contentline-963"/>
    <w:basedOn w:val="Fuentedeprrafopredeter"/>
    <w:rsid w:val="004F2FDB"/>
  </w:style>
  <w:style w:type="paragraph" w:customStyle="1" w:styleId="xxxxmsolistparagraph">
    <w:name w:val="x_x_x_x_msolistparagraph"/>
    <w:basedOn w:val="Normal"/>
    <w:rsid w:val="004F2FDB"/>
    <w:pPr>
      <w:spacing w:before="100" w:beforeAutospacing="1" w:after="100" w:afterAutospacing="1"/>
    </w:pPr>
    <w:rPr>
      <w:lang w:val="es-CO" w:eastAsia="es-CO"/>
    </w:rPr>
  </w:style>
  <w:style w:type="character" w:customStyle="1" w:styleId="xxxxcontentpasted0">
    <w:name w:val="x_x_x_x_contentpasted0"/>
    <w:basedOn w:val="Fuentedeprrafopredeter"/>
    <w:rsid w:val="004F2FDB"/>
  </w:style>
  <w:style w:type="paragraph" w:customStyle="1" w:styleId="xxxxmsobodytext2">
    <w:name w:val="x_x_x_x_msobodytext2"/>
    <w:basedOn w:val="Normal"/>
    <w:rsid w:val="004F2FDB"/>
    <w:pPr>
      <w:spacing w:before="100" w:beforeAutospacing="1" w:after="100" w:afterAutospacing="1"/>
    </w:pPr>
    <w:rPr>
      <w:lang w:val="es-CO" w:eastAsia="es-CO"/>
    </w:rPr>
  </w:style>
  <w:style w:type="paragraph" w:customStyle="1" w:styleId="xxxxmsonormal">
    <w:name w:val="x_x_x_x_msonormal"/>
    <w:basedOn w:val="Normal"/>
    <w:rsid w:val="004F2FDB"/>
    <w:pPr>
      <w:spacing w:before="100" w:beforeAutospacing="1" w:after="100" w:afterAutospacing="1"/>
    </w:pPr>
    <w:rPr>
      <w:lang w:val="es-CO" w:eastAsia="es-CO"/>
    </w:rPr>
  </w:style>
  <w:style w:type="character" w:customStyle="1" w:styleId="ff6">
    <w:name w:val="ff6"/>
    <w:basedOn w:val="Fuentedeprrafopredeter"/>
    <w:rsid w:val="004F2FDB"/>
  </w:style>
  <w:style w:type="character" w:customStyle="1" w:styleId="ff7">
    <w:name w:val="ff7"/>
    <w:basedOn w:val="Fuentedeprrafopredeter"/>
    <w:rsid w:val="004F2FDB"/>
  </w:style>
  <w:style w:type="character" w:customStyle="1" w:styleId="ff3">
    <w:name w:val="ff3"/>
    <w:basedOn w:val="Fuentedeprrafopredeter"/>
    <w:rsid w:val="004F2FDB"/>
  </w:style>
  <w:style w:type="character" w:customStyle="1" w:styleId="ls4">
    <w:name w:val="ls4"/>
    <w:basedOn w:val="Fuentedeprrafopredeter"/>
    <w:rsid w:val="004F2FDB"/>
  </w:style>
  <w:style w:type="character" w:customStyle="1" w:styleId="fc9">
    <w:name w:val="fc9"/>
    <w:basedOn w:val="Fuentedeprrafopredeter"/>
    <w:rsid w:val="004F2FDB"/>
  </w:style>
  <w:style w:type="character" w:customStyle="1" w:styleId="Mencinsinresolver4">
    <w:name w:val="Mención sin resolver4"/>
    <w:basedOn w:val="Fuentedeprrafopredeter"/>
    <w:uiPriority w:val="99"/>
    <w:semiHidden/>
    <w:unhideWhenUsed/>
    <w:rsid w:val="004F2FDB"/>
    <w:rPr>
      <w:color w:val="605E5C"/>
      <w:shd w:val="clear" w:color="auto" w:fill="E1DFDD"/>
    </w:rPr>
  </w:style>
  <w:style w:type="paragraph" w:customStyle="1" w:styleId="xmsobodytext20">
    <w:name w:val="xmsobodytext2"/>
    <w:basedOn w:val="Normal"/>
    <w:rsid w:val="004F2FDB"/>
    <w:rPr>
      <w:rFonts w:ascii="Calibri" w:eastAsiaTheme="minorHAnsi" w:hAnsi="Calibri" w:cs="Calibri"/>
      <w:sz w:val="22"/>
      <w:szCs w:val="22"/>
      <w:lang w:val="es-CO" w:eastAsia="es-CO"/>
    </w:rPr>
  </w:style>
  <w:style w:type="paragraph" w:customStyle="1" w:styleId="xmsonormal0">
    <w:name w:val="xmsonormal"/>
    <w:basedOn w:val="Normal"/>
    <w:rsid w:val="004F2FDB"/>
    <w:rPr>
      <w:rFonts w:ascii="Calibri" w:eastAsiaTheme="minorHAnsi" w:hAnsi="Calibri" w:cs="Calibri"/>
      <w:sz w:val="22"/>
      <w:szCs w:val="22"/>
      <w:lang w:val="es-CO" w:eastAsia="es-CO"/>
    </w:rPr>
  </w:style>
  <w:style w:type="character" w:customStyle="1" w:styleId="contentpasted0">
    <w:name w:val="contentpasted0"/>
    <w:basedOn w:val="Fuentedeprrafopredeter"/>
    <w:rsid w:val="004F2FDB"/>
  </w:style>
  <w:style w:type="character" w:customStyle="1" w:styleId="xcontentpasted00">
    <w:name w:val="xcontentpasted0"/>
    <w:basedOn w:val="Fuentedeprrafopredeter"/>
    <w:rsid w:val="004F2FDB"/>
  </w:style>
  <w:style w:type="numbering" w:customStyle="1" w:styleId="Listaactual1">
    <w:name w:val="Lista actual1"/>
    <w:uiPriority w:val="99"/>
    <w:rsid w:val="004F2FDB"/>
    <w:pPr>
      <w:numPr>
        <w:numId w:val="9"/>
      </w:numPr>
    </w:pPr>
  </w:style>
  <w:style w:type="paragraph" w:customStyle="1" w:styleId="Sangra3detindependiente1">
    <w:name w:val="Sangría 3 de t. independiente1"/>
    <w:basedOn w:val="Normal"/>
    <w:rsid w:val="00CE6DE4"/>
    <w:pPr>
      <w:suppressAutoHyphens/>
      <w:ind w:firstLine="2100"/>
      <w:jc w:val="both"/>
    </w:pPr>
    <w:rPr>
      <w:rFonts w:ascii="Comic Sans MS" w:hAnsi="Comic Sans MS" w:cs="Comic Sans MS"/>
      <w:lang w:eastAsia="ar-SA"/>
    </w:rPr>
  </w:style>
  <w:style w:type="character" w:customStyle="1" w:styleId="companyfullname">
    <w:name w:val="companyfullname"/>
    <w:basedOn w:val="Fuentedeprrafopredeter"/>
    <w:rsid w:val="00DD14BA"/>
  </w:style>
  <w:style w:type="character" w:customStyle="1" w:styleId="A7">
    <w:name w:val="A7"/>
    <w:uiPriority w:val="99"/>
    <w:rsid w:val="00DD14BA"/>
    <w:rPr>
      <w:color w:val="000000"/>
      <w:sz w:val="16"/>
      <w:szCs w:val="16"/>
    </w:rPr>
  </w:style>
  <w:style w:type="character" w:customStyle="1" w:styleId="A17">
    <w:name w:val="A17"/>
    <w:uiPriority w:val="99"/>
    <w:rsid w:val="00DD14BA"/>
    <w:rPr>
      <w:color w:val="000000"/>
      <w:sz w:val="14"/>
      <w:szCs w:val="14"/>
    </w:rPr>
  </w:style>
  <w:style w:type="character" w:customStyle="1" w:styleId="w8qarf">
    <w:name w:val="w8qarf"/>
    <w:basedOn w:val="Fuentedeprrafopredeter"/>
    <w:rsid w:val="00DD14BA"/>
  </w:style>
  <w:style w:type="character" w:customStyle="1" w:styleId="baj">
    <w:name w:val="b_aj"/>
    <w:basedOn w:val="Fuentedeprrafopredeter"/>
    <w:rsid w:val="00DD14BA"/>
  </w:style>
  <w:style w:type="character" w:customStyle="1" w:styleId="markedcontent">
    <w:name w:val="markedcontent"/>
    <w:basedOn w:val="Fuentedeprrafopredeter"/>
    <w:rsid w:val="00DD14BA"/>
  </w:style>
  <w:style w:type="character" w:customStyle="1" w:styleId="xmsoplaceholdertext">
    <w:name w:val="x_msoplaceholdertext"/>
    <w:basedOn w:val="Fuentedeprrafopredeter"/>
    <w:rsid w:val="00DD14BA"/>
  </w:style>
  <w:style w:type="paragraph" w:customStyle="1" w:styleId="xmsobodytextindent">
    <w:name w:val="x_msobodytextindent"/>
    <w:basedOn w:val="Normal"/>
    <w:rsid w:val="00DD14BA"/>
    <w:pPr>
      <w:spacing w:before="100" w:beforeAutospacing="1" w:after="100" w:afterAutospacing="1"/>
    </w:pPr>
    <w:rPr>
      <w:lang w:val="es-CO" w:eastAsia="es-CO"/>
      <w14:ligatures w14:val="standardContextual"/>
    </w:rPr>
  </w:style>
  <w:style w:type="paragraph" w:customStyle="1" w:styleId="xprrafodelista2">
    <w:name w:val="x_prrafodelista2"/>
    <w:basedOn w:val="Normal"/>
    <w:rsid w:val="00DD14BA"/>
    <w:pPr>
      <w:spacing w:before="100" w:beforeAutospacing="1" w:after="100" w:afterAutospacing="1"/>
    </w:pPr>
    <w:rPr>
      <w:lang w:val="es-CO" w:eastAsia="es-CO"/>
      <w14:ligatures w14:val="standardContextual"/>
    </w:rPr>
  </w:style>
  <w:style w:type="paragraph" w:customStyle="1" w:styleId="xmsofooter">
    <w:name w:val="x_msofooter"/>
    <w:basedOn w:val="Normal"/>
    <w:rsid w:val="00DD14BA"/>
    <w:pPr>
      <w:spacing w:before="100" w:beforeAutospacing="1" w:after="100" w:afterAutospacing="1"/>
    </w:pPr>
    <w:rPr>
      <w:lang w:val="es-CO" w:eastAsia="es-CO"/>
      <w14:ligatures w14:val="standardContextual"/>
    </w:rPr>
  </w:style>
  <w:style w:type="paragraph" w:customStyle="1" w:styleId="xsinespaciado1">
    <w:name w:val="x_sinespaciado1"/>
    <w:basedOn w:val="Normal"/>
    <w:rsid w:val="00DD14BA"/>
    <w:pPr>
      <w:spacing w:before="100" w:beforeAutospacing="1" w:after="100" w:afterAutospacing="1"/>
    </w:pPr>
    <w:rPr>
      <w:lang w:val="es-CO" w:eastAsia="es-CO"/>
      <w14:ligatures w14:val="standardContextual"/>
    </w:rPr>
  </w:style>
  <w:style w:type="character" w:customStyle="1" w:styleId="Mencinsinresolver5">
    <w:name w:val="Mención sin resolver5"/>
    <w:basedOn w:val="Fuentedeprrafopredeter"/>
    <w:uiPriority w:val="99"/>
    <w:semiHidden/>
    <w:unhideWhenUsed/>
    <w:rsid w:val="00DD14BA"/>
    <w:rPr>
      <w:color w:val="605E5C"/>
      <w:shd w:val="clear" w:color="auto" w:fill="E1DFDD"/>
    </w:rPr>
  </w:style>
  <w:style w:type="character" w:customStyle="1" w:styleId="Mencinsinresolver6">
    <w:name w:val="Mención sin resolver6"/>
    <w:basedOn w:val="Fuentedeprrafopredeter"/>
    <w:uiPriority w:val="99"/>
    <w:semiHidden/>
    <w:unhideWhenUsed/>
    <w:rsid w:val="00DD14BA"/>
    <w:rPr>
      <w:color w:val="605E5C"/>
      <w:shd w:val="clear" w:color="auto" w:fill="E1DFDD"/>
    </w:rPr>
  </w:style>
  <w:style w:type="numbering" w:customStyle="1" w:styleId="Sinlista8">
    <w:name w:val="Sin lista8"/>
    <w:next w:val="Sinlista"/>
    <w:uiPriority w:val="99"/>
    <w:semiHidden/>
    <w:unhideWhenUsed/>
    <w:rsid w:val="00831CEF"/>
  </w:style>
  <w:style w:type="table" w:customStyle="1" w:styleId="Tablaconcuadrcula5">
    <w:name w:val="Tabla con cuadrícula5"/>
    <w:basedOn w:val="Tablanormal"/>
    <w:next w:val="Tablaconcuadrcula"/>
    <w:uiPriority w:val="39"/>
    <w:qFormat/>
    <w:rsid w:val="00831CEF"/>
    <w:pPr>
      <w:autoSpaceDE w:val="0"/>
      <w:autoSpaceDN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Sangra3detindependiente">
    <w:name w:val="WW-Sangría 3 de t. independiente"/>
    <w:basedOn w:val="Normal"/>
    <w:rsid w:val="00831CEF"/>
    <w:pPr>
      <w:suppressAutoHyphens/>
      <w:ind w:left="567" w:firstLine="1"/>
      <w:jc w:val="both"/>
    </w:pPr>
    <w:rPr>
      <w:rFonts w:ascii="Arial" w:hAnsi="Arial"/>
      <w:color w:val="FF0000"/>
      <w:sz w:val="28"/>
      <w:szCs w:val="20"/>
      <w:lang w:val="es-CO"/>
    </w:rPr>
  </w:style>
  <w:style w:type="paragraph" w:customStyle="1" w:styleId="Contenidodelmarco">
    <w:name w:val="Contenido del marco"/>
    <w:basedOn w:val="Textoindependiente"/>
    <w:rsid w:val="00831CEF"/>
    <w:pPr>
      <w:suppressAutoHyphens/>
      <w:jc w:val="both"/>
    </w:pPr>
    <w:rPr>
      <w:rFonts w:ascii="Times New Roman" w:hAnsi="Times New Roman"/>
      <w:sz w:val="24"/>
      <w:szCs w:val="20"/>
      <w:lang w:val="es-CO"/>
    </w:rPr>
  </w:style>
  <w:style w:type="paragraph" w:styleId="Cita">
    <w:name w:val="Quote"/>
    <w:basedOn w:val="Normal"/>
    <w:next w:val="Normal"/>
    <w:link w:val="CitaCar"/>
    <w:uiPriority w:val="29"/>
    <w:qFormat/>
    <w:rsid w:val="00831CEF"/>
    <w:rPr>
      <w:i/>
      <w:iCs/>
      <w:color w:val="000000"/>
    </w:rPr>
  </w:style>
  <w:style w:type="character" w:customStyle="1" w:styleId="CitaCar">
    <w:name w:val="Cita Car"/>
    <w:basedOn w:val="Fuentedeprrafopredeter"/>
    <w:link w:val="Cita"/>
    <w:uiPriority w:val="29"/>
    <w:rsid w:val="00831CEF"/>
    <w:rPr>
      <w:rFonts w:ascii="Times New Roman" w:eastAsia="Times New Roman" w:hAnsi="Times New Roman"/>
      <w:i/>
      <w:iCs/>
      <w:color w:val="000000"/>
      <w:sz w:val="24"/>
      <w:szCs w:val="24"/>
      <w:lang w:val="es-ES" w:eastAsia="es-ES"/>
    </w:rPr>
  </w:style>
  <w:style w:type="paragraph" w:styleId="Citadestacada">
    <w:name w:val="Intense Quote"/>
    <w:basedOn w:val="Normal"/>
    <w:next w:val="Normal"/>
    <w:link w:val="CitadestacadaCar"/>
    <w:uiPriority w:val="30"/>
    <w:qFormat/>
    <w:rsid w:val="00831CE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831CEF"/>
    <w:rPr>
      <w:rFonts w:ascii="Times New Roman" w:eastAsia="Times New Roman" w:hAnsi="Times New Roman"/>
      <w:b/>
      <w:bCs/>
      <w:i/>
      <w:iCs/>
      <w:color w:val="4F81BD"/>
      <w:sz w:val="24"/>
      <w:szCs w:val="24"/>
      <w:lang w:val="es-ES" w:eastAsia="es-ES"/>
    </w:rPr>
  </w:style>
  <w:style w:type="paragraph" w:styleId="Continuarlista4">
    <w:name w:val="List Continue 4"/>
    <w:basedOn w:val="Normal"/>
    <w:uiPriority w:val="99"/>
    <w:unhideWhenUsed/>
    <w:rsid w:val="00831CEF"/>
    <w:pPr>
      <w:spacing w:after="120"/>
      <w:ind w:left="1132"/>
      <w:contextualSpacing/>
    </w:pPr>
  </w:style>
  <w:style w:type="paragraph" w:styleId="Continuarlista5">
    <w:name w:val="List Continue 5"/>
    <w:basedOn w:val="Normal"/>
    <w:uiPriority w:val="99"/>
    <w:unhideWhenUsed/>
    <w:rsid w:val="00831CEF"/>
    <w:pPr>
      <w:spacing w:after="120"/>
      <w:ind w:left="1415"/>
      <w:contextualSpacing/>
    </w:pPr>
  </w:style>
  <w:style w:type="paragraph" w:styleId="DireccinHTML">
    <w:name w:val="HTML Address"/>
    <w:basedOn w:val="Normal"/>
    <w:link w:val="DireccinHTMLCar"/>
    <w:uiPriority w:val="99"/>
    <w:unhideWhenUsed/>
    <w:rsid w:val="00831CEF"/>
    <w:rPr>
      <w:i/>
      <w:iCs/>
    </w:rPr>
  </w:style>
  <w:style w:type="character" w:customStyle="1" w:styleId="DireccinHTMLCar">
    <w:name w:val="Dirección HTML Car"/>
    <w:basedOn w:val="Fuentedeprrafopredeter"/>
    <w:link w:val="DireccinHTML"/>
    <w:uiPriority w:val="99"/>
    <w:rsid w:val="00831CEF"/>
    <w:rPr>
      <w:rFonts w:ascii="Times New Roman" w:eastAsia="Times New Roman" w:hAnsi="Times New Roman"/>
      <w:i/>
      <w:iCs/>
      <w:sz w:val="24"/>
      <w:szCs w:val="24"/>
      <w:lang w:val="es-ES" w:eastAsia="es-ES"/>
    </w:rPr>
  </w:style>
  <w:style w:type="paragraph" w:styleId="Direccinsobre">
    <w:name w:val="envelope address"/>
    <w:basedOn w:val="Normal"/>
    <w:uiPriority w:val="99"/>
    <w:unhideWhenUsed/>
    <w:rsid w:val="00831CEF"/>
    <w:pPr>
      <w:framePr w:w="7920" w:h="1980" w:hRule="exact" w:hSpace="141" w:wrap="auto" w:hAnchor="page" w:xAlign="center" w:yAlign="bottom"/>
      <w:ind w:left="2880"/>
    </w:pPr>
    <w:rPr>
      <w:rFonts w:ascii="Cambria" w:hAnsi="Cambria"/>
    </w:rPr>
  </w:style>
  <w:style w:type="paragraph" w:styleId="Encabezadodelista">
    <w:name w:val="toa heading"/>
    <w:basedOn w:val="Normal"/>
    <w:next w:val="Normal"/>
    <w:uiPriority w:val="99"/>
    <w:unhideWhenUsed/>
    <w:rsid w:val="00831CEF"/>
    <w:pPr>
      <w:spacing w:before="120"/>
    </w:pPr>
    <w:rPr>
      <w:rFonts w:ascii="Cambria" w:hAnsi="Cambria"/>
      <w:b/>
      <w:bCs/>
    </w:rPr>
  </w:style>
  <w:style w:type="paragraph" w:styleId="Encabezadodenota">
    <w:name w:val="Note Heading"/>
    <w:basedOn w:val="Normal"/>
    <w:next w:val="Normal"/>
    <w:link w:val="EncabezadodenotaCar"/>
    <w:uiPriority w:val="99"/>
    <w:unhideWhenUsed/>
    <w:rsid w:val="00831CEF"/>
  </w:style>
  <w:style w:type="character" w:customStyle="1" w:styleId="EncabezadodenotaCar">
    <w:name w:val="Encabezado de nota Car"/>
    <w:basedOn w:val="Fuentedeprrafopredeter"/>
    <w:link w:val="Encabezadodenota"/>
    <w:uiPriority w:val="99"/>
    <w:rsid w:val="00831CEF"/>
    <w:rPr>
      <w:rFonts w:ascii="Times New Roman" w:eastAsia="Times New Roman" w:hAnsi="Times New Roman"/>
      <w:sz w:val="24"/>
      <w:szCs w:val="24"/>
      <w:lang w:val="es-ES" w:eastAsia="es-ES"/>
    </w:rPr>
  </w:style>
  <w:style w:type="paragraph" w:styleId="Fecha">
    <w:name w:val="Date"/>
    <w:basedOn w:val="Normal"/>
    <w:next w:val="Normal"/>
    <w:link w:val="FechaCar"/>
    <w:uiPriority w:val="99"/>
    <w:unhideWhenUsed/>
    <w:rsid w:val="00831CEF"/>
  </w:style>
  <w:style w:type="character" w:customStyle="1" w:styleId="FechaCar">
    <w:name w:val="Fecha Car"/>
    <w:basedOn w:val="Fuentedeprrafopredeter"/>
    <w:link w:val="Fecha"/>
    <w:uiPriority w:val="99"/>
    <w:rsid w:val="00831CEF"/>
    <w:rPr>
      <w:rFonts w:ascii="Times New Roman" w:eastAsia="Times New Roman" w:hAnsi="Times New Roman"/>
      <w:sz w:val="24"/>
      <w:szCs w:val="24"/>
      <w:lang w:val="es-ES" w:eastAsia="es-ES"/>
    </w:rPr>
  </w:style>
  <w:style w:type="paragraph" w:styleId="Firma">
    <w:name w:val="Signature"/>
    <w:basedOn w:val="Normal"/>
    <w:link w:val="FirmaCar"/>
    <w:uiPriority w:val="99"/>
    <w:unhideWhenUsed/>
    <w:rsid w:val="00831CEF"/>
    <w:pPr>
      <w:ind w:left="4252"/>
    </w:pPr>
  </w:style>
  <w:style w:type="character" w:customStyle="1" w:styleId="FirmaCar">
    <w:name w:val="Firma Car"/>
    <w:basedOn w:val="Fuentedeprrafopredeter"/>
    <w:link w:val="Firma"/>
    <w:uiPriority w:val="99"/>
    <w:rsid w:val="00831CEF"/>
    <w:rPr>
      <w:rFonts w:ascii="Times New Roman" w:eastAsia="Times New Roman" w:hAnsi="Times New Roman"/>
      <w:sz w:val="24"/>
      <w:szCs w:val="24"/>
      <w:lang w:val="es-ES" w:eastAsia="es-ES"/>
    </w:rPr>
  </w:style>
  <w:style w:type="paragraph" w:styleId="Firmadecorreoelectrnico">
    <w:name w:val="E-mail Signature"/>
    <w:basedOn w:val="Normal"/>
    <w:link w:val="FirmadecorreoelectrnicoCar"/>
    <w:uiPriority w:val="99"/>
    <w:unhideWhenUsed/>
    <w:rsid w:val="00831CEF"/>
  </w:style>
  <w:style w:type="character" w:customStyle="1" w:styleId="FirmadecorreoelectrnicoCar">
    <w:name w:val="Firma de correo electrónico Car"/>
    <w:basedOn w:val="Fuentedeprrafopredeter"/>
    <w:link w:val="Firmadecorreoelectrnico"/>
    <w:uiPriority w:val="99"/>
    <w:rsid w:val="00831CEF"/>
    <w:rPr>
      <w:rFonts w:ascii="Times New Roman" w:eastAsia="Times New Roman" w:hAnsi="Times New Roman"/>
      <w:sz w:val="24"/>
      <w:szCs w:val="24"/>
      <w:lang w:val="es-ES" w:eastAsia="es-ES"/>
    </w:rPr>
  </w:style>
  <w:style w:type="paragraph" w:styleId="ndice1">
    <w:name w:val="index 1"/>
    <w:basedOn w:val="Normal"/>
    <w:next w:val="Normal"/>
    <w:autoRedefine/>
    <w:uiPriority w:val="99"/>
    <w:unhideWhenUsed/>
    <w:rsid w:val="00831CEF"/>
    <w:pPr>
      <w:ind w:left="240" w:hanging="240"/>
    </w:pPr>
  </w:style>
  <w:style w:type="paragraph" w:styleId="ndice2">
    <w:name w:val="index 2"/>
    <w:basedOn w:val="Normal"/>
    <w:next w:val="Normal"/>
    <w:autoRedefine/>
    <w:uiPriority w:val="99"/>
    <w:unhideWhenUsed/>
    <w:rsid w:val="00831CEF"/>
    <w:pPr>
      <w:ind w:left="480" w:hanging="240"/>
    </w:pPr>
  </w:style>
  <w:style w:type="paragraph" w:styleId="ndice3">
    <w:name w:val="index 3"/>
    <w:basedOn w:val="Normal"/>
    <w:next w:val="Normal"/>
    <w:autoRedefine/>
    <w:uiPriority w:val="99"/>
    <w:unhideWhenUsed/>
    <w:rsid w:val="00831CEF"/>
    <w:pPr>
      <w:ind w:left="720" w:hanging="240"/>
    </w:pPr>
  </w:style>
  <w:style w:type="paragraph" w:styleId="ndice4">
    <w:name w:val="index 4"/>
    <w:basedOn w:val="Normal"/>
    <w:next w:val="Normal"/>
    <w:autoRedefine/>
    <w:uiPriority w:val="99"/>
    <w:unhideWhenUsed/>
    <w:rsid w:val="00831CEF"/>
    <w:pPr>
      <w:ind w:left="960" w:hanging="240"/>
    </w:pPr>
  </w:style>
  <w:style w:type="paragraph" w:styleId="ndice5">
    <w:name w:val="index 5"/>
    <w:basedOn w:val="Normal"/>
    <w:next w:val="Normal"/>
    <w:autoRedefine/>
    <w:uiPriority w:val="99"/>
    <w:unhideWhenUsed/>
    <w:rsid w:val="00831CEF"/>
    <w:pPr>
      <w:ind w:left="1200" w:hanging="240"/>
    </w:pPr>
  </w:style>
  <w:style w:type="paragraph" w:styleId="ndice6">
    <w:name w:val="index 6"/>
    <w:basedOn w:val="Normal"/>
    <w:next w:val="Normal"/>
    <w:autoRedefine/>
    <w:uiPriority w:val="99"/>
    <w:unhideWhenUsed/>
    <w:rsid w:val="00831CEF"/>
    <w:pPr>
      <w:ind w:left="1440" w:hanging="240"/>
    </w:pPr>
  </w:style>
  <w:style w:type="paragraph" w:styleId="ndice7">
    <w:name w:val="index 7"/>
    <w:basedOn w:val="Normal"/>
    <w:next w:val="Normal"/>
    <w:autoRedefine/>
    <w:uiPriority w:val="99"/>
    <w:unhideWhenUsed/>
    <w:rsid w:val="00831CEF"/>
    <w:pPr>
      <w:ind w:left="1680" w:hanging="240"/>
    </w:pPr>
  </w:style>
  <w:style w:type="paragraph" w:styleId="ndice8">
    <w:name w:val="index 8"/>
    <w:basedOn w:val="Normal"/>
    <w:next w:val="Normal"/>
    <w:autoRedefine/>
    <w:uiPriority w:val="99"/>
    <w:unhideWhenUsed/>
    <w:rsid w:val="00831CEF"/>
    <w:pPr>
      <w:ind w:left="1920" w:hanging="240"/>
    </w:pPr>
  </w:style>
  <w:style w:type="paragraph" w:styleId="ndice9">
    <w:name w:val="index 9"/>
    <w:basedOn w:val="Normal"/>
    <w:next w:val="Normal"/>
    <w:autoRedefine/>
    <w:uiPriority w:val="99"/>
    <w:unhideWhenUsed/>
    <w:rsid w:val="00831CEF"/>
    <w:pPr>
      <w:ind w:left="2160" w:hanging="240"/>
    </w:pPr>
  </w:style>
  <w:style w:type="paragraph" w:styleId="Lista3">
    <w:name w:val="List 3"/>
    <w:basedOn w:val="Normal"/>
    <w:uiPriority w:val="99"/>
    <w:unhideWhenUsed/>
    <w:rsid w:val="00831CEF"/>
    <w:pPr>
      <w:ind w:left="849" w:hanging="283"/>
      <w:contextualSpacing/>
    </w:pPr>
  </w:style>
  <w:style w:type="paragraph" w:styleId="Lista4">
    <w:name w:val="List 4"/>
    <w:basedOn w:val="Normal"/>
    <w:uiPriority w:val="99"/>
    <w:unhideWhenUsed/>
    <w:rsid w:val="00831CEF"/>
    <w:pPr>
      <w:ind w:left="1132" w:hanging="283"/>
      <w:contextualSpacing/>
    </w:pPr>
  </w:style>
  <w:style w:type="paragraph" w:styleId="Lista5">
    <w:name w:val="List 5"/>
    <w:basedOn w:val="Normal"/>
    <w:uiPriority w:val="99"/>
    <w:unhideWhenUsed/>
    <w:rsid w:val="00831CEF"/>
    <w:pPr>
      <w:ind w:left="1415" w:hanging="283"/>
      <w:contextualSpacing/>
    </w:pPr>
  </w:style>
  <w:style w:type="paragraph" w:styleId="Listaconnmeros">
    <w:name w:val="List Number"/>
    <w:basedOn w:val="Normal"/>
    <w:uiPriority w:val="99"/>
    <w:unhideWhenUsed/>
    <w:rsid w:val="00831CEF"/>
    <w:pPr>
      <w:numPr>
        <w:numId w:val="39"/>
      </w:numPr>
      <w:tabs>
        <w:tab w:val="clear" w:pos="360"/>
      </w:tabs>
      <w:ind w:left="0" w:firstLine="0"/>
      <w:contextualSpacing/>
    </w:pPr>
  </w:style>
  <w:style w:type="paragraph" w:styleId="Listaconnmeros2">
    <w:name w:val="List Number 2"/>
    <w:basedOn w:val="Normal"/>
    <w:uiPriority w:val="99"/>
    <w:unhideWhenUsed/>
    <w:rsid w:val="00831CEF"/>
    <w:pPr>
      <w:numPr>
        <w:numId w:val="40"/>
      </w:numPr>
      <w:tabs>
        <w:tab w:val="clear" w:pos="643"/>
      </w:tabs>
      <w:ind w:left="0" w:firstLine="0"/>
      <w:contextualSpacing/>
    </w:pPr>
  </w:style>
  <w:style w:type="paragraph" w:styleId="Listaconnmeros3">
    <w:name w:val="List Number 3"/>
    <w:basedOn w:val="Normal"/>
    <w:uiPriority w:val="99"/>
    <w:unhideWhenUsed/>
    <w:rsid w:val="00831CEF"/>
    <w:pPr>
      <w:numPr>
        <w:numId w:val="41"/>
      </w:numPr>
      <w:tabs>
        <w:tab w:val="clear" w:pos="926"/>
      </w:tabs>
      <w:ind w:left="0" w:firstLine="0"/>
      <w:contextualSpacing/>
    </w:pPr>
  </w:style>
  <w:style w:type="paragraph" w:styleId="Listaconnmeros4">
    <w:name w:val="List Number 4"/>
    <w:basedOn w:val="Normal"/>
    <w:uiPriority w:val="99"/>
    <w:unhideWhenUsed/>
    <w:rsid w:val="00831CEF"/>
    <w:pPr>
      <w:numPr>
        <w:numId w:val="42"/>
      </w:numPr>
      <w:tabs>
        <w:tab w:val="clear" w:pos="1209"/>
      </w:tabs>
      <w:ind w:left="0" w:firstLine="0"/>
      <w:contextualSpacing/>
    </w:pPr>
  </w:style>
  <w:style w:type="paragraph" w:styleId="Listaconnmeros5">
    <w:name w:val="List Number 5"/>
    <w:basedOn w:val="Normal"/>
    <w:uiPriority w:val="99"/>
    <w:unhideWhenUsed/>
    <w:rsid w:val="00831CEF"/>
    <w:pPr>
      <w:numPr>
        <w:numId w:val="43"/>
      </w:numPr>
      <w:tabs>
        <w:tab w:val="clear" w:pos="914"/>
      </w:tabs>
      <w:ind w:left="0" w:firstLine="0"/>
      <w:contextualSpacing/>
    </w:pPr>
  </w:style>
  <w:style w:type="paragraph" w:styleId="Listaconvietas4">
    <w:name w:val="List Bullet 4"/>
    <w:basedOn w:val="Normal"/>
    <w:uiPriority w:val="99"/>
    <w:unhideWhenUsed/>
    <w:rsid w:val="00831CEF"/>
    <w:pPr>
      <w:numPr>
        <w:numId w:val="44"/>
      </w:numPr>
      <w:tabs>
        <w:tab w:val="clear" w:pos="1209"/>
      </w:tabs>
      <w:ind w:left="0" w:firstLine="0"/>
      <w:contextualSpacing/>
    </w:pPr>
  </w:style>
  <w:style w:type="paragraph" w:styleId="Listaconvietas5">
    <w:name w:val="List Bullet 5"/>
    <w:basedOn w:val="Normal"/>
    <w:uiPriority w:val="99"/>
    <w:unhideWhenUsed/>
    <w:rsid w:val="00831CEF"/>
    <w:pPr>
      <w:numPr>
        <w:numId w:val="45"/>
      </w:numPr>
      <w:tabs>
        <w:tab w:val="clear" w:pos="1492"/>
      </w:tabs>
      <w:ind w:left="0" w:firstLine="0"/>
      <w:contextualSpacing/>
    </w:pPr>
  </w:style>
  <w:style w:type="paragraph" w:styleId="Mapadeldocumento">
    <w:name w:val="Document Map"/>
    <w:basedOn w:val="Normal"/>
    <w:link w:val="MapadeldocumentoCar"/>
    <w:uiPriority w:val="99"/>
    <w:unhideWhenUsed/>
    <w:rsid w:val="00831CEF"/>
    <w:rPr>
      <w:rFonts w:ascii="Tahoma" w:hAnsi="Tahoma"/>
      <w:sz w:val="16"/>
      <w:szCs w:val="16"/>
    </w:rPr>
  </w:style>
  <w:style w:type="character" w:customStyle="1" w:styleId="MapadeldocumentoCar">
    <w:name w:val="Mapa del documento Car"/>
    <w:basedOn w:val="Fuentedeprrafopredeter"/>
    <w:link w:val="Mapadeldocumento"/>
    <w:uiPriority w:val="99"/>
    <w:rsid w:val="00831CEF"/>
    <w:rPr>
      <w:rFonts w:ascii="Tahoma" w:eastAsia="Times New Roman" w:hAnsi="Tahoma"/>
      <w:sz w:val="16"/>
      <w:szCs w:val="16"/>
      <w:lang w:val="es-ES" w:eastAsia="es-ES"/>
    </w:rPr>
  </w:style>
  <w:style w:type="paragraph" w:styleId="Remitedesobre">
    <w:name w:val="envelope return"/>
    <w:basedOn w:val="Normal"/>
    <w:uiPriority w:val="99"/>
    <w:unhideWhenUsed/>
    <w:rsid w:val="00831CEF"/>
    <w:rPr>
      <w:rFonts w:ascii="Cambria" w:hAnsi="Cambria"/>
      <w:sz w:val="20"/>
      <w:szCs w:val="20"/>
    </w:rPr>
  </w:style>
  <w:style w:type="paragraph" w:styleId="Sangranormal">
    <w:name w:val="Normal Indent"/>
    <w:basedOn w:val="Normal"/>
    <w:uiPriority w:val="99"/>
    <w:unhideWhenUsed/>
    <w:rsid w:val="00831CEF"/>
    <w:pPr>
      <w:ind w:left="708"/>
    </w:pPr>
  </w:style>
  <w:style w:type="paragraph" w:styleId="Tabladeilustraciones">
    <w:name w:val="table of figures"/>
    <w:basedOn w:val="Normal"/>
    <w:next w:val="Normal"/>
    <w:uiPriority w:val="99"/>
    <w:unhideWhenUsed/>
    <w:rsid w:val="00831CEF"/>
  </w:style>
  <w:style w:type="paragraph" w:styleId="TDC3">
    <w:name w:val="toc 3"/>
    <w:basedOn w:val="Normal"/>
    <w:next w:val="Normal"/>
    <w:autoRedefine/>
    <w:uiPriority w:val="39"/>
    <w:unhideWhenUsed/>
    <w:rsid w:val="00831CEF"/>
    <w:pPr>
      <w:ind w:left="480"/>
    </w:pPr>
  </w:style>
  <w:style w:type="paragraph" w:styleId="TDC4">
    <w:name w:val="toc 4"/>
    <w:basedOn w:val="Normal"/>
    <w:next w:val="Normal"/>
    <w:autoRedefine/>
    <w:uiPriority w:val="39"/>
    <w:unhideWhenUsed/>
    <w:rsid w:val="00831CEF"/>
    <w:pPr>
      <w:ind w:left="720"/>
    </w:pPr>
  </w:style>
  <w:style w:type="paragraph" w:styleId="TDC5">
    <w:name w:val="toc 5"/>
    <w:basedOn w:val="Normal"/>
    <w:next w:val="Normal"/>
    <w:autoRedefine/>
    <w:uiPriority w:val="39"/>
    <w:unhideWhenUsed/>
    <w:rsid w:val="00831CEF"/>
    <w:pPr>
      <w:ind w:left="960"/>
    </w:pPr>
  </w:style>
  <w:style w:type="paragraph" w:styleId="TDC6">
    <w:name w:val="toc 6"/>
    <w:basedOn w:val="Normal"/>
    <w:next w:val="Normal"/>
    <w:autoRedefine/>
    <w:uiPriority w:val="39"/>
    <w:unhideWhenUsed/>
    <w:rsid w:val="00831CEF"/>
    <w:pPr>
      <w:ind w:left="1200"/>
    </w:pPr>
  </w:style>
  <w:style w:type="paragraph" w:styleId="TDC7">
    <w:name w:val="toc 7"/>
    <w:basedOn w:val="Normal"/>
    <w:next w:val="Normal"/>
    <w:autoRedefine/>
    <w:uiPriority w:val="39"/>
    <w:unhideWhenUsed/>
    <w:rsid w:val="00831CEF"/>
    <w:pPr>
      <w:ind w:left="1440"/>
    </w:pPr>
  </w:style>
  <w:style w:type="paragraph" w:styleId="TDC8">
    <w:name w:val="toc 8"/>
    <w:basedOn w:val="Normal"/>
    <w:next w:val="Normal"/>
    <w:autoRedefine/>
    <w:uiPriority w:val="39"/>
    <w:unhideWhenUsed/>
    <w:rsid w:val="00831CEF"/>
    <w:pPr>
      <w:ind w:left="1680"/>
    </w:pPr>
  </w:style>
  <w:style w:type="paragraph" w:styleId="TDC9">
    <w:name w:val="toc 9"/>
    <w:basedOn w:val="Normal"/>
    <w:next w:val="Normal"/>
    <w:autoRedefine/>
    <w:uiPriority w:val="39"/>
    <w:unhideWhenUsed/>
    <w:rsid w:val="00831CEF"/>
    <w:pPr>
      <w:ind w:left="1920"/>
    </w:pPr>
  </w:style>
  <w:style w:type="paragraph" w:styleId="Textoconsangra">
    <w:name w:val="table of authorities"/>
    <w:basedOn w:val="Normal"/>
    <w:next w:val="Normal"/>
    <w:uiPriority w:val="99"/>
    <w:unhideWhenUsed/>
    <w:rsid w:val="00831CEF"/>
    <w:pPr>
      <w:ind w:left="240" w:hanging="240"/>
    </w:pPr>
  </w:style>
  <w:style w:type="paragraph" w:styleId="Textoindependienteprimerasangra">
    <w:name w:val="Body Text First Indent"/>
    <w:basedOn w:val="Textoindependiente"/>
    <w:link w:val="TextoindependienteprimerasangraCar"/>
    <w:uiPriority w:val="99"/>
    <w:unhideWhenUsed/>
    <w:rsid w:val="00831CEF"/>
    <w:pPr>
      <w:spacing w:after="120"/>
      <w:ind w:firstLine="210"/>
      <w:jc w:val="left"/>
    </w:pPr>
    <w:rPr>
      <w:sz w:val="24"/>
    </w:rPr>
  </w:style>
  <w:style w:type="character" w:customStyle="1" w:styleId="TextoindependienteprimerasangraCar">
    <w:name w:val="Texto independiente primera sangría Car"/>
    <w:basedOn w:val="TextoindependienteCar"/>
    <w:link w:val="Textoindependienteprimerasangra"/>
    <w:uiPriority w:val="99"/>
    <w:rsid w:val="00831CEF"/>
    <w:rPr>
      <w:rFonts w:ascii="Arial" w:eastAsia="Times New Roman" w:hAnsi="Arial" w:cs="Arial"/>
      <w:sz w:val="24"/>
      <w:szCs w:val="24"/>
      <w:lang w:val="es-ES" w:eastAsia="es-ES"/>
    </w:rPr>
  </w:style>
  <w:style w:type="paragraph" w:styleId="Textomacro">
    <w:name w:val="macro"/>
    <w:link w:val="TextomacroCar"/>
    <w:uiPriority w:val="99"/>
    <w:unhideWhenUsed/>
    <w:rsid w:val="00831CEF"/>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lang w:val="es-ES" w:eastAsia="es-ES"/>
    </w:rPr>
  </w:style>
  <w:style w:type="character" w:customStyle="1" w:styleId="TextomacroCar">
    <w:name w:val="Texto macro Car"/>
    <w:basedOn w:val="Fuentedeprrafopredeter"/>
    <w:link w:val="Textomacro"/>
    <w:uiPriority w:val="99"/>
    <w:rsid w:val="00831CEF"/>
    <w:rPr>
      <w:rFonts w:ascii="Courier New" w:eastAsia="Times New Roman" w:hAnsi="Courier New" w:cs="Courier New"/>
      <w:lang w:val="es-ES" w:eastAsia="es-ES"/>
    </w:rPr>
  </w:style>
  <w:style w:type="paragraph" w:styleId="Ttulodendice">
    <w:name w:val="index heading"/>
    <w:basedOn w:val="Normal"/>
    <w:next w:val="ndice1"/>
    <w:unhideWhenUsed/>
    <w:rsid w:val="00831CEF"/>
    <w:rPr>
      <w:rFonts w:ascii="Cambria" w:hAnsi="Cambria"/>
      <w:b/>
      <w:bCs/>
    </w:rPr>
  </w:style>
  <w:style w:type="paragraph" w:customStyle="1" w:styleId="p19">
    <w:name w:val="p19"/>
    <w:basedOn w:val="Normal"/>
    <w:rsid w:val="00831CEF"/>
    <w:pPr>
      <w:widowControl w:val="0"/>
      <w:spacing w:line="280" w:lineRule="atLeast"/>
      <w:jc w:val="both"/>
    </w:pPr>
    <w:rPr>
      <w:snapToGrid w:val="0"/>
      <w:szCs w:val="20"/>
    </w:rPr>
  </w:style>
  <w:style w:type="paragraph" w:customStyle="1" w:styleId="p7">
    <w:name w:val="p7"/>
    <w:basedOn w:val="Normal"/>
    <w:rsid w:val="00831CEF"/>
    <w:pPr>
      <w:widowControl w:val="0"/>
      <w:spacing w:line="280" w:lineRule="atLeast"/>
      <w:jc w:val="both"/>
    </w:pPr>
    <w:rPr>
      <w:snapToGrid w:val="0"/>
      <w:szCs w:val="20"/>
    </w:rPr>
  </w:style>
  <w:style w:type="paragraph" w:customStyle="1" w:styleId="Textoindependiente1">
    <w:name w:val="Texto independiente(.1"/>
    <w:basedOn w:val="Normal"/>
    <w:rsid w:val="00831CEF"/>
    <w:pPr>
      <w:tabs>
        <w:tab w:val="left" w:pos="-720"/>
      </w:tabs>
      <w:suppressAutoHyphens/>
      <w:spacing w:after="120"/>
      <w:jc w:val="both"/>
    </w:pPr>
    <w:rPr>
      <w:rFonts w:ascii="Arial" w:hAnsi="Arial"/>
      <w:spacing w:val="-2"/>
      <w:szCs w:val="20"/>
      <w:lang w:val="es-ES_tradnl"/>
    </w:rPr>
  </w:style>
  <w:style w:type="paragraph" w:customStyle="1" w:styleId="CM46">
    <w:name w:val="CM46"/>
    <w:basedOn w:val="Default"/>
    <w:next w:val="Default"/>
    <w:uiPriority w:val="99"/>
    <w:rsid w:val="00831CEF"/>
    <w:rPr>
      <w:rFonts w:ascii="Arial" w:hAnsi="Arial" w:cs="Arial"/>
      <w:color w:val="auto"/>
      <w:lang w:val="es-CO" w:eastAsia="es-CO"/>
    </w:rPr>
  </w:style>
  <w:style w:type="table" w:customStyle="1" w:styleId="TableGrid3">
    <w:name w:val="TableGrid3"/>
    <w:rsid w:val="00831CEF"/>
    <w:rPr>
      <w:rFonts w:eastAsia="Times New Roman"/>
      <w:kern w:val="2"/>
      <w:sz w:val="24"/>
      <w:szCs w:val="24"/>
      <w14:ligatures w14:val="standardContextual"/>
    </w:rPr>
    <w:tblPr>
      <w:tblCellMar>
        <w:top w:w="0" w:type="dxa"/>
        <w:left w:w="0" w:type="dxa"/>
        <w:bottom w:w="0" w:type="dxa"/>
        <w:right w:w="0" w:type="dxa"/>
      </w:tblCellMar>
    </w:tblPr>
  </w:style>
  <w:style w:type="table" w:customStyle="1" w:styleId="Tablaconcuadrcula23">
    <w:name w:val="Tabla con cuadrícula23"/>
    <w:basedOn w:val="Tablanormal"/>
    <w:next w:val="Tablaconcuadrcula"/>
    <w:uiPriority w:val="39"/>
    <w:qFormat/>
    <w:rsid w:val="00831CEF"/>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44589782">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08383007">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ntTable" Target="fontTable.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oter" Target="footer1.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9.jpeg"/></Relationships>
</file>

<file path=word/_rels/header2.xml.rels><?xml version="1.0" encoding="UTF-8" standalone="yes"?>
<Relationships xmlns="http://schemas.openxmlformats.org/package/2006/relationships"><Relationship Id="rId1" Type="http://schemas.openxmlformats.org/officeDocument/2006/relationships/image" Target="media/image29.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BABF26B5244D218C090EABB3655D45"/>
        <w:category>
          <w:name w:val="General"/>
          <w:gallery w:val="placeholder"/>
        </w:category>
        <w:types>
          <w:type w:val="bbPlcHdr"/>
        </w:types>
        <w:behaviors>
          <w:behavior w:val="content"/>
        </w:behaviors>
        <w:guid w:val="{5266748C-14D2-4209-A47B-AC696EE35D5F}"/>
      </w:docPartPr>
      <w:docPartBody>
        <w:p w:rsidR="00A01179" w:rsidRDefault="00A01179" w:rsidP="00A01179">
          <w:pPr>
            <w:pStyle w:val="BEBABF26B5244D218C090EABB3655D4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812141DF7CB4E25A1A5DE734C6A18F0"/>
        <w:category>
          <w:name w:val="General"/>
          <w:gallery w:val="placeholder"/>
        </w:category>
        <w:types>
          <w:type w:val="bbPlcHdr"/>
        </w:types>
        <w:behaviors>
          <w:behavior w:val="content"/>
        </w:behaviors>
        <w:guid w:val="{68C89670-83BA-42EB-9E5F-9A9AA56FF6A5}"/>
      </w:docPartPr>
      <w:docPartBody>
        <w:p w:rsidR="00A01179" w:rsidRDefault="00A01179" w:rsidP="00A01179">
          <w:pPr>
            <w:pStyle w:val="0812141DF7CB4E25A1A5DE734C6A18F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15FE84B61FD4DCCBFEB27F4B4136E4F"/>
        <w:category>
          <w:name w:val="General"/>
          <w:gallery w:val="placeholder"/>
        </w:category>
        <w:types>
          <w:type w:val="bbPlcHdr"/>
        </w:types>
        <w:behaviors>
          <w:behavior w:val="content"/>
        </w:behaviors>
        <w:guid w:val="{71FBEEF8-501B-4EA7-8926-BBE77B12517B}"/>
      </w:docPartPr>
      <w:docPartBody>
        <w:p w:rsidR="00A01179" w:rsidRDefault="00A01179" w:rsidP="00A01179">
          <w:pPr>
            <w:pStyle w:val="315FE84B61FD4DCCBFEB27F4B4136E4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49AEDD8723437BBFB3E386DEE9D066"/>
        <w:category>
          <w:name w:val="General"/>
          <w:gallery w:val="placeholder"/>
        </w:category>
        <w:types>
          <w:type w:val="bbPlcHdr"/>
        </w:types>
        <w:behaviors>
          <w:behavior w:val="content"/>
        </w:behaviors>
        <w:guid w:val="{C83003F1-08C3-4524-B18E-D91B5B5BBC40}"/>
      </w:docPartPr>
      <w:docPartBody>
        <w:p w:rsidR="00A01179" w:rsidRDefault="00A01179" w:rsidP="00A01179">
          <w:pPr>
            <w:pStyle w:val="AE49AEDD8723437BBFB3E386DEE9D06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B100B1C18B4AB9AC1653CA3CFED34F"/>
        <w:category>
          <w:name w:val="General"/>
          <w:gallery w:val="placeholder"/>
        </w:category>
        <w:types>
          <w:type w:val="bbPlcHdr"/>
        </w:types>
        <w:behaviors>
          <w:behavior w:val="content"/>
        </w:behaviors>
        <w:guid w:val="{636689B1-05C9-4531-AE78-1789562C31A5}"/>
      </w:docPartPr>
      <w:docPartBody>
        <w:p w:rsidR="00A01179" w:rsidRDefault="00A01179" w:rsidP="00A01179">
          <w:pPr>
            <w:pStyle w:val="64B100B1C18B4AB9AC1653CA3CFED34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7E2663204B841658F52D2DC87790C31"/>
        <w:category>
          <w:name w:val="General"/>
          <w:gallery w:val="placeholder"/>
        </w:category>
        <w:types>
          <w:type w:val="bbPlcHdr"/>
        </w:types>
        <w:behaviors>
          <w:behavior w:val="content"/>
        </w:behaviors>
        <w:guid w:val="{29B5A56A-C520-4BBA-B2A8-06EF89F3ECA3}"/>
      </w:docPartPr>
      <w:docPartBody>
        <w:p w:rsidR="00A01179" w:rsidRDefault="00A01179" w:rsidP="00A01179">
          <w:pPr>
            <w:pStyle w:val="C7E2663204B841658F52D2DC87790C3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3D504D7620F44D0BFC1F0B8940B1E60"/>
        <w:category>
          <w:name w:val="General"/>
          <w:gallery w:val="placeholder"/>
        </w:category>
        <w:types>
          <w:type w:val="bbPlcHdr"/>
        </w:types>
        <w:behaviors>
          <w:behavior w:val="content"/>
        </w:behaviors>
        <w:guid w:val="{49E06102-E6F5-4B5B-BA0B-490637ACAE8D}"/>
      </w:docPartPr>
      <w:docPartBody>
        <w:p w:rsidR="00A01179" w:rsidRDefault="00A01179" w:rsidP="00A01179">
          <w:pPr>
            <w:pStyle w:val="63D504D7620F44D0BFC1F0B8940B1E6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Comic Sans MS">
    <w:panose1 w:val="030F0702030302020204"/>
    <w:charset w:val="00"/>
    <w:family w:val="script"/>
    <w:pitch w:val="variable"/>
    <w:sig w:usb0="000006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8F"/>
    <w:rsid w:val="00007844"/>
    <w:rsid w:val="00013335"/>
    <w:rsid w:val="001206A9"/>
    <w:rsid w:val="001C7D5F"/>
    <w:rsid w:val="001D1AF7"/>
    <w:rsid w:val="00202C33"/>
    <w:rsid w:val="002E4A16"/>
    <w:rsid w:val="00330D1C"/>
    <w:rsid w:val="00463DD2"/>
    <w:rsid w:val="004649A4"/>
    <w:rsid w:val="00511777"/>
    <w:rsid w:val="0057405B"/>
    <w:rsid w:val="00575EF3"/>
    <w:rsid w:val="00715C18"/>
    <w:rsid w:val="007F2D3A"/>
    <w:rsid w:val="00810F8F"/>
    <w:rsid w:val="008369F8"/>
    <w:rsid w:val="008F5380"/>
    <w:rsid w:val="009115E7"/>
    <w:rsid w:val="00912F9D"/>
    <w:rsid w:val="009A2C15"/>
    <w:rsid w:val="009A768F"/>
    <w:rsid w:val="009E15B1"/>
    <w:rsid w:val="009F2B4E"/>
    <w:rsid w:val="00A01179"/>
    <w:rsid w:val="00A7168F"/>
    <w:rsid w:val="00B41960"/>
    <w:rsid w:val="00BA68C5"/>
    <w:rsid w:val="00BB2AF3"/>
    <w:rsid w:val="00C34C85"/>
    <w:rsid w:val="00C360B7"/>
    <w:rsid w:val="00C5058A"/>
    <w:rsid w:val="00C5288E"/>
    <w:rsid w:val="00D5097C"/>
    <w:rsid w:val="00D655C1"/>
    <w:rsid w:val="00DA5746"/>
    <w:rsid w:val="00DF02B8"/>
    <w:rsid w:val="00E315E7"/>
    <w:rsid w:val="00E34C8C"/>
    <w:rsid w:val="00EB7028"/>
    <w:rsid w:val="00EE2CDF"/>
    <w:rsid w:val="00F5439E"/>
    <w:rsid w:val="00FC6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1179"/>
    <w:rPr>
      <w:color w:val="808080"/>
    </w:rPr>
  </w:style>
  <w:style w:type="paragraph" w:customStyle="1" w:styleId="BEBABF26B5244D218C090EABB3655D45">
    <w:name w:val="BEBABF26B5244D218C090EABB3655D45"/>
    <w:rsid w:val="00A01179"/>
  </w:style>
  <w:style w:type="paragraph" w:customStyle="1" w:styleId="0812141DF7CB4E25A1A5DE734C6A18F0">
    <w:name w:val="0812141DF7CB4E25A1A5DE734C6A18F0"/>
    <w:rsid w:val="00A01179"/>
  </w:style>
  <w:style w:type="paragraph" w:customStyle="1" w:styleId="315FE84B61FD4DCCBFEB27F4B4136E4F">
    <w:name w:val="315FE84B61FD4DCCBFEB27F4B4136E4F"/>
    <w:rsid w:val="00A01179"/>
  </w:style>
  <w:style w:type="paragraph" w:customStyle="1" w:styleId="AE49AEDD8723437BBFB3E386DEE9D066">
    <w:name w:val="AE49AEDD8723437BBFB3E386DEE9D066"/>
    <w:rsid w:val="00A01179"/>
  </w:style>
  <w:style w:type="paragraph" w:customStyle="1" w:styleId="64B100B1C18B4AB9AC1653CA3CFED34F">
    <w:name w:val="64B100B1C18B4AB9AC1653CA3CFED34F"/>
    <w:rsid w:val="00A01179"/>
  </w:style>
  <w:style w:type="paragraph" w:customStyle="1" w:styleId="C7E2663204B841658F52D2DC87790C31">
    <w:name w:val="C7E2663204B841658F52D2DC87790C31"/>
    <w:rsid w:val="00A01179"/>
  </w:style>
  <w:style w:type="paragraph" w:customStyle="1" w:styleId="63D504D7620F44D0BFC1F0B8940B1E60">
    <w:name w:val="63D504D7620F44D0BFC1F0B8940B1E60"/>
    <w:rsid w:val="00A011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44</Pages>
  <Words>28659</Words>
  <Characters>157630</Characters>
  <Application>Microsoft Office Word</Application>
  <DocSecurity>0</DocSecurity>
  <Lines>1313</Lines>
  <Paragraphs>371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185918</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LUIS CARLOS RENTERIA RIOS</cp:lastModifiedBy>
  <cp:revision>67</cp:revision>
  <cp:lastPrinted>2026-08-06T16:03:00Z</cp:lastPrinted>
  <dcterms:created xsi:type="dcterms:W3CDTF">2025-01-17T12:21:00Z</dcterms:created>
  <dcterms:modified xsi:type="dcterms:W3CDTF">2026-10-21T02:12:00Z</dcterms:modified>
</cp:coreProperties>
</file>