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FE1D968" w14:textId="77777777" w:rsidR="00656A2F" w:rsidRPr="00656A2F" w:rsidRDefault="00656A2F" w:rsidP="00656A2F">
      <w:pPr>
        <w:adjustRightInd w:val="0"/>
        <w:jc w:val="center"/>
        <w:rPr>
          <w:rFonts w:ascii="Arial" w:hAnsi="Arial" w:cs="Arial"/>
          <w:b/>
          <w:bCs/>
          <w:color w:val="000000" w:themeColor="text1"/>
        </w:rPr>
      </w:pPr>
      <w:r w:rsidRPr="00656A2F">
        <w:rPr>
          <w:rFonts w:ascii="Arial" w:hAnsi="Arial" w:cs="Arial"/>
          <w:b/>
          <w:bCs/>
          <w:color w:val="000000" w:themeColor="text1"/>
        </w:rPr>
        <w:t>ANEXO Nro. 4</w:t>
      </w:r>
    </w:p>
    <w:p w14:paraId="37F8B8F1" w14:textId="1A4484BF" w:rsidR="00DD14BA" w:rsidRPr="00C43FFD" w:rsidRDefault="00656A2F" w:rsidP="00C43FFD">
      <w:pPr>
        <w:adjustRightInd w:val="0"/>
        <w:jc w:val="center"/>
        <w:rPr>
          <w:rFonts w:ascii="Arial" w:hAnsi="Arial" w:cs="Arial"/>
          <w:b/>
          <w:bCs/>
          <w:color w:val="000000" w:themeColor="text1"/>
        </w:rPr>
      </w:pPr>
      <w:r w:rsidRPr="00656A2F">
        <w:rPr>
          <w:rFonts w:ascii="Arial" w:hAnsi="Arial" w:cs="Arial"/>
          <w:b/>
          <w:bCs/>
          <w:color w:val="000000" w:themeColor="text1"/>
        </w:rPr>
        <w:t>OBLIGACIONES DEL CONTRATISTA</w:t>
      </w:r>
    </w:p>
    <w:p w14:paraId="1848DCAE" w14:textId="77777777" w:rsidR="00DD14BA" w:rsidRDefault="00DD14BA" w:rsidP="00DD14BA">
      <w:pPr>
        <w:pStyle w:val="Sinespaciado1"/>
        <w:rPr>
          <w:rFonts w:ascii="Arial" w:hAnsi="Arial" w:cs="Arial"/>
          <w:sz w:val="20"/>
          <w:szCs w:val="20"/>
        </w:rPr>
      </w:pPr>
    </w:p>
    <w:p w14:paraId="3F80AED0" w14:textId="77777777" w:rsidR="003F1A1F" w:rsidRPr="003F1A1F" w:rsidRDefault="003F1A1F" w:rsidP="003F1A1F">
      <w:pPr>
        <w:numPr>
          <w:ilvl w:val="0"/>
          <w:numId w:val="62"/>
        </w:numPr>
        <w:jc w:val="both"/>
        <w:rPr>
          <w:rFonts w:ascii="Arial" w:hAnsi="Arial" w:cs="Arial"/>
          <w:b/>
          <w:sz w:val="20"/>
          <w:szCs w:val="20"/>
          <w:lang w:val="es-ES_tradnl"/>
        </w:rPr>
      </w:pPr>
      <w:r w:rsidRPr="003F1A1F">
        <w:rPr>
          <w:rFonts w:ascii="Arial" w:hAnsi="Arial" w:cs="Arial"/>
          <w:sz w:val="20"/>
          <w:szCs w:val="20"/>
          <w:lang w:val="es-ES_tradnl"/>
        </w:rPr>
        <w:t>Cumplir con el objeto contractual.</w:t>
      </w:r>
    </w:p>
    <w:p w14:paraId="46BF3C00" w14:textId="77777777" w:rsidR="003F1A1F" w:rsidRPr="003F1A1F" w:rsidRDefault="003F1A1F" w:rsidP="003F1A1F">
      <w:pPr>
        <w:ind w:left="284"/>
        <w:jc w:val="both"/>
        <w:rPr>
          <w:rFonts w:ascii="Arial" w:hAnsi="Arial" w:cs="Arial"/>
          <w:b/>
          <w:sz w:val="20"/>
          <w:szCs w:val="20"/>
          <w:lang w:val="es-ES_tradnl"/>
        </w:rPr>
      </w:pPr>
    </w:p>
    <w:p w14:paraId="316DAF0E"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Obrar con lealtad y buena fe en las distintas etapas contractuales, evitando dilaciones y trabas. </w:t>
      </w:r>
    </w:p>
    <w:p w14:paraId="57E18ADE" w14:textId="77777777" w:rsidR="003F1A1F" w:rsidRPr="003F1A1F" w:rsidRDefault="003F1A1F" w:rsidP="003F1A1F">
      <w:pPr>
        <w:ind w:left="284"/>
        <w:jc w:val="both"/>
        <w:rPr>
          <w:rFonts w:ascii="Arial" w:hAnsi="Arial" w:cs="Arial"/>
          <w:sz w:val="20"/>
          <w:szCs w:val="20"/>
          <w:lang w:val="es-ES_tradnl"/>
        </w:rPr>
      </w:pPr>
    </w:p>
    <w:p w14:paraId="02995E3D"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Responder en los plazos que la</w:t>
      </w:r>
      <w:r w:rsidRPr="003F1A1F">
        <w:rPr>
          <w:rFonts w:ascii="Arial" w:hAnsi="Arial" w:cs="Arial"/>
          <w:b/>
          <w:sz w:val="20"/>
          <w:szCs w:val="20"/>
          <w:lang w:val="es-ES_tradnl"/>
        </w:rPr>
        <w:t xml:space="preserve"> DIRECCIÓN DE BIENESTAR SOCIAL Y FAMILIA – POLICÍA</w:t>
      </w:r>
      <w:r w:rsidRPr="003F1A1F">
        <w:rPr>
          <w:rFonts w:ascii="Arial" w:hAnsi="Arial" w:cs="Arial"/>
          <w:sz w:val="20"/>
          <w:szCs w:val="20"/>
          <w:lang w:val="es-ES_tradnl"/>
        </w:rPr>
        <w:t xml:space="preserve"> </w:t>
      </w:r>
      <w:r w:rsidRPr="003F1A1F">
        <w:rPr>
          <w:rFonts w:ascii="Arial" w:hAnsi="Arial" w:cs="Arial"/>
          <w:b/>
          <w:sz w:val="20"/>
          <w:szCs w:val="20"/>
          <w:lang w:val="es-ES_tradnl"/>
        </w:rPr>
        <w:t>NACIONAL</w:t>
      </w:r>
      <w:r w:rsidRPr="003F1A1F">
        <w:rPr>
          <w:rFonts w:ascii="Arial" w:hAnsi="Arial" w:cs="Arial"/>
          <w:sz w:val="20"/>
          <w:szCs w:val="20"/>
          <w:lang w:val="es-ES_tradnl"/>
        </w:rPr>
        <w:t xml:space="preserve"> establezca en cada caso, los requerimientos de aclaración o de información que le formule. </w:t>
      </w:r>
    </w:p>
    <w:p w14:paraId="50C0F9BD" w14:textId="77777777" w:rsidR="003F1A1F" w:rsidRPr="003F1A1F" w:rsidRDefault="003F1A1F" w:rsidP="003F1A1F">
      <w:pPr>
        <w:ind w:left="284"/>
        <w:jc w:val="both"/>
        <w:rPr>
          <w:rFonts w:ascii="Arial" w:hAnsi="Arial" w:cs="Arial"/>
          <w:sz w:val="20"/>
          <w:szCs w:val="20"/>
          <w:lang w:val="es-ES_tradnl"/>
        </w:rPr>
      </w:pPr>
    </w:p>
    <w:p w14:paraId="1639AE9E"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3DEC9D8B" w14:textId="77777777" w:rsidR="003F1A1F" w:rsidRPr="003F1A1F" w:rsidRDefault="003F1A1F" w:rsidP="003F1A1F">
      <w:pPr>
        <w:ind w:left="284"/>
        <w:jc w:val="both"/>
        <w:rPr>
          <w:rFonts w:ascii="Arial" w:hAnsi="Arial" w:cs="Arial"/>
          <w:sz w:val="20"/>
          <w:szCs w:val="20"/>
          <w:lang w:val="es-ES_tradnl"/>
        </w:rPr>
      </w:pPr>
    </w:p>
    <w:p w14:paraId="3964B58A"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Constituir en debida forma la Garantía Única y aportarla por el Sistema Electrónico de Contratación Pública (SECOP II), dentro de los tres (3) días hábiles siguientes a la suscripción del contrato. </w:t>
      </w:r>
    </w:p>
    <w:p w14:paraId="67953304" w14:textId="77777777" w:rsidR="003F1A1F" w:rsidRPr="003F1A1F" w:rsidRDefault="003F1A1F" w:rsidP="003F1A1F">
      <w:pPr>
        <w:ind w:left="284"/>
        <w:jc w:val="both"/>
        <w:rPr>
          <w:rFonts w:ascii="Arial" w:hAnsi="Arial" w:cs="Arial"/>
          <w:sz w:val="20"/>
          <w:szCs w:val="20"/>
          <w:lang w:val="es-ES_tradnl"/>
        </w:rPr>
      </w:pPr>
    </w:p>
    <w:p w14:paraId="61D31005"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91A7B69" w14:textId="77777777" w:rsidR="003F1A1F" w:rsidRPr="003F1A1F" w:rsidRDefault="003F1A1F" w:rsidP="003F1A1F">
      <w:pPr>
        <w:ind w:left="284"/>
        <w:jc w:val="both"/>
        <w:rPr>
          <w:rFonts w:ascii="Arial" w:hAnsi="Arial" w:cs="Arial"/>
          <w:sz w:val="20"/>
          <w:szCs w:val="20"/>
          <w:lang w:val="es-ES_tradnl"/>
        </w:rPr>
      </w:pPr>
    </w:p>
    <w:p w14:paraId="07FD650E"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No acceder a peticiones o amenazas, de quienes actuando por fuera de la ley pretendan obligarlo a hacer u omitir algún acto o hecho, el CONTRATISTA</w:t>
      </w:r>
      <w:r w:rsidRPr="003F1A1F">
        <w:rPr>
          <w:rFonts w:ascii="Arial" w:hAnsi="Arial" w:cs="Arial"/>
          <w:b/>
          <w:sz w:val="20"/>
          <w:szCs w:val="20"/>
          <w:lang w:val="es-ES_tradnl"/>
        </w:rPr>
        <w:t xml:space="preserve"> </w:t>
      </w:r>
      <w:r w:rsidRPr="003F1A1F">
        <w:rPr>
          <w:rFonts w:ascii="Arial" w:hAnsi="Arial" w:cs="Arial"/>
          <w:sz w:val="20"/>
          <w:szCs w:val="20"/>
          <w:lang w:val="es-ES_tradnl"/>
        </w:rPr>
        <w:t>deberá Informar de tal evento a la Dirección de Bienestar Social y Familia de la Policía Nacional y a las autoridades competentes para que se adopte las medidas necesarias.</w:t>
      </w:r>
    </w:p>
    <w:p w14:paraId="1F1A91F2" w14:textId="77777777" w:rsidR="003F1A1F" w:rsidRPr="003F1A1F" w:rsidRDefault="003F1A1F" w:rsidP="003F1A1F">
      <w:pPr>
        <w:ind w:left="284"/>
        <w:jc w:val="both"/>
        <w:rPr>
          <w:rFonts w:ascii="Arial" w:hAnsi="Arial" w:cs="Arial"/>
          <w:sz w:val="20"/>
          <w:szCs w:val="20"/>
          <w:lang w:val="es-ES_tradnl"/>
        </w:rPr>
      </w:pPr>
    </w:p>
    <w:p w14:paraId="595DABCE"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Mantener activa la cuenta corriente o de ahorros reportada para los pagos con el fin de evitar traumatismos en el proceso de ejecución del contrato.</w:t>
      </w:r>
    </w:p>
    <w:p w14:paraId="7994F532" w14:textId="77777777" w:rsidR="003F1A1F" w:rsidRPr="003F1A1F" w:rsidRDefault="003F1A1F" w:rsidP="003F1A1F">
      <w:pPr>
        <w:ind w:left="284"/>
        <w:jc w:val="both"/>
        <w:rPr>
          <w:rFonts w:ascii="Arial" w:hAnsi="Arial" w:cs="Arial"/>
          <w:sz w:val="20"/>
          <w:szCs w:val="20"/>
          <w:lang w:val="es-ES_tradnl"/>
        </w:rPr>
      </w:pPr>
    </w:p>
    <w:p w14:paraId="628F6690"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Restituir a la </w:t>
      </w:r>
      <w:r w:rsidRPr="003F1A1F">
        <w:rPr>
          <w:rFonts w:ascii="Arial" w:hAnsi="Arial" w:cs="Arial"/>
          <w:b/>
          <w:sz w:val="20"/>
          <w:szCs w:val="20"/>
          <w:lang w:val="es-ES_tradnl"/>
        </w:rPr>
        <w:t>DIRECCIÓN DE BIENESTAR SOCIAL Y FAMILIA– POLICÍA NACIONAL</w:t>
      </w:r>
      <w:r w:rsidRPr="003F1A1F">
        <w:rPr>
          <w:rFonts w:ascii="Arial" w:hAnsi="Arial" w:cs="Arial"/>
          <w:sz w:val="20"/>
          <w:szCs w:val="20"/>
          <w:lang w:val="es-ES_tradnl"/>
        </w:rPr>
        <w:t xml:space="preserve"> los elementos que haya colocado a su disposición para el desarrollo del objeto contractual, cuando se lo requiera o al finalizar el contrato, en caso que se hayan suministrado. </w:t>
      </w:r>
    </w:p>
    <w:p w14:paraId="325E95A1" w14:textId="77777777" w:rsidR="003F1A1F" w:rsidRPr="003F1A1F" w:rsidRDefault="003F1A1F" w:rsidP="003F1A1F">
      <w:pPr>
        <w:ind w:left="284"/>
        <w:jc w:val="both"/>
        <w:rPr>
          <w:rFonts w:ascii="Arial" w:hAnsi="Arial" w:cs="Arial"/>
          <w:sz w:val="20"/>
          <w:szCs w:val="20"/>
          <w:lang w:val="es-ES_tradnl"/>
        </w:rPr>
      </w:pPr>
    </w:p>
    <w:p w14:paraId="719F09DE"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Cumplir con lo establecido en los artículos 7° y subsiguientes de la Ley 1480 del 12 de octubre de 2011 “</w:t>
      </w:r>
      <w:r w:rsidRPr="003F1A1F">
        <w:rPr>
          <w:rFonts w:ascii="Arial" w:hAnsi="Arial" w:cs="Arial"/>
          <w:i/>
          <w:sz w:val="20"/>
          <w:szCs w:val="20"/>
          <w:lang w:val="es-ES_tradnl"/>
        </w:rPr>
        <w:t>Por medio de la cual se expide el Estatuto del Consumidor y se dictan otras disposiciones</w:t>
      </w:r>
      <w:r w:rsidRPr="003F1A1F">
        <w:rPr>
          <w:rFonts w:ascii="Arial" w:hAnsi="Arial" w:cs="Arial"/>
          <w:sz w:val="20"/>
          <w:szCs w:val="20"/>
          <w:lang w:val="es-ES_tradnl"/>
        </w:rPr>
        <w:t xml:space="preserve">”. </w:t>
      </w:r>
    </w:p>
    <w:p w14:paraId="7D4A7551" w14:textId="77777777" w:rsidR="003F1A1F" w:rsidRPr="003F1A1F" w:rsidRDefault="003F1A1F" w:rsidP="003F1A1F">
      <w:pPr>
        <w:ind w:left="284"/>
        <w:jc w:val="both"/>
        <w:rPr>
          <w:rFonts w:ascii="Arial" w:hAnsi="Arial" w:cs="Arial"/>
          <w:sz w:val="20"/>
          <w:szCs w:val="20"/>
          <w:lang w:val="es-ES_tradnl"/>
        </w:rPr>
      </w:pPr>
    </w:p>
    <w:p w14:paraId="2C83A561"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Cumplir con todos los requisitos y normatividad legal ambiental y sanitaria vigente que aplica a su actividad económica, bienes y servicios ofrecidos en las instalaciones donde se dé cumplimiento al objeto y alcance del contrato a nivel nacional (ciudades, distritos, municipios y corregimientos, así como en el caso de repatriación de personas fallecidos). Cualquier infracción ambiental o sanitaria por omisión de los soportes, documentos y demás que se requieran para el trámite de los permisos y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Esta obligación es directa responsabilidad del Contratista, respecto a los convenios, alianzas o tercerización de algunos servicios que adelante con otras funerarias o empresas para cumplir con la cobertura y exigencia del objeto contractual. </w:t>
      </w:r>
    </w:p>
    <w:p w14:paraId="516C44F1" w14:textId="77777777" w:rsidR="003F1A1F" w:rsidRPr="003F1A1F" w:rsidRDefault="003F1A1F" w:rsidP="003F1A1F">
      <w:pPr>
        <w:ind w:left="284"/>
        <w:jc w:val="both"/>
        <w:rPr>
          <w:rFonts w:ascii="Arial" w:hAnsi="Arial" w:cs="Arial"/>
          <w:sz w:val="20"/>
          <w:szCs w:val="20"/>
          <w:lang w:val="es-ES_tradnl"/>
        </w:rPr>
      </w:pPr>
    </w:p>
    <w:p w14:paraId="419DAF10"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El contratista está obligado a presentar factura electrónica validada, dando cumplimientos a los lineamientos y parámetros contemplados en la Resolución No. 165 del 01 de noviembre de 2023  expedida por la DIAN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los primeros cinco (05) </w:t>
      </w:r>
      <w:r w:rsidRPr="003F1A1F">
        <w:rPr>
          <w:rFonts w:ascii="Arial" w:hAnsi="Arial" w:cs="Arial"/>
          <w:sz w:val="20"/>
          <w:szCs w:val="20"/>
          <w:lang w:val="es-ES_tradnl"/>
        </w:rPr>
        <w:lastRenderedPageBreak/>
        <w:t>días de cada mes, de acuerdo a las solicitudes enviadas con anterioridad por parte del supervisor designado para el contrato.</w:t>
      </w:r>
    </w:p>
    <w:p w14:paraId="5951C6A9" w14:textId="77777777" w:rsidR="003F1A1F" w:rsidRPr="003F1A1F" w:rsidRDefault="003F1A1F" w:rsidP="003F1A1F">
      <w:pPr>
        <w:ind w:left="284"/>
        <w:jc w:val="both"/>
        <w:rPr>
          <w:rFonts w:ascii="Arial" w:hAnsi="Arial" w:cs="Arial"/>
          <w:sz w:val="20"/>
          <w:szCs w:val="20"/>
          <w:lang w:val="es-ES_tradnl"/>
        </w:rPr>
      </w:pPr>
    </w:p>
    <w:p w14:paraId="313F3708"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El contratista está obligado a prestar el servicio funerario en todo el territorio nacional o internacional, para lo cual se requiere de la disponibilidad de instalaciones adecuadas para el desarrollo contractual y/o donde se requiera la prestación del servicio, en coordinación con el supervisor que designe el ordenador del gasto de la </w:t>
      </w:r>
      <w:r w:rsidRPr="003F1A1F">
        <w:rPr>
          <w:rFonts w:ascii="Arial" w:hAnsi="Arial" w:cs="Arial"/>
          <w:b/>
          <w:sz w:val="20"/>
          <w:szCs w:val="20"/>
          <w:lang w:val="es-ES_tradnl"/>
        </w:rPr>
        <w:t>DIRECCIÓN DE BIENESTAR SOCIAL Y FAMILIA – POLICÍA NACIONAL.</w:t>
      </w:r>
    </w:p>
    <w:p w14:paraId="612F0E7D"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Cumplir con lo señalado en el Capítulo 6, del Decreto 1072 de 2015 “</w:t>
      </w:r>
      <w:r w:rsidRPr="003F1A1F">
        <w:rPr>
          <w:rFonts w:ascii="Arial" w:hAnsi="Arial" w:cs="Arial"/>
          <w:i/>
          <w:sz w:val="20"/>
          <w:szCs w:val="20"/>
          <w:lang w:val="es-ES_tradnl"/>
        </w:rPr>
        <w:t>Por medio del cual se expide el Decreto Único Reglamentario del Sector Trabajo</w:t>
      </w:r>
      <w:r w:rsidRPr="003F1A1F">
        <w:rPr>
          <w:rFonts w:ascii="Arial" w:hAnsi="Arial" w:cs="Arial"/>
          <w:sz w:val="20"/>
          <w:szCs w:val="20"/>
          <w:lang w:val="es-ES_tradnl"/>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del decreto 052 del 2017. </w:t>
      </w:r>
    </w:p>
    <w:p w14:paraId="654BB06B"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Disponer del personal y de los elementos necesarios para dar cumplimiento al objeto contractual.</w:t>
      </w:r>
    </w:p>
    <w:p w14:paraId="23BBDF00"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El contratista se compromete a dar cumplimiento a la GUÍA de compras públicas socialmente responsables, emitida por Colombia Compra Eficiente (GCPSS-02).</w:t>
      </w:r>
    </w:p>
    <w:p w14:paraId="7966CC94"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El contratista se compromete a cumplir a cabalidad lo referente a Derechos Humanos. </w:t>
      </w:r>
    </w:p>
    <w:p w14:paraId="77C331D7"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Llevar control de los servicios prestados con ejecución al presupuesto del contrato, a fin que coordine con el supervisor del mismo, evitando excederse en valores.</w:t>
      </w:r>
    </w:p>
    <w:p w14:paraId="165BEA7C"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Cumplir con la normatividad legal vigente en lo que respecta al Sistema de Gestión de la Seguridad y Salud en el Trabajo establecidos dentro en el Decreto 1072 de 2015 “Por medio del cual se expide el Decreto Único Reglamentario del Sector Trabajo SISTEMA DE GESTIÓN DE LA SEGURIDAD Y SALUD EN EL TRABAJO, así como las diferentes asociadas al presente objeto del contrato, teniendo en cuenta la identificación del peligro priorizado. </w:t>
      </w:r>
    </w:p>
    <w:p w14:paraId="5F3F67BE" w14:textId="77777777" w:rsidR="003F1A1F" w:rsidRPr="003F1A1F" w:rsidRDefault="003F1A1F" w:rsidP="003F1A1F">
      <w:pPr>
        <w:ind w:left="284"/>
        <w:jc w:val="both"/>
        <w:rPr>
          <w:rFonts w:ascii="Arial" w:hAnsi="Arial" w:cs="Arial"/>
          <w:sz w:val="20"/>
          <w:szCs w:val="20"/>
          <w:lang w:val="es-ES_tradnl"/>
        </w:rPr>
      </w:pPr>
    </w:p>
    <w:p w14:paraId="1E7BD5EB"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Las demás obligaciones del CONTRATISTA contenidas en el artículo 5º de la Ley 80 de 1993, así mismo, será civil y penalmente responsable por sus acciones u omisiones en la actuación contractual.</w:t>
      </w:r>
    </w:p>
    <w:p w14:paraId="0FCA4F72" w14:textId="77777777" w:rsidR="003F1A1F" w:rsidRPr="003F1A1F" w:rsidRDefault="003F1A1F" w:rsidP="003F1A1F">
      <w:pPr>
        <w:ind w:left="284"/>
        <w:jc w:val="both"/>
        <w:rPr>
          <w:rFonts w:ascii="Arial" w:hAnsi="Arial" w:cs="Arial"/>
          <w:sz w:val="20"/>
          <w:szCs w:val="20"/>
          <w:lang w:val="es-ES_tradnl"/>
        </w:rPr>
      </w:pPr>
    </w:p>
    <w:p w14:paraId="5F568F4B"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Garantizar condiciones de accesibilidad en todos los puntos de prestación del servicio, brindar atención preferencial a personas con discapacidad, aplicar ajustes razonables cuando se requiera, capacitar al personal en atención inclusiva y no generar barreras de acceso al servicio para personas con discapacidad conforme al decreto 0287 de 2026.</w:t>
      </w:r>
    </w:p>
    <w:p w14:paraId="16C42A02" w14:textId="77777777" w:rsidR="003F1A1F" w:rsidRPr="003F1A1F" w:rsidRDefault="003F1A1F" w:rsidP="003F1A1F">
      <w:pPr>
        <w:ind w:left="284"/>
        <w:jc w:val="both"/>
        <w:rPr>
          <w:rFonts w:ascii="Arial" w:hAnsi="Arial" w:cs="Arial"/>
          <w:sz w:val="20"/>
          <w:szCs w:val="20"/>
          <w:lang w:val="es-ES_tradnl"/>
        </w:rPr>
      </w:pPr>
    </w:p>
    <w:p w14:paraId="7E8C4891"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En cumplimiento de lo dispuesto en el artículo 2.2.1.2.4.2.7.5 del Decreto 1082 de 2015, cuando para la ejecución del contrato se requiera la conformación de un equipo de trabajo, el contratista deberá priorizar la vinculación de personas con discapacidad, siempre que estas cumplan con los perfiles, competencias y requisitos necesarios para el desarrollo de las actividades contratadas. El contratista deberá dar cumplimiento durante la ejecución contractual a la condición especial de ejecución en favor de las personas con discapacidad establecida en el Anexo No. 2 – Especificaciones Técnicas, de conformidad con el artículo 2.2.1.2.4.2.7.5 del Decreto 1082 de 2015, adicionado por el Decreto 287 de 2026 Para efectos de su verificación, el contratista deberá informar al supervisor si durante el periodo correspondiente fue necesario conformar, ampliar o vincular personal al equipo de trabajo. Cuando se haya requerido la vinculación de personal, el contratista deberá acreditar la aplicación de la priorización de personas naturales con discapacidad y aportar los soportes correspondientes. Cuando no se haya requerido conformar, ampliar o vincular nuevo personal al equipo de trabajo, el contratista deberá dejar constancia de dicha circunstancia, sin que ello constituya incumplimiento de la condición especial de ejecución. En los casos en que, habiéndose requerido vincular personal, no haya sido posible materializar la priorización prevista en la norma, el contratista deberá justificar dicha situación y aportar los soportes correspondientes.</w:t>
      </w:r>
    </w:p>
    <w:p w14:paraId="66C8EB91" w14:textId="77777777" w:rsidR="003F1A1F" w:rsidRPr="003F1A1F" w:rsidRDefault="003F1A1F" w:rsidP="003F1A1F">
      <w:pPr>
        <w:ind w:left="284"/>
        <w:jc w:val="both"/>
        <w:rPr>
          <w:rFonts w:ascii="Arial" w:hAnsi="Arial" w:cs="Arial"/>
          <w:sz w:val="20"/>
          <w:szCs w:val="20"/>
          <w:lang w:val="es-ES_tradnl"/>
        </w:rPr>
      </w:pPr>
    </w:p>
    <w:p w14:paraId="4502147C" w14:textId="77777777" w:rsidR="003F1A1F" w:rsidRPr="003F1A1F" w:rsidRDefault="003F1A1F" w:rsidP="003F1A1F">
      <w:pPr>
        <w:numPr>
          <w:ilvl w:val="0"/>
          <w:numId w:val="62"/>
        </w:numPr>
        <w:jc w:val="both"/>
        <w:rPr>
          <w:rFonts w:ascii="Arial" w:hAnsi="Arial" w:cs="Arial"/>
          <w:sz w:val="20"/>
          <w:szCs w:val="20"/>
          <w:lang w:val="es-ES_tradnl"/>
        </w:rPr>
      </w:pPr>
      <w:r w:rsidRPr="003F1A1F">
        <w:rPr>
          <w:rFonts w:ascii="Arial" w:hAnsi="Arial" w:cs="Arial"/>
          <w:sz w:val="20"/>
          <w:szCs w:val="20"/>
          <w:lang w:val="es-ES_tradnl"/>
        </w:rPr>
        <w:t xml:space="preserve">Determinación de CLÁUSULA COMPROMISO ANTICORRUPCIÓN: EL CONTRATISTA se obliga, durante la ejecución, liquidación y cierre del contrato, a actuar con sujeción a los principios de legalidad, </w:t>
      </w:r>
      <w:r w:rsidRPr="003F1A1F">
        <w:rPr>
          <w:rFonts w:ascii="Arial" w:hAnsi="Arial" w:cs="Arial"/>
          <w:sz w:val="20"/>
          <w:szCs w:val="20"/>
          <w:lang w:val="es-ES_tradnl"/>
        </w:rPr>
        <w:lastRenderedPageBreak/>
        <w:t>transparencia, integridad, moralidad y buena fe, y a abstenerse de ofrecer, prometer, entregar, solicitar o aceptar, directa o indirectamente, dádivas, beneficios, pagos, comisiones o cualquier ventaja indebida que tenga por objeto influir en las decisiones relacionadas con la ejecución del contrato, así como de realizar cualquier conducta constitutiva de corrupción, soborno, fraude, colusión, tráfico de influencias o conflicto de intereses.</w:t>
      </w:r>
    </w:p>
    <w:p w14:paraId="7BD8A7B8" w14:textId="77777777" w:rsidR="003F1A1F" w:rsidRPr="003F1A1F" w:rsidRDefault="003F1A1F" w:rsidP="003F1A1F">
      <w:pPr>
        <w:ind w:left="284"/>
        <w:jc w:val="both"/>
        <w:rPr>
          <w:rFonts w:ascii="Arial" w:hAnsi="Arial" w:cs="Arial"/>
          <w:sz w:val="20"/>
          <w:szCs w:val="20"/>
          <w:lang w:val="es-ES_tradnl"/>
        </w:rPr>
      </w:pPr>
    </w:p>
    <w:p w14:paraId="41A73368" w14:textId="77777777" w:rsidR="003F1A1F" w:rsidRPr="003F1A1F" w:rsidRDefault="003F1A1F" w:rsidP="006C403F">
      <w:pPr>
        <w:ind w:left="709"/>
        <w:jc w:val="both"/>
        <w:rPr>
          <w:rFonts w:ascii="Arial" w:hAnsi="Arial" w:cs="Arial"/>
          <w:sz w:val="20"/>
          <w:szCs w:val="20"/>
          <w:lang w:val="es-ES_tradnl"/>
        </w:rPr>
      </w:pPr>
      <w:r w:rsidRPr="003F1A1F">
        <w:rPr>
          <w:rFonts w:ascii="Arial" w:hAnsi="Arial" w:cs="Arial"/>
          <w:sz w:val="20"/>
          <w:szCs w:val="20"/>
          <w:lang w:val="es-ES_tradnl"/>
        </w:rPr>
        <w:t>Así mismo, EL CONTRATISTA se obliga a cumplir las disposiciones legales y las políticas estatales en materia de prevención del lavado de activos y financiación del terrorismo, antisoborno y antifraude, y a informar oportunamente a la Entidad cualquier hecho o circunstancia que pueda constituir una conducta irregular relacionada con la ejecución contractual.</w:t>
      </w:r>
    </w:p>
    <w:p w14:paraId="466BF678" w14:textId="77777777" w:rsidR="003F1A1F" w:rsidRPr="003F1A1F" w:rsidRDefault="003F1A1F" w:rsidP="006C403F">
      <w:pPr>
        <w:ind w:left="709"/>
        <w:jc w:val="both"/>
        <w:rPr>
          <w:rFonts w:ascii="Arial" w:hAnsi="Arial" w:cs="Arial"/>
          <w:sz w:val="20"/>
          <w:szCs w:val="20"/>
          <w:lang w:val="es-ES_tradnl"/>
        </w:rPr>
      </w:pPr>
    </w:p>
    <w:p w14:paraId="36DB43B1" w14:textId="77777777" w:rsidR="003F1A1F" w:rsidRDefault="003F1A1F" w:rsidP="006C403F">
      <w:pPr>
        <w:ind w:left="709"/>
        <w:jc w:val="both"/>
        <w:rPr>
          <w:rFonts w:ascii="Arial" w:hAnsi="Arial" w:cs="Arial"/>
          <w:sz w:val="20"/>
          <w:szCs w:val="20"/>
          <w:lang w:val="es-ES_tradnl"/>
        </w:rPr>
      </w:pPr>
      <w:r w:rsidRPr="003F1A1F">
        <w:rPr>
          <w:rFonts w:ascii="Arial" w:hAnsi="Arial" w:cs="Arial"/>
          <w:sz w:val="20"/>
          <w:szCs w:val="20"/>
          <w:lang w:val="es-ES_tradnl"/>
        </w:rPr>
        <w:t>El incumplimiento de las obligaciones previstas en la presente cláusula dará lugar a las consecuencias contractuales y legales correspondientes, con observancia del debido proceso y del derecho de defensa y contradicción.</w:t>
      </w:r>
    </w:p>
    <w:p w14:paraId="48FA153E" w14:textId="77777777" w:rsidR="006C403F" w:rsidRDefault="006C403F" w:rsidP="006C403F">
      <w:pPr>
        <w:ind w:left="709"/>
        <w:jc w:val="both"/>
        <w:rPr>
          <w:rFonts w:ascii="Arial" w:hAnsi="Arial" w:cs="Arial"/>
          <w:sz w:val="20"/>
          <w:szCs w:val="20"/>
          <w:lang w:val="es-ES_tradnl"/>
        </w:rPr>
      </w:pPr>
    </w:p>
    <w:p w14:paraId="56FFB3EF" w14:textId="0C2C7739" w:rsidR="006C403F" w:rsidRDefault="001A1F73" w:rsidP="006C403F">
      <w:pPr>
        <w:pStyle w:val="Prrafodelista"/>
        <w:numPr>
          <w:ilvl w:val="0"/>
          <w:numId w:val="62"/>
        </w:numPr>
        <w:jc w:val="both"/>
        <w:rPr>
          <w:rFonts w:ascii="Arial" w:hAnsi="Arial" w:cs="Arial"/>
          <w:sz w:val="20"/>
          <w:szCs w:val="20"/>
          <w:lang w:val="es-ES_tradnl"/>
        </w:rPr>
      </w:pPr>
      <w:r>
        <w:rPr>
          <w:rFonts w:ascii="Arial" w:hAnsi="Arial" w:cs="Arial"/>
          <w:sz w:val="20"/>
          <w:szCs w:val="20"/>
          <w:lang w:val="es-ES_tradnl"/>
        </w:rPr>
        <w:t>En cumplimiento de lo dispuesto en el artículo</w:t>
      </w:r>
      <w:r w:rsidR="006C403F">
        <w:rPr>
          <w:rFonts w:ascii="Arial" w:hAnsi="Arial" w:cs="Arial"/>
          <w:sz w:val="20"/>
          <w:szCs w:val="20"/>
          <w:lang w:val="es-ES_tradnl"/>
        </w:rPr>
        <w:t xml:space="preserve"> </w:t>
      </w:r>
      <w:r>
        <w:rPr>
          <w:rFonts w:ascii="Arial" w:hAnsi="Arial" w:cs="Arial"/>
          <w:sz w:val="20"/>
          <w:szCs w:val="20"/>
          <w:lang w:val="es-ES_tradnl"/>
        </w:rPr>
        <w:t>8 de la ley 2119 de 2119 de 2011, el contratista deberá promover la vinculación laboral o contractual de jóvenes entre los dieciocho (18) y veintiocho (28) años de edad profesionales o tecnólogos, de forma inmediata a la suscripción del contrato y durante su ejecución</w:t>
      </w:r>
    </w:p>
    <w:p w14:paraId="64E61A19" w14:textId="77777777" w:rsidR="001A1F73" w:rsidRDefault="001A1F73" w:rsidP="001A1F73">
      <w:pPr>
        <w:jc w:val="both"/>
        <w:rPr>
          <w:rFonts w:ascii="Arial" w:hAnsi="Arial" w:cs="Arial"/>
          <w:sz w:val="20"/>
          <w:szCs w:val="20"/>
          <w:lang w:val="es-ES_tradnl"/>
        </w:rPr>
      </w:pPr>
    </w:p>
    <w:p w14:paraId="14C0BEEF" w14:textId="77777777" w:rsidR="003F1A1F" w:rsidRPr="003F1A1F" w:rsidRDefault="003F1A1F" w:rsidP="003F1A1F">
      <w:pPr>
        <w:ind w:left="284"/>
        <w:jc w:val="both"/>
        <w:rPr>
          <w:rFonts w:ascii="Arial" w:hAnsi="Arial" w:cs="Arial"/>
          <w:sz w:val="20"/>
          <w:szCs w:val="20"/>
          <w:lang w:val="es-ES_tradnl"/>
        </w:rPr>
      </w:pPr>
    </w:p>
    <w:p w14:paraId="5AC3C960" w14:textId="77777777" w:rsidR="00C43FFD" w:rsidRPr="003F1A1F" w:rsidRDefault="00C43FFD" w:rsidP="00C43FFD">
      <w:pPr>
        <w:ind w:left="284"/>
        <w:jc w:val="both"/>
        <w:rPr>
          <w:rFonts w:ascii="Arial" w:hAnsi="Arial" w:cs="Arial"/>
          <w:sz w:val="20"/>
          <w:szCs w:val="20"/>
          <w:lang w:val="es-ES_tradnl"/>
        </w:rPr>
      </w:pPr>
    </w:p>
    <w:p w14:paraId="496F6235" w14:textId="77777777" w:rsidR="0065460A" w:rsidRDefault="0065460A" w:rsidP="00EB1FFC">
      <w:pPr>
        <w:autoSpaceDE w:val="0"/>
        <w:autoSpaceDN w:val="0"/>
        <w:adjustRightInd w:val="0"/>
        <w:jc w:val="both"/>
        <w:rPr>
          <w:rFonts w:ascii="Arial" w:hAnsi="Arial" w:cs="Arial"/>
          <w:sz w:val="20"/>
          <w:szCs w:val="20"/>
        </w:rPr>
      </w:pPr>
    </w:p>
    <w:p w14:paraId="2BE8BA6C" w14:textId="77777777" w:rsidR="00C43FFD" w:rsidRDefault="00C43FFD" w:rsidP="00EB1FFC">
      <w:pPr>
        <w:autoSpaceDE w:val="0"/>
        <w:autoSpaceDN w:val="0"/>
        <w:adjustRightInd w:val="0"/>
        <w:jc w:val="both"/>
        <w:rPr>
          <w:rFonts w:ascii="Arial" w:hAnsi="Arial" w:cs="Arial"/>
          <w:sz w:val="20"/>
          <w:szCs w:val="20"/>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C43FFD">
      <w:headerReference w:type="default" r:id="rId8"/>
      <w:footerReference w:type="default" r:id="rId9"/>
      <w:headerReference w:type="first" r:id="rId10"/>
      <w:pgSz w:w="12240" w:h="15840" w:code="1"/>
      <w:pgMar w:top="1418" w:right="758" w:bottom="993" w:left="1247" w:header="567" w:footer="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1E906" w14:textId="77777777" w:rsidR="008A533C" w:rsidRDefault="008A533C" w:rsidP="007C2BDD">
      <w:r>
        <w:separator/>
      </w:r>
    </w:p>
  </w:endnote>
  <w:endnote w:type="continuationSeparator" w:id="0">
    <w:p w14:paraId="1DCCCE47" w14:textId="77777777" w:rsidR="008A533C" w:rsidRDefault="008A533C"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92655" w14:textId="77777777" w:rsidR="008A533C" w:rsidRDefault="008A533C" w:rsidP="007C2BDD">
      <w:r>
        <w:separator/>
      </w:r>
    </w:p>
  </w:footnote>
  <w:footnote w:type="continuationSeparator" w:id="0">
    <w:p w14:paraId="0EF46BE7" w14:textId="77777777" w:rsidR="008A533C" w:rsidRDefault="008A533C"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4364"/>
      <w:gridCol w:w="2434"/>
    </w:tblGrid>
    <w:tr w:rsidR="00942059" w:rsidRPr="001E7471" w14:paraId="1974E6BE" w14:textId="77777777" w:rsidTr="001E626E">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1319298475" name="Imagen 131929847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364" w:type="dxa"/>
          <w:vAlign w:val="center"/>
        </w:tcPr>
        <w:p w14:paraId="7DBFFF8A" w14:textId="77777777" w:rsidR="001E626E" w:rsidRPr="001E626E" w:rsidRDefault="001E626E" w:rsidP="001E626E">
          <w:pPr>
            <w:pStyle w:val="Encabezado"/>
            <w:jc w:val="center"/>
            <w:rPr>
              <w:rFonts w:ascii="Arial" w:hAnsi="Arial" w:cs="Arial"/>
              <w:b/>
              <w:sz w:val="20"/>
              <w:szCs w:val="20"/>
            </w:rPr>
          </w:pPr>
          <w:r w:rsidRPr="001E626E">
            <w:rPr>
              <w:rFonts w:ascii="Arial" w:hAnsi="Arial" w:cs="Arial"/>
              <w:b/>
              <w:sz w:val="20"/>
              <w:szCs w:val="20"/>
            </w:rPr>
            <w:t>ANEXO Nro.4</w:t>
          </w:r>
        </w:p>
        <w:p w14:paraId="49BB3D41" w14:textId="77777777" w:rsidR="001E626E" w:rsidRPr="001E626E" w:rsidRDefault="001E626E" w:rsidP="001E626E">
          <w:pPr>
            <w:pStyle w:val="Encabezado"/>
            <w:jc w:val="center"/>
            <w:rPr>
              <w:rFonts w:ascii="Arial" w:hAnsi="Arial" w:cs="Arial"/>
              <w:b/>
              <w:sz w:val="20"/>
              <w:szCs w:val="20"/>
            </w:rPr>
          </w:pPr>
          <w:r w:rsidRPr="001E626E">
            <w:rPr>
              <w:rFonts w:ascii="Arial" w:hAnsi="Arial" w:cs="Arial"/>
              <w:b/>
              <w:sz w:val="20"/>
              <w:szCs w:val="20"/>
            </w:rPr>
            <w:t xml:space="preserve"> OBLIGACIONES DEL CONTRATISTA </w:t>
          </w:r>
        </w:p>
        <w:p w14:paraId="514BA8FF" w14:textId="02E70E42" w:rsidR="003A38F6" w:rsidRPr="00400EC1" w:rsidRDefault="001E626E" w:rsidP="001E626E">
          <w:pPr>
            <w:pStyle w:val="Encabezado"/>
            <w:jc w:val="center"/>
            <w:rPr>
              <w:rFonts w:ascii="Arial" w:hAnsi="Arial" w:cs="Arial"/>
              <w:b/>
              <w:color w:val="000000"/>
              <w:sz w:val="22"/>
              <w:lang w:val="es-CO"/>
            </w:rPr>
          </w:pPr>
          <w:r w:rsidRPr="001E626E">
            <w:rPr>
              <w:rFonts w:ascii="Arial" w:hAnsi="Arial" w:cs="Arial"/>
              <w:b/>
              <w:sz w:val="20"/>
              <w:szCs w:val="20"/>
            </w:rPr>
            <w:t>PN DIBIE LI 0</w:t>
          </w:r>
          <w:r w:rsidR="00656A2F">
            <w:rPr>
              <w:rFonts w:ascii="Arial" w:hAnsi="Arial" w:cs="Arial"/>
              <w:b/>
              <w:sz w:val="20"/>
              <w:szCs w:val="20"/>
            </w:rPr>
            <w:t>48</w:t>
          </w:r>
          <w:r w:rsidRPr="001E626E">
            <w:rPr>
              <w:rFonts w:ascii="Arial" w:hAnsi="Arial" w:cs="Arial"/>
              <w:b/>
              <w:sz w:val="20"/>
              <w:szCs w:val="20"/>
            </w:rPr>
            <w:t xml:space="preserve"> 2026</w:t>
          </w:r>
        </w:p>
      </w:tc>
      <w:tc>
        <w:tcPr>
          <w:tcW w:w="2434"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797"/>
      <w:gridCol w:w="3001"/>
    </w:tblGrid>
    <w:tr w:rsidR="00942059" w:rsidRPr="001E7471" w14:paraId="4016521D" w14:textId="77777777" w:rsidTr="001E626E">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2042466638" name="Imagen 20424666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797" w:type="dxa"/>
          <w:vAlign w:val="center"/>
        </w:tcPr>
        <w:p w14:paraId="7FD629DF" w14:textId="0B7CC870" w:rsidR="00CA44FD" w:rsidRDefault="004533AF" w:rsidP="00D94590">
          <w:pPr>
            <w:pStyle w:val="Encabezado"/>
            <w:jc w:val="center"/>
            <w:rPr>
              <w:rFonts w:ascii="Arial" w:hAnsi="Arial" w:cs="Arial"/>
              <w:b/>
              <w:sz w:val="20"/>
              <w:szCs w:val="20"/>
            </w:rPr>
          </w:pPr>
          <w:r w:rsidRPr="00FC4122">
            <w:rPr>
              <w:rFonts w:ascii="Arial" w:hAnsi="Arial" w:cs="Arial"/>
              <w:b/>
              <w:sz w:val="20"/>
              <w:szCs w:val="20"/>
            </w:rPr>
            <w:t xml:space="preserve">ANEXO </w:t>
          </w:r>
          <w:r w:rsidR="000820EF" w:rsidRPr="00FC4122">
            <w:rPr>
              <w:rFonts w:ascii="Arial" w:hAnsi="Arial" w:cs="Arial"/>
              <w:b/>
              <w:sz w:val="20"/>
              <w:szCs w:val="20"/>
            </w:rPr>
            <w:t>Nro.</w:t>
          </w:r>
          <w:r w:rsidR="00B90D3A">
            <w:rPr>
              <w:rFonts w:ascii="Arial" w:hAnsi="Arial" w:cs="Arial"/>
              <w:b/>
              <w:sz w:val="20"/>
              <w:szCs w:val="20"/>
            </w:rPr>
            <w:t>4</w:t>
          </w:r>
        </w:p>
        <w:p w14:paraId="4F61F0F9" w14:textId="58FDDEB8" w:rsidR="00942059" w:rsidRPr="00FC4122" w:rsidRDefault="000820EF" w:rsidP="00D94590">
          <w:pPr>
            <w:pStyle w:val="Encabezado"/>
            <w:jc w:val="center"/>
            <w:rPr>
              <w:rFonts w:ascii="Arial" w:hAnsi="Arial" w:cs="Arial"/>
              <w:sz w:val="20"/>
              <w:szCs w:val="20"/>
            </w:rPr>
          </w:pPr>
          <w:r w:rsidRPr="00FC4122">
            <w:rPr>
              <w:rFonts w:ascii="Arial" w:hAnsi="Arial" w:cs="Arial"/>
              <w:b/>
              <w:sz w:val="20"/>
              <w:szCs w:val="20"/>
            </w:rPr>
            <w:t xml:space="preserve"> </w:t>
          </w:r>
          <w:r w:rsidR="00B90D3A">
            <w:rPr>
              <w:rFonts w:ascii="Arial" w:hAnsi="Arial" w:cs="Arial"/>
              <w:b/>
              <w:sz w:val="20"/>
              <w:szCs w:val="20"/>
            </w:rPr>
            <w:t>OBLIGACIONES DEL CONTRATISTA</w:t>
          </w:r>
          <w:r w:rsidR="00942059" w:rsidRPr="00FC4122">
            <w:rPr>
              <w:rFonts w:ascii="Arial" w:hAnsi="Arial" w:cs="Arial"/>
              <w:sz w:val="20"/>
              <w:szCs w:val="20"/>
            </w:rPr>
            <w:t xml:space="preserve"> </w:t>
          </w:r>
        </w:p>
        <w:p w14:paraId="4354D20B" w14:textId="4214E2FF" w:rsidR="00261C35" w:rsidRPr="00261C35" w:rsidRDefault="00261C35" w:rsidP="003B55C9">
          <w:pPr>
            <w:pStyle w:val="Encabezado"/>
            <w:jc w:val="center"/>
            <w:rPr>
              <w:rFonts w:ascii="Arial" w:hAnsi="Arial" w:cs="Arial"/>
              <w:b/>
              <w:color w:val="000000"/>
              <w:lang w:val="es-419"/>
            </w:rPr>
          </w:pPr>
          <w:r w:rsidRPr="00FC4122">
            <w:rPr>
              <w:rFonts w:ascii="Arial" w:hAnsi="Arial" w:cs="Arial"/>
              <w:b/>
              <w:color w:val="000000"/>
              <w:sz w:val="20"/>
              <w:szCs w:val="20"/>
              <w:lang w:val="es-CO"/>
            </w:rPr>
            <w:t xml:space="preserve">PN DIBIE </w:t>
          </w:r>
          <w:r w:rsidR="00DD14BA">
            <w:rPr>
              <w:rFonts w:ascii="Arial" w:hAnsi="Arial" w:cs="Arial"/>
              <w:b/>
              <w:color w:val="000000"/>
              <w:sz w:val="20"/>
              <w:szCs w:val="20"/>
              <w:lang w:val="es-CO"/>
            </w:rPr>
            <w:t>LI 0</w:t>
          </w:r>
          <w:r w:rsidR="00A51578">
            <w:rPr>
              <w:rFonts w:ascii="Arial" w:hAnsi="Arial" w:cs="Arial"/>
              <w:b/>
              <w:color w:val="000000"/>
              <w:sz w:val="20"/>
              <w:szCs w:val="20"/>
              <w:lang w:val="es-CO"/>
            </w:rPr>
            <w:t>48</w:t>
          </w:r>
          <w:r w:rsidR="00DD14BA">
            <w:rPr>
              <w:rFonts w:ascii="Arial" w:hAnsi="Arial" w:cs="Arial"/>
              <w:b/>
              <w:color w:val="000000"/>
              <w:sz w:val="20"/>
              <w:szCs w:val="20"/>
              <w:lang w:val="es-CO"/>
            </w:rPr>
            <w:t xml:space="preserve"> 202</w:t>
          </w:r>
          <w:r w:rsidR="001E626E">
            <w:rPr>
              <w:rFonts w:ascii="Arial" w:hAnsi="Arial" w:cs="Arial"/>
              <w:b/>
              <w:color w:val="000000"/>
              <w:sz w:val="20"/>
              <w:szCs w:val="20"/>
              <w:lang w:val="es-CO"/>
            </w:rPr>
            <w:t>6</w:t>
          </w:r>
        </w:p>
      </w:tc>
      <w:tc>
        <w:tcPr>
          <w:tcW w:w="3001"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DE1202"/>
    <w:multiLevelType w:val="hybridMultilevel"/>
    <w:tmpl w:val="2F622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3" w15:restartNumberingAfterBreak="0">
    <w:nsid w:val="18AD55BF"/>
    <w:multiLevelType w:val="hybridMultilevel"/>
    <w:tmpl w:val="C242FD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1129C8"/>
    <w:multiLevelType w:val="hybridMultilevel"/>
    <w:tmpl w:val="E13AE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43A25A83"/>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5540301A"/>
    <w:multiLevelType w:val="hybridMultilevel"/>
    <w:tmpl w:val="A9129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2"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3" w15:restartNumberingAfterBreak="0">
    <w:nsid w:val="5EBF01D5"/>
    <w:multiLevelType w:val="hybridMultilevel"/>
    <w:tmpl w:val="0944E9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62745447"/>
    <w:multiLevelType w:val="hybridMultilevel"/>
    <w:tmpl w:val="EBF6F080"/>
    <w:lvl w:ilvl="0" w:tplc="0F7ECD14">
      <w:start w:val="1"/>
      <w:numFmt w:val="decimal"/>
      <w:lvlText w:val="%1.2"/>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1"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3"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4"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6DCE4D38"/>
    <w:multiLevelType w:val="hybridMultilevel"/>
    <w:tmpl w:val="3A52E21A"/>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6"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7A295445"/>
    <w:multiLevelType w:val="hybridMultilevel"/>
    <w:tmpl w:val="41B637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76014552">
    <w:abstractNumId w:val="2"/>
  </w:num>
  <w:num w:numId="2" w16cid:durableId="1105611785">
    <w:abstractNumId w:val="14"/>
  </w:num>
  <w:num w:numId="3" w16cid:durableId="843126575">
    <w:abstractNumId w:val="41"/>
  </w:num>
  <w:num w:numId="4" w16cid:durableId="1741514864">
    <w:abstractNumId w:val="50"/>
  </w:num>
  <w:num w:numId="5" w16cid:durableId="1098453229">
    <w:abstractNumId w:val="52"/>
  </w:num>
  <w:num w:numId="6" w16cid:durableId="1401905338">
    <w:abstractNumId w:val="0"/>
  </w:num>
  <w:num w:numId="7" w16cid:durableId="82841120">
    <w:abstractNumId w:val="1"/>
  </w:num>
  <w:num w:numId="8" w16cid:durableId="1494032666">
    <w:abstractNumId w:val="21"/>
  </w:num>
  <w:num w:numId="9" w16cid:durableId="260651652">
    <w:abstractNumId w:val="3"/>
  </w:num>
  <w:num w:numId="10" w16cid:durableId="478231385">
    <w:abstractNumId w:val="39"/>
  </w:num>
  <w:num w:numId="11" w16cid:durableId="1640452237">
    <w:abstractNumId w:val="26"/>
  </w:num>
  <w:num w:numId="12" w16cid:durableId="1725179067">
    <w:abstractNumId w:val="11"/>
  </w:num>
  <w:num w:numId="13" w16cid:durableId="664629827">
    <w:abstractNumId w:val="10"/>
  </w:num>
  <w:num w:numId="14" w16cid:durableId="634605912">
    <w:abstractNumId w:val="29"/>
  </w:num>
  <w:num w:numId="15" w16cid:durableId="2079667935">
    <w:abstractNumId w:val="12"/>
  </w:num>
  <w:num w:numId="16" w16cid:durableId="1553737581">
    <w:abstractNumId w:val="23"/>
  </w:num>
  <w:num w:numId="17" w16cid:durableId="578632691">
    <w:abstractNumId w:val="28"/>
  </w:num>
  <w:num w:numId="18" w16cid:durableId="195893979">
    <w:abstractNumId w:val="60"/>
  </w:num>
  <w:num w:numId="19" w16cid:durableId="1503927970">
    <w:abstractNumId w:val="7"/>
  </w:num>
  <w:num w:numId="20" w16cid:durableId="146939166">
    <w:abstractNumId w:val="47"/>
  </w:num>
  <w:num w:numId="21" w16cid:durableId="1494639134">
    <w:abstractNumId w:val="6"/>
  </w:num>
  <w:num w:numId="22" w16cid:durableId="2138913193">
    <w:abstractNumId w:val="24"/>
  </w:num>
  <w:num w:numId="23" w16cid:durableId="2069572292">
    <w:abstractNumId w:val="57"/>
  </w:num>
  <w:num w:numId="24" w16cid:durableId="639918734">
    <w:abstractNumId w:val="9"/>
  </w:num>
  <w:num w:numId="25" w16cid:durableId="575013077">
    <w:abstractNumId w:val="15"/>
  </w:num>
  <w:num w:numId="26" w16cid:durableId="591667050">
    <w:abstractNumId w:val="43"/>
  </w:num>
  <w:num w:numId="27" w16cid:durableId="1696884598">
    <w:abstractNumId w:val="42"/>
  </w:num>
  <w:num w:numId="28" w16cid:durableId="290131653">
    <w:abstractNumId w:val="13"/>
  </w:num>
  <w:num w:numId="29" w16cid:durableId="991906857">
    <w:abstractNumId w:val="20"/>
  </w:num>
  <w:num w:numId="30" w16cid:durableId="1995644597">
    <w:abstractNumId w:val="61"/>
  </w:num>
  <w:num w:numId="31" w16cid:durableId="207032100">
    <w:abstractNumId w:val="59"/>
  </w:num>
  <w:num w:numId="32" w16cid:durableId="1835146598">
    <w:abstractNumId w:val="36"/>
  </w:num>
  <w:num w:numId="33" w16cid:durableId="1076515121">
    <w:abstractNumId w:val="8"/>
  </w:num>
  <w:num w:numId="34" w16cid:durableId="1124541617">
    <w:abstractNumId w:val="37"/>
  </w:num>
  <w:num w:numId="35" w16cid:durableId="1440024522">
    <w:abstractNumId w:val="31"/>
  </w:num>
  <w:num w:numId="36" w16cid:durableId="1791705623">
    <w:abstractNumId w:val="4"/>
  </w:num>
  <w:num w:numId="37" w16cid:durableId="351155703">
    <w:abstractNumId w:val="49"/>
  </w:num>
  <w:num w:numId="38" w16cid:durableId="1660110088">
    <w:abstractNumId w:val="48"/>
  </w:num>
  <w:num w:numId="39" w16cid:durableId="677779759">
    <w:abstractNumId w:val="19"/>
  </w:num>
  <w:num w:numId="40" w16cid:durableId="1924492348">
    <w:abstractNumId w:val="40"/>
  </w:num>
  <w:num w:numId="41" w16cid:durableId="1812088325">
    <w:abstractNumId w:val="44"/>
  </w:num>
  <w:num w:numId="42" w16cid:durableId="2005355027">
    <w:abstractNumId w:val="45"/>
  </w:num>
  <w:num w:numId="43" w16cid:durableId="65108396">
    <w:abstractNumId w:val="55"/>
  </w:num>
  <w:num w:numId="44" w16cid:durableId="1630093347">
    <w:abstractNumId w:val="32"/>
  </w:num>
  <w:num w:numId="45" w16cid:durableId="2016683890">
    <w:abstractNumId w:val="46"/>
  </w:num>
  <w:num w:numId="46" w16cid:durableId="1184712782">
    <w:abstractNumId w:val="25"/>
  </w:num>
  <w:num w:numId="47" w16cid:durableId="1936983552">
    <w:abstractNumId w:val="56"/>
  </w:num>
  <w:num w:numId="48" w16cid:durableId="855387845">
    <w:abstractNumId w:val="54"/>
  </w:num>
  <w:num w:numId="49" w16cid:durableId="706878948">
    <w:abstractNumId w:val="34"/>
  </w:num>
  <w:num w:numId="50" w16cid:durableId="1942836185">
    <w:abstractNumId w:val="16"/>
  </w:num>
  <w:num w:numId="51" w16cid:durableId="1503663092">
    <w:abstractNumId w:val="27"/>
  </w:num>
  <w:num w:numId="52" w16cid:durableId="1947148901">
    <w:abstractNumId w:val="17"/>
  </w:num>
  <w:num w:numId="53" w16cid:durableId="1402602325">
    <w:abstractNumId w:val="58"/>
  </w:num>
  <w:num w:numId="54" w16cid:durableId="219293337">
    <w:abstractNumId w:val="5"/>
  </w:num>
  <w:num w:numId="55" w16cid:durableId="1544446417">
    <w:abstractNumId w:val="53"/>
  </w:num>
  <w:num w:numId="56" w16cid:durableId="1362777106">
    <w:abstractNumId w:val="33"/>
  </w:num>
  <w:num w:numId="57" w16cid:durableId="1094209143">
    <w:abstractNumId w:val="38"/>
  </w:num>
  <w:num w:numId="58" w16cid:durableId="421611530">
    <w:abstractNumId w:val="18"/>
  </w:num>
  <w:num w:numId="59" w16cid:durableId="315693764">
    <w:abstractNumId w:val="22"/>
  </w:num>
  <w:num w:numId="60" w16cid:durableId="1055742230">
    <w:abstractNumId w:val="35"/>
  </w:num>
  <w:num w:numId="61" w16cid:durableId="113793403">
    <w:abstractNumId w:val="51"/>
  </w:num>
  <w:num w:numId="62" w16cid:durableId="678772882">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5EC4"/>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1F73"/>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26E"/>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36828"/>
    <w:rsid w:val="00243FD7"/>
    <w:rsid w:val="0024460D"/>
    <w:rsid w:val="00244CF5"/>
    <w:rsid w:val="002479B7"/>
    <w:rsid w:val="00247E57"/>
    <w:rsid w:val="002528F4"/>
    <w:rsid w:val="00252B7F"/>
    <w:rsid w:val="00253921"/>
    <w:rsid w:val="00253D1F"/>
    <w:rsid w:val="00253F03"/>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0D1C"/>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1A1F"/>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1123"/>
    <w:rsid w:val="00511602"/>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6A2F"/>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77A7C"/>
    <w:rsid w:val="00684DF8"/>
    <w:rsid w:val="0068637B"/>
    <w:rsid w:val="00686ABD"/>
    <w:rsid w:val="00690928"/>
    <w:rsid w:val="0069165A"/>
    <w:rsid w:val="00691F72"/>
    <w:rsid w:val="00693C58"/>
    <w:rsid w:val="00694C53"/>
    <w:rsid w:val="00696549"/>
    <w:rsid w:val="006A19A0"/>
    <w:rsid w:val="006A1A54"/>
    <w:rsid w:val="006A2889"/>
    <w:rsid w:val="006A2B32"/>
    <w:rsid w:val="006A32EC"/>
    <w:rsid w:val="006A4842"/>
    <w:rsid w:val="006A554D"/>
    <w:rsid w:val="006A6F90"/>
    <w:rsid w:val="006A7A98"/>
    <w:rsid w:val="006B0932"/>
    <w:rsid w:val="006B28E0"/>
    <w:rsid w:val="006B2ED7"/>
    <w:rsid w:val="006B377E"/>
    <w:rsid w:val="006B43D9"/>
    <w:rsid w:val="006B7A17"/>
    <w:rsid w:val="006C2853"/>
    <w:rsid w:val="006C3BC9"/>
    <w:rsid w:val="006C403F"/>
    <w:rsid w:val="006C51A5"/>
    <w:rsid w:val="006C5E41"/>
    <w:rsid w:val="006C650D"/>
    <w:rsid w:val="006C753C"/>
    <w:rsid w:val="006D125C"/>
    <w:rsid w:val="006D12A6"/>
    <w:rsid w:val="006D27EE"/>
    <w:rsid w:val="006D29CE"/>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208"/>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B606D"/>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0F8F"/>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69F8"/>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33C"/>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5E7"/>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AE2"/>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1578"/>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27D3C"/>
    <w:rsid w:val="00B33FAE"/>
    <w:rsid w:val="00B36D61"/>
    <w:rsid w:val="00B40142"/>
    <w:rsid w:val="00B4039E"/>
    <w:rsid w:val="00B41960"/>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0D3A"/>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0DAE"/>
    <w:rsid w:val="00BC1BC4"/>
    <w:rsid w:val="00BC28BF"/>
    <w:rsid w:val="00BC3DAB"/>
    <w:rsid w:val="00BC3E99"/>
    <w:rsid w:val="00BC51F4"/>
    <w:rsid w:val="00BD0E72"/>
    <w:rsid w:val="00BD1D8B"/>
    <w:rsid w:val="00BD1D90"/>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0B7"/>
    <w:rsid w:val="00C36A34"/>
    <w:rsid w:val="00C373B7"/>
    <w:rsid w:val="00C40788"/>
    <w:rsid w:val="00C410DC"/>
    <w:rsid w:val="00C41182"/>
    <w:rsid w:val="00C41B91"/>
    <w:rsid w:val="00C41F87"/>
    <w:rsid w:val="00C4235E"/>
    <w:rsid w:val="00C42416"/>
    <w:rsid w:val="00C42CD3"/>
    <w:rsid w:val="00C43FFD"/>
    <w:rsid w:val="00C44527"/>
    <w:rsid w:val="00C44F2E"/>
    <w:rsid w:val="00C47A19"/>
    <w:rsid w:val="00C5042C"/>
    <w:rsid w:val="00C5058A"/>
    <w:rsid w:val="00C5178A"/>
    <w:rsid w:val="00C51E86"/>
    <w:rsid w:val="00C52197"/>
    <w:rsid w:val="00C5288E"/>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09B"/>
    <w:rsid w:val="00CA250E"/>
    <w:rsid w:val="00CA44C0"/>
    <w:rsid w:val="00CA44FD"/>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6C9E"/>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4BA"/>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66340"/>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3875"/>
    <w:rsid w:val="00EF781F"/>
    <w:rsid w:val="00F00B0D"/>
    <w:rsid w:val="00F011EB"/>
    <w:rsid w:val="00F0184D"/>
    <w:rsid w:val="00F025E5"/>
    <w:rsid w:val="00F03842"/>
    <w:rsid w:val="00F04D08"/>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Puesto"/>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Puesto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uiPriority w:val="99"/>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675423"/>
    <w:rPr>
      <w:b/>
      <w:bCs/>
    </w:rPr>
  </w:style>
  <w:style w:type="character" w:customStyle="1" w:styleId="AsuntodelcomentarioCar">
    <w:name w:val="Asunto del comentario Car"/>
    <w:basedOn w:val="TextocomentarioCar"/>
    <w:link w:val="Asuntodelcomentario"/>
    <w:uiPriority w:val="99"/>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rsid w:val="004F2FDB"/>
  </w:style>
  <w:style w:type="character" w:customStyle="1" w:styleId="SaludoCar">
    <w:name w:val="Saludo Car"/>
    <w:basedOn w:val="Fuentedeprrafopredeter"/>
    <w:link w:val="Saludo"/>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nhideWhenUsed/>
    <w:rsid w:val="004F2FDB"/>
    <w:pPr>
      <w:numPr>
        <w:numId w:val="8"/>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rsid w:val="004F2FDB"/>
    <w:rPr>
      <w:rFonts w:eastAsia="Calibri"/>
      <w:sz w:val="20"/>
      <w:szCs w:val="20"/>
      <w:lang w:val="x-none" w:eastAsia="x-none"/>
    </w:rPr>
  </w:style>
  <w:style w:type="character" w:customStyle="1" w:styleId="TextonotaalfinalCar">
    <w:name w:val="Texto nota al final Car"/>
    <w:basedOn w:val="Fuentedeprrafopredeter"/>
    <w:link w:val="Textonotaalfinal"/>
    <w:rsid w:val="004F2FDB"/>
    <w:rPr>
      <w:rFonts w:ascii="Times New Roman" w:hAnsi="Times New Roman"/>
      <w:lang w:val="x-none" w:eastAsia="x-none"/>
    </w:rPr>
  </w:style>
  <w:style w:type="paragraph" w:styleId="Listaconvietas">
    <w:name w:val="List Bullet"/>
    <w:basedOn w:val="Normal"/>
    <w:unhideWhenUsed/>
    <w:rsid w:val="004F2FDB"/>
    <w:pPr>
      <w:numPr>
        <w:numId w:val="7"/>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character" w:customStyle="1" w:styleId="companyfullname">
    <w:name w:val="companyfullname"/>
    <w:basedOn w:val="Fuentedeprrafopredeter"/>
    <w:rsid w:val="00DD14BA"/>
  </w:style>
  <w:style w:type="character" w:customStyle="1" w:styleId="A7">
    <w:name w:val="A7"/>
    <w:uiPriority w:val="99"/>
    <w:rsid w:val="00DD14BA"/>
    <w:rPr>
      <w:color w:val="000000"/>
      <w:sz w:val="16"/>
      <w:szCs w:val="16"/>
    </w:rPr>
  </w:style>
  <w:style w:type="character" w:customStyle="1" w:styleId="A17">
    <w:name w:val="A17"/>
    <w:uiPriority w:val="99"/>
    <w:rsid w:val="00DD14BA"/>
    <w:rPr>
      <w:color w:val="000000"/>
      <w:sz w:val="14"/>
      <w:szCs w:val="14"/>
    </w:rPr>
  </w:style>
  <w:style w:type="character" w:customStyle="1" w:styleId="w8qarf">
    <w:name w:val="w8qarf"/>
    <w:basedOn w:val="Fuentedeprrafopredeter"/>
    <w:rsid w:val="00DD14BA"/>
  </w:style>
  <w:style w:type="character" w:customStyle="1" w:styleId="baj">
    <w:name w:val="b_aj"/>
    <w:basedOn w:val="Fuentedeprrafopredeter"/>
    <w:rsid w:val="00DD14BA"/>
  </w:style>
  <w:style w:type="character" w:customStyle="1" w:styleId="markedcontent">
    <w:name w:val="markedcontent"/>
    <w:basedOn w:val="Fuentedeprrafopredeter"/>
    <w:rsid w:val="00DD14BA"/>
  </w:style>
  <w:style w:type="character" w:customStyle="1" w:styleId="xmsoplaceholdertext">
    <w:name w:val="x_msoplaceholdertext"/>
    <w:basedOn w:val="Fuentedeprrafopredeter"/>
    <w:rsid w:val="00DD14BA"/>
  </w:style>
  <w:style w:type="paragraph" w:customStyle="1" w:styleId="xmsobodytextindent">
    <w:name w:val="x_msobodytextindent"/>
    <w:basedOn w:val="Normal"/>
    <w:rsid w:val="00DD14BA"/>
    <w:pPr>
      <w:spacing w:before="100" w:beforeAutospacing="1" w:after="100" w:afterAutospacing="1"/>
    </w:pPr>
    <w:rPr>
      <w:lang w:val="es-CO" w:eastAsia="es-CO"/>
      <w14:ligatures w14:val="standardContextual"/>
    </w:rPr>
  </w:style>
  <w:style w:type="paragraph" w:customStyle="1" w:styleId="xprrafodelista2">
    <w:name w:val="x_prrafodelista2"/>
    <w:basedOn w:val="Normal"/>
    <w:rsid w:val="00DD14BA"/>
    <w:pPr>
      <w:spacing w:before="100" w:beforeAutospacing="1" w:after="100" w:afterAutospacing="1"/>
    </w:pPr>
    <w:rPr>
      <w:lang w:val="es-CO" w:eastAsia="es-CO"/>
      <w14:ligatures w14:val="standardContextual"/>
    </w:rPr>
  </w:style>
  <w:style w:type="paragraph" w:customStyle="1" w:styleId="xmsofooter">
    <w:name w:val="x_msofooter"/>
    <w:basedOn w:val="Normal"/>
    <w:rsid w:val="00DD14BA"/>
    <w:pPr>
      <w:spacing w:before="100" w:beforeAutospacing="1" w:after="100" w:afterAutospacing="1"/>
    </w:pPr>
    <w:rPr>
      <w:lang w:val="es-CO" w:eastAsia="es-CO"/>
      <w14:ligatures w14:val="standardContextual"/>
    </w:rPr>
  </w:style>
  <w:style w:type="paragraph" w:customStyle="1" w:styleId="xsinespaciado1">
    <w:name w:val="x_sinespaciado1"/>
    <w:basedOn w:val="Normal"/>
    <w:rsid w:val="00DD14BA"/>
    <w:pPr>
      <w:spacing w:before="100" w:beforeAutospacing="1" w:after="100" w:afterAutospacing="1"/>
    </w:pPr>
    <w:rPr>
      <w:lang w:val="es-CO" w:eastAsia="es-CO"/>
      <w14:ligatures w14:val="standardContextual"/>
    </w:rPr>
  </w:style>
  <w:style w:type="character" w:customStyle="1" w:styleId="Mencinsinresolver5">
    <w:name w:val="Mención sin resolver5"/>
    <w:basedOn w:val="Fuentedeprrafopredeter"/>
    <w:uiPriority w:val="99"/>
    <w:semiHidden/>
    <w:unhideWhenUsed/>
    <w:rsid w:val="00DD14BA"/>
    <w:rPr>
      <w:color w:val="605E5C"/>
      <w:shd w:val="clear" w:color="auto" w:fill="E1DFDD"/>
    </w:rPr>
  </w:style>
  <w:style w:type="character" w:customStyle="1" w:styleId="Mencinsinresolver6">
    <w:name w:val="Mención sin resolver6"/>
    <w:basedOn w:val="Fuentedeprrafopredeter"/>
    <w:uiPriority w:val="99"/>
    <w:semiHidden/>
    <w:unhideWhenUsed/>
    <w:rsid w:val="00DD14BA"/>
    <w:rPr>
      <w:color w:val="605E5C"/>
      <w:shd w:val="clear" w:color="auto" w:fill="E1DFDD"/>
    </w:rPr>
  </w:style>
  <w:style w:type="table" w:customStyle="1" w:styleId="Tablaconcuadrcula5">
    <w:name w:val="Tabla con cuadrícula5"/>
    <w:basedOn w:val="Tablanormal"/>
    <w:next w:val="Tablaconcuadrcula"/>
    <w:uiPriority w:val="39"/>
    <w:qFormat/>
    <w:rsid w:val="00CA44FD"/>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1A0CD6"/>
    <w:rsid w:val="001C7D5F"/>
    <w:rsid w:val="001D1AF7"/>
    <w:rsid w:val="001E79B3"/>
    <w:rsid w:val="00202C33"/>
    <w:rsid w:val="00330D1C"/>
    <w:rsid w:val="00463DD2"/>
    <w:rsid w:val="004649A4"/>
    <w:rsid w:val="0057405B"/>
    <w:rsid w:val="00575EF3"/>
    <w:rsid w:val="00810F8F"/>
    <w:rsid w:val="008369F8"/>
    <w:rsid w:val="008D3B63"/>
    <w:rsid w:val="009115E7"/>
    <w:rsid w:val="00912F9D"/>
    <w:rsid w:val="009A768F"/>
    <w:rsid w:val="009E15B1"/>
    <w:rsid w:val="00A01179"/>
    <w:rsid w:val="00A7168F"/>
    <w:rsid w:val="00B41960"/>
    <w:rsid w:val="00C360B7"/>
    <w:rsid w:val="00C5058A"/>
    <w:rsid w:val="00C5288E"/>
    <w:rsid w:val="00D5097C"/>
    <w:rsid w:val="00DA5746"/>
    <w:rsid w:val="00E315E7"/>
    <w:rsid w:val="00EE2CDF"/>
    <w:rsid w:val="00F0510B"/>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1566</Words>
  <Characters>8613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10159</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12</cp:revision>
  <cp:lastPrinted>2026-10-21T02:26:00Z</cp:lastPrinted>
  <dcterms:created xsi:type="dcterms:W3CDTF">2025-06-13T20:54:00Z</dcterms:created>
  <dcterms:modified xsi:type="dcterms:W3CDTF">2026-10-21T02:39:00Z</dcterms:modified>
</cp:coreProperties>
</file>