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7A711" w14:textId="77777777" w:rsidR="00650E99" w:rsidRDefault="00650E99" w:rsidP="00DF4985">
      <w:pPr>
        <w:spacing w:after="0" w:line="240" w:lineRule="auto"/>
        <w:ind w:right="-376"/>
        <w:jc w:val="center"/>
        <w:rPr>
          <w:rFonts w:ascii="Arial Narrow" w:hAnsi="Arial Narrow" w:cs="Arial"/>
          <w:b/>
          <w:bCs/>
          <w:color w:val="000000"/>
        </w:rPr>
      </w:pPr>
    </w:p>
    <w:p w14:paraId="6B8116DB" w14:textId="481B90D0" w:rsidR="00650E99" w:rsidRDefault="00650E99" w:rsidP="00DF4985">
      <w:pPr>
        <w:spacing w:after="0" w:line="240" w:lineRule="auto"/>
        <w:ind w:right="-376"/>
        <w:jc w:val="center"/>
        <w:rPr>
          <w:rFonts w:ascii="Arial Narrow" w:hAnsi="Arial Narrow" w:cs="Arial"/>
          <w:b/>
          <w:bCs/>
          <w:color w:val="000000"/>
        </w:rPr>
      </w:pPr>
    </w:p>
    <w:p w14:paraId="648F64E9" w14:textId="77777777" w:rsidR="009F3B69" w:rsidRDefault="009F3B69" w:rsidP="00DF4985">
      <w:pPr>
        <w:spacing w:after="0" w:line="240" w:lineRule="auto"/>
        <w:ind w:right="-376"/>
        <w:jc w:val="center"/>
        <w:rPr>
          <w:rFonts w:ascii="Arial Narrow" w:hAnsi="Arial Narrow" w:cs="Arial"/>
          <w:b/>
          <w:bCs/>
          <w:color w:val="000000"/>
        </w:rPr>
      </w:pPr>
    </w:p>
    <w:p w14:paraId="5256CE09" w14:textId="695A9CC3" w:rsidR="00DB7F3C" w:rsidRDefault="00B63E31" w:rsidP="00DF4985">
      <w:pPr>
        <w:spacing w:after="0" w:line="240" w:lineRule="auto"/>
        <w:ind w:left="284" w:right="-518"/>
        <w:jc w:val="center"/>
        <w:rPr>
          <w:rFonts w:ascii="Arial Narrow" w:hAnsi="Arial Narrow" w:cs="Arial"/>
          <w:b/>
          <w:bCs/>
          <w:color w:val="000000"/>
        </w:rPr>
      </w:pPr>
      <w:r w:rsidRPr="00B63E31">
        <w:rPr>
          <w:rFonts w:ascii="Arial Narrow" w:hAnsi="Arial Narrow" w:cs="Arial"/>
          <w:b/>
          <w:bCs/>
          <w:color w:val="000000"/>
        </w:rPr>
        <w:t xml:space="preserve">FORMULARIO </w:t>
      </w:r>
    </w:p>
    <w:p w14:paraId="672B207C" w14:textId="3A1E22DE" w:rsidR="00B63E31" w:rsidRDefault="00B63E31" w:rsidP="00DF4985">
      <w:pPr>
        <w:spacing w:after="0" w:line="240" w:lineRule="auto"/>
        <w:ind w:left="284" w:right="-518"/>
        <w:jc w:val="center"/>
        <w:rPr>
          <w:rFonts w:ascii="Arial Narrow" w:hAnsi="Arial Narrow" w:cs="Arial"/>
          <w:b/>
          <w:bCs/>
          <w:color w:val="000000"/>
        </w:rPr>
      </w:pPr>
      <w:r w:rsidRPr="00B63E31">
        <w:rPr>
          <w:rFonts w:ascii="Arial Narrow" w:hAnsi="Arial Narrow" w:cs="Arial"/>
          <w:b/>
          <w:bCs/>
          <w:color w:val="000000"/>
        </w:rPr>
        <w:t xml:space="preserve">PONDERACION TECNICA </w:t>
      </w:r>
    </w:p>
    <w:p w14:paraId="7C8A207E" w14:textId="77777777" w:rsidR="003053E7" w:rsidRDefault="003053E7" w:rsidP="00DF4985">
      <w:pPr>
        <w:spacing w:after="0" w:line="240" w:lineRule="auto"/>
        <w:ind w:left="284" w:right="-518"/>
        <w:rPr>
          <w:rFonts w:ascii="Arial Narrow" w:hAnsi="Arial Narrow" w:cs="Arial"/>
          <w:b/>
          <w:bCs/>
          <w:color w:val="000000"/>
        </w:rPr>
      </w:pPr>
    </w:p>
    <w:p w14:paraId="51A36072" w14:textId="5ECB270D" w:rsidR="00F15A0C" w:rsidRPr="00F15A0C" w:rsidRDefault="00F15A0C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i/>
          <w:color w:val="FF0000"/>
          <w:lang w:eastAsia="es-ES"/>
        </w:rPr>
      </w:pPr>
      <w:r w:rsidRPr="00F15A0C">
        <w:rPr>
          <w:rFonts w:ascii="Arial Narrow" w:eastAsia="Arial Unicode MS" w:hAnsi="Arial Narrow" w:cs="Arial"/>
          <w:i/>
          <w:color w:val="FF0000"/>
          <w:lang w:eastAsia="es-ES"/>
        </w:rPr>
        <w:t xml:space="preserve">Ref. PROCESO DE </w:t>
      </w:r>
      <w:r w:rsidR="003B2F63">
        <w:rPr>
          <w:rFonts w:ascii="Arial Narrow" w:eastAsia="Arial Unicode MS" w:hAnsi="Arial Narrow" w:cs="Arial"/>
          <w:i/>
          <w:color w:val="FF0000"/>
          <w:lang w:eastAsia="es-ES"/>
        </w:rPr>
        <w:t xml:space="preserve">SELECCIÓN ABREVIADA DE MENOR CUANTIA </w:t>
      </w:r>
      <w:r w:rsidRPr="00B81058">
        <w:rPr>
          <w:rFonts w:ascii="Arial Narrow" w:eastAsia="Arial Unicode MS" w:hAnsi="Arial Narrow" w:cs="Arial"/>
          <w:i/>
          <w:color w:val="FF0000"/>
          <w:lang w:eastAsia="es-ES"/>
        </w:rPr>
        <w:t>XXXXXXX, CUYO OBJETO ES XXXXXXXXXX</w:t>
      </w:r>
    </w:p>
    <w:p w14:paraId="7E4382F3" w14:textId="77777777" w:rsidR="00F15A0C" w:rsidRDefault="00F15A0C" w:rsidP="00DF4985">
      <w:pPr>
        <w:spacing w:after="0" w:line="240" w:lineRule="auto"/>
        <w:ind w:left="851" w:right="-518"/>
        <w:rPr>
          <w:rFonts w:ascii="Arial Narrow" w:hAnsi="Arial Narrow" w:cs="Arial"/>
          <w:b/>
          <w:bCs/>
          <w:color w:val="000000"/>
        </w:rPr>
      </w:pPr>
    </w:p>
    <w:p w14:paraId="0D923CA7" w14:textId="270637BF" w:rsidR="00E57400" w:rsidRDefault="009F3B69" w:rsidP="004A50AC">
      <w:pPr>
        <w:autoSpaceDE w:val="0"/>
        <w:autoSpaceDN w:val="0"/>
        <w:adjustRightInd w:val="0"/>
        <w:spacing w:after="0" w:line="240" w:lineRule="auto"/>
        <w:ind w:left="709" w:right="-376"/>
        <w:jc w:val="both"/>
        <w:rPr>
          <w:rFonts w:ascii="Arial Narrow" w:eastAsia="Arial Unicode MS" w:hAnsi="Arial Narrow" w:cs="Arial"/>
          <w:lang w:eastAsia="es-ES"/>
        </w:rPr>
      </w:pPr>
      <w:r w:rsidRPr="000E2852">
        <w:rPr>
          <w:rFonts w:ascii="Arial Narrow" w:eastAsia="Arial Unicode MS" w:hAnsi="Arial Narrow" w:cs="Arial"/>
          <w:lang w:eastAsia="es-ES"/>
        </w:rPr>
        <w:t xml:space="preserve">Yo </w:t>
      </w:r>
      <w:r w:rsidRPr="000E2852">
        <w:rPr>
          <w:rFonts w:ascii="Arial Narrow" w:eastAsia="Arial Unicode MS" w:hAnsi="Arial Narrow" w:cs="Arial"/>
          <w:i/>
          <w:color w:val="FF0000"/>
          <w:lang w:eastAsia="es-ES"/>
        </w:rPr>
        <w:t>(nombre representante legal)</w:t>
      </w:r>
      <w:r w:rsidRPr="000E2852">
        <w:rPr>
          <w:rFonts w:ascii="Arial Narrow" w:eastAsia="Arial Unicode MS" w:hAnsi="Arial Narrow" w:cs="Arial"/>
          <w:color w:val="FF0000"/>
          <w:lang w:eastAsia="es-ES"/>
        </w:rPr>
        <w:t xml:space="preserve"> </w:t>
      </w:r>
      <w:r w:rsidRPr="000E2852">
        <w:rPr>
          <w:rFonts w:ascii="Arial Narrow" w:eastAsia="Arial Unicode MS" w:hAnsi="Arial Narrow" w:cs="Arial"/>
          <w:lang w:eastAsia="es-ES"/>
        </w:rPr>
        <w:t>identificado como parece al pie de mi firma, en mi calidad de (</w:t>
      </w:r>
      <w:r w:rsidRPr="000E2852">
        <w:rPr>
          <w:rFonts w:ascii="Arial Narrow" w:eastAsia="Arial Unicode MS" w:hAnsi="Arial Narrow" w:cs="Arial"/>
          <w:color w:val="FF0000"/>
          <w:lang w:eastAsia="es-ES"/>
        </w:rPr>
        <w:t>representante legal / apoderado</w:t>
      </w:r>
      <w:r w:rsidRPr="000E2852">
        <w:rPr>
          <w:rFonts w:ascii="Arial Narrow" w:eastAsia="Arial Unicode MS" w:hAnsi="Arial Narrow" w:cs="Arial"/>
          <w:lang w:eastAsia="es-ES"/>
        </w:rPr>
        <w:t>) de (</w:t>
      </w:r>
      <w:r w:rsidRPr="000E2852">
        <w:rPr>
          <w:rFonts w:ascii="Arial Narrow" w:eastAsia="Arial Unicode MS" w:hAnsi="Arial Narrow" w:cs="Arial"/>
          <w:color w:val="FF0000"/>
          <w:lang w:eastAsia="es-ES"/>
        </w:rPr>
        <w:t>nombre de la persona jurídica o figura asociativa</w:t>
      </w:r>
      <w:r w:rsidRPr="000E2852">
        <w:rPr>
          <w:rFonts w:ascii="Arial Narrow" w:eastAsia="Arial Unicode MS" w:hAnsi="Arial Narrow" w:cs="Arial"/>
          <w:lang w:eastAsia="es-ES"/>
        </w:rPr>
        <w:t>), me permito ofrecer de manera libre y sin costo adicional para la CENAC AVIACION, l</w:t>
      </w:r>
      <w:r w:rsidR="008212C8">
        <w:rPr>
          <w:rFonts w:ascii="Arial Narrow" w:eastAsia="Arial Unicode MS" w:hAnsi="Arial Narrow" w:cs="Arial"/>
          <w:lang w:eastAsia="es-ES"/>
        </w:rPr>
        <w:t xml:space="preserve">os siguientes bienes/servicios como ofrecimiento adicional que otorgan </w:t>
      </w:r>
      <w:r w:rsidRPr="000E2852">
        <w:rPr>
          <w:rFonts w:ascii="Arial Narrow" w:eastAsia="Arial Unicode MS" w:hAnsi="Arial Narrow" w:cs="Arial"/>
          <w:lang w:eastAsia="es-ES"/>
        </w:rPr>
        <w:t>ponderación técnica</w:t>
      </w:r>
      <w:r w:rsidR="008212C8">
        <w:rPr>
          <w:rFonts w:ascii="Arial Narrow" w:eastAsia="Arial Unicode MS" w:hAnsi="Arial Narrow" w:cs="Arial"/>
          <w:lang w:eastAsia="es-ES"/>
        </w:rPr>
        <w:t>:</w:t>
      </w:r>
    </w:p>
    <w:p w14:paraId="58C6C6CD" w14:textId="77777777" w:rsidR="00CA5AC0" w:rsidRDefault="00CA5AC0" w:rsidP="004A50AC">
      <w:pPr>
        <w:autoSpaceDE w:val="0"/>
        <w:autoSpaceDN w:val="0"/>
        <w:adjustRightInd w:val="0"/>
        <w:spacing w:after="0" w:line="240" w:lineRule="auto"/>
        <w:ind w:left="709" w:right="-376"/>
        <w:jc w:val="both"/>
        <w:rPr>
          <w:rFonts w:ascii="Arial Narrow" w:eastAsia="Arial Unicode MS" w:hAnsi="Arial Narrow" w:cs="Arial"/>
          <w:lang w:eastAsia="es-ES"/>
        </w:rPr>
      </w:pPr>
    </w:p>
    <w:p w14:paraId="385F8C89" w14:textId="3CE414C6" w:rsidR="00CA5AC0" w:rsidRDefault="00CA5AC0" w:rsidP="004A50AC">
      <w:pPr>
        <w:autoSpaceDE w:val="0"/>
        <w:autoSpaceDN w:val="0"/>
        <w:adjustRightInd w:val="0"/>
        <w:ind w:left="709" w:right="-376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Cs/>
        </w:rPr>
        <w:t xml:space="preserve">Para el presente proceso, el proponente que cumpla con el siguiente requerimiento de factor técnico agregado obtendrá un máximo de </w:t>
      </w:r>
      <w:r w:rsidR="00D179E7">
        <w:rPr>
          <w:rFonts w:ascii="Arial Narrow" w:hAnsi="Arial Narrow" w:cs="Arial"/>
          <w:b/>
        </w:rPr>
        <w:t>CUARENTA</w:t>
      </w:r>
      <w:r>
        <w:rPr>
          <w:rFonts w:ascii="Arial Narrow" w:hAnsi="Arial Narrow" w:cs="Arial"/>
          <w:b/>
        </w:rPr>
        <w:t xml:space="preserve"> (</w:t>
      </w:r>
      <w:r w:rsidR="00D179E7">
        <w:rPr>
          <w:rFonts w:ascii="Arial Narrow" w:hAnsi="Arial Narrow" w:cs="Arial"/>
          <w:b/>
        </w:rPr>
        <w:t>4</w:t>
      </w:r>
      <w:r>
        <w:rPr>
          <w:rFonts w:ascii="Arial Narrow" w:hAnsi="Arial Narrow" w:cs="Arial"/>
          <w:b/>
        </w:rPr>
        <w:t>0) Puntos.</w:t>
      </w:r>
    </w:p>
    <w:p w14:paraId="2A480FA6" w14:textId="1038091B" w:rsidR="00CA5AC0" w:rsidRDefault="00CA5AC0" w:rsidP="004A50AC">
      <w:pPr>
        <w:autoSpaceDE w:val="0"/>
        <w:autoSpaceDN w:val="0"/>
        <w:adjustRightInd w:val="0"/>
        <w:ind w:left="708" w:right="-376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La Entidad, ha establecido que, para el presente proceso, se determinará la oferta más favorable teniendo en cuenta el literal a) del artículo antes mencionado, soportado en puntajes; por lo que, se exige que la condición técnica adicional debe ser certificada en documento independiente debidamente firmado por el representante legal o quien haga sus veces y será presentado junto con la oferta. Para el presente proceso, el proponente que cumpla con los siguientes requerimientos de factor técnico agregado obtendrá un máximo de </w:t>
      </w:r>
      <w:r w:rsidR="00D179E7">
        <w:rPr>
          <w:rFonts w:ascii="Arial Narrow" w:hAnsi="Arial Narrow" w:cs="Arial"/>
          <w:bCs/>
        </w:rPr>
        <w:t>40</w:t>
      </w:r>
      <w:r>
        <w:rPr>
          <w:rFonts w:ascii="Arial Narrow" w:hAnsi="Arial Narrow" w:cs="Arial"/>
          <w:bCs/>
        </w:rPr>
        <w:t xml:space="preserve"> Puntos. Por lo cual, el oferente, deberá proveer dentro del término de ejecución del contrato resultante todos o algunos de los ponderables solicitados sin costo alguno para la administración y obteniendo el puntaje de acuerdo con su ofrecimiento.</w:t>
      </w:r>
    </w:p>
    <w:p w14:paraId="27321FD1" w14:textId="77777777" w:rsidR="00CA5AC0" w:rsidRDefault="00CA5AC0" w:rsidP="004A50AC">
      <w:pPr>
        <w:autoSpaceDE w:val="0"/>
        <w:autoSpaceDN w:val="0"/>
        <w:adjustRightInd w:val="0"/>
        <w:ind w:left="708" w:right="-37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El oferente que desee obtener dentro de su calificación el puntaje adicional señalado en el presente numeral deberá manifestar que </w:t>
      </w:r>
      <w:r>
        <w:rPr>
          <w:rFonts w:ascii="Arial Narrow" w:hAnsi="Arial Narrow" w:cs="Arial"/>
          <w:b/>
          <w:bCs/>
          <w:u w:val="single"/>
        </w:rPr>
        <w:t>se compromete a proveer dentro del término de ejecución del contrato</w:t>
      </w:r>
      <w:r>
        <w:rPr>
          <w:rFonts w:ascii="Arial Narrow" w:hAnsi="Arial Narrow" w:cs="Arial"/>
        </w:rPr>
        <w:t xml:space="preserve"> resultante el ponderable solicitado sin costo alguno para la administración y obtendrá el puntaje de acuerdo con su ofrecimiento.</w:t>
      </w:r>
    </w:p>
    <w:p w14:paraId="6B57861D" w14:textId="77777777" w:rsidR="00CA5AC0" w:rsidRDefault="00CA5AC0" w:rsidP="004A50AC">
      <w:pPr>
        <w:autoSpaceDE w:val="0"/>
        <w:autoSpaceDN w:val="0"/>
        <w:adjustRightInd w:val="0"/>
        <w:ind w:left="708" w:right="-376"/>
        <w:jc w:val="both"/>
        <w:rPr>
          <w:rFonts w:ascii="Arial Narrow" w:hAnsi="Arial Narrow" w:cs="Arial"/>
          <w:b/>
          <w:bCs/>
          <w:u w:val="single"/>
        </w:rPr>
      </w:pPr>
      <w:r>
        <w:rPr>
          <w:rFonts w:ascii="Arial Narrow" w:hAnsi="Arial Narrow" w:cs="Arial"/>
          <w:b/>
          <w:bCs/>
          <w:u w:val="single"/>
        </w:rPr>
        <w:t>El seguimiento y control de esta condición técnica adicional estará a cargo del supervisor del contrato durante la ejecución, la misma una vez adjudicado el proceso se convertirá en obligación contractual.</w:t>
      </w:r>
    </w:p>
    <w:tbl>
      <w:tblPr>
        <w:tblStyle w:val="Tablaconcuadrcula"/>
        <w:tblW w:w="9988" w:type="dxa"/>
        <w:tblInd w:w="922" w:type="dxa"/>
        <w:tblLook w:val="04A0" w:firstRow="1" w:lastRow="0" w:firstColumn="1" w:lastColumn="0" w:noHBand="0" w:noVBand="1"/>
      </w:tblPr>
      <w:tblGrid>
        <w:gridCol w:w="1111"/>
        <w:gridCol w:w="3933"/>
        <w:gridCol w:w="1008"/>
        <w:gridCol w:w="2136"/>
        <w:gridCol w:w="900"/>
        <w:gridCol w:w="900"/>
      </w:tblGrid>
      <w:tr w:rsidR="006C4B68" w:rsidRPr="0050181A" w14:paraId="5783E930" w14:textId="4C499E21" w:rsidTr="006C4B68"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3203960D" w14:textId="77777777" w:rsidR="006C4B68" w:rsidRPr="0050181A" w:rsidRDefault="006C4B68" w:rsidP="002A4EAC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0181A">
              <w:rPr>
                <w:rFonts w:ascii="Arial Narrow" w:hAnsi="Arial Narrow" w:cs="Arial"/>
                <w:b/>
                <w:sz w:val="20"/>
              </w:rPr>
              <w:t>CANTIDAD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4EA047DD" w14:textId="77777777" w:rsidR="006C4B68" w:rsidRPr="0050181A" w:rsidRDefault="006C4B68" w:rsidP="002A4EAC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0181A">
              <w:rPr>
                <w:rFonts w:ascii="Arial Narrow" w:hAnsi="Arial Narrow" w:cs="Arial"/>
                <w:b/>
                <w:sz w:val="20"/>
              </w:rPr>
              <w:t>ESPECIFICACIONES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75F1CCA3" w14:textId="77777777" w:rsidR="006C4B68" w:rsidRPr="0050181A" w:rsidRDefault="006C4B68" w:rsidP="002A4EAC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0181A">
              <w:rPr>
                <w:rFonts w:ascii="Arial Narrow" w:hAnsi="Arial Narrow" w:cs="Arial"/>
                <w:b/>
                <w:sz w:val="20"/>
              </w:rPr>
              <w:t>PUNTAJE</w:t>
            </w:r>
          </w:p>
        </w:tc>
        <w:tc>
          <w:tcPr>
            <w:tcW w:w="2136" w:type="dxa"/>
            <w:vMerge w:val="restart"/>
            <w:shd w:val="clear" w:color="auto" w:fill="D9D9D9" w:themeFill="background1" w:themeFillShade="D9"/>
            <w:vAlign w:val="center"/>
          </w:tcPr>
          <w:p w14:paraId="584483DF" w14:textId="77777777" w:rsidR="006C4B68" w:rsidRPr="0050181A" w:rsidRDefault="006C4B68" w:rsidP="002A4EAC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0181A">
              <w:rPr>
                <w:rFonts w:ascii="Arial Narrow" w:hAnsi="Arial Narrow" w:cs="Arial"/>
                <w:b/>
                <w:sz w:val="20"/>
              </w:rPr>
              <w:t>IMAGEN</w:t>
            </w:r>
          </w:p>
        </w:tc>
        <w:tc>
          <w:tcPr>
            <w:tcW w:w="1800" w:type="dxa"/>
            <w:gridSpan w:val="2"/>
            <w:shd w:val="clear" w:color="auto" w:fill="D9D9D9" w:themeFill="background1" w:themeFillShade="D9"/>
          </w:tcPr>
          <w:p w14:paraId="3F44264A" w14:textId="4549E826" w:rsidR="006C4B68" w:rsidRPr="0050181A" w:rsidRDefault="006C4B68" w:rsidP="002A4EAC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20"/>
              </w:rPr>
              <w:t xml:space="preserve">El oferente </w:t>
            </w:r>
            <w:r w:rsidRPr="006C4B68">
              <w:rPr>
                <w:rFonts w:ascii="Arial Narrow" w:hAnsi="Arial Narrow" w:cs="Arial"/>
                <w:b/>
                <w:sz w:val="20"/>
              </w:rPr>
              <w:t>debe diligenciar con SI o NO según el ofrecimiento</w:t>
            </w:r>
          </w:p>
        </w:tc>
      </w:tr>
      <w:tr w:rsidR="006C4B68" w:rsidRPr="0050181A" w14:paraId="5F34D543" w14:textId="77777777" w:rsidTr="006C4B68"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60F44CEA" w14:textId="77777777" w:rsidR="006C4B68" w:rsidRPr="0050181A" w:rsidRDefault="006C4B68" w:rsidP="002A4EAC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173784E7" w14:textId="77777777" w:rsidR="006C4B68" w:rsidRPr="0050181A" w:rsidRDefault="006C4B68" w:rsidP="002A4EAC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47F247DE" w14:textId="77777777" w:rsidR="006C4B68" w:rsidRPr="0050181A" w:rsidRDefault="006C4B68" w:rsidP="002A4EAC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2136" w:type="dxa"/>
            <w:vMerge/>
            <w:shd w:val="clear" w:color="auto" w:fill="D9D9D9" w:themeFill="background1" w:themeFillShade="D9"/>
            <w:vAlign w:val="center"/>
          </w:tcPr>
          <w:p w14:paraId="34BBE119" w14:textId="77777777" w:rsidR="006C4B68" w:rsidRPr="0050181A" w:rsidRDefault="006C4B68" w:rsidP="002A4EAC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</w:tcPr>
          <w:p w14:paraId="687C3C04" w14:textId="17CB3C65" w:rsidR="006C4B68" w:rsidRDefault="006C4B68" w:rsidP="002A4EAC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20"/>
              </w:rPr>
              <w:t>OFRECE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26B74092" w14:textId="414B2A4B" w:rsidR="006C4B68" w:rsidRDefault="006C4B68" w:rsidP="002A4EAC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20"/>
              </w:rPr>
              <w:t xml:space="preserve">NO OFRECE </w:t>
            </w:r>
          </w:p>
        </w:tc>
      </w:tr>
      <w:tr w:rsidR="006C4B68" w:rsidRPr="0050181A" w14:paraId="644FA0F8" w14:textId="5F439583" w:rsidTr="00A40ACC">
        <w:tc>
          <w:tcPr>
            <w:tcW w:w="0" w:type="auto"/>
          </w:tcPr>
          <w:p w14:paraId="7A95B4D8" w14:textId="77777777" w:rsidR="006C4B68" w:rsidRPr="0050181A" w:rsidRDefault="006C4B68" w:rsidP="002A4EAC">
            <w:pPr>
              <w:jc w:val="center"/>
              <w:rPr>
                <w:rFonts w:ascii="Arial Narrow" w:hAnsi="Arial Narrow" w:cs="Arial"/>
                <w:sz w:val="20"/>
              </w:rPr>
            </w:pPr>
            <w:r w:rsidRPr="0050181A">
              <w:rPr>
                <w:rFonts w:ascii="Arial Narrow" w:hAnsi="Arial Narrow" w:cs="Arial"/>
                <w:sz w:val="20"/>
              </w:rPr>
              <w:t xml:space="preserve">1000 unidades </w:t>
            </w:r>
          </w:p>
        </w:tc>
        <w:tc>
          <w:tcPr>
            <w:tcW w:w="0" w:type="auto"/>
          </w:tcPr>
          <w:p w14:paraId="5C47BD93" w14:textId="77777777" w:rsidR="006C4B68" w:rsidRPr="0050181A" w:rsidRDefault="006C4B68" w:rsidP="002A4EAC">
            <w:pPr>
              <w:tabs>
                <w:tab w:val="left" w:pos="247"/>
              </w:tabs>
              <w:ind w:right="83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0181A">
              <w:rPr>
                <w:rFonts w:ascii="Arial Narrow" w:hAnsi="Arial Narrow" w:cs="Arial"/>
                <w:b/>
                <w:sz w:val="20"/>
              </w:rPr>
              <w:t xml:space="preserve">BARRAS DE LUZ QUÍMICA DE GRADO MILITAR </w:t>
            </w:r>
          </w:p>
          <w:p w14:paraId="47409B06" w14:textId="77777777" w:rsidR="006C4B68" w:rsidRPr="0050181A" w:rsidRDefault="006C4B68" w:rsidP="002A4EAC">
            <w:pPr>
              <w:tabs>
                <w:tab w:val="left" w:pos="247"/>
              </w:tabs>
              <w:ind w:right="83"/>
              <w:jc w:val="both"/>
              <w:rPr>
                <w:rFonts w:ascii="Arial Narrow" w:hAnsi="Arial Narrow" w:cs="Arial"/>
                <w:sz w:val="20"/>
              </w:rPr>
            </w:pPr>
            <w:r w:rsidRPr="0050181A">
              <w:rPr>
                <w:rFonts w:ascii="Arial Narrow" w:hAnsi="Arial Narrow" w:cs="Arial"/>
                <w:sz w:val="20"/>
              </w:rPr>
              <w:t xml:space="preserve">Color de luz: verde </w:t>
            </w:r>
          </w:p>
          <w:p w14:paraId="1488213B" w14:textId="77777777" w:rsidR="006C4B68" w:rsidRPr="0050181A" w:rsidRDefault="006C4B68" w:rsidP="002A4EAC">
            <w:pPr>
              <w:tabs>
                <w:tab w:val="left" w:pos="247"/>
              </w:tabs>
              <w:ind w:right="83"/>
              <w:jc w:val="both"/>
              <w:rPr>
                <w:rFonts w:ascii="Arial Narrow" w:hAnsi="Arial Narrow" w:cs="Arial"/>
                <w:sz w:val="20"/>
              </w:rPr>
            </w:pPr>
            <w:r w:rsidRPr="0050181A">
              <w:rPr>
                <w:rFonts w:ascii="Arial Narrow" w:hAnsi="Arial Narrow" w:cs="Arial"/>
                <w:sz w:val="20"/>
              </w:rPr>
              <w:t xml:space="preserve">Que tengan fecha de vencimiento posterior o superior a 4 años después de entrega al destinatario final. </w:t>
            </w:r>
          </w:p>
          <w:p w14:paraId="456F8510" w14:textId="77777777" w:rsidR="006C4B68" w:rsidRPr="0050181A" w:rsidRDefault="006C4B68" w:rsidP="002A4EAC">
            <w:pPr>
              <w:tabs>
                <w:tab w:val="left" w:pos="247"/>
              </w:tabs>
              <w:ind w:right="83"/>
              <w:jc w:val="both"/>
              <w:rPr>
                <w:rFonts w:ascii="Arial Narrow" w:hAnsi="Arial Narrow" w:cs="Arial"/>
                <w:sz w:val="20"/>
              </w:rPr>
            </w:pPr>
            <w:r w:rsidRPr="0050181A">
              <w:rPr>
                <w:rFonts w:ascii="Arial Narrow" w:hAnsi="Arial Narrow" w:cs="Arial"/>
                <w:sz w:val="20"/>
              </w:rPr>
              <w:t>•</w:t>
            </w:r>
            <w:r w:rsidRPr="0050181A">
              <w:rPr>
                <w:rFonts w:ascii="Arial Narrow" w:hAnsi="Arial Narrow" w:cs="Arial"/>
                <w:sz w:val="20"/>
              </w:rPr>
              <w:tab/>
              <w:t>12 horas de iluminación de 360 grados por barra</w:t>
            </w:r>
          </w:p>
          <w:p w14:paraId="62508C3B" w14:textId="77777777" w:rsidR="006C4B68" w:rsidRPr="0050181A" w:rsidRDefault="006C4B68" w:rsidP="002A4EAC">
            <w:pPr>
              <w:tabs>
                <w:tab w:val="left" w:pos="247"/>
              </w:tabs>
              <w:ind w:right="83"/>
              <w:jc w:val="both"/>
              <w:rPr>
                <w:rFonts w:ascii="Arial Narrow" w:hAnsi="Arial Narrow" w:cs="Arial"/>
                <w:sz w:val="20"/>
              </w:rPr>
            </w:pPr>
            <w:r w:rsidRPr="0050181A">
              <w:rPr>
                <w:rFonts w:ascii="Arial Narrow" w:hAnsi="Arial Narrow" w:cs="Arial"/>
                <w:sz w:val="20"/>
              </w:rPr>
              <w:t>•</w:t>
            </w:r>
            <w:r w:rsidRPr="0050181A">
              <w:rPr>
                <w:rFonts w:ascii="Arial Narrow" w:hAnsi="Arial Narrow" w:cs="Arial"/>
                <w:sz w:val="20"/>
              </w:rPr>
              <w:tab/>
              <w:t>4 años de vida útil garantizada, no requiere mantenimiento</w:t>
            </w:r>
          </w:p>
          <w:p w14:paraId="47208FF8" w14:textId="77777777" w:rsidR="006C4B68" w:rsidRPr="0050181A" w:rsidRDefault="006C4B68" w:rsidP="002A4EAC">
            <w:pPr>
              <w:tabs>
                <w:tab w:val="left" w:pos="247"/>
              </w:tabs>
              <w:ind w:right="83"/>
              <w:jc w:val="both"/>
              <w:rPr>
                <w:rFonts w:ascii="Arial Narrow" w:hAnsi="Arial Narrow" w:cs="Arial"/>
                <w:sz w:val="20"/>
              </w:rPr>
            </w:pPr>
            <w:r w:rsidRPr="0050181A">
              <w:rPr>
                <w:rFonts w:ascii="Arial Narrow" w:hAnsi="Arial Narrow" w:cs="Arial"/>
                <w:sz w:val="20"/>
              </w:rPr>
              <w:t>•</w:t>
            </w:r>
            <w:r w:rsidRPr="0050181A">
              <w:rPr>
                <w:rFonts w:ascii="Arial Narrow" w:hAnsi="Arial Narrow" w:cs="Arial"/>
                <w:sz w:val="20"/>
              </w:rPr>
              <w:tab/>
              <w:t>Fabricada en EE. UU. para garantizar la máxima calidad</w:t>
            </w:r>
          </w:p>
          <w:p w14:paraId="47400372" w14:textId="77777777" w:rsidR="006C4B68" w:rsidRPr="0050181A" w:rsidRDefault="006C4B68" w:rsidP="002A4EAC">
            <w:pPr>
              <w:tabs>
                <w:tab w:val="left" w:pos="247"/>
              </w:tabs>
              <w:ind w:right="83"/>
              <w:jc w:val="both"/>
              <w:rPr>
                <w:rFonts w:ascii="Arial Narrow" w:hAnsi="Arial Narrow" w:cs="Arial"/>
                <w:sz w:val="20"/>
              </w:rPr>
            </w:pPr>
            <w:r w:rsidRPr="0050181A">
              <w:rPr>
                <w:rFonts w:ascii="Arial Narrow" w:hAnsi="Arial Narrow" w:cs="Arial"/>
                <w:sz w:val="20"/>
              </w:rPr>
              <w:t>•</w:t>
            </w:r>
            <w:r w:rsidRPr="0050181A">
              <w:rPr>
                <w:rFonts w:ascii="Arial Narrow" w:hAnsi="Arial Narrow" w:cs="Arial"/>
                <w:sz w:val="20"/>
              </w:rPr>
              <w:tab/>
              <w:t>Envasada individualmente para un almacenamiento fácil y seguro</w:t>
            </w:r>
          </w:p>
          <w:p w14:paraId="7DD10AE5" w14:textId="77777777" w:rsidR="006C4B68" w:rsidRPr="0050181A" w:rsidRDefault="006C4B68" w:rsidP="002A4EAC">
            <w:pPr>
              <w:tabs>
                <w:tab w:val="left" w:pos="247"/>
              </w:tabs>
              <w:ind w:right="83"/>
              <w:jc w:val="both"/>
              <w:rPr>
                <w:rFonts w:ascii="Arial Narrow" w:hAnsi="Arial Narrow" w:cs="Arial"/>
                <w:sz w:val="20"/>
              </w:rPr>
            </w:pPr>
            <w:r w:rsidRPr="0050181A">
              <w:rPr>
                <w:rFonts w:ascii="Arial Narrow" w:hAnsi="Arial Narrow" w:cs="Arial"/>
                <w:sz w:val="20"/>
              </w:rPr>
              <w:t>•</w:t>
            </w:r>
            <w:r w:rsidRPr="0050181A">
              <w:rPr>
                <w:rFonts w:ascii="Arial Narrow" w:hAnsi="Arial Narrow" w:cs="Arial"/>
                <w:sz w:val="20"/>
              </w:rPr>
              <w:tab/>
              <w:t>No tóxica, no inflamable e impermeable</w:t>
            </w:r>
          </w:p>
          <w:p w14:paraId="579BF544" w14:textId="77777777" w:rsidR="006C4B68" w:rsidRPr="0050181A" w:rsidRDefault="006C4B68" w:rsidP="002A4EAC">
            <w:pPr>
              <w:tabs>
                <w:tab w:val="left" w:pos="247"/>
              </w:tabs>
              <w:ind w:right="83"/>
              <w:jc w:val="both"/>
              <w:rPr>
                <w:rFonts w:ascii="Arial Narrow" w:hAnsi="Arial Narrow" w:cs="Arial"/>
                <w:sz w:val="20"/>
              </w:rPr>
            </w:pPr>
            <w:r w:rsidRPr="0050181A">
              <w:rPr>
                <w:rFonts w:ascii="Arial Narrow" w:hAnsi="Arial Narrow" w:cs="Arial"/>
                <w:sz w:val="20"/>
              </w:rPr>
              <w:t>•</w:t>
            </w:r>
            <w:r w:rsidRPr="0050181A">
              <w:rPr>
                <w:rFonts w:ascii="Arial Narrow" w:hAnsi="Arial Narrow" w:cs="Arial"/>
                <w:sz w:val="20"/>
              </w:rPr>
              <w:tab/>
              <w:t xml:space="preserve">Empacas en paquetes de a 10 unidades de plástico, estas se deben </w:t>
            </w:r>
            <w:proofErr w:type="gramStart"/>
            <w:r w:rsidRPr="0050181A">
              <w:rPr>
                <w:rFonts w:ascii="Arial Narrow" w:hAnsi="Arial Narrow" w:cs="Arial"/>
                <w:sz w:val="20"/>
              </w:rPr>
              <w:t>activar  con</w:t>
            </w:r>
            <w:proofErr w:type="gramEnd"/>
            <w:r w:rsidRPr="0050181A">
              <w:rPr>
                <w:rFonts w:ascii="Arial Narrow" w:hAnsi="Arial Narrow" w:cs="Arial"/>
                <w:sz w:val="20"/>
              </w:rPr>
              <w:t xml:space="preserve"> una simple curva, y agitación para cubrir inmediatamente tu área circundante con una luz funcional.</w:t>
            </w:r>
          </w:p>
        </w:tc>
        <w:tc>
          <w:tcPr>
            <w:tcW w:w="0" w:type="auto"/>
          </w:tcPr>
          <w:p w14:paraId="151D1822" w14:textId="77777777" w:rsidR="006C4B68" w:rsidRDefault="006C4B68" w:rsidP="002A4EAC">
            <w:pPr>
              <w:rPr>
                <w:rFonts w:ascii="Arial Narrow" w:hAnsi="Arial Narrow" w:cs="Arial"/>
                <w:sz w:val="20"/>
              </w:rPr>
            </w:pPr>
          </w:p>
          <w:p w14:paraId="18338F72" w14:textId="77777777" w:rsidR="006C4B68" w:rsidRDefault="006C4B68" w:rsidP="002A4EAC">
            <w:pPr>
              <w:rPr>
                <w:rFonts w:ascii="Arial Narrow" w:hAnsi="Arial Narrow" w:cs="Arial"/>
                <w:sz w:val="20"/>
              </w:rPr>
            </w:pPr>
          </w:p>
          <w:p w14:paraId="0D12B9A5" w14:textId="77777777" w:rsidR="006C4B68" w:rsidRPr="0050181A" w:rsidRDefault="006C4B68" w:rsidP="002A4EAC">
            <w:pPr>
              <w:jc w:val="center"/>
              <w:rPr>
                <w:rFonts w:ascii="Arial Narrow" w:hAnsi="Arial Narrow" w:cs="Arial"/>
                <w:sz w:val="20"/>
              </w:rPr>
            </w:pPr>
            <w:r w:rsidRPr="0050181A">
              <w:rPr>
                <w:rFonts w:ascii="Arial Narrow" w:hAnsi="Arial Narrow" w:cs="Arial"/>
                <w:sz w:val="20"/>
              </w:rPr>
              <w:t>40 PUNTOS</w:t>
            </w:r>
          </w:p>
          <w:p w14:paraId="2268AF62" w14:textId="77777777" w:rsidR="006C4B68" w:rsidRPr="0050181A" w:rsidRDefault="006C4B68" w:rsidP="002A4EAC">
            <w:pPr>
              <w:rPr>
                <w:rFonts w:ascii="Arial Narrow" w:hAnsi="Arial Narrow"/>
              </w:rPr>
            </w:pPr>
          </w:p>
        </w:tc>
        <w:tc>
          <w:tcPr>
            <w:tcW w:w="2136" w:type="dxa"/>
          </w:tcPr>
          <w:p w14:paraId="251CFE2C" w14:textId="77777777" w:rsidR="006C4B68" w:rsidRPr="0050181A" w:rsidRDefault="006C4B68" w:rsidP="002A4EAC">
            <w:pPr>
              <w:jc w:val="center"/>
              <w:rPr>
                <w:rFonts w:ascii="Arial Narrow" w:hAnsi="Arial Narrow" w:cs="Arial"/>
                <w:sz w:val="20"/>
              </w:rPr>
            </w:pPr>
            <w:r w:rsidRPr="0050181A">
              <w:rPr>
                <w:rFonts w:ascii="Arial Narrow" w:hAnsi="Arial Narrow"/>
                <w:noProof/>
                <w:lang w:val="es-ES" w:eastAsia="es-ES"/>
              </w:rPr>
              <w:drawing>
                <wp:anchor distT="0" distB="0" distL="114300" distR="114300" simplePos="0" relativeHeight="251663360" behindDoc="0" locked="0" layoutInCell="1" allowOverlap="1" wp14:anchorId="5DDF32C4" wp14:editId="353B08C6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375285</wp:posOffset>
                  </wp:positionV>
                  <wp:extent cx="1115695" cy="830580"/>
                  <wp:effectExtent l="0" t="0" r="8255" b="7620"/>
                  <wp:wrapSquare wrapText="bothSides"/>
                  <wp:docPr id="769892663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15695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00" w:type="dxa"/>
          </w:tcPr>
          <w:p w14:paraId="383D080A" w14:textId="77777777" w:rsidR="006C4B68" w:rsidRPr="0050181A" w:rsidRDefault="006C4B68" w:rsidP="002A4EAC">
            <w:pPr>
              <w:jc w:val="center"/>
              <w:rPr>
                <w:rFonts w:ascii="Arial Narrow" w:hAnsi="Arial Narrow"/>
                <w:noProof/>
                <w:lang w:val="es-ES" w:eastAsia="es-ES"/>
              </w:rPr>
            </w:pPr>
          </w:p>
        </w:tc>
        <w:tc>
          <w:tcPr>
            <w:tcW w:w="900" w:type="dxa"/>
          </w:tcPr>
          <w:p w14:paraId="3ECBB9F3" w14:textId="6F9B69F6" w:rsidR="006C4B68" w:rsidRPr="0050181A" w:rsidRDefault="006C4B68" w:rsidP="002A4EAC">
            <w:pPr>
              <w:jc w:val="center"/>
              <w:rPr>
                <w:rFonts w:ascii="Arial Narrow" w:hAnsi="Arial Narrow"/>
                <w:noProof/>
                <w:lang w:val="es-ES" w:eastAsia="es-ES"/>
              </w:rPr>
            </w:pPr>
          </w:p>
        </w:tc>
      </w:tr>
    </w:tbl>
    <w:p w14:paraId="20FD818C" w14:textId="7D607C22" w:rsidR="00CA5AC0" w:rsidRDefault="00CA5AC0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lang w:eastAsia="es-ES"/>
        </w:rPr>
      </w:pPr>
    </w:p>
    <w:p w14:paraId="4B5F4D6E" w14:textId="1C408E10" w:rsidR="00D518A1" w:rsidRDefault="00D518A1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lang w:eastAsia="es-ES"/>
        </w:rPr>
      </w:pPr>
    </w:p>
    <w:p w14:paraId="0FB28102" w14:textId="189092E8" w:rsidR="008B0EC2" w:rsidRDefault="008B0EC2" w:rsidP="00D518A1">
      <w:pPr>
        <w:autoSpaceDE w:val="0"/>
        <w:autoSpaceDN w:val="0"/>
        <w:adjustRightInd w:val="0"/>
        <w:spacing w:after="0" w:line="240" w:lineRule="auto"/>
        <w:ind w:right="-518"/>
        <w:jc w:val="both"/>
        <w:rPr>
          <w:rFonts w:ascii="Arial Narrow" w:eastAsia="Arial Unicode MS" w:hAnsi="Arial Narrow" w:cs="Arial"/>
          <w:lang w:eastAsia="es-ES"/>
        </w:rPr>
      </w:pPr>
    </w:p>
    <w:p w14:paraId="6DBD9F38" w14:textId="6097C610" w:rsidR="00D518A1" w:rsidRDefault="00D518A1" w:rsidP="00470EB4">
      <w:pPr>
        <w:pStyle w:val="Textoindependiente"/>
        <w:tabs>
          <w:tab w:val="right" w:pos="426"/>
        </w:tabs>
        <w:ind w:left="1416"/>
        <w:jc w:val="both"/>
        <w:rPr>
          <w:rFonts w:cs="Arial"/>
          <w:b/>
          <w:bCs/>
        </w:rPr>
      </w:pPr>
    </w:p>
    <w:p w14:paraId="05225534" w14:textId="77777777" w:rsidR="004A50AC" w:rsidRDefault="004A50AC" w:rsidP="00470EB4">
      <w:pPr>
        <w:pStyle w:val="Textoindependiente"/>
        <w:tabs>
          <w:tab w:val="right" w:pos="426"/>
        </w:tabs>
        <w:ind w:left="1416"/>
        <w:jc w:val="both"/>
        <w:rPr>
          <w:rFonts w:cs="Arial"/>
          <w:b/>
          <w:bCs/>
        </w:rPr>
      </w:pPr>
    </w:p>
    <w:p w14:paraId="66D7AB52" w14:textId="14DB4E2C" w:rsidR="00470EB4" w:rsidRPr="00E32F77" w:rsidRDefault="00470EB4" w:rsidP="006C4B68">
      <w:pPr>
        <w:pStyle w:val="Textoindependiente"/>
        <w:tabs>
          <w:tab w:val="right" w:pos="426"/>
        </w:tabs>
        <w:ind w:left="709" w:right="-660"/>
        <w:jc w:val="both"/>
        <w:rPr>
          <w:rFonts w:cs="Arial"/>
        </w:rPr>
      </w:pPr>
      <w:r w:rsidRPr="00E32F77">
        <w:rPr>
          <w:rFonts w:cs="Arial"/>
          <w:b/>
          <w:bCs/>
        </w:rPr>
        <w:t xml:space="preserve">NOTA </w:t>
      </w:r>
      <w:r w:rsidR="00D179E7">
        <w:rPr>
          <w:rFonts w:cs="Arial"/>
          <w:b/>
          <w:bCs/>
        </w:rPr>
        <w:t>1</w:t>
      </w:r>
      <w:r w:rsidRPr="00E32F77">
        <w:rPr>
          <w:rFonts w:cs="Arial"/>
          <w:b/>
          <w:bCs/>
        </w:rPr>
        <w:t>:</w:t>
      </w:r>
      <w:r w:rsidRPr="00E32F77">
        <w:rPr>
          <w:rFonts w:cs="Arial"/>
        </w:rPr>
        <w:t xml:space="preserve"> </w:t>
      </w:r>
      <w:r w:rsidRPr="00E32F77">
        <w:rPr>
          <w:rFonts w:cs="Arial"/>
          <w:b/>
          <w:bCs/>
          <w:u w:val="single"/>
        </w:rPr>
        <w:t>EL PONDERABLE NO SERÁ ACUMULABLE</w:t>
      </w:r>
      <w:r>
        <w:rPr>
          <w:rFonts w:cs="Arial"/>
          <w:b/>
          <w:bCs/>
          <w:u w:val="single"/>
        </w:rPr>
        <w:t>,</w:t>
      </w:r>
      <w:r w:rsidRPr="00E32F77">
        <w:rPr>
          <w:rFonts w:cs="Arial"/>
          <w:b/>
          <w:bCs/>
          <w:u w:val="single"/>
        </w:rPr>
        <w:t xml:space="preserve"> POR LO CUAL, SEGÚN SEA EL OFRECIMIENTO ASÍ MISMO SE TENDRÁ EN CUENTA LA PUNTUACIÓN</w:t>
      </w:r>
      <w:r>
        <w:rPr>
          <w:rFonts w:cs="Arial"/>
          <w:b/>
          <w:bCs/>
          <w:u w:val="single"/>
        </w:rPr>
        <w:t xml:space="preserve"> QUE APLIQUE</w:t>
      </w:r>
      <w:r w:rsidRPr="00E32F77">
        <w:rPr>
          <w:rFonts w:cs="Arial"/>
          <w:b/>
          <w:bCs/>
          <w:u w:val="single"/>
        </w:rPr>
        <w:t>.</w:t>
      </w:r>
    </w:p>
    <w:p w14:paraId="67CD5550" w14:textId="77777777" w:rsidR="004A50AC" w:rsidRDefault="004A50AC" w:rsidP="006C4B68">
      <w:pPr>
        <w:pStyle w:val="Textoindependiente"/>
        <w:tabs>
          <w:tab w:val="right" w:pos="426"/>
        </w:tabs>
        <w:ind w:left="709" w:right="-660"/>
        <w:jc w:val="both"/>
        <w:rPr>
          <w:rFonts w:cs="Arial"/>
          <w:b/>
          <w:bCs/>
        </w:rPr>
      </w:pPr>
    </w:p>
    <w:p w14:paraId="7AD44FE3" w14:textId="4C4A9809" w:rsidR="00470EB4" w:rsidRDefault="00470EB4" w:rsidP="006C4B68">
      <w:pPr>
        <w:pStyle w:val="Textoindependiente"/>
        <w:tabs>
          <w:tab w:val="right" w:pos="426"/>
        </w:tabs>
        <w:ind w:left="709" w:right="-660"/>
        <w:jc w:val="both"/>
        <w:rPr>
          <w:bCs/>
          <w:lang w:eastAsia="es-CO"/>
        </w:rPr>
      </w:pPr>
      <w:r w:rsidRPr="00E32F77">
        <w:rPr>
          <w:rFonts w:cs="Arial"/>
          <w:b/>
          <w:bCs/>
        </w:rPr>
        <w:t xml:space="preserve">NOTA </w:t>
      </w:r>
      <w:r w:rsidR="00D179E7">
        <w:rPr>
          <w:rFonts w:cs="Arial"/>
          <w:b/>
          <w:bCs/>
        </w:rPr>
        <w:t>2</w:t>
      </w:r>
      <w:r w:rsidRPr="00E32F77">
        <w:rPr>
          <w:rFonts w:cs="Arial"/>
          <w:b/>
          <w:bCs/>
        </w:rPr>
        <w:t>:</w:t>
      </w:r>
      <w:r w:rsidRPr="00E32F77">
        <w:rPr>
          <w:rFonts w:cs="Arial"/>
        </w:rPr>
        <w:t xml:space="preserve"> </w:t>
      </w:r>
      <w:r w:rsidRPr="00E32F77">
        <w:rPr>
          <w:bCs/>
          <w:lang w:eastAsia="es-CO"/>
        </w:rPr>
        <w:t>En caso de no ofertar los aspectos técnicos objeto de ponderación de la oferta se le asignará cero (0) puntos y la misma no constituye factor excluyente.</w:t>
      </w:r>
    </w:p>
    <w:p w14:paraId="6F96F25F" w14:textId="77777777" w:rsidR="002F6758" w:rsidRPr="00E32F77" w:rsidRDefault="002F6758" w:rsidP="006C4B68">
      <w:pPr>
        <w:pStyle w:val="Textoindependiente"/>
        <w:tabs>
          <w:tab w:val="right" w:pos="426"/>
        </w:tabs>
        <w:ind w:left="709" w:right="-660"/>
        <w:jc w:val="both"/>
        <w:rPr>
          <w:rFonts w:cs="Arial"/>
        </w:rPr>
      </w:pPr>
    </w:p>
    <w:p w14:paraId="3E09B545" w14:textId="6AA36DB4" w:rsidR="00470EB4" w:rsidRDefault="00470EB4" w:rsidP="006C4B68">
      <w:pPr>
        <w:pStyle w:val="Textoindependiente"/>
        <w:tabs>
          <w:tab w:val="right" w:pos="426"/>
        </w:tabs>
        <w:ind w:left="709" w:right="-660"/>
        <w:jc w:val="both"/>
        <w:rPr>
          <w:bCs/>
          <w:lang w:eastAsia="es-CO"/>
        </w:rPr>
      </w:pPr>
      <w:r w:rsidRPr="00E32F77">
        <w:rPr>
          <w:rFonts w:cs="Arial"/>
          <w:b/>
          <w:bCs/>
        </w:rPr>
        <w:t xml:space="preserve">NOTA </w:t>
      </w:r>
      <w:r w:rsidR="00D179E7">
        <w:rPr>
          <w:rFonts w:cs="Arial"/>
          <w:b/>
          <w:bCs/>
        </w:rPr>
        <w:t>3</w:t>
      </w:r>
      <w:r w:rsidRPr="00E32F77">
        <w:rPr>
          <w:rFonts w:cs="Arial"/>
          <w:b/>
          <w:bCs/>
        </w:rPr>
        <w:t>:</w:t>
      </w:r>
      <w:r w:rsidRPr="00E32F77">
        <w:rPr>
          <w:rFonts w:cs="Arial"/>
        </w:rPr>
        <w:t xml:space="preserve"> </w:t>
      </w:r>
      <w:r w:rsidRPr="00E32F77">
        <w:rPr>
          <w:bCs/>
          <w:lang w:eastAsia="es-CO"/>
        </w:rPr>
        <w:t>Los factores de ponderación son opcionales no son obligatorios y su ofrecimiento no genera costo económico adicional para el MINDEFENSA - EJÉRCITO NACIONAL – CENTRAL ADMINISTRATIVA Y CONTABLE ESPECIALIZADA CENAC AVIACIÓN.</w:t>
      </w:r>
    </w:p>
    <w:p w14:paraId="187F8A8C" w14:textId="77777777" w:rsidR="002F6758" w:rsidRPr="00E32F77" w:rsidRDefault="002F6758" w:rsidP="006C4B68">
      <w:pPr>
        <w:pStyle w:val="Textoindependiente"/>
        <w:tabs>
          <w:tab w:val="right" w:pos="426"/>
        </w:tabs>
        <w:ind w:left="709" w:right="-660"/>
        <w:jc w:val="both"/>
        <w:rPr>
          <w:rFonts w:cs="Arial"/>
        </w:rPr>
      </w:pPr>
    </w:p>
    <w:p w14:paraId="157BF102" w14:textId="1C79E21E" w:rsidR="00470EB4" w:rsidRDefault="00470EB4" w:rsidP="006C4B68">
      <w:pPr>
        <w:pStyle w:val="Textoindependiente"/>
        <w:tabs>
          <w:tab w:val="right" w:pos="426"/>
        </w:tabs>
        <w:ind w:left="709" w:right="-660"/>
        <w:jc w:val="both"/>
        <w:rPr>
          <w:bCs/>
          <w:lang w:eastAsia="es-CO"/>
        </w:rPr>
      </w:pPr>
      <w:r w:rsidRPr="00E32F77">
        <w:rPr>
          <w:rFonts w:cs="Arial"/>
          <w:b/>
        </w:rPr>
        <w:t xml:space="preserve">NOTA </w:t>
      </w:r>
      <w:r w:rsidR="00D179E7">
        <w:rPr>
          <w:rFonts w:cs="Arial"/>
          <w:b/>
        </w:rPr>
        <w:t>4</w:t>
      </w:r>
      <w:r w:rsidRPr="00E32F77">
        <w:rPr>
          <w:bCs/>
          <w:lang w:eastAsia="es-CO"/>
        </w:rPr>
        <w:t>: El puntaje de la ponderación técnica se dará única y exclusivamente a los oferentes habilitados en la totalidad de las especificaciones técnicas, jurídica, financiera y la valoración de la propuesta económica.</w:t>
      </w:r>
    </w:p>
    <w:p w14:paraId="52855586" w14:textId="77777777" w:rsidR="002F6758" w:rsidRPr="00E32F77" w:rsidRDefault="002F6758" w:rsidP="00D179E7">
      <w:pPr>
        <w:pStyle w:val="Textoindependiente"/>
        <w:tabs>
          <w:tab w:val="right" w:pos="426"/>
        </w:tabs>
        <w:ind w:left="709"/>
        <w:jc w:val="both"/>
        <w:rPr>
          <w:rFonts w:cs="Arial"/>
        </w:rPr>
      </w:pPr>
    </w:p>
    <w:p w14:paraId="4ED9A481" w14:textId="754CB9C8" w:rsidR="00470EB4" w:rsidRPr="00E32F77" w:rsidRDefault="00470EB4" w:rsidP="006C4B68">
      <w:pPr>
        <w:ind w:left="709" w:right="-660"/>
        <w:jc w:val="both"/>
        <w:rPr>
          <w:rFonts w:ascii="Arial Narrow" w:eastAsia="Arial Narrow" w:hAnsi="Arial Narrow" w:cs="Arial Narrow"/>
          <w:b/>
        </w:rPr>
      </w:pPr>
      <w:r w:rsidRPr="00E32F77">
        <w:rPr>
          <w:rFonts w:ascii="Arial Narrow" w:eastAsia="Arial Narrow" w:hAnsi="Arial Narrow" w:cs="Arial Narrow"/>
          <w:b/>
        </w:rPr>
        <w:t xml:space="preserve">NOTA </w:t>
      </w:r>
      <w:r w:rsidR="00D179E7">
        <w:rPr>
          <w:rFonts w:ascii="Arial Narrow" w:eastAsia="Arial Narrow" w:hAnsi="Arial Narrow" w:cs="Arial Narrow"/>
          <w:b/>
        </w:rPr>
        <w:t>5</w:t>
      </w:r>
      <w:r w:rsidRPr="00E32F77">
        <w:rPr>
          <w:rFonts w:ascii="Arial Narrow" w:eastAsia="Arial Narrow" w:hAnsi="Arial Narrow" w:cs="Arial Narrow"/>
          <w:b/>
        </w:rPr>
        <w:t xml:space="preserve">: </w:t>
      </w:r>
      <w:r w:rsidRPr="00E32F77">
        <w:rPr>
          <w:rFonts w:ascii="Arial Narrow" w:eastAsia="Arial Narrow" w:hAnsi="Arial Narrow" w:cs="Arial Narrow"/>
          <w:bCs/>
        </w:rPr>
        <w:t>El seguimiento y control de esta condición técnica adicional, estará a cargo del supervisor del contrato durante la ejecución.</w:t>
      </w:r>
    </w:p>
    <w:p w14:paraId="0E88CD58" w14:textId="77777777" w:rsidR="00470EB4" w:rsidRPr="00C07479" w:rsidRDefault="00470EB4" w:rsidP="00D179E7">
      <w:pPr>
        <w:pBdr>
          <w:top w:val="nil"/>
          <w:left w:val="nil"/>
          <w:bottom w:val="nil"/>
          <w:right w:val="nil"/>
          <w:between w:val="nil"/>
        </w:pBdr>
        <w:tabs>
          <w:tab w:val="left" w:pos="2268"/>
        </w:tabs>
        <w:ind w:left="709" w:right="-142"/>
        <w:jc w:val="both"/>
        <w:rPr>
          <w:rFonts w:ascii="Arial Narrow" w:eastAsia="Arial Narrow" w:hAnsi="Arial Narrow" w:cs="Arial Narrow"/>
          <w:b/>
          <w:color w:val="000000" w:themeColor="text1"/>
        </w:rPr>
      </w:pPr>
    </w:p>
    <w:p w14:paraId="184086FB" w14:textId="77777777" w:rsidR="00470EB4" w:rsidRDefault="00470EB4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lang w:eastAsia="es-ES"/>
        </w:rPr>
      </w:pPr>
    </w:p>
    <w:p w14:paraId="16230BBC" w14:textId="5DE95242" w:rsidR="009F3B69" w:rsidRPr="0036332D" w:rsidRDefault="00471F29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Narrow" w:hAnsi="Arial Narrow" w:cs="Arial Narrow"/>
          <w:i/>
          <w:iCs/>
          <w:color w:val="EE0000"/>
        </w:rPr>
      </w:pPr>
      <w:r w:rsidRPr="0036332D">
        <w:rPr>
          <w:rFonts w:ascii="Arial Narrow" w:eastAsia="Arial Narrow" w:hAnsi="Arial Narrow" w:cs="Arial Narrow"/>
          <w:i/>
          <w:iCs/>
          <w:color w:val="EE0000"/>
        </w:rPr>
        <w:t>*El oferente debe diligenciar con SI o NO según el ofrecimiento</w:t>
      </w:r>
      <w:r w:rsidR="00B22647" w:rsidRPr="0036332D">
        <w:rPr>
          <w:rFonts w:ascii="Arial Narrow" w:eastAsia="Arial Narrow" w:hAnsi="Arial Narrow" w:cs="Arial Narrow"/>
          <w:i/>
          <w:iCs/>
          <w:color w:val="EE0000"/>
        </w:rPr>
        <w:t>.</w:t>
      </w:r>
    </w:p>
    <w:p w14:paraId="766E495B" w14:textId="00012664" w:rsidR="00E57400" w:rsidRDefault="00E57400" w:rsidP="00DF4985">
      <w:pPr>
        <w:autoSpaceDE w:val="0"/>
        <w:autoSpaceDN w:val="0"/>
        <w:adjustRightInd w:val="0"/>
        <w:spacing w:after="0" w:line="240" w:lineRule="auto"/>
        <w:ind w:left="284" w:right="-518"/>
        <w:jc w:val="both"/>
        <w:rPr>
          <w:rFonts w:ascii="Arial Narrow" w:eastAsia="Arial Narrow" w:hAnsi="Arial Narrow" w:cs="Arial Narrow"/>
        </w:rPr>
      </w:pPr>
    </w:p>
    <w:p w14:paraId="59CAD888" w14:textId="77777777" w:rsidR="00650E99" w:rsidRDefault="00650E99" w:rsidP="00DF4985">
      <w:pPr>
        <w:autoSpaceDE w:val="0"/>
        <w:autoSpaceDN w:val="0"/>
        <w:adjustRightInd w:val="0"/>
        <w:spacing w:after="0" w:line="240" w:lineRule="auto"/>
        <w:ind w:left="284" w:right="-518"/>
        <w:jc w:val="both"/>
        <w:rPr>
          <w:rFonts w:ascii="Arial Narrow" w:eastAsia="Arial Narrow" w:hAnsi="Arial Narrow" w:cs="Arial Narrow"/>
        </w:rPr>
      </w:pPr>
    </w:p>
    <w:p w14:paraId="5B149670" w14:textId="36B49A6D" w:rsidR="00A12388" w:rsidRPr="00A12388" w:rsidRDefault="00A12388" w:rsidP="00DF4985">
      <w:pPr>
        <w:spacing w:after="0" w:line="240" w:lineRule="auto"/>
        <w:ind w:left="284" w:right="-518"/>
        <w:jc w:val="center"/>
        <w:rPr>
          <w:rFonts w:ascii="Arial Narrow" w:hAnsi="Arial Narrow" w:cs="Arial"/>
        </w:rPr>
      </w:pPr>
      <w:r w:rsidRPr="00A12388">
        <w:rPr>
          <w:rFonts w:ascii="Arial Narrow" w:hAnsi="Arial Narrow" w:cs="Arial"/>
          <w:color w:val="FF0000"/>
        </w:rPr>
        <w:t>XXXXXXXXXXXXXXXXX</w:t>
      </w:r>
    </w:p>
    <w:p w14:paraId="3FDC1F07" w14:textId="1A518977" w:rsidR="00A12388" w:rsidRPr="00A12388" w:rsidRDefault="00A12388" w:rsidP="00DF4985">
      <w:pPr>
        <w:spacing w:after="0" w:line="240" w:lineRule="auto"/>
        <w:ind w:left="284" w:right="-518"/>
        <w:jc w:val="center"/>
        <w:rPr>
          <w:rFonts w:ascii="Arial Narrow" w:eastAsia="Times New Roman" w:hAnsi="Arial Narrow" w:cs="Arial"/>
          <w:color w:val="000000" w:themeColor="text1"/>
        </w:rPr>
      </w:pPr>
      <w:r w:rsidRPr="00A12388">
        <w:rPr>
          <w:rFonts w:ascii="Arial Narrow" w:eastAsia="Times New Roman" w:hAnsi="Arial Narrow" w:cs="Arial"/>
          <w:color w:val="000000" w:themeColor="text1"/>
        </w:rPr>
        <w:t>Firma del Representante Legal y/o apoderado</w:t>
      </w:r>
    </w:p>
    <w:p w14:paraId="7A9F2F4C" w14:textId="606AC095" w:rsidR="00A12388" w:rsidRDefault="00A12388" w:rsidP="00DF4985">
      <w:pPr>
        <w:spacing w:after="0" w:line="240" w:lineRule="auto"/>
        <w:ind w:left="284" w:right="-518"/>
        <w:jc w:val="center"/>
        <w:rPr>
          <w:rFonts w:ascii="Arial Narrow" w:eastAsia="Times New Roman" w:hAnsi="Arial Narrow" w:cs="Arial"/>
          <w:color w:val="000000" w:themeColor="text1"/>
        </w:rPr>
      </w:pPr>
      <w:r w:rsidRPr="00A12388">
        <w:rPr>
          <w:rFonts w:ascii="Arial Narrow" w:eastAsia="Times New Roman" w:hAnsi="Arial Narrow" w:cs="Arial"/>
          <w:color w:val="000000" w:themeColor="text1"/>
        </w:rPr>
        <w:t>C.C.</w:t>
      </w:r>
    </w:p>
    <w:p w14:paraId="117080BB" w14:textId="0FF1C04F" w:rsidR="00530EC6" w:rsidRPr="00A12388" w:rsidRDefault="00530EC6" w:rsidP="00DF4985">
      <w:pPr>
        <w:spacing w:after="0" w:line="240" w:lineRule="auto"/>
        <w:ind w:left="284" w:right="-518"/>
        <w:jc w:val="center"/>
        <w:rPr>
          <w:rFonts w:ascii="Arial Narrow" w:eastAsia="Times New Roman" w:hAnsi="Arial Narrow" w:cs="Arial"/>
          <w:color w:val="000000" w:themeColor="text1"/>
        </w:rPr>
      </w:pPr>
      <w:proofErr w:type="spellStart"/>
      <w:r>
        <w:rPr>
          <w:rFonts w:ascii="Arial Narrow" w:eastAsia="Times New Roman" w:hAnsi="Arial Narrow" w:cs="Arial"/>
          <w:color w:val="000000" w:themeColor="text1"/>
        </w:rPr>
        <w:t>Nit</w:t>
      </w:r>
      <w:proofErr w:type="spellEnd"/>
      <w:r>
        <w:rPr>
          <w:rFonts w:ascii="Arial Narrow" w:eastAsia="Times New Roman" w:hAnsi="Arial Narrow" w:cs="Arial"/>
          <w:color w:val="000000" w:themeColor="text1"/>
        </w:rPr>
        <w:t>.</w:t>
      </w:r>
    </w:p>
    <w:p w14:paraId="4862FAD8" w14:textId="5C007046" w:rsidR="00A12388" w:rsidRPr="00A12388" w:rsidRDefault="00B63E31" w:rsidP="00DF4985">
      <w:pPr>
        <w:spacing w:after="0" w:line="240" w:lineRule="auto"/>
        <w:ind w:left="284" w:right="-518"/>
        <w:rPr>
          <w:rFonts w:ascii="Arial Narrow" w:hAnsi="Arial Narrow"/>
          <w:u w:val="single"/>
        </w:rPr>
      </w:pP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</w:p>
    <w:p w14:paraId="183E1447" w14:textId="2290328B" w:rsidR="00B63E31" w:rsidRPr="00B63E31" w:rsidRDefault="00B63E31" w:rsidP="00DF4985">
      <w:pPr>
        <w:spacing w:after="0" w:line="240" w:lineRule="auto"/>
        <w:ind w:left="284" w:right="-518"/>
        <w:rPr>
          <w:u w:val="single"/>
        </w:rPr>
      </w:pPr>
      <w:r w:rsidRPr="00B63E31">
        <w:rPr>
          <w:u w:val="single"/>
        </w:rPr>
        <w:t xml:space="preserve"> </w:t>
      </w:r>
    </w:p>
    <w:sectPr w:rsidR="00B63E31" w:rsidRPr="00B63E31" w:rsidSect="007943E0">
      <w:pgSz w:w="12240" w:h="15840"/>
      <w:pgMar w:top="567" w:right="1701" w:bottom="1418" w:left="56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1CAE2" w14:textId="77777777" w:rsidR="00E739D6" w:rsidRDefault="00E739D6" w:rsidP="007943E0">
      <w:pPr>
        <w:spacing w:after="0" w:line="240" w:lineRule="auto"/>
      </w:pPr>
      <w:r>
        <w:separator/>
      </w:r>
    </w:p>
  </w:endnote>
  <w:endnote w:type="continuationSeparator" w:id="0">
    <w:p w14:paraId="3D22E953" w14:textId="77777777" w:rsidR="00E739D6" w:rsidRDefault="00E739D6" w:rsidP="00794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93D39" w14:textId="77777777" w:rsidR="00E739D6" w:rsidRDefault="00E739D6" w:rsidP="007943E0">
      <w:pPr>
        <w:spacing w:after="0" w:line="240" w:lineRule="auto"/>
      </w:pPr>
      <w:r>
        <w:separator/>
      </w:r>
    </w:p>
  </w:footnote>
  <w:footnote w:type="continuationSeparator" w:id="0">
    <w:p w14:paraId="7F763022" w14:textId="77777777" w:rsidR="00E739D6" w:rsidRDefault="00E739D6" w:rsidP="007943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77F23"/>
    <w:multiLevelType w:val="hybridMultilevel"/>
    <w:tmpl w:val="73AE6048"/>
    <w:lvl w:ilvl="0" w:tplc="19F42A84">
      <w:numFmt w:val="bullet"/>
      <w:lvlText w:val=""/>
      <w:lvlJc w:val="left"/>
      <w:pPr>
        <w:ind w:left="823" w:hanging="360"/>
      </w:pPr>
      <w:rPr>
        <w:rFonts w:hint="default"/>
        <w:w w:val="100"/>
        <w:lang w:val="es-ES" w:eastAsia="es-ES" w:bidi="es-ES"/>
      </w:rPr>
    </w:lvl>
    <w:lvl w:ilvl="1" w:tplc="8C0666FC">
      <w:numFmt w:val="bullet"/>
      <w:lvlText w:val="•"/>
      <w:lvlJc w:val="left"/>
      <w:pPr>
        <w:ind w:left="1384" w:hanging="360"/>
      </w:pPr>
      <w:rPr>
        <w:rFonts w:hint="default"/>
        <w:lang w:val="es-ES" w:eastAsia="es-ES" w:bidi="es-ES"/>
      </w:rPr>
    </w:lvl>
    <w:lvl w:ilvl="2" w:tplc="4E2697E8">
      <w:numFmt w:val="bullet"/>
      <w:lvlText w:val="•"/>
      <w:lvlJc w:val="left"/>
      <w:pPr>
        <w:ind w:left="1948" w:hanging="360"/>
      </w:pPr>
      <w:rPr>
        <w:rFonts w:hint="default"/>
        <w:lang w:val="es-ES" w:eastAsia="es-ES" w:bidi="es-ES"/>
      </w:rPr>
    </w:lvl>
    <w:lvl w:ilvl="3" w:tplc="3B860E18">
      <w:numFmt w:val="bullet"/>
      <w:lvlText w:val="•"/>
      <w:lvlJc w:val="left"/>
      <w:pPr>
        <w:ind w:left="2512" w:hanging="360"/>
      </w:pPr>
      <w:rPr>
        <w:rFonts w:hint="default"/>
        <w:lang w:val="es-ES" w:eastAsia="es-ES" w:bidi="es-ES"/>
      </w:rPr>
    </w:lvl>
    <w:lvl w:ilvl="4" w:tplc="2C0A03C4">
      <w:numFmt w:val="bullet"/>
      <w:lvlText w:val="•"/>
      <w:lvlJc w:val="left"/>
      <w:pPr>
        <w:ind w:left="3076" w:hanging="360"/>
      </w:pPr>
      <w:rPr>
        <w:rFonts w:hint="default"/>
        <w:lang w:val="es-ES" w:eastAsia="es-ES" w:bidi="es-ES"/>
      </w:rPr>
    </w:lvl>
    <w:lvl w:ilvl="5" w:tplc="BD1EAD4E">
      <w:numFmt w:val="bullet"/>
      <w:lvlText w:val="•"/>
      <w:lvlJc w:val="left"/>
      <w:pPr>
        <w:ind w:left="3640" w:hanging="360"/>
      </w:pPr>
      <w:rPr>
        <w:rFonts w:hint="default"/>
        <w:lang w:val="es-ES" w:eastAsia="es-ES" w:bidi="es-ES"/>
      </w:rPr>
    </w:lvl>
    <w:lvl w:ilvl="6" w:tplc="019031E8">
      <w:numFmt w:val="bullet"/>
      <w:lvlText w:val="•"/>
      <w:lvlJc w:val="left"/>
      <w:pPr>
        <w:ind w:left="4205" w:hanging="360"/>
      </w:pPr>
      <w:rPr>
        <w:rFonts w:hint="default"/>
        <w:lang w:val="es-ES" w:eastAsia="es-ES" w:bidi="es-ES"/>
      </w:rPr>
    </w:lvl>
    <w:lvl w:ilvl="7" w:tplc="DE94796E">
      <w:numFmt w:val="bullet"/>
      <w:lvlText w:val="•"/>
      <w:lvlJc w:val="left"/>
      <w:pPr>
        <w:ind w:left="4769" w:hanging="360"/>
      </w:pPr>
      <w:rPr>
        <w:rFonts w:hint="default"/>
        <w:lang w:val="es-ES" w:eastAsia="es-ES" w:bidi="es-ES"/>
      </w:rPr>
    </w:lvl>
    <w:lvl w:ilvl="8" w:tplc="00AAEEE4">
      <w:numFmt w:val="bullet"/>
      <w:lvlText w:val="•"/>
      <w:lvlJc w:val="left"/>
      <w:pPr>
        <w:ind w:left="5333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252D7319"/>
    <w:multiLevelType w:val="hybridMultilevel"/>
    <w:tmpl w:val="B410458C"/>
    <w:lvl w:ilvl="0" w:tplc="81308924">
      <w:start w:val="1"/>
      <w:numFmt w:val="decimal"/>
      <w:lvlText w:val="%1."/>
      <w:lvlJc w:val="left"/>
      <w:pPr>
        <w:ind w:left="309" w:hanging="202"/>
      </w:pPr>
      <w:rPr>
        <w:rFonts w:ascii="Arial Narrow" w:eastAsia="Arial Narrow" w:hAnsi="Arial Narrow" w:cs="Arial Narrow" w:hint="default"/>
        <w:color w:val="212121"/>
        <w:spacing w:val="-1"/>
        <w:w w:val="100"/>
        <w:sz w:val="22"/>
        <w:szCs w:val="22"/>
        <w:lang w:val="es-ES" w:eastAsia="es-ES" w:bidi="es-ES"/>
      </w:rPr>
    </w:lvl>
    <w:lvl w:ilvl="1" w:tplc="96FEF760">
      <w:numFmt w:val="bullet"/>
      <w:lvlText w:val="•"/>
      <w:lvlJc w:val="left"/>
      <w:pPr>
        <w:ind w:left="916" w:hanging="202"/>
      </w:pPr>
      <w:rPr>
        <w:rFonts w:hint="default"/>
        <w:lang w:val="es-ES" w:eastAsia="es-ES" w:bidi="es-ES"/>
      </w:rPr>
    </w:lvl>
    <w:lvl w:ilvl="2" w:tplc="DACA0FE4">
      <w:numFmt w:val="bullet"/>
      <w:lvlText w:val="•"/>
      <w:lvlJc w:val="left"/>
      <w:pPr>
        <w:ind w:left="1532" w:hanging="202"/>
      </w:pPr>
      <w:rPr>
        <w:rFonts w:hint="default"/>
        <w:lang w:val="es-ES" w:eastAsia="es-ES" w:bidi="es-ES"/>
      </w:rPr>
    </w:lvl>
    <w:lvl w:ilvl="3" w:tplc="E71223D8">
      <w:numFmt w:val="bullet"/>
      <w:lvlText w:val="•"/>
      <w:lvlJc w:val="left"/>
      <w:pPr>
        <w:ind w:left="2148" w:hanging="202"/>
      </w:pPr>
      <w:rPr>
        <w:rFonts w:hint="default"/>
        <w:lang w:val="es-ES" w:eastAsia="es-ES" w:bidi="es-ES"/>
      </w:rPr>
    </w:lvl>
    <w:lvl w:ilvl="4" w:tplc="A17EF3D0">
      <w:numFmt w:val="bullet"/>
      <w:lvlText w:val="•"/>
      <w:lvlJc w:val="left"/>
      <w:pPr>
        <w:ind w:left="2764" w:hanging="202"/>
      </w:pPr>
      <w:rPr>
        <w:rFonts w:hint="default"/>
        <w:lang w:val="es-ES" w:eastAsia="es-ES" w:bidi="es-ES"/>
      </w:rPr>
    </w:lvl>
    <w:lvl w:ilvl="5" w:tplc="1A408370">
      <w:numFmt w:val="bullet"/>
      <w:lvlText w:val="•"/>
      <w:lvlJc w:val="left"/>
      <w:pPr>
        <w:ind w:left="3380" w:hanging="202"/>
      </w:pPr>
      <w:rPr>
        <w:rFonts w:hint="default"/>
        <w:lang w:val="es-ES" w:eastAsia="es-ES" w:bidi="es-ES"/>
      </w:rPr>
    </w:lvl>
    <w:lvl w:ilvl="6" w:tplc="E910AF68">
      <w:numFmt w:val="bullet"/>
      <w:lvlText w:val="•"/>
      <w:lvlJc w:val="left"/>
      <w:pPr>
        <w:ind w:left="3996" w:hanging="202"/>
      </w:pPr>
      <w:rPr>
        <w:rFonts w:hint="default"/>
        <w:lang w:val="es-ES" w:eastAsia="es-ES" w:bidi="es-ES"/>
      </w:rPr>
    </w:lvl>
    <w:lvl w:ilvl="7" w:tplc="B4A834FA">
      <w:numFmt w:val="bullet"/>
      <w:lvlText w:val="•"/>
      <w:lvlJc w:val="left"/>
      <w:pPr>
        <w:ind w:left="4612" w:hanging="202"/>
      </w:pPr>
      <w:rPr>
        <w:rFonts w:hint="default"/>
        <w:lang w:val="es-ES" w:eastAsia="es-ES" w:bidi="es-ES"/>
      </w:rPr>
    </w:lvl>
    <w:lvl w:ilvl="8" w:tplc="B29ED91C">
      <w:numFmt w:val="bullet"/>
      <w:lvlText w:val="•"/>
      <w:lvlJc w:val="left"/>
      <w:pPr>
        <w:ind w:left="5228" w:hanging="202"/>
      </w:pPr>
      <w:rPr>
        <w:rFonts w:hint="default"/>
        <w:lang w:val="es-ES" w:eastAsia="es-ES" w:bidi="es-ES"/>
      </w:rPr>
    </w:lvl>
  </w:abstractNum>
  <w:abstractNum w:abstractNumId="2" w15:restartNumberingAfterBreak="0">
    <w:nsid w:val="3EBA34E8"/>
    <w:multiLevelType w:val="multilevel"/>
    <w:tmpl w:val="B5588012"/>
    <w:lvl w:ilvl="0">
      <w:numFmt w:val="bullet"/>
      <w:lvlText w:val="●"/>
      <w:lvlJc w:val="left"/>
      <w:pPr>
        <w:ind w:left="791" w:hanging="361"/>
      </w:pPr>
      <w:rPr>
        <w:rFonts w:ascii="Noto Sans Symbols" w:eastAsia="Noto Sans Symbols" w:hAnsi="Noto Sans Symbols" w:cs="Noto Sans Symbols"/>
        <w:b w:val="0"/>
        <w:bCs w:val="0"/>
        <w:i w:val="0"/>
        <w:iCs w:val="0"/>
        <w:sz w:val="16"/>
        <w:szCs w:val="16"/>
      </w:rPr>
    </w:lvl>
    <w:lvl w:ilvl="1">
      <w:numFmt w:val="bullet"/>
      <w:lvlText w:val="•"/>
      <w:lvlJc w:val="left"/>
      <w:pPr>
        <w:ind w:left="1249" w:hanging="360"/>
      </w:pPr>
    </w:lvl>
    <w:lvl w:ilvl="2">
      <w:numFmt w:val="bullet"/>
      <w:lvlText w:val="•"/>
      <w:lvlJc w:val="left"/>
      <w:pPr>
        <w:ind w:left="1698" w:hanging="360"/>
      </w:pPr>
    </w:lvl>
    <w:lvl w:ilvl="3">
      <w:numFmt w:val="bullet"/>
      <w:lvlText w:val="•"/>
      <w:lvlJc w:val="left"/>
      <w:pPr>
        <w:ind w:left="2147" w:hanging="361"/>
      </w:pPr>
    </w:lvl>
    <w:lvl w:ilvl="4">
      <w:numFmt w:val="bullet"/>
      <w:lvlText w:val="•"/>
      <w:lvlJc w:val="left"/>
      <w:pPr>
        <w:ind w:left="2596" w:hanging="360"/>
      </w:pPr>
    </w:lvl>
    <w:lvl w:ilvl="5">
      <w:numFmt w:val="bullet"/>
      <w:lvlText w:val="•"/>
      <w:lvlJc w:val="left"/>
      <w:pPr>
        <w:ind w:left="3045" w:hanging="361"/>
      </w:pPr>
    </w:lvl>
    <w:lvl w:ilvl="6">
      <w:numFmt w:val="bullet"/>
      <w:lvlText w:val="•"/>
      <w:lvlJc w:val="left"/>
      <w:pPr>
        <w:ind w:left="3494" w:hanging="361"/>
      </w:pPr>
    </w:lvl>
    <w:lvl w:ilvl="7">
      <w:numFmt w:val="bullet"/>
      <w:lvlText w:val="•"/>
      <w:lvlJc w:val="left"/>
      <w:pPr>
        <w:ind w:left="3943" w:hanging="361"/>
      </w:pPr>
    </w:lvl>
    <w:lvl w:ilvl="8">
      <w:numFmt w:val="bullet"/>
      <w:lvlText w:val="•"/>
      <w:lvlJc w:val="left"/>
      <w:pPr>
        <w:ind w:left="4392" w:hanging="361"/>
      </w:pPr>
    </w:lvl>
  </w:abstractNum>
  <w:abstractNum w:abstractNumId="3" w15:restartNumberingAfterBreak="0">
    <w:nsid w:val="72434303"/>
    <w:multiLevelType w:val="hybridMultilevel"/>
    <w:tmpl w:val="0EEE200C"/>
    <w:lvl w:ilvl="0" w:tplc="BDFACF6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7F567F2A">
      <w:numFmt w:val="bullet"/>
      <w:lvlText w:val="-"/>
      <w:lvlJc w:val="left"/>
      <w:pPr>
        <w:ind w:left="828" w:hanging="361"/>
      </w:pPr>
      <w:rPr>
        <w:rFonts w:ascii="Arial" w:eastAsia="Arial" w:hAnsi="Arial" w:cs="Arial" w:hint="default"/>
        <w:w w:val="99"/>
        <w:sz w:val="18"/>
        <w:szCs w:val="18"/>
        <w:lang w:val="es-ES" w:eastAsia="en-US" w:bidi="ar-SA"/>
      </w:rPr>
    </w:lvl>
    <w:lvl w:ilvl="2" w:tplc="E152841E">
      <w:numFmt w:val="bullet"/>
      <w:lvlText w:val="•"/>
      <w:lvlJc w:val="left"/>
      <w:pPr>
        <w:ind w:left="1798" w:hanging="361"/>
      </w:pPr>
      <w:rPr>
        <w:rFonts w:hint="default"/>
        <w:lang w:val="es-ES" w:eastAsia="en-US" w:bidi="ar-SA"/>
      </w:rPr>
    </w:lvl>
    <w:lvl w:ilvl="3" w:tplc="0E32E234">
      <w:numFmt w:val="bullet"/>
      <w:lvlText w:val="•"/>
      <w:lvlJc w:val="left"/>
      <w:pPr>
        <w:ind w:left="2776" w:hanging="361"/>
      </w:pPr>
      <w:rPr>
        <w:rFonts w:hint="default"/>
        <w:lang w:val="es-ES" w:eastAsia="en-US" w:bidi="ar-SA"/>
      </w:rPr>
    </w:lvl>
    <w:lvl w:ilvl="4" w:tplc="7B6C43D2">
      <w:numFmt w:val="bullet"/>
      <w:lvlText w:val="•"/>
      <w:lvlJc w:val="left"/>
      <w:pPr>
        <w:ind w:left="3755" w:hanging="361"/>
      </w:pPr>
      <w:rPr>
        <w:rFonts w:hint="default"/>
        <w:lang w:val="es-ES" w:eastAsia="en-US" w:bidi="ar-SA"/>
      </w:rPr>
    </w:lvl>
    <w:lvl w:ilvl="5" w:tplc="1F12603C">
      <w:numFmt w:val="bullet"/>
      <w:lvlText w:val="•"/>
      <w:lvlJc w:val="left"/>
      <w:pPr>
        <w:ind w:left="4733" w:hanging="361"/>
      </w:pPr>
      <w:rPr>
        <w:rFonts w:hint="default"/>
        <w:lang w:val="es-ES" w:eastAsia="en-US" w:bidi="ar-SA"/>
      </w:rPr>
    </w:lvl>
    <w:lvl w:ilvl="6" w:tplc="5D667308">
      <w:numFmt w:val="bullet"/>
      <w:lvlText w:val="•"/>
      <w:lvlJc w:val="left"/>
      <w:pPr>
        <w:ind w:left="5711" w:hanging="361"/>
      </w:pPr>
      <w:rPr>
        <w:rFonts w:hint="default"/>
        <w:lang w:val="es-ES" w:eastAsia="en-US" w:bidi="ar-SA"/>
      </w:rPr>
    </w:lvl>
    <w:lvl w:ilvl="7" w:tplc="851C1444">
      <w:numFmt w:val="bullet"/>
      <w:lvlText w:val="•"/>
      <w:lvlJc w:val="left"/>
      <w:pPr>
        <w:ind w:left="6690" w:hanging="361"/>
      </w:pPr>
      <w:rPr>
        <w:rFonts w:hint="default"/>
        <w:lang w:val="es-ES" w:eastAsia="en-US" w:bidi="ar-SA"/>
      </w:rPr>
    </w:lvl>
    <w:lvl w:ilvl="8" w:tplc="DE806CFC">
      <w:numFmt w:val="bullet"/>
      <w:lvlText w:val="•"/>
      <w:lvlJc w:val="left"/>
      <w:pPr>
        <w:ind w:left="7668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7B47181B"/>
    <w:multiLevelType w:val="hybridMultilevel"/>
    <w:tmpl w:val="93523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286488">
    <w:abstractNumId w:val="4"/>
  </w:num>
  <w:num w:numId="2" w16cid:durableId="2012289924">
    <w:abstractNumId w:val="1"/>
  </w:num>
  <w:num w:numId="3" w16cid:durableId="119106817">
    <w:abstractNumId w:val="0"/>
  </w:num>
  <w:num w:numId="4" w16cid:durableId="1260984888">
    <w:abstractNumId w:val="3"/>
  </w:num>
  <w:num w:numId="5" w16cid:durableId="1117723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E31"/>
    <w:rsid w:val="000754BE"/>
    <w:rsid w:val="00081B40"/>
    <w:rsid w:val="000C300E"/>
    <w:rsid w:val="000E64A6"/>
    <w:rsid w:val="00140A1E"/>
    <w:rsid w:val="00163D67"/>
    <w:rsid w:val="001E00B3"/>
    <w:rsid w:val="001E3FF8"/>
    <w:rsid w:val="00213E70"/>
    <w:rsid w:val="00227B47"/>
    <w:rsid w:val="002A7BB2"/>
    <w:rsid w:val="002B674D"/>
    <w:rsid w:val="002C0CF3"/>
    <w:rsid w:val="002F5E03"/>
    <w:rsid w:val="002F6758"/>
    <w:rsid w:val="003024F2"/>
    <w:rsid w:val="003053E7"/>
    <w:rsid w:val="00305A98"/>
    <w:rsid w:val="0036332D"/>
    <w:rsid w:val="0037316F"/>
    <w:rsid w:val="003970BE"/>
    <w:rsid w:val="003B2F63"/>
    <w:rsid w:val="00425A66"/>
    <w:rsid w:val="00470EB4"/>
    <w:rsid w:val="00471F29"/>
    <w:rsid w:val="00473319"/>
    <w:rsid w:val="004840BF"/>
    <w:rsid w:val="00497170"/>
    <w:rsid w:val="00497B2A"/>
    <w:rsid w:val="004A50AC"/>
    <w:rsid w:val="004C3DBA"/>
    <w:rsid w:val="005179F2"/>
    <w:rsid w:val="00530EC6"/>
    <w:rsid w:val="0053540E"/>
    <w:rsid w:val="00596029"/>
    <w:rsid w:val="00613041"/>
    <w:rsid w:val="0062427E"/>
    <w:rsid w:val="00650E99"/>
    <w:rsid w:val="006B41D7"/>
    <w:rsid w:val="006C4B68"/>
    <w:rsid w:val="00707F92"/>
    <w:rsid w:val="00781289"/>
    <w:rsid w:val="007943E0"/>
    <w:rsid w:val="007B4FBC"/>
    <w:rsid w:val="007D73BB"/>
    <w:rsid w:val="007F2989"/>
    <w:rsid w:val="008212C8"/>
    <w:rsid w:val="00822481"/>
    <w:rsid w:val="008413A6"/>
    <w:rsid w:val="008613F5"/>
    <w:rsid w:val="0086694F"/>
    <w:rsid w:val="008A3B8A"/>
    <w:rsid w:val="008B0EC2"/>
    <w:rsid w:val="008E0DDF"/>
    <w:rsid w:val="00902877"/>
    <w:rsid w:val="0092282E"/>
    <w:rsid w:val="00954164"/>
    <w:rsid w:val="00975DEC"/>
    <w:rsid w:val="00982FBA"/>
    <w:rsid w:val="009A736C"/>
    <w:rsid w:val="009B7D43"/>
    <w:rsid w:val="009F3B69"/>
    <w:rsid w:val="00A12388"/>
    <w:rsid w:val="00A12CEC"/>
    <w:rsid w:val="00A37637"/>
    <w:rsid w:val="00A4626B"/>
    <w:rsid w:val="00AA2B7B"/>
    <w:rsid w:val="00AB363F"/>
    <w:rsid w:val="00AE4890"/>
    <w:rsid w:val="00B22647"/>
    <w:rsid w:val="00B370B8"/>
    <w:rsid w:val="00B4527D"/>
    <w:rsid w:val="00B63E31"/>
    <w:rsid w:val="00B76664"/>
    <w:rsid w:val="00B81058"/>
    <w:rsid w:val="00BD4012"/>
    <w:rsid w:val="00BF43FE"/>
    <w:rsid w:val="00C02C50"/>
    <w:rsid w:val="00C32548"/>
    <w:rsid w:val="00C6286F"/>
    <w:rsid w:val="00C65CE2"/>
    <w:rsid w:val="00C77ADC"/>
    <w:rsid w:val="00CA5AC0"/>
    <w:rsid w:val="00CD385C"/>
    <w:rsid w:val="00D179E7"/>
    <w:rsid w:val="00D518A1"/>
    <w:rsid w:val="00DB56EE"/>
    <w:rsid w:val="00DB7F3C"/>
    <w:rsid w:val="00DF4985"/>
    <w:rsid w:val="00E068DC"/>
    <w:rsid w:val="00E36DBC"/>
    <w:rsid w:val="00E4687E"/>
    <w:rsid w:val="00E57400"/>
    <w:rsid w:val="00E62AF3"/>
    <w:rsid w:val="00E739D6"/>
    <w:rsid w:val="00E73C70"/>
    <w:rsid w:val="00E741AF"/>
    <w:rsid w:val="00EA2616"/>
    <w:rsid w:val="00EA76A9"/>
    <w:rsid w:val="00EC1070"/>
    <w:rsid w:val="00EC64AF"/>
    <w:rsid w:val="00F0459F"/>
    <w:rsid w:val="00F15A0C"/>
    <w:rsid w:val="00FE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BCF8"/>
  <w15:docId w15:val="{46304D79-6F5D-4F67-802F-51916369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E31"/>
    <w:rPr>
      <w:rFonts w:ascii="Cambria" w:eastAsia="Cambria" w:hAnsi="Cambria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qFormat/>
    <w:rsid w:val="00B6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uiPriority w:val="40"/>
    <w:rsid w:val="00B63E3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qFormat/>
    <w:rsid w:val="00902877"/>
    <w:pPr>
      <w:spacing w:after="0" w:line="240" w:lineRule="auto"/>
    </w:pPr>
    <w:rPr>
      <w:rFonts w:ascii="Cambria" w:eastAsia="Cambria" w:hAnsi="Cambria" w:cs="Times New Roman"/>
    </w:rPr>
  </w:style>
  <w:style w:type="character" w:customStyle="1" w:styleId="SinespaciadoCar">
    <w:name w:val="Sin espaciado Car"/>
    <w:link w:val="Sinespaciado"/>
    <w:qFormat/>
    <w:rsid w:val="00902877"/>
    <w:rPr>
      <w:rFonts w:ascii="Cambria" w:eastAsia="Cambria" w:hAnsi="Cambria" w:cs="Times New Roman"/>
    </w:rPr>
  </w:style>
  <w:style w:type="paragraph" w:styleId="Prrafodelista">
    <w:name w:val="List Paragraph"/>
    <w:aliases w:val="Cuadrícula media 1 - Énfasis 21,Bulletr List Paragraph,Párrafo de lista11,Párrafo de lista4,Párrafo de lista2,Bullets,HOJA,Bolita,BOLADEF,Párrafo de lista3,Párrafo de lista21,BOLA,Nivel 1 OS,Colorful List Accent 1,EITI list,lp,HO,リスト段落1"/>
    <w:basedOn w:val="Normal"/>
    <w:link w:val="PrrafodelistaCar"/>
    <w:uiPriority w:val="34"/>
    <w:qFormat/>
    <w:rsid w:val="00DB7F3C"/>
    <w:pPr>
      <w:ind w:left="720"/>
      <w:contextualSpacing/>
    </w:pPr>
  </w:style>
  <w:style w:type="table" w:customStyle="1" w:styleId="TableNormal">
    <w:name w:val="Table Normal"/>
    <w:uiPriority w:val="2"/>
    <w:unhideWhenUsed/>
    <w:qFormat/>
    <w:rsid w:val="004840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840BF"/>
    <w:pPr>
      <w:widowControl w:val="0"/>
      <w:autoSpaceDE w:val="0"/>
      <w:autoSpaceDN w:val="0"/>
      <w:spacing w:before="96"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4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40BF"/>
    <w:rPr>
      <w:rFonts w:ascii="Tahoma" w:eastAsia="Cambria" w:hAnsi="Tahoma" w:cs="Tahoma"/>
      <w:sz w:val="16"/>
      <w:szCs w:val="16"/>
    </w:rPr>
  </w:style>
  <w:style w:type="paragraph" w:styleId="Textoindependiente">
    <w:name w:val="Body Text"/>
    <w:aliases w:val="body text,bt,body tesx,TextindepT2,EHPT,Body Text2,ändrad,tabla 2,contents,Subsection Body Text,Table Bullet 1,contents Char,ändrad Char,TABLA DE CONTENIDO 3,TABLA DE CONTENIDO 3 Car Car,Texto independiente Car Car,Body3"/>
    <w:basedOn w:val="Normal"/>
    <w:link w:val="TextoindependienteCar"/>
    <w:uiPriority w:val="1"/>
    <w:qFormat/>
    <w:rsid w:val="003970BE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contents Char Car,ändrad Char Car,TABLA DE CONTENIDO 3 Car,Body3 Car"/>
    <w:basedOn w:val="Fuentedeprrafopredeter"/>
    <w:link w:val="Textoindependiente"/>
    <w:uiPriority w:val="1"/>
    <w:rsid w:val="003970BE"/>
    <w:rPr>
      <w:rFonts w:ascii="Arial Narrow" w:eastAsia="Arial Narrow" w:hAnsi="Arial Narrow" w:cs="Arial Narrow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7943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3E0"/>
    <w:rPr>
      <w:rFonts w:ascii="Cambria" w:eastAsia="Cambria" w:hAnsi="Cambria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943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3E0"/>
    <w:rPr>
      <w:rFonts w:ascii="Cambria" w:eastAsia="Cambria" w:hAnsi="Cambria" w:cs="Times New Roman"/>
    </w:rPr>
  </w:style>
  <w:style w:type="character" w:customStyle="1" w:styleId="PrrafodelistaCar">
    <w:name w:val="Párrafo de lista Car"/>
    <w:aliases w:val="Cuadrícula media 1 - Énfasis 21 Car,Bulletr List Paragraph Car,Párrafo de lista11 Car,Párrafo de lista4 Car,Párrafo de lista2 Car,Bullets Car,HOJA Car,Bolita Car,BOLADEF Car,Párrafo de lista3 Car,Párrafo de lista21 Car,BOLA Car"/>
    <w:link w:val="Prrafodelista"/>
    <w:uiPriority w:val="34"/>
    <w:qFormat/>
    <w:locked/>
    <w:rsid w:val="00497B2A"/>
    <w:rPr>
      <w:rFonts w:ascii="Cambria" w:eastAsia="Cambria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584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nicolas cantor gomez</dc:creator>
  <cp:lastModifiedBy>Mariluz Arenas Parra</cp:lastModifiedBy>
  <cp:revision>20</cp:revision>
  <cp:lastPrinted>2022-08-20T12:09:00Z</cp:lastPrinted>
  <dcterms:created xsi:type="dcterms:W3CDTF">2026-03-20T13:50:00Z</dcterms:created>
  <dcterms:modified xsi:type="dcterms:W3CDTF">2026-10-09T15:48:00Z</dcterms:modified>
</cp:coreProperties>
</file>