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32FFF" w14:textId="28BB2FFB" w:rsidR="000B4D8F" w:rsidRPr="00B01374" w:rsidRDefault="000B4D8F" w:rsidP="000B4D8F">
      <w:pPr>
        <w:pStyle w:val="1"/>
        <w:ind w:left="1080"/>
        <w:rPr>
          <w:color w:val="000000" w:themeColor="text1"/>
          <w:sz w:val="20"/>
        </w:rPr>
      </w:pPr>
      <w:r w:rsidRPr="00B01374">
        <w:rPr>
          <w:color w:val="000000" w:themeColor="text1"/>
          <w:sz w:val="20"/>
        </w:rPr>
        <w:t>DEPARTAMENTO DE POLICIA CAQUETA</w:t>
      </w:r>
    </w:p>
    <w:p w14:paraId="74850BF2" w14:textId="77777777" w:rsidR="000B4D8F" w:rsidRPr="000B4D8F" w:rsidRDefault="000B4D8F" w:rsidP="000B4D8F">
      <w:pPr>
        <w:ind w:left="360"/>
        <w:jc w:val="both"/>
        <w:rPr>
          <w:rFonts w:ascii="Arial" w:hAnsi="Arial" w:cs="Arial"/>
          <w:color w:val="000000" w:themeColor="text1"/>
          <w:sz w:val="18"/>
          <w:szCs w:val="20"/>
        </w:rPr>
      </w:pPr>
    </w:p>
    <w:p w14:paraId="2F28399A" w14:textId="6453C0A2" w:rsidR="000B4D8F" w:rsidRPr="000B4D8F" w:rsidRDefault="000B4D8F" w:rsidP="000B4D8F">
      <w:pPr>
        <w:tabs>
          <w:tab w:val="left" w:pos="8830"/>
        </w:tabs>
        <w:ind w:left="360"/>
        <w:jc w:val="both"/>
        <w:rPr>
          <w:rFonts w:ascii="Arial" w:hAnsi="Arial" w:cs="Arial"/>
          <w:color w:val="000000" w:themeColor="text1"/>
          <w:sz w:val="20"/>
          <w:szCs w:val="20"/>
        </w:rPr>
      </w:pPr>
      <w:r w:rsidRPr="000B4D8F">
        <w:rPr>
          <w:rFonts w:ascii="Arial" w:hAnsi="Arial" w:cs="Arial"/>
          <w:color w:val="000000" w:themeColor="text1"/>
          <w:sz w:val="20"/>
          <w:szCs w:val="20"/>
        </w:rPr>
        <w:t xml:space="preserve">Florencia, </w:t>
      </w:r>
      <w:r w:rsidR="00F243F7">
        <w:rPr>
          <w:rFonts w:ascii="Arial" w:hAnsi="Arial" w:cs="Arial"/>
          <w:color w:val="000000" w:themeColor="text1"/>
          <w:sz w:val="20"/>
          <w:szCs w:val="20"/>
        </w:rPr>
        <w:t>19</w:t>
      </w:r>
      <w:r w:rsidRPr="000B4D8F">
        <w:rPr>
          <w:rFonts w:ascii="Arial" w:hAnsi="Arial" w:cs="Arial"/>
          <w:color w:val="000000" w:themeColor="text1"/>
          <w:sz w:val="20"/>
          <w:szCs w:val="20"/>
        </w:rPr>
        <w:t xml:space="preserve"> de </w:t>
      </w:r>
      <w:r w:rsidR="00F243F7">
        <w:rPr>
          <w:rFonts w:ascii="Arial" w:hAnsi="Arial" w:cs="Arial"/>
          <w:color w:val="000000" w:themeColor="text1"/>
          <w:sz w:val="20"/>
          <w:szCs w:val="20"/>
        </w:rPr>
        <w:t>octubre</w:t>
      </w:r>
      <w:r w:rsidRPr="000B4D8F">
        <w:rPr>
          <w:rFonts w:ascii="Arial" w:hAnsi="Arial" w:cs="Arial"/>
          <w:color w:val="000000" w:themeColor="text1"/>
          <w:sz w:val="20"/>
          <w:szCs w:val="20"/>
        </w:rPr>
        <w:t xml:space="preserve"> de 2026.</w:t>
      </w:r>
      <w:r w:rsidRPr="000B4D8F">
        <w:rPr>
          <w:rFonts w:ascii="Arial" w:hAnsi="Arial" w:cs="Arial"/>
          <w:color w:val="000000" w:themeColor="text1"/>
          <w:sz w:val="20"/>
          <w:szCs w:val="20"/>
        </w:rPr>
        <w:tab/>
      </w:r>
    </w:p>
    <w:p w14:paraId="1B772CD9" w14:textId="77777777" w:rsidR="005258E5" w:rsidRPr="002648BD" w:rsidRDefault="005258E5" w:rsidP="00551A9E">
      <w:pPr>
        <w:pStyle w:val="Ttulo1"/>
        <w:numPr>
          <w:ilvl w:val="0"/>
          <w:numId w:val="6"/>
        </w:numPr>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46004564" w14:textId="77777777" w:rsidR="005258E5" w:rsidRPr="002648BD" w:rsidRDefault="005258E5" w:rsidP="005258E5">
      <w:pPr>
        <w:rPr>
          <w:rFonts w:ascii="Arial" w:hAnsi="Arial" w:cs="Arial"/>
          <w:lang w:val="es-ES_tradnl"/>
        </w:rPr>
      </w:pPr>
    </w:p>
    <w:p w14:paraId="1372EEE3" w14:textId="14F2690E" w:rsidR="005258E5" w:rsidRPr="009C7F2F" w:rsidRDefault="005258E5" w:rsidP="00551A9E">
      <w:pPr>
        <w:pStyle w:val="Ttulo3"/>
        <w:keepLines w:val="0"/>
        <w:numPr>
          <w:ilvl w:val="0"/>
          <w:numId w:val="7"/>
        </w:numPr>
        <w:spacing w:before="240" w:after="6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5C2A9C53"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5"/>
        <w:gridCol w:w="7164"/>
      </w:tblGrid>
      <w:tr w:rsidR="005258E5" w:rsidRPr="00AA243B" w14:paraId="29D769E4" w14:textId="77777777" w:rsidTr="00E515C2">
        <w:trPr>
          <w:trHeight w:val="2256"/>
        </w:trPr>
        <w:tc>
          <w:tcPr>
            <w:tcW w:w="1202" w:type="pct"/>
            <w:vAlign w:val="center"/>
          </w:tcPr>
          <w:p w14:paraId="69BBFCCF" w14:textId="77777777" w:rsidR="005258E5" w:rsidRPr="00AA243B" w:rsidRDefault="005258E5" w:rsidP="00551A9E">
            <w:pPr>
              <w:numPr>
                <w:ilvl w:val="1"/>
                <w:numId w:val="1"/>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798" w:type="pct"/>
            <w:vAlign w:val="center"/>
          </w:tcPr>
          <w:p w14:paraId="62DA151D" w14:textId="4E7D6C23" w:rsidR="005258E5" w:rsidRPr="00E515C2" w:rsidRDefault="008B3C2C" w:rsidP="005258E5">
            <w:pPr>
              <w:jc w:val="both"/>
              <w:rPr>
                <w:rFonts w:ascii="Arial" w:hAnsi="Arial" w:cs="Arial"/>
                <w:lang w:eastAsia="es-CO"/>
              </w:rPr>
            </w:pPr>
            <w:r w:rsidRPr="00E515C2">
              <w:rPr>
                <w:rFonts w:ascii="Arial" w:hAnsi="Arial" w:cs="Arial"/>
                <w:lang w:eastAsia="es-CO"/>
              </w:rPr>
              <w:t>ADQUISICIÓN DE SEGUROS OBLIGATORIOS DE ACCIDENTES DE TRÁNSITO “SOAT” PARA EL PARQUE AUTOMOTOR A CARGO DE LAS UNIDADES QUE CONFORMAN EL DEPARTAMENTO DE POLICIA CAQUETA.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1365"/>
              <w:gridCol w:w="1365"/>
              <w:gridCol w:w="1367"/>
              <w:gridCol w:w="1365"/>
            </w:tblGrid>
            <w:tr w:rsidR="005258E5" w:rsidRPr="00EC2161" w14:paraId="1D5F75CC" w14:textId="77777777" w:rsidTr="008B3C2C">
              <w:trPr>
                <w:trHeight w:val="243"/>
              </w:trPr>
              <w:tc>
                <w:tcPr>
                  <w:tcW w:w="1063" w:type="pct"/>
                  <w:vAlign w:val="center"/>
                </w:tcPr>
                <w:p w14:paraId="6368E2A8" w14:textId="77777777" w:rsidR="005258E5" w:rsidRPr="00B03078" w:rsidRDefault="005258E5" w:rsidP="005258E5">
                  <w:pPr>
                    <w:jc w:val="center"/>
                    <w:rPr>
                      <w:rFonts w:ascii="Arial" w:eastAsia="MS Mincho" w:hAnsi="Arial" w:cs="Arial"/>
                      <w:b/>
                      <w:bCs/>
                      <w:sz w:val="16"/>
                      <w:szCs w:val="16"/>
                    </w:rPr>
                  </w:pPr>
                  <w:r w:rsidRPr="00B03078">
                    <w:rPr>
                      <w:rFonts w:ascii="Arial" w:eastAsia="MS Mincho" w:hAnsi="Arial" w:cs="Arial"/>
                      <w:b/>
                      <w:bCs/>
                      <w:sz w:val="16"/>
                      <w:szCs w:val="16"/>
                    </w:rPr>
                    <w:t>CLASIFICACIÓN UNSPSC</w:t>
                  </w:r>
                </w:p>
              </w:tc>
              <w:tc>
                <w:tcPr>
                  <w:tcW w:w="984" w:type="pct"/>
                  <w:vAlign w:val="center"/>
                </w:tcPr>
                <w:p w14:paraId="49CC412A" w14:textId="41C9796E" w:rsidR="005258E5" w:rsidRPr="00B03078" w:rsidRDefault="00104BFA" w:rsidP="005258E5">
                  <w:pPr>
                    <w:jc w:val="center"/>
                    <w:rPr>
                      <w:rFonts w:ascii="Arial" w:eastAsia="MS Mincho" w:hAnsi="Arial" w:cs="Arial"/>
                      <w:b/>
                      <w:bCs/>
                      <w:sz w:val="16"/>
                      <w:szCs w:val="16"/>
                    </w:rPr>
                  </w:pPr>
                  <w:r w:rsidRPr="00B03078">
                    <w:rPr>
                      <w:rFonts w:ascii="Arial" w:eastAsia="MS Mincho" w:hAnsi="Arial" w:cs="Arial"/>
                      <w:b/>
                      <w:bCs/>
                      <w:sz w:val="16"/>
                      <w:szCs w:val="16"/>
                    </w:rPr>
                    <w:t>SEGMENTO</w:t>
                  </w:r>
                </w:p>
              </w:tc>
              <w:tc>
                <w:tcPr>
                  <w:tcW w:w="984" w:type="pct"/>
                  <w:vAlign w:val="center"/>
                </w:tcPr>
                <w:p w14:paraId="3BECC4F2" w14:textId="7BD3EDB1" w:rsidR="005258E5" w:rsidRPr="00B03078" w:rsidRDefault="00104BFA" w:rsidP="005258E5">
                  <w:pPr>
                    <w:jc w:val="center"/>
                    <w:rPr>
                      <w:rFonts w:ascii="Arial" w:eastAsia="MS Mincho" w:hAnsi="Arial" w:cs="Arial"/>
                      <w:b/>
                      <w:bCs/>
                      <w:sz w:val="16"/>
                      <w:szCs w:val="16"/>
                    </w:rPr>
                  </w:pPr>
                  <w:r w:rsidRPr="00B03078">
                    <w:rPr>
                      <w:rFonts w:ascii="Arial" w:eastAsia="MS Mincho" w:hAnsi="Arial" w:cs="Arial"/>
                      <w:b/>
                      <w:bCs/>
                      <w:sz w:val="16"/>
                      <w:szCs w:val="16"/>
                    </w:rPr>
                    <w:t>FAMILIA</w:t>
                  </w:r>
                </w:p>
              </w:tc>
              <w:tc>
                <w:tcPr>
                  <w:tcW w:w="985" w:type="pct"/>
                  <w:vAlign w:val="center"/>
                </w:tcPr>
                <w:p w14:paraId="054C45D8" w14:textId="5A56173F" w:rsidR="005258E5" w:rsidRPr="00B03078" w:rsidRDefault="00104BFA" w:rsidP="005258E5">
                  <w:pPr>
                    <w:jc w:val="center"/>
                    <w:rPr>
                      <w:rFonts w:ascii="Arial" w:eastAsia="MS Mincho" w:hAnsi="Arial" w:cs="Arial"/>
                      <w:b/>
                      <w:bCs/>
                      <w:sz w:val="16"/>
                      <w:szCs w:val="16"/>
                    </w:rPr>
                  </w:pPr>
                  <w:r w:rsidRPr="00B03078">
                    <w:rPr>
                      <w:rFonts w:ascii="Arial" w:eastAsia="MS Mincho" w:hAnsi="Arial" w:cs="Arial"/>
                      <w:b/>
                      <w:bCs/>
                      <w:sz w:val="16"/>
                      <w:szCs w:val="16"/>
                    </w:rPr>
                    <w:t>CLASE</w:t>
                  </w:r>
                </w:p>
              </w:tc>
              <w:tc>
                <w:tcPr>
                  <w:tcW w:w="984" w:type="pct"/>
                  <w:vAlign w:val="center"/>
                </w:tcPr>
                <w:p w14:paraId="5A201F59" w14:textId="665507CD" w:rsidR="005258E5" w:rsidRPr="00B03078" w:rsidRDefault="00104BFA" w:rsidP="005258E5">
                  <w:pPr>
                    <w:jc w:val="center"/>
                    <w:rPr>
                      <w:rFonts w:ascii="Arial" w:eastAsia="MS Mincho" w:hAnsi="Arial" w:cs="Arial"/>
                      <w:b/>
                      <w:bCs/>
                      <w:sz w:val="16"/>
                      <w:szCs w:val="16"/>
                    </w:rPr>
                  </w:pPr>
                  <w:r w:rsidRPr="00B03078">
                    <w:rPr>
                      <w:rFonts w:ascii="Arial" w:eastAsia="MS Mincho" w:hAnsi="Arial" w:cs="Arial"/>
                      <w:b/>
                      <w:bCs/>
                      <w:sz w:val="16"/>
                      <w:szCs w:val="16"/>
                    </w:rPr>
                    <w:t>PRODUCTO</w:t>
                  </w:r>
                </w:p>
              </w:tc>
            </w:tr>
            <w:tr w:rsidR="008B3C2C" w:rsidRPr="00AA243B" w14:paraId="51710CB0" w14:textId="77777777" w:rsidTr="008B3C2C">
              <w:trPr>
                <w:trHeight w:val="665"/>
              </w:trPr>
              <w:tc>
                <w:tcPr>
                  <w:tcW w:w="1063" w:type="pct"/>
                  <w:vAlign w:val="center"/>
                </w:tcPr>
                <w:p w14:paraId="7236CC21" w14:textId="37FA31E8" w:rsidR="008B3C2C" w:rsidRPr="00B03078" w:rsidRDefault="008B3C2C" w:rsidP="008B3C2C">
                  <w:pPr>
                    <w:jc w:val="center"/>
                    <w:rPr>
                      <w:rFonts w:ascii="Arial" w:eastAsia="MS Mincho" w:hAnsi="Arial" w:cs="Arial"/>
                      <w:color w:val="FF0000"/>
                      <w:sz w:val="20"/>
                      <w:szCs w:val="20"/>
                    </w:rPr>
                  </w:pPr>
                  <w:r w:rsidRPr="00B03078">
                    <w:rPr>
                      <w:rFonts w:ascii="Arial" w:hAnsi="Arial" w:cs="Arial"/>
                      <w:sz w:val="20"/>
                      <w:szCs w:val="20"/>
                    </w:rPr>
                    <w:t>84131503</w:t>
                  </w:r>
                </w:p>
              </w:tc>
              <w:tc>
                <w:tcPr>
                  <w:tcW w:w="984" w:type="pct"/>
                  <w:vAlign w:val="center"/>
                </w:tcPr>
                <w:p w14:paraId="3B41F098" w14:textId="14595312" w:rsidR="008B3C2C" w:rsidRPr="00B03078" w:rsidRDefault="008B3C2C" w:rsidP="008B3C2C">
                  <w:pPr>
                    <w:jc w:val="center"/>
                    <w:rPr>
                      <w:rFonts w:ascii="Arial" w:eastAsia="MS Mincho" w:hAnsi="Arial" w:cs="Arial"/>
                      <w:color w:val="FF0000"/>
                      <w:sz w:val="20"/>
                      <w:szCs w:val="20"/>
                    </w:rPr>
                  </w:pPr>
                  <w:r w:rsidRPr="00B03078">
                    <w:rPr>
                      <w:rFonts w:ascii="Arial" w:hAnsi="Arial" w:cs="Arial"/>
                      <w:sz w:val="20"/>
                      <w:szCs w:val="20"/>
                    </w:rPr>
                    <w:t>Servicios Financieros y de seguros</w:t>
                  </w:r>
                </w:p>
              </w:tc>
              <w:tc>
                <w:tcPr>
                  <w:tcW w:w="984" w:type="pct"/>
                  <w:vAlign w:val="center"/>
                </w:tcPr>
                <w:p w14:paraId="6BB7D28E" w14:textId="41D49F73" w:rsidR="008B3C2C" w:rsidRPr="00B03078" w:rsidRDefault="008B3C2C" w:rsidP="008B3C2C">
                  <w:pPr>
                    <w:jc w:val="center"/>
                    <w:rPr>
                      <w:rFonts w:ascii="Arial" w:eastAsia="MS Mincho" w:hAnsi="Arial" w:cs="Arial"/>
                      <w:color w:val="FF0000"/>
                      <w:sz w:val="20"/>
                      <w:szCs w:val="20"/>
                    </w:rPr>
                  </w:pPr>
                  <w:r w:rsidRPr="00B03078">
                    <w:rPr>
                      <w:rFonts w:ascii="Arial" w:hAnsi="Arial" w:cs="Arial"/>
                      <w:sz w:val="20"/>
                      <w:szCs w:val="20"/>
                    </w:rPr>
                    <w:t>Servicios de seguros y pensiones</w:t>
                  </w:r>
                </w:p>
              </w:tc>
              <w:tc>
                <w:tcPr>
                  <w:tcW w:w="985" w:type="pct"/>
                  <w:vAlign w:val="center"/>
                </w:tcPr>
                <w:p w14:paraId="06157B8A" w14:textId="56F80A1E" w:rsidR="008B3C2C" w:rsidRPr="00B03078" w:rsidRDefault="00B03078" w:rsidP="008B3C2C">
                  <w:pPr>
                    <w:jc w:val="center"/>
                    <w:rPr>
                      <w:rFonts w:ascii="Arial" w:eastAsia="MS Mincho" w:hAnsi="Arial" w:cs="Arial"/>
                      <w:color w:val="FF0000"/>
                      <w:sz w:val="20"/>
                      <w:szCs w:val="20"/>
                    </w:rPr>
                  </w:pPr>
                  <w:r w:rsidRPr="00B03078">
                    <w:rPr>
                      <w:rFonts w:ascii="Arial" w:hAnsi="Arial" w:cs="Arial"/>
                      <w:sz w:val="20"/>
                      <w:szCs w:val="20"/>
                    </w:rPr>
                    <w:t>Servicios de seguros para estructuras y propiedades y posesiones</w:t>
                  </w:r>
                </w:p>
              </w:tc>
              <w:tc>
                <w:tcPr>
                  <w:tcW w:w="984" w:type="pct"/>
                  <w:vAlign w:val="center"/>
                </w:tcPr>
                <w:p w14:paraId="01310A9E" w14:textId="70D10E7D" w:rsidR="008B3C2C" w:rsidRPr="00B03078" w:rsidRDefault="00B03078" w:rsidP="008B3C2C">
                  <w:pPr>
                    <w:jc w:val="center"/>
                    <w:rPr>
                      <w:rFonts w:ascii="Arial" w:eastAsia="MS Mincho" w:hAnsi="Arial" w:cs="Arial"/>
                      <w:color w:val="FF0000"/>
                      <w:sz w:val="20"/>
                      <w:szCs w:val="20"/>
                    </w:rPr>
                  </w:pPr>
                  <w:r w:rsidRPr="00B03078">
                    <w:rPr>
                      <w:rFonts w:ascii="Arial" w:hAnsi="Arial" w:cs="Arial"/>
                      <w:sz w:val="20"/>
                      <w:szCs w:val="20"/>
                    </w:rPr>
                    <w:t>Seguro de automóviles o camiones</w:t>
                  </w:r>
                </w:p>
              </w:tc>
            </w:tr>
          </w:tbl>
          <w:p w14:paraId="7900AC1A" w14:textId="77777777" w:rsidR="005258E5" w:rsidRPr="00E9399C" w:rsidRDefault="005258E5" w:rsidP="005258E5">
            <w:pPr>
              <w:jc w:val="both"/>
              <w:rPr>
                <w:rFonts w:ascii="Arial" w:hAnsi="Arial" w:cs="Arial"/>
                <w:color w:val="FF0000"/>
                <w:sz w:val="16"/>
                <w:szCs w:val="16"/>
              </w:rPr>
            </w:pPr>
            <w:r w:rsidRPr="009C01B1">
              <w:rPr>
                <w:rFonts w:ascii="Arial" w:hAnsi="Arial" w:cs="Arial"/>
                <w:color w:val="FF0000"/>
                <w:sz w:val="16"/>
                <w:szCs w:val="16"/>
              </w:rPr>
              <w:t xml:space="preserve"> </w:t>
            </w:r>
          </w:p>
        </w:tc>
      </w:tr>
      <w:tr w:rsidR="005258E5" w:rsidRPr="00AA243B" w14:paraId="013EB2F4" w14:textId="77777777" w:rsidTr="00E515C2">
        <w:trPr>
          <w:trHeight w:val="2114"/>
        </w:trPr>
        <w:tc>
          <w:tcPr>
            <w:tcW w:w="1202" w:type="pct"/>
            <w:vAlign w:val="center"/>
          </w:tcPr>
          <w:p w14:paraId="480620D3" w14:textId="77777777" w:rsidR="005258E5" w:rsidRPr="00AA243B" w:rsidRDefault="005258E5" w:rsidP="00551A9E">
            <w:pPr>
              <w:numPr>
                <w:ilvl w:val="1"/>
                <w:numId w:val="1"/>
              </w:numPr>
              <w:spacing w:after="0" w:line="240" w:lineRule="auto"/>
              <w:ind w:left="0" w:firstLine="0"/>
              <w:rPr>
                <w:rFonts w:ascii="Arial" w:hAnsi="Arial" w:cs="Arial"/>
                <w:b/>
              </w:rPr>
            </w:pPr>
            <w:r w:rsidRPr="00F4299F">
              <w:rPr>
                <w:rFonts w:ascii="Arial" w:hAnsi="Arial" w:cs="Arial"/>
                <w:b/>
                <w:sz w:val="20"/>
              </w:rPr>
              <w:t>VALOR ESTIMADO</w:t>
            </w:r>
          </w:p>
        </w:tc>
        <w:tc>
          <w:tcPr>
            <w:tcW w:w="3798" w:type="pct"/>
            <w:vAlign w:val="center"/>
          </w:tcPr>
          <w:p w14:paraId="1EB1AAC6" w14:textId="59DA7B6A" w:rsidR="002647FB" w:rsidRPr="00B03078" w:rsidRDefault="008B3C2C" w:rsidP="005258E5">
            <w:pPr>
              <w:jc w:val="both"/>
              <w:rPr>
                <w:rFonts w:ascii="Arial" w:hAnsi="Arial" w:cs="Arial"/>
              </w:rPr>
            </w:pPr>
            <w:r w:rsidRPr="00B03078">
              <w:rPr>
                <w:rFonts w:ascii="Arial" w:hAnsi="Arial" w:cs="Arial"/>
              </w:rPr>
              <w:t xml:space="preserve">El valor estimado del presente proceso, es por la suma </w:t>
            </w:r>
            <w:r w:rsidR="003B4230" w:rsidRPr="00B03078">
              <w:rPr>
                <w:rFonts w:ascii="Arial" w:hAnsi="Arial" w:cs="Arial"/>
                <w:b/>
                <w:bCs/>
              </w:rPr>
              <w:t xml:space="preserve">Ciento </w:t>
            </w:r>
            <w:r w:rsidR="003B4230">
              <w:rPr>
                <w:rFonts w:ascii="Arial" w:hAnsi="Arial" w:cs="Arial"/>
                <w:b/>
                <w:bCs/>
              </w:rPr>
              <w:t xml:space="preserve">dieciocho millones ciento treinta y cinco mil </w:t>
            </w:r>
            <w:r w:rsidR="006328D3">
              <w:rPr>
                <w:rFonts w:ascii="Arial" w:hAnsi="Arial" w:cs="Arial"/>
                <w:b/>
                <w:bCs/>
              </w:rPr>
              <w:t>cuatro cientos</w:t>
            </w:r>
            <w:r w:rsidR="003B4230">
              <w:rPr>
                <w:rFonts w:ascii="Arial" w:hAnsi="Arial" w:cs="Arial"/>
                <w:b/>
                <w:bCs/>
              </w:rPr>
              <w:t xml:space="preserve"> pesos</w:t>
            </w:r>
            <w:r w:rsidR="003B4230" w:rsidRPr="00B03078">
              <w:rPr>
                <w:rFonts w:ascii="Arial" w:hAnsi="Arial" w:cs="Arial"/>
                <w:b/>
                <w:bCs/>
              </w:rPr>
              <w:t xml:space="preserve"> </w:t>
            </w:r>
            <w:r w:rsidR="003B4230" w:rsidRPr="00D27EE4">
              <w:rPr>
                <w:rFonts w:ascii="Arial" w:hAnsi="Arial" w:cs="Arial"/>
                <w:b/>
              </w:rPr>
              <w:t>($</w:t>
            </w:r>
            <w:r w:rsidR="003B4230" w:rsidRPr="003B4230">
              <w:rPr>
                <w:rFonts w:ascii="Arial" w:hAnsi="Arial" w:cs="Arial"/>
                <w:b/>
                <w:bCs/>
                <w:color w:val="000000"/>
              </w:rPr>
              <w:t>118.135.</w:t>
            </w:r>
            <w:r w:rsidR="006328D3">
              <w:rPr>
                <w:rFonts w:ascii="Arial" w:hAnsi="Arial" w:cs="Arial"/>
                <w:b/>
                <w:bCs/>
                <w:color w:val="000000"/>
              </w:rPr>
              <w:t>4</w:t>
            </w:r>
            <w:r w:rsidR="003B4230" w:rsidRPr="003B4230">
              <w:rPr>
                <w:rFonts w:ascii="Arial" w:hAnsi="Arial" w:cs="Arial"/>
                <w:b/>
                <w:bCs/>
                <w:color w:val="000000"/>
              </w:rPr>
              <w:t>00</w:t>
            </w:r>
            <w:r w:rsidR="003B4230" w:rsidRPr="00B03078">
              <w:rPr>
                <w:rFonts w:ascii="Arial" w:hAnsi="Arial" w:cs="Arial"/>
                <w:b/>
                <w:bCs/>
              </w:rPr>
              <w:t>)</w:t>
            </w:r>
            <w:r w:rsidR="003B4230">
              <w:rPr>
                <w:rFonts w:ascii="Arial" w:hAnsi="Arial" w:cs="Arial"/>
                <w:b/>
                <w:bCs/>
              </w:rPr>
              <w:t xml:space="preserve"> </w:t>
            </w:r>
            <w:r w:rsidRPr="00B03078">
              <w:rPr>
                <w:rFonts w:ascii="Arial" w:hAnsi="Arial" w:cs="Arial"/>
              </w:rPr>
              <w:t>moneda legal colombiana, incluido impuestos, tasas, contribuciones y demás gravámenes de ley, de la siguiente forma:</w:t>
            </w:r>
          </w:p>
          <w:tbl>
            <w:tblPr>
              <w:tblW w:w="5000" w:type="pct"/>
              <w:tblCellMar>
                <w:left w:w="70" w:type="dxa"/>
                <w:right w:w="70" w:type="dxa"/>
              </w:tblCellMar>
              <w:tblLook w:val="04A0" w:firstRow="1" w:lastRow="0" w:firstColumn="1" w:lastColumn="0" w:noHBand="0" w:noVBand="1"/>
            </w:tblPr>
            <w:tblGrid>
              <w:gridCol w:w="476"/>
              <w:gridCol w:w="685"/>
              <w:gridCol w:w="1307"/>
              <w:gridCol w:w="1751"/>
              <w:gridCol w:w="1521"/>
              <w:gridCol w:w="1198"/>
            </w:tblGrid>
            <w:tr w:rsidR="00494FC2" w:rsidRPr="00F243F7" w14:paraId="5141A7E4" w14:textId="77777777" w:rsidTr="005E03BE">
              <w:trPr>
                <w:trHeight w:val="450"/>
              </w:trPr>
              <w:tc>
                <w:tcPr>
                  <w:tcW w:w="343"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290B780E" w14:textId="77777777" w:rsidR="00494FC2" w:rsidRPr="00B03078" w:rsidRDefault="00494FC2" w:rsidP="00494FC2">
                  <w:pPr>
                    <w:jc w:val="center"/>
                    <w:rPr>
                      <w:rFonts w:ascii="Arial" w:hAnsi="Arial" w:cs="Arial"/>
                      <w:b/>
                      <w:bCs/>
                      <w:sz w:val="14"/>
                      <w:szCs w:val="14"/>
                    </w:rPr>
                  </w:pPr>
                  <w:r w:rsidRPr="00B03078">
                    <w:rPr>
                      <w:rFonts w:ascii="Arial" w:eastAsia="Arial" w:hAnsi="Arial" w:cs="Arial"/>
                      <w:b/>
                      <w:bCs/>
                      <w:sz w:val="14"/>
                      <w:szCs w:val="14"/>
                    </w:rPr>
                    <w:t>ÍTEM</w:t>
                  </w:r>
                </w:p>
              </w:tc>
              <w:tc>
                <w:tcPr>
                  <w:tcW w:w="494" w:type="pct"/>
                  <w:tcBorders>
                    <w:top w:val="single" w:sz="4" w:space="0" w:color="auto"/>
                    <w:left w:val="nil"/>
                    <w:bottom w:val="single" w:sz="4" w:space="0" w:color="auto"/>
                    <w:right w:val="single" w:sz="4" w:space="0" w:color="auto"/>
                  </w:tcBorders>
                  <w:shd w:val="clear" w:color="000000" w:fill="D0CECE"/>
                  <w:vAlign w:val="center"/>
                  <w:hideMark/>
                </w:tcPr>
                <w:p w14:paraId="380975B9" w14:textId="77777777" w:rsidR="00494FC2" w:rsidRPr="00B03078" w:rsidRDefault="00494FC2" w:rsidP="00494FC2">
                  <w:pPr>
                    <w:jc w:val="center"/>
                    <w:rPr>
                      <w:rFonts w:ascii="Arial" w:hAnsi="Arial" w:cs="Arial"/>
                      <w:b/>
                      <w:bCs/>
                      <w:sz w:val="14"/>
                      <w:szCs w:val="14"/>
                    </w:rPr>
                  </w:pPr>
                  <w:r w:rsidRPr="00B03078">
                    <w:rPr>
                      <w:rFonts w:ascii="Arial" w:eastAsia="Arial" w:hAnsi="Arial" w:cs="Arial"/>
                      <w:b/>
                      <w:bCs/>
                      <w:sz w:val="14"/>
                      <w:szCs w:val="14"/>
                    </w:rPr>
                    <w:t>UNIDAD</w:t>
                  </w:r>
                </w:p>
              </w:tc>
              <w:tc>
                <w:tcPr>
                  <w:tcW w:w="942" w:type="pct"/>
                  <w:tcBorders>
                    <w:top w:val="single" w:sz="4" w:space="0" w:color="auto"/>
                    <w:left w:val="nil"/>
                    <w:bottom w:val="single" w:sz="4" w:space="0" w:color="auto"/>
                    <w:right w:val="single" w:sz="4" w:space="0" w:color="auto"/>
                  </w:tcBorders>
                  <w:shd w:val="clear" w:color="000000" w:fill="D0CECE"/>
                  <w:vAlign w:val="center"/>
                  <w:hideMark/>
                </w:tcPr>
                <w:p w14:paraId="5DF5FC5E" w14:textId="77777777" w:rsidR="00494FC2" w:rsidRPr="00B03078" w:rsidRDefault="00494FC2" w:rsidP="00494FC2">
                  <w:pPr>
                    <w:jc w:val="center"/>
                    <w:rPr>
                      <w:rFonts w:ascii="Arial" w:hAnsi="Arial" w:cs="Arial"/>
                      <w:b/>
                      <w:bCs/>
                      <w:sz w:val="14"/>
                      <w:szCs w:val="14"/>
                    </w:rPr>
                  </w:pPr>
                  <w:r w:rsidRPr="00B03078">
                    <w:rPr>
                      <w:rFonts w:ascii="Arial" w:eastAsia="Arial" w:hAnsi="Arial" w:cs="Arial"/>
                      <w:b/>
                      <w:bCs/>
                      <w:sz w:val="14"/>
                      <w:szCs w:val="14"/>
                    </w:rPr>
                    <w:t>DESCRIPCIÓN</w:t>
                  </w:r>
                </w:p>
              </w:tc>
              <w:tc>
                <w:tcPr>
                  <w:tcW w:w="1262" w:type="pct"/>
                  <w:tcBorders>
                    <w:top w:val="single" w:sz="4" w:space="0" w:color="auto"/>
                    <w:left w:val="nil"/>
                    <w:bottom w:val="single" w:sz="4" w:space="0" w:color="auto"/>
                    <w:right w:val="single" w:sz="4" w:space="0" w:color="auto"/>
                  </w:tcBorders>
                  <w:shd w:val="clear" w:color="000000" w:fill="D0CECE"/>
                  <w:vAlign w:val="center"/>
                  <w:hideMark/>
                </w:tcPr>
                <w:p w14:paraId="40DF8AE6" w14:textId="77777777" w:rsidR="00494FC2" w:rsidRPr="00B03078" w:rsidRDefault="00494FC2" w:rsidP="00494FC2">
                  <w:pPr>
                    <w:jc w:val="center"/>
                    <w:rPr>
                      <w:rFonts w:ascii="Arial" w:hAnsi="Arial" w:cs="Arial"/>
                      <w:b/>
                      <w:bCs/>
                      <w:sz w:val="14"/>
                      <w:szCs w:val="14"/>
                    </w:rPr>
                  </w:pPr>
                  <w:r w:rsidRPr="00B03078">
                    <w:rPr>
                      <w:rFonts w:ascii="Arial" w:eastAsia="Arial" w:hAnsi="Arial" w:cs="Arial"/>
                      <w:b/>
                      <w:bCs/>
                      <w:sz w:val="14"/>
                      <w:szCs w:val="14"/>
                    </w:rPr>
                    <w:t>VIGENCIA  2026</w:t>
                  </w:r>
                </w:p>
              </w:tc>
              <w:tc>
                <w:tcPr>
                  <w:tcW w:w="1096" w:type="pct"/>
                  <w:tcBorders>
                    <w:top w:val="single" w:sz="4" w:space="0" w:color="auto"/>
                    <w:left w:val="nil"/>
                    <w:bottom w:val="single" w:sz="4" w:space="0" w:color="auto"/>
                    <w:right w:val="single" w:sz="4" w:space="0" w:color="auto"/>
                  </w:tcBorders>
                  <w:shd w:val="clear" w:color="000000" w:fill="D0CECE"/>
                  <w:vAlign w:val="center"/>
                  <w:hideMark/>
                </w:tcPr>
                <w:p w14:paraId="5AE070D8" w14:textId="77777777" w:rsidR="00494FC2" w:rsidRPr="00B03078" w:rsidRDefault="00494FC2" w:rsidP="00494FC2">
                  <w:pPr>
                    <w:jc w:val="center"/>
                    <w:rPr>
                      <w:rFonts w:ascii="Arial" w:hAnsi="Arial" w:cs="Arial"/>
                      <w:b/>
                      <w:bCs/>
                      <w:sz w:val="14"/>
                      <w:szCs w:val="14"/>
                    </w:rPr>
                  </w:pPr>
                  <w:r w:rsidRPr="00B03078">
                    <w:rPr>
                      <w:rFonts w:ascii="Arial" w:eastAsia="Arial" w:hAnsi="Arial" w:cs="Arial"/>
                      <w:b/>
                      <w:bCs/>
                      <w:sz w:val="14"/>
                      <w:szCs w:val="14"/>
                    </w:rPr>
                    <w:t>VIGENCIA VF 2027</w:t>
                  </w:r>
                </w:p>
              </w:tc>
              <w:tc>
                <w:tcPr>
                  <w:tcW w:w="863" w:type="pct"/>
                  <w:tcBorders>
                    <w:top w:val="single" w:sz="4" w:space="0" w:color="auto"/>
                    <w:left w:val="nil"/>
                    <w:bottom w:val="single" w:sz="4" w:space="0" w:color="auto"/>
                    <w:right w:val="single" w:sz="4" w:space="0" w:color="auto"/>
                  </w:tcBorders>
                  <w:shd w:val="clear" w:color="000000" w:fill="D0CECE"/>
                  <w:vAlign w:val="center"/>
                  <w:hideMark/>
                </w:tcPr>
                <w:p w14:paraId="6F55FFC2" w14:textId="77777777" w:rsidR="00494FC2" w:rsidRPr="00B03078" w:rsidRDefault="00494FC2" w:rsidP="00494FC2">
                  <w:pPr>
                    <w:jc w:val="center"/>
                    <w:rPr>
                      <w:rFonts w:ascii="Arial" w:hAnsi="Arial" w:cs="Arial"/>
                      <w:b/>
                      <w:bCs/>
                      <w:sz w:val="14"/>
                      <w:szCs w:val="14"/>
                    </w:rPr>
                  </w:pPr>
                  <w:r w:rsidRPr="00B03078">
                    <w:rPr>
                      <w:rFonts w:ascii="Arial" w:eastAsia="Arial" w:hAnsi="Arial" w:cs="Arial"/>
                      <w:b/>
                      <w:bCs/>
                      <w:sz w:val="14"/>
                      <w:szCs w:val="14"/>
                    </w:rPr>
                    <w:t>PRESUPUESTO TOTAL</w:t>
                  </w:r>
                </w:p>
              </w:tc>
            </w:tr>
            <w:tr w:rsidR="003B4230" w:rsidRPr="00F243F7" w14:paraId="08353CFD" w14:textId="77777777" w:rsidTr="005E03BE">
              <w:trPr>
                <w:trHeight w:val="1976"/>
              </w:trPr>
              <w:tc>
                <w:tcPr>
                  <w:tcW w:w="343" w:type="pct"/>
                  <w:tcBorders>
                    <w:top w:val="nil"/>
                    <w:left w:val="single" w:sz="4" w:space="0" w:color="auto"/>
                    <w:bottom w:val="single" w:sz="4" w:space="0" w:color="auto"/>
                    <w:right w:val="single" w:sz="4" w:space="0" w:color="auto"/>
                  </w:tcBorders>
                  <w:vAlign w:val="center"/>
                  <w:hideMark/>
                </w:tcPr>
                <w:p w14:paraId="5ED2BDC1" w14:textId="77777777" w:rsidR="003B4230" w:rsidRPr="00B03078" w:rsidRDefault="003B4230" w:rsidP="003B4230">
                  <w:pPr>
                    <w:jc w:val="center"/>
                    <w:rPr>
                      <w:rFonts w:ascii="Arial" w:hAnsi="Arial" w:cs="Arial"/>
                      <w:sz w:val="14"/>
                      <w:szCs w:val="14"/>
                    </w:rPr>
                  </w:pPr>
                  <w:r w:rsidRPr="00B03078">
                    <w:rPr>
                      <w:rFonts w:ascii="Arial" w:eastAsia="Arial" w:hAnsi="Arial" w:cs="Arial"/>
                      <w:sz w:val="14"/>
                      <w:szCs w:val="14"/>
                    </w:rPr>
                    <w:t>1</w:t>
                  </w:r>
                </w:p>
              </w:tc>
              <w:tc>
                <w:tcPr>
                  <w:tcW w:w="494" w:type="pct"/>
                  <w:tcBorders>
                    <w:top w:val="nil"/>
                    <w:left w:val="nil"/>
                    <w:bottom w:val="single" w:sz="4" w:space="0" w:color="auto"/>
                    <w:right w:val="single" w:sz="4" w:space="0" w:color="auto"/>
                  </w:tcBorders>
                  <w:vAlign w:val="center"/>
                  <w:hideMark/>
                </w:tcPr>
                <w:p w14:paraId="55C66C7B" w14:textId="77777777" w:rsidR="003B4230" w:rsidRPr="00B03078" w:rsidRDefault="003B4230" w:rsidP="003B4230">
                  <w:pPr>
                    <w:jc w:val="center"/>
                    <w:rPr>
                      <w:rFonts w:ascii="Arial" w:hAnsi="Arial" w:cs="Arial"/>
                      <w:sz w:val="14"/>
                      <w:szCs w:val="14"/>
                    </w:rPr>
                  </w:pPr>
                  <w:r w:rsidRPr="00B03078">
                    <w:rPr>
                      <w:rFonts w:ascii="Arial" w:eastAsia="Arial" w:hAnsi="Arial" w:cs="Arial"/>
                      <w:sz w:val="14"/>
                      <w:szCs w:val="14"/>
                    </w:rPr>
                    <w:t xml:space="preserve">DECAQ </w:t>
                  </w:r>
                </w:p>
              </w:tc>
              <w:tc>
                <w:tcPr>
                  <w:tcW w:w="942" w:type="pct"/>
                  <w:tcBorders>
                    <w:top w:val="nil"/>
                    <w:left w:val="nil"/>
                    <w:bottom w:val="single" w:sz="4" w:space="0" w:color="auto"/>
                    <w:right w:val="single" w:sz="4" w:space="0" w:color="auto"/>
                  </w:tcBorders>
                  <w:vAlign w:val="center"/>
                  <w:hideMark/>
                </w:tcPr>
                <w:p w14:paraId="2B1661FF" w14:textId="77777777" w:rsidR="003B4230" w:rsidRPr="00B80F27" w:rsidRDefault="003B4230" w:rsidP="003B4230">
                  <w:pPr>
                    <w:jc w:val="both"/>
                    <w:rPr>
                      <w:rFonts w:ascii="Arial" w:hAnsi="Arial" w:cs="Arial"/>
                      <w:sz w:val="14"/>
                      <w:szCs w:val="14"/>
                      <w:lang w:eastAsia="es-CO"/>
                    </w:rPr>
                  </w:pPr>
                  <w:r w:rsidRPr="00B80F27">
                    <w:rPr>
                      <w:rFonts w:ascii="Arial" w:hAnsi="Arial" w:cs="Arial"/>
                      <w:sz w:val="14"/>
                      <w:szCs w:val="14"/>
                      <w:lang w:eastAsia="es-CO"/>
                    </w:rPr>
                    <w:t>ADQUISICIÓN DE SEGUROS OBLIGATORIOS DE ACCIDENTES DE TRÁNSITO “SOAT” PARA EL PARQUE AUTOMOTOR A CARGO DE LAS UNIDADES QUE CONFORMAN EL DEPARTAMENTO DE POLICIA CAQUETA.</w:t>
                  </w:r>
                </w:p>
                <w:p w14:paraId="383C7C95" w14:textId="38157AD7" w:rsidR="003B4230" w:rsidRPr="00B80F27" w:rsidRDefault="003B4230" w:rsidP="003B4230">
                  <w:pPr>
                    <w:jc w:val="both"/>
                    <w:rPr>
                      <w:rFonts w:ascii="Arial" w:hAnsi="Arial" w:cs="Arial"/>
                      <w:sz w:val="14"/>
                      <w:szCs w:val="14"/>
                    </w:rPr>
                  </w:pPr>
                </w:p>
              </w:tc>
              <w:tc>
                <w:tcPr>
                  <w:tcW w:w="1262" w:type="pct"/>
                  <w:tcBorders>
                    <w:top w:val="nil"/>
                    <w:left w:val="nil"/>
                    <w:bottom w:val="single" w:sz="4" w:space="0" w:color="auto"/>
                    <w:right w:val="single" w:sz="4" w:space="0" w:color="auto"/>
                  </w:tcBorders>
                  <w:vAlign w:val="center"/>
                  <w:hideMark/>
                </w:tcPr>
                <w:p w14:paraId="03842810" w14:textId="48E058C4" w:rsidR="003B4230" w:rsidRPr="003B4230" w:rsidRDefault="003B4230" w:rsidP="003B4230">
                  <w:pPr>
                    <w:jc w:val="center"/>
                    <w:rPr>
                      <w:rFonts w:ascii="Arial" w:hAnsi="Arial" w:cs="Arial"/>
                      <w:b/>
                      <w:bCs/>
                      <w:sz w:val="16"/>
                      <w:szCs w:val="16"/>
                    </w:rPr>
                  </w:pPr>
                  <w:r w:rsidRPr="003B4230">
                    <w:rPr>
                      <w:rFonts w:ascii="Arial" w:hAnsi="Arial" w:cs="Arial"/>
                      <w:b/>
                      <w:bCs/>
                      <w:color w:val="000000" w:themeColor="text1"/>
                      <w:sz w:val="16"/>
                      <w:szCs w:val="16"/>
                    </w:rPr>
                    <w:t>$ 43.146.400</w:t>
                  </w:r>
                </w:p>
              </w:tc>
              <w:tc>
                <w:tcPr>
                  <w:tcW w:w="1096" w:type="pct"/>
                  <w:tcBorders>
                    <w:top w:val="nil"/>
                    <w:left w:val="nil"/>
                    <w:bottom w:val="single" w:sz="4" w:space="0" w:color="auto"/>
                    <w:right w:val="single" w:sz="4" w:space="0" w:color="auto"/>
                  </w:tcBorders>
                  <w:noWrap/>
                  <w:vAlign w:val="center"/>
                  <w:hideMark/>
                </w:tcPr>
                <w:p w14:paraId="0001AFAE" w14:textId="09128994" w:rsidR="003B4230" w:rsidRPr="003B4230" w:rsidRDefault="003B4230" w:rsidP="003B4230">
                  <w:pPr>
                    <w:jc w:val="center"/>
                    <w:rPr>
                      <w:rFonts w:ascii="Arial" w:hAnsi="Arial" w:cs="Arial"/>
                      <w:b/>
                      <w:bCs/>
                      <w:sz w:val="16"/>
                      <w:szCs w:val="16"/>
                    </w:rPr>
                  </w:pPr>
                  <w:r w:rsidRPr="003B4230">
                    <w:rPr>
                      <w:rFonts w:ascii="Arial" w:hAnsi="Arial" w:cs="Arial"/>
                      <w:b/>
                      <w:bCs/>
                      <w:color w:val="000000"/>
                      <w:sz w:val="16"/>
                      <w:szCs w:val="16"/>
                    </w:rPr>
                    <w:t>$ 74.989.</w:t>
                  </w:r>
                  <w:r w:rsidR="006328D3">
                    <w:rPr>
                      <w:rFonts w:ascii="Arial" w:hAnsi="Arial" w:cs="Arial"/>
                      <w:b/>
                      <w:bCs/>
                      <w:color w:val="000000"/>
                      <w:sz w:val="16"/>
                      <w:szCs w:val="16"/>
                    </w:rPr>
                    <w:t>0</w:t>
                  </w:r>
                  <w:r w:rsidRPr="003B4230">
                    <w:rPr>
                      <w:rFonts w:ascii="Arial" w:hAnsi="Arial" w:cs="Arial"/>
                      <w:b/>
                      <w:bCs/>
                      <w:color w:val="000000"/>
                      <w:sz w:val="16"/>
                      <w:szCs w:val="16"/>
                    </w:rPr>
                    <w:t>00</w:t>
                  </w:r>
                </w:p>
              </w:tc>
              <w:tc>
                <w:tcPr>
                  <w:tcW w:w="863" w:type="pct"/>
                  <w:tcBorders>
                    <w:top w:val="nil"/>
                    <w:left w:val="nil"/>
                    <w:bottom w:val="single" w:sz="4" w:space="0" w:color="auto"/>
                    <w:right w:val="single" w:sz="4" w:space="0" w:color="auto"/>
                  </w:tcBorders>
                  <w:vAlign w:val="center"/>
                  <w:hideMark/>
                </w:tcPr>
                <w:p w14:paraId="6AF68BBF" w14:textId="28CA57C8" w:rsidR="003B4230" w:rsidRPr="003B4230" w:rsidRDefault="003B4230" w:rsidP="003B4230">
                  <w:pPr>
                    <w:jc w:val="center"/>
                    <w:rPr>
                      <w:rFonts w:ascii="Arial" w:hAnsi="Arial" w:cs="Arial"/>
                      <w:b/>
                      <w:bCs/>
                      <w:color w:val="000000"/>
                      <w:sz w:val="16"/>
                      <w:szCs w:val="16"/>
                    </w:rPr>
                  </w:pPr>
                  <w:r w:rsidRPr="003B4230">
                    <w:rPr>
                      <w:rFonts w:ascii="Arial" w:hAnsi="Arial" w:cs="Arial"/>
                      <w:b/>
                      <w:bCs/>
                      <w:color w:val="000000"/>
                      <w:sz w:val="16"/>
                      <w:szCs w:val="16"/>
                    </w:rPr>
                    <w:t>$ 118.135.</w:t>
                  </w:r>
                  <w:r w:rsidR="006328D3">
                    <w:rPr>
                      <w:rFonts w:ascii="Arial" w:hAnsi="Arial" w:cs="Arial"/>
                      <w:b/>
                      <w:bCs/>
                      <w:color w:val="000000"/>
                      <w:sz w:val="16"/>
                      <w:szCs w:val="16"/>
                    </w:rPr>
                    <w:t>4</w:t>
                  </w:r>
                  <w:r w:rsidRPr="003B4230">
                    <w:rPr>
                      <w:rFonts w:ascii="Arial" w:hAnsi="Arial" w:cs="Arial"/>
                      <w:b/>
                      <w:bCs/>
                      <w:color w:val="000000"/>
                      <w:sz w:val="16"/>
                      <w:szCs w:val="16"/>
                    </w:rPr>
                    <w:t>00</w:t>
                  </w:r>
                </w:p>
                <w:p w14:paraId="5BBD4CB9" w14:textId="3DE94010" w:rsidR="003B4230" w:rsidRPr="003B4230" w:rsidRDefault="003B4230" w:rsidP="003B4230">
                  <w:pPr>
                    <w:jc w:val="center"/>
                    <w:rPr>
                      <w:rFonts w:ascii="Arial" w:hAnsi="Arial" w:cs="Arial"/>
                      <w:color w:val="EE0000"/>
                      <w:sz w:val="16"/>
                      <w:szCs w:val="16"/>
                      <w:highlight w:val="yellow"/>
                    </w:rPr>
                  </w:pPr>
                </w:p>
              </w:tc>
            </w:tr>
            <w:tr w:rsidR="003B4230" w:rsidRPr="00B72826" w14:paraId="6FD5AA0D" w14:textId="77777777" w:rsidTr="005E03BE">
              <w:trPr>
                <w:trHeight w:val="300"/>
              </w:trPr>
              <w:tc>
                <w:tcPr>
                  <w:tcW w:w="1779" w:type="pct"/>
                  <w:gridSpan w:val="3"/>
                  <w:tcBorders>
                    <w:top w:val="single" w:sz="4" w:space="0" w:color="auto"/>
                    <w:left w:val="single" w:sz="4" w:space="0" w:color="auto"/>
                    <w:bottom w:val="single" w:sz="4" w:space="0" w:color="auto"/>
                    <w:right w:val="single" w:sz="4" w:space="0" w:color="auto"/>
                  </w:tcBorders>
                  <w:shd w:val="clear" w:color="000000" w:fill="A9D08E"/>
                  <w:vAlign w:val="center"/>
                  <w:hideMark/>
                </w:tcPr>
                <w:p w14:paraId="7D7166D6" w14:textId="77777777" w:rsidR="003B4230" w:rsidRPr="00B03078" w:rsidRDefault="003B4230" w:rsidP="003B4230">
                  <w:pPr>
                    <w:jc w:val="center"/>
                    <w:rPr>
                      <w:rFonts w:ascii="Arial" w:hAnsi="Arial" w:cs="Arial"/>
                      <w:b/>
                      <w:bCs/>
                      <w:sz w:val="14"/>
                      <w:szCs w:val="14"/>
                    </w:rPr>
                  </w:pPr>
                  <w:r w:rsidRPr="00B03078">
                    <w:rPr>
                      <w:rFonts w:ascii="Arial" w:eastAsia="Arial" w:hAnsi="Arial" w:cs="Arial"/>
                      <w:b/>
                      <w:bCs/>
                      <w:sz w:val="14"/>
                      <w:szCs w:val="14"/>
                    </w:rPr>
                    <w:t>VALOR TOTAL</w:t>
                  </w:r>
                </w:p>
              </w:tc>
              <w:tc>
                <w:tcPr>
                  <w:tcW w:w="1262" w:type="pct"/>
                  <w:tcBorders>
                    <w:top w:val="nil"/>
                    <w:left w:val="nil"/>
                    <w:bottom w:val="single" w:sz="4" w:space="0" w:color="auto"/>
                    <w:right w:val="single" w:sz="4" w:space="0" w:color="auto"/>
                  </w:tcBorders>
                  <w:shd w:val="clear" w:color="000000" w:fill="A9D08E"/>
                  <w:vAlign w:val="center"/>
                  <w:hideMark/>
                </w:tcPr>
                <w:p w14:paraId="0283110A" w14:textId="69E3C7A7" w:rsidR="003B4230" w:rsidRPr="003B4230" w:rsidRDefault="003B4230" w:rsidP="003B4230">
                  <w:pPr>
                    <w:jc w:val="center"/>
                    <w:rPr>
                      <w:rFonts w:ascii="Arial" w:hAnsi="Arial" w:cs="Arial"/>
                      <w:b/>
                      <w:bCs/>
                      <w:sz w:val="16"/>
                      <w:szCs w:val="16"/>
                    </w:rPr>
                  </w:pPr>
                  <w:r w:rsidRPr="003B4230">
                    <w:rPr>
                      <w:rFonts w:ascii="Arial" w:hAnsi="Arial" w:cs="Arial"/>
                      <w:b/>
                      <w:bCs/>
                      <w:color w:val="000000" w:themeColor="text1"/>
                      <w:sz w:val="16"/>
                      <w:szCs w:val="16"/>
                    </w:rPr>
                    <w:t>$ 43.146.400</w:t>
                  </w:r>
                </w:p>
              </w:tc>
              <w:tc>
                <w:tcPr>
                  <w:tcW w:w="1096" w:type="pct"/>
                  <w:tcBorders>
                    <w:top w:val="nil"/>
                    <w:left w:val="nil"/>
                    <w:bottom w:val="single" w:sz="4" w:space="0" w:color="auto"/>
                    <w:right w:val="single" w:sz="4" w:space="0" w:color="auto"/>
                  </w:tcBorders>
                  <w:shd w:val="clear" w:color="000000" w:fill="A9D08E"/>
                  <w:noWrap/>
                  <w:vAlign w:val="center"/>
                  <w:hideMark/>
                </w:tcPr>
                <w:p w14:paraId="79315252" w14:textId="0192BD91" w:rsidR="003B4230" w:rsidRPr="003B4230" w:rsidRDefault="006328D3" w:rsidP="006328D3">
                  <w:pPr>
                    <w:jc w:val="center"/>
                    <w:rPr>
                      <w:rFonts w:ascii="Arial" w:hAnsi="Arial" w:cs="Arial"/>
                      <w:b/>
                      <w:bCs/>
                      <w:sz w:val="16"/>
                      <w:szCs w:val="16"/>
                    </w:rPr>
                  </w:pPr>
                  <w:r w:rsidRPr="003B4230">
                    <w:rPr>
                      <w:rFonts w:ascii="Arial" w:hAnsi="Arial" w:cs="Arial"/>
                      <w:b/>
                      <w:bCs/>
                      <w:color w:val="000000"/>
                      <w:sz w:val="16"/>
                      <w:szCs w:val="16"/>
                    </w:rPr>
                    <w:t>$ 74.989.</w:t>
                  </w:r>
                  <w:r>
                    <w:rPr>
                      <w:rFonts w:ascii="Arial" w:hAnsi="Arial" w:cs="Arial"/>
                      <w:b/>
                      <w:bCs/>
                      <w:color w:val="000000"/>
                      <w:sz w:val="16"/>
                      <w:szCs w:val="16"/>
                    </w:rPr>
                    <w:t>0</w:t>
                  </w:r>
                  <w:r w:rsidRPr="003B4230">
                    <w:rPr>
                      <w:rFonts w:ascii="Arial" w:hAnsi="Arial" w:cs="Arial"/>
                      <w:b/>
                      <w:bCs/>
                      <w:color w:val="000000"/>
                      <w:sz w:val="16"/>
                      <w:szCs w:val="16"/>
                    </w:rPr>
                    <w:t>00</w:t>
                  </w:r>
                </w:p>
              </w:tc>
              <w:tc>
                <w:tcPr>
                  <w:tcW w:w="863" w:type="pct"/>
                  <w:tcBorders>
                    <w:top w:val="nil"/>
                    <w:left w:val="nil"/>
                    <w:bottom w:val="single" w:sz="4" w:space="0" w:color="auto"/>
                    <w:right w:val="single" w:sz="4" w:space="0" w:color="auto"/>
                  </w:tcBorders>
                  <w:shd w:val="clear" w:color="000000" w:fill="A9D08E"/>
                  <w:vAlign w:val="center"/>
                  <w:hideMark/>
                </w:tcPr>
                <w:p w14:paraId="742FFBA4" w14:textId="23BD57CC" w:rsidR="003B4230" w:rsidRPr="003B4230" w:rsidRDefault="003B4230" w:rsidP="003B4230">
                  <w:pPr>
                    <w:jc w:val="center"/>
                    <w:rPr>
                      <w:rFonts w:ascii="Arial" w:hAnsi="Arial" w:cs="Arial"/>
                      <w:b/>
                      <w:bCs/>
                      <w:sz w:val="16"/>
                      <w:szCs w:val="16"/>
                    </w:rPr>
                  </w:pPr>
                  <w:r w:rsidRPr="003B4230">
                    <w:rPr>
                      <w:rFonts w:ascii="Arial" w:hAnsi="Arial" w:cs="Arial"/>
                      <w:b/>
                      <w:bCs/>
                      <w:color w:val="000000" w:themeColor="text1"/>
                      <w:sz w:val="16"/>
                      <w:szCs w:val="16"/>
                    </w:rPr>
                    <w:t xml:space="preserve">$ </w:t>
                  </w:r>
                  <w:r w:rsidRPr="003B4230">
                    <w:rPr>
                      <w:rFonts w:ascii="Arial" w:hAnsi="Arial" w:cs="Arial"/>
                      <w:b/>
                      <w:bCs/>
                      <w:color w:val="000000"/>
                      <w:sz w:val="16"/>
                      <w:szCs w:val="16"/>
                    </w:rPr>
                    <w:t>118.135.</w:t>
                  </w:r>
                  <w:r w:rsidR="006328D3">
                    <w:rPr>
                      <w:rFonts w:ascii="Arial" w:hAnsi="Arial" w:cs="Arial"/>
                      <w:b/>
                      <w:bCs/>
                      <w:color w:val="000000"/>
                      <w:sz w:val="16"/>
                      <w:szCs w:val="16"/>
                    </w:rPr>
                    <w:t>4</w:t>
                  </w:r>
                  <w:r w:rsidRPr="003B4230">
                    <w:rPr>
                      <w:rFonts w:ascii="Arial" w:hAnsi="Arial" w:cs="Arial"/>
                      <w:b/>
                      <w:bCs/>
                      <w:color w:val="000000"/>
                      <w:sz w:val="16"/>
                      <w:szCs w:val="16"/>
                    </w:rPr>
                    <w:t>00</w:t>
                  </w:r>
                </w:p>
              </w:tc>
            </w:tr>
          </w:tbl>
          <w:p w14:paraId="7C91A38F" w14:textId="5FCA8496" w:rsidR="006359BC" w:rsidRPr="006359BC" w:rsidRDefault="006359BC" w:rsidP="006359BC">
            <w:pPr>
              <w:jc w:val="center"/>
              <w:rPr>
                <w:rFonts w:ascii="Arial" w:hAnsi="Arial" w:cs="Arial"/>
                <w:b/>
                <w:bCs/>
              </w:rPr>
            </w:pPr>
            <w:r w:rsidRPr="006359BC">
              <w:rPr>
                <w:rFonts w:ascii="Arial" w:hAnsi="Arial" w:cs="Arial"/>
                <w:noProof/>
                <w:sz w:val="24"/>
                <w:szCs w:val="24"/>
              </w:rPr>
              <w:lastRenderedPageBreak/>
              <w:drawing>
                <wp:anchor distT="0" distB="0" distL="114300" distR="114300" simplePos="0" relativeHeight="251667456" behindDoc="1" locked="0" layoutInCell="1" allowOverlap="1" wp14:anchorId="1997F670" wp14:editId="0D5C0E46">
                  <wp:simplePos x="0" y="0"/>
                  <wp:positionH relativeFrom="column">
                    <wp:posOffset>105410</wp:posOffset>
                  </wp:positionH>
                  <wp:positionV relativeFrom="paragraph">
                    <wp:posOffset>179705</wp:posOffset>
                  </wp:positionV>
                  <wp:extent cx="4471670" cy="7324725"/>
                  <wp:effectExtent l="19050" t="19050" r="24130" b="28575"/>
                  <wp:wrapTight wrapText="bothSides">
                    <wp:wrapPolygon edited="0">
                      <wp:start x="-92" y="-56"/>
                      <wp:lineTo x="-92" y="21628"/>
                      <wp:lineTo x="21625" y="21628"/>
                      <wp:lineTo x="21625" y="-56"/>
                      <wp:lineTo x="-92" y="-56"/>
                    </wp:wrapPolygon>
                  </wp:wrapTight>
                  <wp:docPr id="976141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141723" name="Imagen 976141723"/>
                          <pic:cNvPicPr/>
                        </pic:nvPicPr>
                        <pic:blipFill>
                          <a:blip r:embed="rId8">
                            <a:extLst>
                              <a:ext uri="{28A0092B-C50C-407E-A947-70E740481C1C}">
                                <a14:useLocalDpi xmlns:a14="http://schemas.microsoft.com/office/drawing/2010/main" val="0"/>
                              </a:ext>
                            </a:extLst>
                          </a:blip>
                          <a:stretch>
                            <a:fillRect/>
                          </a:stretch>
                        </pic:blipFill>
                        <pic:spPr>
                          <a:xfrm>
                            <a:off x="0" y="0"/>
                            <a:ext cx="4471670" cy="732472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5F4E44" w:rsidRPr="006359BC">
              <w:rPr>
                <w:rFonts w:ascii="Arial" w:hAnsi="Arial" w:cs="Arial"/>
                <w:b/>
                <w:bCs/>
              </w:rPr>
              <w:t>TARIFAS SOAT 2026</w:t>
            </w:r>
          </w:p>
          <w:p w14:paraId="45837943" w14:textId="675F5DAF" w:rsidR="00F243F7" w:rsidRDefault="00F243F7" w:rsidP="005258E5">
            <w:pPr>
              <w:jc w:val="both"/>
              <w:rPr>
                <w:rFonts w:ascii="Arial" w:hAnsi="Arial" w:cs="Arial"/>
                <w:bCs/>
                <w:noProof/>
              </w:rPr>
            </w:pPr>
            <w:r w:rsidRPr="00F243F7">
              <w:rPr>
                <w:rFonts w:ascii="Arial" w:hAnsi="Arial" w:cs="Arial"/>
                <w:b/>
                <w:bCs/>
              </w:rPr>
              <w:lastRenderedPageBreak/>
              <w:t>NOTA:</w:t>
            </w:r>
            <w:r>
              <w:rPr>
                <w:rFonts w:ascii="Arial" w:hAnsi="Arial" w:cs="Arial"/>
              </w:rPr>
              <w:t xml:space="preserve"> </w:t>
            </w:r>
            <w:r w:rsidR="00494FC2" w:rsidRPr="00B477AA">
              <w:rPr>
                <w:rFonts w:ascii="Arial" w:hAnsi="Arial" w:cs="Arial"/>
              </w:rPr>
              <w:t xml:space="preserve">La oferta presentada y aceptada por el Departamento de Policía Caquetá, se utilizará como catálogo de precios y se ejecutará de acuerdo a las necesidades de la entidad, previa coordinación con el supervisor del contrato, </w:t>
            </w:r>
            <w:r w:rsidR="00494FC2" w:rsidRPr="00B477AA">
              <w:rPr>
                <w:rFonts w:ascii="Arial" w:hAnsi="Arial" w:cs="Arial"/>
                <w:bCs/>
                <w:noProof/>
              </w:rPr>
              <w:t>hasta agotar la partida presupuestal asignada o se cumpla el plazo de ejecución establecido, lo primero que ocurra. Para el caso de tarifas de seguros obligatorios SOAT para la vigencia 2026 y 2027 que se expida por parte del estado, se realizará un modificatorio al futuro contrato, con el fin de ajustar los valores unitarios de cada póliza según el tipo de vehículo.</w:t>
            </w:r>
          </w:p>
          <w:p w14:paraId="7DD220BB" w14:textId="338A7D33" w:rsidR="00173023" w:rsidRPr="00F243F7" w:rsidRDefault="00F243F7" w:rsidP="005258E5">
            <w:pPr>
              <w:jc w:val="both"/>
              <w:rPr>
                <w:rFonts w:ascii="Arial" w:hAnsi="Arial" w:cs="Arial"/>
              </w:rPr>
            </w:pPr>
            <w:r w:rsidRPr="00F243F7">
              <w:rPr>
                <w:rFonts w:ascii="Arial" w:eastAsia="Calibri" w:hAnsi="Arial" w:cs="Arial"/>
                <w:b/>
                <w:bCs/>
              </w:rPr>
              <w:t>NOTA:</w:t>
            </w:r>
            <w:r>
              <w:rPr>
                <w:rFonts w:ascii="Arial" w:eastAsia="Calibri" w:hAnsi="Arial" w:cs="Arial"/>
              </w:rPr>
              <w:t xml:space="preserve"> U</w:t>
            </w:r>
            <w:r w:rsidR="00494FC2" w:rsidRPr="00B477AA">
              <w:rPr>
                <w:rFonts w:ascii="Arial" w:eastAsia="Calibri" w:hAnsi="Arial" w:cs="Arial"/>
              </w:rPr>
              <w:t>na vez finalizado el plazo de ejecución del contrato, en caso que existan saldos por ejecutar, mismos que no hayan sido ejecutados, del Departamento de Policía Caquetá, liberará los recursos ante la imposibilidad de ejecución</w:t>
            </w:r>
            <w:r>
              <w:rPr>
                <w:rFonts w:ascii="Arial" w:eastAsia="Calibri" w:hAnsi="Arial" w:cs="Arial"/>
              </w:rPr>
              <w:t>.</w:t>
            </w:r>
          </w:p>
        </w:tc>
      </w:tr>
      <w:tr w:rsidR="005258E5" w:rsidRPr="00AA243B" w14:paraId="20122132" w14:textId="77777777" w:rsidTr="00E515C2">
        <w:trPr>
          <w:trHeight w:val="4958"/>
        </w:trPr>
        <w:tc>
          <w:tcPr>
            <w:tcW w:w="1202" w:type="pct"/>
            <w:vAlign w:val="center"/>
          </w:tcPr>
          <w:p w14:paraId="5D63E86C" w14:textId="77777777" w:rsidR="005258E5" w:rsidRPr="00AA243B" w:rsidRDefault="005258E5" w:rsidP="00551A9E">
            <w:pPr>
              <w:numPr>
                <w:ilvl w:val="1"/>
                <w:numId w:val="1"/>
              </w:numPr>
              <w:spacing w:after="0" w:line="240" w:lineRule="auto"/>
              <w:ind w:left="0" w:firstLine="0"/>
              <w:rPr>
                <w:rFonts w:ascii="Arial" w:hAnsi="Arial" w:cs="Arial"/>
              </w:rPr>
            </w:pPr>
            <w:r w:rsidRPr="00F4299F">
              <w:rPr>
                <w:rFonts w:ascii="Arial" w:hAnsi="Arial" w:cs="Arial"/>
                <w:b/>
                <w:sz w:val="20"/>
              </w:rPr>
              <w:lastRenderedPageBreak/>
              <w:t>CERTIFICACIÓN PLAN ANUAL DE ADQUISICIONES, GASTOS DE FUNCIONAMIENTO Y/O INVERSIÓN Y/O VIGENCIAS FUTURAS.</w:t>
            </w:r>
          </w:p>
        </w:tc>
        <w:tc>
          <w:tcPr>
            <w:tcW w:w="3798" w:type="pct"/>
          </w:tcPr>
          <w:p w14:paraId="266460DC" w14:textId="0E9BC9C8" w:rsidR="005258E5" w:rsidRPr="00D27EE4" w:rsidRDefault="00173023" w:rsidP="00173023">
            <w:pPr>
              <w:jc w:val="both"/>
              <w:rPr>
                <w:rFonts w:ascii="Arial" w:hAnsi="Arial" w:cs="Arial"/>
              </w:rPr>
            </w:pPr>
            <w:r w:rsidRPr="00D27EE4">
              <w:rPr>
                <w:rFonts w:ascii="Arial" w:hAnsi="Arial" w:cs="Arial"/>
              </w:rPr>
              <w:t xml:space="preserve">El presente proceso se encuentra amparado en los Certificados de Plan de Adquisiciones Gastos de Funcionamiento No. </w:t>
            </w:r>
            <w:r w:rsidR="00D27EE4" w:rsidRPr="00D27EE4">
              <w:rPr>
                <w:rFonts w:ascii="Arial" w:hAnsi="Arial" w:cs="Arial"/>
              </w:rPr>
              <w:t>79</w:t>
            </w:r>
            <w:r w:rsidRPr="00D27EE4">
              <w:rPr>
                <w:rFonts w:ascii="Arial" w:hAnsi="Arial" w:cs="Arial"/>
              </w:rPr>
              <w:t xml:space="preserve"> del </w:t>
            </w:r>
            <w:r w:rsidR="00D27EE4" w:rsidRPr="00D27EE4">
              <w:rPr>
                <w:rFonts w:ascii="Arial" w:hAnsi="Arial" w:cs="Arial"/>
              </w:rPr>
              <w:t>19/10/2026</w:t>
            </w:r>
            <w:r w:rsidRPr="00D27EE4">
              <w:rPr>
                <w:rFonts w:ascii="Arial" w:hAnsi="Arial" w:cs="Arial"/>
              </w:rPr>
              <w:t xml:space="preserve"> DECAQ, expedido por la Oficina de Planeación del Departamento de Policía Caquetá, así:</w:t>
            </w:r>
          </w:p>
          <w:tbl>
            <w:tblPr>
              <w:tblStyle w:val="Tablaconcuadrcula"/>
              <w:tblW w:w="0" w:type="auto"/>
              <w:tblLook w:val="04A0" w:firstRow="1" w:lastRow="0" w:firstColumn="1" w:lastColumn="0" w:noHBand="0" w:noVBand="1"/>
            </w:tblPr>
            <w:tblGrid>
              <w:gridCol w:w="355"/>
              <w:gridCol w:w="917"/>
              <w:gridCol w:w="830"/>
              <w:gridCol w:w="737"/>
              <w:gridCol w:w="812"/>
              <w:gridCol w:w="1357"/>
              <w:gridCol w:w="857"/>
              <w:gridCol w:w="1073"/>
            </w:tblGrid>
            <w:tr w:rsidR="00D27EE4" w:rsidRPr="00D27EE4" w14:paraId="021AA854" w14:textId="77777777" w:rsidTr="00D27EE4">
              <w:trPr>
                <w:trHeight w:val="235"/>
              </w:trPr>
              <w:tc>
                <w:tcPr>
                  <w:tcW w:w="0" w:type="auto"/>
                  <w:vAlign w:val="center"/>
                </w:tcPr>
                <w:p w14:paraId="73E49EA7" w14:textId="77777777" w:rsidR="00D27EE4" w:rsidRPr="00D27EE4" w:rsidRDefault="00D27EE4" w:rsidP="00173023">
                  <w:pPr>
                    <w:ind w:left="-110"/>
                    <w:rPr>
                      <w:rFonts w:ascii="Arial" w:hAnsi="Arial" w:cs="Arial"/>
                      <w:sz w:val="16"/>
                      <w:szCs w:val="16"/>
                    </w:rPr>
                  </w:pPr>
                  <w:r w:rsidRPr="00D27EE4">
                    <w:rPr>
                      <w:rFonts w:ascii="Arial" w:hAnsi="Arial" w:cs="Arial"/>
                      <w:sz w:val="16"/>
                      <w:szCs w:val="16"/>
                    </w:rPr>
                    <w:t>No.</w:t>
                  </w:r>
                </w:p>
              </w:tc>
              <w:tc>
                <w:tcPr>
                  <w:tcW w:w="0" w:type="auto"/>
                  <w:vAlign w:val="center"/>
                </w:tcPr>
                <w:p w14:paraId="24A7587E" w14:textId="77777777" w:rsidR="00D27EE4" w:rsidRPr="00D27EE4" w:rsidRDefault="00D27EE4" w:rsidP="00173023">
                  <w:pPr>
                    <w:rPr>
                      <w:rFonts w:ascii="Arial" w:hAnsi="Arial" w:cs="Arial"/>
                      <w:sz w:val="16"/>
                      <w:szCs w:val="16"/>
                    </w:rPr>
                  </w:pPr>
                  <w:r w:rsidRPr="00D27EE4">
                    <w:rPr>
                      <w:rFonts w:ascii="Arial" w:hAnsi="Arial" w:cs="Arial"/>
                      <w:sz w:val="16"/>
                      <w:szCs w:val="16"/>
                    </w:rPr>
                    <w:t>Fecha</w:t>
                  </w:r>
                </w:p>
              </w:tc>
              <w:tc>
                <w:tcPr>
                  <w:tcW w:w="807" w:type="dxa"/>
                </w:tcPr>
                <w:p w14:paraId="38A79219" w14:textId="03999727" w:rsidR="00D27EE4" w:rsidRPr="00D27EE4" w:rsidRDefault="00D27EE4" w:rsidP="00173023">
                  <w:pPr>
                    <w:rPr>
                      <w:rFonts w:ascii="Arial" w:hAnsi="Arial" w:cs="Arial"/>
                      <w:sz w:val="16"/>
                      <w:szCs w:val="16"/>
                    </w:rPr>
                  </w:pPr>
                  <w:r w:rsidRPr="00D27EE4">
                    <w:rPr>
                      <w:rFonts w:ascii="Arial" w:hAnsi="Arial" w:cs="Arial"/>
                      <w:sz w:val="16"/>
                      <w:szCs w:val="16"/>
                    </w:rPr>
                    <w:t>No. Plan de compras</w:t>
                  </w:r>
                </w:p>
              </w:tc>
              <w:tc>
                <w:tcPr>
                  <w:tcW w:w="763" w:type="dxa"/>
                  <w:vAlign w:val="center"/>
                </w:tcPr>
                <w:p w14:paraId="42FA9BEF" w14:textId="088A31DD" w:rsidR="00D27EE4" w:rsidRPr="00D27EE4" w:rsidRDefault="00D27EE4" w:rsidP="00173023">
                  <w:pPr>
                    <w:rPr>
                      <w:rFonts w:ascii="Arial" w:hAnsi="Arial" w:cs="Arial"/>
                      <w:sz w:val="16"/>
                      <w:szCs w:val="16"/>
                    </w:rPr>
                  </w:pPr>
                  <w:r w:rsidRPr="00D27EE4">
                    <w:rPr>
                      <w:rFonts w:ascii="Arial" w:hAnsi="Arial" w:cs="Arial"/>
                      <w:sz w:val="16"/>
                      <w:szCs w:val="16"/>
                    </w:rPr>
                    <w:t>Unidad</w:t>
                  </w:r>
                </w:p>
              </w:tc>
              <w:tc>
                <w:tcPr>
                  <w:tcW w:w="0" w:type="auto"/>
                  <w:vAlign w:val="center"/>
                </w:tcPr>
                <w:p w14:paraId="233D0893" w14:textId="40185078" w:rsidR="00D27EE4" w:rsidRPr="00D27EE4" w:rsidRDefault="00D27EE4" w:rsidP="00173023">
                  <w:pPr>
                    <w:rPr>
                      <w:rFonts w:ascii="Arial" w:hAnsi="Arial" w:cs="Arial"/>
                      <w:sz w:val="16"/>
                      <w:szCs w:val="16"/>
                    </w:rPr>
                  </w:pPr>
                  <w:r w:rsidRPr="00D27EE4">
                    <w:rPr>
                      <w:rFonts w:ascii="Arial" w:hAnsi="Arial" w:cs="Arial"/>
                      <w:sz w:val="16"/>
                      <w:szCs w:val="16"/>
                    </w:rPr>
                    <w:t>Recurso</w:t>
                  </w:r>
                </w:p>
              </w:tc>
              <w:tc>
                <w:tcPr>
                  <w:tcW w:w="1431" w:type="dxa"/>
                  <w:vAlign w:val="center"/>
                </w:tcPr>
                <w:p w14:paraId="55996597" w14:textId="77777777" w:rsidR="00D27EE4" w:rsidRPr="00D27EE4" w:rsidRDefault="00D27EE4" w:rsidP="00173023">
                  <w:pPr>
                    <w:rPr>
                      <w:rFonts w:ascii="Arial" w:hAnsi="Arial" w:cs="Arial"/>
                      <w:sz w:val="16"/>
                      <w:szCs w:val="16"/>
                    </w:rPr>
                  </w:pPr>
                  <w:r w:rsidRPr="00D27EE4">
                    <w:rPr>
                      <w:rFonts w:ascii="Arial" w:hAnsi="Arial" w:cs="Arial"/>
                      <w:sz w:val="16"/>
                      <w:szCs w:val="16"/>
                    </w:rPr>
                    <w:t>Descripción</w:t>
                  </w:r>
                </w:p>
              </w:tc>
              <w:tc>
                <w:tcPr>
                  <w:tcW w:w="833" w:type="dxa"/>
                  <w:vAlign w:val="center"/>
                </w:tcPr>
                <w:p w14:paraId="78DB4445" w14:textId="56D659E4" w:rsidR="00D27EE4" w:rsidRPr="00D27EE4" w:rsidRDefault="00D27EE4" w:rsidP="00173023">
                  <w:pPr>
                    <w:rPr>
                      <w:rFonts w:ascii="Arial" w:hAnsi="Arial" w:cs="Arial"/>
                      <w:sz w:val="16"/>
                      <w:szCs w:val="16"/>
                    </w:rPr>
                  </w:pPr>
                  <w:r w:rsidRPr="00D27EE4">
                    <w:rPr>
                      <w:rFonts w:ascii="Arial" w:hAnsi="Arial" w:cs="Arial"/>
                      <w:sz w:val="16"/>
                      <w:szCs w:val="16"/>
                    </w:rPr>
                    <w:t>Cantidad</w:t>
                  </w:r>
                </w:p>
              </w:tc>
              <w:tc>
                <w:tcPr>
                  <w:tcW w:w="986" w:type="dxa"/>
                  <w:vAlign w:val="center"/>
                </w:tcPr>
                <w:p w14:paraId="0ED6F2EC" w14:textId="171D6792" w:rsidR="00D27EE4" w:rsidRPr="00D27EE4" w:rsidRDefault="00D27EE4" w:rsidP="00173023">
                  <w:pPr>
                    <w:rPr>
                      <w:rFonts w:ascii="Arial" w:hAnsi="Arial" w:cs="Arial"/>
                      <w:sz w:val="16"/>
                      <w:szCs w:val="16"/>
                    </w:rPr>
                  </w:pPr>
                  <w:r w:rsidRPr="00D27EE4">
                    <w:rPr>
                      <w:rFonts w:ascii="Arial" w:hAnsi="Arial" w:cs="Arial"/>
                      <w:sz w:val="16"/>
                      <w:szCs w:val="16"/>
                    </w:rPr>
                    <w:t>Valor unitario</w:t>
                  </w:r>
                </w:p>
              </w:tc>
            </w:tr>
            <w:tr w:rsidR="00D27EE4" w:rsidRPr="00D27EE4" w14:paraId="698F31B4" w14:textId="77777777" w:rsidTr="00D27EE4">
              <w:trPr>
                <w:trHeight w:val="209"/>
              </w:trPr>
              <w:tc>
                <w:tcPr>
                  <w:tcW w:w="0" w:type="auto"/>
                  <w:vAlign w:val="center"/>
                </w:tcPr>
                <w:p w14:paraId="53B85DD4" w14:textId="010E899F" w:rsidR="00D27EE4" w:rsidRPr="00D27EE4" w:rsidRDefault="00D27EE4" w:rsidP="00173023">
                  <w:pPr>
                    <w:jc w:val="center"/>
                    <w:rPr>
                      <w:rFonts w:ascii="Arial" w:hAnsi="Arial" w:cs="Arial"/>
                      <w:sz w:val="14"/>
                      <w:szCs w:val="14"/>
                    </w:rPr>
                  </w:pPr>
                  <w:r w:rsidRPr="00D27EE4">
                    <w:rPr>
                      <w:rFonts w:ascii="Arial" w:hAnsi="Arial" w:cs="Arial"/>
                      <w:sz w:val="14"/>
                      <w:szCs w:val="14"/>
                    </w:rPr>
                    <w:t>1</w:t>
                  </w:r>
                </w:p>
              </w:tc>
              <w:tc>
                <w:tcPr>
                  <w:tcW w:w="0" w:type="auto"/>
                  <w:vAlign w:val="center"/>
                </w:tcPr>
                <w:p w14:paraId="62F47A83" w14:textId="2EF44AE1" w:rsidR="00D27EE4" w:rsidRPr="00D27EE4" w:rsidRDefault="00D27EE4" w:rsidP="00173023">
                  <w:pPr>
                    <w:jc w:val="center"/>
                    <w:rPr>
                      <w:rFonts w:ascii="Arial" w:hAnsi="Arial" w:cs="Arial"/>
                      <w:sz w:val="14"/>
                      <w:szCs w:val="14"/>
                    </w:rPr>
                  </w:pPr>
                  <w:r w:rsidRPr="00D27EE4">
                    <w:rPr>
                      <w:rFonts w:ascii="Arial" w:hAnsi="Arial" w:cs="Arial"/>
                      <w:sz w:val="14"/>
                      <w:szCs w:val="14"/>
                    </w:rPr>
                    <w:t>19/10/2026</w:t>
                  </w:r>
                </w:p>
              </w:tc>
              <w:tc>
                <w:tcPr>
                  <w:tcW w:w="807" w:type="dxa"/>
                  <w:vAlign w:val="center"/>
                </w:tcPr>
                <w:p w14:paraId="07A74376" w14:textId="39C0C2A5" w:rsidR="00D27EE4" w:rsidRPr="00D27EE4" w:rsidRDefault="00D27EE4" w:rsidP="00173023">
                  <w:pPr>
                    <w:jc w:val="center"/>
                    <w:rPr>
                      <w:rFonts w:ascii="Arial" w:hAnsi="Arial" w:cs="Arial"/>
                      <w:sz w:val="14"/>
                      <w:szCs w:val="14"/>
                    </w:rPr>
                  </w:pPr>
                  <w:r w:rsidRPr="00D27EE4">
                    <w:rPr>
                      <w:rFonts w:ascii="Arial" w:hAnsi="Arial" w:cs="Arial"/>
                      <w:sz w:val="14"/>
                      <w:szCs w:val="14"/>
                    </w:rPr>
                    <w:t>79</w:t>
                  </w:r>
                </w:p>
              </w:tc>
              <w:tc>
                <w:tcPr>
                  <w:tcW w:w="763" w:type="dxa"/>
                  <w:vAlign w:val="center"/>
                </w:tcPr>
                <w:p w14:paraId="580CE508" w14:textId="7DEA41E2" w:rsidR="00D27EE4" w:rsidRPr="00D27EE4" w:rsidRDefault="00D27EE4" w:rsidP="00173023">
                  <w:pPr>
                    <w:jc w:val="center"/>
                    <w:rPr>
                      <w:rFonts w:ascii="Arial" w:hAnsi="Arial" w:cs="Arial"/>
                      <w:sz w:val="14"/>
                      <w:szCs w:val="14"/>
                    </w:rPr>
                  </w:pPr>
                  <w:r w:rsidRPr="00D27EE4">
                    <w:rPr>
                      <w:rFonts w:ascii="Arial" w:hAnsi="Arial" w:cs="Arial"/>
                      <w:sz w:val="14"/>
                      <w:szCs w:val="14"/>
                    </w:rPr>
                    <w:t>DECAQ</w:t>
                  </w:r>
                </w:p>
              </w:tc>
              <w:tc>
                <w:tcPr>
                  <w:tcW w:w="0" w:type="auto"/>
                  <w:vAlign w:val="center"/>
                </w:tcPr>
                <w:p w14:paraId="01BB3DE6" w14:textId="1EEE6D2F" w:rsidR="00D27EE4" w:rsidRPr="00D27EE4" w:rsidRDefault="00D27EE4" w:rsidP="00173023">
                  <w:pPr>
                    <w:jc w:val="center"/>
                    <w:rPr>
                      <w:rFonts w:ascii="Arial" w:hAnsi="Arial" w:cs="Arial"/>
                      <w:sz w:val="14"/>
                      <w:szCs w:val="14"/>
                    </w:rPr>
                  </w:pPr>
                  <w:r w:rsidRPr="00D27EE4">
                    <w:rPr>
                      <w:rFonts w:ascii="Arial" w:hAnsi="Arial" w:cs="Arial"/>
                      <w:sz w:val="14"/>
                      <w:szCs w:val="14"/>
                    </w:rPr>
                    <w:t>10</w:t>
                  </w:r>
                </w:p>
              </w:tc>
              <w:tc>
                <w:tcPr>
                  <w:tcW w:w="1431" w:type="dxa"/>
                  <w:vAlign w:val="center"/>
                </w:tcPr>
                <w:p w14:paraId="177BDEA0" w14:textId="50C602A7" w:rsidR="00D27EE4" w:rsidRPr="00D27EE4" w:rsidRDefault="00D27EE4" w:rsidP="00173023">
                  <w:pPr>
                    <w:jc w:val="center"/>
                    <w:rPr>
                      <w:rFonts w:ascii="Arial" w:hAnsi="Arial" w:cs="Arial"/>
                      <w:sz w:val="14"/>
                      <w:szCs w:val="14"/>
                    </w:rPr>
                  </w:pPr>
                  <w:r w:rsidRPr="00D27EE4">
                    <w:rPr>
                      <w:rFonts w:ascii="Arial" w:hAnsi="Arial" w:cs="Arial"/>
                      <w:sz w:val="14"/>
                      <w:szCs w:val="14"/>
                    </w:rPr>
                    <w:t xml:space="preserve">SOAT PARA VEHICULOS Y MOTOCICLETAS DEL DECAQ. </w:t>
                  </w:r>
                  <w:r w:rsidRPr="00D27EE4">
                    <w:rPr>
                      <w:rFonts w:ascii="Arial" w:hAnsi="Arial" w:cs="Arial"/>
                      <w:b/>
                      <w:bCs/>
                      <w:sz w:val="14"/>
                      <w:szCs w:val="14"/>
                    </w:rPr>
                    <w:t>2026</w:t>
                  </w:r>
                </w:p>
              </w:tc>
              <w:tc>
                <w:tcPr>
                  <w:tcW w:w="833" w:type="dxa"/>
                  <w:vAlign w:val="center"/>
                </w:tcPr>
                <w:p w14:paraId="06185FBC" w14:textId="37190880" w:rsidR="00D27EE4" w:rsidRPr="00D27EE4" w:rsidRDefault="00D27EE4" w:rsidP="00173023">
                  <w:pPr>
                    <w:jc w:val="center"/>
                    <w:rPr>
                      <w:rFonts w:ascii="Arial" w:hAnsi="Arial" w:cs="Arial"/>
                      <w:sz w:val="14"/>
                      <w:szCs w:val="14"/>
                    </w:rPr>
                  </w:pPr>
                  <w:r w:rsidRPr="00D27EE4">
                    <w:rPr>
                      <w:rFonts w:ascii="Arial" w:hAnsi="Arial" w:cs="Arial"/>
                      <w:sz w:val="14"/>
                      <w:szCs w:val="14"/>
                    </w:rPr>
                    <w:t>1</w:t>
                  </w:r>
                </w:p>
              </w:tc>
              <w:tc>
                <w:tcPr>
                  <w:tcW w:w="986" w:type="dxa"/>
                  <w:vAlign w:val="center"/>
                </w:tcPr>
                <w:p w14:paraId="701D5BB0" w14:textId="3AE9AABE" w:rsidR="00D27EE4" w:rsidRPr="00D27EE4" w:rsidRDefault="00D27EE4" w:rsidP="00173023">
                  <w:pPr>
                    <w:rPr>
                      <w:rFonts w:ascii="Arial" w:hAnsi="Arial" w:cs="Arial"/>
                      <w:sz w:val="14"/>
                      <w:szCs w:val="14"/>
                    </w:rPr>
                  </w:pPr>
                  <w:r w:rsidRPr="00D27EE4">
                    <w:rPr>
                      <w:rFonts w:ascii="Arial" w:hAnsi="Arial" w:cs="Arial"/>
                      <w:b/>
                      <w:bCs/>
                      <w:sz w:val="14"/>
                      <w:szCs w:val="14"/>
                    </w:rPr>
                    <w:t>$ 43.764.100</w:t>
                  </w:r>
                </w:p>
              </w:tc>
            </w:tr>
            <w:tr w:rsidR="00D27EE4" w:rsidRPr="00D27EE4" w14:paraId="79B9C95A" w14:textId="77777777" w:rsidTr="00D27EE4">
              <w:trPr>
                <w:trHeight w:val="209"/>
              </w:trPr>
              <w:tc>
                <w:tcPr>
                  <w:tcW w:w="0" w:type="auto"/>
                  <w:vAlign w:val="center"/>
                </w:tcPr>
                <w:p w14:paraId="67C29272" w14:textId="676E7EF9" w:rsidR="00D27EE4" w:rsidRPr="00D27EE4" w:rsidRDefault="00D27EE4" w:rsidP="00D27EE4">
                  <w:pPr>
                    <w:jc w:val="center"/>
                    <w:rPr>
                      <w:rFonts w:ascii="Arial" w:hAnsi="Arial" w:cs="Arial"/>
                      <w:sz w:val="14"/>
                      <w:szCs w:val="14"/>
                    </w:rPr>
                  </w:pPr>
                  <w:r w:rsidRPr="00D27EE4">
                    <w:rPr>
                      <w:rFonts w:ascii="Arial" w:hAnsi="Arial" w:cs="Arial"/>
                      <w:sz w:val="14"/>
                      <w:szCs w:val="14"/>
                    </w:rPr>
                    <w:t>2</w:t>
                  </w:r>
                </w:p>
              </w:tc>
              <w:tc>
                <w:tcPr>
                  <w:tcW w:w="0" w:type="auto"/>
                  <w:vAlign w:val="center"/>
                </w:tcPr>
                <w:p w14:paraId="2E790A30" w14:textId="3A300C83" w:rsidR="00D27EE4" w:rsidRPr="00D27EE4" w:rsidRDefault="00D27EE4" w:rsidP="00D27EE4">
                  <w:pPr>
                    <w:jc w:val="center"/>
                    <w:rPr>
                      <w:rFonts w:ascii="Arial" w:hAnsi="Arial" w:cs="Arial"/>
                      <w:sz w:val="14"/>
                      <w:szCs w:val="14"/>
                    </w:rPr>
                  </w:pPr>
                  <w:r w:rsidRPr="00D27EE4">
                    <w:rPr>
                      <w:rFonts w:ascii="Arial" w:hAnsi="Arial" w:cs="Arial"/>
                      <w:sz w:val="14"/>
                      <w:szCs w:val="14"/>
                    </w:rPr>
                    <w:t>19/10/2026</w:t>
                  </w:r>
                </w:p>
              </w:tc>
              <w:tc>
                <w:tcPr>
                  <w:tcW w:w="807" w:type="dxa"/>
                  <w:vAlign w:val="center"/>
                </w:tcPr>
                <w:p w14:paraId="7488A70E" w14:textId="605CCAC4" w:rsidR="00D27EE4" w:rsidRPr="00D27EE4" w:rsidRDefault="00D27EE4" w:rsidP="00D27EE4">
                  <w:pPr>
                    <w:jc w:val="center"/>
                    <w:rPr>
                      <w:rFonts w:ascii="Arial" w:hAnsi="Arial" w:cs="Arial"/>
                      <w:sz w:val="14"/>
                      <w:szCs w:val="14"/>
                    </w:rPr>
                  </w:pPr>
                  <w:r w:rsidRPr="00D27EE4">
                    <w:rPr>
                      <w:rFonts w:ascii="Arial" w:hAnsi="Arial" w:cs="Arial"/>
                      <w:sz w:val="14"/>
                      <w:szCs w:val="14"/>
                    </w:rPr>
                    <w:t>79</w:t>
                  </w:r>
                </w:p>
              </w:tc>
              <w:tc>
                <w:tcPr>
                  <w:tcW w:w="763" w:type="dxa"/>
                  <w:vAlign w:val="center"/>
                </w:tcPr>
                <w:p w14:paraId="397DB933" w14:textId="62DB9E7D" w:rsidR="00D27EE4" w:rsidRPr="00D27EE4" w:rsidRDefault="00D27EE4" w:rsidP="00D27EE4">
                  <w:pPr>
                    <w:jc w:val="center"/>
                    <w:rPr>
                      <w:rFonts w:ascii="Arial" w:hAnsi="Arial" w:cs="Arial"/>
                      <w:sz w:val="14"/>
                      <w:szCs w:val="14"/>
                    </w:rPr>
                  </w:pPr>
                  <w:r w:rsidRPr="00D27EE4">
                    <w:rPr>
                      <w:rFonts w:ascii="Arial" w:hAnsi="Arial" w:cs="Arial"/>
                      <w:sz w:val="14"/>
                      <w:szCs w:val="14"/>
                    </w:rPr>
                    <w:t>DECAQ</w:t>
                  </w:r>
                </w:p>
              </w:tc>
              <w:tc>
                <w:tcPr>
                  <w:tcW w:w="0" w:type="auto"/>
                  <w:vAlign w:val="center"/>
                </w:tcPr>
                <w:p w14:paraId="2736AFC6" w14:textId="4A946E7B" w:rsidR="00D27EE4" w:rsidRPr="00D27EE4" w:rsidRDefault="00D27EE4" w:rsidP="00D27EE4">
                  <w:pPr>
                    <w:jc w:val="center"/>
                    <w:rPr>
                      <w:rFonts w:ascii="Arial" w:hAnsi="Arial" w:cs="Arial"/>
                      <w:sz w:val="14"/>
                      <w:szCs w:val="14"/>
                    </w:rPr>
                  </w:pPr>
                  <w:r w:rsidRPr="00D27EE4">
                    <w:rPr>
                      <w:rFonts w:ascii="Arial" w:hAnsi="Arial" w:cs="Arial"/>
                      <w:sz w:val="14"/>
                      <w:szCs w:val="14"/>
                    </w:rPr>
                    <w:t>10</w:t>
                  </w:r>
                </w:p>
              </w:tc>
              <w:tc>
                <w:tcPr>
                  <w:tcW w:w="1431" w:type="dxa"/>
                  <w:vAlign w:val="center"/>
                </w:tcPr>
                <w:p w14:paraId="7801F506" w14:textId="53A36001" w:rsidR="00D27EE4" w:rsidRPr="00D27EE4" w:rsidRDefault="00D27EE4" w:rsidP="00D27EE4">
                  <w:pPr>
                    <w:jc w:val="center"/>
                    <w:rPr>
                      <w:rFonts w:ascii="Arial" w:hAnsi="Arial" w:cs="Arial"/>
                      <w:sz w:val="14"/>
                      <w:szCs w:val="14"/>
                    </w:rPr>
                  </w:pPr>
                  <w:r w:rsidRPr="00D27EE4">
                    <w:rPr>
                      <w:rFonts w:ascii="Arial" w:hAnsi="Arial" w:cs="Arial"/>
                      <w:sz w:val="14"/>
                      <w:szCs w:val="14"/>
                    </w:rPr>
                    <w:t xml:space="preserve">SOAT PARA VEHICULOS Y MOTOCICLETAS DEL DECAQ. </w:t>
                  </w:r>
                  <w:r w:rsidRPr="00D27EE4">
                    <w:rPr>
                      <w:rFonts w:ascii="Arial" w:hAnsi="Arial" w:cs="Arial"/>
                      <w:b/>
                      <w:bCs/>
                      <w:sz w:val="14"/>
                      <w:szCs w:val="14"/>
                    </w:rPr>
                    <w:t>2027</w:t>
                  </w:r>
                </w:p>
              </w:tc>
              <w:tc>
                <w:tcPr>
                  <w:tcW w:w="833" w:type="dxa"/>
                  <w:vAlign w:val="center"/>
                </w:tcPr>
                <w:p w14:paraId="7E21ECEC" w14:textId="3DA6E23A" w:rsidR="00D27EE4" w:rsidRPr="00D27EE4" w:rsidRDefault="00D27EE4" w:rsidP="00D27EE4">
                  <w:pPr>
                    <w:jc w:val="center"/>
                    <w:rPr>
                      <w:rFonts w:ascii="Arial" w:hAnsi="Arial" w:cs="Arial"/>
                      <w:sz w:val="14"/>
                      <w:szCs w:val="14"/>
                    </w:rPr>
                  </w:pPr>
                  <w:r w:rsidRPr="00D27EE4">
                    <w:rPr>
                      <w:rFonts w:ascii="Arial" w:hAnsi="Arial" w:cs="Arial"/>
                      <w:sz w:val="14"/>
                      <w:szCs w:val="14"/>
                    </w:rPr>
                    <w:t>1</w:t>
                  </w:r>
                </w:p>
              </w:tc>
              <w:tc>
                <w:tcPr>
                  <w:tcW w:w="986" w:type="dxa"/>
                  <w:vAlign w:val="center"/>
                </w:tcPr>
                <w:p w14:paraId="768B22C6" w14:textId="575DD8CE" w:rsidR="00D27EE4" w:rsidRPr="00D27EE4" w:rsidRDefault="00D27EE4" w:rsidP="00D27EE4">
                  <w:pPr>
                    <w:rPr>
                      <w:rFonts w:ascii="Arial" w:hAnsi="Arial" w:cs="Arial"/>
                      <w:b/>
                      <w:bCs/>
                      <w:sz w:val="14"/>
                      <w:szCs w:val="14"/>
                    </w:rPr>
                  </w:pPr>
                  <w:r w:rsidRPr="00D27EE4">
                    <w:rPr>
                      <w:rFonts w:ascii="Arial" w:hAnsi="Arial" w:cs="Arial"/>
                      <w:b/>
                      <w:bCs/>
                      <w:sz w:val="14"/>
                      <w:szCs w:val="14"/>
                    </w:rPr>
                    <w:t>$ 74.989.</w:t>
                  </w:r>
                  <w:r w:rsidR="006328D3">
                    <w:rPr>
                      <w:rFonts w:ascii="Arial" w:hAnsi="Arial" w:cs="Arial"/>
                      <w:b/>
                      <w:bCs/>
                      <w:sz w:val="14"/>
                      <w:szCs w:val="14"/>
                    </w:rPr>
                    <w:t>0</w:t>
                  </w:r>
                  <w:r w:rsidRPr="00D27EE4">
                    <w:rPr>
                      <w:rFonts w:ascii="Arial" w:hAnsi="Arial" w:cs="Arial"/>
                      <w:b/>
                      <w:bCs/>
                      <w:sz w:val="14"/>
                      <w:szCs w:val="14"/>
                    </w:rPr>
                    <w:t>00</w:t>
                  </w:r>
                </w:p>
              </w:tc>
            </w:tr>
            <w:tr w:rsidR="00D27EE4" w:rsidRPr="00D27EE4" w14:paraId="0F4814D0" w14:textId="77777777" w:rsidTr="0068664D">
              <w:trPr>
                <w:trHeight w:val="209"/>
              </w:trPr>
              <w:tc>
                <w:tcPr>
                  <w:tcW w:w="5959" w:type="dxa"/>
                  <w:gridSpan w:val="7"/>
                </w:tcPr>
                <w:p w14:paraId="53839F6B" w14:textId="59AC83B7" w:rsidR="00D27EE4" w:rsidRPr="00D27EE4" w:rsidRDefault="00D27EE4" w:rsidP="00D27EE4">
                  <w:pPr>
                    <w:rPr>
                      <w:rFonts w:ascii="Arial" w:hAnsi="Arial" w:cs="Arial"/>
                      <w:sz w:val="14"/>
                      <w:szCs w:val="14"/>
                    </w:rPr>
                  </w:pPr>
                  <w:r w:rsidRPr="00D27EE4">
                    <w:rPr>
                      <w:rFonts w:ascii="Arial" w:hAnsi="Arial" w:cs="Arial"/>
                      <w:sz w:val="14"/>
                      <w:szCs w:val="14"/>
                    </w:rPr>
                    <w:t>Total</w:t>
                  </w:r>
                </w:p>
              </w:tc>
              <w:tc>
                <w:tcPr>
                  <w:tcW w:w="986" w:type="dxa"/>
                </w:tcPr>
                <w:p w14:paraId="7B87BD16" w14:textId="7F5FBB73" w:rsidR="00D27EE4" w:rsidRPr="00D27EE4" w:rsidRDefault="00D27EE4" w:rsidP="00D27EE4">
                  <w:pPr>
                    <w:rPr>
                      <w:rFonts w:ascii="Arial" w:hAnsi="Arial" w:cs="Arial"/>
                      <w:b/>
                      <w:bCs/>
                      <w:sz w:val="14"/>
                      <w:szCs w:val="14"/>
                    </w:rPr>
                  </w:pPr>
                  <w:r w:rsidRPr="00D27EE4">
                    <w:rPr>
                      <w:rFonts w:ascii="Arial" w:hAnsi="Arial" w:cs="Arial"/>
                      <w:b/>
                      <w:bCs/>
                      <w:sz w:val="14"/>
                      <w:szCs w:val="14"/>
                    </w:rPr>
                    <w:t>$118.753.</w:t>
                  </w:r>
                  <w:r w:rsidR="006328D3">
                    <w:rPr>
                      <w:rFonts w:ascii="Arial" w:hAnsi="Arial" w:cs="Arial"/>
                      <w:b/>
                      <w:bCs/>
                      <w:sz w:val="14"/>
                      <w:szCs w:val="14"/>
                    </w:rPr>
                    <w:t>1</w:t>
                  </w:r>
                  <w:r w:rsidRPr="00D27EE4">
                    <w:rPr>
                      <w:rFonts w:ascii="Arial" w:hAnsi="Arial" w:cs="Arial"/>
                      <w:b/>
                      <w:bCs/>
                      <w:sz w:val="14"/>
                      <w:szCs w:val="14"/>
                    </w:rPr>
                    <w:t>00</w:t>
                  </w:r>
                </w:p>
              </w:tc>
            </w:tr>
          </w:tbl>
          <w:p w14:paraId="10DAE3B1" w14:textId="77777777" w:rsidR="00CC7E7C" w:rsidRDefault="00CC7E7C" w:rsidP="00CC7E7C">
            <w:pPr>
              <w:jc w:val="both"/>
              <w:rPr>
                <w:rFonts w:ascii="Arial" w:hAnsi="Arial" w:cs="Arial"/>
                <w:b/>
                <w:color w:val="EE0000"/>
                <w:sz w:val="20"/>
                <w:szCs w:val="20"/>
                <w:highlight w:val="yellow"/>
              </w:rPr>
            </w:pPr>
          </w:p>
          <w:p w14:paraId="670E8A95" w14:textId="69B64751" w:rsidR="00CC7E7C" w:rsidRPr="00FF1B67" w:rsidRDefault="00CC7E7C" w:rsidP="00CC7E7C">
            <w:pPr>
              <w:jc w:val="both"/>
              <w:rPr>
                <w:rFonts w:ascii="Arial" w:hAnsi="Arial" w:cs="Arial"/>
                <w:b/>
              </w:rPr>
            </w:pPr>
            <w:r w:rsidRPr="00FF1B67">
              <w:rPr>
                <w:rFonts w:ascii="Arial" w:hAnsi="Arial" w:cs="Arial"/>
                <w:b/>
              </w:rPr>
              <w:t>Vigencia Futura 2027:</w:t>
            </w:r>
          </w:p>
          <w:p w14:paraId="5B532728" w14:textId="2C78790A" w:rsidR="00CC7E7C" w:rsidRPr="00FF1B67" w:rsidRDefault="00CC7E7C" w:rsidP="00FF1B67">
            <w:pPr>
              <w:jc w:val="both"/>
              <w:rPr>
                <w:rFonts w:ascii="Arial" w:hAnsi="Arial" w:cs="Arial"/>
                <w:sz w:val="20"/>
                <w:szCs w:val="20"/>
              </w:rPr>
            </w:pPr>
            <w:r w:rsidRPr="00FF1B67">
              <w:rPr>
                <w:rFonts w:ascii="Arial" w:hAnsi="Arial" w:cs="Arial"/>
              </w:rPr>
              <w:t>Mediante Comunicación oficial No. GS-2025-003082-OFPLA, se informa al señor comandante del Departamento de Policía Caquetá CESAR YOVANY PINZÓN HIGUERA, que el Ministerio de Hacienda y Crédito Público, aprobó cupo de vigencias futuras ordinarias para esta unidad de policía, las cuales amparan el presente proceso de</w:t>
            </w:r>
            <w:r w:rsidRPr="00FF1B67">
              <w:rPr>
                <w:rFonts w:ascii="Arial" w:hAnsi="Arial" w:cs="Arial"/>
                <w:spacing w:val="-18"/>
              </w:rPr>
              <w:t xml:space="preserve"> </w:t>
            </w:r>
            <w:r w:rsidRPr="00FF1B67">
              <w:rPr>
                <w:rFonts w:ascii="Arial" w:hAnsi="Arial" w:cs="Arial"/>
              </w:rPr>
              <w:t>contratación en la vigencia 2026.</w:t>
            </w:r>
          </w:p>
        </w:tc>
      </w:tr>
      <w:tr w:rsidR="005258E5" w:rsidRPr="00AA243B" w14:paraId="5FD5FCFC" w14:textId="77777777" w:rsidTr="00E515C2">
        <w:trPr>
          <w:trHeight w:val="592"/>
        </w:trPr>
        <w:tc>
          <w:tcPr>
            <w:tcW w:w="1202" w:type="pct"/>
            <w:vAlign w:val="center"/>
          </w:tcPr>
          <w:p w14:paraId="729031B6" w14:textId="77777777" w:rsidR="005258E5" w:rsidRPr="00173023" w:rsidRDefault="005258E5" w:rsidP="00551A9E">
            <w:pPr>
              <w:numPr>
                <w:ilvl w:val="1"/>
                <w:numId w:val="1"/>
              </w:numPr>
              <w:spacing w:after="0" w:line="240" w:lineRule="auto"/>
              <w:ind w:left="0" w:firstLine="0"/>
              <w:jc w:val="center"/>
              <w:rPr>
                <w:rFonts w:ascii="Arial" w:hAnsi="Arial" w:cs="Arial"/>
                <w:b/>
                <w:sz w:val="20"/>
              </w:rPr>
            </w:pPr>
            <w:r w:rsidRPr="00173023">
              <w:rPr>
                <w:rFonts w:ascii="Arial" w:hAnsi="Arial" w:cs="Arial"/>
                <w:b/>
                <w:sz w:val="20"/>
              </w:rPr>
              <w:t>CLASE DE CONTRATO</w:t>
            </w:r>
          </w:p>
          <w:p w14:paraId="20CFF5F3" w14:textId="77777777" w:rsidR="005258E5" w:rsidRPr="00173023" w:rsidRDefault="005258E5" w:rsidP="00173023">
            <w:pPr>
              <w:jc w:val="center"/>
              <w:rPr>
                <w:rFonts w:ascii="Arial" w:hAnsi="Arial" w:cs="Arial"/>
                <w:b/>
                <w:bCs/>
              </w:rPr>
            </w:pPr>
          </w:p>
        </w:tc>
        <w:tc>
          <w:tcPr>
            <w:tcW w:w="3798" w:type="pct"/>
            <w:vAlign w:val="center"/>
          </w:tcPr>
          <w:p w14:paraId="651B353B" w14:textId="766A70D2" w:rsidR="005258E5" w:rsidRPr="00173023" w:rsidRDefault="00F243F7" w:rsidP="00173023">
            <w:pPr>
              <w:rPr>
                <w:rFonts w:ascii="Arial" w:hAnsi="Arial" w:cs="Arial"/>
              </w:rPr>
            </w:pPr>
            <w:r>
              <w:rPr>
                <w:rFonts w:ascii="Arial" w:hAnsi="Arial" w:cs="Arial"/>
              </w:rPr>
              <w:t xml:space="preserve">Mínima cuantía - </w:t>
            </w:r>
            <w:r w:rsidR="00377AB5">
              <w:rPr>
                <w:rFonts w:ascii="Arial" w:hAnsi="Arial" w:cs="Arial"/>
              </w:rPr>
              <w:t>Seguros</w:t>
            </w:r>
          </w:p>
        </w:tc>
      </w:tr>
      <w:tr w:rsidR="00173023" w:rsidRPr="00AA243B" w14:paraId="083D8F8A" w14:textId="77777777" w:rsidTr="00E515C2">
        <w:trPr>
          <w:trHeight w:val="137"/>
        </w:trPr>
        <w:tc>
          <w:tcPr>
            <w:tcW w:w="1202" w:type="pct"/>
            <w:vAlign w:val="center"/>
          </w:tcPr>
          <w:p w14:paraId="2F57469C" w14:textId="77777777" w:rsidR="00173023" w:rsidRPr="00AA243B" w:rsidRDefault="00173023" w:rsidP="00551A9E">
            <w:pPr>
              <w:numPr>
                <w:ilvl w:val="1"/>
                <w:numId w:val="1"/>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798" w:type="pct"/>
            <w:vAlign w:val="center"/>
          </w:tcPr>
          <w:p w14:paraId="39E539DA" w14:textId="4AE7FC7E" w:rsidR="002269EE" w:rsidRPr="002269EE" w:rsidRDefault="002269EE" w:rsidP="002269EE">
            <w:pPr>
              <w:pStyle w:val="Sinespaciado1"/>
              <w:jc w:val="both"/>
              <w:rPr>
                <w:rFonts w:ascii="Arial" w:eastAsia="Arial" w:hAnsi="Arial" w:cs="Arial"/>
                <w:sz w:val="22"/>
                <w:szCs w:val="22"/>
              </w:rPr>
            </w:pPr>
            <w:r w:rsidRPr="002269EE">
              <w:rPr>
                <w:rFonts w:ascii="Arial" w:eastAsia="Arial" w:hAnsi="Arial" w:cs="Arial"/>
                <w:sz w:val="22"/>
                <w:szCs w:val="22"/>
              </w:rPr>
              <w:t xml:space="preserve">Podrán presentar ofertas las personas jurídicas que tengan la calidad de entidades aseguradoras, legalmente autorizadas para ejercer la </w:t>
            </w:r>
            <w:r w:rsidRPr="002269EE">
              <w:rPr>
                <w:rFonts w:ascii="Arial" w:eastAsia="Arial" w:hAnsi="Arial" w:cs="Arial"/>
                <w:sz w:val="22"/>
                <w:szCs w:val="22"/>
              </w:rPr>
              <w:lastRenderedPageBreak/>
              <w:t>actividad aseguradora en Colombia y habilitadas por la Superintendencia Financiera de Colombia para operar en el ramo del Seguro Obligatorio de Accidentes de Tránsito (SOAT).</w:t>
            </w:r>
          </w:p>
          <w:p w14:paraId="432594A6" w14:textId="77777777" w:rsidR="002269EE" w:rsidRPr="002269EE" w:rsidRDefault="002269EE" w:rsidP="002269EE">
            <w:pPr>
              <w:pStyle w:val="Sinespaciado1"/>
              <w:jc w:val="both"/>
              <w:rPr>
                <w:rFonts w:ascii="Arial" w:eastAsia="Arial" w:hAnsi="Arial" w:cs="Arial"/>
                <w:sz w:val="22"/>
                <w:szCs w:val="22"/>
              </w:rPr>
            </w:pPr>
          </w:p>
          <w:p w14:paraId="29E93BFC" w14:textId="77777777" w:rsidR="002269EE" w:rsidRPr="002269EE" w:rsidRDefault="002269EE" w:rsidP="002269EE">
            <w:pPr>
              <w:pStyle w:val="Sinespaciado1"/>
              <w:jc w:val="both"/>
              <w:rPr>
                <w:rFonts w:ascii="Arial" w:eastAsia="Arial" w:hAnsi="Arial" w:cs="Arial"/>
                <w:sz w:val="22"/>
                <w:szCs w:val="22"/>
              </w:rPr>
            </w:pPr>
            <w:r w:rsidRPr="002269EE">
              <w:rPr>
                <w:rFonts w:ascii="Arial" w:eastAsia="Arial" w:hAnsi="Arial" w:cs="Arial"/>
                <w:sz w:val="22"/>
                <w:szCs w:val="22"/>
              </w:rPr>
              <w:t>Lo anterior, de conformidad con el artículo 1037 del Decreto 410 de 1971, por medio del cual se expide el Código de Comercio, que establece que el asegurador debe ser una persona jurídica debidamente autorizada para asumir los riesgos, así como con las demás disposiciones legales y reglamentarias que regulan la actividad aseguradora en Colombia.</w:t>
            </w:r>
          </w:p>
          <w:p w14:paraId="6085F282" w14:textId="77777777" w:rsidR="00173023" w:rsidRPr="00E515C2" w:rsidRDefault="00173023" w:rsidP="00173023">
            <w:pPr>
              <w:pStyle w:val="Sinespaciado1"/>
              <w:jc w:val="both"/>
              <w:rPr>
                <w:rFonts w:ascii="Arial" w:hAnsi="Arial" w:cs="Arial"/>
                <w:sz w:val="22"/>
                <w:szCs w:val="22"/>
              </w:rPr>
            </w:pPr>
          </w:p>
          <w:p w14:paraId="03023F28" w14:textId="74813F1A" w:rsidR="00173023" w:rsidRPr="002269EE" w:rsidRDefault="00173023" w:rsidP="002269EE">
            <w:pPr>
              <w:pStyle w:val="Sinespaciado1"/>
              <w:jc w:val="both"/>
              <w:rPr>
                <w:rFonts w:ascii="Arial" w:hAnsi="Arial" w:cs="Arial"/>
                <w:sz w:val="22"/>
                <w:szCs w:val="22"/>
              </w:rPr>
            </w:pPr>
            <w:r w:rsidRPr="00E515C2">
              <w:rPr>
                <w:rFonts w:ascii="Arial" w:hAnsi="Arial" w:cs="Arial"/>
                <w:sz w:val="22"/>
                <w:szCs w:val="22"/>
              </w:rPr>
              <w:t xml:space="preserve">La convocatoria se limitará a MYPIMES siempre y cuando se cumplan las reglas establecidas en el artículo 2.2.1.2.4.2.2 del decreto 1082 de 2015. </w:t>
            </w:r>
          </w:p>
        </w:tc>
      </w:tr>
      <w:tr w:rsidR="00173023" w:rsidRPr="00AA243B" w14:paraId="099AEA6C" w14:textId="77777777" w:rsidTr="00E5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173023" w:rsidRPr="00AA243B" w:rsidRDefault="00173023" w:rsidP="00551A9E">
            <w:pPr>
              <w:numPr>
                <w:ilvl w:val="1"/>
                <w:numId w:val="1"/>
              </w:numPr>
              <w:spacing w:after="0" w:line="240" w:lineRule="auto"/>
              <w:ind w:left="0" w:firstLine="0"/>
              <w:rPr>
                <w:rFonts w:ascii="Arial" w:hAnsi="Arial" w:cs="Arial"/>
                <w:b/>
              </w:rPr>
            </w:pPr>
            <w:r w:rsidRPr="00AA243B">
              <w:rPr>
                <w:rFonts w:ascii="Arial" w:hAnsi="Arial" w:cs="Arial"/>
                <w:b/>
              </w:rPr>
              <w:lastRenderedPageBreak/>
              <w:t>IDENTIFICACIÓN DE LA NECESIDAD Y JUSTIFICACIÓN</w:t>
            </w:r>
          </w:p>
        </w:tc>
      </w:tr>
      <w:tr w:rsidR="00173023" w:rsidRPr="00AA243B" w14:paraId="0A95C01B" w14:textId="77777777" w:rsidTr="00E515C2">
        <w:trPr>
          <w:trHeight w:val="137"/>
        </w:trPr>
        <w:tc>
          <w:tcPr>
            <w:tcW w:w="5000" w:type="pct"/>
            <w:gridSpan w:val="2"/>
          </w:tcPr>
          <w:p w14:paraId="6ACC049A" w14:textId="77777777" w:rsidR="00173023" w:rsidRPr="007105B8" w:rsidRDefault="00173023" w:rsidP="00173023">
            <w:pPr>
              <w:spacing w:after="0"/>
              <w:jc w:val="both"/>
              <w:rPr>
                <w:rFonts w:ascii="Arial" w:hAnsi="Arial" w:cs="Arial"/>
                <w:color w:val="808080" w:themeColor="background1" w:themeShade="80"/>
              </w:rPr>
            </w:pPr>
          </w:p>
          <w:p w14:paraId="388214F0" w14:textId="084A0F3E" w:rsidR="00D71C7D" w:rsidRPr="00E515C2" w:rsidRDefault="00D71C7D" w:rsidP="00D71C7D">
            <w:pPr>
              <w:jc w:val="both"/>
              <w:rPr>
                <w:rFonts w:ascii="Arial" w:hAnsi="Arial" w:cs="Arial"/>
                <w:b/>
                <w:color w:val="000000" w:themeColor="text1"/>
              </w:rPr>
            </w:pPr>
            <w:bookmarkStart w:id="0" w:name="_Hlk161301885"/>
            <w:r w:rsidRPr="00E515C2">
              <w:rPr>
                <w:rFonts w:ascii="Arial" w:hAnsi="Arial" w:cs="Arial"/>
                <w:b/>
                <w:color w:val="000000" w:themeColor="text1"/>
              </w:rPr>
              <w:t>JUSTIFICACIÓN</w:t>
            </w:r>
          </w:p>
          <w:p w14:paraId="1E08FFB8" w14:textId="716A0643" w:rsidR="00D71C7D" w:rsidRPr="00E515C2" w:rsidRDefault="00D71C7D" w:rsidP="00D71C7D">
            <w:pPr>
              <w:jc w:val="both"/>
              <w:rPr>
                <w:rFonts w:ascii="Arial" w:hAnsi="Arial" w:cs="Arial"/>
                <w:bCs/>
                <w:color w:val="000000" w:themeColor="text1"/>
              </w:rPr>
            </w:pPr>
            <w:r w:rsidRPr="00E515C2">
              <w:rPr>
                <w:rFonts w:ascii="Arial" w:hAnsi="Arial" w:cs="Arial"/>
                <w:bCs/>
                <w:color w:val="000000" w:themeColor="text1"/>
              </w:rPr>
              <w:t>El Departamento de Policía Caquetá, en cumplimiento de la misión constitucional asignada a la Policía Nacional de Colombia y de los fines esenciales del Estado previstos en los artículos 2 y 218 de la Constitución Política, requiere garantizar la disponibilidad permanente del parque automotor institucional destinado al desarrollo de actividades de vigilancia, prevención, control, reacción, investigación criminal, inteligencia, policía judicial, apoyo logístico, atención de emergencias y demás servicios orientados a la protección de la vida, honra, bienes y derechos de los habitantes del departamento.</w:t>
            </w:r>
          </w:p>
          <w:p w14:paraId="6D943EE8" w14:textId="0B7F38B2" w:rsidR="00D71C7D" w:rsidRPr="00E515C2" w:rsidRDefault="00D71C7D" w:rsidP="00D71C7D">
            <w:pPr>
              <w:jc w:val="both"/>
              <w:rPr>
                <w:rFonts w:ascii="Arial" w:hAnsi="Arial" w:cs="Arial"/>
                <w:bCs/>
                <w:color w:val="000000" w:themeColor="text1"/>
              </w:rPr>
            </w:pPr>
            <w:r w:rsidRPr="00E515C2">
              <w:rPr>
                <w:rFonts w:ascii="Arial" w:hAnsi="Arial" w:cs="Arial"/>
                <w:bCs/>
                <w:color w:val="000000" w:themeColor="text1"/>
              </w:rPr>
              <w:t>La prestación efectiva y continua del servicio de policía exige que los vehículos y motocicletas adscritos a las diferentes Especialidades, Estaciones de Policía, Distritos y Dependencias mantengan el cumplimiento integral de los requisitos legales exigidos para su circulación en el territorio nacional. En este contexto, el Seguro Obligatorio de Accidentes de Tránsito (SOAT) constituye un requisito indispensable para la operación legal del parque automotor institucional, conforme a lo dispuesto en el artículo 42 de la Ley 769 de 2002, el cual establece que todo vehículo automotor debe encontrarse amparado por una póliza SOAT vigente para poder transitar dentro del territorio nacional.</w:t>
            </w:r>
          </w:p>
          <w:p w14:paraId="4E019CB6" w14:textId="16F69574" w:rsidR="00D71C7D" w:rsidRPr="00E515C2" w:rsidRDefault="00D71C7D" w:rsidP="00D71C7D">
            <w:pPr>
              <w:jc w:val="both"/>
              <w:rPr>
                <w:rFonts w:ascii="Arial" w:hAnsi="Arial" w:cs="Arial"/>
                <w:bCs/>
                <w:color w:val="000000" w:themeColor="text1"/>
              </w:rPr>
            </w:pPr>
            <w:r w:rsidRPr="00E515C2">
              <w:rPr>
                <w:rFonts w:ascii="Arial" w:hAnsi="Arial" w:cs="Arial"/>
                <w:bCs/>
                <w:color w:val="000000" w:themeColor="text1"/>
              </w:rPr>
              <w:t>Así mismo, el régimen jurídico del SOAT se encuentra contenido en el Estatuto Orgánico del Sistema Financiero, el cual incorporó las disposiciones originalmente previstas en el Decreto 1032 de 1991 sobre la obligatoriedad y alcance de este seguro, así como en las normas reglamentarias del sector salud compiladas en el Decreto 780 de 2016 y sus modificaciones, mediante las cuales se regulan las condiciones de cobertura y atención de las víctimas de accidentes de tránsito.</w:t>
            </w:r>
          </w:p>
          <w:p w14:paraId="3F2A9A8F" w14:textId="0CD04F0C" w:rsidR="00D71C7D" w:rsidRPr="00E515C2" w:rsidRDefault="00D71C7D" w:rsidP="00D71C7D">
            <w:pPr>
              <w:jc w:val="both"/>
              <w:rPr>
                <w:rFonts w:ascii="Arial" w:hAnsi="Arial" w:cs="Arial"/>
                <w:bCs/>
                <w:color w:val="000000" w:themeColor="text1"/>
              </w:rPr>
            </w:pPr>
            <w:r w:rsidRPr="00E515C2">
              <w:rPr>
                <w:rFonts w:ascii="Arial" w:hAnsi="Arial" w:cs="Arial"/>
                <w:bCs/>
                <w:color w:val="000000" w:themeColor="text1"/>
              </w:rPr>
              <w:t xml:space="preserve">No obstante, la necesidad de contratar el SOAT supera el simple cumplimiento de una obligación legal. Para el Departamento de Policía Caquetá, la vigencia permanente de este seguro constituye una condición esencial para garantizar la continuidad del servicio policial y preservar la capacidad operativa de las unidades policiales desplegadas en los municipios que integran la </w:t>
            </w:r>
            <w:r w:rsidRPr="00E515C2">
              <w:rPr>
                <w:rFonts w:ascii="Arial" w:hAnsi="Arial" w:cs="Arial"/>
                <w:bCs/>
                <w:color w:val="000000" w:themeColor="text1"/>
              </w:rPr>
              <w:lastRenderedPageBreak/>
              <w:t>jurisdicción del departamento. La ausencia de esta cobertura impediría la circulación legal de los vehículos institucionales, exponiendo a la Entidad a la inmovilización de automotores, afectando la movilidad operativa y limitando la capacidad de respuesta frente a los requerimientos de seguridad ciudadana, convivencia, atención de emergencias, transporte de personal policial y apoyo a operaciones institucionales.</w:t>
            </w:r>
          </w:p>
          <w:p w14:paraId="7D6AE1C7" w14:textId="2E7532E9" w:rsidR="00D71C7D" w:rsidRPr="00E515C2" w:rsidRDefault="00D71C7D" w:rsidP="00D71C7D">
            <w:pPr>
              <w:jc w:val="both"/>
              <w:rPr>
                <w:rFonts w:ascii="Arial" w:hAnsi="Arial" w:cs="Arial"/>
                <w:bCs/>
                <w:color w:val="000000" w:themeColor="text1"/>
              </w:rPr>
            </w:pPr>
            <w:r w:rsidRPr="00E515C2">
              <w:rPr>
                <w:rFonts w:ascii="Arial" w:hAnsi="Arial" w:cs="Arial"/>
                <w:bCs/>
                <w:color w:val="000000" w:themeColor="text1"/>
              </w:rPr>
              <w:t>En cumplimiento de los principios de la contratación estatal, establecidos en el artículo 209 de la Constitución Política y desarrollados por la Ley 80 de 1993, toda actuación contractual debe regirse por los principios de transparencia, economía, responsabilidad, eficacia, selección objetiva y planeación.</w:t>
            </w:r>
          </w:p>
          <w:p w14:paraId="15158A8F" w14:textId="612EED48" w:rsidR="00D71C7D" w:rsidRPr="00E515C2" w:rsidRDefault="00D71C7D" w:rsidP="00D71C7D">
            <w:pPr>
              <w:jc w:val="both"/>
              <w:rPr>
                <w:rFonts w:ascii="Arial" w:hAnsi="Arial" w:cs="Arial"/>
                <w:bCs/>
                <w:color w:val="000000" w:themeColor="text1"/>
              </w:rPr>
            </w:pPr>
            <w:r w:rsidRPr="00E515C2">
              <w:rPr>
                <w:rFonts w:ascii="Arial" w:hAnsi="Arial" w:cs="Arial"/>
                <w:bCs/>
                <w:color w:val="000000" w:themeColor="text1"/>
              </w:rPr>
              <w:t>De igual forma, la adquisición del SOAT representa una medida de gestión del riesgo institucional, toda vez que garantiza la protección de conductores, ocupantes, peatones y demás usuarios de las vías que puedan verse involucrados en accidentes de tránsito ocasionados por vehículos institucionales, permitiendo la atención inmediata de las víctimas y reduciendo impactos sociales, operativos, administrativos y financieros para la Entidad. Esta protección resulta particularmente relevante considerando las condiciones geográficas del Departamento del Caquetá, donde la operación policial demanda desplazamientos permanentes por corredores viales urbanos, rurales y de difícil acceso.</w:t>
            </w:r>
          </w:p>
          <w:p w14:paraId="7BCB919E" w14:textId="77777777" w:rsidR="00153310" w:rsidRDefault="00D71C7D" w:rsidP="00D71C7D">
            <w:pPr>
              <w:jc w:val="both"/>
              <w:rPr>
                <w:rFonts w:ascii="Arial" w:hAnsi="Arial" w:cs="Arial"/>
                <w:color w:val="000000" w:themeColor="text1"/>
              </w:rPr>
            </w:pPr>
            <w:r w:rsidRPr="00E515C2">
              <w:rPr>
                <w:rFonts w:ascii="Arial" w:hAnsi="Arial" w:cs="Arial"/>
                <w:color w:val="000000" w:themeColor="text1"/>
              </w:rPr>
              <w:t xml:space="preserve">Verificada la Tienda Virtual del Estado Colombiano, administrada por Colombia Compra Eficiente, de conformidad con lo dispuesto en los artículos 2.2.1.2.1.2.7 y 2.2.1.2.1.2.9 del Decreto 1082 de 2015, se evidenció que actualmente no existe un Acuerdo Marco de Precios vigente que permita satisfacer la necesidad relacionada con la adquisición de los Seguros Obligatorios de Accidentes de Tránsito (SOAT) para el parque automotor del Departamento de Policía Caquetá. </w:t>
            </w:r>
          </w:p>
          <w:p w14:paraId="73904E9E" w14:textId="29995E83" w:rsidR="00D71C7D" w:rsidRPr="00E515C2" w:rsidRDefault="00D71C7D" w:rsidP="00D71C7D">
            <w:pPr>
              <w:jc w:val="both"/>
              <w:rPr>
                <w:rFonts w:ascii="Arial" w:hAnsi="Arial" w:cs="Arial"/>
                <w:color w:val="000000" w:themeColor="text1"/>
              </w:rPr>
            </w:pPr>
            <w:r w:rsidRPr="00E515C2">
              <w:rPr>
                <w:rFonts w:ascii="Arial" w:hAnsi="Arial" w:cs="Arial"/>
                <w:color w:val="000000" w:themeColor="text1"/>
              </w:rPr>
              <w:t>En consecuencia, y ante la inexistencia de un instrumento de agregación de demanda aplicable para este objeto contractual, resulta procedente adelantar el respectivo proceso de selección conforme a las disposiciones previstas en la Ley 80 de 1993, la Ley 1150 de 2007 y el Decreto 1082 de 2015.</w:t>
            </w:r>
          </w:p>
          <w:p w14:paraId="60FC7D35" w14:textId="28EF3DA2" w:rsidR="00D71C7D" w:rsidRPr="00E515C2" w:rsidRDefault="00D71C7D" w:rsidP="00D71C7D">
            <w:pPr>
              <w:spacing w:after="0" w:line="240" w:lineRule="auto"/>
              <w:jc w:val="both"/>
              <w:rPr>
                <w:rFonts w:ascii="Arial" w:hAnsi="Arial" w:cs="Arial"/>
                <w:b/>
                <w:color w:val="000000" w:themeColor="text1"/>
              </w:rPr>
            </w:pPr>
            <w:r w:rsidRPr="00E515C2">
              <w:rPr>
                <w:rFonts w:ascii="Arial" w:hAnsi="Arial" w:cs="Arial"/>
                <w:b/>
                <w:color w:val="000000" w:themeColor="text1"/>
              </w:rPr>
              <w:t xml:space="preserve">NECESIDAD </w:t>
            </w:r>
          </w:p>
          <w:p w14:paraId="41609BAE" w14:textId="77777777" w:rsidR="00D71C7D" w:rsidRPr="00E515C2" w:rsidRDefault="00D71C7D" w:rsidP="00D71C7D">
            <w:pPr>
              <w:spacing w:after="0" w:line="240" w:lineRule="auto"/>
              <w:jc w:val="both"/>
              <w:rPr>
                <w:rFonts w:ascii="Arial" w:hAnsi="Arial" w:cs="Arial"/>
                <w:color w:val="000000" w:themeColor="text1"/>
              </w:rPr>
            </w:pPr>
          </w:p>
          <w:p w14:paraId="5CB9DDB0" w14:textId="11D7C0C8" w:rsidR="00D71C7D" w:rsidRPr="00E515C2" w:rsidRDefault="00D71C7D" w:rsidP="00D71C7D">
            <w:pPr>
              <w:jc w:val="both"/>
              <w:rPr>
                <w:rFonts w:ascii="Arial" w:hAnsi="Arial" w:cs="Arial"/>
              </w:rPr>
            </w:pPr>
            <w:r w:rsidRPr="00E515C2">
              <w:rPr>
                <w:rFonts w:ascii="Arial" w:hAnsi="Arial" w:cs="Arial"/>
              </w:rPr>
              <w:t xml:space="preserve">La presente contratación tiene como finalidad garantizar la disponibilidad permanente, la operación legal y la continuidad del parque automotor adscrito a las unidades que conforman el Departamento de Policía Caquetá, herramienta fundamental para el cumplimiento de la misión constitucional asignada a la Policía Nacional de Colombia, de conformidad con los artículos 2 y 218 de la Constitución Política, orientada a la protección de los derechos y libertades públicas, la convivencia ciudadana y la seguridad de los habitantes. </w:t>
            </w:r>
          </w:p>
          <w:p w14:paraId="386A2AC1" w14:textId="17797565" w:rsidR="00D71C7D" w:rsidRPr="00E515C2" w:rsidRDefault="00D71C7D" w:rsidP="00D71C7D">
            <w:pPr>
              <w:jc w:val="both"/>
              <w:rPr>
                <w:rFonts w:ascii="Arial" w:hAnsi="Arial" w:cs="Arial"/>
              </w:rPr>
            </w:pPr>
            <w:r w:rsidRPr="00E515C2">
              <w:rPr>
                <w:rFonts w:ascii="Arial" w:hAnsi="Arial" w:cs="Arial"/>
              </w:rPr>
              <w:t xml:space="preserve">La adquisición de los Seguros Obligatorios de Accidentes de Tránsito (SOAT) permitirá mantener en operación los vehículos y motocicletas institucionales destinados a actividades de vigilancia, patrullaje, prevención, control, reacción policial, policía judicial, inteligencia, atención de emergencias y demás servicios misionales que requieren desplazamiento permanente en los </w:t>
            </w:r>
            <w:r w:rsidRPr="00E515C2">
              <w:rPr>
                <w:rFonts w:ascii="Arial" w:hAnsi="Arial" w:cs="Arial"/>
              </w:rPr>
              <w:lastRenderedPageBreak/>
              <w:t>municipios, áreas rurales y corredores viales del departamento del Caquetá, garantizando así la prestación continua, eficiente y oportuna del servicio de policía.</w:t>
            </w:r>
          </w:p>
          <w:p w14:paraId="2BCE51C9" w14:textId="1D0B7008" w:rsidR="00D71C7D" w:rsidRPr="00E515C2" w:rsidRDefault="00D71C7D" w:rsidP="00D71C7D">
            <w:pPr>
              <w:jc w:val="both"/>
              <w:rPr>
                <w:rFonts w:ascii="Arial" w:hAnsi="Arial" w:cs="Arial"/>
              </w:rPr>
            </w:pPr>
            <w:r w:rsidRPr="00E515C2">
              <w:rPr>
                <w:rFonts w:ascii="Arial" w:hAnsi="Arial" w:cs="Arial"/>
              </w:rPr>
              <w:t xml:space="preserve">Así mismo, esta contratación busca garantizar la cobertura obligatoria para la atención integral de las víctimas de accidentes de tránsito, conforme a lo establecido en el artículo 42 de la Ley 769 de 2002 y en las disposiciones que regulan el Seguro Obligatorio de Accidentes de Tránsito incorporadas en el Estatuto Orgánico del Sistema Financiero y desarrolladas por el Decreto 780 de 2016, contribuyendo a la protección de conductores, ocupantes, peatones y demás usuarios de las vías. </w:t>
            </w:r>
          </w:p>
          <w:p w14:paraId="7C42AA2F" w14:textId="5AD59F4C" w:rsidR="00D71C7D" w:rsidRPr="00E515C2" w:rsidRDefault="00D71C7D" w:rsidP="00D71C7D">
            <w:pPr>
              <w:jc w:val="both"/>
              <w:rPr>
                <w:rFonts w:ascii="Arial" w:hAnsi="Arial" w:cs="Arial"/>
              </w:rPr>
            </w:pPr>
            <w:r w:rsidRPr="00E515C2">
              <w:rPr>
                <w:rFonts w:ascii="Arial" w:hAnsi="Arial" w:cs="Arial"/>
              </w:rPr>
              <w:t>De igual forma, la adquisición del SOAT constituye una medida de gestión del riesgo institucional, operativo y jurídico, toda vez que evita la inmovilización de vehículos por falta de cobertura obligatoria, garantiza el cumplimiento de la normatividad vigente y preserva la capacidad de respuesta operacional frente a los requerimientos de seguridad y convivencia ciudadana.</w:t>
            </w:r>
          </w:p>
          <w:p w14:paraId="0617CE5C" w14:textId="504D0FE2" w:rsidR="00D71C7D" w:rsidRPr="00E515C2" w:rsidRDefault="00D71C7D" w:rsidP="00D71C7D">
            <w:pPr>
              <w:jc w:val="both"/>
              <w:rPr>
                <w:rFonts w:ascii="Arial" w:hAnsi="Arial" w:cs="Arial"/>
              </w:rPr>
            </w:pPr>
            <w:r w:rsidRPr="00E515C2">
              <w:rPr>
                <w:rFonts w:ascii="Arial" w:hAnsi="Arial" w:cs="Arial"/>
              </w:rPr>
              <w:t>En consecuencia, la adquisición de los Seguros Obligatorios de Accidentes de Tránsito (SOAT) no obedece únicamente al cumplimiento de una exigencia legal, sino a la necesidad de asegurar la movilidad, disponibilidad y capacidad operativa del parque automotor institucional, permitiendo el cumplimiento eficaz de la misión constitucional y legal de la Policía Nacional en el Departamento de Policía Caquetá</w:t>
            </w:r>
          </w:p>
          <w:p w14:paraId="5A544363" w14:textId="47027613" w:rsidR="00D71C7D" w:rsidRPr="00E515C2" w:rsidRDefault="00D71C7D" w:rsidP="00D71C7D">
            <w:pPr>
              <w:pStyle w:val="Textoindependiente"/>
              <w:ind w:right="51"/>
              <w:jc w:val="both"/>
              <w:rPr>
                <w:b/>
                <w:color w:val="000000" w:themeColor="text1"/>
                <w:sz w:val="22"/>
                <w:szCs w:val="22"/>
              </w:rPr>
            </w:pPr>
            <w:r w:rsidRPr="00E515C2">
              <w:rPr>
                <w:b/>
                <w:color w:val="000000" w:themeColor="text1"/>
                <w:sz w:val="22"/>
                <w:szCs w:val="22"/>
              </w:rPr>
              <w:t>OPORTUNIDAD.</w:t>
            </w:r>
          </w:p>
          <w:p w14:paraId="6DAA0DFF" w14:textId="77777777" w:rsidR="00D71C7D" w:rsidRPr="00E515C2" w:rsidRDefault="00D71C7D" w:rsidP="00D71C7D">
            <w:pPr>
              <w:pStyle w:val="Textoindependiente"/>
              <w:ind w:right="51"/>
              <w:jc w:val="both"/>
              <w:rPr>
                <w:color w:val="000000" w:themeColor="text1"/>
                <w:sz w:val="22"/>
                <w:szCs w:val="22"/>
              </w:rPr>
            </w:pPr>
          </w:p>
          <w:p w14:paraId="2FE7D218" w14:textId="77777777" w:rsidR="00D71C7D" w:rsidRPr="00E515C2" w:rsidRDefault="00D71C7D" w:rsidP="00D71C7D">
            <w:pPr>
              <w:pStyle w:val="Textoindependiente"/>
              <w:ind w:right="51"/>
              <w:jc w:val="both"/>
              <w:rPr>
                <w:color w:val="000000" w:themeColor="text1"/>
                <w:sz w:val="22"/>
                <w:szCs w:val="22"/>
                <w:lang w:val="es-CO"/>
              </w:rPr>
            </w:pPr>
            <w:r w:rsidRPr="00E515C2">
              <w:rPr>
                <w:color w:val="000000" w:themeColor="text1"/>
                <w:sz w:val="22"/>
                <w:szCs w:val="22"/>
                <w:lang w:val="es-CO"/>
              </w:rPr>
              <w:t>La presente contratación resulta necesaria y oportuna debido a que las pólizas del Seguro Obligatorio de Accidentes de Tránsito (SOAT) que amparan el parque automotor institucional poseen una vigencia determinada y deben renovarse oportunamente para garantizar la continuidad de la cobertura exigida por la normatividad vigente. En este sentido, el artículo 42 de la Ley 769 de 2002 establece que todo vehículo automotor que transite por el territorio nacional debe encontrarse amparado por una póliza SOAT vigente.</w:t>
            </w:r>
          </w:p>
          <w:p w14:paraId="6B73B044" w14:textId="77777777" w:rsidR="00D71C7D" w:rsidRPr="00E515C2" w:rsidRDefault="00D71C7D" w:rsidP="00D71C7D">
            <w:pPr>
              <w:pStyle w:val="Textoindependiente"/>
              <w:ind w:right="51"/>
              <w:jc w:val="both"/>
              <w:rPr>
                <w:color w:val="000000" w:themeColor="text1"/>
                <w:sz w:val="22"/>
                <w:szCs w:val="22"/>
                <w:lang w:val="es-CO"/>
              </w:rPr>
            </w:pPr>
          </w:p>
          <w:p w14:paraId="503E20D4" w14:textId="77777777" w:rsidR="00D71C7D" w:rsidRPr="00E515C2" w:rsidRDefault="00D71C7D" w:rsidP="00D71C7D">
            <w:pPr>
              <w:pStyle w:val="Textoindependiente"/>
              <w:ind w:right="51"/>
              <w:jc w:val="both"/>
              <w:rPr>
                <w:color w:val="000000" w:themeColor="text1"/>
                <w:sz w:val="22"/>
                <w:szCs w:val="22"/>
                <w:lang w:val="es-CO"/>
              </w:rPr>
            </w:pPr>
            <w:r w:rsidRPr="00E515C2">
              <w:rPr>
                <w:color w:val="000000" w:themeColor="text1"/>
                <w:sz w:val="22"/>
                <w:szCs w:val="22"/>
                <w:lang w:val="es-CO"/>
              </w:rPr>
              <w:t>Por lo anterior, se requiere adelantar el respectivo proceso contractual con la debida anticipación, permitiendo la expedición progresiva de las pólizas de acuerdo con los cronogramas de vencimiento de cada automotor y las necesidades operativas del servicio. Lo anterior garantiza la movilidad legal de los vehículos y motocicletas destinados a actividades de vigilancia, prevención, control, reacción policial, apoyo logístico, atención de emergencias y demás funciones inherentes al servicio de policía.</w:t>
            </w:r>
          </w:p>
          <w:p w14:paraId="7A7E563B" w14:textId="77777777" w:rsidR="00D71C7D" w:rsidRPr="00E515C2" w:rsidRDefault="00D71C7D" w:rsidP="00D71C7D">
            <w:pPr>
              <w:pStyle w:val="Textoindependiente"/>
              <w:ind w:right="51"/>
              <w:jc w:val="both"/>
              <w:rPr>
                <w:color w:val="000000" w:themeColor="text1"/>
                <w:sz w:val="22"/>
                <w:szCs w:val="22"/>
                <w:lang w:val="es-CO"/>
              </w:rPr>
            </w:pPr>
          </w:p>
          <w:p w14:paraId="5BBF00E1" w14:textId="77777777" w:rsidR="00D71C7D" w:rsidRPr="00E515C2" w:rsidRDefault="00D71C7D" w:rsidP="00D71C7D">
            <w:pPr>
              <w:pStyle w:val="Textoindependiente"/>
              <w:ind w:right="51"/>
              <w:jc w:val="both"/>
              <w:rPr>
                <w:color w:val="000000" w:themeColor="text1"/>
                <w:sz w:val="22"/>
                <w:szCs w:val="22"/>
                <w:lang w:val="es-CO"/>
              </w:rPr>
            </w:pPr>
            <w:r w:rsidRPr="00E515C2">
              <w:rPr>
                <w:color w:val="000000" w:themeColor="text1"/>
                <w:sz w:val="22"/>
                <w:szCs w:val="22"/>
                <w:lang w:val="es-CO"/>
              </w:rPr>
              <w:t>Adicionalmente, la renovación oportuna de estos seguros contribuye a la adecuada gestión del riesgo institucional, evitando situaciones que puedan limitar la capacidad de respuesta operativa, generar la inmovilización de automotores o afectar el cumplimiento de las funciones constitucionales y legales asignadas a la Policía Nacional. Asimismo, garantiza la permanencia de los amparos previstos por el ordenamiento jurídico para la atención de las víctimas de accidentes de tránsito y la protección de los diferentes usuarios de las vías.</w:t>
            </w:r>
          </w:p>
          <w:p w14:paraId="2E230B66" w14:textId="77777777" w:rsidR="00D71C7D" w:rsidRPr="00E515C2" w:rsidRDefault="00D71C7D" w:rsidP="00D71C7D">
            <w:pPr>
              <w:pStyle w:val="Textoindependiente"/>
              <w:ind w:right="51"/>
              <w:jc w:val="both"/>
              <w:rPr>
                <w:color w:val="000000" w:themeColor="text1"/>
                <w:sz w:val="22"/>
                <w:szCs w:val="22"/>
                <w:lang w:val="es-CO"/>
              </w:rPr>
            </w:pPr>
          </w:p>
          <w:p w14:paraId="6F8EDA6E" w14:textId="1C376BC2" w:rsidR="00D71C7D" w:rsidRDefault="00D71C7D" w:rsidP="00D71C7D">
            <w:pPr>
              <w:pStyle w:val="Textoindependiente"/>
              <w:ind w:right="51"/>
              <w:jc w:val="both"/>
              <w:rPr>
                <w:color w:val="000000" w:themeColor="text1"/>
                <w:sz w:val="22"/>
                <w:szCs w:val="22"/>
                <w:lang w:val="es-CO"/>
              </w:rPr>
            </w:pPr>
            <w:r w:rsidRPr="00E515C2">
              <w:rPr>
                <w:color w:val="000000" w:themeColor="text1"/>
                <w:sz w:val="22"/>
                <w:szCs w:val="22"/>
                <w:lang w:val="es-CO"/>
              </w:rPr>
              <w:t xml:space="preserve">En desarrollo de esta responsabilidad institucional y atendiendo los lineamientos establecidos para la administración y control de los recursos logísticos de la Policía Nacional, el Grupo de </w:t>
            </w:r>
            <w:r w:rsidRPr="00E515C2">
              <w:rPr>
                <w:color w:val="000000" w:themeColor="text1"/>
                <w:sz w:val="22"/>
                <w:szCs w:val="22"/>
                <w:lang w:val="es-CO"/>
              </w:rPr>
              <w:lastRenderedPageBreak/>
              <w:t>Movilidad tiene la obligación de verificar que los vehículos que integran el parque automotor cuenten con las pólizas y documentos requeridos para su operación. Esta actividad se desarrolla conforme a las funciones establecidas en la Resolución No. 03906 del 08 de septiembre de 2008 y a los lineamientos previstos en la Resolución No. 05884 del 27 de diciembre de 2019, “Por la cual se expide el Manual para la Administración de los Recursos Logísticos de la Policía Nacional de Colombia”, en cuyo subcomponente de movilidad se encuentran definidos los parámetros institucionales relacionados con la adquisición, administración y control de las pólizas que amparan los bienes y recursos institucionales, así:</w:t>
            </w:r>
          </w:p>
          <w:p w14:paraId="11ED3B64" w14:textId="77777777" w:rsidR="00153310" w:rsidRPr="00E515C2" w:rsidRDefault="00153310" w:rsidP="00D71C7D">
            <w:pPr>
              <w:pStyle w:val="Textoindependiente"/>
              <w:ind w:right="51"/>
              <w:jc w:val="both"/>
              <w:rPr>
                <w:color w:val="000000" w:themeColor="text1"/>
                <w:sz w:val="22"/>
                <w:szCs w:val="22"/>
                <w:lang w:val="es-CO"/>
              </w:rPr>
            </w:pPr>
          </w:p>
          <w:p w14:paraId="0649F5AB" w14:textId="6CD9F0B3" w:rsidR="00D71C7D" w:rsidRPr="00E515C2" w:rsidRDefault="00D71C7D" w:rsidP="007F24FB">
            <w:pPr>
              <w:rPr>
                <w:rFonts w:ascii="Arial" w:eastAsia="Arial" w:hAnsi="Arial" w:cs="Arial"/>
                <w:b/>
                <w:i/>
                <w:iCs/>
                <w:color w:val="000000" w:themeColor="text1"/>
              </w:rPr>
            </w:pPr>
            <w:r w:rsidRPr="00E515C2">
              <w:rPr>
                <w:rFonts w:ascii="Arial" w:hAnsi="Arial" w:cs="Arial"/>
                <w:b/>
                <w:i/>
                <w:iCs/>
                <w:color w:val="000000" w:themeColor="text1"/>
              </w:rPr>
              <w:t>(…) CAPÍTULO 3</w:t>
            </w:r>
          </w:p>
          <w:p w14:paraId="7D17E5F7" w14:textId="7FF3E7BA" w:rsidR="00D71C7D" w:rsidRPr="00E515C2" w:rsidRDefault="00D71C7D" w:rsidP="007F24FB">
            <w:pPr>
              <w:rPr>
                <w:rFonts w:ascii="Arial" w:hAnsi="Arial" w:cs="Arial"/>
                <w:b/>
                <w:i/>
                <w:iCs/>
              </w:rPr>
            </w:pPr>
            <w:r w:rsidRPr="00E515C2">
              <w:rPr>
                <w:rFonts w:ascii="Arial" w:eastAsia="Arial" w:hAnsi="Arial" w:cs="Arial"/>
                <w:b/>
                <w:i/>
                <w:iCs/>
              </w:rPr>
              <w:t xml:space="preserve">3.9.1. Pólizas que adquiere la Policía Nacional </w:t>
            </w:r>
          </w:p>
          <w:tbl>
            <w:tblPr>
              <w:tblW w:w="9345" w:type="dxa"/>
              <w:jc w:val="center"/>
              <w:shd w:val="clear" w:color="auto" w:fill="FFFFFF" w:themeFill="background1"/>
              <w:tblCellMar>
                <w:top w:w="5" w:type="dxa"/>
                <w:right w:w="50" w:type="dxa"/>
              </w:tblCellMar>
              <w:tblLook w:val="04A0" w:firstRow="1" w:lastRow="0" w:firstColumn="1" w:lastColumn="0" w:noHBand="0" w:noVBand="1"/>
            </w:tblPr>
            <w:tblGrid>
              <w:gridCol w:w="772"/>
              <w:gridCol w:w="8573"/>
            </w:tblGrid>
            <w:tr w:rsidR="00D71C7D" w:rsidRPr="00B71EF0" w14:paraId="6B1343DB"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D9D9D9" w:themeFill="background1" w:themeFillShade="D9"/>
                  <w:vAlign w:val="center"/>
                </w:tcPr>
                <w:p w14:paraId="18DE3E4D" w14:textId="77777777" w:rsidR="00D71C7D" w:rsidRPr="00B71EF0" w:rsidRDefault="00D71C7D" w:rsidP="00D71C7D">
                  <w:pPr>
                    <w:ind w:left="100"/>
                    <w:jc w:val="center"/>
                    <w:rPr>
                      <w:rFonts w:ascii="Arial" w:hAnsi="Arial" w:cs="Arial"/>
                      <w:i/>
                      <w:iCs/>
                      <w:sz w:val="16"/>
                      <w:szCs w:val="16"/>
                    </w:rPr>
                  </w:pPr>
                  <w:r w:rsidRPr="00B71EF0">
                    <w:rPr>
                      <w:rFonts w:ascii="Arial" w:eastAsia="Arial" w:hAnsi="Arial" w:cs="Arial"/>
                      <w:b/>
                      <w:i/>
                      <w:iCs/>
                      <w:sz w:val="16"/>
                      <w:szCs w:val="16"/>
                    </w:rPr>
                    <w:t>No.</w:t>
                  </w:r>
                </w:p>
              </w:tc>
              <w:tc>
                <w:tcPr>
                  <w:tcW w:w="8573" w:type="dxa"/>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2108D655" w14:textId="77777777" w:rsidR="00D71C7D" w:rsidRPr="00B71EF0" w:rsidRDefault="00D71C7D" w:rsidP="00D71C7D">
                  <w:pPr>
                    <w:ind w:left="14"/>
                    <w:jc w:val="center"/>
                    <w:rPr>
                      <w:rFonts w:ascii="Arial" w:hAnsi="Arial" w:cs="Arial"/>
                      <w:i/>
                      <w:iCs/>
                      <w:sz w:val="16"/>
                      <w:szCs w:val="16"/>
                    </w:rPr>
                  </w:pPr>
                  <w:r w:rsidRPr="00B71EF0">
                    <w:rPr>
                      <w:rFonts w:ascii="Arial" w:eastAsia="Arial" w:hAnsi="Arial" w:cs="Arial"/>
                      <w:b/>
                      <w:i/>
                      <w:iCs/>
                      <w:sz w:val="16"/>
                      <w:szCs w:val="16"/>
                    </w:rPr>
                    <w:t xml:space="preserve">PÓLIZA </w:t>
                  </w:r>
                </w:p>
              </w:tc>
            </w:tr>
            <w:tr w:rsidR="00D71C7D" w:rsidRPr="00B71EF0" w14:paraId="15560572"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5D1F259D" w14:textId="77777777" w:rsidR="00D71C7D" w:rsidRPr="00B71EF0" w:rsidRDefault="00D71C7D" w:rsidP="00D71C7D">
                  <w:pPr>
                    <w:ind w:left="4"/>
                    <w:jc w:val="center"/>
                    <w:rPr>
                      <w:rFonts w:ascii="Arial" w:hAnsi="Arial" w:cs="Arial"/>
                      <w:i/>
                      <w:iCs/>
                      <w:sz w:val="16"/>
                      <w:szCs w:val="16"/>
                    </w:rPr>
                  </w:pPr>
                  <w:r w:rsidRPr="00B71EF0">
                    <w:rPr>
                      <w:rFonts w:ascii="Arial" w:eastAsia="Arial" w:hAnsi="Arial" w:cs="Arial"/>
                      <w:b/>
                      <w:i/>
                      <w:iCs/>
                      <w:sz w:val="16"/>
                      <w:szCs w:val="16"/>
                    </w:rPr>
                    <w:t>1</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0EF2D806"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seguro de vida </w:t>
                  </w:r>
                </w:p>
              </w:tc>
            </w:tr>
            <w:tr w:rsidR="00D71C7D" w:rsidRPr="00B71EF0" w14:paraId="5287C2D4"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201BA0C9" w14:textId="77777777" w:rsidR="00D71C7D" w:rsidRPr="00B71EF0" w:rsidRDefault="00D71C7D" w:rsidP="00D71C7D">
                  <w:pPr>
                    <w:ind w:left="4"/>
                    <w:jc w:val="center"/>
                    <w:rPr>
                      <w:rFonts w:ascii="Arial" w:hAnsi="Arial" w:cs="Arial"/>
                      <w:i/>
                      <w:iCs/>
                      <w:sz w:val="16"/>
                      <w:szCs w:val="16"/>
                    </w:rPr>
                  </w:pPr>
                  <w:r w:rsidRPr="00B71EF0">
                    <w:rPr>
                      <w:rFonts w:ascii="Arial" w:eastAsia="Arial" w:hAnsi="Arial" w:cs="Arial"/>
                      <w:b/>
                      <w:i/>
                      <w:iCs/>
                      <w:sz w:val="16"/>
                      <w:szCs w:val="16"/>
                    </w:rPr>
                    <w:t>2</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5EF4059A"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seguro manejo global entidades estatales  </w:t>
                  </w:r>
                </w:p>
              </w:tc>
            </w:tr>
            <w:tr w:rsidR="00D71C7D" w:rsidRPr="00B71EF0" w14:paraId="5DA4E879"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3D4A2FB5" w14:textId="77777777" w:rsidR="00D71C7D" w:rsidRPr="00B71EF0" w:rsidRDefault="00D71C7D" w:rsidP="00D71C7D">
                  <w:pPr>
                    <w:ind w:right="62"/>
                    <w:jc w:val="center"/>
                    <w:rPr>
                      <w:rFonts w:ascii="Arial" w:hAnsi="Arial" w:cs="Arial"/>
                      <w:i/>
                      <w:iCs/>
                      <w:sz w:val="16"/>
                      <w:szCs w:val="16"/>
                    </w:rPr>
                  </w:pPr>
                  <w:r w:rsidRPr="00B71EF0">
                    <w:rPr>
                      <w:rFonts w:ascii="Arial" w:eastAsia="Arial" w:hAnsi="Arial" w:cs="Arial"/>
                      <w:b/>
                      <w:i/>
                      <w:iCs/>
                      <w:sz w:val="16"/>
                      <w:szCs w:val="16"/>
                    </w:rPr>
                    <w:t>3</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621513C9"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seguro </w:t>
                  </w:r>
                  <w:proofErr w:type="spellStart"/>
                  <w:r w:rsidRPr="00B71EF0">
                    <w:rPr>
                      <w:rFonts w:ascii="Arial" w:hAnsi="Arial" w:cs="Arial"/>
                      <w:i/>
                      <w:iCs/>
                      <w:sz w:val="16"/>
                      <w:szCs w:val="16"/>
                    </w:rPr>
                    <w:t>irf</w:t>
                  </w:r>
                  <w:proofErr w:type="spellEnd"/>
                  <w:r w:rsidRPr="00B71EF0">
                    <w:rPr>
                      <w:rFonts w:ascii="Arial" w:hAnsi="Arial" w:cs="Arial"/>
                      <w:i/>
                      <w:iCs/>
                      <w:sz w:val="16"/>
                      <w:szCs w:val="16"/>
                    </w:rPr>
                    <w:t xml:space="preserve"> (infidelidad de riesgos financiero)  </w:t>
                  </w:r>
                </w:p>
              </w:tc>
            </w:tr>
            <w:tr w:rsidR="00D71C7D" w:rsidRPr="00B71EF0" w14:paraId="46E58237"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1A775DB9" w14:textId="77777777" w:rsidR="00D71C7D" w:rsidRPr="00B71EF0" w:rsidRDefault="00D71C7D" w:rsidP="00D71C7D">
                  <w:pPr>
                    <w:ind w:right="62"/>
                    <w:jc w:val="center"/>
                    <w:rPr>
                      <w:rFonts w:ascii="Arial" w:hAnsi="Arial" w:cs="Arial"/>
                      <w:i/>
                      <w:iCs/>
                      <w:sz w:val="16"/>
                      <w:szCs w:val="16"/>
                    </w:rPr>
                  </w:pPr>
                  <w:r w:rsidRPr="00B71EF0">
                    <w:rPr>
                      <w:rFonts w:ascii="Arial" w:eastAsia="Arial" w:hAnsi="Arial" w:cs="Arial"/>
                      <w:b/>
                      <w:i/>
                      <w:iCs/>
                      <w:sz w:val="16"/>
                      <w:szCs w:val="16"/>
                    </w:rPr>
                    <w:t>4</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70534E08"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seguro </w:t>
                  </w:r>
                  <w:proofErr w:type="spellStart"/>
                  <w:r w:rsidRPr="00B71EF0">
                    <w:rPr>
                      <w:rFonts w:ascii="Arial" w:hAnsi="Arial" w:cs="Arial"/>
                      <w:i/>
                      <w:iCs/>
                      <w:sz w:val="16"/>
                      <w:szCs w:val="16"/>
                    </w:rPr>
                    <w:t>rce</w:t>
                  </w:r>
                  <w:proofErr w:type="spellEnd"/>
                  <w:r w:rsidRPr="00B71EF0">
                    <w:rPr>
                      <w:rFonts w:ascii="Arial" w:hAnsi="Arial" w:cs="Arial"/>
                      <w:i/>
                      <w:iCs/>
                      <w:sz w:val="16"/>
                      <w:szCs w:val="16"/>
                    </w:rPr>
                    <w:t xml:space="preserve"> (responsabilidad civil extracontractual) servidores públicos </w:t>
                  </w:r>
                </w:p>
              </w:tc>
            </w:tr>
            <w:tr w:rsidR="00D71C7D" w:rsidRPr="00B71EF0" w14:paraId="4EE82C8E"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6DC154D0" w14:textId="77777777" w:rsidR="00D71C7D" w:rsidRPr="00B71EF0" w:rsidRDefault="00D71C7D" w:rsidP="00D71C7D">
                  <w:pPr>
                    <w:ind w:right="62"/>
                    <w:jc w:val="center"/>
                    <w:rPr>
                      <w:rFonts w:ascii="Arial" w:hAnsi="Arial" w:cs="Arial"/>
                      <w:i/>
                      <w:iCs/>
                      <w:sz w:val="16"/>
                      <w:szCs w:val="16"/>
                    </w:rPr>
                  </w:pPr>
                  <w:r w:rsidRPr="00B71EF0">
                    <w:rPr>
                      <w:rFonts w:ascii="Arial" w:eastAsia="Arial" w:hAnsi="Arial" w:cs="Arial"/>
                      <w:b/>
                      <w:i/>
                      <w:iCs/>
                      <w:sz w:val="16"/>
                      <w:szCs w:val="16"/>
                    </w:rPr>
                    <w:t>5</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2CDFB1CA" w14:textId="77777777" w:rsidR="00D71C7D" w:rsidRPr="00B71EF0" w:rsidRDefault="00D71C7D" w:rsidP="00D71C7D">
                  <w:pPr>
                    <w:rPr>
                      <w:rFonts w:ascii="Arial" w:hAnsi="Arial" w:cs="Arial"/>
                      <w:i/>
                      <w:iCs/>
                      <w:sz w:val="16"/>
                      <w:szCs w:val="16"/>
                    </w:rPr>
                  </w:pPr>
                  <w:proofErr w:type="spellStart"/>
                  <w:r w:rsidRPr="00B71EF0">
                    <w:rPr>
                      <w:rFonts w:ascii="Arial" w:hAnsi="Arial" w:cs="Arial"/>
                      <w:i/>
                      <w:iCs/>
                      <w:sz w:val="16"/>
                      <w:szCs w:val="16"/>
                    </w:rPr>
                    <w:t>rce</w:t>
                  </w:r>
                  <w:proofErr w:type="spellEnd"/>
                  <w:r w:rsidRPr="00B71EF0">
                    <w:rPr>
                      <w:rFonts w:ascii="Arial" w:hAnsi="Arial" w:cs="Arial"/>
                      <w:i/>
                      <w:iCs/>
                      <w:sz w:val="16"/>
                      <w:szCs w:val="16"/>
                    </w:rPr>
                    <w:t xml:space="preserve"> parque móvil, laboratorio de ensayos DIJIN, laboratorio grupo de calidad, magazín informativo y sistemas de </w:t>
                  </w:r>
                </w:p>
                <w:p w14:paraId="1CB46089"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almacenamiento de combustible de las bases aéreas  </w:t>
                  </w:r>
                </w:p>
              </w:tc>
            </w:tr>
            <w:tr w:rsidR="00D71C7D" w:rsidRPr="00B71EF0" w14:paraId="18C85AAC"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3C0213AF" w14:textId="77777777" w:rsidR="00D71C7D" w:rsidRPr="00B71EF0" w:rsidRDefault="00D71C7D" w:rsidP="00D71C7D">
                  <w:pPr>
                    <w:ind w:right="62"/>
                    <w:jc w:val="center"/>
                    <w:rPr>
                      <w:rFonts w:ascii="Arial" w:hAnsi="Arial" w:cs="Arial"/>
                      <w:i/>
                      <w:iCs/>
                      <w:sz w:val="16"/>
                      <w:szCs w:val="16"/>
                    </w:rPr>
                  </w:pPr>
                  <w:r w:rsidRPr="00B71EF0">
                    <w:rPr>
                      <w:rFonts w:ascii="Arial" w:eastAsia="Arial" w:hAnsi="Arial" w:cs="Arial"/>
                      <w:b/>
                      <w:i/>
                      <w:iCs/>
                      <w:sz w:val="16"/>
                      <w:szCs w:val="16"/>
                    </w:rPr>
                    <w:t>6</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36BA0115"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póliza segura de automóviles  </w:t>
                  </w:r>
                </w:p>
              </w:tc>
            </w:tr>
            <w:tr w:rsidR="00D71C7D" w:rsidRPr="00B71EF0" w14:paraId="62154513"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594B3C5E" w14:textId="77777777" w:rsidR="00D71C7D" w:rsidRPr="00B71EF0" w:rsidRDefault="00D71C7D" w:rsidP="00D71C7D">
                  <w:pPr>
                    <w:ind w:right="62"/>
                    <w:jc w:val="center"/>
                    <w:rPr>
                      <w:rFonts w:ascii="Arial" w:hAnsi="Arial" w:cs="Arial"/>
                      <w:b/>
                      <w:i/>
                      <w:iCs/>
                      <w:sz w:val="16"/>
                      <w:szCs w:val="16"/>
                    </w:rPr>
                  </w:pPr>
                  <w:r w:rsidRPr="00B71EF0">
                    <w:rPr>
                      <w:rFonts w:ascii="Arial" w:eastAsia="Arial" w:hAnsi="Arial" w:cs="Arial"/>
                      <w:b/>
                      <w:i/>
                      <w:iCs/>
                      <w:sz w:val="16"/>
                      <w:szCs w:val="16"/>
                    </w:rPr>
                    <w:t>7</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3657D1B8" w14:textId="77777777" w:rsidR="00D71C7D" w:rsidRPr="00B71EF0" w:rsidRDefault="00D71C7D" w:rsidP="00D71C7D">
                  <w:pPr>
                    <w:rPr>
                      <w:rFonts w:ascii="Arial" w:hAnsi="Arial" w:cs="Arial"/>
                      <w:b/>
                      <w:i/>
                      <w:iCs/>
                      <w:sz w:val="16"/>
                      <w:szCs w:val="16"/>
                    </w:rPr>
                  </w:pPr>
                  <w:r w:rsidRPr="00B71EF0">
                    <w:rPr>
                      <w:rFonts w:ascii="Arial" w:hAnsi="Arial" w:cs="Arial"/>
                      <w:b/>
                      <w:i/>
                      <w:iCs/>
                      <w:sz w:val="16"/>
                      <w:szCs w:val="16"/>
                    </w:rPr>
                    <w:t xml:space="preserve">SEGURO SOAT (SEGURO OBLIGATORIO DE ACCIDENTES DE TRANSITO) </w:t>
                  </w:r>
                </w:p>
              </w:tc>
            </w:tr>
            <w:tr w:rsidR="00D71C7D" w:rsidRPr="00B71EF0" w14:paraId="2170952C"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6507E3CF" w14:textId="77777777" w:rsidR="00D71C7D" w:rsidRPr="00B71EF0" w:rsidRDefault="00D71C7D" w:rsidP="00D71C7D">
                  <w:pPr>
                    <w:ind w:right="62"/>
                    <w:jc w:val="center"/>
                    <w:rPr>
                      <w:rFonts w:ascii="Arial" w:hAnsi="Arial" w:cs="Arial"/>
                      <w:i/>
                      <w:iCs/>
                      <w:sz w:val="16"/>
                      <w:szCs w:val="16"/>
                    </w:rPr>
                  </w:pPr>
                  <w:r w:rsidRPr="00B71EF0">
                    <w:rPr>
                      <w:rFonts w:ascii="Arial" w:eastAsia="Arial" w:hAnsi="Arial" w:cs="Arial"/>
                      <w:b/>
                      <w:i/>
                      <w:iCs/>
                      <w:sz w:val="16"/>
                      <w:szCs w:val="16"/>
                    </w:rPr>
                    <w:t>8</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7ABB6A57" w14:textId="77777777" w:rsidR="00D71C7D" w:rsidRPr="00B71EF0" w:rsidRDefault="00D71C7D" w:rsidP="00D71C7D">
                  <w:pPr>
                    <w:spacing w:after="2" w:line="239" w:lineRule="auto"/>
                    <w:rPr>
                      <w:rFonts w:ascii="Arial" w:hAnsi="Arial" w:cs="Arial"/>
                      <w:i/>
                      <w:iCs/>
                      <w:sz w:val="16"/>
                      <w:szCs w:val="16"/>
                    </w:rPr>
                  </w:pPr>
                  <w:r w:rsidRPr="00B71EF0">
                    <w:rPr>
                      <w:rFonts w:ascii="Arial" w:hAnsi="Arial" w:cs="Arial"/>
                      <w:i/>
                      <w:iCs/>
                      <w:sz w:val="16"/>
                      <w:szCs w:val="16"/>
                    </w:rPr>
                    <w:t xml:space="preserve">seguro de todo riesgo daño material para bienes inmuebles y muebles –   incluidos semovientes (ampara caninos y equinos) y </w:t>
                  </w:r>
                </w:p>
                <w:p w14:paraId="02EB8C43"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casco barco (ampara embarcaciones) </w:t>
                  </w:r>
                </w:p>
              </w:tc>
            </w:tr>
            <w:tr w:rsidR="00D71C7D" w:rsidRPr="00B71EF0" w14:paraId="3FC5908F" w14:textId="77777777" w:rsidTr="004C3703">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hemeFill="background1"/>
                  <w:vAlign w:val="center"/>
                </w:tcPr>
                <w:p w14:paraId="7717809D" w14:textId="77777777" w:rsidR="00D71C7D" w:rsidRPr="00B71EF0" w:rsidRDefault="00D71C7D" w:rsidP="00D71C7D">
                  <w:pPr>
                    <w:ind w:right="62"/>
                    <w:jc w:val="center"/>
                    <w:rPr>
                      <w:rFonts w:ascii="Arial" w:hAnsi="Arial" w:cs="Arial"/>
                      <w:i/>
                      <w:iCs/>
                      <w:sz w:val="16"/>
                      <w:szCs w:val="16"/>
                    </w:rPr>
                  </w:pPr>
                  <w:r w:rsidRPr="00B71EF0">
                    <w:rPr>
                      <w:rFonts w:ascii="Arial" w:eastAsia="Arial" w:hAnsi="Arial" w:cs="Arial"/>
                      <w:b/>
                      <w:i/>
                      <w:iCs/>
                      <w:sz w:val="16"/>
                      <w:szCs w:val="16"/>
                    </w:rPr>
                    <w:t>9</w:t>
                  </w:r>
                </w:p>
              </w:tc>
              <w:tc>
                <w:tcPr>
                  <w:tcW w:w="8573" w:type="dxa"/>
                  <w:tcBorders>
                    <w:top w:val="single" w:sz="4" w:space="0" w:color="999999"/>
                    <w:left w:val="single" w:sz="4" w:space="0" w:color="999999"/>
                    <w:bottom w:val="single" w:sz="4" w:space="0" w:color="999999"/>
                    <w:right w:val="single" w:sz="4" w:space="0" w:color="999999"/>
                  </w:tcBorders>
                  <w:shd w:val="clear" w:color="auto" w:fill="FFFFFF" w:themeFill="background1"/>
                </w:tcPr>
                <w:p w14:paraId="5BAE10C1" w14:textId="77777777" w:rsidR="00D71C7D" w:rsidRPr="00B71EF0" w:rsidRDefault="00D71C7D" w:rsidP="00D71C7D">
                  <w:pPr>
                    <w:rPr>
                      <w:rFonts w:ascii="Arial" w:hAnsi="Arial" w:cs="Arial"/>
                      <w:i/>
                      <w:iCs/>
                      <w:sz w:val="16"/>
                      <w:szCs w:val="16"/>
                    </w:rPr>
                  </w:pPr>
                  <w:r w:rsidRPr="00B71EF0">
                    <w:rPr>
                      <w:rFonts w:ascii="Arial" w:hAnsi="Arial" w:cs="Arial"/>
                      <w:i/>
                      <w:iCs/>
                      <w:sz w:val="16"/>
                      <w:szCs w:val="16"/>
                    </w:rPr>
                    <w:t xml:space="preserve">seguro de aviación   </w:t>
                  </w:r>
                </w:p>
              </w:tc>
            </w:tr>
          </w:tbl>
          <w:p w14:paraId="0CD53AC5" w14:textId="4B0DCF91" w:rsidR="00D71C7D" w:rsidRPr="00E515C2" w:rsidRDefault="00D71C7D" w:rsidP="00D71C7D">
            <w:pPr>
              <w:pBdr>
                <w:top w:val="nil"/>
                <w:left w:val="nil"/>
                <w:bottom w:val="nil"/>
                <w:right w:val="nil"/>
                <w:between w:val="nil"/>
              </w:pBdr>
              <w:jc w:val="both"/>
              <w:rPr>
                <w:rFonts w:ascii="Arial" w:hAnsi="Arial" w:cs="Arial"/>
              </w:rPr>
            </w:pPr>
            <w:r w:rsidRPr="00E515C2">
              <w:rPr>
                <w:rFonts w:ascii="Arial" w:eastAsia="Arial" w:hAnsi="Arial" w:cs="Arial"/>
                <w:i/>
                <w:iCs/>
              </w:rPr>
              <w:t>Nota 8:</w:t>
            </w:r>
            <w:r w:rsidRPr="00E515C2">
              <w:rPr>
                <w:rFonts w:ascii="Arial" w:hAnsi="Arial" w:cs="Arial"/>
                <w:i/>
                <w:iCs/>
              </w:rPr>
              <w:t xml:space="preserve"> los lineamientos específicos para la correcta adquisición, administración, afectación y control de las pólizas anteriormente relacionadas, están previstos en el proceso Adquirir Bienes y Servicios a través de la Guía en la versión vigente en la SVE, 2BS-GU-003 </w:t>
            </w:r>
            <w:r w:rsidRPr="00E515C2">
              <w:rPr>
                <w:rFonts w:ascii="Arial" w:eastAsia="Arial" w:hAnsi="Arial" w:cs="Arial"/>
                <w:i/>
                <w:iCs/>
              </w:rPr>
              <w:t>“Guía de lineamientos y requisitos para afectar pólizas por siniestralidad”</w:t>
            </w:r>
            <w:r w:rsidRPr="00E515C2">
              <w:rPr>
                <w:rFonts w:ascii="Arial" w:hAnsi="Arial" w:cs="Arial"/>
                <w:i/>
                <w:iCs/>
              </w:rPr>
              <w:t xml:space="preserve"> o la que adicione, modifique y sustituya.</w:t>
            </w:r>
            <w:r w:rsidRPr="00E515C2">
              <w:rPr>
                <w:rFonts w:ascii="Arial" w:hAnsi="Arial" w:cs="Arial"/>
                <w:b/>
                <w:bCs/>
              </w:rPr>
              <w:t xml:space="preserve"> (…)</w:t>
            </w:r>
          </w:p>
          <w:p w14:paraId="047C26A3" w14:textId="6BE0D766" w:rsidR="00D71C7D" w:rsidRPr="00E515C2" w:rsidRDefault="00D71C7D" w:rsidP="00D71C7D">
            <w:pPr>
              <w:jc w:val="both"/>
              <w:rPr>
                <w:rFonts w:ascii="Arial" w:hAnsi="Arial" w:cs="Arial"/>
                <w:b/>
                <w:i/>
                <w:iCs/>
              </w:rPr>
            </w:pPr>
            <w:r w:rsidRPr="00E515C2">
              <w:rPr>
                <w:rFonts w:ascii="Arial" w:hAnsi="Arial" w:cs="Arial"/>
                <w:b/>
                <w:i/>
                <w:iCs/>
              </w:rPr>
              <w:t>(…) CAPÍTULO 4. SUBCOMPONENTE DE MOVILIDAD</w:t>
            </w:r>
          </w:p>
          <w:p w14:paraId="29E2E21B" w14:textId="77777777" w:rsidR="00D71C7D" w:rsidRPr="00E515C2" w:rsidRDefault="00D71C7D" w:rsidP="00551A9E">
            <w:pPr>
              <w:numPr>
                <w:ilvl w:val="0"/>
                <w:numId w:val="17"/>
              </w:numPr>
              <w:spacing w:after="5" w:line="249" w:lineRule="auto"/>
              <w:ind w:right="51" w:hanging="283"/>
              <w:jc w:val="both"/>
              <w:rPr>
                <w:rFonts w:ascii="Arial" w:hAnsi="Arial" w:cs="Arial"/>
                <w:i/>
                <w:iCs/>
              </w:rPr>
            </w:pPr>
            <w:r w:rsidRPr="00E515C2">
              <w:rPr>
                <w:rFonts w:ascii="Arial" w:eastAsia="Arial" w:hAnsi="Arial" w:cs="Arial"/>
                <w:b/>
                <w:i/>
                <w:iCs/>
              </w:rPr>
              <w:t xml:space="preserve">(…) </w:t>
            </w:r>
            <w:r w:rsidRPr="00E515C2">
              <w:rPr>
                <w:rFonts w:ascii="Arial" w:hAnsi="Arial" w:cs="Arial"/>
                <w:i/>
                <w:iCs/>
              </w:rPr>
              <w:t xml:space="preserve">Decreto Ley 1032 de 1991 del Ministerio de Hacienda y Crédito Público </w:t>
            </w:r>
            <w:r w:rsidRPr="00E515C2">
              <w:rPr>
                <w:rFonts w:ascii="Arial" w:eastAsia="Arial" w:hAnsi="Arial" w:cs="Arial"/>
                <w:i/>
                <w:iCs/>
              </w:rPr>
              <w:t xml:space="preserve">“Por el cual se regula   integralmente el seguro obligatorio de daños corporales causados a las personas en accidente de tránsito” </w:t>
            </w:r>
            <w:r w:rsidRPr="00E515C2">
              <w:rPr>
                <w:rFonts w:ascii="Arial" w:hAnsi="Arial" w:cs="Arial"/>
                <w:i/>
                <w:iCs/>
              </w:rPr>
              <w:t>(…)</w:t>
            </w:r>
          </w:p>
          <w:p w14:paraId="0008E3B4" w14:textId="77777777" w:rsidR="00D71C7D" w:rsidRPr="00E515C2" w:rsidRDefault="00D71C7D" w:rsidP="00D71C7D">
            <w:pPr>
              <w:spacing w:after="5" w:line="249" w:lineRule="auto"/>
              <w:ind w:left="283" w:right="51"/>
              <w:jc w:val="both"/>
              <w:rPr>
                <w:rFonts w:ascii="Arial" w:hAnsi="Arial" w:cs="Arial"/>
                <w:i/>
                <w:iCs/>
                <w:color w:val="EE0000"/>
                <w:sz w:val="18"/>
              </w:rPr>
            </w:pPr>
          </w:p>
          <w:p w14:paraId="4FE48AFE" w14:textId="3E69587C" w:rsidR="00D71C7D" w:rsidRPr="00E515C2" w:rsidRDefault="00D71C7D" w:rsidP="00D71C7D">
            <w:pPr>
              <w:rPr>
                <w:rFonts w:ascii="Arial" w:hAnsi="Arial" w:cs="Arial"/>
                <w:b/>
                <w:i/>
                <w:iCs/>
              </w:rPr>
            </w:pPr>
            <w:r w:rsidRPr="00E515C2">
              <w:rPr>
                <w:rFonts w:ascii="Arial" w:eastAsia="Arial" w:hAnsi="Arial" w:cs="Arial"/>
                <w:b/>
                <w:i/>
                <w:iCs/>
              </w:rPr>
              <w:t xml:space="preserve">4.3. Definición y clasificación del subcomponente de movilidad </w:t>
            </w:r>
          </w:p>
          <w:p w14:paraId="77FFEAC9" w14:textId="6A746BE7" w:rsidR="00D71C7D" w:rsidRPr="00E515C2" w:rsidRDefault="00D71C7D" w:rsidP="00D71C7D">
            <w:pPr>
              <w:jc w:val="both"/>
              <w:rPr>
                <w:rFonts w:ascii="Arial" w:hAnsi="Arial" w:cs="Arial"/>
                <w:i/>
                <w:iCs/>
              </w:rPr>
            </w:pPr>
            <w:r w:rsidRPr="00E515C2">
              <w:rPr>
                <w:rFonts w:ascii="Arial" w:eastAsia="Arial" w:hAnsi="Arial" w:cs="Arial"/>
                <w:b/>
                <w:i/>
                <w:iCs/>
              </w:rPr>
              <w:t>Clasificación según características:</w:t>
            </w:r>
            <w:r w:rsidRPr="00E515C2">
              <w:rPr>
                <w:rFonts w:ascii="Arial" w:hAnsi="Arial" w:cs="Arial"/>
                <w:i/>
                <w:iCs/>
              </w:rPr>
              <w:t xml:space="preserve"> el subcomponente de movilidad se enmarca en vehículos livianos, pesados, motocicletas y componente fluvial y/o marítimo, no obstante, los vehículos </w:t>
            </w:r>
            <w:r w:rsidRPr="00E515C2">
              <w:rPr>
                <w:rFonts w:ascii="Arial" w:hAnsi="Arial" w:cs="Arial"/>
                <w:i/>
                <w:iCs/>
              </w:rPr>
              <w:lastRenderedPageBreak/>
              <w:t>especiales como auto balanceadores, tractores, montacargas, utilitarios y carros de golf, deben administrarse de acuerdo a sus características particulares y servicio.</w:t>
            </w:r>
          </w:p>
          <w:p w14:paraId="1F468B3B" w14:textId="69F9A2C7" w:rsidR="00D71C7D" w:rsidRPr="00E515C2" w:rsidRDefault="00D71C7D" w:rsidP="00D71C7D">
            <w:pPr>
              <w:jc w:val="both"/>
              <w:rPr>
                <w:rFonts w:ascii="Arial" w:hAnsi="Arial" w:cs="Arial"/>
                <w:i/>
                <w:iCs/>
              </w:rPr>
            </w:pPr>
            <w:r w:rsidRPr="00E515C2">
              <w:rPr>
                <w:rFonts w:ascii="Arial" w:eastAsia="Arial" w:hAnsi="Arial" w:cs="Arial"/>
                <w:b/>
                <w:i/>
                <w:iCs/>
              </w:rPr>
              <w:t>Livianos:</w:t>
            </w:r>
            <w:r w:rsidRPr="00E515C2">
              <w:rPr>
                <w:rFonts w:ascii="Arial" w:hAnsi="Arial" w:cs="Arial"/>
                <w:i/>
                <w:iCs/>
              </w:rPr>
              <w:t xml:space="preserve"> son aquellos automotores que sirven para el transporte de pasajeros, carga de mercancía de menos de 2 toneladas o para máximo 10 personas, son de 4 ruedas y su utilización puede ser de uso mixto.  </w:t>
            </w:r>
          </w:p>
          <w:p w14:paraId="7E8949E8" w14:textId="30BA00BF" w:rsidR="00D71C7D" w:rsidRPr="00E515C2" w:rsidRDefault="00D71C7D" w:rsidP="00D71C7D">
            <w:pPr>
              <w:jc w:val="both"/>
              <w:rPr>
                <w:rFonts w:ascii="Arial" w:hAnsi="Arial" w:cs="Arial"/>
                <w:i/>
                <w:iCs/>
              </w:rPr>
            </w:pPr>
            <w:r w:rsidRPr="00E515C2">
              <w:rPr>
                <w:rFonts w:ascii="Arial" w:eastAsia="Arial" w:hAnsi="Arial" w:cs="Arial"/>
                <w:b/>
                <w:i/>
                <w:iCs/>
              </w:rPr>
              <w:t>Pesados:</w:t>
            </w:r>
            <w:r w:rsidRPr="00E515C2">
              <w:rPr>
                <w:rFonts w:ascii="Arial" w:hAnsi="Arial" w:cs="Arial"/>
                <w:i/>
                <w:iCs/>
              </w:rPr>
              <w:t xml:space="preserve"> son aquellos automotores para el trasporte de carga de más de 2 toneladas o para el trasporte de más de 10 personas, son de 6 o más ruedas. </w:t>
            </w:r>
          </w:p>
          <w:p w14:paraId="3BA609CC" w14:textId="3326CEC3" w:rsidR="00D71C7D" w:rsidRPr="00E515C2" w:rsidRDefault="00D71C7D" w:rsidP="00D71C7D">
            <w:pPr>
              <w:jc w:val="both"/>
              <w:rPr>
                <w:rFonts w:ascii="Arial" w:hAnsi="Arial" w:cs="Arial"/>
                <w:i/>
                <w:iCs/>
              </w:rPr>
            </w:pPr>
            <w:r w:rsidRPr="00E515C2">
              <w:rPr>
                <w:rFonts w:ascii="Arial" w:eastAsia="Arial" w:hAnsi="Arial" w:cs="Arial"/>
                <w:b/>
                <w:i/>
                <w:iCs/>
              </w:rPr>
              <w:t>Motocicletas:</w:t>
            </w:r>
            <w:r w:rsidRPr="00E515C2">
              <w:rPr>
                <w:rFonts w:ascii="Arial" w:hAnsi="Arial" w:cs="Arial"/>
                <w:i/>
                <w:iCs/>
              </w:rPr>
              <w:t xml:space="preserve"> son automotores de dos ruedas o cuatro ruedas provistas de un motor, sin estructura compacta. </w:t>
            </w:r>
          </w:p>
          <w:p w14:paraId="0D6525BF" w14:textId="72D6ECDF" w:rsidR="00D71C7D" w:rsidRPr="00E515C2" w:rsidRDefault="00D71C7D" w:rsidP="00D71C7D">
            <w:pPr>
              <w:jc w:val="both"/>
              <w:rPr>
                <w:rFonts w:ascii="Arial" w:hAnsi="Arial" w:cs="Arial"/>
                <w:i/>
                <w:iCs/>
              </w:rPr>
            </w:pPr>
            <w:r w:rsidRPr="00E515C2">
              <w:rPr>
                <w:rFonts w:ascii="Arial" w:eastAsia="Arial" w:hAnsi="Arial" w:cs="Arial"/>
                <w:b/>
                <w:i/>
                <w:iCs/>
              </w:rPr>
              <w:t>Equipo fluvial y/o marítimo:</w:t>
            </w:r>
            <w:r w:rsidRPr="00E515C2">
              <w:rPr>
                <w:rFonts w:ascii="Arial" w:hAnsi="Arial" w:cs="Arial"/>
                <w:i/>
                <w:iCs/>
              </w:rPr>
              <w:t xml:space="preserve"> vehículo flotante para el transporte de pasajeros o carga, el cual puede ser provisto de motor o la intervención directa de una acción exterior.</w:t>
            </w:r>
          </w:p>
          <w:tbl>
            <w:tblPr>
              <w:tblW w:w="0" w:type="auto"/>
              <w:jc w:val="center"/>
              <w:tblCellMar>
                <w:left w:w="70" w:type="dxa"/>
                <w:right w:w="70" w:type="dxa"/>
              </w:tblCellMar>
              <w:tblLook w:val="04A0" w:firstRow="1" w:lastRow="0" w:firstColumn="1" w:lastColumn="0" w:noHBand="0" w:noVBand="1"/>
            </w:tblPr>
            <w:tblGrid>
              <w:gridCol w:w="2960"/>
              <w:gridCol w:w="2871"/>
              <w:gridCol w:w="1510"/>
              <w:gridCol w:w="1110"/>
            </w:tblGrid>
            <w:tr w:rsidR="00D71C7D" w:rsidRPr="00B71EF0" w14:paraId="7B51259F" w14:textId="77777777" w:rsidTr="004C3703">
              <w:trPr>
                <w:jc w:val="center"/>
              </w:trPr>
              <w:tc>
                <w:tcPr>
                  <w:tcW w:w="2960"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7C65BD91" w14:textId="77777777" w:rsidR="00D71C7D" w:rsidRPr="00B71EF0" w:rsidRDefault="00D71C7D" w:rsidP="00D71C7D">
                  <w:pPr>
                    <w:jc w:val="both"/>
                    <w:rPr>
                      <w:rFonts w:ascii="Arial" w:hAnsi="Arial" w:cs="Arial"/>
                      <w:i/>
                      <w:iCs/>
                      <w:sz w:val="16"/>
                      <w:szCs w:val="16"/>
                      <w:lang w:val="es-ES" w:eastAsia="es-ES"/>
                    </w:rPr>
                  </w:pPr>
                  <w:r w:rsidRPr="00B71EF0">
                    <w:rPr>
                      <w:rFonts w:ascii="Arial" w:hAnsi="Arial" w:cs="Arial"/>
                      <w:i/>
                      <w:iCs/>
                      <w:sz w:val="16"/>
                      <w:szCs w:val="16"/>
                      <w:lang w:val="es-ES" w:eastAsia="es-ES"/>
                    </w:rPr>
                    <w:t> </w:t>
                  </w:r>
                </w:p>
              </w:tc>
              <w:tc>
                <w:tcPr>
                  <w:tcW w:w="4381" w:type="dxa"/>
                  <w:gridSpan w:val="2"/>
                  <w:tcBorders>
                    <w:top w:val="single" w:sz="4" w:space="0" w:color="auto"/>
                    <w:left w:val="nil"/>
                    <w:bottom w:val="single" w:sz="4" w:space="0" w:color="auto"/>
                    <w:right w:val="single" w:sz="4" w:space="0" w:color="auto"/>
                  </w:tcBorders>
                  <w:shd w:val="clear" w:color="000000" w:fill="A5A5A5"/>
                  <w:noWrap/>
                  <w:vAlign w:val="center"/>
                  <w:hideMark/>
                </w:tcPr>
                <w:p w14:paraId="662651D2" w14:textId="77777777" w:rsidR="00D71C7D" w:rsidRPr="00B71EF0" w:rsidRDefault="00D71C7D" w:rsidP="00D71C7D">
                  <w:pPr>
                    <w:jc w:val="both"/>
                    <w:rPr>
                      <w:rFonts w:ascii="Arial" w:hAnsi="Arial" w:cs="Arial"/>
                      <w:b/>
                      <w:bCs/>
                      <w:i/>
                      <w:iCs/>
                      <w:sz w:val="16"/>
                      <w:szCs w:val="16"/>
                      <w:lang w:val="es-ES" w:eastAsia="es-ES"/>
                    </w:rPr>
                  </w:pPr>
                  <w:r w:rsidRPr="00B71EF0">
                    <w:rPr>
                      <w:rFonts w:ascii="Arial" w:hAnsi="Arial" w:cs="Arial"/>
                      <w:b/>
                      <w:bCs/>
                      <w:i/>
                      <w:iCs/>
                      <w:sz w:val="16"/>
                      <w:szCs w:val="16"/>
                      <w:lang w:val="es-ES" w:eastAsia="es-ES"/>
                    </w:rPr>
                    <w:t>Clasificación del Subcomponente de Movilidad</w:t>
                  </w:r>
                </w:p>
              </w:tc>
              <w:tc>
                <w:tcPr>
                  <w:tcW w:w="1110" w:type="dxa"/>
                  <w:tcBorders>
                    <w:top w:val="single" w:sz="4" w:space="0" w:color="auto"/>
                    <w:left w:val="nil"/>
                    <w:bottom w:val="single" w:sz="4" w:space="0" w:color="auto"/>
                    <w:right w:val="single" w:sz="4" w:space="0" w:color="auto"/>
                  </w:tcBorders>
                  <w:shd w:val="clear" w:color="000000" w:fill="A5A5A5"/>
                  <w:noWrap/>
                  <w:vAlign w:val="center"/>
                  <w:hideMark/>
                </w:tcPr>
                <w:p w14:paraId="671DBFBA" w14:textId="77777777" w:rsidR="00D71C7D" w:rsidRPr="00B71EF0" w:rsidRDefault="00D71C7D" w:rsidP="00D71C7D">
                  <w:pPr>
                    <w:jc w:val="both"/>
                    <w:rPr>
                      <w:rFonts w:ascii="Arial" w:hAnsi="Arial" w:cs="Arial"/>
                      <w:i/>
                      <w:iCs/>
                      <w:sz w:val="16"/>
                      <w:szCs w:val="16"/>
                      <w:lang w:val="es-ES" w:eastAsia="es-ES"/>
                    </w:rPr>
                  </w:pPr>
                  <w:r w:rsidRPr="00B71EF0">
                    <w:rPr>
                      <w:rFonts w:ascii="Arial" w:hAnsi="Arial" w:cs="Arial"/>
                      <w:i/>
                      <w:iCs/>
                      <w:sz w:val="16"/>
                      <w:szCs w:val="16"/>
                      <w:lang w:val="es-ES" w:eastAsia="es-ES"/>
                    </w:rPr>
                    <w:t> </w:t>
                  </w:r>
                </w:p>
              </w:tc>
            </w:tr>
            <w:tr w:rsidR="00D71C7D" w:rsidRPr="00B71EF0" w14:paraId="4B633DCC"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A5A5A5"/>
                  <w:noWrap/>
                  <w:vAlign w:val="center"/>
                  <w:hideMark/>
                </w:tcPr>
                <w:p w14:paraId="731D49E8" w14:textId="77777777" w:rsidR="00D71C7D" w:rsidRPr="00B71EF0" w:rsidRDefault="00D71C7D" w:rsidP="00D71C7D">
                  <w:pPr>
                    <w:jc w:val="center"/>
                    <w:rPr>
                      <w:rFonts w:ascii="Arial" w:hAnsi="Arial" w:cs="Arial"/>
                      <w:b/>
                      <w:bCs/>
                      <w:i/>
                      <w:iCs/>
                      <w:sz w:val="16"/>
                      <w:szCs w:val="16"/>
                      <w:lang w:val="es-ES" w:eastAsia="es-ES"/>
                    </w:rPr>
                  </w:pPr>
                  <w:r w:rsidRPr="00B71EF0">
                    <w:rPr>
                      <w:rFonts w:ascii="Arial" w:hAnsi="Arial" w:cs="Arial"/>
                      <w:b/>
                      <w:bCs/>
                      <w:i/>
                      <w:iCs/>
                      <w:sz w:val="16"/>
                      <w:szCs w:val="16"/>
                      <w:lang w:val="es-ES" w:eastAsia="es-ES"/>
                    </w:rPr>
                    <w:t xml:space="preserve">Liviano </w:t>
                  </w:r>
                </w:p>
              </w:tc>
              <w:tc>
                <w:tcPr>
                  <w:tcW w:w="2871" w:type="dxa"/>
                  <w:tcBorders>
                    <w:top w:val="nil"/>
                    <w:left w:val="nil"/>
                    <w:bottom w:val="single" w:sz="4" w:space="0" w:color="auto"/>
                    <w:right w:val="single" w:sz="4" w:space="0" w:color="auto"/>
                  </w:tcBorders>
                  <w:shd w:val="clear" w:color="000000" w:fill="A5A5A5"/>
                  <w:noWrap/>
                  <w:vAlign w:val="center"/>
                  <w:hideMark/>
                </w:tcPr>
                <w:p w14:paraId="45A940F1" w14:textId="77777777" w:rsidR="00D71C7D" w:rsidRPr="00B71EF0" w:rsidRDefault="00D71C7D" w:rsidP="00D71C7D">
                  <w:pPr>
                    <w:jc w:val="center"/>
                    <w:rPr>
                      <w:rFonts w:ascii="Arial" w:hAnsi="Arial" w:cs="Arial"/>
                      <w:b/>
                      <w:bCs/>
                      <w:i/>
                      <w:iCs/>
                      <w:sz w:val="16"/>
                      <w:szCs w:val="16"/>
                      <w:lang w:val="es-ES" w:eastAsia="es-ES"/>
                    </w:rPr>
                  </w:pPr>
                  <w:r w:rsidRPr="00B71EF0">
                    <w:rPr>
                      <w:rFonts w:ascii="Arial" w:hAnsi="Arial" w:cs="Arial"/>
                      <w:b/>
                      <w:bCs/>
                      <w:i/>
                      <w:iCs/>
                      <w:sz w:val="16"/>
                      <w:szCs w:val="16"/>
                      <w:lang w:val="es-ES" w:eastAsia="es-ES"/>
                    </w:rPr>
                    <w:t xml:space="preserve">Pesado </w:t>
                  </w:r>
                </w:p>
              </w:tc>
              <w:tc>
                <w:tcPr>
                  <w:tcW w:w="1510" w:type="dxa"/>
                  <w:tcBorders>
                    <w:top w:val="nil"/>
                    <w:left w:val="nil"/>
                    <w:bottom w:val="single" w:sz="4" w:space="0" w:color="auto"/>
                    <w:right w:val="single" w:sz="4" w:space="0" w:color="auto"/>
                  </w:tcBorders>
                  <w:shd w:val="clear" w:color="000000" w:fill="A5A5A5"/>
                  <w:noWrap/>
                  <w:vAlign w:val="center"/>
                  <w:hideMark/>
                </w:tcPr>
                <w:p w14:paraId="092D3A8A" w14:textId="77777777" w:rsidR="00D71C7D" w:rsidRPr="00B71EF0" w:rsidRDefault="00D71C7D" w:rsidP="00D71C7D">
                  <w:pPr>
                    <w:jc w:val="center"/>
                    <w:rPr>
                      <w:rFonts w:ascii="Arial" w:hAnsi="Arial" w:cs="Arial"/>
                      <w:b/>
                      <w:bCs/>
                      <w:i/>
                      <w:iCs/>
                      <w:sz w:val="16"/>
                      <w:szCs w:val="16"/>
                      <w:lang w:val="es-ES" w:eastAsia="es-ES"/>
                    </w:rPr>
                  </w:pPr>
                  <w:r w:rsidRPr="00B71EF0">
                    <w:rPr>
                      <w:rFonts w:ascii="Arial" w:hAnsi="Arial" w:cs="Arial"/>
                      <w:b/>
                      <w:bCs/>
                      <w:i/>
                      <w:iCs/>
                      <w:sz w:val="16"/>
                      <w:szCs w:val="16"/>
                      <w:lang w:val="es-ES" w:eastAsia="es-ES"/>
                    </w:rPr>
                    <w:t xml:space="preserve">Fluvial </w:t>
                  </w:r>
                </w:p>
              </w:tc>
              <w:tc>
                <w:tcPr>
                  <w:tcW w:w="1110" w:type="dxa"/>
                  <w:tcBorders>
                    <w:top w:val="nil"/>
                    <w:left w:val="nil"/>
                    <w:bottom w:val="single" w:sz="4" w:space="0" w:color="auto"/>
                    <w:right w:val="single" w:sz="4" w:space="0" w:color="auto"/>
                  </w:tcBorders>
                  <w:shd w:val="clear" w:color="000000" w:fill="A5A5A5"/>
                  <w:noWrap/>
                  <w:vAlign w:val="center"/>
                  <w:hideMark/>
                </w:tcPr>
                <w:p w14:paraId="272B8392" w14:textId="77777777" w:rsidR="00D71C7D" w:rsidRPr="00B71EF0" w:rsidRDefault="00D71C7D" w:rsidP="00D71C7D">
                  <w:pPr>
                    <w:jc w:val="center"/>
                    <w:rPr>
                      <w:rFonts w:ascii="Arial" w:hAnsi="Arial" w:cs="Arial"/>
                      <w:b/>
                      <w:bCs/>
                      <w:i/>
                      <w:iCs/>
                      <w:sz w:val="16"/>
                      <w:szCs w:val="16"/>
                      <w:lang w:val="es-ES" w:eastAsia="es-ES"/>
                    </w:rPr>
                  </w:pPr>
                  <w:r w:rsidRPr="00B71EF0">
                    <w:rPr>
                      <w:rFonts w:ascii="Arial" w:hAnsi="Arial" w:cs="Arial"/>
                      <w:b/>
                      <w:bCs/>
                      <w:i/>
                      <w:iCs/>
                      <w:sz w:val="16"/>
                      <w:szCs w:val="16"/>
                      <w:lang w:val="es-ES" w:eastAsia="es-ES"/>
                    </w:rPr>
                    <w:t xml:space="preserve">Motocicletas </w:t>
                  </w:r>
                </w:p>
              </w:tc>
            </w:tr>
            <w:tr w:rsidR="00D71C7D" w:rsidRPr="00B71EF0" w14:paraId="154FF375"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3946991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Automóvil </w:t>
                  </w:r>
                </w:p>
              </w:tc>
              <w:tc>
                <w:tcPr>
                  <w:tcW w:w="2871" w:type="dxa"/>
                  <w:tcBorders>
                    <w:top w:val="nil"/>
                    <w:left w:val="nil"/>
                    <w:bottom w:val="single" w:sz="4" w:space="0" w:color="auto"/>
                    <w:right w:val="single" w:sz="4" w:space="0" w:color="auto"/>
                  </w:tcBorders>
                  <w:noWrap/>
                  <w:vAlign w:val="center"/>
                  <w:hideMark/>
                </w:tcPr>
                <w:p w14:paraId="646B18D6"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Bus </w:t>
                  </w:r>
                </w:p>
              </w:tc>
              <w:tc>
                <w:tcPr>
                  <w:tcW w:w="1510" w:type="dxa"/>
                  <w:tcBorders>
                    <w:top w:val="nil"/>
                    <w:left w:val="nil"/>
                    <w:bottom w:val="single" w:sz="4" w:space="0" w:color="auto"/>
                    <w:right w:val="single" w:sz="4" w:space="0" w:color="auto"/>
                  </w:tcBorders>
                  <w:noWrap/>
                  <w:vAlign w:val="center"/>
                  <w:hideMark/>
                </w:tcPr>
                <w:p w14:paraId="7BA4A6A6"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Bote </w:t>
                  </w:r>
                </w:p>
              </w:tc>
              <w:tc>
                <w:tcPr>
                  <w:tcW w:w="1110" w:type="dxa"/>
                  <w:tcBorders>
                    <w:top w:val="nil"/>
                    <w:left w:val="nil"/>
                    <w:bottom w:val="single" w:sz="4" w:space="0" w:color="auto"/>
                    <w:right w:val="single" w:sz="4" w:space="0" w:color="auto"/>
                  </w:tcBorders>
                  <w:noWrap/>
                  <w:vAlign w:val="center"/>
                  <w:hideMark/>
                </w:tcPr>
                <w:p w14:paraId="769A377F"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Moto </w:t>
                  </w:r>
                </w:p>
              </w:tc>
            </w:tr>
            <w:tr w:rsidR="00D71C7D" w:rsidRPr="00B71EF0" w14:paraId="48F676C1"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373B8DC5" w14:textId="77777777" w:rsidR="00D71C7D" w:rsidRPr="00B71EF0" w:rsidRDefault="00D71C7D" w:rsidP="00D71C7D">
                  <w:pPr>
                    <w:jc w:val="center"/>
                    <w:rPr>
                      <w:rFonts w:ascii="Arial" w:hAnsi="Arial" w:cs="Arial"/>
                      <w:i/>
                      <w:iCs/>
                      <w:sz w:val="16"/>
                      <w:szCs w:val="16"/>
                      <w:lang w:val="es-ES" w:eastAsia="es-ES"/>
                    </w:rPr>
                  </w:pPr>
                  <w:proofErr w:type="spellStart"/>
                  <w:r w:rsidRPr="00B71EF0">
                    <w:rPr>
                      <w:rFonts w:ascii="Arial" w:hAnsi="Arial" w:cs="Arial"/>
                      <w:i/>
                      <w:iCs/>
                      <w:sz w:val="16"/>
                      <w:szCs w:val="16"/>
                      <w:lang w:val="es-ES" w:eastAsia="es-ES"/>
                    </w:rPr>
                    <w:t>Autobalanceo</w:t>
                  </w:r>
                  <w:proofErr w:type="spellEnd"/>
                  <w:r w:rsidRPr="00B71EF0">
                    <w:rPr>
                      <w:rFonts w:ascii="Arial" w:hAnsi="Arial" w:cs="Arial"/>
                      <w:i/>
                      <w:iCs/>
                      <w:sz w:val="16"/>
                      <w:szCs w:val="16"/>
                      <w:lang w:val="es-ES" w:eastAsia="es-ES"/>
                    </w:rPr>
                    <w:t xml:space="preserve"> </w:t>
                  </w:r>
                </w:p>
              </w:tc>
              <w:tc>
                <w:tcPr>
                  <w:tcW w:w="2871" w:type="dxa"/>
                  <w:tcBorders>
                    <w:top w:val="nil"/>
                    <w:left w:val="nil"/>
                    <w:bottom w:val="single" w:sz="4" w:space="0" w:color="auto"/>
                    <w:right w:val="single" w:sz="4" w:space="0" w:color="auto"/>
                  </w:tcBorders>
                  <w:shd w:val="clear" w:color="000000" w:fill="EDEDED"/>
                  <w:noWrap/>
                  <w:vAlign w:val="center"/>
                  <w:hideMark/>
                </w:tcPr>
                <w:p w14:paraId="02BA963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Bus interactivo </w:t>
                  </w:r>
                </w:p>
              </w:tc>
              <w:tc>
                <w:tcPr>
                  <w:tcW w:w="1510" w:type="dxa"/>
                  <w:tcBorders>
                    <w:top w:val="nil"/>
                    <w:left w:val="nil"/>
                    <w:bottom w:val="single" w:sz="4" w:space="0" w:color="auto"/>
                    <w:right w:val="single" w:sz="4" w:space="0" w:color="auto"/>
                  </w:tcBorders>
                  <w:shd w:val="clear" w:color="000000" w:fill="EDEDED"/>
                  <w:noWrap/>
                  <w:vAlign w:val="center"/>
                  <w:hideMark/>
                </w:tcPr>
                <w:p w14:paraId="4B224334"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Bote inflable </w:t>
                  </w:r>
                </w:p>
              </w:tc>
              <w:tc>
                <w:tcPr>
                  <w:tcW w:w="1110" w:type="dxa"/>
                  <w:tcBorders>
                    <w:top w:val="nil"/>
                    <w:left w:val="nil"/>
                    <w:bottom w:val="single" w:sz="4" w:space="0" w:color="auto"/>
                    <w:right w:val="single" w:sz="4" w:space="0" w:color="auto"/>
                  </w:tcBorders>
                  <w:shd w:val="clear" w:color="000000" w:fill="EDEDED"/>
                  <w:noWrap/>
                  <w:vAlign w:val="center"/>
                  <w:hideMark/>
                </w:tcPr>
                <w:p w14:paraId="7C78FFB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78520A7"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3236A65A"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Ambulancia </w:t>
                  </w:r>
                </w:p>
              </w:tc>
              <w:tc>
                <w:tcPr>
                  <w:tcW w:w="2871" w:type="dxa"/>
                  <w:tcBorders>
                    <w:top w:val="nil"/>
                    <w:left w:val="nil"/>
                    <w:bottom w:val="single" w:sz="4" w:space="0" w:color="auto"/>
                    <w:right w:val="single" w:sz="4" w:space="0" w:color="auto"/>
                  </w:tcBorders>
                  <w:noWrap/>
                  <w:vAlign w:val="center"/>
                  <w:hideMark/>
                </w:tcPr>
                <w:p w14:paraId="7598952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Camión de estacas de 4 a 9 toneladas </w:t>
                  </w:r>
                </w:p>
              </w:tc>
              <w:tc>
                <w:tcPr>
                  <w:tcW w:w="1510" w:type="dxa"/>
                  <w:tcBorders>
                    <w:top w:val="nil"/>
                    <w:left w:val="nil"/>
                    <w:bottom w:val="single" w:sz="4" w:space="0" w:color="auto"/>
                    <w:right w:val="single" w:sz="4" w:space="0" w:color="auto"/>
                  </w:tcBorders>
                  <w:noWrap/>
                  <w:vAlign w:val="center"/>
                  <w:hideMark/>
                </w:tcPr>
                <w:p w14:paraId="799FA7F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Lancha </w:t>
                  </w:r>
                </w:p>
              </w:tc>
              <w:tc>
                <w:tcPr>
                  <w:tcW w:w="1110" w:type="dxa"/>
                  <w:tcBorders>
                    <w:top w:val="nil"/>
                    <w:left w:val="nil"/>
                    <w:bottom w:val="single" w:sz="4" w:space="0" w:color="auto"/>
                    <w:right w:val="single" w:sz="4" w:space="0" w:color="auto"/>
                  </w:tcBorders>
                  <w:noWrap/>
                  <w:vAlign w:val="center"/>
                  <w:hideMark/>
                </w:tcPr>
                <w:p w14:paraId="7CFB15E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036AC76"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594294B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Automóvil taxi </w:t>
                  </w:r>
                </w:p>
              </w:tc>
              <w:tc>
                <w:tcPr>
                  <w:tcW w:w="2871" w:type="dxa"/>
                  <w:tcBorders>
                    <w:top w:val="nil"/>
                    <w:left w:val="nil"/>
                    <w:bottom w:val="single" w:sz="4" w:space="0" w:color="auto"/>
                    <w:right w:val="single" w:sz="4" w:space="0" w:color="auto"/>
                  </w:tcBorders>
                  <w:shd w:val="clear" w:color="000000" w:fill="EDEDED"/>
                  <w:noWrap/>
                  <w:vAlign w:val="center"/>
                  <w:hideMark/>
                </w:tcPr>
                <w:p w14:paraId="6A50E9FA"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Carrotanque agua </w:t>
                  </w:r>
                </w:p>
              </w:tc>
              <w:tc>
                <w:tcPr>
                  <w:tcW w:w="1510" w:type="dxa"/>
                  <w:tcBorders>
                    <w:top w:val="nil"/>
                    <w:left w:val="nil"/>
                    <w:bottom w:val="single" w:sz="4" w:space="0" w:color="auto"/>
                    <w:right w:val="single" w:sz="4" w:space="0" w:color="auto"/>
                  </w:tcBorders>
                  <w:shd w:val="clear" w:color="000000" w:fill="EDEDED"/>
                  <w:noWrap/>
                  <w:vAlign w:val="center"/>
                  <w:hideMark/>
                </w:tcPr>
                <w:p w14:paraId="3D2D1B6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Lancha de rio </w:t>
                  </w:r>
                </w:p>
              </w:tc>
              <w:tc>
                <w:tcPr>
                  <w:tcW w:w="1110" w:type="dxa"/>
                  <w:tcBorders>
                    <w:top w:val="nil"/>
                    <w:left w:val="nil"/>
                    <w:bottom w:val="single" w:sz="4" w:space="0" w:color="auto"/>
                    <w:right w:val="single" w:sz="4" w:space="0" w:color="auto"/>
                  </w:tcBorders>
                  <w:shd w:val="clear" w:color="000000" w:fill="EDEDED"/>
                  <w:noWrap/>
                  <w:vAlign w:val="center"/>
                  <w:hideMark/>
                </w:tcPr>
                <w:p w14:paraId="0681E4E4"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6ACBEC96"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0C82F61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Buggy </w:t>
                  </w:r>
                </w:p>
              </w:tc>
              <w:tc>
                <w:tcPr>
                  <w:tcW w:w="2871" w:type="dxa"/>
                  <w:tcBorders>
                    <w:top w:val="nil"/>
                    <w:left w:val="nil"/>
                    <w:bottom w:val="single" w:sz="4" w:space="0" w:color="auto"/>
                    <w:right w:val="single" w:sz="4" w:space="0" w:color="auto"/>
                  </w:tcBorders>
                  <w:noWrap/>
                  <w:vAlign w:val="center"/>
                  <w:hideMark/>
                </w:tcPr>
                <w:p w14:paraId="1727DEA6"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Carrotanque combustible </w:t>
                  </w:r>
                </w:p>
              </w:tc>
              <w:tc>
                <w:tcPr>
                  <w:tcW w:w="1510" w:type="dxa"/>
                  <w:tcBorders>
                    <w:top w:val="nil"/>
                    <w:left w:val="nil"/>
                    <w:bottom w:val="single" w:sz="4" w:space="0" w:color="auto"/>
                    <w:right w:val="single" w:sz="4" w:space="0" w:color="auto"/>
                  </w:tcBorders>
                  <w:noWrap/>
                  <w:vAlign w:val="center"/>
                  <w:hideMark/>
                </w:tcPr>
                <w:p w14:paraId="6F95374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Motocicleta náutica </w:t>
                  </w:r>
                </w:p>
              </w:tc>
              <w:tc>
                <w:tcPr>
                  <w:tcW w:w="1110" w:type="dxa"/>
                  <w:tcBorders>
                    <w:top w:val="nil"/>
                    <w:left w:val="nil"/>
                    <w:bottom w:val="single" w:sz="4" w:space="0" w:color="auto"/>
                    <w:right w:val="single" w:sz="4" w:space="0" w:color="auto"/>
                  </w:tcBorders>
                  <w:noWrap/>
                  <w:vAlign w:val="center"/>
                  <w:hideMark/>
                </w:tcPr>
                <w:p w14:paraId="4A77A398"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15639B55"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2C4025B0"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Buseta </w:t>
                  </w:r>
                </w:p>
              </w:tc>
              <w:tc>
                <w:tcPr>
                  <w:tcW w:w="2871" w:type="dxa"/>
                  <w:tcBorders>
                    <w:top w:val="nil"/>
                    <w:left w:val="nil"/>
                    <w:bottom w:val="single" w:sz="4" w:space="0" w:color="auto"/>
                    <w:right w:val="single" w:sz="4" w:space="0" w:color="auto"/>
                  </w:tcBorders>
                  <w:shd w:val="clear" w:color="000000" w:fill="EDEDED"/>
                  <w:noWrap/>
                  <w:vAlign w:val="center"/>
                  <w:hideMark/>
                </w:tcPr>
                <w:p w14:paraId="33F299B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Grúa tipo pluma </w:t>
                  </w:r>
                </w:p>
              </w:tc>
              <w:tc>
                <w:tcPr>
                  <w:tcW w:w="1510" w:type="dxa"/>
                  <w:tcBorders>
                    <w:top w:val="nil"/>
                    <w:left w:val="nil"/>
                    <w:bottom w:val="single" w:sz="4" w:space="0" w:color="auto"/>
                    <w:right w:val="single" w:sz="4" w:space="0" w:color="auto"/>
                  </w:tcBorders>
                  <w:shd w:val="clear" w:color="000000" w:fill="EDEDED"/>
                  <w:noWrap/>
                  <w:vAlign w:val="center"/>
                  <w:hideMark/>
                </w:tcPr>
                <w:p w14:paraId="7CFF037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Velero </w:t>
                  </w:r>
                </w:p>
              </w:tc>
              <w:tc>
                <w:tcPr>
                  <w:tcW w:w="1110" w:type="dxa"/>
                  <w:tcBorders>
                    <w:top w:val="nil"/>
                    <w:left w:val="nil"/>
                    <w:bottom w:val="single" w:sz="4" w:space="0" w:color="auto"/>
                    <w:right w:val="single" w:sz="4" w:space="0" w:color="auto"/>
                  </w:tcBorders>
                  <w:shd w:val="clear" w:color="000000" w:fill="EDEDED"/>
                  <w:noWrap/>
                  <w:vAlign w:val="center"/>
                  <w:hideMark/>
                </w:tcPr>
                <w:p w14:paraId="5E343F0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6798AC93"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294ADBE7"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CAI móvil </w:t>
                  </w:r>
                </w:p>
              </w:tc>
              <w:tc>
                <w:tcPr>
                  <w:tcW w:w="2871" w:type="dxa"/>
                  <w:tcBorders>
                    <w:top w:val="nil"/>
                    <w:left w:val="nil"/>
                    <w:bottom w:val="single" w:sz="4" w:space="0" w:color="auto"/>
                    <w:right w:val="single" w:sz="4" w:space="0" w:color="auto"/>
                  </w:tcBorders>
                  <w:noWrap/>
                  <w:vAlign w:val="center"/>
                  <w:hideMark/>
                </w:tcPr>
                <w:p w14:paraId="37E3067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Montacargas </w:t>
                  </w:r>
                </w:p>
              </w:tc>
              <w:tc>
                <w:tcPr>
                  <w:tcW w:w="1510" w:type="dxa"/>
                  <w:tcBorders>
                    <w:top w:val="nil"/>
                    <w:left w:val="nil"/>
                    <w:bottom w:val="single" w:sz="4" w:space="0" w:color="auto"/>
                    <w:right w:val="single" w:sz="4" w:space="0" w:color="auto"/>
                  </w:tcBorders>
                  <w:noWrap/>
                  <w:vAlign w:val="center"/>
                  <w:hideMark/>
                </w:tcPr>
                <w:p w14:paraId="1B7B92AB"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6EB66DA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17841D3E"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6721839A"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Camión de estacas de 3 a 4 toneladas </w:t>
                  </w:r>
                </w:p>
              </w:tc>
              <w:tc>
                <w:tcPr>
                  <w:tcW w:w="2871" w:type="dxa"/>
                  <w:tcBorders>
                    <w:top w:val="nil"/>
                    <w:left w:val="nil"/>
                    <w:bottom w:val="single" w:sz="4" w:space="0" w:color="auto"/>
                    <w:right w:val="single" w:sz="4" w:space="0" w:color="auto"/>
                  </w:tcBorders>
                  <w:shd w:val="clear" w:color="000000" w:fill="EDEDED"/>
                  <w:noWrap/>
                  <w:vAlign w:val="center"/>
                  <w:hideMark/>
                </w:tcPr>
                <w:p w14:paraId="0BC2A2F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Tanqueta lanza agua </w:t>
                  </w:r>
                </w:p>
              </w:tc>
              <w:tc>
                <w:tcPr>
                  <w:tcW w:w="1510" w:type="dxa"/>
                  <w:tcBorders>
                    <w:top w:val="nil"/>
                    <w:left w:val="nil"/>
                    <w:bottom w:val="single" w:sz="4" w:space="0" w:color="auto"/>
                    <w:right w:val="single" w:sz="4" w:space="0" w:color="auto"/>
                  </w:tcBorders>
                  <w:shd w:val="clear" w:color="000000" w:fill="EDEDED"/>
                  <w:noWrap/>
                  <w:vAlign w:val="center"/>
                  <w:hideMark/>
                </w:tcPr>
                <w:p w14:paraId="44F3509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4566E5A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E889F5C"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42629F80"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Camioneta furgón </w:t>
                  </w:r>
                </w:p>
              </w:tc>
              <w:tc>
                <w:tcPr>
                  <w:tcW w:w="2871" w:type="dxa"/>
                  <w:tcBorders>
                    <w:top w:val="nil"/>
                    <w:left w:val="nil"/>
                    <w:bottom w:val="single" w:sz="4" w:space="0" w:color="auto"/>
                    <w:right w:val="single" w:sz="4" w:space="0" w:color="auto"/>
                  </w:tcBorders>
                  <w:noWrap/>
                  <w:vAlign w:val="center"/>
                  <w:hideMark/>
                </w:tcPr>
                <w:p w14:paraId="5C8DD26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Tanqueta transporte de Personal </w:t>
                  </w:r>
                </w:p>
              </w:tc>
              <w:tc>
                <w:tcPr>
                  <w:tcW w:w="1510" w:type="dxa"/>
                  <w:tcBorders>
                    <w:top w:val="nil"/>
                    <w:left w:val="nil"/>
                    <w:bottom w:val="single" w:sz="4" w:space="0" w:color="auto"/>
                    <w:right w:val="single" w:sz="4" w:space="0" w:color="auto"/>
                  </w:tcBorders>
                  <w:noWrap/>
                  <w:vAlign w:val="center"/>
                  <w:hideMark/>
                </w:tcPr>
                <w:p w14:paraId="47CCCE1F"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170C50E8"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73246F22"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6A56666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Camioneta pick-up 4 x 2 cabina doble </w:t>
                  </w:r>
                </w:p>
              </w:tc>
              <w:tc>
                <w:tcPr>
                  <w:tcW w:w="2871" w:type="dxa"/>
                  <w:tcBorders>
                    <w:top w:val="nil"/>
                    <w:left w:val="nil"/>
                    <w:bottom w:val="single" w:sz="4" w:space="0" w:color="auto"/>
                    <w:right w:val="single" w:sz="4" w:space="0" w:color="auto"/>
                  </w:tcBorders>
                  <w:shd w:val="clear" w:color="000000" w:fill="EDEDED"/>
                  <w:noWrap/>
                  <w:vAlign w:val="center"/>
                  <w:hideMark/>
                </w:tcPr>
                <w:p w14:paraId="0FA3A9C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Tracto camión </w:t>
                  </w:r>
                </w:p>
              </w:tc>
              <w:tc>
                <w:tcPr>
                  <w:tcW w:w="1510" w:type="dxa"/>
                  <w:tcBorders>
                    <w:top w:val="nil"/>
                    <w:left w:val="nil"/>
                    <w:bottom w:val="single" w:sz="4" w:space="0" w:color="auto"/>
                    <w:right w:val="single" w:sz="4" w:space="0" w:color="auto"/>
                  </w:tcBorders>
                  <w:shd w:val="clear" w:color="000000" w:fill="EDEDED"/>
                  <w:noWrap/>
                  <w:vAlign w:val="center"/>
                  <w:hideMark/>
                </w:tcPr>
                <w:p w14:paraId="14B4224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5D933350"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30DEA458"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57C85AD8"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Camioneta pick-up 4 x 2 cabina sencilla </w:t>
                  </w:r>
                </w:p>
              </w:tc>
              <w:tc>
                <w:tcPr>
                  <w:tcW w:w="2871" w:type="dxa"/>
                  <w:tcBorders>
                    <w:top w:val="nil"/>
                    <w:left w:val="nil"/>
                    <w:bottom w:val="single" w:sz="4" w:space="0" w:color="auto"/>
                    <w:right w:val="single" w:sz="4" w:space="0" w:color="auto"/>
                  </w:tcBorders>
                  <w:noWrap/>
                  <w:vAlign w:val="center"/>
                  <w:hideMark/>
                </w:tcPr>
                <w:p w14:paraId="3C51F51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Tracto mula </w:t>
                  </w:r>
                </w:p>
              </w:tc>
              <w:tc>
                <w:tcPr>
                  <w:tcW w:w="1510" w:type="dxa"/>
                  <w:tcBorders>
                    <w:top w:val="nil"/>
                    <w:left w:val="nil"/>
                    <w:bottom w:val="single" w:sz="4" w:space="0" w:color="auto"/>
                    <w:right w:val="single" w:sz="4" w:space="0" w:color="auto"/>
                  </w:tcBorders>
                  <w:noWrap/>
                  <w:vAlign w:val="center"/>
                  <w:hideMark/>
                </w:tcPr>
                <w:p w14:paraId="2F3497C0"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0FAE682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35FA0AFF"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68538754"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Camioneta pick-up 4 x 4 cabina doble </w:t>
                  </w:r>
                </w:p>
              </w:tc>
              <w:tc>
                <w:tcPr>
                  <w:tcW w:w="2871" w:type="dxa"/>
                  <w:tcBorders>
                    <w:top w:val="nil"/>
                    <w:left w:val="nil"/>
                    <w:bottom w:val="single" w:sz="4" w:space="0" w:color="auto"/>
                    <w:right w:val="single" w:sz="4" w:space="0" w:color="auto"/>
                  </w:tcBorders>
                  <w:shd w:val="clear" w:color="000000" w:fill="EDEDED"/>
                  <w:noWrap/>
                  <w:vAlign w:val="center"/>
                  <w:hideMark/>
                </w:tcPr>
                <w:p w14:paraId="677B86AB"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Utilitario </w:t>
                  </w:r>
                </w:p>
              </w:tc>
              <w:tc>
                <w:tcPr>
                  <w:tcW w:w="1510" w:type="dxa"/>
                  <w:tcBorders>
                    <w:top w:val="nil"/>
                    <w:left w:val="nil"/>
                    <w:bottom w:val="single" w:sz="4" w:space="0" w:color="auto"/>
                    <w:right w:val="single" w:sz="4" w:space="0" w:color="auto"/>
                  </w:tcBorders>
                  <w:shd w:val="clear" w:color="000000" w:fill="EDEDED"/>
                  <w:noWrap/>
                  <w:vAlign w:val="center"/>
                  <w:hideMark/>
                </w:tcPr>
                <w:p w14:paraId="08EA303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1B480BD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7936B796"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5484A9B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Camioneta pick-up 4 x 4 cabina sencilla </w:t>
                  </w:r>
                </w:p>
              </w:tc>
              <w:tc>
                <w:tcPr>
                  <w:tcW w:w="2871" w:type="dxa"/>
                  <w:tcBorders>
                    <w:top w:val="nil"/>
                    <w:left w:val="nil"/>
                    <w:bottom w:val="single" w:sz="4" w:space="0" w:color="auto"/>
                    <w:right w:val="single" w:sz="4" w:space="0" w:color="auto"/>
                  </w:tcBorders>
                  <w:noWrap/>
                  <w:vAlign w:val="center"/>
                  <w:hideMark/>
                </w:tcPr>
                <w:p w14:paraId="006F732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Utilitario mayor a 3 toneladas </w:t>
                  </w:r>
                </w:p>
              </w:tc>
              <w:tc>
                <w:tcPr>
                  <w:tcW w:w="1510" w:type="dxa"/>
                  <w:tcBorders>
                    <w:top w:val="nil"/>
                    <w:left w:val="nil"/>
                    <w:bottom w:val="single" w:sz="4" w:space="0" w:color="auto"/>
                    <w:right w:val="single" w:sz="4" w:space="0" w:color="auto"/>
                  </w:tcBorders>
                  <w:noWrap/>
                  <w:vAlign w:val="center"/>
                  <w:hideMark/>
                </w:tcPr>
                <w:p w14:paraId="4EA05B74"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78E1604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59369AE1"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432E002F"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Camioneta S.W. </w:t>
                  </w:r>
                </w:p>
              </w:tc>
              <w:tc>
                <w:tcPr>
                  <w:tcW w:w="2871" w:type="dxa"/>
                  <w:tcBorders>
                    <w:top w:val="nil"/>
                    <w:left w:val="nil"/>
                    <w:bottom w:val="single" w:sz="4" w:space="0" w:color="auto"/>
                    <w:right w:val="single" w:sz="4" w:space="0" w:color="auto"/>
                  </w:tcBorders>
                  <w:shd w:val="clear" w:color="000000" w:fill="EDEDED"/>
                  <w:noWrap/>
                  <w:vAlign w:val="center"/>
                  <w:hideMark/>
                </w:tcPr>
                <w:p w14:paraId="56C9ED4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Volqueta </w:t>
                  </w:r>
                </w:p>
              </w:tc>
              <w:tc>
                <w:tcPr>
                  <w:tcW w:w="1510" w:type="dxa"/>
                  <w:tcBorders>
                    <w:top w:val="nil"/>
                    <w:left w:val="nil"/>
                    <w:bottom w:val="single" w:sz="4" w:space="0" w:color="auto"/>
                    <w:right w:val="single" w:sz="4" w:space="0" w:color="auto"/>
                  </w:tcBorders>
                  <w:shd w:val="clear" w:color="000000" w:fill="EDEDED"/>
                  <w:noWrap/>
                  <w:vAlign w:val="center"/>
                  <w:hideMark/>
                </w:tcPr>
                <w:p w14:paraId="1BA1A83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23BE5E5B"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7027B4F1"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1EE0911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Campero </w:t>
                  </w:r>
                </w:p>
              </w:tc>
              <w:tc>
                <w:tcPr>
                  <w:tcW w:w="2871" w:type="dxa"/>
                  <w:tcBorders>
                    <w:top w:val="nil"/>
                    <w:left w:val="nil"/>
                    <w:bottom w:val="single" w:sz="4" w:space="0" w:color="auto"/>
                    <w:right w:val="single" w:sz="4" w:space="0" w:color="auto"/>
                  </w:tcBorders>
                  <w:noWrap/>
                  <w:vAlign w:val="center"/>
                  <w:hideMark/>
                </w:tcPr>
                <w:p w14:paraId="2829FF2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noWrap/>
                  <w:vAlign w:val="center"/>
                  <w:hideMark/>
                </w:tcPr>
                <w:p w14:paraId="6E2E946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0BFFD1F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176499BD"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3E55802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Carro golf </w:t>
                  </w:r>
                </w:p>
              </w:tc>
              <w:tc>
                <w:tcPr>
                  <w:tcW w:w="2871" w:type="dxa"/>
                  <w:tcBorders>
                    <w:top w:val="nil"/>
                    <w:left w:val="nil"/>
                    <w:bottom w:val="single" w:sz="4" w:space="0" w:color="auto"/>
                    <w:right w:val="single" w:sz="4" w:space="0" w:color="auto"/>
                  </w:tcBorders>
                  <w:shd w:val="clear" w:color="000000" w:fill="EDEDED"/>
                  <w:noWrap/>
                  <w:vAlign w:val="center"/>
                  <w:hideMark/>
                </w:tcPr>
                <w:p w14:paraId="71233DA6"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shd w:val="clear" w:color="000000" w:fill="EDEDED"/>
                  <w:noWrap/>
                  <w:vAlign w:val="center"/>
                  <w:hideMark/>
                </w:tcPr>
                <w:p w14:paraId="7000FA7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7094CC0A"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4D6E81C"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096AB61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Cuatrimoto </w:t>
                  </w:r>
                </w:p>
              </w:tc>
              <w:tc>
                <w:tcPr>
                  <w:tcW w:w="2871" w:type="dxa"/>
                  <w:tcBorders>
                    <w:top w:val="nil"/>
                    <w:left w:val="nil"/>
                    <w:bottom w:val="single" w:sz="4" w:space="0" w:color="auto"/>
                    <w:right w:val="single" w:sz="4" w:space="0" w:color="auto"/>
                  </w:tcBorders>
                  <w:noWrap/>
                  <w:vAlign w:val="center"/>
                  <w:hideMark/>
                </w:tcPr>
                <w:p w14:paraId="5DD930D4"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noWrap/>
                  <w:vAlign w:val="center"/>
                  <w:hideMark/>
                </w:tcPr>
                <w:p w14:paraId="70331AF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739F6447"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56C23F48"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03935EC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Grúa cama baja </w:t>
                  </w:r>
                </w:p>
              </w:tc>
              <w:tc>
                <w:tcPr>
                  <w:tcW w:w="2871" w:type="dxa"/>
                  <w:tcBorders>
                    <w:top w:val="nil"/>
                    <w:left w:val="nil"/>
                    <w:bottom w:val="single" w:sz="4" w:space="0" w:color="auto"/>
                    <w:right w:val="single" w:sz="4" w:space="0" w:color="auto"/>
                  </w:tcBorders>
                  <w:shd w:val="clear" w:color="000000" w:fill="EDEDED"/>
                  <w:noWrap/>
                  <w:vAlign w:val="center"/>
                  <w:hideMark/>
                </w:tcPr>
                <w:p w14:paraId="47A8B62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shd w:val="clear" w:color="000000" w:fill="EDEDED"/>
                  <w:noWrap/>
                  <w:vAlign w:val="center"/>
                  <w:hideMark/>
                </w:tcPr>
                <w:p w14:paraId="2E604A7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3F1654D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A3D705C"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7502924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Laboratorio móvil </w:t>
                  </w:r>
                </w:p>
              </w:tc>
              <w:tc>
                <w:tcPr>
                  <w:tcW w:w="2871" w:type="dxa"/>
                  <w:tcBorders>
                    <w:top w:val="nil"/>
                    <w:left w:val="nil"/>
                    <w:bottom w:val="single" w:sz="4" w:space="0" w:color="auto"/>
                    <w:right w:val="single" w:sz="4" w:space="0" w:color="auto"/>
                  </w:tcBorders>
                  <w:noWrap/>
                  <w:vAlign w:val="center"/>
                  <w:hideMark/>
                </w:tcPr>
                <w:p w14:paraId="7EB3C2C7"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noWrap/>
                  <w:vAlign w:val="center"/>
                  <w:hideMark/>
                </w:tcPr>
                <w:p w14:paraId="514443A7"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42E4452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1080B00E"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320C640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lastRenderedPageBreak/>
                    <w:t xml:space="preserve">Microbús </w:t>
                  </w:r>
                </w:p>
              </w:tc>
              <w:tc>
                <w:tcPr>
                  <w:tcW w:w="2871" w:type="dxa"/>
                  <w:tcBorders>
                    <w:top w:val="nil"/>
                    <w:left w:val="nil"/>
                    <w:bottom w:val="single" w:sz="4" w:space="0" w:color="auto"/>
                    <w:right w:val="single" w:sz="4" w:space="0" w:color="auto"/>
                  </w:tcBorders>
                  <w:shd w:val="clear" w:color="000000" w:fill="EDEDED"/>
                  <w:noWrap/>
                  <w:vAlign w:val="center"/>
                  <w:hideMark/>
                </w:tcPr>
                <w:p w14:paraId="2066E60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shd w:val="clear" w:color="000000" w:fill="EDEDED"/>
                  <w:noWrap/>
                  <w:vAlign w:val="center"/>
                  <w:hideMark/>
                </w:tcPr>
                <w:p w14:paraId="26940AF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1876615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106AEE2"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33EEC913"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Panel </w:t>
                  </w:r>
                </w:p>
              </w:tc>
              <w:tc>
                <w:tcPr>
                  <w:tcW w:w="2871" w:type="dxa"/>
                  <w:tcBorders>
                    <w:top w:val="nil"/>
                    <w:left w:val="nil"/>
                    <w:bottom w:val="single" w:sz="4" w:space="0" w:color="auto"/>
                    <w:right w:val="single" w:sz="4" w:space="0" w:color="auto"/>
                  </w:tcBorders>
                  <w:noWrap/>
                  <w:vAlign w:val="center"/>
                  <w:hideMark/>
                </w:tcPr>
                <w:p w14:paraId="6AA4BC6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noWrap/>
                  <w:vAlign w:val="center"/>
                  <w:hideMark/>
                </w:tcPr>
                <w:p w14:paraId="4CDBFDA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2E9FBC47"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44384A62"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386FEBB2"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Tractor </w:t>
                  </w:r>
                </w:p>
              </w:tc>
              <w:tc>
                <w:tcPr>
                  <w:tcW w:w="2871" w:type="dxa"/>
                  <w:tcBorders>
                    <w:top w:val="nil"/>
                    <w:left w:val="nil"/>
                    <w:bottom w:val="single" w:sz="4" w:space="0" w:color="auto"/>
                    <w:right w:val="single" w:sz="4" w:space="0" w:color="auto"/>
                  </w:tcBorders>
                  <w:shd w:val="clear" w:color="000000" w:fill="EDEDED"/>
                  <w:noWrap/>
                  <w:vAlign w:val="center"/>
                  <w:hideMark/>
                </w:tcPr>
                <w:p w14:paraId="38B1CC1A"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shd w:val="clear" w:color="000000" w:fill="EDEDED"/>
                  <w:noWrap/>
                  <w:vAlign w:val="center"/>
                  <w:hideMark/>
                </w:tcPr>
                <w:p w14:paraId="17EFE36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68F2C33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5565A517"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3E8A61ED"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Tráiler </w:t>
                  </w:r>
                </w:p>
              </w:tc>
              <w:tc>
                <w:tcPr>
                  <w:tcW w:w="2871" w:type="dxa"/>
                  <w:tcBorders>
                    <w:top w:val="nil"/>
                    <w:left w:val="nil"/>
                    <w:bottom w:val="single" w:sz="4" w:space="0" w:color="auto"/>
                    <w:right w:val="single" w:sz="4" w:space="0" w:color="auto"/>
                  </w:tcBorders>
                  <w:noWrap/>
                  <w:vAlign w:val="center"/>
                  <w:hideMark/>
                </w:tcPr>
                <w:p w14:paraId="5DDB9025"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noWrap/>
                  <w:vAlign w:val="center"/>
                  <w:hideMark/>
                </w:tcPr>
                <w:p w14:paraId="4B35CD7B"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6A18D30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79107279" w14:textId="77777777" w:rsidTr="004C3703">
              <w:trPr>
                <w:jc w:val="center"/>
              </w:trPr>
              <w:tc>
                <w:tcPr>
                  <w:tcW w:w="2960" w:type="dxa"/>
                  <w:tcBorders>
                    <w:top w:val="nil"/>
                    <w:left w:val="single" w:sz="4" w:space="0" w:color="auto"/>
                    <w:bottom w:val="single" w:sz="4" w:space="0" w:color="auto"/>
                    <w:right w:val="single" w:sz="4" w:space="0" w:color="auto"/>
                  </w:tcBorders>
                  <w:shd w:val="clear" w:color="000000" w:fill="EDEDED"/>
                  <w:noWrap/>
                  <w:vAlign w:val="center"/>
                  <w:hideMark/>
                </w:tcPr>
                <w:p w14:paraId="377B3780"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Utilitario menor a 3 toneladas </w:t>
                  </w:r>
                </w:p>
              </w:tc>
              <w:tc>
                <w:tcPr>
                  <w:tcW w:w="2871" w:type="dxa"/>
                  <w:tcBorders>
                    <w:top w:val="nil"/>
                    <w:left w:val="nil"/>
                    <w:bottom w:val="single" w:sz="4" w:space="0" w:color="auto"/>
                    <w:right w:val="single" w:sz="4" w:space="0" w:color="auto"/>
                  </w:tcBorders>
                  <w:shd w:val="clear" w:color="000000" w:fill="EDEDED"/>
                  <w:noWrap/>
                  <w:vAlign w:val="center"/>
                  <w:hideMark/>
                </w:tcPr>
                <w:p w14:paraId="0D0D02AB"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shd w:val="clear" w:color="000000" w:fill="EDEDED"/>
                  <w:noWrap/>
                  <w:vAlign w:val="center"/>
                  <w:hideMark/>
                </w:tcPr>
                <w:p w14:paraId="472C1371"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shd w:val="clear" w:color="000000" w:fill="EDEDED"/>
                  <w:noWrap/>
                  <w:vAlign w:val="center"/>
                  <w:hideMark/>
                </w:tcPr>
                <w:p w14:paraId="00F2AE2C"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r w:rsidR="00D71C7D" w:rsidRPr="00B71EF0" w14:paraId="70EE712F" w14:textId="77777777" w:rsidTr="004C3703">
              <w:trPr>
                <w:jc w:val="center"/>
              </w:trPr>
              <w:tc>
                <w:tcPr>
                  <w:tcW w:w="2960" w:type="dxa"/>
                  <w:tcBorders>
                    <w:top w:val="nil"/>
                    <w:left w:val="single" w:sz="4" w:space="0" w:color="auto"/>
                    <w:bottom w:val="single" w:sz="4" w:space="0" w:color="auto"/>
                    <w:right w:val="single" w:sz="4" w:space="0" w:color="auto"/>
                  </w:tcBorders>
                  <w:noWrap/>
                  <w:vAlign w:val="center"/>
                  <w:hideMark/>
                </w:tcPr>
                <w:p w14:paraId="07047769"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VPM </w:t>
                  </w:r>
                </w:p>
              </w:tc>
              <w:tc>
                <w:tcPr>
                  <w:tcW w:w="2871" w:type="dxa"/>
                  <w:tcBorders>
                    <w:top w:val="nil"/>
                    <w:left w:val="nil"/>
                    <w:bottom w:val="single" w:sz="4" w:space="0" w:color="auto"/>
                    <w:right w:val="single" w:sz="4" w:space="0" w:color="auto"/>
                  </w:tcBorders>
                  <w:noWrap/>
                  <w:vAlign w:val="center"/>
                  <w:hideMark/>
                </w:tcPr>
                <w:p w14:paraId="5165A1EE"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510" w:type="dxa"/>
                  <w:tcBorders>
                    <w:top w:val="nil"/>
                    <w:left w:val="nil"/>
                    <w:bottom w:val="single" w:sz="4" w:space="0" w:color="auto"/>
                    <w:right w:val="single" w:sz="4" w:space="0" w:color="auto"/>
                  </w:tcBorders>
                  <w:noWrap/>
                  <w:vAlign w:val="center"/>
                  <w:hideMark/>
                </w:tcPr>
                <w:p w14:paraId="4301F66F"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c>
                <w:tcPr>
                  <w:tcW w:w="1110" w:type="dxa"/>
                  <w:tcBorders>
                    <w:top w:val="nil"/>
                    <w:left w:val="nil"/>
                    <w:bottom w:val="single" w:sz="4" w:space="0" w:color="auto"/>
                    <w:right w:val="single" w:sz="4" w:space="0" w:color="auto"/>
                  </w:tcBorders>
                  <w:noWrap/>
                  <w:vAlign w:val="center"/>
                  <w:hideMark/>
                </w:tcPr>
                <w:p w14:paraId="3D57EB66" w14:textId="77777777" w:rsidR="00D71C7D" w:rsidRPr="00B71EF0" w:rsidRDefault="00D71C7D" w:rsidP="00D71C7D">
                  <w:pPr>
                    <w:jc w:val="center"/>
                    <w:rPr>
                      <w:rFonts w:ascii="Arial" w:hAnsi="Arial" w:cs="Arial"/>
                      <w:i/>
                      <w:iCs/>
                      <w:sz w:val="16"/>
                      <w:szCs w:val="16"/>
                      <w:lang w:val="es-ES" w:eastAsia="es-ES"/>
                    </w:rPr>
                  </w:pPr>
                  <w:r w:rsidRPr="00B71EF0">
                    <w:rPr>
                      <w:rFonts w:ascii="Arial" w:hAnsi="Arial" w:cs="Arial"/>
                      <w:i/>
                      <w:iCs/>
                      <w:sz w:val="16"/>
                      <w:szCs w:val="16"/>
                      <w:lang w:val="es-ES" w:eastAsia="es-ES"/>
                    </w:rPr>
                    <w:t xml:space="preserve"> </w:t>
                  </w:r>
                </w:p>
              </w:tc>
            </w:tr>
          </w:tbl>
          <w:p w14:paraId="4C98AFBA" w14:textId="3A4A25A4" w:rsidR="00D71C7D" w:rsidRPr="00E515C2" w:rsidRDefault="00D71C7D" w:rsidP="00D71C7D">
            <w:pPr>
              <w:shd w:val="clear" w:color="auto" w:fill="FFFFFF"/>
              <w:spacing w:line="233" w:lineRule="atLeast"/>
              <w:jc w:val="both"/>
              <w:rPr>
                <w:rFonts w:ascii="Arial" w:hAnsi="Arial" w:cs="Arial"/>
                <w:color w:val="000000" w:themeColor="text1"/>
                <w:bdr w:val="none" w:sz="0" w:space="0" w:color="auto" w:frame="1"/>
              </w:rPr>
            </w:pPr>
            <w:r w:rsidRPr="00E515C2">
              <w:rPr>
                <w:rFonts w:ascii="Arial" w:hAnsi="Arial" w:cs="Arial"/>
                <w:color w:val="000000" w:themeColor="text1"/>
                <w:bdr w:val="none" w:sz="0" w:space="0" w:color="auto" w:frame="1"/>
              </w:rPr>
              <w:t>De acuerdo con la clasificación del subcomponente de movilidad anteriormente descrita, los vehículos y motocicletas constituyen recursos logísticos esenciales para el cumplimiento de la misión institucional, toda vez que permiten el desarrollo de actividades de vigilancia, prevención, control, reacción policial, apoyo administrativo, investigación criminal y demás funciones inherentes a la prestación del servicio de policía en las diferentes jurisdicciones del Departamento.</w:t>
            </w:r>
          </w:p>
          <w:p w14:paraId="726C6A13" w14:textId="4992DD85" w:rsidR="00D71C7D" w:rsidRPr="00E515C2" w:rsidRDefault="00D71C7D" w:rsidP="00D71C7D">
            <w:pPr>
              <w:shd w:val="clear" w:color="auto" w:fill="FFFFFF"/>
              <w:spacing w:line="233" w:lineRule="atLeast"/>
              <w:jc w:val="both"/>
              <w:rPr>
                <w:rFonts w:ascii="Arial" w:hAnsi="Arial" w:cs="Arial"/>
                <w:color w:val="000000" w:themeColor="text1"/>
                <w:bdr w:val="none" w:sz="0" w:space="0" w:color="auto" w:frame="1"/>
              </w:rPr>
            </w:pPr>
            <w:r w:rsidRPr="00E515C2">
              <w:rPr>
                <w:rFonts w:ascii="Arial" w:hAnsi="Arial" w:cs="Arial"/>
                <w:color w:val="000000" w:themeColor="text1"/>
                <w:bdr w:val="none" w:sz="0" w:space="0" w:color="auto" w:frame="1"/>
              </w:rPr>
              <w:t>En este sentido, la disponibilidad operativa del parque automotor se encuentra directamente relacionada con la capacidad de respuesta institucional y con el cumplimiento de los fines constitucionales y legales asignados a la Policía Nacional. Por tal motivo, resulta necesario garantizar que los automotores destinados al servicio se encuentren habilitados para su circulación y cumplan permanentemente con los requisitos exigidos por la normatividad vigente.</w:t>
            </w:r>
          </w:p>
          <w:p w14:paraId="3CD52152" w14:textId="22490219" w:rsidR="00D71C7D" w:rsidRPr="00E515C2" w:rsidRDefault="00D71C7D" w:rsidP="00D71C7D">
            <w:pPr>
              <w:shd w:val="clear" w:color="auto" w:fill="FFFFFF"/>
              <w:spacing w:line="233" w:lineRule="atLeast"/>
              <w:jc w:val="both"/>
              <w:rPr>
                <w:rFonts w:ascii="Arial" w:hAnsi="Arial" w:cs="Arial"/>
                <w:color w:val="000000" w:themeColor="text1"/>
                <w:bdr w:val="none" w:sz="0" w:space="0" w:color="auto" w:frame="1"/>
              </w:rPr>
            </w:pPr>
            <w:r w:rsidRPr="00E515C2">
              <w:rPr>
                <w:rFonts w:ascii="Arial" w:hAnsi="Arial" w:cs="Arial"/>
                <w:color w:val="000000" w:themeColor="text1"/>
                <w:bdr w:val="none" w:sz="0" w:space="0" w:color="auto" w:frame="1"/>
              </w:rPr>
              <w:t>De conformidad con lo establecido en el artículo 42 de la Ley 769 de 2002, para transitar por el territorio nacional todo vehículo automotor debe encontrarse amparado por una póliza vigente del Seguro Obligatorio de Accidentes de Tránsito (SOAT), razón por la cual se requiere adelantar la adquisición de las respectivas pólizas para los vehículos y motocicletas que integran el parque automotor institucional.</w:t>
            </w:r>
          </w:p>
          <w:p w14:paraId="6A29B24A" w14:textId="65E23732" w:rsidR="00D71C7D" w:rsidRPr="00E515C2" w:rsidRDefault="00D71C7D" w:rsidP="007F24FB">
            <w:pPr>
              <w:shd w:val="clear" w:color="auto" w:fill="FFFFFF"/>
              <w:spacing w:line="233" w:lineRule="atLeast"/>
              <w:jc w:val="both"/>
              <w:rPr>
                <w:rFonts w:ascii="Arial" w:hAnsi="Arial" w:cs="Arial"/>
                <w:color w:val="000000" w:themeColor="text1"/>
                <w:bdr w:val="none" w:sz="0" w:space="0" w:color="auto" w:frame="1"/>
              </w:rPr>
            </w:pPr>
            <w:r w:rsidRPr="00E515C2">
              <w:rPr>
                <w:rFonts w:ascii="Arial" w:hAnsi="Arial" w:cs="Arial"/>
                <w:color w:val="000000" w:themeColor="text1"/>
                <w:bdr w:val="none" w:sz="0" w:space="0" w:color="auto" w:frame="1"/>
              </w:rPr>
              <w:t>Así mismo, teniendo en cuenta la dinámica propia de la administración del parque automotor, los vencimientos periódicos de las pólizas, las posibles incorporaciones, reasignaciones o desincorporaciones de vehículos durante la ejecución contractual y la necesidad de garantizar la continuidad de la cobertura obligatoria, se requiere contar con un mecanismo contractual que permita atender oportunamente los requerimientos de aseguramiento de los automotores destinados al servicio.</w:t>
            </w:r>
          </w:p>
          <w:p w14:paraId="2337B075" w14:textId="7BE4A1DD" w:rsidR="009E3B92" w:rsidRPr="00230546" w:rsidRDefault="00D71C7D" w:rsidP="00230546">
            <w:pPr>
              <w:shd w:val="clear" w:color="auto" w:fill="FFFFFF"/>
              <w:spacing w:line="233" w:lineRule="atLeast"/>
              <w:jc w:val="both"/>
              <w:rPr>
                <w:rFonts w:ascii="Arial" w:hAnsi="Arial" w:cs="Arial"/>
                <w:color w:val="000000" w:themeColor="text1"/>
                <w:sz w:val="20"/>
                <w:szCs w:val="20"/>
                <w:bdr w:val="none" w:sz="0" w:space="0" w:color="auto" w:frame="1"/>
              </w:rPr>
            </w:pPr>
            <w:r w:rsidRPr="00E515C2">
              <w:rPr>
                <w:rFonts w:ascii="Arial" w:hAnsi="Arial" w:cs="Arial"/>
                <w:color w:val="000000" w:themeColor="text1"/>
                <w:bdr w:val="none" w:sz="0" w:space="0" w:color="auto" w:frame="1"/>
              </w:rPr>
              <w:t>Por lo anterior, y con el fin de determinar la necesidad real de aseguramiento para la vigencia proyectada, se relaciona a continuación la clasificación y cantidad de vehículos y motocicletas que requieren la adquisición del Seguro Obligatorio de Accidentes de Tránsito (SOAT):</w:t>
            </w:r>
          </w:p>
          <w:p w14:paraId="500A653C" w14:textId="1AD973AF" w:rsidR="000B48C8" w:rsidRPr="00B03078" w:rsidRDefault="000B48C8" w:rsidP="000B48C8">
            <w:pPr>
              <w:jc w:val="center"/>
              <w:rPr>
                <w:rFonts w:ascii="Arial" w:eastAsia="Calibri" w:hAnsi="Arial" w:cs="Arial"/>
                <w:b/>
                <w:bCs/>
                <w:color w:val="000000" w:themeColor="text1"/>
                <w:lang w:bidi="es-CO"/>
              </w:rPr>
            </w:pPr>
            <w:r w:rsidRPr="00B03078">
              <w:rPr>
                <w:rFonts w:ascii="Arial" w:eastAsia="Calibri" w:hAnsi="Arial" w:cs="Arial"/>
                <w:b/>
                <w:bCs/>
                <w:color w:val="000000" w:themeColor="text1"/>
                <w:lang w:bidi="es-CO"/>
              </w:rPr>
              <w:t>CORTE VIGENCIA 2026 SOAT VIGENTES</w:t>
            </w:r>
          </w:p>
          <w:tbl>
            <w:tblPr>
              <w:tblW w:w="9400" w:type="dxa"/>
              <w:tblCellMar>
                <w:left w:w="70" w:type="dxa"/>
                <w:right w:w="70" w:type="dxa"/>
              </w:tblCellMar>
              <w:tblLook w:val="04A0" w:firstRow="1" w:lastRow="0" w:firstColumn="1" w:lastColumn="0" w:noHBand="0" w:noVBand="1"/>
            </w:tblPr>
            <w:tblGrid>
              <w:gridCol w:w="580"/>
              <w:gridCol w:w="760"/>
              <w:gridCol w:w="740"/>
              <w:gridCol w:w="1180"/>
              <w:gridCol w:w="960"/>
              <w:gridCol w:w="940"/>
              <w:gridCol w:w="980"/>
              <w:gridCol w:w="840"/>
              <w:gridCol w:w="1120"/>
              <w:gridCol w:w="1300"/>
            </w:tblGrid>
            <w:tr w:rsidR="000B48C8" w:rsidRPr="000B48C8" w14:paraId="43345A2E" w14:textId="77777777" w:rsidTr="000B48C8">
              <w:trPr>
                <w:trHeight w:val="255"/>
              </w:trPr>
              <w:tc>
                <w:tcPr>
                  <w:tcW w:w="58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D681201" w14:textId="77777777" w:rsidR="000B48C8" w:rsidRPr="00B03078" w:rsidRDefault="000B48C8" w:rsidP="000B48C8">
                  <w:pPr>
                    <w:spacing w:after="0" w:line="240" w:lineRule="auto"/>
                    <w:jc w:val="center"/>
                    <w:rPr>
                      <w:rFonts w:ascii="Calibri" w:eastAsia="Times New Roman" w:hAnsi="Calibri" w:cs="Calibri"/>
                      <w:b/>
                      <w:bCs/>
                      <w:color w:val="000000"/>
                      <w:sz w:val="14"/>
                      <w:szCs w:val="14"/>
                      <w:lang w:eastAsia="es-CO"/>
                    </w:rPr>
                  </w:pPr>
                  <w:r w:rsidRPr="00B03078">
                    <w:rPr>
                      <w:rFonts w:ascii="Calibri" w:eastAsia="Times New Roman" w:hAnsi="Calibri" w:cs="Calibri"/>
                      <w:b/>
                      <w:bCs/>
                      <w:color w:val="000000"/>
                      <w:sz w:val="14"/>
                      <w:szCs w:val="14"/>
                      <w:lang w:eastAsia="es-CO"/>
                    </w:rPr>
                    <w:t>ITEM</w:t>
                  </w:r>
                </w:p>
              </w:tc>
              <w:tc>
                <w:tcPr>
                  <w:tcW w:w="760" w:type="dxa"/>
                  <w:tcBorders>
                    <w:top w:val="single" w:sz="4" w:space="0" w:color="auto"/>
                    <w:left w:val="nil"/>
                    <w:bottom w:val="single" w:sz="4" w:space="0" w:color="auto"/>
                    <w:right w:val="single" w:sz="4" w:space="0" w:color="auto"/>
                  </w:tcBorders>
                  <w:shd w:val="clear" w:color="000000" w:fill="BDD7EE"/>
                  <w:vAlign w:val="center"/>
                  <w:hideMark/>
                </w:tcPr>
                <w:p w14:paraId="1C87A76D" w14:textId="77777777" w:rsidR="000B48C8" w:rsidRPr="000B48C8" w:rsidRDefault="000B48C8" w:rsidP="000B48C8">
                  <w:pPr>
                    <w:spacing w:after="0" w:line="240" w:lineRule="auto"/>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SIGLA</w:t>
                  </w:r>
                </w:p>
              </w:tc>
              <w:tc>
                <w:tcPr>
                  <w:tcW w:w="740" w:type="dxa"/>
                  <w:tcBorders>
                    <w:top w:val="single" w:sz="4" w:space="0" w:color="auto"/>
                    <w:left w:val="nil"/>
                    <w:bottom w:val="single" w:sz="4" w:space="0" w:color="auto"/>
                    <w:right w:val="single" w:sz="4" w:space="0" w:color="auto"/>
                  </w:tcBorders>
                  <w:shd w:val="clear" w:color="000000" w:fill="BDD7EE"/>
                  <w:vAlign w:val="center"/>
                  <w:hideMark/>
                </w:tcPr>
                <w:p w14:paraId="1B2ECC34" w14:textId="77777777" w:rsidR="000B48C8" w:rsidRPr="000B48C8" w:rsidRDefault="000B48C8" w:rsidP="000B48C8">
                  <w:pPr>
                    <w:spacing w:after="0" w:line="240" w:lineRule="auto"/>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PLACA</w:t>
                  </w:r>
                </w:p>
              </w:tc>
              <w:tc>
                <w:tcPr>
                  <w:tcW w:w="1180" w:type="dxa"/>
                  <w:tcBorders>
                    <w:top w:val="single" w:sz="4" w:space="0" w:color="auto"/>
                    <w:left w:val="nil"/>
                    <w:bottom w:val="single" w:sz="4" w:space="0" w:color="auto"/>
                    <w:right w:val="single" w:sz="4" w:space="0" w:color="auto"/>
                  </w:tcBorders>
                  <w:shd w:val="clear" w:color="000000" w:fill="BDD7EE"/>
                  <w:vAlign w:val="center"/>
                  <w:hideMark/>
                </w:tcPr>
                <w:p w14:paraId="6D5CA4EE" w14:textId="77777777" w:rsidR="000B48C8" w:rsidRPr="000B48C8" w:rsidRDefault="000B48C8" w:rsidP="000B48C8">
                  <w:pPr>
                    <w:spacing w:after="0" w:line="240" w:lineRule="auto"/>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CLASE</w:t>
                  </w:r>
                </w:p>
              </w:tc>
              <w:tc>
                <w:tcPr>
                  <w:tcW w:w="960" w:type="dxa"/>
                  <w:tcBorders>
                    <w:top w:val="single" w:sz="4" w:space="0" w:color="auto"/>
                    <w:left w:val="nil"/>
                    <w:bottom w:val="single" w:sz="4" w:space="0" w:color="auto"/>
                    <w:right w:val="single" w:sz="4" w:space="0" w:color="auto"/>
                  </w:tcBorders>
                  <w:shd w:val="clear" w:color="000000" w:fill="BDD7EE"/>
                  <w:vAlign w:val="center"/>
                  <w:hideMark/>
                </w:tcPr>
                <w:p w14:paraId="16302797" w14:textId="77777777" w:rsidR="000B48C8" w:rsidRPr="000B48C8" w:rsidRDefault="000B48C8" w:rsidP="000B48C8">
                  <w:pPr>
                    <w:spacing w:after="0" w:line="240" w:lineRule="auto"/>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MARCA</w:t>
                  </w:r>
                </w:p>
              </w:tc>
              <w:tc>
                <w:tcPr>
                  <w:tcW w:w="940" w:type="dxa"/>
                  <w:tcBorders>
                    <w:top w:val="single" w:sz="4" w:space="0" w:color="auto"/>
                    <w:left w:val="nil"/>
                    <w:bottom w:val="single" w:sz="4" w:space="0" w:color="auto"/>
                    <w:right w:val="single" w:sz="4" w:space="0" w:color="auto"/>
                  </w:tcBorders>
                  <w:shd w:val="clear" w:color="000000" w:fill="BDD7EE"/>
                  <w:vAlign w:val="center"/>
                  <w:hideMark/>
                </w:tcPr>
                <w:p w14:paraId="506B7956" w14:textId="77777777" w:rsidR="000B48C8" w:rsidRPr="000B48C8" w:rsidRDefault="000B48C8" w:rsidP="000B48C8">
                  <w:pPr>
                    <w:spacing w:after="0" w:line="240" w:lineRule="auto"/>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LÍNEA</w:t>
                  </w:r>
                </w:p>
              </w:tc>
              <w:tc>
                <w:tcPr>
                  <w:tcW w:w="980" w:type="dxa"/>
                  <w:tcBorders>
                    <w:top w:val="single" w:sz="4" w:space="0" w:color="auto"/>
                    <w:left w:val="nil"/>
                    <w:bottom w:val="single" w:sz="4" w:space="0" w:color="auto"/>
                    <w:right w:val="single" w:sz="4" w:space="0" w:color="auto"/>
                  </w:tcBorders>
                  <w:shd w:val="clear" w:color="000000" w:fill="BDD7EE"/>
                  <w:vAlign w:val="center"/>
                  <w:hideMark/>
                </w:tcPr>
                <w:p w14:paraId="461ABBE6" w14:textId="77777777" w:rsidR="000B48C8" w:rsidRPr="000B48C8" w:rsidRDefault="000B48C8" w:rsidP="000B48C8">
                  <w:pPr>
                    <w:spacing w:after="0" w:line="240" w:lineRule="auto"/>
                    <w:jc w:val="center"/>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CILINDRAJE</w:t>
                  </w:r>
                </w:p>
              </w:tc>
              <w:tc>
                <w:tcPr>
                  <w:tcW w:w="840" w:type="dxa"/>
                  <w:tcBorders>
                    <w:top w:val="single" w:sz="4" w:space="0" w:color="auto"/>
                    <w:left w:val="nil"/>
                    <w:bottom w:val="single" w:sz="4" w:space="0" w:color="auto"/>
                    <w:right w:val="single" w:sz="4" w:space="0" w:color="auto"/>
                  </w:tcBorders>
                  <w:shd w:val="clear" w:color="000000" w:fill="BDD7EE"/>
                  <w:vAlign w:val="center"/>
                  <w:hideMark/>
                </w:tcPr>
                <w:p w14:paraId="0AA7305D" w14:textId="77777777" w:rsidR="000B48C8" w:rsidRPr="000B48C8" w:rsidRDefault="000B48C8" w:rsidP="000B48C8">
                  <w:pPr>
                    <w:spacing w:after="0" w:line="240" w:lineRule="auto"/>
                    <w:jc w:val="center"/>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MODELO</w:t>
                  </w:r>
                </w:p>
              </w:tc>
              <w:tc>
                <w:tcPr>
                  <w:tcW w:w="1120" w:type="dxa"/>
                  <w:tcBorders>
                    <w:top w:val="single" w:sz="4" w:space="0" w:color="auto"/>
                    <w:left w:val="nil"/>
                    <w:bottom w:val="single" w:sz="4" w:space="0" w:color="auto"/>
                    <w:right w:val="single" w:sz="4" w:space="0" w:color="auto"/>
                  </w:tcBorders>
                  <w:shd w:val="clear" w:color="000000" w:fill="BDD7EE"/>
                  <w:vAlign w:val="center"/>
                  <w:hideMark/>
                </w:tcPr>
                <w:p w14:paraId="4AF7100A" w14:textId="77777777" w:rsidR="000B48C8" w:rsidRPr="000B48C8" w:rsidRDefault="000B48C8" w:rsidP="000B48C8">
                  <w:pPr>
                    <w:spacing w:after="0" w:line="240" w:lineRule="auto"/>
                    <w:jc w:val="center"/>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FECHA_INICIO</w:t>
                  </w:r>
                </w:p>
              </w:tc>
              <w:tc>
                <w:tcPr>
                  <w:tcW w:w="1300" w:type="dxa"/>
                  <w:tcBorders>
                    <w:top w:val="single" w:sz="4" w:space="0" w:color="auto"/>
                    <w:left w:val="nil"/>
                    <w:bottom w:val="single" w:sz="4" w:space="0" w:color="auto"/>
                    <w:right w:val="single" w:sz="4" w:space="0" w:color="auto"/>
                  </w:tcBorders>
                  <w:shd w:val="clear" w:color="000000" w:fill="BDD7EE"/>
                  <w:vAlign w:val="center"/>
                  <w:hideMark/>
                </w:tcPr>
                <w:p w14:paraId="032F2894" w14:textId="77777777" w:rsidR="000B48C8" w:rsidRPr="000B48C8" w:rsidRDefault="000B48C8" w:rsidP="000B48C8">
                  <w:pPr>
                    <w:spacing w:after="0" w:line="240" w:lineRule="auto"/>
                    <w:jc w:val="center"/>
                    <w:rPr>
                      <w:rFonts w:ascii="Calibri" w:eastAsia="Times New Roman" w:hAnsi="Calibri" w:cs="Calibri"/>
                      <w:b/>
                      <w:bCs/>
                      <w:color w:val="000000"/>
                      <w:sz w:val="14"/>
                      <w:szCs w:val="14"/>
                      <w:lang w:eastAsia="es-CO"/>
                    </w:rPr>
                  </w:pPr>
                  <w:r w:rsidRPr="000B48C8">
                    <w:rPr>
                      <w:rFonts w:ascii="Calibri" w:eastAsia="Times New Roman" w:hAnsi="Calibri" w:cs="Calibri"/>
                      <w:b/>
                      <w:bCs/>
                      <w:color w:val="000000"/>
                      <w:sz w:val="14"/>
                      <w:szCs w:val="14"/>
                      <w:lang w:eastAsia="es-CO"/>
                    </w:rPr>
                    <w:t>FECHA_TERMINO</w:t>
                  </w:r>
                </w:p>
              </w:tc>
            </w:tr>
            <w:tr w:rsidR="000B48C8" w:rsidRPr="000B48C8" w14:paraId="697E4DD1"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4A747B3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w:t>
                  </w:r>
                </w:p>
              </w:tc>
              <w:tc>
                <w:tcPr>
                  <w:tcW w:w="760" w:type="dxa"/>
                  <w:tcBorders>
                    <w:top w:val="nil"/>
                    <w:left w:val="nil"/>
                    <w:bottom w:val="single" w:sz="4" w:space="0" w:color="auto"/>
                    <w:right w:val="single" w:sz="4" w:space="0" w:color="auto"/>
                  </w:tcBorders>
                  <w:noWrap/>
                  <w:vAlign w:val="bottom"/>
                  <w:hideMark/>
                </w:tcPr>
                <w:p w14:paraId="71A6E78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20-0140.</w:t>
                  </w:r>
                </w:p>
              </w:tc>
              <w:tc>
                <w:tcPr>
                  <w:tcW w:w="740" w:type="dxa"/>
                  <w:tcBorders>
                    <w:top w:val="nil"/>
                    <w:left w:val="nil"/>
                    <w:bottom w:val="single" w:sz="4" w:space="0" w:color="auto"/>
                    <w:right w:val="single" w:sz="4" w:space="0" w:color="auto"/>
                  </w:tcBorders>
                  <w:noWrap/>
                  <w:vAlign w:val="bottom"/>
                  <w:hideMark/>
                </w:tcPr>
                <w:p w14:paraId="2B0D395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EJK501</w:t>
                  </w:r>
                </w:p>
              </w:tc>
              <w:tc>
                <w:tcPr>
                  <w:tcW w:w="1180" w:type="dxa"/>
                  <w:tcBorders>
                    <w:top w:val="nil"/>
                    <w:left w:val="nil"/>
                    <w:bottom w:val="single" w:sz="4" w:space="0" w:color="auto"/>
                    <w:right w:val="single" w:sz="4" w:space="0" w:color="auto"/>
                  </w:tcBorders>
                  <w:noWrap/>
                  <w:vAlign w:val="bottom"/>
                  <w:hideMark/>
                </w:tcPr>
                <w:p w14:paraId="355E0FB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CAMION </w:t>
                  </w:r>
                </w:p>
              </w:tc>
              <w:tc>
                <w:tcPr>
                  <w:tcW w:w="960" w:type="dxa"/>
                  <w:tcBorders>
                    <w:top w:val="nil"/>
                    <w:left w:val="nil"/>
                    <w:bottom w:val="single" w:sz="4" w:space="0" w:color="auto"/>
                    <w:right w:val="single" w:sz="4" w:space="0" w:color="auto"/>
                  </w:tcBorders>
                  <w:noWrap/>
                  <w:vAlign w:val="bottom"/>
                  <w:hideMark/>
                </w:tcPr>
                <w:p w14:paraId="748E513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12CDEA5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NPR</w:t>
                  </w:r>
                </w:p>
              </w:tc>
              <w:tc>
                <w:tcPr>
                  <w:tcW w:w="980" w:type="dxa"/>
                  <w:tcBorders>
                    <w:top w:val="nil"/>
                    <w:left w:val="nil"/>
                    <w:bottom w:val="single" w:sz="4" w:space="0" w:color="auto"/>
                    <w:right w:val="single" w:sz="4" w:space="0" w:color="auto"/>
                  </w:tcBorders>
                  <w:noWrap/>
                  <w:vAlign w:val="bottom"/>
                  <w:hideMark/>
                </w:tcPr>
                <w:p w14:paraId="00A308B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4600</w:t>
                  </w:r>
                </w:p>
              </w:tc>
              <w:tc>
                <w:tcPr>
                  <w:tcW w:w="840" w:type="dxa"/>
                  <w:tcBorders>
                    <w:top w:val="nil"/>
                    <w:left w:val="nil"/>
                    <w:bottom w:val="single" w:sz="4" w:space="0" w:color="auto"/>
                    <w:right w:val="single" w:sz="4" w:space="0" w:color="auto"/>
                  </w:tcBorders>
                  <w:noWrap/>
                  <w:vAlign w:val="bottom"/>
                  <w:hideMark/>
                </w:tcPr>
                <w:p w14:paraId="0991D51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2009</w:t>
                  </w:r>
                </w:p>
              </w:tc>
              <w:tc>
                <w:tcPr>
                  <w:tcW w:w="1120" w:type="dxa"/>
                  <w:tcBorders>
                    <w:top w:val="nil"/>
                    <w:left w:val="nil"/>
                    <w:bottom w:val="single" w:sz="4" w:space="0" w:color="auto"/>
                    <w:right w:val="single" w:sz="4" w:space="0" w:color="auto"/>
                  </w:tcBorders>
                  <w:noWrap/>
                  <w:vAlign w:val="bottom"/>
                  <w:hideMark/>
                </w:tcPr>
                <w:p w14:paraId="3AA84B7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30/12/2025</w:t>
                  </w:r>
                </w:p>
              </w:tc>
              <w:tc>
                <w:tcPr>
                  <w:tcW w:w="1300" w:type="dxa"/>
                  <w:tcBorders>
                    <w:top w:val="nil"/>
                    <w:left w:val="nil"/>
                    <w:bottom w:val="single" w:sz="4" w:space="0" w:color="auto"/>
                    <w:right w:val="single" w:sz="4" w:space="0" w:color="auto"/>
                  </w:tcBorders>
                  <w:noWrap/>
                  <w:vAlign w:val="bottom"/>
                  <w:hideMark/>
                </w:tcPr>
                <w:p w14:paraId="6564DCF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29/12/2026</w:t>
                  </w:r>
                </w:p>
              </w:tc>
            </w:tr>
            <w:tr w:rsidR="000B48C8" w:rsidRPr="000B48C8" w14:paraId="50DDCC9E"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2D7C337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w:t>
                  </w:r>
                </w:p>
              </w:tc>
              <w:tc>
                <w:tcPr>
                  <w:tcW w:w="760" w:type="dxa"/>
                  <w:tcBorders>
                    <w:top w:val="nil"/>
                    <w:left w:val="nil"/>
                    <w:bottom w:val="single" w:sz="4" w:space="0" w:color="auto"/>
                    <w:right w:val="single" w:sz="4" w:space="0" w:color="auto"/>
                  </w:tcBorders>
                  <w:noWrap/>
                  <w:vAlign w:val="bottom"/>
                  <w:hideMark/>
                </w:tcPr>
                <w:p w14:paraId="10CEAB8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20-0343.</w:t>
                  </w:r>
                </w:p>
              </w:tc>
              <w:tc>
                <w:tcPr>
                  <w:tcW w:w="740" w:type="dxa"/>
                  <w:tcBorders>
                    <w:top w:val="nil"/>
                    <w:left w:val="nil"/>
                    <w:bottom w:val="single" w:sz="4" w:space="0" w:color="auto"/>
                    <w:right w:val="single" w:sz="4" w:space="0" w:color="auto"/>
                  </w:tcBorders>
                  <w:noWrap/>
                  <w:vAlign w:val="bottom"/>
                  <w:hideMark/>
                </w:tcPr>
                <w:p w14:paraId="6397315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OJY971</w:t>
                  </w:r>
                </w:p>
              </w:tc>
              <w:tc>
                <w:tcPr>
                  <w:tcW w:w="1180" w:type="dxa"/>
                  <w:tcBorders>
                    <w:top w:val="nil"/>
                    <w:left w:val="nil"/>
                    <w:bottom w:val="single" w:sz="4" w:space="0" w:color="auto"/>
                    <w:right w:val="single" w:sz="4" w:space="0" w:color="auto"/>
                  </w:tcBorders>
                  <w:noWrap/>
                  <w:vAlign w:val="bottom"/>
                  <w:hideMark/>
                </w:tcPr>
                <w:p w14:paraId="3A4C7B2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GRUA </w:t>
                  </w:r>
                </w:p>
              </w:tc>
              <w:tc>
                <w:tcPr>
                  <w:tcW w:w="960" w:type="dxa"/>
                  <w:tcBorders>
                    <w:top w:val="nil"/>
                    <w:left w:val="nil"/>
                    <w:bottom w:val="single" w:sz="4" w:space="0" w:color="auto"/>
                    <w:right w:val="single" w:sz="4" w:space="0" w:color="auto"/>
                  </w:tcBorders>
                  <w:noWrap/>
                  <w:vAlign w:val="bottom"/>
                  <w:hideMark/>
                </w:tcPr>
                <w:p w14:paraId="231E130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53CD281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NQR</w:t>
                  </w:r>
                </w:p>
              </w:tc>
              <w:tc>
                <w:tcPr>
                  <w:tcW w:w="980" w:type="dxa"/>
                  <w:tcBorders>
                    <w:top w:val="nil"/>
                    <w:left w:val="nil"/>
                    <w:bottom w:val="single" w:sz="4" w:space="0" w:color="auto"/>
                    <w:right w:val="single" w:sz="4" w:space="0" w:color="auto"/>
                  </w:tcBorders>
                  <w:noWrap/>
                  <w:vAlign w:val="bottom"/>
                  <w:hideMark/>
                </w:tcPr>
                <w:p w14:paraId="0088FDA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5200</w:t>
                  </w:r>
                </w:p>
              </w:tc>
              <w:tc>
                <w:tcPr>
                  <w:tcW w:w="840" w:type="dxa"/>
                  <w:tcBorders>
                    <w:top w:val="nil"/>
                    <w:left w:val="nil"/>
                    <w:bottom w:val="single" w:sz="4" w:space="0" w:color="auto"/>
                    <w:right w:val="single" w:sz="4" w:space="0" w:color="auto"/>
                  </w:tcBorders>
                  <w:noWrap/>
                  <w:vAlign w:val="bottom"/>
                  <w:hideMark/>
                </w:tcPr>
                <w:p w14:paraId="2278126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2017</w:t>
                  </w:r>
                </w:p>
              </w:tc>
              <w:tc>
                <w:tcPr>
                  <w:tcW w:w="1120" w:type="dxa"/>
                  <w:tcBorders>
                    <w:top w:val="nil"/>
                    <w:left w:val="nil"/>
                    <w:bottom w:val="single" w:sz="4" w:space="0" w:color="auto"/>
                    <w:right w:val="single" w:sz="4" w:space="0" w:color="auto"/>
                  </w:tcBorders>
                  <w:noWrap/>
                  <w:vAlign w:val="bottom"/>
                  <w:hideMark/>
                </w:tcPr>
                <w:p w14:paraId="7367341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30/12/2025</w:t>
                  </w:r>
                </w:p>
              </w:tc>
              <w:tc>
                <w:tcPr>
                  <w:tcW w:w="1300" w:type="dxa"/>
                  <w:tcBorders>
                    <w:top w:val="nil"/>
                    <w:left w:val="nil"/>
                    <w:bottom w:val="single" w:sz="4" w:space="0" w:color="auto"/>
                    <w:right w:val="single" w:sz="4" w:space="0" w:color="auto"/>
                  </w:tcBorders>
                  <w:noWrap/>
                  <w:vAlign w:val="bottom"/>
                  <w:hideMark/>
                </w:tcPr>
                <w:p w14:paraId="5945410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29/12/2026</w:t>
                  </w:r>
                </w:p>
              </w:tc>
            </w:tr>
            <w:tr w:rsidR="000B48C8" w:rsidRPr="000B48C8" w14:paraId="1E083298"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67FFA00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w:t>
                  </w:r>
                </w:p>
              </w:tc>
              <w:tc>
                <w:tcPr>
                  <w:tcW w:w="760" w:type="dxa"/>
                  <w:tcBorders>
                    <w:top w:val="nil"/>
                    <w:left w:val="nil"/>
                    <w:bottom w:val="single" w:sz="4" w:space="0" w:color="auto"/>
                    <w:right w:val="single" w:sz="4" w:space="0" w:color="auto"/>
                  </w:tcBorders>
                  <w:noWrap/>
                  <w:vAlign w:val="bottom"/>
                  <w:hideMark/>
                </w:tcPr>
                <w:p w14:paraId="54AA926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20-0474.</w:t>
                  </w:r>
                </w:p>
              </w:tc>
              <w:tc>
                <w:tcPr>
                  <w:tcW w:w="740" w:type="dxa"/>
                  <w:tcBorders>
                    <w:top w:val="nil"/>
                    <w:left w:val="nil"/>
                    <w:bottom w:val="single" w:sz="4" w:space="0" w:color="auto"/>
                    <w:right w:val="single" w:sz="4" w:space="0" w:color="auto"/>
                  </w:tcBorders>
                  <w:noWrap/>
                  <w:vAlign w:val="bottom"/>
                  <w:hideMark/>
                </w:tcPr>
                <w:p w14:paraId="2EBEF77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OLN697</w:t>
                  </w:r>
                </w:p>
              </w:tc>
              <w:tc>
                <w:tcPr>
                  <w:tcW w:w="1180" w:type="dxa"/>
                  <w:tcBorders>
                    <w:top w:val="nil"/>
                    <w:left w:val="nil"/>
                    <w:bottom w:val="single" w:sz="4" w:space="0" w:color="auto"/>
                    <w:right w:val="single" w:sz="4" w:space="0" w:color="auto"/>
                  </w:tcBorders>
                  <w:noWrap/>
                  <w:vAlign w:val="bottom"/>
                  <w:hideMark/>
                </w:tcPr>
                <w:p w14:paraId="6F289B1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03D1F1A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282FA38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46A0429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0D2658B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2018</w:t>
                  </w:r>
                </w:p>
              </w:tc>
              <w:tc>
                <w:tcPr>
                  <w:tcW w:w="1120" w:type="dxa"/>
                  <w:tcBorders>
                    <w:top w:val="nil"/>
                    <w:left w:val="nil"/>
                    <w:bottom w:val="single" w:sz="4" w:space="0" w:color="auto"/>
                    <w:right w:val="single" w:sz="4" w:space="0" w:color="auto"/>
                  </w:tcBorders>
                  <w:noWrap/>
                  <w:vAlign w:val="bottom"/>
                  <w:hideMark/>
                </w:tcPr>
                <w:p w14:paraId="13264C7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3F50E90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08DF758E"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3B89B98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4</w:t>
                  </w:r>
                </w:p>
              </w:tc>
              <w:tc>
                <w:tcPr>
                  <w:tcW w:w="760" w:type="dxa"/>
                  <w:tcBorders>
                    <w:top w:val="nil"/>
                    <w:left w:val="nil"/>
                    <w:bottom w:val="single" w:sz="4" w:space="0" w:color="auto"/>
                    <w:right w:val="single" w:sz="4" w:space="0" w:color="auto"/>
                  </w:tcBorders>
                  <w:noWrap/>
                  <w:vAlign w:val="bottom"/>
                  <w:hideMark/>
                </w:tcPr>
                <w:p w14:paraId="2D9F2E6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20-0508.</w:t>
                  </w:r>
                </w:p>
              </w:tc>
              <w:tc>
                <w:tcPr>
                  <w:tcW w:w="740" w:type="dxa"/>
                  <w:tcBorders>
                    <w:top w:val="nil"/>
                    <w:left w:val="nil"/>
                    <w:bottom w:val="single" w:sz="4" w:space="0" w:color="auto"/>
                    <w:right w:val="single" w:sz="4" w:space="0" w:color="auto"/>
                  </w:tcBorders>
                  <w:noWrap/>
                  <w:vAlign w:val="bottom"/>
                  <w:hideMark/>
                </w:tcPr>
                <w:p w14:paraId="4EC3443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OFS92E</w:t>
                  </w:r>
                </w:p>
              </w:tc>
              <w:tc>
                <w:tcPr>
                  <w:tcW w:w="1180" w:type="dxa"/>
                  <w:tcBorders>
                    <w:top w:val="nil"/>
                    <w:left w:val="nil"/>
                    <w:bottom w:val="single" w:sz="4" w:space="0" w:color="auto"/>
                    <w:right w:val="single" w:sz="4" w:space="0" w:color="auto"/>
                  </w:tcBorders>
                  <w:noWrap/>
                  <w:vAlign w:val="bottom"/>
                  <w:hideMark/>
                </w:tcPr>
                <w:p w14:paraId="341D9B7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6EE1429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52C4CDC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XRE300 </w:t>
                  </w:r>
                </w:p>
              </w:tc>
              <w:tc>
                <w:tcPr>
                  <w:tcW w:w="980" w:type="dxa"/>
                  <w:tcBorders>
                    <w:top w:val="nil"/>
                    <w:left w:val="nil"/>
                    <w:bottom w:val="single" w:sz="4" w:space="0" w:color="auto"/>
                    <w:right w:val="single" w:sz="4" w:space="0" w:color="auto"/>
                  </w:tcBorders>
                  <w:noWrap/>
                  <w:vAlign w:val="bottom"/>
                  <w:hideMark/>
                </w:tcPr>
                <w:p w14:paraId="6317689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300</w:t>
                  </w:r>
                </w:p>
              </w:tc>
              <w:tc>
                <w:tcPr>
                  <w:tcW w:w="840" w:type="dxa"/>
                  <w:tcBorders>
                    <w:top w:val="nil"/>
                    <w:left w:val="nil"/>
                    <w:bottom w:val="single" w:sz="4" w:space="0" w:color="auto"/>
                    <w:right w:val="single" w:sz="4" w:space="0" w:color="auto"/>
                  </w:tcBorders>
                  <w:noWrap/>
                  <w:vAlign w:val="bottom"/>
                  <w:hideMark/>
                </w:tcPr>
                <w:p w14:paraId="141366A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2018</w:t>
                  </w:r>
                </w:p>
              </w:tc>
              <w:tc>
                <w:tcPr>
                  <w:tcW w:w="1120" w:type="dxa"/>
                  <w:tcBorders>
                    <w:top w:val="nil"/>
                    <w:left w:val="nil"/>
                    <w:bottom w:val="single" w:sz="4" w:space="0" w:color="auto"/>
                    <w:right w:val="single" w:sz="4" w:space="0" w:color="auto"/>
                  </w:tcBorders>
                  <w:noWrap/>
                  <w:vAlign w:val="bottom"/>
                  <w:hideMark/>
                </w:tcPr>
                <w:p w14:paraId="4755142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25F37BC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25C3B3C0"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FAD854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5</w:t>
                  </w:r>
                </w:p>
              </w:tc>
              <w:tc>
                <w:tcPr>
                  <w:tcW w:w="760" w:type="dxa"/>
                  <w:tcBorders>
                    <w:top w:val="nil"/>
                    <w:left w:val="nil"/>
                    <w:bottom w:val="single" w:sz="4" w:space="0" w:color="auto"/>
                    <w:right w:val="single" w:sz="4" w:space="0" w:color="auto"/>
                  </w:tcBorders>
                  <w:noWrap/>
                  <w:vAlign w:val="bottom"/>
                  <w:hideMark/>
                </w:tcPr>
                <w:p w14:paraId="3EDED39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20-0521.</w:t>
                  </w:r>
                </w:p>
              </w:tc>
              <w:tc>
                <w:tcPr>
                  <w:tcW w:w="740" w:type="dxa"/>
                  <w:tcBorders>
                    <w:top w:val="nil"/>
                    <w:left w:val="nil"/>
                    <w:bottom w:val="single" w:sz="4" w:space="0" w:color="auto"/>
                    <w:right w:val="single" w:sz="4" w:space="0" w:color="auto"/>
                  </w:tcBorders>
                  <w:noWrap/>
                  <w:vAlign w:val="bottom"/>
                  <w:hideMark/>
                </w:tcPr>
                <w:p w14:paraId="0567A61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OZD447</w:t>
                  </w:r>
                </w:p>
              </w:tc>
              <w:tc>
                <w:tcPr>
                  <w:tcW w:w="1180" w:type="dxa"/>
                  <w:tcBorders>
                    <w:top w:val="nil"/>
                    <w:left w:val="nil"/>
                    <w:bottom w:val="single" w:sz="4" w:space="0" w:color="auto"/>
                    <w:right w:val="single" w:sz="4" w:space="0" w:color="auto"/>
                  </w:tcBorders>
                  <w:noWrap/>
                  <w:vAlign w:val="bottom"/>
                  <w:hideMark/>
                </w:tcPr>
                <w:p w14:paraId="745A90B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PANEL</w:t>
                  </w:r>
                </w:p>
              </w:tc>
              <w:tc>
                <w:tcPr>
                  <w:tcW w:w="960" w:type="dxa"/>
                  <w:tcBorders>
                    <w:top w:val="nil"/>
                    <w:left w:val="nil"/>
                    <w:bottom w:val="single" w:sz="4" w:space="0" w:color="auto"/>
                    <w:right w:val="single" w:sz="4" w:space="0" w:color="auto"/>
                  </w:tcBorders>
                  <w:noWrap/>
                  <w:vAlign w:val="bottom"/>
                  <w:hideMark/>
                </w:tcPr>
                <w:p w14:paraId="516EEC0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2762059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TRAFIC</w:t>
                  </w:r>
                </w:p>
              </w:tc>
              <w:tc>
                <w:tcPr>
                  <w:tcW w:w="980" w:type="dxa"/>
                  <w:tcBorders>
                    <w:top w:val="nil"/>
                    <w:left w:val="nil"/>
                    <w:bottom w:val="single" w:sz="4" w:space="0" w:color="auto"/>
                    <w:right w:val="single" w:sz="4" w:space="0" w:color="auto"/>
                  </w:tcBorders>
                  <w:noWrap/>
                  <w:vAlign w:val="bottom"/>
                  <w:hideMark/>
                </w:tcPr>
                <w:p w14:paraId="767D300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1600</w:t>
                  </w:r>
                </w:p>
              </w:tc>
              <w:tc>
                <w:tcPr>
                  <w:tcW w:w="840" w:type="dxa"/>
                  <w:tcBorders>
                    <w:top w:val="nil"/>
                    <w:left w:val="nil"/>
                    <w:bottom w:val="single" w:sz="4" w:space="0" w:color="auto"/>
                    <w:right w:val="single" w:sz="4" w:space="0" w:color="auto"/>
                  </w:tcBorders>
                  <w:noWrap/>
                  <w:vAlign w:val="bottom"/>
                  <w:hideMark/>
                </w:tcPr>
                <w:p w14:paraId="3BA90D0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5F66C40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047C0B2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73433429"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FD3A08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6</w:t>
                  </w:r>
                </w:p>
              </w:tc>
              <w:tc>
                <w:tcPr>
                  <w:tcW w:w="760" w:type="dxa"/>
                  <w:tcBorders>
                    <w:top w:val="nil"/>
                    <w:left w:val="nil"/>
                    <w:bottom w:val="single" w:sz="4" w:space="0" w:color="auto"/>
                    <w:right w:val="single" w:sz="4" w:space="0" w:color="auto"/>
                  </w:tcBorders>
                  <w:noWrap/>
                  <w:vAlign w:val="bottom"/>
                  <w:hideMark/>
                </w:tcPr>
                <w:p w14:paraId="54C1EB0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20-0537.</w:t>
                  </w:r>
                </w:p>
              </w:tc>
              <w:tc>
                <w:tcPr>
                  <w:tcW w:w="740" w:type="dxa"/>
                  <w:tcBorders>
                    <w:top w:val="nil"/>
                    <w:left w:val="nil"/>
                    <w:bottom w:val="single" w:sz="4" w:space="0" w:color="auto"/>
                    <w:right w:val="single" w:sz="4" w:space="0" w:color="auto"/>
                  </w:tcBorders>
                  <w:noWrap/>
                  <w:vAlign w:val="bottom"/>
                  <w:hideMark/>
                </w:tcPr>
                <w:p w14:paraId="2E61534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GZZ139</w:t>
                  </w:r>
                </w:p>
              </w:tc>
              <w:tc>
                <w:tcPr>
                  <w:tcW w:w="1180" w:type="dxa"/>
                  <w:tcBorders>
                    <w:top w:val="nil"/>
                    <w:left w:val="nil"/>
                    <w:bottom w:val="single" w:sz="4" w:space="0" w:color="auto"/>
                    <w:right w:val="single" w:sz="4" w:space="0" w:color="auto"/>
                  </w:tcBorders>
                  <w:noWrap/>
                  <w:vAlign w:val="bottom"/>
                  <w:hideMark/>
                </w:tcPr>
                <w:p w14:paraId="66C5142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31A1EC1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2BEAE76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6DBB307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413FBA0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44D03BD7"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039481C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BCC3DED"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43501A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7</w:t>
                  </w:r>
                </w:p>
              </w:tc>
              <w:tc>
                <w:tcPr>
                  <w:tcW w:w="760" w:type="dxa"/>
                  <w:tcBorders>
                    <w:top w:val="nil"/>
                    <w:left w:val="nil"/>
                    <w:bottom w:val="single" w:sz="4" w:space="0" w:color="auto"/>
                    <w:right w:val="single" w:sz="4" w:space="0" w:color="auto"/>
                  </w:tcBorders>
                  <w:noWrap/>
                  <w:vAlign w:val="bottom"/>
                  <w:hideMark/>
                </w:tcPr>
                <w:p w14:paraId="308E428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20-0538.</w:t>
                  </w:r>
                </w:p>
              </w:tc>
              <w:tc>
                <w:tcPr>
                  <w:tcW w:w="740" w:type="dxa"/>
                  <w:tcBorders>
                    <w:top w:val="nil"/>
                    <w:left w:val="nil"/>
                    <w:bottom w:val="single" w:sz="4" w:space="0" w:color="auto"/>
                    <w:right w:val="single" w:sz="4" w:space="0" w:color="auto"/>
                  </w:tcBorders>
                  <w:noWrap/>
                  <w:vAlign w:val="bottom"/>
                  <w:hideMark/>
                </w:tcPr>
                <w:p w14:paraId="5C9C336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GZZ140</w:t>
                  </w:r>
                </w:p>
              </w:tc>
              <w:tc>
                <w:tcPr>
                  <w:tcW w:w="1180" w:type="dxa"/>
                  <w:tcBorders>
                    <w:top w:val="nil"/>
                    <w:left w:val="nil"/>
                    <w:bottom w:val="single" w:sz="4" w:space="0" w:color="auto"/>
                    <w:right w:val="single" w:sz="4" w:space="0" w:color="auto"/>
                  </w:tcBorders>
                  <w:noWrap/>
                  <w:vAlign w:val="bottom"/>
                  <w:hideMark/>
                </w:tcPr>
                <w:p w14:paraId="6F6CCCE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3BFCEB7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70E22DB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2FFFA3A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7D3570D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0637C78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30/12/2025</w:t>
                  </w:r>
                </w:p>
              </w:tc>
              <w:tc>
                <w:tcPr>
                  <w:tcW w:w="1300" w:type="dxa"/>
                  <w:tcBorders>
                    <w:top w:val="nil"/>
                    <w:left w:val="nil"/>
                    <w:bottom w:val="single" w:sz="4" w:space="0" w:color="auto"/>
                    <w:right w:val="single" w:sz="4" w:space="0" w:color="auto"/>
                  </w:tcBorders>
                  <w:noWrap/>
                  <w:vAlign w:val="bottom"/>
                  <w:hideMark/>
                </w:tcPr>
                <w:p w14:paraId="24EE0F4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29/12/2026</w:t>
                  </w:r>
                </w:p>
              </w:tc>
            </w:tr>
            <w:tr w:rsidR="000B48C8" w:rsidRPr="000B48C8" w14:paraId="51822B63"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45709CF7"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8</w:t>
                  </w:r>
                </w:p>
              </w:tc>
              <w:tc>
                <w:tcPr>
                  <w:tcW w:w="760" w:type="dxa"/>
                  <w:tcBorders>
                    <w:top w:val="nil"/>
                    <w:left w:val="nil"/>
                    <w:bottom w:val="single" w:sz="4" w:space="0" w:color="auto"/>
                    <w:right w:val="single" w:sz="4" w:space="0" w:color="auto"/>
                  </w:tcBorders>
                  <w:noWrap/>
                  <w:vAlign w:val="bottom"/>
                  <w:hideMark/>
                </w:tcPr>
                <w:p w14:paraId="0C4290D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20-0539.</w:t>
                  </w:r>
                </w:p>
              </w:tc>
              <w:tc>
                <w:tcPr>
                  <w:tcW w:w="740" w:type="dxa"/>
                  <w:tcBorders>
                    <w:top w:val="nil"/>
                    <w:left w:val="nil"/>
                    <w:bottom w:val="single" w:sz="4" w:space="0" w:color="auto"/>
                    <w:right w:val="single" w:sz="4" w:space="0" w:color="auto"/>
                  </w:tcBorders>
                  <w:noWrap/>
                  <w:vAlign w:val="bottom"/>
                  <w:hideMark/>
                </w:tcPr>
                <w:p w14:paraId="70BB4B2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GZZ141</w:t>
                  </w:r>
                </w:p>
              </w:tc>
              <w:tc>
                <w:tcPr>
                  <w:tcW w:w="1180" w:type="dxa"/>
                  <w:tcBorders>
                    <w:top w:val="nil"/>
                    <w:left w:val="nil"/>
                    <w:bottom w:val="single" w:sz="4" w:space="0" w:color="auto"/>
                    <w:right w:val="single" w:sz="4" w:space="0" w:color="auto"/>
                  </w:tcBorders>
                  <w:noWrap/>
                  <w:vAlign w:val="bottom"/>
                  <w:hideMark/>
                </w:tcPr>
                <w:p w14:paraId="5C3F79E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0A345F4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1637B76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7284B6D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686886E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0D0BB8A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30/12/2025</w:t>
                  </w:r>
                </w:p>
              </w:tc>
              <w:tc>
                <w:tcPr>
                  <w:tcW w:w="1300" w:type="dxa"/>
                  <w:tcBorders>
                    <w:top w:val="nil"/>
                    <w:left w:val="nil"/>
                    <w:bottom w:val="single" w:sz="4" w:space="0" w:color="auto"/>
                    <w:right w:val="single" w:sz="4" w:space="0" w:color="auto"/>
                  </w:tcBorders>
                  <w:noWrap/>
                  <w:vAlign w:val="bottom"/>
                  <w:hideMark/>
                </w:tcPr>
                <w:p w14:paraId="15B8117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29/12/2026</w:t>
                  </w:r>
                </w:p>
              </w:tc>
            </w:tr>
            <w:tr w:rsidR="000B48C8" w:rsidRPr="000B48C8" w14:paraId="0757C763"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09C7612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lastRenderedPageBreak/>
                    <w:t>9</w:t>
                  </w:r>
                </w:p>
              </w:tc>
              <w:tc>
                <w:tcPr>
                  <w:tcW w:w="760" w:type="dxa"/>
                  <w:tcBorders>
                    <w:top w:val="nil"/>
                    <w:left w:val="nil"/>
                    <w:bottom w:val="single" w:sz="4" w:space="0" w:color="auto"/>
                    <w:right w:val="single" w:sz="4" w:space="0" w:color="auto"/>
                  </w:tcBorders>
                  <w:noWrap/>
                  <w:vAlign w:val="bottom"/>
                  <w:hideMark/>
                </w:tcPr>
                <w:p w14:paraId="40E746D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20-0540.</w:t>
                  </w:r>
                </w:p>
              </w:tc>
              <w:tc>
                <w:tcPr>
                  <w:tcW w:w="740" w:type="dxa"/>
                  <w:tcBorders>
                    <w:top w:val="nil"/>
                    <w:left w:val="nil"/>
                    <w:bottom w:val="single" w:sz="4" w:space="0" w:color="auto"/>
                    <w:right w:val="single" w:sz="4" w:space="0" w:color="auto"/>
                  </w:tcBorders>
                  <w:noWrap/>
                  <w:vAlign w:val="bottom"/>
                  <w:hideMark/>
                </w:tcPr>
                <w:p w14:paraId="0394D9D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GZZ142</w:t>
                  </w:r>
                </w:p>
              </w:tc>
              <w:tc>
                <w:tcPr>
                  <w:tcW w:w="1180" w:type="dxa"/>
                  <w:tcBorders>
                    <w:top w:val="nil"/>
                    <w:left w:val="nil"/>
                    <w:bottom w:val="single" w:sz="4" w:space="0" w:color="auto"/>
                    <w:right w:val="single" w:sz="4" w:space="0" w:color="auto"/>
                  </w:tcBorders>
                  <w:noWrap/>
                  <w:vAlign w:val="bottom"/>
                  <w:hideMark/>
                </w:tcPr>
                <w:p w14:paraId="0075774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356EA44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70A139C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74330BA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655380C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4F7F39A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30/12/2025</w:t>
                  </w:r>
                </w:p>
              </w:tc>
              <w:tc>
                <w:tcPr>
                  <w:tcW w:w="1300" w:type="dxa"/>
                  <w:tcBorders>
                    <w:top w:val="nil"/>
                    <w:left w:val="nil"/>
                    <w:bottom w:val="single" w:sz="4" w:space="0" w:color="auto"/>
                    <w:right w:val="single" w:sz="4" w:space="0" w:color="auto"/>
                  </w:tcBorders>
                  <w:noWrap/>
                  <w:vAlign w:val="bottom"/>
                  <w:hideMark/>
                </w:tcPr>
                <w:p w14:paraId="5ED4088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29/12/2026</w:t>
                  </w:r>
                </w:p>
              </w:tc>
            </w:tr>
            <w:tr w:rsidR="000B48C8" w:rsidRPr="000B48C8" w14:paraId="7655B97B"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4D88D81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10</w:t>
                  </w:r>
                </w:p>
              </w:tc>
              <w:tc>
                <w:tcPr>
                  <w:tcW w:w="760" w:type="dxa"/>
                  <w:tcBorders>
                    <w:top w:val="nil"/>
                    <w:left w:val="nil"/>
                    <w:bottom w:val="single" w:sz="4" w:space="0" w:color="auto"/>
                    <w:right w:val="single" w:sz="4" w:space="0" w:color="auto"/>
                  </w:tcBorders>
                  <w:noWrap/>
                  <w:vAlign w:val="bottom"/>
                  <w:hideMark/>
                </w:tcPr>
                <w:p w14:paraId="15D79E6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20-0541.</w:t>
                  </w:r>
                </w:p>
              </w:tc>
              <w:tc>
                <w:tcPr>
                  <w:tcW w:w="740" w:type="dxa"/>
                  <w:tcBorders>
                    <w:top w:val="nil"/>
                    <w:left w:val="nil"/>
                    <w:bottom w:val="single" w:sz="4" w:space="0" w:color="auto"/>
                    <w:right w:val="single" w:sz="4" w:space="0" w:color="auto"/>
                  </w:tcBorders>
                  <w:noWrap/>
                  <w:vAlign w:val="bottom"/>
                  <w:hideMark/>
                </w:tcPr>
                <w:p w14:paraId="0BE40B3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GZZ150</w:t>
                  </w:r>
                </w:p>
              </w:tc>
              <w:tc>
                <w:tcPr>
                  <w:tcW w:w="1180" w:type="dxa"/>
                  <w:tcBorders>
                    <w:top w:val="nil"/>
                    <w:left w:val="nil"/>
                    <w:bottom w:val="single" w:sz="4" w:space="0" w:color="auto"/>
                    <w:right w:val="single" w:sz="4" w:space="0" w:color="auto"/>
                  </w:tcBorders>
                  <w:noWrap/>
                  <w:vAlign w:val="bottom"/>
                  <w:hideMark/>
                </w:tcPr>
                <w:p w14:paraId="469003B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1DEC6F0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126C6C0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64795ED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1F3892E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5868B39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30/12/2025</w:t>
                  </w:r>
                </w:p>
              </w:tc>
              <w:tc>
                <w:tcPr>
                  <w:tcW w:w="1300" w:type="dxa"/>
                  <w:tcBorders>
                    <w:top w:val="nil"/>
                    <w:left w:val="nil"/>
                    <w:bottom w:val="single" w:sz="4" w:space="0" w:color="auto"/>
                    <w:right w:val="single" w:sz="4" w:space="0" w:color="auto"/>
                  </w:tcBorders>
                  <w:noWrap/>
                  <w:vAlign w:val="bottom"/>
                  <w:hideMark/>
                </w:tcPr>
                <w:p w14:paraId="43BE4B2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29/12/2026</w:t>
                  </w:r>
                </w:p>
              </w:tc>
            </w:tr>
            <w:tr w:rsidR="000B48C8" w:rsidRPr="000B48C8" w14:paraId="4CB89B2C"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1B9AB3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11</w:t>
                  </w:r>
                </w:p>
              </w:tc>
              <w:tc>
                <w:tcPr>
                  <w:tcW w:w="760" w:type="dxa"/>
                  <w:tcBorders>
                    <w:top w:val="nil"/>
                    <w:left w:val="nil"/>
                    <w:bottom w:val="single" w:sz="4" w:space="0" w:color="auto"/>
                    <w:right w:val="single" w:sz="4" w:space="0" w:color="auto"/>
                  </w:tcBorders>
                  <w:noWrap/>
                  <w:vAlign w:val="bottom"/>
                  <w:hideMark/>
                </w:tcPr>
                <w:p w14:paraId="5AEAC08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20-0542.</w:t>
                  </w:r>
                </w:p>
              </w:tc>
              <w:tc>
                <w:tcPr>
                  <w:tcW w:w="740" w:type="dxa"/>
                  <w:tcBorders>
                    <w:top w:val="nil"/>
                    <w:left w:val="nil"/>
                    <w:bottom w:val="single" w:sz="4" w:space="0" w:color="auto"/>
                    <w:right w:val="single" w:sz="4" w:space="0" w:color="auto"/>
                  </w:tcBorders>
                  <w:noWrap/>
                  <w:vAlign w:val="bottom"/>
                  <w:hideMark/>
                </w:tcPr>
                <w:p w14:paraId="7AE93A4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GZZ089</w:t>
                  </w:r>
                </w:p>
              </w:tc>
              <w:tc>
                <w:tcPr>
                  <w:tcW w:w="1180" w:type="dxa"/>
                  <w:tcBorders>
                    <w:top w:val="nil"/>
                    <w:left w:val="nil"/>
                    <w:bottom w:val="single" w:sz="4" w:space="0" w:color="auto"/>
                    <w:right w:val="single" w:sz="4" w:space="0" w:color="auto"/>
                  </w:tcBorders>
                  <w:noWrap/>
                  <w:vAlign w:val="bottom"/>
                  <w:hideMark/>
                </w:tcPr>
                <w:p w14:paraId="606CE4C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4C92327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1FA6B63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59A9B55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5E9EEED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123DDAA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9FA91C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70311D4B"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6125D32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12</w:t>
                  </w:r>
                </w:p>
              </w:tc>
              <w:tc>
                <w:tcPr>
                  <w:tcW w:w="760" w:type="dxa"/>
                  <w:tcBorders>
                    <w:top w:val="nil"/>
                    <w:left w:val="nil"/>
                    <w:bottom w:val="single" w:sz="4" w:space="0" w:color="auto"/>
                    <w:right w:val="single" w:sz="4" w:space="0" w:color="auto"/>
                  </w:tcBorders>
                  <w:noWrap/>
                  <w:vAlign w:val="bottom"/>
                  <w:hideMark/>
                </w:tcPr>
                <w:p w14:paraId="032370A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20-0543.</w:t>
                  </w:r>
                </w:p>
              </w:tc>
              <w:tc>
                <w:tcPr>
                  <w:tcW w:w="740" w:type="dxa"/>
                  <w:tcBorders>
                    <w:top w:val="nil"/>
                    <w:left w:val="nil"/>
                    <w:bottom w:val="single" w:sz="4" w:space="0" w:color="auto"/>
                    <w:right w:val="single" w:sz="4" w:space="0" w:color="auto"/>
                  </w:tcBorders>
                  <w:noWrap/>
                  <w:vAlign w:val="bottom"/>
                  <w:hideMark/>
                </w:tcPr>
                <w:p w14:paraId="01A510C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GZZ087</w:t>
                  </w:r>
                </w:p>
              </w:tc>
              <w:tc>
                <w:tcPr>
                  <w:tcW w:w="1180" w:type="dxa"/>
                  <w:tcBorders>
                    <w:top w:val="nil"/>
                    <w:left w:val="nil"/>
                    <w:bottom w:val="single" w:sz="4" w:space="0" w:color="auto"/>
                    <w:right w:val="single" w:sz="4" w:space="0" w:color="auto"/>
                  </w:tcBorders>
                  <w:noWrap/>
                  <w:vAlign w:val="bottom"/>
                  <w:hideMark/>
                </w:tcPr>
                <w:p w14:paraId="3480996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4489D45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76A4B33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277C026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5B75C0F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4F79053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70C928D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4BA6CAF9"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273DA7E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13</w:t>
                  </w:r>
                </w:p>
              </w:tc>
              <w:tc>
                <w:tcPr>
                  <w:tcW w:w="760" w:type="dxa"/>
                  <w:tcBorders>
                    <w:top w:val="nil"/>
                    <w:left w:val="nil"/>
                    <w:bottom w:val="single" w:sz="4" w:space="0" w:color="auto"/>
                    <w:right w:val="single" w:sz="4" w:space="0" w:color="auto"/>
                  </w:tcBorders>
                  <w:noWrap/>
                  <w:vAlign w:val="bottom"/>
                  <w:hideMark/>
                </w:tcPr>
                <w:p w14:paraId="035E304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20-0544.</w:t>
                  </w:r>
                </w:p>
              </w:tc>
              <w:tc>
                <w:tcPr>
                  <w:tcW w:w="740" w:type="dxa"/>
                  <w:tcBorders>
                    <w:top w:val="nil"/>
                    <w:left w:val="nil"/>
                    <w:bottom w:val="single" w:sz="4" w:space="0" w:color="auto"/>
                    <w:right w:val="single" w:sz="4" w:space="0" w:color="auto"/>
                  </w:tcBorders>
                  <w:noWrap/>
                  <w:vAlign w:val="bottom"/>
                  <w:hideMark/>
                </w:tcPr>
                <w:p w14:paraId="4F6F60A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GZZ086</w:t>
                  </w:r>
                </w:p>
              </w:tc>
              <w:tc>
                <w:tcPr>
                  <w:tcW w:w="1180" w:type="dxa"/>
                  <w:tcBorders>
                    <w:top w:val="nil"/>
                    <w:left w:val="nil"/>
                    <w:bottom w:val="single" w:sz="4" w:space="0" w:color="auto"/>
                    <w:right w:val="single" w:sz="4" w:space="0" w:color="auto"/>
                  </w:tcBorders>
                  <w:noWrap/>
                  <w:vAlign w:val="bottom"/>
                  <w:hideMark/>
                </w:tcPr>
                <w:p w14:paraId="7EDB8B0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4770A93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4819570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0F2BDD5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20D8195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1D520A2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F5C86A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178BB30"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8C59AA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w:t>
                  </w:r>
                </w:p>
              </w:tc>
              <w:tc>
                <w:tcPr>
                  <w:tcW w:w="760" w:type="dxa"/>
                  <w:tcBorders>
                    <w:top w:val="nil"/>
                    <w:left w:val="nil"/>
                    <w:bottom w:val="single" w:sz="4" w:space="0" w:color="auto"/>
                    <w:right w:val="single" w:sz="4" w:space="0" w:color="auto"/>
                  </w:tcBorders>
                  <w:noWrap/>
                  <w:vAlign w:val="bottom"/>
                  <w:hideMark/>
                </w:tcPr>
                <w:p w14:paraId="2FCBF87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20-0545.</w:t>
                  </w:r>
                </w:p>
              </w:tc>
              <w:tc>
                <w:tcPr>
                  <w:tcW w:w="740" w:type="dxa"/>
                  <w:tcBorders>
                    <w:top w:val="nil"/>
                    <w:left w:val="nil"/>
                    <w:bottom w:val="single" w:sz="4" w:space="0" w:color="auto"/>
                    <w:right w:val="single" w:sz="4" w:space="0" w:color="auto"/>
                  </w:tcBorders>
                  <w:noWrap/>
                  <w:vAlign w:val="bottom"/>
                  <w:hideMark/>
                </w:tcPr>
                <w:p w14:paraId="3F073B8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GZZ085</w:t>
                  </w:r>
                </w:p>
              </w:tc>
              <w:tc>
                <w:tcPr>
                  <w:tcW w:w="1180" w:type="dxa"/>
                  <w:tcBorders>
                    <w:top w:val="nil"/>
                    <w:left w:val="nil"/>
                    <w:bottom w:val="single" w:sz="4" w:space="0" w:color="auto"/>
                    <w:right w:val="single" w:sz="4" w:space="0" w:color="auto"/>
                  </w:tcBorders>
                  <w:noWrap/>
                  <w:vAlign w:val="bottom"/>
                  <w:hideMark/>
                </w:tcPr>
                <w:p w14:paraId="1384800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5D2FF39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13A0D56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1C27995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3631D4E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30C0796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2FE511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25F7DC0A"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1FB1FB4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w:t>
                  </w:r>
                </w:p>
              </w:tc>
              <w:tc>
                <w:tcPr>
                  <w:tcW w:w="760" w:type="dxa"/>
                  <w:tcBorders>
                    <w:top w:val="nil"/>
                    <w:left w:val="nil"/>
                    <w:bottom w:val="single" w:sz="4" w:space="0" w:color="auto"/>
                    <w:right w:val="single" w:sz="4" w:space="0" w:color="auto"/>
                  </w:tcBorders>
                  <w:noWrap/>
                  <w:vAlign w:val="bottom"/>
                  <w:hideMark/>
                </w:tcPr>
                <w:p w14:paraId="0A00A5C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20-0546.</w:t>
                  </w:r>
                </w:p>
              </w:tc>
              <w:tc>
                <w:tcPr>
                  <w:tcW w:w="740" w:type="dxa"/>
                  <w:tcBorders>
                    <w:top w:val="nil"/>
                    <w:left w:val="nil"/>
                    <w:bottom w:val="single" w:sz="4" w:space="0" w:color="auto"/>
                    <w:right w:val="single" w:sz="4" w:space="0" w:color="auto"/>
                  </w:tcBorders>
                  <w:noWrap/>
                  <w:vAlign w:val="bottom"/>
                  <w:hideMark/>
                </w:tcPr>
                <w:p w14:paraId="55E4DA3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GZZ083</w:t>
                  </w:r>
                </w:p>
              </w:tc>
              <w:tc>
                <w:tcPr>
                  <w:tcW w:w="1180" w:type="dxa"/>
                  <w:tcBorders>
                    <w:top w:val="nil"/>
                    <w:left w:val="nil"/>
                    <w:bottom w:val="single" w:sz="4" w:space="0" w:color="auto"/>
                    <w:right w:val="single" w:sz="4" w:space="0" w:color="auto"/>
                  </w:tcBorders>
                  <w:noWrap/>
                  <w:vAlign w:val="bottom"/>
                  <w:hideMark/>
                </w:tcPr>
                <w:p w14:paraId="4793A99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06DF237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3960328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3A7EEB3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3211663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608BBE7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C16138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75E90A8E"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30C135E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16</w:t>
                  </w:r>
                </w:p>
              </w:tc>
              <w:tc>
                <w:tcPr>
                  <w:tcW w:w="760" w:type="dxa"/>
                  <w:tcBorders>
                    <w:top w:val="nil"/>
                    <w:left w:val="nil"/>
                    <w:bottom w:val="single" w:sz="4" w:space="0" w:color="auto"/>
                    <w:right w:val="single" w:sz="4" w:space="0" w:color="auto"/>
                  </w:tcBorders>
                  <w:noWrap/>
                  <w:vAlign w:val="bottom"/>
                  <w:hideMark/>
                </w:tcPr>
                <w:p w14:paraId="7F3D1F8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20-0547.</w:t>
                  </w:r>
                </w:p>
              </w:tc>
              <w:tc>
                <w:tcPr>
                  <w:tcW w:w="740" w:type="dxa"/>
                  <w:tcBorders>
                    <w:top w:val="nil"/>
                    <w:left w:val="nil"/>
                    <w:bottom w:val="single" w:sz="4" w:space="0" w:color="auto"/>
                    <w:right w:val="single" w:sz="4" w:space="0" w:color="auto"/>
                  </w:tcBorders>
                  <w:noWrap/>
                  <w:vAlign w:val="bottom"/>
                  <w:hideMark/>
                </w:tcPr>
                <w:p w14:paraId="66EF649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GZZ082</w:t>
                  </w:r>
                </w:p>
              </w:tc>
              <w:tc>
                <w:tcPr>
                  <w:tcW w:w="1180" w:type="dxa"/>
                  <w:tcBorders>
                    <w:top w:val="nil"/>
                    <w:left w:val="nil"/>
                    <w:bottom w:val="single" w:sz="4" w:space="0" w:color="auto"/>
                    <w:right w:val="single" w:sz="4" w:space="0" w:color="auto"/>
                  </w:tcBorders>
                  <w:noWrap/>
                  <w:vAlign w:val="bottom"/>
                  <w:hideMark/>
                </w:tcPr>
                <w:p w14:paraId="08F3F4D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1205989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7BBC2F5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7D72512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259F8ED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7537DA4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7ABE69A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C3A0847"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0846DB6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17</w:t>
                  </w:r>
                </w:p>
              </w:tc>
              <w:tc>
                <w:tcPr>
                  <w:tcW w:w="760" w:type="dxa"/>
                  <w:tcBorders>
                    <w:top w:val="nil"/>
                    <w:left w:val="nil"/>
                    <w:bottom w:val="single" w:sz="4" w:space="0" w:color="auto"/>
                    <w:right w:val="single" w:sz="4" w:space="0" w:color="auto"/>
                  </w:tcBorders>
                  <w:noWrap/>
                  <w:vAlign w:val="bottom"/>
                  <w:hideMark/>
                </w:tcPr>
                <w:p w14:paraId="215BD4F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20-0548.</w:t>
                  </w:r>
                </w:p>
              </w:tc>
              <w:tc>
                <w:tcPr>
                  <w:tcW w:w="740" w:type="dxa"/>
                  <w:tcBorders>
                    <w:top w:val="nil"/>
                    <w:left w:val="nil"/>
                    <w:bottom w:val="single" w:sz="4" w:space="0" w:color="auto"/>
                    <w:right w:val="single" w:sz="4" w:space="0" w:color="auto"/>
                  </w:tcBorders>
                  <w:noWrap/>
                  <w:vAlign w:val="bottom"/>
                  <w:hideMark/>
                </w:tcPr>
                <w:p w14:paraId="5B05B35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GZZ080</w:t>
                  </w:r>
                </w:p>
              </w:tc>
              <w:tc>
                <w:tcPr>
                  <w:tcW w:w="1180" w:type="dxa"/>
                  <w:tcBorders>
                    <w:top w:val="nil"/>
                    <w:left w:val="nil"/>
                    <w:bottom w:val="single" w:sz="4" w:space="0" w:color="auto"/>
                    <w:right w:val="single" w:sz="4" w:space="0" w:color="auto"/>
                  </w:tcBorders>
                  <w:noWrap/>
                  <w:vAlign w:val="bottom"/>
                  <w:hideMark/>
                </w:tcPr>
                <w:p w14:paraId="04BDDF8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03343BF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05ED665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7F7C223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5839D6E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3DF5ACA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14ECD1D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14D657B2"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395C855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18</w:t>
                  </w:r>
                </w:p>
              </w:tc>
              <w:tc>
                <w:tcPr>
                  <w:tcW w:w="760" w:type="dxa"/>
                  <w:tcBorders>
                    <w:top w:val="nil"/>
                    <w:left w:val="nil"/>
                    <w:bottom w:val="single" w:sz="4" w:space="0" w:color="auto"/>
                    <w:right w:val="single" w:sz="4" w:space="0" w:color="auto"/>
                  </w:tcBorders>
                  <w:noWrap/>
                  <w:vAlign w:val="bottom"/>
                  <w:hideMark/>
                </w:tcPr>
                <w:p w14:paraId="2D73B2D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20-0549.</w:t>
                  </w:r>
                </w:p>
              </w:tc>
              <w:tc>
                <w:tcPr>
                  <w:tcW w:w="740" w:type="dxa"/>
                  <w:tcBorders>
                    <w:top w:val="nil"/>
                    <w:left w:val="nil"/>
                    <w:bottom w:val="single" w:sz="4" w:space="0" w:color="auto"/>
                    <w:right w:val="single" w:sz="4" w:space="0" w:color="auto"/>
                  </w:tcBorders>
                  <w:noWrap/>
                  <w:vAlign w:val="bottom"/>
                  <w:hideMark/>
                </w:tcPr>
                <w:p w14:paraId="4A9FEAD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GZZ079</w:t>
                  </w:r>
                </w:p>
              </w:tc>
              <w:tc>
                <w:tcPr>
                  <w:tcW w:w="1180" w:type="dxa"/>
                  <w:tcBorders>
                    <w:top w:val="nil"/>
                    <w:left w:val="nil"/>
                    <w:bottom w:val="single" w:sz="4" w:space="0" w:color="auto"/>
                    <w:right w:val="single" w:sz="4" w:space="0" w:color="auto"/>
                  </w:tcBorders>
                  <w:noWrap/>
                  <w:vAlign w:val="bottom"/>
                  <w:hideMark/>
                </w:tcPr>
                <w:p w14:paraId="74004D8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4AAB530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299D918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1CE5D62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38550FF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3251B43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037AB09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68C1EE0"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DEF074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19</w:t>
                  </w:r>
                </w:p>
              </w:tc>
              <w:tc>
                <w:tcPr>
                  <w:tcW w:w="760" w:type="dxa"/>
                  <w:tcBorders>
                    <w:top w:val="nil"/>
                    <w:left w:val="nil"/>
                    <w:bottom w:val="single" w:sz="4" w:space="0" w:color="auto"/>
                    <w:right w:val="single" w:sz="4" w:space="0" w:color="auto"/>
                  </w:tcBorders>
                  <w:noWrap/>
                  <w:vAlign w:val="bottom"/>
                  <w:hideMark/>
                </w:tcPr>
                <w:p w14:paraId="55F710C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20-0550.</w:t>
                  </w:r>
                </w:p>
              </w:tc>
              <w:tc>
                <w:tcPr>
                  <w:tcW w:w="740" w:type="dxa"/>
                  <w:tcBorders>
                    <w:top w:val="nil"/>
                    <w:left w:val="nil"/>
                    <w:bottom w:val="single" w:sz="4" w:space="0" w:color="auto"/>
                    <w:right w:val="single" w:sz="4" w:space="0" w:color="auto"/>
                  </w:tcBorders>
                  <w:noWrap/>
                  <w:vAlign w:val="bottom"/>
                  <w:hideMark/>
                </w:tcPr>
                <w:p w14:paraId="024C526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GZZ077</w:t>
                  </w:r>
                </w:p>
              </w:tc>
              <w:tc>
                <w:tcPr>
                  <w:tcW w:w="1180" w:type="dxa"/>
                  <w:tcBorders>
                    <w:top w:val="nil"/>
                    <w:left w:val="nil"/>
                    <w:bottom w:val="single" w:sz="4" w:space="0" w:color="auto"/>
                    <w:right w:val="single" w:sz="4" w:space="0" w:color="auto"/>
                  </w:tcBorders>
                  <w:noWrap/>
                  <w:vAlign w:val="bottom"/>
                  <w:hideMark/>
                </w:tcPr>
                <w:p w14:paraId="4503042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1FC31CD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1B37532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347EE01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02674D57"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500EAF9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5E72008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7C7CA250"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88968A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w:t>
                  </w:r>
                </w:p>
              </w:tc>
              <w:tc>
                <w:tcPr>
                  <w:tcW w:w="760" w:type="dxa"/>
                  <w:tcBorders>
                    <w:top w:val="nil"/>
                    <w:left w:val="nil"/>
                    <w:bottom w:val="single" w:sz="4" w:space="0" w:color="auto"/>
                    <w:right w:val="single" w:sz="4" w:space="0" w:color="auto"/>
                  </w:tcBorders>
                  <w:noWrap/>
                  <w:vAlign w:val="bottom"/>
                  <w:hideMark/>
                </w:tcPr>
                <w:p w14:paraId="2A81342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20-0551.</w:t>
                  </w:r>
                </w:p>
              </w:tc>
              <w:tc>
                <w:tcPr>
                  <w:tcW w:w="740" w:type="dxa"/>
                  <w:tcBorders>
                    <w:top w:val="nil"/>
                    <w:left w:val="nil"/>
                    <w:bottom w:val="single" w:sz="4" w:space="0" w:color="auto"/>
                    <w:right w:val="single" w:sz="4" w:space="0" w:color="auto"/>
                  </w:tcBorders>
                  <w:noWrap/>
                  <w:vAlign w:val="bottom"/>
                  <w:hideMark/>
                </w:tcPr>
                <w:p w14:paraId="39BB63D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GZZ076</w:t>
                  </w:r>
                </w:p>
              </w:tc>
              <w:tc>
                <w:tcPr>
                  <w:tcW w:w="1180" w:type="dxa"/>
                  <w:tcBorders>
                    <w:top w:val="nil"/>
                    <w:left w:val="nil"/>
                    <w:bottom w:val="single" w:sz="4" w:space="0" w:color="auto"/>
                    <w:right w:val="single" w:sz="4" w:space="0" w:color="auto"/>
                  </w:tcBorders>
                  <w:noWrap/>
                  <w:vAlign w:val="bottom"/>
                  <w:hideMark/>
                </w:tcPr>
                <w:p w14:paraId="64F1D92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2D24101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5B8A56A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652A96F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2DEE3CD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27A136B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EBDA55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5995B37"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46BE1C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21</w:t>
                  </w:r>
                </w:p>
              </w:tc>
              <w:tc>
                <w:tcPr>
                  <w:tcW w:w="760" w:type="dxa"/>
                  <w:tcBorders>
                    <w:top w:val="nil"/>
                    <w:left w:val="nil"/>
                    <w:bottom w:val="single" w:sz="4" w:space="0" w:color="auto"/>
                    <w:right w:val="single" w:sz="4" w:space="0" w:color="auto"/>
                  </w:tcBorders>
                  <w:noWrap/>
                  <w:vAlign w:val="bottom"/>
                  <w:hideMark/>
                </w:tcPr>
                <w:p w14:paraId="49C08B5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20-0552.</w:t>
                  </w:r>
                </w:p>
              </w:tc>
              <w:tc>
                <w:tcPr>
                  <w:tcW w:w="740" w:type="dxa"/>
                  <w:tcBorders>
                    <w:top w:val="nil"/>
                    <w:left w:val="nil"/>
                    <w:bottom w:val="single" w:sz="4" w:space="0" w:color="auto"/>
                    <w:right w:val="single" w:sz="4" w:space="0" w:color="auto"/>
                  </w:tcBorders>
                  <w:noWrap/>
                  <w:vAlign w:val="bottom"/>
                  <w:hideMark/>
                </w:tcPr>
                <w:p w14:paraId="7AAE8DD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GZZ075</w:t>
                  </w:r>
                </w:p>
              </w:tc>
              <w:tc>
                <w:tcPr>
                  <w:tcW w:w="1180" w:type="dxa"/>
                  <w:tcBorders>
                    <w:top w:val="nil"/>
                    <w:left w:val="nil"/>
                    <w:bottom w:val="single" w:sz="4" w:space="0" w:color="auto"/>
                    <w:right w:val="single" w:sz="4" w:space="0" w:color="auto"/>
                  </w:tcBorders>
                  <w:noWrap/>
                  <w:vAlign w:val="bottom"/>
                  <w:hideMark/>
                </w:tcPr>
                <w:p w14:paraId="1583D63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7DBD812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6A107D1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NP300</w:t>
                  </w:r>
                </w:p>
              </w:tc>
              <w:tc>
                <w:tcPr>
                  <w:tcW w:w="980" w:type="dxa"/>
                  <w:tcBorders>
                    <w:top w:val="nil"/>
                    <w:left w:val="nil"/>
                    <w:bottom w:val="single" w:sz="4" w:space="0" w:color="auto"/>
                    <w:right w:val="single" w:sz="4" w:space="0" w:color="auto"/>
                  </w:tcBorders>
                  <w:noWrap/>
                  <w:vAlign w:val="bottom"/>
                  <w:hideMark/>
                </w:tcPr>
                <w:p w14:paraId="159C104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2500</w:t>
                  </w:r>
                </w:p>
              </w:tc>
              <w:tc>
                <w:tcPr>
                  <w:tcW w:w="840" w:type="dxa"/>
                  <w:tcBorders>
                    <w:top w:val="nil"/>
                    <w:left w:val="nil"/>
                    <w:bottom w:val="single" w:sz="4" w:space="0" w:color="auto"/>
                    <w:right w:val="single" w:sz="4" w:space="0" w:color="auto"/>
                  </w:tcBorders>
                  <w:noWrap/>
                  <w:vAlign w:val="bottom"/>
                  <w:hideMark/>
                </w:tcPr>
                <w:p w14:paraId="1F2A739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2020</w:t>
                  </w:r>
                </w:p>
              </w:tc>
              <w:tc>
                <w:tcPr>
                  <w:tcW w:w="1120" w:type="dxa"/>
                  <w:tcBorders>
                    <w:top w:val="nil"/>
                    <w:left w:val="nil"/>
                    <w:bottom w:val="single" w:sz="4" w:space="0" w:color="auto"/>
                    <w:right w:val="single" w:sz="4" w:space="0" w:color="auto"/>
                  </w:tcBorders>
                  <w:noWrap/>
                  <w:vAlign w:val="bottom"/>
                  <w:hideMark/>
                </w:tcPr>
                <w:p w14:paraId="3AA0B62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4279CC2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0FEEE389"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74D3A8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22</w:t>
                  </w:r>
                </w:p>
              </w:tc>
              <w:tc>
                <w:tcPr>
                  <w:tcW w:w="760" w:type="dxa"/>
                  <w:tcBorders>
                    <w:top w:val="nil"/>
                    <w:left w:val="nil"/>
                    <w:bottom w:val="single" w:sz="4" w:space="0" w:color="auto"/>
                    <w:right w:val="single" w:sz="4" w:space="0" w:color="auto"/>
                  </w:tcBorders>
                  <w:noWrap/>
                  <w:vAlign w:val="bottom"/>
                  <w:hideMark/>
                </w:tcPr>
                <w:p w14:paraId="68CB15F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20-0554.</w:t>
                  </w:r>
                </w:p>
              </w:tc>
              <w:tc>
                <w:tcPr>
                  <w:tcW w:w="740" w:type="dxa"/>
                  <w:tcBorders>
                    <w:top w:val="nil"/>
                    <w:left w:val="nil"/>
                    <w:bottom w:val="single" w:sz="4" w:space="0" w:color="auto"/>
                    <w:right w:val="single" w:sz="4" w:space="0" w:color="auto"/>
                  </w:tcBorders>
                  <w:noWrap/>
                  <w:vAlign w:val="bottom"/>
                  <w:hideMark/>
                </w:tcPr>
                <w:p w14:paraId="5215DB1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IOQ35F</w:t>
                  </w:r>
                </w:p>
              </w:tc>
              <w:tc>
                <w:tcPr>
                  <w:tcW w:w="1180" w:type="dxa"/>
                  <w:tcBorders>
                    <w:top w:val="nil"/>
                    <w:left w:val="nil"/>
                    <w:bottom w:val="single" w:sz="4" w:space="0" w:color="auto"/>
                    <w:right w:val="single" w:sz="4" w:space="0" w:color="auto"/>
                  </w:tcBorders>
                  <w:noWrap/>
                  <w:vAlign w:val="bottom"/>
                  <w:hideMark/>
                </w:tcPr>
                <w:p w14:paraId="2B8252E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41B32A1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11622A0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XRE300 </w:t>
                  </w:r>
                </w:p>
              </w:tc>
              <w:tc>
                <w:tcPr>
                  <w:tcW w:w="980" w:type="dxa"/>
                  <w:tcBorders>
                    <w:top w:val="nil"/>
                    <w:left w:val="nil"/>
                    <w:bottom w:val="single" w:sz="4" w:space="0" w:color="auto"/>
                    <w:right w:val="single" w:sz="4" w:space="0" w:color="auto"/>
                  </w:tcBorders>
                  <w:noWrap/>
                  <w:vAlign w:val="bottom"/>
                  <w:hideMark/>
                </w:tcPr>
                <w:p w14:paraId="7DF2B2B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300</w:t>
                  </w:r>
                </w:p>
              </w:tc>
              <w:tc>
                <w:tcPr>
                  <w:tcW w:w="840" w:type="dxa"/>
                  <w:tcBorders>
                    <w:top w:val="nil"/>
                    <w:left w:val="nil"/>
                    <w:bottom w:val="single" w:sz="4" w:space="0" w:color="auto"/>
                    <w:right w:val="single" w:sz="4" w:space="0" w:color="auto"/>
                  </w:tcBorders>
                  <w:noWrap/>
                  <w:vAlign w:val="bottom"/>
                  <w:hideMark/>
                </w:tcPr>
                <w:p w14:paraId="62C0145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2019</w:t>
                  </w:r>
                </w:p>
              </w:tc>
              <w:tc>
                <w:tcPr>
                  <w:tcW w:w="1120" w:type="dxa"/>
                  <w:tcBorders>
                    <w:top w:val="nil"/>
                    <w:left w:val="nil"/>
                    <w:bottom w:val="single" w:sz="4" w:space="0" w:color="auto"/>
                    <w:right w:val="single" w:sz="4" w:space="0" w:color="auto"/>
                  </w:tcBorders>
                  <w:noWrap/>
                  <w:vAlign w:val="bottom"/>
                  <w:hideMark/>
                </w:tcPr>
                <w:p w14:paraId="7DD8337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A3BB72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B2D2381"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A9BBC5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23</w:t>
                  </w:r>
                </w:p>
              </w:tc>
              <w:tc>
                <w:tcPr>
                  <w:tcW w:w="760" w:type="dxa"/>
                  <w:tcBorders>
                    <w:top w:val="nil"/>
                    <w:left w:val="nil"/>
                    <w:bottom w:val="single" w:sz="4" w:space="0" w:color="auto"/>
                    <w:right w:val="single" w:sz="4" w:space="0" w:color="auto"/>
                  </w:tcBorders>
                  <w:noWrap/>
                  <w:vAlign w:val="bottom"/>
                  <w:hideMark/>
                </w:tcPr>
                <w:p w14:paraId="2395FB1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20-0555.</w:t>
                  </w:r>
                </w:p>
              </w:tc>
              <w:tc>
                <w:tcPr>
                  <w:tcW w:w="740" w:type="dxa"/>
                  <w:tcBorders>
                    <w:top w:val="nil"/>
                    <w:left w:val="nil"/>
                    <w:bottom w:val="single" w:sz="4" w:space="0" w:color="auto"/>
                    <w:right w:val="single" w:sz="4" w:space="0" w:color="auto"/>
                  </w:tcBorders>
                  <w:noWrap/>
                  <w:vAlign w:val="bottom"/>
                  <w:hideMark/>
                </w:tcPr>
                <w:p w14:paraId="4BCEDA9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IOQ25F</w:t>
                  </w:r>
                </w:p>
              </w:tc>
              <w:tc>
                <w:tcPr>
                  <w:tcW w:w="1180" w:type="dxa"/>
                  <w:tcBorders>
                    <w:top w:val="nil"/>
                    <w:left w:val="nil"/>
                    <w:bottom w:val="single" w:sz="4" w:space="0" w:color="auto"/>
                    <w:right w:val="single" w:sz="4" w:space="0" w:color="auto"/>
                  </w:tcBorders>
                  <w:noWrap/>
                  <w:vAlign w:val="bottom"/>
                  <w:hideMark/>
                </w:tcPr>
                <w:p w14:paraId="59A43A3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0C59BFF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6A2585B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XRE300 </w:t>
                  </w:r>
                </w:p>
              </w:tc>
              <w:tc>
                <w:tcPr>
                  <w:tcW w:w="980" w:type="dxa"/>
                  <w:tcBorders>
                    <w:top w:val="nil"/>
                    <w:left w:val="nil"/>
                    <w:bottom w:val="single" w:sz="4" w:space="0" w:color="auto"/>
                    <w:right w:val="single" w:sz="4" w:space="0" w:color="auto"/>
                  </w:tcBorders>
                  <w:noWrap/>
                  <w:vAlign w:val="bottom"/>
                  <w:hideMark/>
                </w:tcPr>
                <w:p w14:paraId="3C86F54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300</w:t>
                  </w:r>
                </w:p>
              </w:tc>
              <w:tc>
                <w:tcPr>
                  <w:tcW w:w="840" w:type="dxa"/>
                  <w:tcBorders>
                    <w:top w:val="nil"/>
                    <w:left w:val="nil"/>
                    <w:bottom w:val="single" w:sz="4" w:space="0" w:color="auto"/>
                    <w:right w:val="single" w:sz="4" w:space="0" w:color="auto"/>
                  </w:tcBorders>
                  <w:noWrap/>
                  <w:vAlign w:val="bottom"/>
                  <w:hideMark/>
                </w:tcPr>
                <w:p w14:paraId="207B6E3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2019</w:t>
                  </w:r>
                </w:p>
              </w:tc>
              <w:tc>
                <w:tcPr>
                  <w:tcW w:w="1120" w:type="dxa"/>
                  <w:tcBorders>
                    <w:top w:val="nil"/>
                    <w:left w:val="nil"/>
                    <w:bottom w:val="single" w:sz="4" w:space="0" w:color="auto"/>
                    <w:right w:val="single" w:sz="4" w:space="0" w:color="auto"/>
                  </w:tcBorders>
                  <w:noWrap/>
                  <w:vAlign w:val="bottom"/>
                  <w:hideMark/>
                </w:tcPr>
                <w:p w14:paraId="3A3F34C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25D7999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056C7A8B"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6DB7F54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24</w:t>
                  </w:r>
                </w:p>
              </w:tc>
              <w:tc>
                <w:tcPr>
                  <w:tcW w:w="760" w:type="dxa"/>
                  <w:tcBorders>
                    <w:top w:val="nil"/>
                    <w:left w:val="nil"/>
                    <w:bottom w:val="single" w:sz="4" w:space="0" w:color="auto"/>
                    <w:right w:val="single" w:sz="4" w:space="0" w:color="auto"/>
                  </w:tcBorders>
                  <w:noWrap/>
                  <w:vAlign w:val="bottom"/>
                  <w:hideMark/>
                </w:tcPr>
                <w:p w14:paraId="4549E12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20-0577.</w:t>
                  </w:r>
                </w:p>
              </w:tc>
              <w:tc>
                <w:tcPr>
                  <w:tcW w:w="740" w:type="dxa"/>
                  <w:tcBorders>
                    <w:top w:val="nil"/>
                    <w:left w:val="nil"/>
                    <w:bottom w:val="single" w:sz="4" w:space="0" w:color="auto"/>
                    <w:right w:val="single" w:sz="4" w:space="0" w:color="auto"/>
                  </w:tcBorders>
                  <w:noWrap/>
                  <w:vAlign w:val="bottom"/>
                  <w:hideMark/>
                </w:tcPr>
                <w:p w14:paraId="3E4FD49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FWY183</w:t>
                  </w:r>
                </w:p>
              </w:tc>
              <w:tc>
                <w:tcPr>
                  <w:tcW w:w="1180" w:type="dxa"/>
                  <w:tcBorders>
                    <w:top w:val="nil"/>
                    <w:left w:val="nil"/>
                    <w:bottom w:val="single" w:sz="4" w:space="0" w:color="auto"/>
                    <w:right w:val="single" w:sz="4" w:space="0" w:color="auto"/>
                  </w:tcBorders>
                  <w:noWrap/>
                  <w:vAlign w:val="bottom"/>
                  <w:hideMark/>
                </w:tcPr>
                <w:p w14:paraId="179C420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LABORATORIO </w:t>
                  </w:r>
                </w:p>
              </w:tc>
              <w:tc>
                <w:tcPr>
                  <w:tcW w:w="960" w:type="dxa"/>
                  <w:tcBorders>
                    <w:top w:val="nil"/>
                    <w:left w:val="nil"/>
                    <w:bottom w:val="single" w:sz="4" w:space="0" w:color="auto"/>
                    <w:right w:val="single" w:sz="4" w:space="0" w:color="auto"/>
                  </w:tcBorders>
                  <w:noWrap/>
                  <w:vAlign w:val="bottom"/>
                  <w:hideMark/>
                </w:tcPr>
                <w:p w14:paraId="609E132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DODGE</w:t>
                  </w:r>
                </w:p>
              </w:tc>
              <w:tc>
                <w:tcPr>
                  <w:tcW w:w="940" w:type="dxa"/>
                  <w:tcBorders>
                    <w:top w:val="nil"/>
                    <w:left w:val="nil"/>
                    <w:bottom w:val="single" w:sz="4" w:space="0" w:color="auto"/>
                    <w:right w:val="single" w:sz="4" w:space="0" w:color="auto"/>
                  </w:tcBorders>
                  <w:noWrap/>
                  <w:vAlign w:val="bottom"/>
                  <w:hideMark/>
                </w:tcPr>
                <w:p w14:paraId="2B52C99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RAN</w:t>
                  </w:r>
                </w:p>
              </w:tc>
              <w:tc>
                <w:tcPr>
                  <w:tcW w:w="980" w:type="dxa"/>
                  <w:tcBorders>
                    <w:top w:val="nil"/>
                    <w:left w:val="nil"/>
                    <w:bottom w:val="single" w:sz="4" w:space="0" w:color="auto"/>
                    <w:right w:val="single" w:sz="4" w:space="0" w:color="auto"/>
                  </w:tcBorders>
                  <w:noWrap/>
                  <w:vAlign w:val="bottom"/>
                  <w:hideMark/>
                </w:tcPr>
                <w:p w14:paraId="220C85B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5700</w:t>
                  </w:r>
                </w:p>
              </w:tc>
              <w:tc>
                <w:tcPr>
                  <w:tcW w:w="840" w:type="dxa"/>
                  <w:tcBorders>
                    <w:top w:val="nil"/>
                    <w:left w:val="nil"/>
                    <w:bottom w:val="single" w:sz="4" w:space="0" w:color="auto"/>
                    <w:right w:val="single" w:sz="4" w:space="0" w:color="auto"/>
                  </w:tcBorders>
                  <w:noWrap/>
                  <w:vAlign w:val="bottom"/>
                  <w:hideMark/>
                </w:tcPr>
                <w:p w14:paraId="557196F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2018</w:t>
                  </w:r>
                </w:p>
              </w:tc>
              <w:tc>
                <w:tcPr>
                  <w:tcW w:w="1120" w:type="dxa"/>
                  <w:tcBorders>
                    <w:top w:val="nil"/>
                    <w:left w:val="nil"/>
                    <w:bottom w:val="single" w:sz="4" w:space="0" w:color="auto"/>
                    <w:right w:val="single" w:sz="4" w:space="0" w:color="auto"/>
                  </w:tcBorders>
                  <w:noWrap/>
                  <w:vAlign w:val="bottom"/>
                  <w:hideMark/>
                </w:tcPr>
                <w:p w14:paraId="01BA50E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63BDDA4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101707D1"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2DA5E45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w:t>
                  </w:r>
                </w:p>
              </w:tc>
              <w:tc>
                <w:tcPr>
                  <w:tcW w:w="760" w:type="dxa"/>
                  <w:tcBorders>
                    <w:top w:val="nil"/>
                    <w:left w:val="nil"/>
                    <w:bottom w:val="single" w:sz="4" w:space="0" w:color="auto"/>
                    <w:right w:val="single" w:sz="4" w:space="0" w:color="auto"/>
                  </w:tcBorders>
                  <w:noWrap/>
                  <w:vAlign w:val="bottom"/>
                  <w:hideMark/>
                </w:tcPr>
                <w:p w14:paraId="5034A54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20-0629.</w:t>
                  </w:r>
                </w:p>
              </w:tc>
              <w:tc>
                <w:tcPr>
                  <w:tcW w:w="740" w:type="dxa"/>
                  <w:tcBorders>
                    <w:top w:val="nil"/>
                    <w:left w:val="nil"/>
                    <w:bottom w:val="single" w:sz="4" w:space="0" w:color="auto"/>
                    <w:right w:val="single" w:sz="4" w:space="0" w:color="auto"/>
                  </w:tcBorders>
                  <w:noWrap/>
                  <w:vAlign w:val="bottom"/>
                  <w:hideMark/>
                </w:tcPr>
                <w:p w14:paraId="0EB59B4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ZED10F</w:t>
                  </w:r>
                </w:p>
              </w:tc>
              <w:tc>
                <w:tcPr>
                  <w:tcW w:w="1180" w:type="dxa"/>
                  <w:tcBorders>
                    <w:top w:val="nil"/>
                    <w:left w:val="nil"/>
                    <w:bottom w:val="single" w:sz="4" w:space="0" w:color="auto"/>
                    <w:right w:val="single" w:sz="4" w:space="0" w:color="auto"/>
                  </w:tcBorders>
                  <w:noWrap/>
                  <w:vAlign w:val="bottom"/>
                  <w:hideMark/>
                </w:tcPr>
                <w:p w14:paraId="6813417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45C28AE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5357AD9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XTZ 250</w:t>
                  </w:r>
                </w:p>
              </w:tc>
              <w:tc>
                <w:tcPr>
                  <w:tcW w:w="980" w:type="dxa"/>
                  <w:tcBorders>
                    <w:top w:val="nil"/>
                    <w:left w:val="nil"/>
                    <w:bottom w:val="single" w:sz="4" w:space="0" w:color="auto"/>
                    <w:right w:val="single" w:sz="4" w:space="0" w:color="auto"/>
                  </w:tcBorders>
                  <w:noWrap/>
                  <w:vAlign w:val="bottom"/>
                  <w:hideMark/>
                </w:tcPr>
                <w:p w14:paraId="65AC36E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249</w:t>
                  </w:r>
                </w:p>
              </w:tc>
              <w:tc>
                <w:tcPr>
                  <w:tcW w:w="840" w:type="dxa"/>
                  <w:tcBorders>
                    <w:top w:val="nil"/>
                    <w:left w:val="nil"/>
                    <w:bottom w:val="single" w:sz="4" w:space="0" w:color="auto"/>
                    <w:right w:val="single" w:sz="4" w:space="0" w:color="auto"/>
                  </w:tcBorders>
                  <w:noWrap/>
                  <w:vAlign w:val="bottom"/>
                  <w:hideMark/>
                </w:tcPr>
                <w:p w14:paraId="1AC21D3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2022</w:t>
                  </w:r>
                </w:p>
              </w:tc>
              <w:tc>
                <w:tcPr>
                  <w:tcW w:w="1120" w:type="dxa"/>
                  <w:tcBorders>
                    <w:top w:val="nil"/>
                    <w:left w:val="nil"/>
                    <w:bottom w:val="single" w:sz="4" w:space="0" w:color="auto"/>
                    <w:right w:val="single" w:sz="4" w:space="0" w:color="auto"/>
                  </w:tcBorders>
                  <w:noWrap/>
                  <w:vAlign w:val="bottom"/>
                  <w:hideMark/>
                </w:tcPr>
                <w:p w14:paraId="23E7D22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0F74D4D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381AF1A0"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E93951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26</w:t>
                  </w:r>
                </w:p>
              </w:tc>
              <w:tc>
                <w:tcPr>
                  <w:tcW w:w="760" w:type="dxa"/>
                  <w:tcBorders>
                    <w:top w:val="nil"/>
                    <w:left w:val="nil"/>
                    <w:bottom w:val="single" w:sz="4" w:space="0" w:color="auto"/>
                    <w:right w:val="single" w:sz="4" w:space="0" w:color="auto"/>
                  </w:tcBorders>
                  <w:noWrap/>
                  <w:vAlign w:val="bottom"/>
                  <w:hideMark/>
                </w:tcPr>
                <w:p w14:paraId="5ECCA8F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20-0630.</w:t>
                  </w:r>
                </w:p>
              </w:tc>
              <w:tc>
                <w:tcPr>
                  <w:tcW w:w="740" w:type="dxa"/>
                  <w:tcBorders>
                    <w:top w:val="nil"/>
                    <w:left w:val="nil"/>
                    <w:bottom w:val="single" w:sz="4" w:space="0" w:color="auto"/>
                    <w:right w:val="single" w:sz="4" w:space="0" w:color="auto"/>
                  </w:tcBorders>
                  <w:noWrap/>
                  <w:vAlign w:val="bottom"/>
                  <w:hideMark/>
                </w:tcPr>
                <w:p w14:paraId="6C7A07D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ZED11F</w:t>
                  </w:r>
                </w:p>
              </w:tc>
              <w:tc>
                <w:tcPr>
                  <w:tcW w:w="1180" w:type="dxa"/>
                  <w:tcBorders>
                    <w:top w:val="nil"/>
                    <w:left w:val="nil"/>
                    <w:bottom w:val="single" w:sz="4" w:space="0" w:color="auto"/>
                    <w:right w:val="single" w:sz="4" w:space="0" w:color="auto"/>
                  </w:tcBorders>
                  <w:noWrap/>
                  <w:vAlign w:val="bottom"/>
                  <w:hideMark/>
                </w:tcPr>
                <w:p w14:paraId="208C426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3FDBA41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68339F5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XTZ 250</w:t>
                  </w:r>
                </w:p>
              </w:tc>
              <w:tc>
                <w:tcPr>
                  <w:tcW w:w="980" w:type="dxa"/>
                  <w:tcBorders>
                    <w:top w:val="nil"/>
                    <w:left w:val="nil"/>
                    <w:bottom w:val="single" w:sz="4" w:space="0" w:color="auto"/>
                    <w:right w:val="single" w:sz="4" w:space="0" w:color="auto"/>
                  </w:tcBorders>
                  <w:noWrap/>
                  <w:vAlign w:val="bottom"/>
                  <w:hideMark/>
                </w:tcPr>
                <w:p w14:paraId="1F7485E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249</w:t>
                  </w:r>
                </w:p>
              </w:tc>
              <w:tc>
                <w:tcPr>
                  <w:tcW w:w="840" w:type="dxa"/>
                  <w:tcBorders>
                    <w:top w:val="nil"/>
                    <w:left w:val="nil"/>
                    <w:bottom w:val="single" w:sz="4" w:space="0" w:color="auto"/>
                    <w:right w:val="single" w:sz="4" w:space="0" w:color="auto"/>
                  </w:tcBorders>
                  <w:noWrap/>
                  <w:vAlign w:val="bottom"/>
                  <w:hideMark/>
                </w:tcPr>
                <w:p w14:paraId="5442AD3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2022</w:t>
                  </w:r>
                </w:p>
              </w:tc>
              <w:tc>
                <w:tcPr>
                  <w:tcW w:w="1120" w:type="dxa"/>
                  <w:tcBorders>
                    <w:top w:val="nil"/>
                    <w:left w:val="nil"/>
                    <w:bottom w:val="single" w:sz="4" w:space="0" w:color="auto"/>
                    <w:right w:val="single" w:sz="4" w:space="0" w:color="auto"/>
                  </w:tcBorders>
                  <w:noWrap/>
                  <w:vAlign w:val="bottom"/>
                  <w:hideMark/>
                </w:tcPr>
                <w:p w14:paraId="1CFBE1D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061393D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5D889698"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CB4572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27</w:t>
                  </w:r>
                </w:p>
              </w:tc>
              <w:tc>
                <w:tcPr>
                  <w:tcW w:w="760" w:type="dxa"/>
                  <w:tcBorders>
                    <w:top w:val="nil"/>
                    <w:left w:val="nil"/>
                    <w:bottom w:val="single" w:sz="4" w:space="0" w:color="auto"/>
                    <w:right w:val="single" w:sz="4" w:space="0" w:color="auto"/>
                  </w:tcBorders>
                  <w:noWrap/>
                  <w:vAlign w:val="bottom"/>
                  <w:hideMark/>
                </w:tcPr>
                <w:p w14:paraId="2D80265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20-0634.</w:t>
                  </w:r>
                </w:p>
              </w:tc>
              <w:tc>
                <w:tcPr>
                  <w:tcW w:w="740" w:type="dxa"/>
                  <w:tcBorders>
                    <w:top w:val="nil"/>
                    <w:left w:val="nil"/>
                    <w:bottom w:val="single" w:sz="4" w:space="0" w:color="auto"/>
                    <w:right w:val="single" w:sz="4" w:space="0" w:color="auto"/>
                  </w:tcBorders>
                  <w:noWrap/>
                  <w:vAlign w:val="bottom"/>
                  <w:hideMark/>
                </w:tcPr>
                <w:p w14:paraId="284BDA3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ZEG60F</w:t>
                  </w:r>
                </w:p>
              </w:tc>
              <w:tc>
                <w:tcPr>
                  <w:tcW w:w="1180" w:type="dxa"/>
                  <w:tcBorders>
                    <w:top w:val="nil"/>
                    <w:left w:val="nil"/>
                    <w:bottom w:val="single" w:sz="4" w:space="0" w:color="auto"/>
                    <w:right w:val="single" w:sz="4" w:space="0" w:color="auto"/>
                  </w:tcBorders>
                  <w:noWrap/>
                  <w:vAlign w:val="bottom"/>
                  <w:hideMark/>
                </w:tcPr>
                <w:p w14:paraId="00FEEDB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4EF30DE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5D69312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XTZ 250</w:t>
                  </w:r>
                </w:p>
              </w:tc>
              <w:tc>
                <w:tcPr>
                  <w:tcW w:w="980" w:type="dxa"/>
                  <w:tcBorders>
                    <w:top w:val="nil"/>
                    <w:left w:val="nil"/>
                    <w:bottom w:val="single" w:sz="4" w:space="0" w:color="auto"/>
                    <w:right w:val="single" w:sz="4" w:space="0" w:color="auto"/>
                  </w:tcBorders>
                  <w:noWrap/>
                  <w:vAlign w:val="bottom"/>
                  <w:hideMark/>
                </w:tcPr>
                <w:p w14:paraId="278EBEF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249</w:t>
                  </w:r>
                </w:p>
              </w:tc>
              <w:tc>
                <w:tcPr>
                  <w:tcW w:w="840" w:type="dxa"/>
                  <w:tcBorders>
                    <w:top w:val="nil"/>
                    <w:left w:val="nil"/>
                    <w:bottom w:val="single" w:sz="4" w:space="0" w:color="auto"/>
                    <w:right w:val="single" w:sz="4" w:space="0" w:color="auto"/>
                  </w:tcBorders>
                  <w:noWrap/>
                  <w:vAlign w:val="bottom"/>
                  <w:hideMark/>
                </w:tcPr>
                <w:p w14:paraId="2A40ECD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2022</w:t>
                  </w:r>
                </w:p>
              </w:tc>
              <w:tc>
                <w:tcPr>
                  <w:tcW w:w="1120" w:type="dxa"/>
                  <w:tcBorders>
                    <w:top w:val="nil"/>
                    <w:left w:val="nil"/>
                    <w:bottom w:val="single" w:sz="4" w:space="0" w:color="auto"/>
                    <w:right w:val="single" w:sz="4" w:space="0" w:color="auto"/>
                  </w:tcBorders>
                  <w:noWrap/>
                  <w:vAlign w:val="bottom"/>
                  <w:hideMark/>
                </w:tcPr>
                <w:p w14:paraId="17CB99A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78D34EF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794572B2"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C0628A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w:t>
                  </w:r>
                </w:p>
              </w:tc>
              <w:tc>
                <w:tcPr>
                  <w:tcW w:w="760" w:type="dxa"/>
                  <w:tcBorders>
                    <w:top w:val="nil"/>
                    <w:left w:val="nil"/>
                    <w:bottom w:val="single" w:sz="4" w:space="0" w:color="auto"/>
                    <w:right w:val="single" w:sz="4" w:space="0" w:color="auto"/>
                  </w:tcBorders>
                  <w:noWrap/>
                  <w:vAlign w:val="bottom"/>
                  <w:hideMark/>
                </w:tcPr>
                <w:p w14:paraId="7352439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20-0635.</w:t>
                  </w:r>
                </w:p>
              </w:tc>
              <w:tc>
                <w:tcPr>
                  <w:tcW w:w="740" w:type="dxa"/>
                  <w:tcBorders>
                    <w:top w:val="nil"/>
                    <w:left w:val="nil"/>
                    <w:bottom w:val="single" w:sz="4" w:space="0" w:color="auto"/>
                    <w:right w:val="single" w:sz="4" w:space="0" w:color="auto"/>
                  </w:tcBorders>
                  <w:noWrap/>
                  <w:vAlign w:val="bottom"/>
                  <w:hideMark/>
                </w:tcPr>
                <w:p w14:paraId="35F6F4A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OJZ002</w:t>
                  </w:r>
                </w:p>
              </w:tc>
              <w:tc>
                <w:tcPr>
                  <w:tcW w:w="1180" w:type="dxa"/>
                  <w:tcBorders>
                    <w:top w:val="nil"/>
                    <w:left w:val="nil"/>
                    <w:bottom w:val="single" w:sz="4" w:space="0" w:color="auto"/>
                    <w:right w:val="single" w:sz="4" w:space="0" w:color="auto"/>
                  </w:tcBorders>
                  <w:noWrap/>
                  <w:vAlign w:val="bottom"/>
                  <w:hideMark/>
                </w:tcPr>
                <w:p w14:paraId="5E14A8E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MICROBUS</w:t>
                  </w:r>
                </w:p>
              </w:tc>
              <w:tc>
                <w:tcPr>
                  <w:tcW w:w="960" w:type="dxa"/>
                  <w:tcBorders>
                    <w:top w:val="nil"/>
                    <w:left w:val="nil"/>
                    <w:bottom w:val="single" w:sz="4" w:space="0" w:color="auto"/>
                    <w:right w:val="single" w:sz="4" w:space="0" w:color="auto"/>
                  </w:tcBorders>
                  <w:noWrap/>
                  <w:vAlign w:val="bottom"/>
                  <w:hideMark/>
                </w:tcPr>
                <w:p w14:paraId="59A1420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1A6F97C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 xml:space="preserve"> MASTER</w:t>
                  </w:r>
                </w:p>
              </w:tc>
              <w:tc>
                <w:tcPr>
                  <w:tcW w:w="980" w:type="dxa"/>
                  <w:tcBorders>
                    <w:top w:val="nil"/>
                    <w:left w:val="nil"/>
                    <w:bottom w:val="single" w:sz="4" w:space="0" w:color="auto"/>
                    <w:right w:val="single" w:sz="4" w:space="0" w:color="auto"/>
                  </w:tcBorders>
                  <w:noWrap/>
                  <w:vAlign w:val="bottom"/>
                  <w:hideMark/>
                </w:tcPr>
                <w:p w14:paraId="461FA4A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2299</w:t>
                  </w:r>
                </w:p>
              </w:tc>
              <w:tc>
                <w:tcPr>
                  <w:tcW w:w="840" w:type="dxa"/>
                  <w:tcBorders>
                    <w:top w:val="nil"/>
                    <w:left w:val="nil"/>
                    <w:bottom w:val="single" w:sz="4" w:space="0" w:color="auto"/>
                    <w:right w:val="single" w:sz="4" w:space="0" w:color="auto"/>
                  </w:tcBorders>
                  <w:noWrap/>
                  <w:vAlign w:val="bottom"/>
                  <w:hideMark/>
                </w:tcPr>
                <w:p w14:paraId="46FDA82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2022</w:t>
                  </w:r>
                </w:p>
              </w:tc>
              <w:tc>
                <w:tcPr>
                  <w:tcW w:w="1120" w:type="dxa"/>
                  <w:tcBorders>
                    <w:top w:val="nil"/>
                    <w:left w:val="nil"/>
                    <w:bottom w:val="single" w:sz="4" w:space="0" w:color="auto"/>
                    <w:right w:val="single" w:sz="4" w:space="0" w:color="auto"/>
                  </w:tcBorders>
                  <w:noWrap/>
                  <w:vAlign w:val="bottom"/>
                  <w:hideMark/>
                </w:tcPr>
                <w:p w14:paraId="0C291DE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206C640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4385982D"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84E0BE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w:t>
                  </w:r>
                </w:p>
              </w:tc>
              <w:tc>
                <w:tcPr>
                  <w:tcW w:w="760" w:type="dxa"/>
                  <w:tcBorders>
                    <w:top w:val="nil"/>
                    <w:left w:val="nil"/>
                    <w:bottom w:val="single" w:sz="4" w:space="0" w:color="auto"/>
                    <w:right w:val="single" w:sz="4" w:space="0" w:color="auto"/>
                  </w:tcBorders>
                  <w:noWrap/>
                  <w:vAlign w:val="bottom"/>
                  <w:hideMark/>
                </w:tcPr>
                <w:p w14:paraId="652C674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20-0713.</w:t>
                  </w:r>
                </w:p>
              </w:tc>
              <w:tc>
                <w:tcPr>
                  <w:tcW w:w="740" w:type="dxa"/>
                  <w:tcBorders>
                    <w:top w:val="nil"/>
                    <w:left w:val="nil"/>
                    <w:bottom w:val="single" w:sz="4" w:space="0" w:color="auto"/>
                    <w:right w:val="single" w:sz="4" w:space="0" w:color="auto"/>
                  </w:tcBorders>
                  <w:noWrap/>
                  <w:vAlign w:val="bottom"/>
                  <w:hideMark/>
                </w:tcPr>
                <w:p w14:paraId="7382E31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BIW93G</w:t>
                  </w:r>
                </w:p>
              </w:tc>
              <w:tc>
                <w:tcPr>
                  <w:tcW w:w="1180" w:type="dxa"/>
                  <w:tcBorders>
                    <w:top w:val="nil"/>
                    <w:left w:val="nil"/>
                    <w:bottom w:val="single" w:sz="4" w:space="0" w:color="auto"/>
                    <w:right w:val="single" w:sz="4" w:space="0" w:color="auto"/>
                  </w:tcBorders>
                  <w:noWrap/>
                  <w:vAlign w:val="bottom"/>
                  <w:hideMark/>
                </w:tcPr>
                <w:p w14:paraId="7F4EAA1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07E0322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EF127D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4492078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31375DC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341624D7"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26/12/2025</w:t>
                  </w:r>
                </w:p>
              </w:tc>
              <w:tc>
                <w:tcPr>
                  <w:tcW w:w="1300" w:type="dxa"/>
                  <w:tcBorders>
                    <w:top w:val="nil"/>
                    <w:left w:val="nil"/>
                    <w:bottom w:val="single" w:sz="4" w:space="0" w:color="auto"/>
                    <w:right w:val="single" w:sz="4" w:space="0" w:color="auto"/>
                  </w:tcBorders>
                  <w:noWrap/>
                  <w:vAlign w:val="bottom"/>
                  <w:hideMark/>
                </w:tcPr>
                <w:p w14:paraId="50901BC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25/12/2026</w:t>
                  </w:r>
                </w:p>
              </w:tc>
            </w:tr>
            <w:tr w:rsidR="000B48C8" w:rsidRPr="000B48C8" w14:paraId="35679F43"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72BC0C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30</w:t>
                  </w:r>
                </w:p>
              </w:tc>
              <w:tc>
                <w:tcPr>
                  <w:tcW w:w="760" w:type="dxa"/>
                  <w:tcBorders>
                    <w:top w:val="nil"/>
                    <w:left w:val="nil"/>
                    <w:bottom w:val="single" w:sz="4" w:space="0" w:color="auto"/>
                    <w:right w:val="single" w:sz="4" w:space="0" w:color="auto"/>
                  </w:tcBorders>
                  <w:noWrap/>
                  <w:vAlign w:val="bottom"/>
                  <w:hideMark/>
                </w:tcPr>
                <w:p w14:paraId="648E6DC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20-0714.</w:t>
                  </w:r>
                </w:p>
              </w:tc>
              <w:tc>
                <w:tcPr>
                  <w:tcW w:w="740" w:type="dxa"/>
                  <w:tcBorders>
                    <w:top w:val="nil"/>
                    <w:left w:val="nil"/>
                    <w:bottom w:val="single" w:sz="4" w:space="0" w:color="auto"/>
                    <w:right w:val="single" w:sz="4" w:space="0" w:color="auto"/>
                  </w:tcBorders>
                  <w:noWrap/>
                  <w:vAlign w:val="bottom"/>
                  <w:hideMark/>
                </w:tcPr>
                <w:p w14:paraId="47153D1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BIW94G</w:t>
                  </w:r>
                </w:p>
              </w:tc>
              <w:tc>
                <w:tcPr>
                  <w:tcW w:w="1180" w:type="dxa"/>
                  <w:tcBorders>
                    <w:top w:val="nil"/>
                    <w:left w:val="nil"/>
                    <w:bottom w:val="single" w:sz="4" w:space="0" w:color="auto"/>
                    <w:right w:val="single" w:sz="4" w:space="0" w:color="auto"/>
                  </w:tcBorders>
                  <w:noWrap/>
                  <w:vAlign w:val="bottom"/>
                  <w:hideMark/>
                </w:tcPr>
                <w:p w14:paraId="14D542C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546F47D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C251AB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467EBD1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0729EB3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6E30484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26/12/2025</w:t>
                  </w:r>
                </w:p>
              </w:tc>
              <w:tc>
                <w:tcPr>
                  <w:tcW w:w="1300" w:type="dxa"/>
                  <w:tcBorders>
                    <w:top w:val="nil"/>
                    <w:left w:val="nil"/>
                    <w:bottom w:val="single" w:sz="4" w:space="0" w:color="auto"/>
                    <w:right w:val="single" w:sz="4" w:space="0" w:color="auto"/>
                  </w:tcBorders>
                  <w:noWrap/>
                  <w:vAlign w:val="bottom"/>
                  <w:hideMark/>
                </w:tcPr>
                <w:p w14:paraId="4D50F22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25/12/2026</w:t>
                  </w:r>
                </w:p>
              </w:tc>
            </w:tr>
            <w:tr w:rsidR="000B48C8" w:rsidRPr="000B48C8" w14:paraId="53277376"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63558AE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31</w:t>
                  </w:r>
                </w:p>
              </w:tc>
              <w:tc>
                <w:tcPr>
                  <w:tcW w:w="760" w:type="dxa"/>
                  <w:tcBorders>
                    <w:top w:val="nil"/>
                    <w:left w:val="nil"/>
                    <w:bottom w:val="single" w:sz="4" w:space="0" w:color="auto"/>
                    <w:right w:val="single" w:sz="4" w:space="0" w:color="auto"/>
                  </w:tcBorders>
                  <w:noWrap/>
                  <w:vAlign w:val="bottom"/>
                  <w:hideMark/>
                </w:tcPr>
                <w:p w14:paraId="63BFB22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20-0715.</w:t>
                  </w:r>
                </w:p>
              </w:tc>
              <w:tc>
                <w:tcPr>
                  <w:tcW w:w="740" w:type="dxa"/>
                  <w:tcBorders>
                    <w:top w:val="nil"/>
                    <w:left w:val="nil"/>
                    <w:bottom w:val="single" w:sz="4" w:space="0" w:color="auto"/>
                    <w:right w:val="single" w:sz="4" w:space="0" w:color="auto"/>
                  </w:tcBorders>
                  <w:noWrap/>
                  <w:vAlign w:val="bottom"/>
                  <w:hideMark/>
                </w:tcPr>
                <w:p w14:paraId="4C21D53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IHO24G</w:t>
                  </w:r>
                </w:p>
              </w:tc>
              <w:tc>
                <w:tcPr>
                  <w:tcW w:w="1180" w:type="dxa"/>
                  <w:tcBorders>
                    <w:top w:val="nil"/>
                    <w:left w:val="nil"/>
                    <w:bottom w:val="single" w:sz="4" w:space="0" w:color="auto"/>
                    <w:right w:val="single" w:sz="4" w:space="0" w:color="auto"/>
                  </w:tcBorders>
                  <w:noWrap/>
                  <w:vAlign w:val="bottom"/>
                  <w:hideMark/>
                </w:tcPr>
                <w:p w14:paraId="48FD530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3968232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6B18FAD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385CC18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59786E2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7C274E9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17/12/2025</w:t>
                  </w:r>
                </w:p>
              </w:tc>
              <w:tc>
                <w:tcPr>
                  <w:tcW w:w="1300" w:type="dxa"/>
                  <w:tcBorders>
                    <w:top w:val="nil"/>
                    <w:left w:val="nil"/>
                    <w:bottom w:val="single" w:sz="4" w:space="0" w:color="auto"/>
                    <w:right w:val="single" w:sz="4" w:space="0" w:color="auto"/>
                  </w:tcBorders>
                  <w:noWrap/>
                  <w:vAlign w:val="bottom"/>
                  <w:hideMark/>
                </w:tcPr>
                <w:p w14:paraId="0AFE26E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16/12/2026</w:t>
                  </w:r>
                </w:p>
              </w:tc>
            </w:tr>
            <w:tr w:rsidR="000B48C8" w:rsidRPr="000B48C8" w14:paraId="0ED171ED"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2B85664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32</w:t>
                  </w:r>
                </w:p>
              </w:tc>
              <w:tc>
                <w:tcPr>
                  <w:tcW w:w="760" w:type="dxa"/>
                  <w:tcBorders>
                    <w:top w:val="nil"/>
                    <w:left w:val="nil"/>
                    <w:bottom w:val="single" w:sz="4" w:space="0" w:color="auto"/>
                    <w:right w:val="single" w:sz="4" w:space="0" w:color="auto"/>
                  </w:tcBorders>
                  <w:noWrap/>
                  <w:vAlign w:val="bottom"/>
                  <w:hideMark/>
                </w:tcPr>
                <w:p w14:paraId="37B0DD8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20-0716.</w:t>
                  </w:r>
                </w:p>
              </w:tc>
              <w:tc>
                <w:tcPr>
                  <w:tcW w:w="740" w:type="dxa"/>
                  <w:tcBorders>
                    <w:top w:val="nil"/>
                    <w:left w:val="nil"/>
                    <w:bottom w:val="single" w:sz="4" w:space="0" w:color="auto"/>
                    <w:right w:val="single" w:sz="4" w:space="0" w:color="auto"/>
                  </w:tcBorders>
                  <w:noWrap/>
                  <w:vAlign w:val="bottom"/>
                  <w:hideMark/>
                </w:tcPr>
                <w:p w14:paraId="172E441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IJC67G</w:t>
                  </w:r>
                </w:p>
              </w:tc>
              <w:tc>
                <w:tcPr>
                  <w:tcW w:w="1180" w:type="dxa"/>
                  <w:tcBorders>
                    <w:top w:val="nil"/>
                    <w:left w:val="nil"/>
                    <w:bottom w:val="single" w:sz="4" w:space="0" w:color="auto"/>
                    <w:right w:val="single" w:sz="4" w:space="0" w:color="auto"/>
                  </w:tcBorders>
                  <w:noWrap/>
                  <w:vAlign w:val="bottom"/>
                  <w:hideMark/>
                </w:tcPr>
                <w:p w14:paraId="64F67F2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5F796E8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5092566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1909CF6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2866E41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0E49CE6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17/12/2025</w:t>
                  </w:r>
                </w:p>
              </w:tc>
              <w:tc>
                <w:tcPr>
                  <w:tcW w:w="1300" w:type="dxa"/>
                  <w:tcBorders>
                    <w:top w:val="nil"/>
                    <w:left w:val="nil"/>
                    <w:bottom w:val="single" w:sz="4" w:space="0" w:color="auto"/>
                    <w:right w:val="single" w:sz="4" w:space="0" w:color="auto"/>
                  </w:tcBorders>
                  <w:noWrap/>
                  <w:vAlign w:val="bottom"/>
                  <w:hideMark/>
                </w:tcPr>
                <w:p w14:paraId="40802327"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16/12/2026</w:t>
                  </w:r>
                </w:p>
              </w:tc>
            </w:tr>
            <w:tr w:rsidR="000B48C8" w:rsidRPr="000B48C8" w14:paraId="125CAA67"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140C540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33</w:t>
                  </w:r>
                </w:p>
              </w:tc>
              <w:tc>
                <w:tcPr>
                  <w:tcW w:w="760" w:type="dxa"/>
                  <w:tcBorders>
                    <w:top w:val="nil"/>
                    <w:left w:val="nil"/>
                    <w:bottom w:val="single" w:sz="4" w:space="0" w:color="auto"/>
                    <w:right w:val="single" w:sz="4" w:space="0" w:color="auto"/>
                  </w:tcBorders>
                  <w:noWrap/>
                  <w:vAlign w:val="bottom"/>
                  <w:hideMark/>
                </w:tcPr>
                <w:p w14:paraId="37FFB26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20-0730.</w:t>
                  </w:r>
                </w:p>
              </w:tc>
              <w:tc>
                <w:tcPr>
                  <w:tcW w:w="740" w:type="dxa"/>
                  <w:tcBorders>
                    <w:top w:val="nil"/>
                    <w:left w:val="nil"/>
                    <w:bottom w:val="single" w:sz="4" w:space="0" w:color="auto"/>
                    <w:right w:val="single" w:sz="4" w:space="0" w:color="auto"/>
                  </w:tcBorders>
                  <w:noWrap/>
                  <w:vAlign w:val="bottom"/>
                  <w:hideMark/>
                </w:tcPr>
                <w:p w14:paraId="676D20C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NOR928</w:t>
                  </w:r>
                </w:p>
              </w:tc>
              <w:tc>
                <w:tcPr>
                  <w:tcW w:w="1180" w:type="dxa"/>
                  <w:tcBorders>
                    <w:top w:val="nil"/>
                    <w:left w:val="nil"/>
                    <w:bottom w:val="single" w:sz="4" w:space="0" w:color="auto"/>
                    <w:right w:val="single" w:sz="4" w:space="0" w:color="auto"/>
                  </w:tcBorders>
                  <w:noWrap/>
                  <w:vAlign w:val="bottom"/>
                  <w:hideMark/>
                </w:tcPr>
                <w:p w14:paraId="608EF43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w:t>
                  </w:r>
                </w:p>
              </w:tc>
              <w:tc>
                <w:tcPr>
                  <w:tcW w:w="960" w:type="dxa"/>
                  <w:tcBorders>
                    <w:top w:val="nil"/>
                    <w:left w:val="nil"/>
                    <w:bottom w:val="single" w:sz="4" w:space="0" w:color="auto"/>
                    <w:right w:val="single" w:sz="4" w:space="0" w:color="auto"/>
                  </w:tcBorders>
                  <w:noWrap/>
                  <w:vAlign w:val="bottom"/>
                  <w:hideMark/>
                </w:tcPr>
                <w:p w14:paraId="673CBDB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20473BD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NPR</w:t>
                  </w:r>
                </w:p>
              </w:tc>
              <w:tc>
                <w:tcPr>
                  <w:tcW w:w="980" w:type="dxa"/>
                  <w:tcBorders>
                    <w:top w:val="nil"/>
                    <w:left w:val="nil"/>
                    <w:bottom w:val="single" w:sz="4" w:space="0" w:color="auto"/>
                    <w:right w:val="single" w:sz="4" w:space="0" w:color="auto"/>
                  </w:tcBorders>
                  <w:noWrap/>
                  <w:vAlign w:val="bottom"/>
                  <w:hideMark/>
                </w:tcPr>
                <w:p w14:paraId="67CECA6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5193</w:t>
                  </w:r>
                </w:p>
              </w:tc>
              <w:tc>
                <w:tcPr>
                  <w:tcW w:w="840" w:type="dxa"/>
                  <w:tcBorders>
                    <w:top w:val="nil"/>
                    <w:left w:val="nil"/>
                    <w:bottom w:val="single" w:sz="4" w:space="0" w:color="auto"/>
                    <w:right w:val="single" w:sz="4" w:space="0" w:color="auto"/>
                  </w:tcBorders>
                  <w:noWrap/>
                  <w:vAlign w:val="bottom"/>
                  <w:hideMark/>
                </w:tcPr>
                <w:p w14:paraId="033850A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2024</w:t>
                  </w:r>
                </w:p>
              </w:tc>
              <w:tc>
                <w:tcPr>
                  <w:tcW w:w="1120" w:type="dxa"/>
                  <w:tcBorders>
                    <w:top w:val="nil"/>
                    <w:left w:val="nil"/>
                    <w:bottom w:val="single" w:sz="4" w:space="0" w:color="auto"/>
                    <w:right w:val="single" w:sz="4" w:space="0" w:color="auto"/>
                  </w:tcBorders>
                  <w:noWrap/>
                  <w:vAlign w:val="bottom"/>
                  <w:hideMark/>
                </w:tcPr>
                <w:p w14:paraId="2279D73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29/12/2025</w:t>
                  </w:r>
                </w:p>
              </w:tc>
              <w:tc>
                <w:tcPr>
                  <w:tcW w:w="1300" w:type="dxa"/>
                  <w:tcBorders>
                    <w:top w:val="nil"/>
                    <w:left w:val="nil"/>
                    <w:bottom w:val="single" w:sz="4" w:space="0" w:color="auto"/>
                    <w:right w:val="single" w:sz="4" w:space="0" w:color="auto"/>
                  </w:tcBorders>
                  <w:noWrap/>
                  <w:vAlign w:val="bottom"/>
                  <w:hideMark/>
                </w:tcPr>
                <w:p w14:paraId="3742A26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28/12/2026</w:t>
                  </w:r>
                </w:p>
              </w:tc>
            </w:tr>
            <w:tr w:rsidR="000B48C8" w:rsidRPr="000B48C8" w14:paraId="6E321522"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0801DD4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34</w:t>
                  </w:r>
                </w:p>
              </w:tc>
              <w:tc>
                <w:tcPr>
                  <w:tcW w:w="760" w:type="dxa"/>
                  <w:tcBorders>
                    <w:top w:val="nil"/>
                    <w:left w:val="nil"/>
                    <w:bottom w:val="single" w:sz="4" w:space="0" w:color="auto"/>
                    <w:right w:val="single" w:sz="4" w:space="0" w:color="auto"/>
                  </w:tcBorders>
                  <w:noWrap/>
                  <w:vAlign w:val="bottom"/>
                  <w:hideMark/>
                </w:tcPr>
                <w:p w14:paraId="4A91C40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20-0731.</w:t>
                  </w:r>
                </w:p>
              </w:tc>
              <w:tc>
                <w:tcPr>
                  <w:tcW w:w="740" w:type="dxa"/>
                  <w:tcBorders>
                    <w:top w:val="nil"/>
                    <w:left w:val="nil"/>
                    <w:bottom w:val="single" w:sz="4" w:space="0" w:color="auto"/>
                    <w:right w:val="single" w:sz="4" w:space="0" w:color="auto"/>
                  </w:tcBorders>
                  <w:noWrap/>
                  <w:vAlign w:val="bottom"/>
                  <w:hideMark/>
                </w:tcPr>
                <w:p w14:paraId="551B24D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VFZ52G</w:t>
                  </w:r>
                </w:p>
              </w:tc>
              <w:tc>
                <w:tcPr>
                  <w:tcW w:w="1180" w:type="dxa"/>
                  <w:tcBorders>
                    <w:top w:val="nil"/>
                    <w:left w:val="nil"/>
                    <w:bottom w:val="single" w:sz="4" w:space="0" w:color="auto"/>
                    <w:right w:val="single" w:sz="4" w:space="0" w:color="auto"/>
                  </w:tcBorders>
                  <w:noWrap/>
                  <w:vAlign w:val="bottom"/>
                  <w:hideMark/>
                </w:tcPr>
                <w:p w14:paraId="0D60A76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50028104"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B1C608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5AB0E2D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4EFBB90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29F6611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15/12/2025</w:t>
                  </w:r>
                </w:p>
              </w:tc>
              <w:tc>
                <w:tcPr>
                  <w:tcW w:w="1300" w:type="dxa"/>
                  <w:tcBorders>
                    <w:top w:val="nil"/>
                    <w:left w:val="nil"/>
                    <w:bottom w:val="single" w:sz="4" w:space="0" w:color="auto"/>
                    <w:right w:val="single" w:sz="4" w:space="0" w:color="auto"/>
                  </w:tcBorders>
                  <w:noWrap/>
                  <w:vAlign w:val="bottom"/>
                  <w:hideMark/>
                </w:tcPr>
                <w:p w14:paraId="6BF697F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14/12/2026</w:t>
                  </w:r>
                </w:p>
              </w:tc>
            </w:tr>
            <w:tr w:rsidR="000B48C8" w:rsidRPr="000B48C8" w14:paraId="558F0BDE"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1261B12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35</w:t>
                  </w:r>
                </w:p>
              </w:tc>
              <w:tc>
                <w:tcPr>
                  <w:tcW w:w="760" w:type="dxa"/>
                  <w:tcBorders>
                    <w:top w:val="nil"/>
                    <w:left w:val="nil"/>
                    <w:bottom w:val="single" w:sz="4" w:space="0" w:color="auto"/>
                    <w:right w:val="single" w:sz="4" w:space="0" w:color="auto"/>
                  </w:tcBorders>
                  <w:noWrap/>
                  <w:vAlign w:val="bottom"/>
                  <w:hideMark/>
                </w:tcPr>
                <w:p w14:paraId="48D65CD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20-0732.</w:t>
                  </w:r>
                </w:p>
              </w:tc>
              <w:tc>
                <w:tcPr>
                  <w:tcW w:w="740" w:type="dxa"/>
                  <w:tcBorders>
                    <w:top w:val="nil"/>
                    <w:left w:val="nil"/>
                    <w:bottom w:val="single" w:sz="4" w:space="0" w:color="auto"/>
                    <w:right w:val="single" w:sz="4" w:space="0" w:color="auto"/>
                  </w:tcBorders>
                  <w:noWrap/>
                  <w:vAlign w:val="bottom"/>
                  <w:hideMark/>
                </w:tcPr>
                <w:p w14:paraId="62B39F7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VFZ53G</w:t>
                  </w:r>
                </w:p>
              </w:tc>
              <w:tc>
                <w:tcPr>
                  <w:tcW w:w="1180" w:type="dxa"/>
                  <w:tcBorders>
                    <w:top w:val="nil"/>
                    <w:left w:val="nil"/>
                    <w:bottom w:val="single" w:sz="4" w:space="0" w:color="auto"/>
                    <w:right w:val="single" w:sz="4" w:space="0" w:color="auto"/>
                  </w:tcBorders>
                  <w:noWrap/>
                  <w:vAlign w:val="bottom"/>
                  <w:hideMark/>
                </w:tcPr>
                <w:p w14:paraId="1FFA1E8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5973048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2C80975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5C39B8B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2D7050D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48D96A4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15/12/2025</w:t>
                  </w:r>
                </w:p>
              </w:tc>
              <w:tc>
                <w:tcPr>
                  <w:tcW w:w="1300" w:type="dxa"/>
                  <w:tcBorders>
                    <w:top w:val="nil"/>
                    <w:left w:val="nil"/>
                    <w:bottom w:val="single" w:sz="4" w:space="0" w:color="auto"/>
                    <w:right w:val="single" w:sz="4" w:space="0" w:color="auto"/>
                  </w:tcBorders>
                  <w:noWrap/>
                  <w:vAlign w:val="bottom"/>
                  <w:hideMark/>
                </w:tcPr>
                <w:p w14:paraId="57CFAF9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14/12/2026</w:t>
                  </w:r>
                </w:p>
              </w:tc>
            </w:tr>
            <w:tr w:rsidR="000B48C8" w:rsidRPr="000B48C8" w14:paraId="410B9F5B"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6BC7145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36</w:t>
                  </w:r>
                </w:p>
              </w:tc>
              <w:tc>
                <w:tcPr>
                  <w:tcW w:w="760" w:type="dxa"/>
                  <w:tcBorders>
                    <w:top w:val="nil"/>
                    <w:left w:val="nil"/>
                    <w:bottom w:val="single" w:sz="4" w:space="0" w:color="auto"/>
                    <w:right w:val="single" w:sz="4" w:space="0" w:color="auto"/>
                  </w:tcBorders>
                  <w:noWrap/>
                  <w:vAlign w:val="bottom"/>
                  <w:hideMark/>
                </w:tcPr>
                <w:p w14:paraId="4F6465DC"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20-0733.</w:t>
                  </w:r>
                </w:p>
              </w:tc>
              <w:tc>
                <w:tcPr>
                  <w:tcW w:w="740" w:type="dxa"/>
                  <w:tcBorders>
                    <w:top w:val="nil"/>
                    <w:left w:val="nil"/>
                    <w:bottom w:val="single" w:sz="4" w:space="0" w:color="auto"/>
                    <w:right w:val="single" w:sz="4" w:space="0" w:color="auto"/>
                  </w:tcBorders>
                  <w:noWrap/>
                  <w:vAlign w:val="bottom"/>
                  <w:hideMark/>
                </w:tcPr>
                <w:p w14:paraId="59A4865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VFZ54G</w:t>
                  </w:r>
                </w:p>
              </w:tc>
              <w:tc>
                <w:tcPr>
                  <w:tcW w:w="1180" w:type="dxa"/>
                  <w:tcBorders>
                    <w:top w:val="nil"/>
                    <w:left w:val="nil"/>
                    <w:bottom w:val="single" w:sz="4" w:space="0" w:color="auto"/>
                    <w:right w:val="single" w:sz="4" w:space="0" w:color="auto"/>
                  </w:tcBorders>
                  <w:noWrap/>
                  <w:vAlign w:val="bottom"/>
                  <w:hideMark/>
                </w:tcPr>
                <w:p w14:paraId="17C33E4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383A09B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25942B2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4047E69C"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2166C30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7E5544B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15/12/2025</w:t>
                  </w:r>
                </w:p>
              </w:tc>
              <w:tc>
                <w:tcPr>
                  <w:tcW w:w="1300" w:type="dxa"/>
                  <w:tcBorders>
                    <w:top w:val="nil"/>
                    <w:left w:val="nil"/>
                    <w:bottom w:val="single" w:sz="4" w:space="0" w:color="auto"/>
                    <w:right w:val="single" w:sz="4" w:space="0" w:color="auto"/>
                  </w:tcBorders>
                  <w:noWrap/>
                  <w:vAlign w:val="bottom"/>
                  <w:hideMark/>
                </w:tcPr>
                <w:p w14:paraId="283980B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14/12/2026</w:t>
                  </w:r>
                </w:p>
              </w:tc>
            </w:tr>
            <w:tr w:rsidR="000B48C8" w:rsidRPr="000B48C8" w14:paraId="141F7C3A"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5ED4CB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37</w:t>
                  </w:r>
                </w:p>
              </w:tc>
              <w:tc>
                <w:tcPr>
                  <w:tcW w:w="760" w:type="dxa"/>
                  <w:tcBorders>
                    <w:top w:val="nil"/>
                    <w:left w:val="nil"/>
                    <w:bottom w:val="single" w:sz="4" w:space="0" w:color="auto"/>
                    <w:right w:val="single" w:sz="4" w:space="0" w:color="auto"/>
                  </w:tcBorders>
                  <w:noWrap/>
                  <w:vAlign w:val="bottom"/>
                  <w:hideMark/>
                </w:tcPr>
                <w:p w14:paraId="2BA4B61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20-0734.</w:t>
                  </w:r>
                </w:p>
              </w:tc>
              <w:tc>
                <w:tcPr>
                  <w:tcW w:w="740" w:type="dxa"/>
                  <w:tcBorders>
                    <w:top w:val="nil"/>
                    <w:left w:val="nil"/>
                    <w:bottom w:val="single" w:sz="4" w:space="0" w:color="auto"/>
                    <w:right w:val="single" w:sz="4" w:space="0" w:color="auto"/>
                  </w:tcBorders>
                  <w:noWrap/>
                  <w:vAlign w:val="bottom"/>
                  <w:hideMark/>
                </w:tcPr>
                <w:p w14:paraId="68EB41D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VFZ55G</w:t>
                  </w:r>
                </w:p>
              </w:tc>
              <w:tc>
                <w:tcPr>
                  <w:tcW w:w="1180" w:type="dxa"/>
                  <w:tcBorders>
                    <w:top w:val="nil"/>
                    <w:left w:val="nil"/>
                    <w:bottom w:val="single" w:sz="4" w:space="0" w:color="auto"/>
                    <w:right w:val="single" w:sz="4" w:space="0" w:color="auto"/>
                  </w:tcBorders>
                  <w:noWrap/>
                  <w:vAlign w:val="bottom"/>
                  <w:hideMark/>
                </w:tcPr>
                <w:p w14:paraId="24499DA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37314976"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78DC0623"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2BE4577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299</w:t>
                  </w:r>
                </w:p>
              </w:tc>
              <w:tc>
                <w:tcPr>
                  <w:tcW w:w="840" w:type="dxa"/>
                  <w:tcBorders>
                    <w:top w:val="nil"/>
                    <w:left w:val="nil"/>
                    <w:bottom w:val="single" w:sz="4" w:space="0" w:color="auto"/>
                    <w:right w:val="single" w:sz="4" w:space="0" w:color="auto"/>
                  </w:tcBorders>
                  <w:noWrap/>
                  <w:vAlign w:val="bottom"/>
                  <w:hideMark/>
                </w:tcPr>
                <w:p w14:paraId="71FD2A1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18452388"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15/12/2025</w:t>
                  </w:r>
                </w:p>
              </w:tc>
              <w:tc>
                <w:tcPr>
                  <w:tcW w:w="1300" w:type="dxa"/>
                  <w:tcBorders>
                    <w:top w:val="nil"/>
                    <w:left w:val="nil"/>
                    <w:bottom w:val="single" w:sz="4" w:space="0" w:color="auto"/>
                    <w:right w:val="single" w:sz="4" w:space="0" w:color="auto"/>
                  </w:tcBorders>
                  <w:noWrap/>
                  <w:vAlign w:val="bottom"/>
                  <w:hideMark/>
                </w:tcPr>
                <w:p w14:paraId="2F70C417"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14/12/2026</w:t>
                  </w:r>
                </w:p>
              </w:tc>
            </w:tr>
            <w:tr w:rsidR="000B48C8" w:rsidRPr="000B48C8" w14:paraId="1B6DDAC4"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16ED76B1"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38</w:t>
                  </w:r>
                </w:p>
              </w:tc>
              <w:tc>
                <w:tcPr>
                  <w:tcW w:w="760" w:type="dxa"/>
                  <w:tcBorders>
                    <w:top w:val="nil"/>
                    <w:left w:val="nil"/>
                    <w:bottom w:val="single" w:sz="4" w:space="0" w:color="auto"/>
                    <w:right w:val="single" w:sz="4" w:space="0" w:color="auto"/>
                  </w:tcBorders>
                  <w:noWrap/>
                  <w:vAlign w:val="bottom"/>
                  <w:hideMark/>
                </w:tcPr>
                <w:p w14:paraId="2EEF31E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20-0735.</w:t>
                  </w:r>
                </w:p>
              </w:tc>
              <w:tc>
                <w:tcPr>
                  <w:tcW w:w="740" w:type="dxa"/>
                  <w:tcBorders>
                    <w:top w:val="nil"/>
                    <w:left w:val="nil"/>
                    <w:bottom w:val="single" w:sz="4" w:space="0" w:color="auto"/>
                    <w:right w:val="single" w:sz="4" w:space="0" w:color="auto"/>
                  </w:tcBorders>
                  <w:noWrap/>
                  <w:vAlign w:val="bottom"/>
                  <w:hideMark/>
                </w:tcPr>
                <w:p w14:paraId="295B31D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VFZ56G</w:t>
                  </w:r>
                </w:p>
              </w:tc>
              <w:tc>
                <w:tcPr>
                  <w:tcW w:w="1180" w:type="dxa"/>
                  <w:tcBorders>
                    <w:top w:val="nil"/>
                    <w:left w:val="nil"/>
                    <w:bottom w:val="single" w:sz="4" w:space="0" w:color="auto"/>
                    <w:right w:val="single" w:sz="4" w:space="0" w:color="auto"/>
                  </w:tcBorders>
                  <w:noWrap/>
                  <w:vAlign w:val="bottom"/>
                  <w:hideMark/>
                </w:tcPr>
                <w:p w14:paraId="2A937EF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777A814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1BD64F1"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49D6529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3E2B009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12C247E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15/12/2025</w:t>
                  </w:r>
                </w:p>
              </w:tc>
              <w:tc>
                <w:tcPr>
                  <w:tcW w:w="1300" w:type="dxa"/>
                  <w:tcBorders>
                    <w:top w:val="nil"/>
                    <w:left w:val="nil"/>
                    <w:bottom w:val="single" w:sz="4" w:space="0" w:color="auto"/>
                    <w:right w:val="single" w:sz="4" w:space="0" w:color="auto"/>
                  </w:tcBorders>
                  <w:noWrap/>
                  <w:vAlign w:val="bottom"/>
                  <w:hideMark/>
                </w:tcPr>
                <w:p w14:paraId="424CE80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14/12/2026</w:t>
                  </w:r>
                </w:p>
              </w:tc>
            </w:tr>
            <w:tr w:rsidR="000B48C8" w:rsidRPr="000B48C8" w14:paraId="51139EDC"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606E4799"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39</w:t>
                  </w:r>
                </w:p>
              </w:tc>
              <w:tc>
                <w:tcPr>
                  <w:tcW w:w="760" w:type="dxa"/>
                  <w:tcBorders>
                    <w:top w:val="nil"/>
                    <w:left w:val="nil"/>
                    <w:bottom w:val="single" w:sz="4" w:space="0" w:color="auto"/>
                    <w:right w:val="single" w:sz="4" w:space="0" w:color="auto"/>
                  </w:tcBorders>
                  <w:noWrap/>
                  <w:vAlign w:val="bottom"/>
                  <w:hideMark/>
                </w:tcPr>
                <w:p w14:paraId="01BDB3D8"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20-0736.</w:t>
                  </w:r>
                </w:p>
              </w:tc>
              <w:tc>
                <w:tcPr>
                  <w:tcW w:w="740" w:type="dxa"/>
                  <w:tcBorders>
                    <w:top w:val="nil"/>
                    <w:left w:val="nil"/>
                    <w:bottom w:val="single" w:sz="4" w:space="0" w:color="auto"/>
                    <w:right w:val="single" w:sz="4" w:space="0" w:color="auto"/>
                  </w:tcBorders>
                  <w:noWrap/>
                  <w:vAlign w:val="bottom"/>
                  <w:hideMark/>
                </w:tcPr>
                <w:p w14:paraId="65A9113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VFY39G</w:t>
                  </w:r>
                </w:p>
              </w:tc>
              <w:tc>
                <w:tcPr>
                  <w:tcW w:w="1180" w:type="dxa"/>
                  <w:tcBorders>
                    <w:top w:val="nil"/>
                    <w:left w:val="nil"/>
                    <w:bottom w:val="single" w:sz="4" w:space="0" w:color="auto"/>
                    <w:right w:val="single" w:sz="4" w:space="0" w:color="auto"/>
                  </w:tcBorders>
                  <w:noWrap/>
                  <w:vAlign w:val="bottom"/>
                  <w:hideMark/>
                </w:tcPr>
                <w:p w14:paraId="2206BAE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773D492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52BFBB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03655FB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631507EE"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38DE0E4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28/12/2025</w:t>
                  </w:r>
                </w:p>
              </w:tc>
              <w:tc>
                <w:tcPr>
                  <w:tcW w:w="1300" w:type="dxa"/>
                  <w:tcBorders>
                    <w:top w:val="nil"/>
                    <w:left w:val="nil"/>
                    <w:bottom w:val="single" w:sz="4" w:space="0" w:color="auto"/>
                    <w:right w:val="single" w:sz="4" w:space="0" w:color="auto"/>
                  </w:tcBorders>
                  <w:noWrap/>
                  <w:vAlign w:val="bottom"/>
                  <w:hideMark/>
                </w:tcPr>
                <w:p w14:paraId="39D59075"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27/12/2026</w:t>
                  </w:r>
                </w:p>
              </w:tc>
            </w:tr>
            <w:tr w:rsidR="000B48C8" w:rsidRPr="000B48C8" w14:paraId="4AEFF161"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8C24D4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40</w:t>
                  </w:r>
                </w:p>
              </w:tc>
              <w:tc>
                <w:tcPr>
                  <w:tcW w:w="760" w:type="dxa"/>
                  <w:tcBorders>
                    <w:top w:val="nil"/>
                    <w:left w:val="nil"/>
                    <w:bottom w:val="single" w:sz="4" w:space="0" w:color="auto"/>
                    <w:right w:val="single" w:sz="4" w:space="0" w:color="auto"/>
                  </w:tcBorders>
                  <w:noWrap/>
                  <w:vAlign w:val="bottom"/>
                  <w:hideMark/>
                </w:tcPr>
                <w:p w14:paraId="511B0065"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20-0737.</w:t>
                  </w:r>
                </w:p>
              </w:tc>
              <w:tc>
                <w:tcPr>
                  <w:tcW w:w="740" w:type="dxa"/>
                  <w:tcBorders>
                    <w:top w:val="nil"/>
                    <w:left w:val="nil"/>
                    <w:bottom w:val="single" w:sz="4" w:space="0" w:color="auto"/>
                    <w:right w:val="single" w:sz="4" w:space="0" w:color="auto"/>
                  </w:tcBorders>
                  <w:noWrap/>
                  <w:vAlign w:val="bottom"/>
                  <w:hideMark/>
                </w:tcPr>
                <w:p w14:paraId="13EB02A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VFY40G</w:t>
                  </w:r>
                </w:p>
              </w:tc>
              <w:tc>
                <w:tcPr>
                  <w:tcW w:w="1180" w:type="dxa"/>
                  <w:tcBorders>
                    <w:top w:val="nil"/>
                    <w:left w:val="nil"/>
                    <w:bottom w:val="single" w:sz="4" w:space="0" w:color="auto"/>
                    <w:right w:val="single" w:sz="4" w:space="0" w:color="auto"/>
                  </w:tcBorders>
                  <w:noWrap/>
                  <w:vAlign w:val="bottom"/>
                  <w:hideMark/>
                </w:tcPr>
                <w:p w14:paraId="39D2747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59CB26B0"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61981AE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234C2DF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3C8D0D3D"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0A41BE3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28/12/2025</w:t>
                  </w:r>
                </w:p>
              </w:tc>
              <w:tc>
                <w:tcPr>
                  <w:tcW w:w="1300" w:type="dxa"/>
                  <w:tcBorders>
                    <w:top w:val="nil"/>
                    <w:left w:val="nil"/>
                    <w:bottom w:val="single" w:sz="4" w:space="0" w:color="auto"/>
                    <w:right w:val="single" w:sz="4" w:space="0" w:color="auto"/>
                  </w:tcBorders>
                  <w:noWrap/>
                  <w:vAlign w:val="bottom"/>
                  <w:hideMark/>
                </w:tcPr>
                <w:p w14:paraId="172A4042"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27/12/2026</w:t>
                  </w:r>
                </w:p>
              </w:tc>
            </w:tr>
            <w:tr w:rsidR="000B48C8" w:rsidRPr="000B48C8" w14:paraId="4626A0B0"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720BE21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41</w:t>
                  </w:r>
                </w:p>
              </w:tc>
              <w:tc>
                <w:tcPr>
                  <w:tcW w:w="760" w:type="dxa"/>
                  <w:tcBorders>
                    <w:top w:val="nil"/>
                    <w:left w:val="nil"/>
                    <w:bottom w:val="single" w:sz="4" w:space="0" w:color="auto"/>
                    <w:right w:val="single" w:sz="4" w:space="0" w:color="auto"/>
                  </w:tcBorders>
                  <w:noWrap/>
                  <w:vAlign w:val="bottom"/>
                  <w:hideMark/>
                </w:tcPr>
                <w:p w14:paraId="4CEC791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20-0739.</w:t>
                  </w:r>
                </w:p>
              </w:tc>
              <w:tc>
                <w:tcPr>
                  <w:tcW w:w="740" w:type="dxa"/>
                  <w:tcBorders>
                    <w:top w:val="nil"/>
                    <w:left w:val="nil"/>
                    <w:bottom w:val="single" w:sz="4" w:space="0" w:color="auto"/>
                    <w:right w:val="single" w:sz="4" w:space="0" w:color="auto"/>
                  </w:tcBorders>
                  <w:noWrap/>
                  <w:vAlign w:val="bottom"/>
                  <w:hideMark/>
                </w:tcPr>
                <w:p w14:paraId="26EF771A"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NNV312</w:t>
                  </w:r>
                </w:p>
              </w:tc>
              <w:tc>
                <w:tcPr>
                  <w:tcW w:w="1180" w:type="dxa"/>
                  <w:tcBorders>
                    <w:top w:val="nil"/>
                    <w:left w:val="nil"/>
                    <w:bottom w:val="single" w:sz="4" w:space="0" w:color="auto"/>
                    <w:right w:val="single" w:sz="4" w:space="0" w:color="auto"/>
                  </w:tcBorders>
                  <w:noWrap/>
                  <w:vAlign w:val="bottom"/>
                  <w:hideMark/>
                </w:tcPr>
                <w:p w14:paraId="4BB8D5F2"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CAMIONETA</w:t>
                  </w:r>
                </w:p>
              </w:tc>
              <w:tc>
                <w:tcPr>
                  <w:tcW w:w="960" w:type="dxa"/>
                  <w:tcBorders>
                    <w:top w:val="nil"/>
                    <w:left w:val="nil"/>
                    <w:bottom w:val="single" w:sz="4" w:space="0" w:color="auto"/>
                    <w:right w:val="single" w:sz="4" w:space="0" w:color="auto"/>
                  </w:tcBorders>
                  <w:noWrap/>
                  <w:vAlign w:val="bottom"/>
                  <w:hideMark/>
                </w:tcPr>
                <w:p w14:paraId="0CF472EB"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18E95839"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FRONTIER</w:t>
                  </w:r>
                </w:p>
              </w:tc>
              <w:tc>
                <w:tcPr>
                  <w:tcW w:w="980" w:type="dxa"/>
                  <w:tcBorders>
                    <w:top w:val="nil"/>
                    <w:left w:val="nil"/>
                    <w:bottom w:val="single" w:sz="4" w:space="0" w:color="auto"/>
                    <w:right w:val="single" w:sz="4" w:space="0" w:color="auto"/>
                  </w:tcBorders>
                  <w:noWrap/>
                  <w:vAlign w:val="bottom"/>
                  <w:hideMark/>
                </w:tcPr>
                <w:p w14:paraId="4AEA34AF"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2298</w:t>
                  </w:r>
                </w:p>
              </w:tc>
              <w:tc>
                <w:tcPr>
                  <w:tcW w:w="840" w:type="dxa"/>
                  <w:tcBorders>
                    <w:top w:val="nil"/>
                    <w:left w:val="nil"/>
                    <w:bottom w:val="single" w:sz="4" w:space="0" w:color="auto"/>
                    <w:right w:val="single" w:sz="4" w:space="0" w:color="auto"/>
                  </w:tcBorders>
                  <w:noWrap/>
                  <w:vAlign w:val="bottom"/>
                  <w:hideMark/>
                </w:tcPr>
                <w:p w14:paraId="15F3FD5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2024</w:t>
                  </w:r>
                </w:p>
              </w:tc>
              <w:tc>
                <w:tcPr>
                  <w:tcW w:w="1120" w:type="dxa"/>
                  <w:tcBorders>
                    <w:top w:val="nil"/>
                    <w:left w:val="nil"/>
                    <w:bottom w:val="single" w:sz="4" w:space="0" w:color="auto"/>
                    <w:right w:val="single" w:sz="4" w:space="0" w:color="auto"/>
                  </w:tcBorders>
                  <w:noWrap/>
                  <w:vAlign w:val="bottom"/>
                  <w:hideMark/>
                </w:tcPr>
                <w:p w14:paraId="4C4A84F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23/12/2025</w:t>
                  </w:r>
                </w:p>
              </w:tc>
              <w:tc>
                <w:tcPr>
                  <w:tcW w:w="1300" w:type="dxa"/>
                  <w:tcBorders>
                    <w:top w:val="nil"/>
                    <w:left w:val="nil"/>
                    <w:bottom w:val="single" w:sz="4" w:space="0" w:color="auto"/>
                    <w:right w:val="single" w:sz="4" w:space="0" w:color="auto"/>
                  </w:tcBorders>
                  <w:noWrap/>
                  <w:vAlign w:val="bottom"/>
                  <w:hideMark/>
                </w:tcPr>
                <w:p w14:paraId="61DBBE76"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22/12/2026</w:t>
                  </w:r>
                </w:p>
              </w:tc>
            </w:tr>
            <w:tr w:rsidR="000B48C8" w:rsidRPr="000B48C8" w14:paraId="04EF85E6" w14:textId="77777777" w:rsidTr="000B48C8">
              <w:trPr>
                <w:trHeight w:val="199"/>
              </w:trPr>
              <w:tc>
                <w:tcPr>
                  <w:tcW w:w="580" w:type="dxa"/>
                  <w:tcBorders>
                    <w:top w:val="nil"/>
                    <w:left w:val="single" w:sz="4" w:space="0" w:color="auto"/>
                    <w:bottom w:val="single" w:sz="4" w:space="0" w:color="auto"/>
                    <w:right w:val="single" w:sz="4" w:space="0" w:color="auto"/>
                  </w:tcBorders>
                  <w:noWrap/>
                  <w:vAlign w:val="bottom"/>
                  <w:hideMark/>
                </w:tcPr>
                <w:p w14:paraId="52EF6863"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42</w:t>
                  </w:r>
                </w:p>
              </w:tc>
              <w:tc>
                <w:tcPr>
                  <w:tcW w:w="760" w:type="dxa"/>
                  <w:tcBorders>
                    <w:top w:val="nil"/>
                    <w:left w:val="nil"/>
                    <w:bottom w:val="single" w:sz="4" w:space="0" w:color="auto"/>
                    <w:right w:val="single" w:sz="4" w:space="0" w:color="auto"/>
                  </w:tcBorders>
                  <w:noWrap/>
                  <w:vAlign w:val="bottom"/>
                  <w:hideMark/>
                </w:tcPr>
                <w:p w14:paraId="45847FBF"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20-0740.</w:t>
                  </w:r>
                </w:p>
              </w:tc>
              <w:tc>
                <w:tcPr>
                  <w:tcW w:w="740" w:type="dxa"/>
                  <w:tcBorders>
                    <w:top w:val="nil"/>
                    <w:left w:val="nil"/>
                    <w:bottom w:val="single" w:sz="4" w:space="0" w:color="auto"/>
                    <w:right w:val="single" w:sz="4" w:space="0" w:color="auto"/>
                  </w:tcBorders>
                  <w:noWrap/>
                  <w:vAlign w:val="bottom"/>
                  <w:hideMark/>
                </w:tcPr>
                <w:p w14:paraId="07259DC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VFZ51G</w:t>
                  </w:r>
                </w:p>
              </w:tc>
              <w:tc>
                <w:tcPr>
                  <w:tcW w:w="1180" w:type="dxa"/>
                  <w:tcBorders>
                    <w:top w:val="nil"/>
                    <w:left w:val="nil"/>
                    <w:bottom w:val="single" w:sz="4" w:space="0" w:color="auto"/>
                    <w:right w:val="single" w:sz="4" w:space="0" w:color="auto"/>
                  </w:tcBorders>
                  <w:noWrap/>
                  <w:vAlign w:val="bottom"/>
                  <w:hideMark/>
                </w:tcPr>
                <w:p w14:paraId="49238C07"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MOTO</w:t>
                  </w:r>
                </w:p>
              </w:tc>
              <w:tc>
                <w:tcPr>
                  <w:tcW w:w="960" w:type="dxa"/>
                  <w:tcBorders>
                    <w:top w:val="nil"/>
                    <w:left w:val="nil"/>
                    <w:bottom w:val="single" w:sz="4" w:space="0" w:color="auto"/>
                    <w:right w:val="single" w:sz="4" w:space="0" w:color="auto"/>
                  </w:tcBorders>
                  <w:noWrap/>
                  <w:vAlign w:val="bottom"/>
                  <w:hideMark/>
                </w:tcPr>
                <w:p w14:paraId="73BFB81D"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1D072CFE" w14:textId="77777777" w:rsidR="000B48C8" w:rsidRPr="000B48C8" w:rsidRDefault="000B48C8" w:rsidP="000B48C8">
                  <w:pPr>
                    <w:spacing w:after="0" w:line="240" w:lineRule="auto"/>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XRE300 ABS</w:t>
                  </w:r>
                </w:p>
              </w:tc>
              <w:tc>
                <w:tcPr>
                  <w:tcW w:w="980" w:type="dxa"/>
                  <w:tcBorders>
                    <w:top w:val="nil"/>
                    <w:left w:val="nil"/>
                    <w:bottom w:val="single" w:sz="4" w:space="0" w:color="auto"/>
                    <w:right w:val="single" w:sz="4" w:space="0" w:color="auto"/>
                  </w:tcBorders>
                  <w:noWrap/>
                  <w:vAlign w:val="bottom"/>
                  <w:hideMark/>
                </w:tcPr>
                <w:p w14:paraId="3755DAE0"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291</w:t>
                  </w:r>
                </w:p>
              </w:tc>
              <w:tc>
                <w:tcPr>
                  <w:tcW w:w="840" w:type="dxa"/>
                  <w:tcBorders>
                    <w:top w:val="nil"/>
                    <w:left w:val="nil"/>
                    <w:bottom w:val="single" w:sz="4" w:space="0" w:color="auto"/>
                    <w:right w:val="single" w:sz="4" w:space="0" w:color="auto"/>
                  </w:tcBorders>
                  <w:noWrap/>
                  <w:vAlign w:val="bottom"/>
                  <w:hideMark/>
                </w:tcPr>
                <w:p w14:paraId="73BA8B9A"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2023</w:t>
                  </w:r>
                </w:p>
              </w:tc>
              <w:tc>
                <w:tcPr>
                  <w:tcW w:w="1120" w:type="dxa"/>
                  <w:tcBorders>
                    <w:top w:val="nil"/>
                    <w:left w:val="nil"/>
                    <w:bottom w:val="single" w:sz="4" w:space="0" w:color="auto"/>
                    <w:right w:val="single" w:sz="4" w:space="0" w:color="auto"/>
                  </w:tcBorders>
                  <w:noWrap/>
                  <w:vAlign w:val="bottom"/>
                  <w:hideMark/>
                </w:tcPr>
                <w:p w14:paraId="568A970B"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15/12/2025</w:t>
                  </w:r>
                </w:p>
              </w:tc>
              <w:tc>
                <w:tcPr>
                  <w:tcW w:w="1300" w:type="dxa"/>
                  <w:tcBorders>
                    <w:top w:val="nil"/>
                    <w:left w:val="nil"/>
                    <w:bottom w:val="single" w:sz="4" w:space="0" w:color="auto"/>
                    <w:right w:val="single" w:sz="4" w:space="0" w:color="auto"/>
                  </w:tcBorders>
                  <w:noWrap/>
                  <w:vAlign w:val="bottom"/>
                  <w:hideMark/>
                </w:tcPr>
                <w:p w14:paraId="1DD163D4" w14:textId="77777777" w:rsidR="000B48C8" w:rsidRPr="000B48C8" w:rsidRDefault="000B48C8" w:rsidP="000B48C8">
                  <w:pPr>
                    <w:spacing w:after="0" w:line="240" w:lineRule="auto"/>
                    <w:jc w:val="center"/>
                    <w:rPr>
                      <w:rFonts w:ascii="Calibri" w:eastAsia="Times New Roman" w:hAnsi="Calibri" w:cs="Calibri"/>
                      <w:color w:val="000000"/>
                      <w:sz w:val="14"/>
                      <w:szCs w:val="14"/>
                      <w:lang w:eastAsia="es-CO"/>
                    </w:rPr>
                  </w:pPr>
                  <w:r w:rsidRPr="000B48C8">
                    <w:rPr>
                      <w:rFonts w:ascii="Calibri" w:eastAsia="Times New Roman" w:hAnsi="Calibri" w:cs="Calibri"/>
                      <w:color w:val="000000"/>
                      <w:sz w:val="14"/>
                      <w:szCs w:val="14"/>
                      <w:lang w:eastAsia="es-CO"/>
                    </w:rPr>
                    <w:t>14/12/2026</w:t>
                  </w:r>
                </w:p>
              </w:tc>
            </w:tr>
          </w:tbl>
          <w:p w14:paraId="788AF142" w14:textId="77777777" w:rsidR="000B48C8" w:rsidRDefault="000B48C8" w:rsidP="00D71C7D">
            <w:pPr>
              <w:jc w:val="both"/>
              <w:rPr>
                <w:rFonts w:ascii="Arial" w:eastAsia="Calibri" w:hAnsi="Arial" w:cs="Arial"/>
                <w:color w:val="000000" w:themeColor="text1"/>
                <w:lang w:bidi="es-CO"/>
              </w:rPr>
            </w:pPr>
          </w:p>
          <w:p w14:paraId="006869E0" w14:textId="13215BD1" w:rsidR="000B48C8" w:rsidRPr="00B03078" w:rsidRDefault="000B48C8" w:rsidP="000B48C8">
            <w:pPr>
              <w:jc w:val="center"/>
              <w:rPr>
                <w:rFonts w:ascii="Arial" w:eastAsia="Calibri" w:hAnsi="Arial" w:cs="Arial"/>
                <w:b/>
                <w:bCs/>
                <w:color w:val="000000" w:themeColor="text1"/>
                <w:lang w:bidi="es-CO"/>
              </w:rPr>
            </w:pPr>
            <w:r w:rsidRPr="00B03078">
              <w:rPr>
                <w:rFonts w:ascii="Arial" w:eastAsia="Calibri" w:hAnsi="Arial" w:cs="Arial"/>
                <w:b/>
                <w:bCs/>
                <w:color w:val="000000" w:themeColor="text1"/>
                <w:lang w:bidi="es-CO"/>
              </w:rPr>
              <w:t>CORTE VIGENCIA 2027 SOAT VIGENTES</w:t>
            </w:r>
          </w:p>
          <w:tbl>
            <w:tblPr>
              <w:tblW w:w="9320" w:type="dxa"/>
              <w:tblCellMar>
                <w:left w:w="70" w:type="dxa"/>
                <w:right w:w="70" w:type="dxa"/>
              </w:tblCellMar>
              <w:tblLook w:val="04A0" w:firstRow="1" w:lastRow="0" w:firstColumn="1" w:lastColumn="0" w:noHBand="0" w:noVBand="1"/>
            </w:tblPr>
            <w:tblGrid>
              <w:gridCol w:w="500"/>
              <w:gridCol w:w="640"/>
              <w:gridCol w:w="716"/>
              <w:gridCol w:w="1180"/>
              <w:gridCol w:w="1020"/>
              <w:gridCol w:w="942"/>
              <w:gridCol w:w="1000"/>
              <w:gridCol w:w="755"/>
              <w:gridCol w:w="1180"/>
              <w:gridCol w:w="1440"/>
            </w:tblGrid>
            <w:tr w:rsidR="000B48C8" w:rsidRPr="000B48C8" w14:paraId="6E53B51F" w14:textId="77777777" w:rsidTr="000B48C8">
              <w:trPr>
                <w:trHeight w:val="360"/>
              </w:trPr>
              <w:tc>
                <w:tcPr>
                  <w:tcW w:w="50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2CBD80A1" w14:textId="77777777" w:rsidR="000B48C8" w:rsidRPr="000B48C8" w:rsidRDefault="000B48C8" w:rsidP="000B48C8">
                  <w:pPr>
                    <w:spacing w:after="0" w:line="240" w:lineRule="auto"/>
                    <w:jc w:val="center"/>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ITEM</w:t>
                  </w:r>
                </w:p>
              </w:tc>
              <w:tc>
                <w:tcPr>
                  <w:tcW w:w="640" w:type="dxa"/>
                  <w:tcBorders>
                    <w:top w:val="single" w:sz="4" w:space="0" w:color="auto"/>
                    <w:left w:val="nil"/>
                    <w:bottom w:val="single" w:sz="4" w:space="0" w:color="auto"/>
                    <w:right w:val="single" w:sz="4" w:space="0" w:color="auto"/>
                  </w:tcBorders>
                  <w:shd w:val="clear" w:color="000000" w:fill="BDD7EE"/>
                  <w:vAlign w:val="center"/>
                  <w:hideMark/>
                </w:tcPr>
                <w:p w14:paraId="7CFC6D49"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SIGLA</w:t>
                  </w:r>
                </w:p>
              </w:tc>
              <w:tc>
                <w:tcPr>
                  <w:tcW w:w="700" w:type="dxa"/>
                  <w:tcBorders>
                    <w:top w:val="single" w:sz="4" w:space="0" w:color="auto"/>
                    <w:left w:val="nil"/>
                    <w:bottom w:val="single" w:sz="4" w:space="0" w:color="auto"/>
                    <w:right w:val="single" w:sz="4" w:space="0" w:color="auto"/>
                  </w:tcBorders>
                  <w:shd w:val="clear" w:color="000000" w:fill="BDD7EE"/>
                  <w:vAlign w:val="center"/>
                  <w:hideMark/>
                </w:tcPr>
                <w:p w14:paraId="7AF990B0"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PLACA</w:t>
                  </w:r>
                </w:p>
              </w:tc>
              <w:tc>
                <w:tcPr>
                  <w:tcW w:w="1180" w:type="dxa"/>
                  <w:tcBorders>
                    <w:top w:val="single" w:sz="4" w:space="0" w:color="auto"/>
                    <w:left w:val="nil"/>
                    <w:bottom w:val="single" w:sz="4" w:space="0" w:color="auto"/>
                    <w:right w:val="single" w:sz="4" w:space="0" w:color="auto"/>
                  </w:tcBorders>
                  <w:shd w:val="clear" w:color="000000" w:fill="BDD7EE"/>
                  <w:vAlign w:val="center"/>
                  <w:hideMark/>
                </w:tcPr>
                <w:p w14:paraId="5330A3DA"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CLASE</w:t>
                  </w:r>
                </w:p>
              </w:tc>
              <w:tc>
                <w:tcPr>
                  <w:tcW w:w="1020" w:type="dxa"/>
                  <w:tcBorders>
                    <w:top w:val="single" w:sz="4" w:space="0" w:color="auto"/>
                    <w:left w:val="nil"/>
                    <w:bottom w:val="single" w:sz="4" w:space="0" w:color="auto"/>
                    <w:right w:val="single" w:sz="4" w:space="0" w:color="auto"/>
                  </w:tcBorders>
                  <w:shd w:val="clear" w:color="000000" w:fill="BDD7EE"/>
                  <w:vAlign w:val="center"/>
                  <w:hideMark/>
                </w:tcPr>
                <w:p w14:paraId="0C0ABC0A"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MARCA</w:t>
                  </w:r>
                </w:p>
              </w:tc>
              <w:tc>
                <w:tcPr>
                  <w:tcW w:w="940" w:type="dxa"/>
                  <w:tcBorders>
                    <w:top w:val="single" w:sz="4" w:space="0" w:color="auto"/>
                    <w:left w:val="nil"/>
                    <w:bottom w:val="single" w:sz="4" w:space="0" w:color="auto"/>
                    <w:right w:val="single" w:sz="4" w:space="0" w:color="auto"/>
                  </w:tcBorders>
                  <w:shd w:val="clear" w:color="000000" w:fill="BDD7EE"/>
                  <w:vAlign w:val="center"/>
                  <w:hideMark/>
                </w:tcPr>
                <w:p w14:paraId="12DC76F2"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LÍNEA</w:t>
                  </w:r>
                </w:p>
              </w:tc>
              <w:tc>
                <w:tcPr>
                  <w:tcW w:w="1000" w:type="dxa"/>
                  <w:tcBorders>
                    <w:top w:val="single" w:sz="4" w:space="0" w:color="auto"/>
                    <w:left w:val="nil"/>
                    <w:bottom w:val="single" w:sz="4" w:space="0" w:color="auto"/>
                    <w:right w:val="single" w:sz="4" w:space="0" w:color="auto"/>
                  </w:tcBorders>
                  <w:shd w:val="clear" w:color="000000" w:fill="BDD7EE"/>
                  <w:vAlign w:val="center"/>
                  <w:hideMark/>
                </w:tcPr>
                <w:p w14:paraId="2ECBD4F1" w14:textId="77777777" w:rsidR="000B48C8" w:rsidRPr="000B48C8" w:rsidRDefault="000B48C8" w:rsidP="000B48C8">
                  <w:pPr>
                    <w:spacing w:after="0" w:line="240" w:lineRule="auto"/>
                    <w:jc w:val="center"/>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CILINDRAJE</w:t>
                  </w:r>
                </w:p>
              </w:tc>
              <w:tc>
                <w:tcPr>
                  <w:tcW w:w="720" w:type="dxa"/>
                  <w:tcBorders>
                    <w:top w:val="single" w:sz="4" w:space="0" w:color="auto"/>
                    <w:left w:val="nil"/>
                    <w:bottom w:val="single" w:sz="4" w:space="0" w:color="auto"/>
                    <w:right w:val="single" w:sz="4" w:space="0" w:color="auto"/>
                  </w:tcBorders>
                  <w:shd w:val="clear" w:color="000000" w:fill="BDD7EE"/>
                  <w:vAlign w:val="center"/>
                  <w:hideMark/>
                </w:tcPr>
                <w:p w14:paraId="5CB4EFC6" w14:textId="77777777" w:rsidR="000B48C8" w:rsidRPr="000B48C8" w:rsidRDefault="000B48C8" w:rsidP="000B48C8">
                  <w:pPr>
                    <w:spacing w:after="0" w:line="240" w:lineRule="auto"/>
                    <w:jc w:val="center"/>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MODELO</w:t>
                  </w:r>
                </w:p>
              </w:tc>
              <w:tc>
                <w:tcPr>
                  <w:tcW w:w="1180" w:type="dxa"/>
                  <w:tcBorders>
                    <w:top w:val="single" w:sz="4" w:space="0" w:color="auto"/>
                    <w:left w:val="nil"/>
                    <w:bottom w:val="single" w:sz="4" w:space="0" w:color="auto"/>
                    <w:right w:val="single" w:sz="4" w:space="0" w:color="auto"/>
                  </w:tcBorders>
                  <w:shd w:val="clear" w:color="000000" w:fill="BDD7EE"/>
                  <w:vAlign w:val="center"/>
                  <w:hideMark/>
                </w:tcPr>
                <w:p w14:paraId="245F710C"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FECHA_INICIO</w:t>
                  </w:r>
                </w:p>
              </w:tc>
              <w:tc>
                <w:tcPr>
                  <w:tcW w:w="1440" w:type="dxa"/>
                  <w:tcBorders>
                    <w:top w:val="single" w:sz="4" w:space="0" w:color="auto"/>
                    <w:left w:val="nil"/>
                    <w:bottom w:val="single" w:sz="4" w:space="0" w:color="auto"/>
                    <w:right w:val="single" w:sz="4" w:space="0" w:color="auto"/>
                  </w:tcBorders>
                  <w:shd w:val="clear" w:color="000000" w:fill="BDD7EE"/>
                  <w:vAlign w:val="center"/>
                  <w:hideMark/>
                </w:tcPr>
                <w:p w14:paraId="7C80A555" w14:textId="77777777" w:rsidR="000B48C8" w:rsidRPr="000B48C8" w:rsidRDefault="000B48C8" w:rsidP="000B48C8">
                  <w:pPr>
                    <w:spacing w:after="0" w:line="240" w:lineRule="auto"/>
                    <w:rPr>
                      <w:rFonts w:ascii="Arial" w:eastAsia="Times New Roman" w:hAnsi="Arial" w:cs="Arial"/>
                      <w:b/>
                      <w:bCs/>
                      <w:color w:val="000000"/>
                      <w:sz w:val="14"/>
                      <w:szCs w:val="14"/>
                      <w:lang w:eastAsia="es-CO"/>
                    </w:rPr>
                  </w:pPr>
                  <w:r w:rsidRPr="000B48C8">
                    <w:rPr>
                      <w:rFonts w:ascii="Arial" w:eastAsia="Times New Roman" w:hAnsi="Arial" w:cs="Arial"/>
                      <w:b/>
                      <w:bCs/>
                      <w:color w:val="000000"/>
                      <w:sz w:val="14"/>
                      <w:szCs w:val="14"/>
                      <w:lang w:eastAsia="es-CO"/>
                    </w:rPr>
                    <w:t>FECHA_TERMINO</w:t>
                  </w:r>
                </w:p>
              </w:tc>
            </w:tr>
            <w:tr w:rsidR="000B48C8" w:rsidRPr="000B48C8" w14:paraId="34B67CD9"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C58613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w:t>
                  </w:r>
                </w:p>
              </w:tc>
              <w:tc>
                <w:tcPr>
                  <w:tcW w:w="640" w:type="dxa"/>
                  <w:tcBorders>
                    <w:top w:val="nil"/>
                    <w:left w:val="nil"/>
                    <w:bottom w:val="single" w:sz="4" w:space="0" w:color="auto"/>
                    <w:right w:val="single" w:sz="4" w:space="0" w:color="auto"/>
                  </w:tcBorders>
                  <w:noWrap/>
                  <w:vAlign w:val="bottom"/>
                  <w:hideMark/>
                </w:tcPr>
                <w:p w14:paraId="05967E0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20-0028.</w:t>
                  </w:r>
                </w:p>
              </w:tc>
              <w:tc>
                <w:tcPr>
                  <w:tcW w:w="700" w:type="dxa"/>
                  <w:tcBorders>
                    <w:top w:val="nil"/>
                    <w:left w:val="nil"/>
                    <w:bottom w:val="single" w:sz="4" w:space="0" w:color="auto"/>
                    <w:right w:val="single" w:sz="4" w:space="0" w:color="auto"/>
                  </w:tcBorders>
                  <w:noWrap/>
                  <w:vAlign w:val="bottom"/>
                  <w:hideMark/>
                </w:tcPr>
                <w:p w14:paraId="796DC6D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SLE067</w:t>
                  </w:r>
                </w:p>
              </w:tc>
              <w:tc>
                <w:tcPr>
                  <w:tcW w:w="1180" w:type="dxa"/>
                  <w:tcBorders>
                    <w:top w:val="nil"/>
                    <w:left w:val="nil"/>
                    <w:bottom w:val="single" w:sz="4" w:space="0" w:color="auto"/>
                    <w:right w:val="single" w:sz="4" w:space="0" w:color="auto"/>
                  </w:tcBorders>
                  <w:noWrap/>
                  <w:vAlign w:val="bottom"/>
                  <w:hideMark/>
                </w:tcPr>
                <w:p w14:paraId="0371AFA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w:t>
                  </w:r>
                </w:p>
              </w:tc>
              <w:tc>
                <w:tcPr>
                  <w:tcW w:w="1020" w:type="dxa"/>
                  <w:tcBorders>
                    <w:top w:val="nil"/>
                    <w:left w:val="nil"/>
                    <w:bottom w:val="single" w:sz="4" w:space="0" w:color="auto"/>
                    <w:right w:val="single" w:sz="4" w:space="0" w:color="auto"/>
                  </w:tcBorders>
                  <w:noWrap/>
                  <w:vAlign w:val="bottom"/>
                  <w:hideMark/>
                </w:tcPr>
                <w:p w14:paraId="3B6B434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1D01A0F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NPR</w:t>
                  </w:r>
                </w:p>
              </w:tc>
              <w:tc>
                <w:tcPr>
                  <w:tcW w:w="1000" w:type="dxa"/>
                  <w:tcBorders>
                    <w:top w:val="nil"/>
                    <w:left w:val="nil"/>
                    <w:bottom w:val="single" w:sz="4" w:space="0" w:color="auto"/>
                    <w:right w:val="single" w:sz="4" w:space="0" w:color="auto"/>
                  </w:tcBorders>
                  <w:noWrap/>
                  <w:vAlign w:val="bottom"/>
                  <w:hideMark/>
                </w:tcPr>
                <w:p w14:paraId="6288DBD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4600</w:t>
                  </w:r>
                </w:p>
              </w:tc>
              <w:tc>
                <w:tcPr>
                  <w:tcW w:w="720" w:type="dxa"/>
                  <w:tcBorders>
                    <w:top w:val="nil"/>
                    <w:left w:val="nil"/>
                    <w:bottom w:val="single" w:sz="4" w:space="0" w:color="auto"/>
                    <w:right w:val="single" w:sz="4" w:space="0" w:color="auto"/>
                  </w:tcBorders>
                  <w:noWrap/>
                  <w:vAlign w:val="bottom"/>
                  <w:hideMark/>
                </w:tcPr>
                <w:p w14:paraId="376715E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2008</w:t>
                  </w:r>
                </w:p>
              </w:tc>
              <w:tc>
                <w:tcPr>
                  <w:tcW w:w="1180" w:type="dxa"/>
                  <w:tcBorders>
                    <w:top w:val="nil"/>
                    <w:left w:val="nil"/>
                    <w:bottom w:val="single" w:sz="4" w:space="0" w:color="auto"/>
                    <w:right w:val="single" w:sz="4" w:space="0" w:color="auto"/>
                  </w:tcBorders>
                  <w:noWrap/>
                  <w:vAlign w:val="bottom"/>
                  <w:hideMark/>
                </w:tcPr>
                <w:p w14:paraId="08C04BB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5425443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118C755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7E0514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w:t>
                  </w:r>
                </w:p>
              </w:tc>
              <w:tc>
                <w:tcPr>
                  <w:tcW w:w="640" w:type="dxa"/>
                  <w:tcBorders>
                    <w:top w:val="nil"/>
                    <w:left w:val="nil"/>
                    <w:bottom w:val="single" w:sz="4" w:space="0" w:color="auto"/>
                    <w:right w:val="single" w:sz="4" w:space="0" w:color="auto"/>
                  </w:tcBorders>
                  <w:noWrap/>
                  <w:vAlign w:val="bottom"/>
                  <w:hideMark/>
                </w:tcPr>
                <w:p w14:paraId="539AA5F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20-0141.</w:t>
                  </w:r>
                </w:p>
              </w:tc>
              <w:tc>
                <w:tcPr>
                  <w:tcW w:w="700" w:type="dxa"/>
                  <w:tcBorders>
                    <w:top w:val="nil"/>
                    <w:left w:val="nil"/>
                    <w:bottom w:val="single" w:sz="4" w:space="0" w:color="auto"/>
                    <w:right w:val="single" w:sz="4" w:space="0" w:color="auto"/>
                  </w:tcBorders>
                  <w:noWrap/>
                  <w:vAlign w:val="bottom"/>
                  <w:hideMark/>
                </w:tcPr>
                <w:p w14:paraId="6EDF10F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EJK477</w:t>
                  </w:r>
                </w:p>
              </w:tc>
              <w:tc>
                <w:tcPr>
                  <w:tcW w:w="1180" w:type="dxa"/>
                  <w:tcBorders>
                    <w:top w:val="nil"/>
                    <w:left w:val="nil"/>
                    <w:bottom w:val="single" w:sz="4" w:space="0" w:color="auto"/>
                    <w:right w:val="single" w:sz="4" w:space="0" w:color="auto"/>
                  </w:tcBorders>
                  <w:noWrap/>
                  <w:vAlign w:val="bottom"/>
                  <w:hideMark/>
                </w:tcPr>
                <w:p w14:paraId="7E9B7C3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w:t>
                  </w:r>
                </w:p>
              </w:tc>
              <w:tc>
                <w:tcPr>
                  <w:tcW w:w="1020" w:type="dxa"/>
                  <w:tcBorders>
                    <w:top w:val="nil"/>
                    <w:left w:val="nil"/>
                    <w:bottom w:val="single" w:sz="4" w:space="0" w:color="auto"/>
                    <w:right w:val="single" w:sz="4" w:space="0" w:color="auto"/>
                  </w:tcBorders>
                  <w:noWrap/>
                  <w:vAlign w:val="bottom"/>
                  <w:hideMark/>
                </w:tcPr>
                <w:p w14:paraId="2DF9671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53F54CE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NPR</w:t>
                  </w:r>
                </w:p>
              </w:tc>
              <w:tc>
                <w:tcPr>
                  <w:tcW w:w="1000" w:type="dxa"/>
                  <w:tcBorders>
                    <w:top w:val="nil"/>
                    <w:left w:val="nil"/>
                    <w:bottom w:val="single" w:sz="4" w:space="0" w:color="auto"/>
                    <w:right w:val="single" w:sz="4" w:space="0" w:color="auto"/>
                  </w:tcBorders>
                  <w:noWrap/>
                  <w:vAlign w:val="bottom"/>
                  <w:hideMark/>
                </w:tcPr>
                <w:p w14:paraId="0494087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4600</w:t>
                  </w:r>
                </w:p>
              </w:tc>
              <w:tc>
                <w:tcPr>
                  <w:tcW w:w="720" w:type="dxa"/>
                  <w:tcBorders>
                    <w:top w:val="nil"/>
                    <w:left w:val="nil"/>
                    <w:bottom w:val="single" w:sz="4" w:space="0" w:color="auto"/>
                    <w:right w:val="single" w:sz="4" w:space="0" w:color="auto"/>
                  </w:tcBorders>
                  <w:noWrap/>
                  <w:vAlign w:val="bottom"/>
                  <w:hideMark/>
                </w:tcPr>
                <w:p w14:paraId="3E14BEA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2009</w:t>
                  </w:r>
                </w:p>
              </w:tc>
              <w:tc>
                <w:tcPr>
                  <w:tcW w:w="1180" w:type="dxa"/>
                  <w:tcBorders>
                    <w:top w:val="nil"/>
                    <w:left w:val="nil"/>
                    <w:bottom w:val="single" w:sz="4" w:space="0" w:color="auto"/>
                    <w:right w:val="single" w:sz="4" w:space="0" w:color="auto"/>
                  </w:tcBorders>
                  <w:noWrap/>
                  <w:vAlign w:val="bottom"/>
                  <w:hideMark/>
                </w:tcPr>
                <w:p w14:paraId="3CE3D4B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0B63DFC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5134E1A6"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47F40B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w:t>
                  </w:r>
                </w:p>
              </w:tc>
              <w:tc>
                <w:tcPr>
                  <w:tcW w:w="640" w:type="dxa"/>
                  <w:tcBorders>
                    <w:top w:val="nil"/>
                    <w:left w:val="nil"/>
                    <w:bottom w:val="single" w:sz="4" w:space="0" w:color="auto"/>
                    <w:right w:val="single" w:sz="4" w:space="0" w:color="auto"/>
                  </w:tcBorders>
                  <w:noWrap/>
                  <w:vAlign w:val="bottom"/>
                  <w:hideMark/>
                </w:tcPr>
                <w:p w14:paraId="30E33ED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20-0143.</w:t>
                  </w:r>
                </w:p>
              </w:tc>
              <w:tc>
                <w:tcPr>
                  <w:tcW w:w="700" w:type="dxa"/>
                  <w:tcBorders>
                    <w:top w:val="nil"/>
                    <w:left w:val="nil"/>
                    <w:bottom w:val="single" w:sz="4" w:space="0" w:color="auto"/>
                    <w:right w:val="single" w:sz="4" w:space="0" w:color="auto"/>
                  </w:tcBorders>
                  <w:noWrap/>
                  <w:vAlign w:val="bottom"/>
                  <w:hideMark/>
                </w:tcPr>
                <w:p w14:paraId="18EFAAE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EJK487</w:t>
                  </w:r>
                </w:p>
              </w:tc>
              <w:tc>
                <w:tcPr>
                  <w:tcW w:w="1180" w:type="dxa"/>
                  <w:tcBorders>
                    <w:top w:val="nil"/>
                    <w:left w:val="nil"/>
                    <w:bottom w:val="single" w:sz="4" w:space="0" w:color="auto"/>
                    <w:right w:val="single" w:sz="4" w:space="0" w:color="auto"/>
                  </w:tcBorders>
                  <w:noWrap/>
                  <w:vAlign w:val="bottom"/>
                  <w:hideMark/>
                </w:tcPr>
                <w:p w14:paraId="3D7D55F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w:t>
                  </w:r>
                </w:p>
              </w:tc>
              <w:tc>
                <w:tcPr>
                  <w:tcW w:w="1020" w:type="dxa"/>
                  <w:tcBorders>
                    <w:top w:val="nil"/>
                    <w:left w:val="nil"/>
                    <w:bottom w:val="single" w:sz="4" w:space="0" w:color="auto"/>
                    <w:right w:val="single" w:sz="4" w:space="0" w:color="auto"/>
                  </w:tcBorders>
                  <w:noWrap/>
                  <w:vAlign w:val="bottom"/>
                  <w:hideMark/>
                </w:tcPr>
                <w:p w14:paraId="0C578E9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16070B7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NPR</w:t>
                  </w:r>
                </w:p>
              </w:tc>
              <w:tc>
                <w:tcPr>
                  <w:tcW w:w="1000" w:type="dxa"/>
                  <w:tcBorders>
                    <w:top w:val="nil"/>
                    <w:left w:val="nil"/>
                    <w:bottom w:val="single" w:sz="4" w:space="0" w:color="auto"/>
                    <w:right w:val="single" w:sz="4" w:space="0" w:color="auto"/>
                  </w:tcBorders>
                  <w:noWrap/>
                  <w:vAlign w:val="bottom"/>
                  <w:hideMark/>
                </w:tcPr>
                <w:p w14:paraId="27503D7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4600</w:t>
                  </w:r>
                </w:p>
              </w:tc>
              <w:tc>
                <w:tcPr>
                  <w:tcW w:w="720" w:type="dxa"/>
                  <w:tcBorders>
                    <w:top w:val="nil"/>
                    <w:left w:val="nil"/>
                    <w:bottom w:val="single" w:sz="4" w:space="0" w:color="auto"/>
                    <w:right w:val="single" w:sz="4" w:space="0" w:color="auto"/>
                  </w:tcBorders>
                  <w:noWrap/>
                  <w:vAlign w:val="bottom"/>
                  <w:hideMark/>
                </w:tcPr>
                <w:p w14:paraId="4C5382A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2009</w:t>
                  </w:r>
                </w:p>
              </w:tc>
              <w:tc>
                <w:tcPr>
                  <w:tcW w:w="1180" w:type="dxa"/>
                  <w:tcBorders>
                    <w:top w:val="nil"/>
                    <w:left w:val="nil"/>
                    <w:bottom w:val="single" w:sz="4" w:space="0" w:color="auto"/>
                    <w:right w:val="single" w:sz="4" w:space="0" w:color="auto"/>
                  </w:tcBorders>
                  <w:noWrap/>
                  <w:vAlign w:val="bottom"/>
                  <w:hideMark/>
                </w:tcPr>
                <w:p w14:paraId="3AC935B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541F560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1E7E50F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4C18E9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w:t>
                  </w:r>
                </w:p>
              </w:tc>
              <w:tc>
                <w:tcPr>
                  <w:tcW w:w="640" w:type="dxa"/>
                  <w:tcBorders>
                    <w:top w:val="nil"/>
                    <w:left w:val="nil"/>
                    <w:bottom w:val="single" w:sz="4" w:space="0" w:color="auto"/>
                    <w:right w:val="single" w:sz="4" w:space="0" w:color="auto"/>
                  </w:tcBorders>
                  <w:noWrap/>
                  <w:vAlign w:val="bottom"/>
                  <w:hideMark/>
                </w:tcPr>
                <w:p w14:paraId="40884FA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20-0177.</w:t>
                  </w:r>
                </w:p>
              </w:tc>
              <w:tc>
                <w:tcPr>
                  <w:tcW w:w="700" w:type="dxa"/>
                  <w:tcBorders>
                    <w:top w:val="nil"/>
                    <w:left w:val="nil"/>
                    <w:bottom w:val="single" w:sz="4" w:space="0" w:color="auto"/>
                    <w:right w:val="single" w:sz="4" w:space="0" w:color="auto"/>
                  </w:tcBorders>
                  <w:noWrap/>
                  <w:vAlign w:val="bottom"/>
                  <w:hideMark/>
                </w:tcPr>
                <w:p w14:paraId="4863E1C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UEF182</w:t>
                  </w:r>
                </w:p>
              </w:tc>
              <w:tc>
                <w:tcPr>
                  <w:tcW w:w="1180" w:type="dxa"/>
                  <w:tcBorders>
                    <w:top w:val="nil"/>
                    <w:left w:val="nil"/>
                    <w:bottom w:val="single" w:sz="4" w:space="0" w:color="auto"/>
                    <w:right w:val="single" w:sz="4" w:space="0" w:color="auto"/>
                  </w:tcBorders>
                  <w:noWrap/>
                  <w:vAlign w:val="bottom"/>
                  <w:hideMark/>
                </w:tcPr>
                <w:p w14:paraId="3AD966A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w:t>
                  </w:r>
                </w:p>
              </w:tc>
              <w:tc>
                <w:tcPr>
                  <w:tcW w:w="1020" w:type="dxa"/>
                  <w:tcBorders>
                    <w:top w:val="nil"/>
                    <w:left w:val="nil"/>
                    <w:bottom w:val="single" w:sz="4" w:space="0" w:color="auto"/>
                    <w:right w:val="single" w:sz="4" w:space="0" w:color="auto"/>
                  </w:tcBorders>
                  <w:noWrap/>
                  <w:vAlign w:val="bottom"/>
                  <w:hideMark/>
                </w:tcPr>
                <w:p w14:paraId="4144334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70708C2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NPR</w:t>
                  </w:r>
                </w:p>
              </w:tc>
              <w:tc>
                <w:tcPr>
                  <w:tcW w:w="1000" w:type="dxa"/>
                  <w:tcBorders>
                    <w:top w:val="nil"/>
                    <w:left w:val="nil"/>
                    <w:bottom w:val="single" w:sz="4" w:space="0" w:color="auto"/>
                    <w:right w:val="single" w:sz="4" w:space="0" w:color="auto"/>
                  </w:tcBorders>
                  <w:noWrap/>
                  <w:vAlign w:val="bottom"/>
                  <w:hideMark/>
                </w:tcPr>
                <w:p w14:paraId="28BE829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4600</w:t>
                  </w:r>
                </w:p>
              </w:tc>
              <w:tc>
                <w:tcPr>
                  <w:tcW w:w="720" w:type="dxa"/>
                  <w:tcBorders>
                    <w:top w:val="nil"/>
                    <w:left w:val="nil"/>
                    <w:bottom w:val="single" w:sz="4" w:space="0" w:color="auto"/>
                    <w:right w:val="single" w:sz="4" w:space="0" w:color="auto"/>
                  </w:tcBorders>
                  <w:noWrap/>
                  <w:vAlign w:val="bottom"/>
                  <w:hideMark/>
                </w:tcPr>
                <w:p w14:paraId="2FA40E5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2011</w:t>
                  </w:r>
                </w:p>
              </w:tc>
              <w:tc>
                <w:tcPr>
                  <w:tcW w:w="1180" w:type="dxa"/>
                  <w:tcBorders>
                    <w:top w:val="nil"/>
                    <w:left w:val="nil"/>
                    <w:bottom w:val="single" w:sz="4" w:space="0" w:color="auto"/>
                    <w:right w:val="single" w:sz="4" w:space="0" w:color="auto"/>
                  </w:tcBorders>
                  <w:noWrap/>
                  <w:vAlign w:val="bottom"/>
                  <w:hideMark/>
                </w:tcPr>
                <w:p w14:paraId="43C7817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3/05/2026</w:t>
                  </w:r>
                </w:p>
              </w:tc>
              <w:tc>
                <w:tcPr>
                  <w:tcW w:w="1440" w:type="dxa"/>
                  <w:tcBorders>
                    <w:top w:val="nil"/>
                    <w:left w:val="nil"/>
                    <w:bottom w:val="single" w:sz="4" w:space="0" w:color="auto"/>
                    <w:right w:val="single" w:sz="4" w:space="0" w:color="auto"/>
                  </w:tcBorders>
                  <w:noWrap/>
                  <w:vAlign w:val="bottom"/>
                  <w:hideMark/>
                </w:tcPr>
                <w:p w14:paraId="57BD915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2/05/2027</w:t>
                  </w:r>
                </w:p>
              </w:tc>
            </w:tr>
            <w:tr w:rsidR="000B48C8" w:rsidRPr="000B48C8" w14:paraId="57C71D7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EF3CAD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w:t>
                  </w:r>
                </w:p>
              </w:tc>
              <w:tc>
                <w:tcPr>
                  <w:tcW w:w="640" w:type="dxa"/>
                  <w:tcBorders>
                    <w:top w:val="nil"/>
                    <w:left w:val="nil"/>
                    <w:bottom w:val="single" w:sz="4" w:space="0" w:color="auto"/>
                    <w:right w:val="single" w:sz="4" w:space="0" w:color="auto"/>
                  </w:tcBorders>
                  <w:noWrap/>
                  <w:vAlign w:val="bottom"/>
                  <w:hideMark/>
                </w:tcPr>
                <w:p w14:paraId="19B9C17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20-0336.</w:t>
                  </w:r>
                </w:p>
              </w:tc>
              <w:tc>
                <w:tcPr>
                  <w:tcW w:w="700" w:type="dxa"/>
                  <w:tcBorders>
                    <w:top w:val="nil"/>
                    <w:left w:val="nil"/>
                    <w:bottom w:val="single" w:sz="4" w:space="0" w:color="auto"/>
                    <w:right w:val="single" w:sz="4" w:space="0" w:color="auto"/>
                  </w:tcBorders>
                  <w:noWrap/>
                  <w:vAlign w:val="bottom"/>
                  <w:hideMark/>
                </w:tcPr>
                <w:p w14:paraId="0640F6E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FHU143</w:t>
                  </w:r>
                </w:p>
              </w:tc>
              <w:tc>
                <w:tcPr>
                  <w:tcW w:w="1180" w:type="dxa"/>
                  <w:tcBorders>
                    <w:top w:val="nil"/>
                    <w:left w:val="nil"/>
                    <w:bottom w:val="single" w:sz="4" w:space="0" w:color="auto"/>
                    <w:right w:val="single" w:sz="4" w:space="0" w:color="auto"/>
                  </w:tcBorders>
                  <w:noWrap/>
                  <w:vAlign w:val="bottom"/>
                  <w:hideMark/>
                </w:tcPr>
                <w:p w14:paraId="054C1C7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53ECA4F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3881B09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NP300</w:t>
                  </w:r>
                </w:p>
              </w:tc>
              <w:tc>
                <w:tcPr>
                  <w:tcW w:w="1000" w:type="dxa"/>
                  <w:tcBorders>
                    <w:top w:val="nil"/>
                    <w:left w:val="nil"/>
                    <w:bottom w:val="single" w:sz="4" w:space="0" w:color="auto"/>
                    <w:right w:val="single" w:sz="4" w:space="0" w:color="auto"/>
                  </w:tcBorders>
                  <w:noWrap/>
                  <w:vAlign w:val="bottom"/>
                  <w:hideMark/>
                </w:tcPr>
                <w:p w14:paraId="626032F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1F8F608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5A77FDF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48574A3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2798D4C7"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CC3016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w:t>
                  </w:r>
                </w:p>
              </w:tc>
              <w:tc>
                <w:tcPr>
                  <w:tcW w:w="640" w:type="dxa"/>
                  <w:tcBorders>
                    <w:top w:val="nil"/>
                    <w:left w:val="nil"/>
                    <w:bottom w:val="single" w:sz="4" w:space="0" w:color="auto"/>
                    <w:right w:val="single" w:sz="4" w:space="0" w:color="auto"/>
                  </w:tcBorders>
                  <w:noWrap/>
                  <w:vAlign w:val="bottom"/>
                  <w:hideMark/>
                </w:tcPr>
                <w:p w14:paraId="3019A0B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20-0339.</w:t>
                  </w:r>
                </w:p>
              </w:tc>
              <w:tc>
                <w:tcPr>
                  <w:tcW w:w="700" w:type="dxa"/>
                  <w:tcBorders>
                    <w:top w:val="nil"/>
                    <w:left w:val="nil"/>
                    <w:bottom w:val="single" w:sz="4" w:space="0" w:color="auto"/>
                    <w:right w:val="single" w:sz="4" w:space="0" w:color="auto"/>
                  </w:tcBorders>
                  <w:noWrap/>
                  <w:vAlign w:val="bottom"/>
                  <w:hideMark/>
                </w:tcPr>
                <w:p w14:paraId="62374D3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FHV967</w:t>
                  </w:r>
                </w:p>
              </w:tc>
              <w:tc>
                <w:tcPr>
                  <w:tcW w:w="1180" w:type="dxa"/>
                  <w:tcBorders>
                    <w:top w:val="nil"/>
                    <w:left w:val="nil"/>
                    <w:bottom w:val="single" w:sz="4" w:space="0" w:color="auto"/>
                    <w:right w:val="single" w:sz="4" w:space="0" w:color="auto"/>
                  </w:tcBorders>
                  <w:noWrap/>
                  <w:vAlign w:val="bottom"/>
                  <w:hideMark/>
                </w:tcPr>
                <w:p w14:paraId="7E9A34C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7CE7DBE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65EB576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NP300</w:t>
                  </w:r>
                </w:p>
              </w:tc>
              <w:tc>
                <w:tcPr>
                  <w:tcW w:w="1000" w:type="dxa"/>
                  <w:tcBorders>
                    <w:top w:val="nil"/>
                    <w:left w:val="nil"/>
                    <w:bottom w:val="single" w:sz="4" w:space="0" w:color="auto"/>
                    <w:right w:val="single" w:sz="4" w:space="0" w:color="auto"/>
                  </w:tcBorders>
                  <w:noWrap/>
                  <w:vAlign w:val="bottom"/>
                  <w:hideMark/>
                </w:tcPr>
                <w:p w14:paraId="1085C0D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76440CE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2BB03CC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231995E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167ADC86"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D27948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w:t>
                  </w:r>
                </w:p>
              </w:tc>
              <w:tc>
                <w:tcPr>
                  <w:tcW w:w="640" w:type="dxa"/>
                  <w:tcBorders>
                    <w:top w:val="nil"/>
                    <w:left w:val="nil"/>
                    <w:bottom w:val="single" w:sz="4" w:space="0" w:color="auto"/>
                    <w:right w:val="single" w:sz="4" w:space="0" w:color="auto"/>
                  </w:tcBorders>
                  <w:noWrap/>
                  <w:vAlign w:val="bottom"/>
                  <w:hideMark/>
                </w:tcPr>
                <w:p w14:paraId="627B099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20-0344.</w:t>
                  </w:r>
                </w:p>
              </w:tc>
              <w:tc>
                <w:tcPr>
                  <w:tcW w:w="700" w:type="dxa"/>
                  <w:tcBorders>
                    <w:top w:val="nil"/>
                    <w:left w:val="nil"/>
                    <w:bottom w:val="single" w:sz="4" w:space="0" w:color="auto"/>
                    <w:right w:val="single" w:sz="4" w:space="0" w:color="auto"/>
                  </w:tcBorders>
                  <w:noWrap/>
                  <w:vAlign w:val="bottom"/>
                  <w:hideMark/>
                </w:tcPr>
                <w:p w14:paraId="252CB9C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FHX034</w:t>
                  </w:r>
                </w:p>
              </w:tc>
              <w:tc>
                <w:tcPr>
                  <w:tcW w:w="1180" w:type="dxa"/>
                  <w:tcBorders>
                    <w:top w:val="nil"/>
                    <w:left w:val="nil"/>
                    <w:bottom w:val="single" w:sz="4" w:space="0" w:color="auto"/>
                    <w:right w:val="single" w:sz="4" w:space="0" w:color="auto"/>
                  </w:tcBorders>
                  <w:noWrap/>
                  <w:vAlign w:val="bottom"/>
                  <w:hideMark/>
                </w:tcPr>
                <w:p w14:paraId="3FE0F1A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33A330A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168ECEE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D-MAX</w:t>
                  </w:r>
                </w:p>
              </w:tc>
              <w:tc>
                <w:tcPr>
                  <w:tcW w:w="1000" w:type="dxa"/>
                  <w:tcBorders>
                    <w:top w:val="nil"/>
                    <w:left w:val="nil"/>
                    <w:bottom w:val="single" w:sz="4" w:space="0" w:color="auto"/>
                    <w:right w:val="single" w:sz="4" w:space="0" w:color="auto"/>
                  </w:tcBorders>
                  <w:noWrap/>
                  <w:vAlign w:val="bottom"/>
                  <w:hideMark/>
                </w:tcPr>
                <w:p w14:paraId="7FA4A2B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6A038A7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24E4E43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7C13965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0252F679"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26AC99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8</w:t>
                  </w:r>
                </w:p>
              </w:tc>
              <w:tc>
                <w:tcPr>
                  <w:tcW w:w="640" w:type="dxa"/>
                  <w:tcBorders>
                    <w:top w:val="nil"/>
                    <w:left w:val="nil"/>
                    <w:bottom w:val="single" w:sz="4" w:space="0" w:color="auto"/>
                    <w:right w:val="single" w:sz="4" w:space="0" w:color="auto"/>
                  </w:tcBorders>
                  <w:noWrap/>
                  <w:vAlign w:val="bottom"/>
                  <w:hideMark/>
                </w:tcPr>
                <w:p w14:paraId="55C44F3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20-0358.</w:t>
                  </w:r>
                </w:p>
              </w:tc>
              <w:tc>
                <w:tcPr>
                  <w:tcW w:w="700" w:type="dxa"/>
                  <w:tcBorders>
                    <w:top w:val="nil"/>
                    <w:left w:val="nil"/>
                    <w:bottom w:val="single" w:sz="4" w:space="0" w:color="auto"/>
                    <w:right w:val="single" w:sz="4" w:space="0" w:color="auto"/>
                  </w:tcBorders>
                  <w:noWrap/>
                  <w:vAlign w:val="bottom"/>
                  <w:hideMark/>
                </w:tcPr>
                <w:p w14:paraId="671FD50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RUN74D</w:t>
                  </w:r>
                </w:p>
              </w:tc>
              <w:tc>
                <w:tcPr>
                  <w:tcW w:w="1180" w:type="dxa"/>
                  <w:tcBorders>
                    <w:top w:val="nil"/>
                    <w:left w:val="nil"/>
                    <w:bottom w:val="single" w:sz="4" w:space="0" w:color="auto"/>
                    <w:right w:val="single" w:sz="4" w:space="0" w:color="auto"/>
                  </w:tcBorders>
                  <w:noWrap/>
                  <w:vAlign w:val="bottom"/>
                  <w:hideMark/>
                </w:tcPr>
                <w:p w14:paraId="4B3BB16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C108F2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SUZUKI</w:t>
                  </w:r>
                </w:p>
              </w:tc>
              <w:tc>
                <w:tcPr>
                  <w:tcW w:w="940" w:type="dxa"/>
                  <w:tcBorders>
                    <w:top w:val="nil"/>
                    <w:left w:val="nil"/>
                    <w:bottom w:val="single" w:sz="4" w:space="0" w:color="auto"/>
                    <w:right w:val="single" w:sz="4" w:space="0" w:color="auto"/>
                  </w:tcBorders>
                  <w:noWrap/>
                  <w:vAlign w:val="bottom"/>
                  <w:hideMark/>
                </w:tcPr>
                <w:p w14:paraId="3251D9B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GIXXER</w:t>
                  </w:r>
                </w:p>
              </w:tc>
              <w:tc>
                <w:tcPr>
                  <w:tcW w:w="1000" w:type="dxa"/>
                  <w:tcBorders>
                    <w:top w:val="nil"/>
                    <w:left w:val="nil"/>
                    <w:bottom w:val="single" w:sz="4" w:space="0" w:color="auto"/>
                    <w:right w:val="single" w:sz="4" w:space="0" w:color="auto"/>
                  </w:tcBorders>
                  <w:noWrap/>
                  <w:vAlign w:val="bottom"/>
                  <w:hideMark/>
                </w:tcPr>
                <w:p w14:paraId="0919FA9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44AEC2F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7F7AC80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2458EB9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1D3EBA0F"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3C621A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9</w:t>
                  </w:r>
                </w:p>
              </w:tc>
              <w:tc>
                <w:tcPr>
                  <w:tcW w:w="640" w:type="dxa"/>
                  <w:tcBorders>
                    <w:top w:val="nil"/>
                    <w:left w:val="nil"/>
                    <w:bottom w:val="single" w:sz="4" w:space="0" w:color="auto"/>
                    <w:right w:val="single" w:sz="4" w:space="0" w:color="auto"/>
                  </w:tcBorders>
                  <w:noWrap/>
                  <w:vAlign w:val="bottom"/>
                  <w:hideMark/>
                </w:tcPr>
                <w:p w14:paraId="2306B9A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20-0379.</w:t>
                  </w:r>
                </w:p>
              </w:tc>
              <w:tc>
                <w:tcPr>
                  <w:tcW w:w="700" w:type="dxa"/>
                  <w:tcBorders>
                    <w:top w:val="nil"/>
                    <w:left w:val="nil"/>
                    <w:bottom w:val="single" w:sz="4" w:space="0" w:color="auto"/>
                    <w:right w:val="single" w:sz="4" w:space="0" w:color="auto"/>
                  </w:tcBorders>
                  <w:noWrap/>
                  <w:vAlign w:val="bottom"/>
                  <w:hideMark/>
                </w:tcPr>
                <w:p w14:paraId="540CF0F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FHX080</w:t>
                  </w:r>
                </w:p>
              </w:tc>
              <w:tc>
                <w:tcPr>
                  <w:tcW w:w="1180" w:type="dxa"/>
                  <w:tcBorders>
                    <w:top w:val="nil"/>
                    <w:left w:val="nil"/>
                    <w:bottom w:val="single" w:sz="4" w:space="0" w:color="auto"/>
                    <w:right w:val="single" w:sz="4" w:space="0" w:color="auto"/>
                  </w:tcBorders>
                  <w:noWrap/>
                  <w:vAlign w:val="bottom"/>
                  <w:hideMark/>
                </w:tcPr>
                <w:p w14:paraId="0F842D0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5CBF8F4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3BE9543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NP300</w:t>
                  </w:r>
                </w:p>
              </w:tc>
              <w:tc>
                <w:tcPr>
                  <w:tcW w:w="1000" w:type="dxa"/>
                  <w:tcBorders>
                    <w:top w:val="nil"/>
                    <w:left w:val="nil"/>
                    <w:bottom w:val="single" w:sz="4" w:space="0" w:color="auto"/>
                    <w:right w:val="single" w:sz="4" w:space="0" w:color="auto"/>
                  </w:tcBorders>
                  <w:noWrap/>
                  <w:vAlign w:val="bottom"/>
                  <w:hideMark/>
                </w:tcPr>
                <w:p w14:paraId="014F9FC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66B0CC0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278F769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45C4780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70BBFE12"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A74866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w:t>
                  </w:r>
                </w:p>
              </w:tc>
              <w:tc>
                <w:tcPr>
                  <w:tcW w:w="640" w:type="dxa"/>
                  <w:tcBorders>
                    <w:top w:val="nil"/>
                    <w:left w:val="nil"/>
                    <w:bottom w:val="single" w:sz="4" w:space="0" w:color="auto"/>
                    <w:right w:val="single" w:sz="4" w:space="0" w:color="auto"/>
                  </w:tcBorders>
                  <w:noWrap/>
                  <w:vAlign w:val="bottom"/>
                  <w:hideMark/>
                </w:tcPr>
                <w:p w14:paraId="3355C72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20-0382.</w:t>
                  </w:r>
                </w:p>
              </w:tc>
              <w:tc>
                <w:tcPr>
                  <w:tcW w:w="700" w:type="dxa"/>
                  <w:tcBorders>
                    <w:top w:val="nil"/>
                    <w:left w:val="nil"/>
                    <w:bottom w:val="single" w:sz="4" w:space="0" w:color="auto"/>
                    <w:right w:val="single" w:sz="4" w:space="0" w:color="auto"/>
                  </w:tcBorders>
                  <w:noWrap/>
                  <w:vAlign w:val="bottom"/>
                  <w:hideMark/>
                </w:tcPr>
                <w:p w14:paraId="7CC729C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RUN98D</w:t>
                  </w:r>
                </w:p>
              </w:tc>
              <w:tc>
                <w:tcPr>
                  <w:tcW w:w="1180" w:type="dxa"/>
                  <w:tcBorders>
                    <w:top w:val="nil"/>
                    <w:left w:val="nil"/>
                    <w:bottom w:val="single" w:sz="4" w:space="0" w:color="auto"/>
                    <w:right w:val="single" w:sz="4" w:space="0" w:color="auto"/>
                  </w:tcBorders>
                  <w:noWrap/>
                  <w:vAlign w:val="bottom"/>
                  <w:hideMark/>
                </w:tcPr>
                <w:p w14:paraId="7F9A404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5BA1029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SUZUKI</w:t>
                  </w:r>
                </w:p>
              </w:tc>
              <w:tc>
                <w:tcPr>
                  <w:tcW w:w="940" w:type="dxa"/>
                  <w:tcBorders>
                    <w:top w:val="nil"/>
                    <w:left w:val="nil"/>
                    <w:bottom w:val="single" w:sz="4" w:space="0" w:color="auto"/>
                    <w:right w:val="single" w:sz="4" w:space="0" w:color="auto"/>
                  </w:tcBorders>
                  <w:noWrap/>
                  <w:vAlign w:val="bottom"/>
                  <w:hideMark/>
                </w:tcPr>
                <w:p w14:paraId="4AEC4A9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GIXXER</w:t>
                  </w:r>
                </w:p>
              </w:tc>
              <w:tc>
                <w:tcPr>
                  <w:tcW w:w="1000" w:type="dxa"/>
                  <w:tcBorders>
                    <w:top w:val="nil"/>
                    <w:left w:val="nil"/>
                    <w:bottom w:val="single" w:sz="4" w:space="0" w:color="auto"/>
                    <w:right w:val="single" w:sz="4" w:space="0" w:color="auto"/>
                  </w:tcBorders>
                  <w:noWrap/>
                  <w:vAlign w:val="bottom"/>
                  <w:hideMark/>
                </w:tcPr>
                <w:p w14:paraId="65F7765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6184243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256D99A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78ABC54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16D1C7F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70EEB4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lastRenderedPageBreak/>
                    <w:t>11</w:t>
                  </w:r>
                </w:p>
              </w:tc>
              <w:tc>
                <w:tcPr>
                  <w:tcW w:w="640" w:type="dxa"/>
                  <w:tcBorders>
                    <w:top w:val="nil"/>
                    <w:left w:val="nil"/>
                    <w:bottom w:val="single" w:sz="4" w:space="0" w:color="auto"/>
                    <w:right w:val="single" w:sz="4" w:space="0" w:color="auto"/>
                  </w:tcBorders>
                  <w:noWrap/>
                  <w:vAlign w:val="bottom"/>
                  <w:hideMark/>
                </w:tcPr>
                <w:p w14:paraId="1263FA0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20-0393.</w:t>
                  </w:r>
                </w:p>
              </w:tc>
              <w:tc>
                <w:tcPr>
                  <w:tcW w:w="700" w:type="dxa"/>
                  <w:tcBorders>
                    <w:top w:val="nil"/>
                    <w:left w:val="nil"/>
                    <w:bottom w:val="single" w:sz="4" w:space="0" w:color="auto"/>
                    <w:right w:val="single" w:sz="4" w:space="0" w:color="auto"/>
                  </w:tcBorders>
                  <w:noWrap/>
                  <w:vAlign w:val="bottom"/>
                  <w:hideMark/>
                </w:tcPr>
                <w:p w14:paraId="207C8BA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RUT24D</w:t>
                  </w:r>
                </w:p>
              </w:tc>
              <w:tc>
                <w:tcPr>
                  <w:tcW w:w="1180" w:type="dxa"/>
                  <w:tcBorders>
                    <w:top w:val="nil"/>
                    <w:left w:val="nil"/>
                    <w:bottom w:val="single" w:sz="4" w:space="0" w:color="auto"/>
                    <w:right w:val="single" w:sz="4" w:space="0" w:color="auto"/>
                  </w:tcBorders>
                  <w:noWrap/>
                  <w:vAlign w:val="bottom"/>
                  <w:hideMark/>
                </w:tcPr>
                <w:p w14:paraId="65076C9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8DD1F7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SUZUKI</w:t>
                  </w:r>
                </w:p>
              </w:tc>
              <w:tc>
                <w:tcPr>
                  <w:tcW w:w="940" w:type="dxa"/>
                  <w:tcBorders>
                    <w:top w:val="nil"/>
                    <w:left w:val="nil"/>
                    <w:bottom w:val="single" w:sz="4" w:space="0" w:color="auto"/>
                    <w:right w:val="single" w:sz="4" w:space="0" w:color="auto"/>
                  </w:tcBorders>
                  <w:noWrap/>
                  <w:vAlign w:val="bottom"/>
                  <w:hideMark/>
                </w:tcPr>
                <w:p w14:paraId="060DE15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DL-650</w:t>
                  </w:r>
                </w:p>
              </w:tc>
              <w:tc>
                <w:tcPr>
                  <w:tcW w:w="1000" w:type="dxa"/>
                  <w:tcBorders>
                    <w:top w:val="nil"/>
                    <w:left w:val="nil"/>
                    <w:bottom w:val="single" w:sz="4" w:space="0" w:color="auto"/>
                    <w:right w:val="single" w:sz="4" w:space="0" w:color="auto"/>
                  </w:tcBorders>
                  <w:noWrap/>
                  <w:vAlign w:val="bottom"/>
                  <w:hideMark/>
                </w:tcPr>
                <w:p w14:paraId="5D89B14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650</w:t>
                  </w:r>
                </w:p>
              </w:tc>
              <w:tc>
                <w:tcPr>
                  <w:tcW w:w="720" w:type="dxa"/>
                  <w:tcBorders>
                    <w:top w:val="nil"/>
                    <w:left w:val="nil"/>
                    <w:bottom w:val="single" w:sz="4" w:space="0" w:color="auto"/>
                    <w:right w:val="single" w:sz="4" w:space="0" w:color="auto"/>
                  </w:tcBorders>
                  <w:noWrap/>
                  <w:vAlign w:val="bottom"/>
                  <w:hideMark/>
                </w:tcPr>
                <w:p w14:paraId="0662A3E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11365D6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6DA9669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7416D70F"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8EFF94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w:t>
                  </w:r>
                </w:p>
              </w:tc>
              <w:tc>
                <w:tcPr>
                  <w:tcW w:w="640" w:type="dxa"/>
                  <w:tcBorders>
                    <w:top w:val="nil"/>
                    <w:left w:val="nil"/>
                    <w:bottom w:val="single" w:sz="4" w:space="0" w:color="auto"/>
                    <w:right w:val="single" w:sz="4" w:space="0" w:color="auto"/>
                  </w:tcBorders>
                  <w:noWrap/>
                  <w:vAlign w:val="bottom"/>
                  <w:hideMark/>
                </w:tcPr>
                <w:p w14:paraId="793A463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20-0395.</w:t>
                  </w:r>
                </w:p>
              </w:tc>
              <w:tc>
                <w:tcPr>
                  <w:tcW w:w="700" w:type="dxa"/>
                  <w:tcBorders>
                    <w:top w:val="nil"/>
                    <w:left w:val="nil"/>
                    <w:bottom w:val="single" w:sz="4" w:space="0" w:color="auto"/>
                    <w:right w:val="single" w:sz="4" w:space="0" w:color="auto"/>
                  </w:tcBorders>
                  <w:noWrap/>
                  <w:vAlign w:val="bottom"/>
                  <w:hideMark/>
                </w:tcPr>
                <w:p w14:paraId="4BA4CC1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RUT26D</w:t>
                  </w:r>
                </w:p>
              </w:tc>
              <w:tc>
                <w:tcPr>
                  <w:tcW w:w="1180" w:type="dxa"/>
                  <w:tcBorders>
                    <w:top w:val="nil"/>
                    <w:left w:val="nil"/>
                    <w:bottom w:val="single" w:sz="4" w:space="0" w:color="auto"/>
                    <w:right w:val="single" w:sz="4" w:space="0" w:color="auto"/>
                  </w:tcBorders>
                  <w:noWrap/>
                  <w:vAlign w:val="bottom"/>
                  <w:hideMark/>
                </w:tcPr>
                <w:p w14:paraId="0C36E1B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307E861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SUZUKI</w:t>
                  </w:r>
                </w:p>
              </w:tc>
              <w:tc>
                <w:tcPr>
                  <w:tcW w:w="940" w:type="dxa"/>
                  <w:tcBorders>
                    <w:top w:val="nil"/>
                    <w:left w:val="nil"/>
                    <w:bottom w:val="single" w:sz="4" w:space="0" w:color="auto"/>
                    <w:right w:val="single" w:sz="4" w:space="0" w:color="auto"/>
                  </w:tcBorders>
                  <w:noWrap/>
                  <w:vAlign w:val="bottom"/>
                  <w:hideMark/>
                </w:tcPr>
                <w:p w14:paraId="00EA30C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DL-650</w:t>
                  </w:r>
                </w:p>
              </w:tc>
              <w:tc>
                <w:tcPr>
                  <w:tcW w:w="1000" w:type="dxa"/>
                  <w:tcBorders>
                    <w:top w:val="nil"/>
                    <w:left w:val="nil"/>
                    <w:bottom w:val="single" w:sz="4" w:space="0" w:color="auto"/>
                    <w:right w:val="single" w:sz="4" w:space="0" w:color="auto"/>
                  </w:tcBorders>
                  <w:noWrap/>
                  <w:vAlign w:val="bottom"/>
                  <w:hideMark/>
                </w:tcPr>
                <w:p w14:paraId="335E7D7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650</w:t>
                  </w:r>
                </w:p>
              </w:tc>
              <w:tc>
                <w:tcPr>
                  <w:tcW w:w="720" w:type="dxa"/>
                  <w:tcBorders>
                    <w:top w:val="nil"/>
                    <w:left w:val="nil"/>
                    <w:bottom w:val="single" w:sz="4" w:space="0" w:color="auto"/>
                    <w:right w:val="single" w:sz="4" w:space="0" w:color="auto"/>
                  </w:tcBorders>
                  <w:noWrap/>
                  <w:vAlign w:val="bottom"/>
                  <w:hideMark/>
                </w:tcPr>
                <w:p w14:paraId="4B000E0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5C27190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62F88BC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198366A9"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B455A2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13</w:t>
                  </w:r>
                </w:p>
              </w:tc>
              <w:tc>
                <w:tcPr>
                  <w:tcW w:w="640" w:type="dxa"/>
                  <w:tcBorders>
                    <w:top w:val="nil"/>
                    <w:left w:val="nil"/>
                    <w:bottom w:val="single" w:sz="4" w:space="0" w:color="auto"/>
                    <w:right w:val="single" w:sz="4" w:space="0" w:color="auto"/>
                  </w:tcBorders>
                  <w:noWrap/>
                  <w:vAlign w:val="bottom"/>
                  <w:hideMark/>
                </w:tcPr>
                <w:p w14:paraId="1E9F6B3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20-0397.</w:t>
                  </w:r>
                </w:p>
              </w:tc>
              <w:tc>
                <w:tcPr>
                  <w:tcW w:w="700" w:type="dxa"/>
                  <w:tcBorders>
                    <w:top w:val="nil"/>
                    <w:left w:val="nil"/>
                    <w:bottom w:val="single" w:sz="4" w:space="0" w:color="auto"/>
                    <w:right w:val="single" w:sz="4" w:space="0" w:color="auto"/>
                  </w:tcBorders>
                  <w:noWrap/>
                  <w:vAlign w:val="bottom"/>
                  <w:hideMark/>
                </w:tcPr>
                <w:p w14:paraId="64E21FC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RUT28D</w:t>
                  </w:r>
                </w:p>
              </w:tc>
              <w:tc>
                <w:tcPr>
                  <w:tcW w:w="1180" w:type="dxa"/>
                  <w:tcBorders>
                    <w:top w:val="nil"/>
                    <w:left w:val="nil"/>
                    <w:bottom w:val="single" w:sz="4" w:space="0" w:color="auto"/>
                    <w:right w:val="single" w:sz="4" w:space="0" w:color="auto"/>
                  </w:tcBorders>
                  <w:noWrap/>
                  <w:vAlign w:val="bottom"/>
                  <w:hideMark/>
                </w:tcPr>
                <w:p w14:paraId="51E9477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D669E7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SUZUKI</w:t>
                  </w:r>
                </w:p>
              </w:tc>
              <w:tc>
                <w:tcPr>
                  <w:tcW w:w="940" w:type="dxa"/>
                  <w:tcBorders>
                    <w:top w:val="nil"/>
                    <w:left w:val="nil"/>
                    <w:bottom w:val="single" w:sz="4" w:space="0" w:color="auto"/>
                    <w:right w:val="single" w:sz="4" w:space="0" w:color="auto"/>
                  </w:tcBorders>
                  <w:noWrap/>
                  <w:vAlign w:val="bottom"/>
                  <w:hideMark/>
                </w:tcPr>
                <w:p w14:paraId="64D9B14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DL-650</w:t>
                  </w:r>
                </w:p>
              </w:tc>
              <w:tc>
                <w:tcPr>
                  <w:tcW w:w="1000" w:type="dxa"/>
                  <w:tcBorders>
                    <w:top w:val="nil"/>
                    <w:left w:val="nil"/>
                    <w:bottom w:val="single" w:sz="4" w:space="0" w:color="auto"/>
                    <w:right w:val="single" w:sz="4" w:space="0" w:color="auto"/>
                  </w:tcBorders>
                  <w:noWrap/>
                  <w:vAlign w:val="bottom"/>
                  <w:hideMark/>
                </w:tcPr>
                <w:p w14:paraId="0E72518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650</w:t>
                  </w:r>
                </w:p>
              </w:tc>
              <w:tc>
                <w:tcPr>
                  <w:tcW w:w="720" w:type="dxa"/>
                  <w:tcBorders>
                    <w:top w:val="nil"/>
                    <w:left w:val="nil"/>
                    <w:bottom w:val="single" w:sz="4" w:space="0" w:color="auto"/>
                    <w:right w:val="single" w:sz="4" w:space="0" w:color="auto"/>
                  </w:tcBorders>
                  <w:noWrap/>
                  <w:vAlign w:val="bottom"/>
                  <w:hideMark/>
                </w:tcPr>
                <w:p w14:paraId="52AF4B8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29F0D0C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1685791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5ABAA849"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1062C2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14</w:t>
                  </w:r>
                </w:p>
              </w:tc>
              <w:tc>
                <w:tcPr>
                  <w:tcW w:w="640" w:type="dxa"/>
                  <w:tcBorders>
                    <w:top w:val="nil"/>
                    <w:left w:val="nil"/>
                    <w:bottom w:val="single" w:sz="4" w:space="0" w:color="auto"/>
                    <w:right w:val="single" w:sz="4" w:space="0" w:color="auto"/>
                  </w:tcBorders>
                  <w:noWrap/>
                  <w:vAlign w:val="bottom"/>
                  <w:hideMark/>
                </w:tcPr>
                <w:p w14:paraId="44D9787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20-0408.</w:t>
                  </w:r>
                </w:p>
              </w:tc>
              <w:tc>
                <w:tcPr>
                  <w:tcW w:w="700" w:type="dxa"/>
                  <w:tcBorders>
                    <w:top w:val="nil"/>
                    <w:left w:val="nil"/>
                    <w:bottom w:val="single" w:sz="4" w:space="0" w:color="auto"/>
                    <w:right w:val="single" w:sz="4" w:space="0" w:color="auto"/>
                  </w:tcBorders>
                  <w:noWrap/>
                  <w:vAlign w:val="bottom"/>
                  <w:hideMark/>
                </w:tcPr>
                <w:p w14:paraId="65EF36F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RUN46D</w:t>
                  </w:r>
                </w:p>
              </w:tc>
              <w:tc>
                <w:tcPr>
                  <w:tcW w:w="1180" w:type="dxa"/>
                  <w:tcBorders>
                    <w:top w:val="nil"/>
                    <w:left w:val="nil"/>
                    <w:bottom w:val="single" w:sz="4" w:space="0" w:color="auto"/>
                    <w:right w:val="single" w:sz="4" w:space="0" w:color="auto"/>
                  </w:tcBorders>
                  <w:noWrap/>
                  <w:vAlign w:val="bottom"/>
                  <w:hideMark/>
                </w:tcPr>
                <w:p w14:paraId="251C4B0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976B58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SUZUKI</w:t>
                  </w:r>
                </w:p>
              </w:tc>
              <w:tc>
                <w:tcPr>
                  <w:tcW w:w="940" w:type="dxa"/>
                  <w:tcBorders>
                    <w:top w:val="nil"/>
                    <w:left w:val="nil"/>
                    <w:bottom w:val="single" w:sz="4" w:space="0" w:color="auto"/>
                    <w:right w:val="single" w:sz="4" w:space="0" w:color="auto"/>
                  </w:tcBorders>
                  <w:noWrap/>
                  <w:vAlign w:val="bottom"/>
                  <w:hideMark/>
                </w:tcPr>
                <w:p w14:paraId="6A1E535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GIXXER</w:t>
                  </w:r>
                </w:p>
              </w:tc>
              <w:tc>
                <w:tcPr>
                  <w:tcW w:w="1000" w:type="dxa"/>
                  <w:tcBorders>
                    <w:top w:val="nil"/>
                    <w:left w:val="nil"/>
                    <w:bottom w:val="single" w:sz="4" w:space="0" w:color="auto"/>
                    <w:right w:val="single" w:sz="4" w:space="0" w:color="auto"/>
                  </w:tcBorders>
                  <w:noWrap/>
                  <w:vAlign w:val="bottom"/>
                  <w:hideMark/>
                </w:tcPr>
                <w:p w14:paraId="2870B21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066BC7C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6FDC37C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6E55556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47BDD58B"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5D6DE3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w:t>
                  </w:r>
                </w:p>
              </w:tc>
              <w:tc>
                <w:tcPr>
                  <w:tcW w:w="640" w:type="dxa"/>
                  <w:tcBorders>
                    <w:top w:val="nil"/>
                    <w:left w:val="nil"/>
                    <w:bottom w:val="single" w:sz="4" w:space="0" w:color="auto"/>
                    <w:right w:val="single" w:sz="4" w:space="0" w:color="auto"/>
                  </w:tcBorders>
                  <w:noWrap/>
                  <w:vAlign w:val="bottom"/>
                  <w:hideMark/>
                </w:tcPr>
                <w:p w14:paraId="5F1710A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20-0412.</w:t>
                  </w:r>
                </w:p>
              </w:tc>
              <w:tc>
                <w:tcPr>
                  <w:tcW w:w="700" w:type="dxa"/>
                  <w:tcBorders>
                    <w:top w:val="nil"/>
                    <w:left w:val="nil"/>
                    <w:bottom w:val="single" w:sz="4" w:space="0" w:color="auto"/>
                    <w:right w:val="single" w:sz="4" w:space="0" w:color="auto"/>
                  </w:tcBorders>
                  <w:noWrap/>
                  <w:vAlign w:val="bottom"/>
                  <w:hideMark/>
                </w:tcPr>
                <w:p w14:paraId="12E6FDD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LOO34E</w:t>
                  </w:r>
                </w:p>
              </w:tc>
              <w:tc>
                <w:tcPr>
                  <w:tcW w:w="1180" w:type="dxa"/>
                  <w:tcBorders>
                    <w:top w:val="nil"/>
                    <w:left w:val="nil"/>
                    <w:bottom w:val="single" w:sz="4" w:space="0" w:color="auto"/>
                    <w:right w:val="single" w:sz="4" w:space="0" w:color="auto"/>
                  </w:tcBorders>
                  <w:noWrap/>
                  <w:vAlign w:val="bottom"/>
                  <w:hideMark/>
                </w:tcPr>
                <w:p w14:paraId="42A4B76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41DFC1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D5D8F6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XR150L</w:t>
                  </w:r>
                </w:p>
              </w:tc>
              <w:tc>
                <w:tcPr>
                  <w:tcW w:w="1000" w:type="dxa"/>
                  <w:tcBorders>
                    <w:top w:val="nil"/>
                    <w:left w:val="nil"/>
                    <w:bottom w:val="single" w:sz="4" w:space="0" w:color="auto"/>
                    <w:right w:val="single" w:sz="4" w:space="0" w:color="auto"/>
                  </w:tcBorders>
                  <w:noWrap/>
                  <w:vAlign w:val="bottom"/>
                  <w:hideMark/>
                </w:tcPr>
                <w:p w14:paraId="1952EBA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1D268CC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2017</w:t>
                  </w:r>
                </w:p>
              </w:tc>
              <w:tc>
                <w:tcPr>
                  <w:tcW w:w="1180" w:type="dxa"/>
                  <w:tcBorders>
                    <w:top w:val="nil"/>
                    <w:left w:val="nil"/>
                    <w:bottom w:val="single" w:sz="4" w:space="0" w:color="auto"/>
                    <w:right w:val="single" w:sz="4" w:space="0" w:color="auto"/>
                  </w:tcBorders>
                  <w:noWrap/>
                  <w:vAlign w:val="bottom"/>
                  <w:hideMark/>
                </w:tcPr>
                <w:p w14:paraId="6AF4845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4185DEB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4F550CD6"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8B5FEC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w:t>
                  </w:r>
                </w:p>
              </w:tc>
              <w:tc>
                <w:tcPr>
                  <w:tcW w:w="640" w:type="dxa"/>
                  <w:tcBorders>
                    <w:top w:val="nil"/>
                    <w:left w:val="nil"/>
                    <w:bottom w:val="single" w:sz="4" w:space="0" w:color="auto"/>
                    <w:right w:val="single" w:sz="4" w:space="0" w:color="auto"/>
                  </w:tcBorders>
                  <w:noWrap/>
                  <w:vAlign w:val="bottom"/>
                  <w:hideMark/>
                </w:tcPr>
                <w:p w14:paraId="58FBE47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20-0469.</w:t>
                  </w:r>
                </w:p>
              </w:tc>
              <w:tc>
                <w:tcPr>
                  <w:tcW w:w="700" w:type="dxa"/>
                  <w:tcBorders>
                    <w:top w:val="nil"/>
                    <w:left w:val="nil"/>
                    <w:bottom w:val="single" w:sz="4" w:space="0" w:color="auto"/>
                    <w:right w:val="single" w:sz="4" w:space="0" w:color="auto"/>
                  </w:tcBorders>
                  <w:noWrap/>
                  <w:vAlign w:val="bottom"/>
                  <w:hideMark/>
                </w:tcPr>
                <w:p w14:paraId="5279AB8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QXY62E</w:t>
                  </w:r>
                </w:p>
              </w:tc>
              <w:tc>
                <w:tcPr>
                  <w:tcW w:w="1180" w:type="dxa"/>
                  <w:tcBorders>
                    <w:top w:val="nil"/>
                    <w:left w:val="nil"/>
                    <w:bottom w:val="single" w:sz="4" w:space="0" w:color="auto"/>
                    <w:right w:val="single" w:sz="4" w:space="0" w:color="auto"/>
                  </w:tcBorders>
                  <w:noWrap/>
                  <w:vAlign w:val="bottom"/>
                  <w:hideMark/>
                </w:tcPr>
                <w:p w14:paraId="20B77B7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3A08815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73578D4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XRE300 </w:t>
                  </w:r>
                </w:p>
              </w:tc>
              <w:tc>
                <w:tcPr>
                  <w:tcW w:w="1000" w:type="dxa"/>
                  <w:tcBorders>
                    <w:top w:val="nil"/>
                    <w:left w:val="nil"/>
                    <w:bottom w:val="single" w:sz="4" w:space="0" w:color="auto"/>
                    <w:right w:val="single" w:sz="4" w:space="0" w:color="auto"/>
                  </w:tcBorders>
                  <w:noWrap/>
                  <w:vAlign w:val="bottom"/>
                  <w:hideMark/>
                </w:tcPr>
                <w:p w14:paraId="00D4858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w:t>
                  </w:r>
                </w:p>
              </w:tc>
              <w:tc>
                <w:tcPr>
                  <w:tcW w:w="720" w:type="dxa"/>
                  <w:tcBorders>
                    <w:top w:val="nil"/>
                    <w:left w:val="nil"/>
                    <w:bottom w:val="single" w:sz="4" w:space="0" w:color="auto"/>
                    <w:right w:val="single" w:sz="4" w:space="0" w:color="auto"/>
                  </w:tcBorders>
                  <w:noWrap/>
                  <w:vAlign w:val="bottom"/>
                  <w:hideMark/>
                </w:tcPr>
                <w:p w14:paraId="7412B17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0C2E983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3/02/2026</w:t>
                  </w:r>
                </w:p>
              </w:tc>
              <w:tc>
                <w:tcPr>
                  <w:tcW w:w="1440" w:type="dxa"/>
                  <w:tcBorders>
                    <w:top w:val="nil"/>
                    <w:left w:val="nil"/>
                    <w:bottom w:val="single" w:sz="4" w:space="0" w:color="auto"/>
                    <w:right w:val="single" w:sz="4" w:space="0" w:color="auto"/>
                  </w:tcBorders>
                  <w:noWrap/>
                  <w:vAlign w:val="bottom"/>
                  <w:hideMark/>
                </w:tcPr>
                <w:p w14:paraId="7291682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2/02/2027</w:t>
                  </w:r>
                </w:p>
              </w:tc>
            </w:tr>
            <w:tr w:rsidR="000B48C8" w:rsidRPr="000B48C8" w14:paraId="5E061E8A"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CDA4CF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17</w:t>
                  </w:r>
                </w:p>
              </w:tc>
              <w:tc>
                <w:tcPr>
                  <w:tcW w:w="640" w:type="dxa"/>
                  <w:tcBorders>
                    <w:top w:val="nil"/>
                    <w:left w:val="nil"/>
                    <w:bottom w:val="single" w:sz="4" w:space="0" w:color="auto"/>
                    <w:right w:val="single" w:sz="4" w:space="0" w:color="auto"/>
                  </w:tcBorders>
                  <w:noWrap/>
                  <w:vAlign w:val="bottom"/>
                  <w:hideMark/>
                </w:tcPr>
                <w:p w14:paraId="2DC7E77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20-0470.</w:t>
                  </w:r>
                </w:p>
              </w:tc>
              <w:tc>
                <w:tcPr>
                  <w:tcW w:w="700" w:type="dxa"/>
                  <w:tcBorders>
                    <w:top w:val="nil"/>
                    <w:left w:val="nil"/>
                    <w:bottom w:val="single" w:sz="4" w:space="0" w:color="auto"/>
                    <w:right w:val="single" w:sz="4" w:space="0" w:color="auto"/>
                  </w:tcBorders>
                  <w:noWrap/>
                  <w:vAlign w:val="bottom"/>
                  <w:hideMark/>
                </w:tcPr>
                <w:p w14:paraId="690889F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RPA12E</w:t>
                  </w:r>
                </w:p>
              </w:tc>
              <w:tc>
                <w:tcPr>
                  <w:tcW w:w="1180" w:type="dxa"/>
                  <w:tcBorders>
                    <w:top w:val="nil"/>
                    <w:left w:val="nil"/>
                    <w:bottom w:val="single" w:sz="4" w:space="0" w:color="auto"/>
                    <w:right w:val="single" w:sz="4" w:space="0" w:color="auto"/>
                  </w:tcBorders>
                  <w:noWrap/>
                  <w:vAlign w:val="bottom"/>
                  <w:hideMark/>
                </w:tcPr>
                <w:p w14:paraId="07A2981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03B244E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690A773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518C20E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07D7AA1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77A5229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152C42A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64F7E781"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BCE897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18</w:t>
                  </w:r>
                </w:p>
              </w:tc>
              <w:tc>
                <w:tcPr>
                  <w:tcW w:w="640" w:type="dxa"/>
                  <w:tcBorders>
                    <w:top w:val="nil"/>
                    <w:left w:val="nil"/>
                    <w:bottom w:val="single" w:sz="4" w:space="0" w:color="auto"/>
                    <w:right w:val="single" w:sz="4" w:space="0" w:color="auto"/>
                  </w:tcBorders>
                  <w:noWrap/>
                  <w:vAlign w:val="bottom"/>
                  <w:hideMark/>
                </w:tcPr>
                <w:p w14:paraId="2D7CABA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20-0471.</w:t>
                  </w:r>
                </w:p>
              </w:tc>
              <w:tc>
                <w:tcPr>
                  <w:tcW w:w="700" w:type="dxa"/>
                  <w:tcBorders>
                    <w:top w:val="nil"/>
                    <w:left w:val="nil"/>
                    <w:bottom w:val="single" w:sz="4" w:space="0" w:color="auto"/>
                    <w:right w:val="single" w:sz="4" w:space="0" w:color="auto"/>
                  </w:tcBorders>
                  <w:noWrap/>
                  <w:vAlign w:val="bottom"/>
                  <w:hideMark/>
                </w:tcPr>
                <w:p w14:paraId="22D2884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QYD39E</w:t>
                  </w:r>
                </w:p>
              </w:tc>
              <w:tc>
                <w:tcPr>
                  <w:tcW w:w="1180" w:type="dxa"/>
                  <w:tcBorders>
                    <w:top w:val="nil"/>
                    <w:left w:val="nil"/>
                    <w:bottom w:val="single" w:sz="4" w:space="0" w:color="auto"/>
                    <w:right w:val="single" w:sz="4" w:space="0" w:color="auto"/>
                  </w:tcBorders>
                  <w:noWrap/>
                  <w:vAlign w:val="bottom"/>
                  <w:hideMark/>
                </w:tcPr>
                <w:p w14:paraId="01C1E3E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0650066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7128B3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XRE300 </w:t>
                  </w:r>
                </w:p>
              </w:tc>
              <w:tc>
                <w:tcPr>
                  <w:tcW w:w="1000" w:type="dxa"/>
                  <w:tcBorders>
                    <w:top w:val="nil"/>
                    <w:left w:val="nil"/>
                    <w:bottom w:val="single" w:sz="4" w:space="0" w:color="auto"/>
                    <w:right w:val="single" w:sz="4" w:space="0" w:color="auto"/>
                  </w:tcBorders>
                  <w:noWrap/>
                  <w:vAlign w:val="bottom"/>
                  <w:hideMark/>
                </w:tcPr>
                <w:p w14:paraId="2D72A53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w:t>
                  </w:r>
                </w:p>
              </w:tc>
              <w:tc>
                <w:tcPr>
                  <w:tcW w:w="720" w:type="dxa"/>
                  <w:tcBorders>
                    <w:top w:val="nil"/>
                    <w:left w:val="nil"/>
                    <w:bottom w:val="single" w:sz="4" w:space="0" w:color="auto"/>
                    <w:right w:val="single" w:sz="4" w:space="0" w:color="auto"/>
                  </w:tcBorders>
                  <w:noWrap/>
                  <w:vAlign w:val="bottom"/>
                  <w:hideMark/>
                </w:tcPr>
                <w:p w14:paraId="223A0CE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280D911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23/04/2026</w:t>
                  </w:r>
                </w:p>
              </w:tc>
              <w:tc>
                <w:tcPr>
                  <w:tcW w:w="1440" w:type="dxa"/>
                  <w:tcBorders>
                    <w:top w:val="nil"/>
                    <w:left w:val="nil"/>
                    <w:bottom w:val="single" w:sz="4" w:space="0" w:color="auto"/>
                    <w:right w:val="single" w:sz="4" w:space="0" w:color="auto"/>
                  </w:tcBorders>
                  <w:noWrap/>
                  <w:vAlign w:val="bottom"/>
                  <w:hideMark/>
                </w:tcPr>
                <w:p w14:paraId="2B833E4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22/04/2027</w:t>
                  </w:r>
                </w:p>
              </w:tc>
            </w:tr>
            <w:tr w:rsidR="000B48C8" w:rsidRPr="000B48C8" w14:paraId="032EBCB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57919E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19</w:t>
                  </w:r>
                </w:p>
              </w:tc>
              <w:tc>
                <w:tcPr>
                  <w:tcW w:w="640" w:type="dxa"/>
                  <w:tcBorders>
                    <w:top w:val="nil"/>
                    <w:left w:val="nil"/>
                    <w:bottom w:val="single" w:sz="4" w:space="0" w:color="auto"/>
                    <w:right w:val="single" w:sz="4" w:space="0" w:color="auto"/>
                  </w:tcBorders>
                  <w:noWrap/>
                  <w:vAlign w:val="bottom"/>
                  <w:hideMark/>
                </w:tcPr>
                <w:p w14:paraId="61E47FA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20-0475.</w:t>
                  </w:r>
                </w:p>
              </w:tc>
              <w:tc>
                <w:tcPr>
                  <w:tcW w:w="700" w:type="dxa"/>
                  <w:tcBorders>
                    <w:top w:val="nil"/>
                    <w:left w:val="nil"/>
                    <w:bottom w:val="single" w:sz="4" w:space="0" w:color="auto"/>
                    <w:right w:val="single" w:sz="4" w:space="0" w:color="auto"/>
                  </w:tcBorders>
                  <w:noWrap/>
                  <w:vAlign w:val="bottom"/>
                  <w:hideMark/>
                </w:tcPr>
                <w:p w14:paraId="1602DCE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RPA11E</w:t>
                  </w:r>
                </w:p>
              </w:tc>
              <w:tc>
                <w:tcPr>
                  <w:tcW w:w="1180" w:type="dxa"/>
                  <w:tcBorders>
                    <w:top w:val="nil"/>
                    <w:left w:val="nil"/>
                    <w:bottom w:val="single" w:sz="4" w:space="0" w:color="auto"/>
                    <w:right w:val="single" w:sz="4" w:space="0" w:color="auto"/>
                  </w:tcBorders>
                  <w:noWrap/>
                  <w:vAlign w:val="bottom"/>
                  <w:hideMark/>
                </w:tcPr>
                <w:p w14:paraId="06E04CB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5EC3CC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32E3B95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654B0B4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0AFCDBF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218E800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72D226F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6BC6BA91"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3095A5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w:t>
                  </w:r>
                </w:p>
              </w:tc>
              <w:tc>
                <w:tcPr>
                  <w:tcW w:w="640" w:type="dxa"/>
                  <w:tcBorders>
                    <w:top w:val="nil"/>
                    <w:left w:val="nil"/>
                    <w:bottom w:val="single" w:sz="4" w:space="0" w:color="auto"/>
                    <w:right w:val="single" w:sz="4" w:space="0" w:color="auto"/>
                  </w:tcBorders>
                  <w:noWrap/>
                  <w:vAlign w:val="bottom"/>
                  <w:hideMark/>
                </w:tcPr>
                <w:p w14:paraId="08DABF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20-0476.</w:t>
                  </w:r>
                </w:p>
              </w:tc>
              <w:tc>
                <w:tcPr>
                  <w:tcW w:w="700" w:type="dxa"/>
                  <w:tcBorders>
                    <w:top w:val="nil"/>
                    <w:left w:val="nil"/>
                    <w:bottom w:val="single" w:sz="4" w:space="0" w:color="auto"/>
                    <w:right w:val="single" w:sz="4" w:space="0" w:color="auto"/>
                  </w:tcBorders>
                  <w:noWrap/>
                  <w:vAlign w:val="bottom"/>
                  <w:hideMark/>
                </w:tcPr>
                <w:p w14:paraId="4B03AF8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RPA98E</w:t>
                  </w:r>
                </w:p>
              </w:tc>
              <w:tc>
                <w:tcPr>
                  <w:tcW w:w="1180" w:type="dxa"/>
                  <w:tcBorders>
                    <w:top w:val="nil"/>
                    <w:left w:val="nil"/>
                    <w:bottom w:val="single" w:sz="4" w:space="0" w:color="auto"/>
                    <w:right w:val="single" w:sz="4" w:space="0" w:color="auto"/>
                  </w:tcBorders>
                  <w:noWrap/>
                  <w:vAlign w:val="bottom"/>
                  <w:hideMark/>
                </w:tcPr>
                <w:p w14:paraId="6772132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1E56A19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7C818AB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10B4B56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7F9F049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12809B4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6AD0EAA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51D8DDE4"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1F04BF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21</w:t>
                  </w:r>
                </w:p>
              </w:tc>
              <w:tc>
                <w:tcPr>
                  <w:tcW w:w="640" w:type="dxa"/>
                  <w:tcBorders>
                    <w:top w:val="nil"/>
                    <w:left w:val="nil"/>
                    <w:bottom w:val="single" w:sz="4" w:space="0" w:color="auto"/>
                    <w:right w:val="single" w:sz="4" w:space="0" w:color="auto"/>
                  </w:tcBorders>
                  <w:noWrap/>
                  <w:vAlign w:val="bottom"/>
                  <w:hideMark/>
                </w:tcPr>
                <w:p w14:paraId="3A9FA70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20-0477.</w:t>
                  </w:r>
                </w:p>
              </w:tc>
              <w:tc>
                <w:tcPr>
                  <w:tcW w:w="700" w:type="dxa"/>
                  <w:tcBorders>
                    <w:top w:val="nil"/>
                    <w:left w:val="nil"/>
                    <w:bottom w:val="single" w:sz="4" w:space="0" w:color="auto"/>
                    <w:right w:val="single" w:sz="4" w:space="0" w:color="auto"/>
                  </w:tcBorders>
                  <w:noWrap/>
                  <w:vAlign w:val="bottom"/>
                  <w:hideMark/>
                </w:tcPr>
                <w:p w14:paraId="19D7EFB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RPA97E</w:t>
                  </w:r>
                </w:p>
              </w:tc>
              <w:tc>
                <w:tcPr>
                  <w:tcW w:w="1180" w:type="dxa"/>
                  <w:tcBorders>
                    <w:top w:val="nil"/>
                    <w:left w:val="nil"/>
                    <w:bottom w:val="single" w:sz="4" w:space="0" w:color="auto"/>
                    <w:right w:val="single" w:sz="4" w:space="0" w:color="auto"/>
                  </w:tcBorders>
                  <w:noWrap/>
                  <w:vAlign w:val="bottom"/>
                  <w:hideMark/>
                </w:tcPr>
                <w:p w14:paraId="0C142B7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CD3D12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650C11C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1B139B5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5A3B6FC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353D472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0AE016D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0F26C778"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7C55EF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w:t>
                  </w:r>
                </w:p>
              </w:tc>
              <w:tc>
                <w:tcPr>
                  <w:tcW w:w="640" w:type="dxa"/>
                  <w:tcBorders>
                    <w:top w:val="nil"/>
                    <w:left w:val="nil"/>
                    <w:bottom w:val="single" w:sz="4" w:space="0" w:color="auto"/>
                    <w:right w:val="single" w:sz="4" w:space="0" w:color="auto"/>
                  </w:tcBorders>
                  <w:noWrap/>
                  <w:vAlign w:val="bottom"/>
                  <w:hideMark/>
                </w:tcPr>
                <w:p w14:paraId="39D96CE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20-0478.</w:t>
                  </w:r>
                </w:p>
              </w:tc>
              <w:tc>
                <w:tcPr>
                  <w:tcW w:w="700" w:type="dxa"/>
                  <w:tcBorders>
                    <w:top w:val="nil"/>
                    <w:left w:val="nil"/>
                    <w:bottom w:val="single" w:sz="4" w:space="0" w:color="auto"/>
                    <w:right w:val="single" w:sz="4" w:space="0" w:color="auto"/>
                  </w:tcBorders>
                  <w:noWrap/>
                  <w:vAlign w:val="bottom"/>
                  <w:hideMark/>
                </w:tcPr>
                <w:p w14:paraId="653453E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RPA96E</w:t>
                  </w:r>
                </w:p>
              </w:tc>
              <w:tc>
                <w:tcPr>
                  <w:tcW w:w="1180" w:type="dxa"/>
                  <w:tcBorders>
                    <w:top w:val="nil"/>
                    <w:left w:val="nil"/>
                    <w:bottom w:val="single" w:sz="4" w:space="0" w:color="auto"/>
                    <w:right w:val="single" w:sz="4" w:space="0" w:color="auto"/>
                  </w:tcBorders>
                  <w:noWrap/>
                  <w:vAlign w:val="bottom"/>
                  <w:hideMark/>
                </w:tcPr>
                <w:p w14:paraId="2382B6C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8AADA8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7D8ECFB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6AC2F19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53BC5AA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7BEF404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24814AF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279C503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DBF0E3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w:t>
                  </w:r>
                </w:p>
              </w:tc>
              <w:tc>
                <w:tcPr>
                  <w:tcW w:w="640" w:type="dxa"/>
                  <w:tcBorders>
                    <w:top w:val="nil"/>
                    <w:left w:val="nil"/>
                    <w:bottom w:val="single" w:sz="4" w:space="0" w:color="auto"/>
                    <w:right w:val="single" w:sz="4" w:space="0" w:color="auto"/>
                  </w:tcBorders>
                  <w:noWrap/>
                  <w:vAlign w:val="bottom"/>
                  <w:hideMark/>
                </w:tcPr>
                <w:p w14:paraId="0591936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20-0479.</w:t>
                  </w:r>
                </w:p>
              </w:tc>
              <w:tc>
                <w:tcPr>
                  <w:tcW w:w="700" w:type="dxa"/>
                  <w:tcBorders>
                    <w:top w:val="nil"/>
                    <w:left w:val="nil"/>
                    <w:bottom w:val="single" w:sz="4" w:space="0" w:color="auto"/>
                    <w:right w:val="single" w:sz="4" w:space="0" w:color="auto"/>
                  </w:tcBorders>
                  <w:noWrap/>
                  <w:vAlign w:val="bottom"/>
                  <w:hideMark/>
                </w:tcPr>
                <w:p w14:paraId="3CD1739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RPA95E</w:t>
                  </w:r>
                </w:p>
              </w:tc>
              <w:tc>
                <w:tcPr>
                  <w:tcW w:w="1180" w:type="dxa"/>
                  <w:tcBorders>
                    <w:top w:val="nil"/>
                    <w:left w:val="nil"/>
                    <w:bottom w:val="single" w:sz="4" w:space="0" w:color="auto"/>
                    <w:right w:val="single" w:sz="4" w:space="0" w:color="auto"/>
                  </w:tcBorders>
                  <w:noWrap/>
                  <w:vAlign w:val="bottom"/>
                  <w:hideMark/>
                </w:tcPr>
                <w:p w14:paraId="4A4C747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21E03A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047EFD8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16CFFDA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4441D31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2C4B1B4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58614B8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6750F4A2"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2BF233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24</w:t>
                  </w:r>
                </w:p>
              </w:tc>
              <w:tc>
                <w:tcPr>
                  <w:tcW w:w="640" w:type="dxa"/>
                  <w:tcBorders>
                    <w:top w:val="nil"/>
                    <w:left w:val="nil"/>
                    <w:bottom w:val="single" w:sz="4" w:space="0" w:color="auto"/>
                    <w:right w:val="single" w:sz="4" w:space="0" w:color="auto"/>
                  </w:tcBorders>
                  <w:noWrap/>
                  <w:vAlign w:val="bottom"/>
                  <w:hideMark/>
                </w:tcPr>
                <w:p w14:paraId="69B6631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20-0480.</w:t>
                  </w:r>
                </w:p>
              </w:tc>
              <w:tc>
                <w:tcPr>
                  <w:tcW w:w="700" w:type="dxa"/>
                  <w:tcBorders>
                    <w:top w:val="nil"/>
                    <w:left w:val="nil"/>
                    <w:bottom w:val="single" w:sz="4" w:space="0" w:color="auto"/>
                    <w:right w:val="single" w:sz="4" w:space="0" w:color="auto"/>
                  </w:tcBorders>
                  <w:noWrap/>
                  <w:vAlign w:val="bottom"/>
                  <w:hideMark/>
                </w:tcPr>
                <w:p w14:paraId="150399E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RPA94E</w:t>
                  </w:r>
                </w:p>
              </w:tc>
              <w:tc>
                <w:tcPr>
                  <w:tcW w:w="1180" w:type="dxa"/>
                  <w:tcBorders>
                    <w:top w:val="nil"/>
                    <w:left w:val="nil"/>
                    <w:bottom w:val="single" w:sz="4" w:space="0" w:color="auto"/>
                    <w:right w:val="single" w:sz="4" w:space="0" w:color="auto"/>
                  </w:tcBorders>
                  <w:noWrap/>
                  <w:vAlign w:val="bottom"/>
                  <w:hideMark/>
                </w:tcPr>
                <w:p w14:paraId="46352AF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00BED22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338FE18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FZ</w:t>
                  </w:r>
                </w:p>
              </w:tc>
              <w:tc>
                <w:tcPr>
                  <w:tcW w:w="1000" w:type="dxa"/>
                  <w:tcBorders>
                    <w:top w:val="nil"/>
                    <w:left w:val="nil"/>
                    <w:bottom w:val="single" w:sz="4" w:space="0" w:color="auto"/>
                    <w:right w:val="single" w:sz="4" w:space="0" w:color="auto"/>
                  </w:tcBorders>
                  <w:noWrap/>
                  <w:vAlign w:val="bottom"/>
                  <w:hideMark/>
                </w:tcPr>
                <w:p w14:paraId="31CBD1F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7342882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5A6DD75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42EBB37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44D54C8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7C5D63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w:t>
                  </w:r>
                </w:p>
              </w:tc>
              <w:tc>
                <w:tcPr>
                  <w:tcW w:w="640" w:type="dxa"/>
                  <w:tcBorders>
                    <w:top w:val="nil"/>
                    <w:left w:val="nil"/>
                    <w:bottom w:val="single" w:sz="4" w:space="0" w:color="auto"/>
                    <w:right w:val="single" w:sz="4" w:space="0" w:color="auto"/>
                  </w:tcBorders>
                  <w:noWrap/>
                  <w:vAlign w:val="bottom"/>
                  <w:hideMark/>
                </w:tcPr>
                <w:p w14:paraId="6BB82DB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20-0488.</w:t>
                  </w:r>
                </w:p>
              </w:tc>
              <w:tc>
                <w:tcPr>
                  <w:tcW w:w="700" w:type="dxa"/>
                  <w:tcBorders>
                    <w:top w:val="nil"/>
                    <w:left w:val="nil"/>
                    <w:bottom w:val="single" w:sz="4" w:space="0" w:color="auto"/>
                    <w:right w:val="single" w:sz="4" w:space="0" w:color="auto"/>
                  </w:tcBorders>
                  <w:noWrap/>
                  <w:vAlign w:val="bottom"/>
                  <w:hideMark/>
                </w:tcPr>
                <w:p w14:paraId="13BE734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OLN715</w:t>
                  </w:r>
                </w:p>
              </w:tc>
              <w:tc>
                <w:tcPr>
                  <w:tcW w:w="1180" w:type="dxa"/>
                  <w:tcBorders>
                    <w:top w:val="nil"/>
                    <w:left w:val="nil"/>
                    <w:bottom w:val="single" w:sz="4" w:space="0" w:color="auto"/>
                    <w:right w:val="single" w:sz="4" w:space="0" w:color="auto"/>
                  </w:tcBorders>
                  <w:noWrap/>
                  <w:vAlign w:val="bottom"/>
                  <w:hideMark/>
                </w:tcPr>
                <w:p w14:paraId="0C58AA9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4094D66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28F29AD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NP300</w:t>
                  </w:r>
                </w:p>
              </w:tc>
              <w:tc>
                <w:tcPr>
                  <w:tcW w:w="1000" w:type="dxa"/>
                  <w:tcBorders>
                    <w:top w:val="nil"/>
                    <w:left w:val="nil"/>
                    <w:bottom w:val="single" w:sz="4" w:space="0" w:color="auto"/>
                    <w:right w:val="single" w:sz="4" w:space="0" w:color="auto"/>
                  </w:tcBorders>
                  <w:noWrap/>
                  <w:vAlign w:val="bottom"/>
                  <w:hideMark/>
                </w:tcPr>
                <w:p w14:paraId="7E2C01D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7950D64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2D3A1F6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29D3FE7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3048D26B"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5E6C81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26</w:t>
                  </w:r>
                </w:p>
              </w:tc>
              <w:tc>
                <w:tcPr>
                  <w:tcW w:w="640" w:type="dxa"/>
                  <w:tcBorders>
                    <w:top w:val="nil"/>
                    <w:left w:val="nil"/>
                    <w:bottom w:val="single" w:sz="4" w:space="0" w:color="auto"/>
                    <w:right w:val="single" w:sz="4" w:space="0" w:color="auto"/>
                  </w:tcBorders>
                  <w:noWrap/>
                  <w:vAlign w:val="bottom"/>
                  <w:hideMark/>
                </w:tcPr>
                <w:p w14:paraId="4195FDE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20-0490.</w:t>
                  </w:r>
                </w:p>
              </w:tc>
              <w:tc>
                <w:tcPr>
                  <w:tcW w:w="700" w:type="dxa"/>
                  <w:tcBorders>
                    <w:top w:val="nil"/>
                    <w:left w:val="nil"/>
                    <w:bottom w:val="single" w:sz="4" w:space="0" w:color="auto"/>
                    <w:right w:val="single" w:sz="4" w:space="0" w:color="auto"/>
                  </w:tcBorders>
                  <w:noWrap/>
                  <w:vAlign w:val="bottom"/>
                  <w:hideMark/>
                </w:tcPr>
                <w:p w14:paraId="323A7CE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OET540</w:t>
                  </w:r>
                </w:p>
              </w:tc>
              <w:tc>
                <w:tcPr>
                  <w:tcW w:w="1180" w:type="dxa"/>
                  <w:tcBorders>
                    <w:top w:val="nil"/>
                    <w:left w:val="nil"/>
                    <w:bottom w:val="single" w:sz="4" w:space="0" w:color="auto"/>
                    <w:right w:val="single" w:sz="4" w:space="0" w:color="auto"/>
                  </w:tcBorders>
                  <w:noWrap/>
                  <w:vAlign w:val="bottom"/>
                  <w:hideMark/>
                </w:tcPr>
                <w:p w14:paraId="08D7938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5143461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1CE47BA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D-MAX</w:t>
                  </w:r>
                </w:p>
              </w:tc>
              <w:tc>
                <w:tcPr>
                  <w:tcW w:w="1000" w:type="dxa"/>
                  <w:tcBorders>
                    <w:top w:val="nil"/>
                    <w:left w:val="nil"/>
                    <w:bottom w:val="single" w:sz="4" w:space="0" w:color="auto"/>
                    <w:right w:val="single" w:sz="4" w:space="0" w:color="auto"/>
                  </w:tcBorders>
                  <w:noWrap/>
                  <w:vAlign w:val="bottom"/>
                  <w:hideMark/>
                </w:tcPr>
                <w:p w14:paraId="0467ADD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1884456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2019</w:t>
                  </w:r>
                </w:p>
              </w:tc>
              <w:tc>
                <w:tcPr>
                  <w:tcW w:w="1180" w:type="dxa"/>
                  <w:tcBorders>
                    <w:top w:val="nil"/>
                    <w:left w:val="nil"/>
                    <w:bottom w:val="single" w:sz="4" w:space="0" w:color="auto"/>
                    <w:right w:val="single" w:sz="4" w:space="0" w:color="auto"/>
                  </w:tcBorders>
                  <w:noWrap/>
                  <w:vAlign w:val="bottom"/>
                  <w:hideMark/>
                </w:tcPr>
                <w:p w14:paraId="2568554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23/06/2026</w:t>
                  </w:r>
                </w:p>
              </w:tc>
              <w:tc>
                <w:tcPr>
                  <w:tcW w:w="1440" w:type="dxa"/>
                  <w:tcBorders>
                    <w:top w:val="nil"/>
                    <w:left w:val="nil"/>
                    <w:bottom w:val="single" w:sz="4" w:space="0" w:color="auto"/>
                    <w:right w:val="single" w:sz="4" w:space="0" w:color="auto"/>
                  </w:tcBorders>
                  <w:noWrap/>
                  <w:vAlign w:val="bottom"/>
                  <w:hideMark/>
                </w:tcPr>
                <w:p w14:paraId="2E9BF66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22/06/2027</w:t>
                  </w:r>
                </w:p>
              </w:tc>
            </w:tr>
            <w:tr w:rsidR="000B48C8" w:rsidRPr="000B48C8" w14:paraId="76B8A26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4BD162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w:t>
                  </w:r>
                </w:p>
              </w:tc>
              <w:tc>
                <w:tcPr>
                  <w:tcW w:w="640" w:type="dxa"/>
                  <w:tcBorders>
                    <w:top w:val="nil"/>
                    <w:left w:val="nil"/>
                    <w:bottom w:val="single" w:sz="4" w:space="0" w:color="auto"/>
                    <w:right w:val="single" w:sz="4" w:space="0" w:color="auto"/>
                  </w:tcBorders>
                  <w:noWrap/>
                  <w:vAlign w:val="bottom"/>
                  <w:hideMark/>
                </w:tcPr>
                <w:p w14:paraId="1507DAB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20-0509.</w:t>
                  </w:r>
                </w:p>
              </w:tc>
              <w:tc>
                <w:tcPr>
                  <w:tcW w:w="700" w:type="dxa"/>
                  <w:tcBorders>
                    <w:top w:val="nil"/>
                    <w:left w:val="nil"/>
                    <w:bottom w:val="single" w:sz="4" w:space="0" w:color="auto"/>
                    <w:right w:val="single" w:sz="4" w:space="0" w:color="auto"/>
                  </w:tcBorders>
                  <w:noWrap/>
                  <w:vAlign w:val="bottom"/>
                  <w:hideMark/>
                </w:tcPr>
                <w:p w14:paraId="695E84C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OFS85E</w:t>
                  </w:r>
                </w:p>
              </w:tc>
              <w:tc>
                <w:tcPr>
                  <w:tcW w:w="1180" w:type="dxa"/>
                  <w:tcBorders>
                    <w:top w:val="nil"/>
                    <w:left w:val="nil"/>
                    <w:bottom w:val="single" w:sz="4" w:space="0" w:color="auto"/>
                    <w:right w:val="single" w:sz="4" w:space="0" w:color="auto"/>
                  </w:tcBorders>
                  <w:noWrap/>
                  <w:vAlign w:val="bottom"/>
                  <w:hideMark/>
                </w:tcPr>
                <w:p w14:paraId="6A17DDF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30AC391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5A17A6D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XRE300 </w:t>
                  </w:r>
                </w:p>
              </w:tc>
              <w:tc>
                <w:tcPr>
                  <w:tcW w:w="1000" w:type="dxa"/>
                  <w:tcBorders>
                    <w:top w:val="nil"/>
                    <w:left w:val="nil"/>
                    <w:bottom w:val="single" w:sz="4" w:space="0" w:color="auto"/>
                    <w:right w:val="single" w:sz="4" w:space="0" w:color="auto"/>
                  </w:tcBorders>
                  <w:noWrap/>
                  <w:vAlign w:val="bottom"/>
                  <w:hideMark/>
                </w:tcPr>
                <w:p w14:paraId="58692EE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w:t>
                  </w:r>
                </w:p>
              </w:tc>
              <w:tc>
                <w:tcPr>
                  <w:tcW w:w="720" w:type="dxa"/>
                  <w:tcBorders>
                    <w:top w:val="nil"/>
                    <w:left w:val="nil"/>
                    <w:bottom w:val="single" w:sz="4" w:space="0" w:color="auto"/>
                    <w:right w:val="single" w:sz="4" w:space="0" w:color="auto"/>
                  </w:tcBorders>
                  <w:noWrap/>
                  <w:vAlign w:val="bottom"/>
                  <w:hideMark/>
                </w:tcPr>
                <w:p w14:paraId="5638F36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61DE01E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1CFB7B5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5BC0E183"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43C5BA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w:t>
                  </w:r>
                </w:p>
              </w:tc>
              <w:tc>
                <w:tcPr>
                  <w:tcW w:w="640" w:type="dxa"/>
                  <w:tcBorders>
                    <w:top w:val="nil"/>
                    <w:left w:val="nil"/>
                    <w:bottom w:val="single" w:sz="4" w:space="0" w:color="auto"/>
                    <w:right w:val="single" w:sz="4" w:space="0" w:color="auto"/>
                  </w:tcBorders>
                  <w:noWrap/>
                  <w:vAlign w:val="bottom"/>
                  <w:hideMark/>
                </w:tcPr>
                <w:p w14:paraId="3A94317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20-0516.</w:t>
                  </w:r>
                </w:p>
              </w:tc>
              <w:tc>
                <w:tcPr>
                  <w:tcW w:w="700" w:type="dxa"/>
                  <w:tcBorders>
                    <w:top w:val="nil"/>
                    <w:left w:val="nil"/>
                    <w:bottom w:val="single" w:sz="4" w:space="0" w:color="auto"/>
                    <w:right w:val="single" w:sz="4" w:space="0" w:color="auto"/>
                  </w:tcBorders>
                  <w:noWrap/>
                  <w:vAlign w:val="bottom"/>
                  <w:hideMark/>
                </w:tcPr>
                <w:p w14:paraId="623B67D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FWX988</w:t>
                  </w:r>
                </w:p>
              </w:tc>
              <w:tc>
                <w:tcPr>
                  <w:tcW w:w="1180" w:type="dxa"/>
                  <w:tcBorders>
                    <w:top w:val="nil"/>
                    <w:left w:val="nil"/>
                    <w:bottom w:val="single" w:sz="4" w:space="0" w:color="auto"/>
                    <w:right w:val="single" w:sz="4" w:space="0" w:color="auto"/>
                  </w:tcBorders>
                  <w:noWrap/>
                  <w:vAlign w:val="bottom"/>
                  <w:hideMark/>
                </w:tcPr>
                <w:p w14:paraId="1C0C99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2A5EF6E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1833A60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TRACKER</w:t>
                  </w:r>
                </w:p>
              </w:tc>
              <w:tc>
                <w:tcPr>
                  <w:tcW w:w="1000" w:type="dxa"/>
                  <w:tcBorders>
                    <w:top w:val="nil"/>
                    <w:left w:val="nil"/>
                    <w:bottom w:val="single" w:sz="4" w:space="0" w:color="auto"/>
                    <w:right w:val="single" w:sz="4" w:space="0" w:color="auto"/>
                  </w:tcBorders>
                  <w:noWrap/>
                  <w:vAlign w:val="bottom"/>
                  <w:hideMark/>
                </w:tcPr>
                <w:p w14:paraId="10765DA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1800</w:t>
                  </w:r>
                </w:p>
              </w:tc>
              <w:tc>
                <w:tcPr>
                  <w:tcW w:w="720" w:type="dxa"/>
                  <w:tcBorders>
                    <w:top w:val="nil"/>
                    <w:left w:val="nil"/>
                    <w:bottom w:val="single" w:sz="4" w:space="0" w:color="auto"/>
                    <w:right w:val="single" w:sz="4" w:space="0" w:color="auto"/>
                  </w:tcBorders>
                  <w:noWrap/>
                  <w:vAlign w:val="bottom"/>
                  <w:hideMark/>
                </w:tcPr>
                <w:p w14:paraId="27F2843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1DC7EC1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30/05/2026</w:t>
                  </w:r>
                </w:p>
              </w:tc>
              <w:tc>
                <w:tcPr>
                  <w:tcW w:w="1440" w:type="dxa"/>
                  <w:tcBorders>
                    <w:top w:val="nil"/>
                    <w:left w:val="nil"/>
                    <w:bottom w:val="single" w:sz="4" w:space="0" w:color="auto"/>
                    <w:right w:val="single" w:sz="4" w:space="0" w:color="auto"/>
                  </w:tcBorders>
                  <w:noWrap/>
                  <w:vAlign w:val="bottom"/>
                  <w:hideMark/>
                </w:tcPr>
                <w:p w14:paraId="19B8A5E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29/05/2027</w:t>
                  </w:r>
                </w:p>
              </w:tc>
            </w:tr>
            <w:tr w:rsidR="000B48C8" w:rsidRPr="000B48C8" w14:paraId="66A5B3AA"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198359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w:t>
                  </w:r>
                </w:p>
              </w:tc>
              <w:tc>
                <w:tcPr>
                  <w:tcW w:w="640" w:type="dxa"/>
                  <w:tcBorders>
                    <w:top w:val="nil"/>
                    <w:left w:val="nil"/>
                    <w:bottom w:val="single" w:sz="4" w:space="0" w:color="auto"/>
                    <w:right w:val="single" w:sz="4" w:space="0" w:color="auto"/>
                  </w:tcBorders>
                  <w:noWrap/>
                  <w:vAlign w:val="bottom"/>
                  <w:hideMark/>
                </w:tcPr>
                <w:p w14:paraId="174C6A8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20-0553.</w:t>
                  </w:r>
                </w:p>
              </w:tc>
              <w:tc>
                <w:tcPr>
                  <w:tcW w:w="700" w:type="dxa"/>
                  <w:tcBorders>
                    <w:top w:val="nil"/>
                    <w:left w:val="nil"/>
                    <w:bottom w:val="single" w:sz="4" w:space="0" w:color="auto"/>
                    <w:right w:val="single" w:sz="4" w:space="0" w:color="auto"/>
                  </w:tcBorders>
                  <w:noWrap/>
                  <w:vAlign w:val="bottom"/>
                  <w:hideMark/>
                </w:tcPr>
                <w:p w14:paraId="69A0596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GZZ074</w:t>
                  </w:r>
                </w:p>
              </w:tc>
              <w:tc>
                <w:tcPr>
                  <w:tcW w:w="1180" w:type="dxa"/>
                  <w:tcBorders>
                    <w:top w:val="nil"/>
                    <w:left w:val="nil"/>
                    <w:bottom w:val="single" w:sz="4" w:space="0" w:color="auto"/>
                    <w:right w:val="single" w:sz="4" w:space="0" w:color="auto"/>
                  </w:tcBorders>
                  <w:noWrap/>
                  <w:vAlign w:val="bottom"/>
                  <w:hideMark/>
                </w:tcPr>
                <w:p w14:paraId="47925E0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552EAA7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NISSAN</w:t>
                  </w:r>
                </w:p>
              </w:tc>
              <w:tc>
                <w:tcPr>
                  <w:tcW w:w="940" w:type="dxa"/>
                  <w:tcBorders>
                    <w:top w:val="nil"/>
                    <w:left w:val="nil"/>
                    <w:bottom w:val="single" w:sz="4" w:space="0" w:color="auto"/>
                    <w:right w:val="single" w:sz="4" w:space="0" w:color="auto"/>
                  </w:tcBorders>
                  <w:noWrap/>
                  <w:vAlign w:val="bottom"/>
                  <w:hideMark/>
                </w:tcPr>
                <w:p w14:paraId="7A4F0C6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NP300</w:t>
                  </w:r>
                </w:p>
              </w:tc>
              <w:tc>
                <w:tcPr>
                  <w:tcW w:w="1000" w:type="dxa"/>
                  <w:tcBorders>
                    <w:top w:val="nil"/>
                    <w:left w:val="nil"/>
                    <w:bottom w:val="single" w:sz="4" w:space="0" w:color="auto"/>
                    <w:right w:val="single" w:sz="4" w:space="0" w:color="auto"/>
                  </w:tcBorders>
                  <w:noWrap/>
                  <w:vAlign w:val="bottom"/>
                  <w:hideMark/>
                </w:tcPr>
                <w:p w14:paraId="459B651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7583156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40D9D52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4/02/2026</w:t>
                  </w:r>
                </w:p>
              </w:tc>
              <w:tc>
                <w:tcPr>
                  <w:tcW w:w="1440" w:type="dxa"/>
                  <w:tcBorders>
                    <w:top w:val="nil"/>
                    <w:left w:val="nil"/>
                    <w:bottom w:val="single" w:sz="4" w:space="0" w:color="auto"/>
                    <w:right w:val="single" w:sz="4" w:space="0" w:color="auto"/>
                  </w:tcBorders>
                  <w:noWrap/>
                  <w:vAlign w:val="bottom"/>
                  <w:hideMark/>
                </w:tcPr>
                <w:p w14:paraId="7FD3425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3/02/2027</w:t>
                  </w:r>
                </w:p>
              </w:tc>
            </w:tr>
            <w:tr w:rsidR="000B48C8" w:rsidRPr="000B48C8" w14:paraId="234E624A"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DEA5E7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w:t>
                  </w:r>
                </w:p>
              </w:tc>
              <w:tc>
                <w:tcPr>
                  <w:tcW w:w="640" w:type="dxa"/>
                  <w:tcBorders>
                    <w:top w:val="nil"/>
                    <w:left w:val="nil"/>
                    <w:bottom w:val="single" w:sz="4" w:space="0" w:color="auto"/>
                    <w:right w:val="single" w:sz="4" w:space="0" w:color="auto"/>
                  </w:tcBorders>
                  <w:noWrap/>
                  <w:vAlign w:val="bottom"/>
                  <w:hideMark/>
                </w:tcPr>
                <w:p w14:paraId="2337EA8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20-0556.</w:t>
                  </w:r>
                </w:p>
              </w:tc>
              <w:tc>
                <w:tcPr>
                  <w:tcW w:w="700" w:type="dxa"/>
                  <w:tcBorders>
                    <w:top w:val="nil"/>
                    <w:left w:val="nil"/>
                    <w:bottom w:val="single" w:sz="4" w:space="0" w:color="auto"/>
                    <w:right w:val="single" w:sz="4" w:space="0" w:color="auto"/>
                  </w:tcBorders>
                  <w:noWrap/>
                  <w:vAlign w:val="bottom"/>
                  <w:hideMark/>
                </w:tcPr>
                <w:p w14:paraId="332D267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IOQ29F</w:t>
                  </w:r>
                </w:p>
              </w:tc>
              <w:tc>
                <w:tcPr>
                  <w:tcW w:w="1180" w:type="dxa"/>
                  <w:tcBorders>
                    <w:top w:val="nil"/>
                    <w:left w:val="nil"/>
                    <w:bottom w:val="single" w:sz="4" w:space="0" w:color="auto"/>
                    <w:right w:val="single" w:sz="4" w:space="0" w:color="auto"/>
                  </w:tcBorders>
                  <w:noWrap/>
                  <w:vAlign w:val="bottom"/>
                  <w:hideMark/>
                </w:tcPr>
                <w:p w14:paraId="662992D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3F4679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236683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XRE300 </w:t>
                  </w:r>
                </w:p>
              </w:tc>
              <w:tc>
                <w:tcPr>
                  <w:tcW w:w="1000" w:type="dxa"/>
                  <w:tcBorders>
                    <w:top w:val="nil"/>
                    <w:left w:val="nil"/>
                    <w:bottom w:val="single" w:sz="4" w:space="0" w:color="auto"/>
                    <w:right w:val="single" w:sz="4" w:space="0" w:color="auto"/>
                  </w:tcBorders>
                  <w:noWrap/>
                  <w:vAlign w:val="bottom"/>
                  <w:hideMark/>
                </w:tcPr>
                <w:p w14:paraId="6C47E7F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w:t>
                  </w:r>
                </w:p>
              </w:tc>
              <w:tc>
                <w:tcPr>
                  <w:tcW w:w="720" w:type="dxa"/>
                  <w:tcBorders>
                    <w:top w:val="nil"/>
                    <w:left w:val="nil"/>
                    <w:bottom w:val="single" w:sz="4" w:space="0" w:color="auto"/>
                    <w:right w:val="single" w:sz="4" w:space="0" w:color="auto"/>
                  </w:tcBorders>
                  <w:noWrap/>
                  <w:vAlign w:val="bottom"/>
                  <w:hideMark/>
                </w:tcPr>
                <w:p w14:paraId="1D9A78C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2019</w:t>
                  </w:r>
                </w:p>
              </w:tc>
              <w:tc>
                <w:tcPr>
                  <w:tcW w:w="1180" w:type="dxa"/>
                  <w:tcBorders>
                    <w:top w:val="nil"/>
                    <w:left w:val="nil"/>
                    <w:bottom w:val="single" w:sz="4" w:space="0" w:color="auto"/>
                    <w:right w:val="single" w:sz="4" w:space="0" w:color="auto"/>
                  </w:tcBorders>
                  <w:noWrap/>
                  <w:vAlign w:val="bottom"/>
                  <w:hideMark/>
                </w:tcPr>
                <w:p w14:paraId="4A18049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16750BB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404DD6E1"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11D745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31</w:t>
                  </w:r>
                </w:p>
              </w:tc>
              <w:tc>
                <w:tcPr>
                  <w:tcW w:w="640" w:type="dxa"/>
                  <w:tcBorders>
                    <w:top w:val="nil"/>
                    <w:left w:val="nil"/>
                    <w:bottom w:val="single" w:sz="4" w:space="0" w:color="auto"/>
                    <w:right w:val="single" w:sz="4" w:space="0" w:color="auto"/>
                  </w:tcBorders>
                  <w:noWrap/>
                  <w:vAlign w:val="bottom"/>
                  <w:hideMark/>
                </w:tcPr>
                <w:p w14:paraId="3204338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20-0557.</w:t>
                  </w:r>
                </w:p>
              </w:tc>
              <w:tc>
                <w:tcPr>
                  <w:tcW w:w="700" w:type="dxa"/>
                  <w:tcBorders>
                    <w:top w:val="nil"/>
                    <w:left w:val="nil"/>
                    <w:bottom w:val="single" w:sz="4" w:space="0" w:color="auto"/>
                    <w:right w:val="single" w:sz="4" w:space="0" w:color="auto"/>
                  </w:tcBorders>
                  <w:noWrap/>
                  <w:vAlign w:val="bottom"/>
                  <w:hideMark/>
                </w:tcPr>
                <w:p w14:paraId="663A5FD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JKY830</w:t>
                  </w:r>
                </w:p>
              </w:tc>
              <w:tc>
                <w:tcPr>
                  <w:tcW w:w="1180" w:type="dxa"/>
                  <w:tcBorders>
                    <w:top w:val="nil"/>
                    <w:left w:val="nil"/>
                    <w:bottom w:val="single" w:sz="4" w:space="0" w:color="auto"/>
                    <w:right w:val="single" w:sz="4" w:space="0" w:color="auto"/>
                  </w:tcBorders>
                  <w:noWrap/>
                  <w:vAlign w:val="bottom"/>
                  <w:hideMark/>
                </w:tcPr>
                <w:p w14:paraId="687ACC9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4A07736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TOYOTA</w:t>
                  </w:r>
                </w:p>
              </w:tc>
              <w:tc>
                <w:tcPr>
                  <w:tcW w:w="940" w:type="dxa"/>
                  <w:tcBorders>
                    <w:top w:val="nil"/>
                    <w:left w:val="nil"/>
                    <w:bottom w:val="single" w:sz="4" w:space="0" w:color="auto"/>
                    <w:right w:val="single" w:sz="4" w:space="0" w:color="auto"/>
                  </w:tcBorders>
                  <w:noWrap/>
                  <w:vAlign w:val="bottom"/>
                  <w:hideMark/>
                </w:tcPr>
                <w:p w14:paraId="1AE3194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FORTUNER</w:t>
                  </w:r>
                </w:p>
              </w:tc>
              <w:tc>
                <w:tcPr>
                  <w:tcW w:w="1000" w:type="dxa"/>
                  <w:tcBorders>
                    <w:top w:val="nil"/>
                    <w:left w:val="nil"/>
                    <w:bottom w:val="single" w:sz="4" w:space="0" w:color="auto"/>
                    <w:right w:val="single" w:sz="4" w:space="0" w:color="auto"/>
                  </w:tcBorders>
                  <w:noWrap/>
                  <w:vAlign w:val="bottom"/>
                  <w:hideMark/>
                </w:tcPr>
                <w:p w14:paraId="154C762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2800</w:t>
                  </w:r>
                </w:p>
              </w:tc>
              <w:tc>
                <w:tcPr>
                  <w:tcW w:w="720" w:type="dxa"/>
                  <w:tcBorders>
                    <w:top w:val="nil"/>
                    <w:left w:val="nil"/>
                    <w:bottom w:val="single" w:sz="4" w:space="0" w:color="auto"/>
                    <w:right w:val="single" w:sz="4" w:space="0" w:color="auto"/>
                  </w:tcBorders>
                  <w:noWrap/>
                  <w:vAlign w:val="bottom"/>
                  <w:hideMark/>
                </w:tcPr>
                <w:p w14:paraId="315CAD9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2019</w:t>
                  </w:r>
                </w:p>
              </w:tc>
              <w:tc>
                <w:tcPr>
                  <w:tcW w:w="1180" w:type="dxa"/>
                  <w:tcBorders>
                    <w:top w:val="nil"/>
                    <w:left w:val="nil"/>
                    <w:bottom w:val="single" w:sz="4" w:space="0" w:color="auto"/>
                    <w:right w:val="single" w:sz="4" w:space="0" w:color="auto"/>
                  </w:tcBorders>
                  <w:noWrap/>
                  <w:vAlign w:val="bottom"/>
                  <w:hideMark/>
                </w:tcPr>
                <w:p w14:paraId="4B7BB53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63E416D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66EF403F"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539513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32</w:t>
                  </w:r>
                </w:p>
              </w:tc>
              <w:tc>
                <w:tcPr>
                  <w:tcW w:w="640" w:type="dxa"/>
                  <w:tcBorders>
                    <w:top w:val="nil"/>
                    <w:left w:val="nil"/>
                    <w:bottom w:val="single" w:sz="4" w:space="0" w:color="auto"/>
                    <w:right w:val="single" w:sz="4" w:space="0" w:color="auto"/>
                  </w:tcBorders>
                  <w:noWrap/>
                  <w:vAlign w:val="bottom"/>
                  <w:hideMark/>
                </w:tcPr>
                <w:p w14:paraId="02EDEF9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20-0565.</w:t>
                  </w:r>
                </w:p>
              </w:tc>
              <w:tc>
                <w:tcPr>
                  <w:tcW w:w="700" w:type="dxa"/>
                  <w:tcBorders>
                    <w:top w:val="nil"/>
                    <w:left w:val="nil"/>
                    <w:bottom w:val="single" w:sz="4" w:space="0" w:color="auto"/>
                    <w:right w:val="single" w:sz="4" w:space="0" w:color="auto"/>
                  </w:tcBorders>
                  <w:noWrap/>
                  <w:vAlign w:val="bottom"/>
                  <w:hideMark/>
                </w:tcPr>
                <w:p w14:paraId="7D0D65A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OJY997</w:t>
                  </w:r>
                </w:p>
              </w:tc>
              <w:tc>
                <w:tcPr>
                  <w:tcW w:w="1180" w:type="dxa"/>
                  <w:tcBorders>
                    <w:top w:val="nil"/>
                    <w:left w:val="nil"/>
                    <w:bottom w:val="single" w:sz="4" w:space="0" w:color="auto"/>
                    <w:right w:val="single" w:sz="4" w:space="0" w:color="auto"/>
                  </w:tcBorders>
                  <w:noWrap/>
                  <w:vAlign w:val="bottom"/>
                  <w:hideMark/>
                </w:tcPr>
                <w:p w14:paraId="06024DF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21756BB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30B2692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ALASKAN</w:t>
                  </w:r>
                </w:p>
              </w:tc>
              <w:tc>
                <w:tcPr>
                  <w:tcW w:w="1000" w:type="dxa"/>
                  <w:tcBorders>
                    <w:top w:val="nil"/>
                    <w:left w:val="nil"/>
                    <w:bottom w:val="single" w:sz="4" w:space="0" w:color="auto"/>
                    <w:right w:val="single" w:sz="4" w:space="0" w:color="auto"/>
                  </w:tcBorders>
                  <w:noWrap/>
                  <w:vAlign w:val="bottom"/>
                  <w:hideMark/>
                </w:tcPr>
                <w:p w14:paraId="4777F76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605BBB4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3A2D8DB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00A2219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23CFA95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380990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33</w:t>
                  </w:r>
                </w:p>
              </w:tc>
              <w:tc>
                <w:tcPr>
                  <w:tcW w:w="640" w:type="dxa"/>
                  <w:tcBorders>
                    <w:top w:val="nil"/>
                    <w:left w:val="nil"/>
                    <w:bottom w:val="single" w:sz="4" w:space="0" w:color="auto"/>
                    <w:right w:val="single" w:sz="4" w:space="0" w:color="auto"/>
                  </w:tcBorders>
                  <w:noWrap/>
                  <w:vAlign w:val="bottom"/>
                  <w:hideMark/>
                </w:tcPr>
                <w:p w14:paraId="777BE60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20-0566.</w:t>
                  </w:r>
                </w:p>
              </w:tc>
              <w:tc>
                <w:tcPr>
                  <w:tcW w:w="700" w:type="dxa"/>
                  <w:tcBorders>
                    <w:top w:val="nil"/>
                    <w:left w:val="nil"/>
                    <w:bottom w:val="single" w:sz="4" w:space="0" w:color="auto"/>
                    <w:right w:val="single" w:sz="4" w:space="0" w:color="auto"/>
                  </w:tcBorders>
                  <w:noWrap/>
                  <w:vAlign w:val="bottom"/>
                  <w:hideMark/>
                </w:tcPr>
                <w:p w14:paraId="6733983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OJY998</w:t>
                  </w:r>
                </w:p>
              </w:tc>
              <w:tc>
                <w:tcPr>
                  <w:tcW w:w="1180" w:type="dxa"/>
                  <w:tcBorders>
                    <w:top w:val="nil"/>
                    <w:left w:val="nil"/>
                    <w:bottom w:val="single" w:sz="4" w:space="0" w:color="auto"/>
                    <w:right w:val="single" w:sz="4" w:space="0" w:color="auto"/>
                  </w:tcBorders>
                  <w:noWrap/>
                  <w:vAlign w:val="bottom"/>
                  <w:hideMark/>
                </w:tcPr>
                <w:p w14:paraId="4164614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42F5E4E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6E5C07A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ALASKAN</w:t>
                  </w:r>
                </w:p>
              </w:tc>
              <w:tc>
                <w:tcPr>
                  <w:tcW w:w="1000" w:type="dxa"/>
                  <w:tcBorders>
                    <w:top w:val="nil"/>
                    <w:left w:val="nil"/>
                    <w:bottom w:val="single" w:sz="4" w:space="0" w:color="auto"/>
                    <w:right w:val="single" w:sz="4" w:space="0" w:color="auto"/>
                  </w:tcBorders>
                  <w:noWrap/>
                  <w:vAlign w:val="bottom"/>
                  <w:hideMark/>
                </w:tcPr>
                <w:p w14:paraId="5B9F5EC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0C04A82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29B2C2A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49E2FB4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4CED563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0A1404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34</w:t>
                  </w:r>
                </w:p>
              </w:tc>
              <w:tc>
                <w:tcPr>
                  <w:tcW w:w="640" w:type="dxa"/>
                  <w:tcBorders>
                    <w:top w:val="nil"/>
                    <w:left w:val="nil"/>
                    <w:bottom w:val="single" w:sz="4" w:space="0" w:color="auto"/>
                    <w:right w:val="single" w:sz="4" w:space="0" w:color="auto"/>
                  </w:tcBorders>
                  <w:noWrap/>
                  <w:vAlign w:val="bottom"/>
                  <w:hideMark/>
                </w:tcPr>
                <w:p w14:paraId="752CE34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20-0567.</w:t>
                  </w:r>
                </w:p>
              </w:tc>
              <w:tc>
                <w:tcPr>
                  <w:tcW w:w="700" w:type="dxa"/>
                  <w:tcBorders>
                    <w:top w:val="nil"/>
                    <w:left w:val="nil"/>
                    <w:bottom w:val="single" w:sz="4" w:space="0" w:color="auto"/>
                    <w:right w:val="single" w:sz="4" w:space="0" w:color="auto"/>
                  </w:tcBorders>
                  <w:noWrap/>
                  <w:vAlign w:val="bottom"/>
                  <w:hideMark/>
                </w:tcPr>
                <w:p w14:paraId="5617E6D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OJY995</w:t>
                  </w:r>
                </w:p>
              </w:tc>
              <w:tc>
                <w:tcPr>
                  <w:tcW w:w="1180" w:type="dxa"/>
                  <w:tcBorders>
                    <w:top w:val="nil"/>
                    <w:left w:val="nil"/>
                    <w:bottom w:val="single" w:sz="4" w:space="0" w:color="auto"/>
                    <w:right w:val="single" w:sz="4" w:space="0" w:color="auto"/>
                  </w:tcBorders>
                  <w:noWrap/>
                  <w:vAlign w:val="bottom"/>
                  <w:hideMark/>
                </w:tcPr>
                <w:p w14:paraId="6DFFD46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0A83FE1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04B6578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ALASKAN</w:t>
                  </w:r>
                </w:p>
              </w:tc>
              <w:tc>
                <w:tcPr>
                  <w:tcW w:w="1000" w:type="dxa"/>
                  <w:tcBorders>
                    <w:top w:val="nil"/>
                    <w:left w:val="nil"/>
                    <w:bottom w:val="single" w:sz="4" w:space="0" w:color="auto"/>
                    <w:right w:val="single" w:sz="4" w:space="0" w:color="auto"/>
                  </w:tcBorders>
                  <w:noWrap/>
                  <w:vAlign w:val="bottom"/>
                  <w:hideMark/>
                </w:tcPr>
                <w:p w14:paraId="6247790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6AF9FB5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132C52F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267761B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0A03DF5D"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812666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35</w:t>
                  </w:r>
                </w:p>
              </w:tc>
              <w:tc>
                <w:tcPr>
                  <w:tcW w:w="640" w:type="dxa"/>
                  <w:tcBorders>
                    <w:top w:val="nil"/>
                    <w:left w:val="nil"/>
                    <w:bottom w:val="single" w:sz="4" w:space="0" w:color="auto"/>
                    <w:right w:val="single" w:sz="4" w:space="0" w:color="auto"/>
                  </w:tcBorders>
                  <w:noWrap/>
                  <w:vAlign w:val="bottom"/>
                  <w:hideMark/>
                </w:tcPr>
                <w:p w14:paraId="04EF947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20-0568.</w:t>
                  </w:r>
                </w:p>
              </w:tc>
              <w:tc>
                <w:tcPr>
                  <w:tcW w:w="700" w:type="dxa"/>
                  <w:tcBorders>
                    <w:top w:val="nil"/>
                    <w:left w:val="nil"/>
                    <w:bottom w:val="single" w:sz="4" w:space="0" w:color="auto"/>
                    <w:right w:val="single" w:sz="4" w:space="0" w:color="auto"/>
                  </w:tcBorders>
                  <w:noWrap/>
                  <w:vAlign w:val="bottom"/>
                  <w:hideMark/>
                </w:tcPr>
                <w:p w14:paraId="761FC6F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OJY996</w:t>
                  </w:r>
                </w:p>
              </w:tc>
              <w:tc>
                <w:tcPr>
                  <w:tcW w:w="1180" w:type="dxa"/>
                  <w:tcBorders>
                    <w:top w:val="nil"/>
                    <w:left w:val="nil"/>
                    <w:bottom w:val="single" w:sz="4" w:space="0" w:color="auto"/>
                    <w:right w:val="single" w:sz="4" w:space="0" w:color="auto"/>
                  </w:tcBorders>
                  <w:noWrap/>
                  <w:vAlign w:val="bottom"/>
                  <w:hideMark/>
                </w:tcPr>
                <w:p w14:paraId="3C21BA5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74F775B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546B2DC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ALASKAN</w:t>
                  </w:r>
                </w:p>
              </w:tc>
              <w:tc>
                <w:tcPr>
                  <w:tcW w:w="1000" w:type="dxa"/>
                  <w:tcBorders>
                    <w:top w:val="nil"/>
                    <w:left w:val="nil"/>
                    <w:bottom w:val="single" w:sz="4" w:space="0" w:color="auto"/>
                    <w:right w:val="single" w:sz="4" w:space="0" w:color="auto"/>
                  </w:tcBorders>
                  <w:noWrap/>
                  <w:vAlign w:val="bottom"/>
                  <w:hideMark/>
                </w:tcPr>
                <w:p w14:paraId="2EC88F9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2500</w:t>
                  </w:r>
                </w:p>
              </w:tc>
              <w:tc>
                <w:tcPr>
                  <w:tcW w:w="720" w:type="dxa"/>
                  <w:tcBorders>
                    <w:top w:val="nil"/>
                    <w:left w:val="nil"/>
                    <w:bottom w:val="single" w:sz="4" w:space="0" w:color="auto"/>
                    <w:right w:val="single" w:sz="4" w:space="0" w:color="auto"/>
                  </w:tcBorders>
                  <w:noWrap/>
                  <w:vAlign w:val="bottom"/>
                  <w:hideMark/>
                </w:tcPr>
                <w:p w14:paraId="5F39CC0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4755148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2600DBF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7D974BE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19CA89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36</w:t>
                  </w:r>
                </w:p>
              </w:tc>
              <w:tc>
                <w:tcPr>
                  <w:tcW w:w="640" w:type="dxa"/>
                  <w:tcBorders>
                    <w:top w:val="nil"/>
                    <w:left w:val="nil"/>
                    <w:bottom w:val="single" w:sz="4" w:space="0" w:color="auto"/>
                    <w:right w:val="single" w:sz="4" w:space="0" w:color="auto"/>
                  </w:tcBorders>
                  <w:noWrap/>
                  <w:vAlign w:val="bottom"/>
                  <w:hideMark/>
                </w:tcPr>
                <w:p w14:paraId="01FC460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20-0569.</w:t>
                  </w:r>
                </w:p>
              </w:tc>
              <w:tc>
                <w:tcPr>
                  <w:tcW w:w="700" w:type="dxa"/>
                  <w:tcBorders>
                    <w:top w:val="nil"/>
                    <w:left w:val="nil"/>
                    <w:bottom w:val="single" w:sz="4" w:space="0" w:color="auto"/>
                    <w:right w:val="single" w:sz="4" w:space="0" w:color="auto"/>
                  </w:tcBorders>
                  <w:noWrap/>
                  <w:vAlign w:val="bottom"/>
                  <w:hideMark/>
                </w:tcPr>
                <w:p w14:paraId="4616611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OJZ000</w:t>
                  </w:r>
                </w:p>
              </w:tc>
              <w:tc>
                <w:tcPr>
                  <w:tcW w:w="1180" w:type="dxa"/>
                  <w:tcBorders>
                    <w:top w:val="nil"/>
                    <w:left w:val="nil"/>
                    <w:bottom w:val="single" w:sz="4" w:space="0" w:color="auto"/>
                    <w:right w:val="single" w:sz="4" w:space="0" w:color="auto"/>
                  </w:tcBorders>
                  <w:noWrap/>
                  <w:vAlign w:val="bottom"/>
                  <w:hideMark/>
                </w:tcPr>
                <w:p w14:paraId="6397893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47772BD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41D9A76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DUSTER</w:t>
                  </w:r>
                </w:p>
              </w:tc>
              <w:tc>
                <w:tcPr>
                  <w:tcW w:w="1000" w:type="dxa"/>
                  <w:tcBorders>
                    <w:top w:val="nil"/>
                    <w:left w:val="nil"/>
                    <w:bottom w:val="single" w:sz="4" w:space="0" w:color="auto"/>
                    <w:right w:val="single" w:sz="4" w:space="0" w:color="auto"/>
                  </w:tcBorders>
                  <w:noWrap/>
                  <w:vAlign w:val="bottom"/>
                  <w:hideMark/>
                </w:tcPr>
                <w:p w14:paraId="55F8F60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2000</w:t>
                  </w:r>
                </w:p>
              </w:tc>
              <w:tc>
                <w:tcPr>
                  <w:tcW w:w="720" w:type="dxa"/>
                  <w:tcBorders>
                    <w:top w:val="nil"/>
                    <w:left w:val="nil"/>
                    <w:bottom w:val="single" w:sz="4" w:space="0" w:color="auto"/>
                    <w:right w:val="single" w:sz="4" w:space="0" w:color="auto"/>
                  </w:tcBorders>
                  <w:noWrap/>
                  <w:vAlign w:val="bottom"/>
                  <w:hideMark/>
                </w:tcPr>
                <w:p w14:paraId="4B029CC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3E44F69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76B44A6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67105D5B"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0489C5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37</w:t>
                  </w:r>
                </w:p>
              </w:tc>
              <w:tc>
                <w:tcPr>
                  <w:tcW w:w="640" w:type="dxa"/>
                  <w:tcBorders>
                    <w:top w:val="nil"/>
                    <w:left w:val="nil"/>
                    <w:bottom w:val="single" w:sz="4" w:space="0" w:color="auto"/>
                    <w:right w:val="single" w:sz="4" w:space="0" w:color="auto"/>
                  </w:tcBorders>
                  <w:noWrap/>
                  <w:vAlign w:val="bottom"/>
                  <w:hideMark/>
                </w:tcPr>
                <w:p w14:paraId="6CA275F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20-0571.</w:t>
                  </w:r>
                </w:p>
              </w:tc>
              <w:tc>
                <w:tcPr>
                  <w:tcW w:w="700" w:type="dxa"/>
                  <w:tcBorders>
                    <w:top w:val="nil"/>
                    <w:left w:val="nil"/>
                    <w:bottom w:val="single" w:sz="4" w:space="0" w:color="auto"/>
                    <w:right w:val="single" w:sz="4" w:space="0" w:color="auto"/>
                  </w:tcBorders>
                  <w:noWrap/>
                  <w:vAlign w:val="bottom"/>
                  <w:hideMark/>
                </w:tcPr>
                <w:p w14:paraId="2F94860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OJY993</w:t>
                  </w:r>
                </w:p>
              </w:tc>
              <w:tc>
                <w:tcPr>
                  <w:tcW w:w="1180" w:type="dxa"/>
                  <w:tcBorders>
                    <w:top w:val="nil"/>
                    <w:left w:val="nil"/>
                    <w:bottom w:val="single" w:sz="4" w:space="0" w:color="auto"/>
                    <w:right w:val="single" w:sz="4" w:space="0" w:color="auto"/>
                  </w:tcBorders>
                  <w:noWrap/>
                  <w:vAlign w:val="bottom"/>
                  <w:hideMark/>
                </w:tcPr>
                <w:p w14:paraId="6FE7B4B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270C53A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1EF1133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TRAFIC</w:t>
                  </w:r>
                </w:p>
              </w:tc>
              <w:tc>
                <w:tcPr>
                  <w:tcW w:w="1000" w:type="dxa"/>
                  <w:tcBorders>
                    <w:top w:val="nil"/>
                    <w:left w:val="nil"/>
                    <w:bottom w:val="single" w:sz="4" w:space="0" w:color="auto"/>
                    <w:right w:val="single" w:sz="4" w:space="0" w:color="auto"/>
                  </w:tcBorders>
                  <w:noWrap/>
                  <w:vAlign w:val="bottom"/>
                  <w:hideMark/>
                </w:tcPr>
                <w:p w14:paraId="217BFD8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1600</w:t>
                  </w:r>
                </w:p>
              </w:tc>
              <w:tc>
                <w:tcPr>
                  <w:tcW w:w="720" w:type="dxa"/>
                  <w:tcBorders>
                    <w:top w:val="nil"/>
                    <w:left w:val="nil"/>
                    <w:bottom w:val="single" w:sz="4" w:space="0" w:color="auto"/>
                    <w:right w:val="single" w:sz="4" w:space="0" w:color="auto"/>
                  </w:tcBorders>
                  <w:noWrap/>
                  <w:vAlign w:val="bottom"/>
                  <w:hideMark/>
                </w:tcPr>
                <w:p w14:paraId="2CB8F86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4F1D9C1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3DFB26E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272BFD55"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9DA6C6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38</w:t>
                  </w:r>
                </w:p>
              </w:tc>
              <w:tc>
                <w:tcPr>
                  <w:tcW w:w="640" w:type="dxa"/>
                  <w:tcBorders>
                    <w:top w:val="nil"/>
                    <w:left w:val="nil"/>
                    <w:bottom w:val="single" w:sz="4" w:space="0" w:color="auto"/>
                    <w:right w:val="single" w:sz="4" w:space="0" w:color="auto"/>
                  </w:tcBorders>
                  <w:noWrap/>
                  <w:vAlign w:val="bottom"/>
                  <w:hideMark/>
                </w:tcPr>
                <w:p w14:paraId="4B7DD7C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20-0572.</w:t>
                  </w:r>
                </w:p>
              </w:tc>
              <w:tc>
                <w:tcPr>
                  <w:tcW w:w="700" w:type="dxa"/>
                  <w:tcBorders>
                    <w:top w:val="nil"/>
                    <w:left w:val="nil"/>
                    <w:bottom w:val="single" w:sz="4" w:space="0" w:color="auto"/>
                    <w:right w:val="single" w:sz="4" w:space="0" w:color="auto"/>
                  </w:tcBorders>
                  <w:noWrap/>
                  <w:vAlign w:val="bottom"/>
                  <w:hideMark/>
                </w:tcPr>
                <w:p w14:paraId="35CAD84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OJY988</w:t>
                  </w:r>
                </w:p>
              </w:tc>
              <w:tc>
                <w:tcPr>
                  <w:tcW w:w="1180" w:type="dxa"/>
                  <w:tcBorders>
                    <w:top w:val="nil"/>
                    <w:left w:val="nil"/>
                    <w:bottom w:val="single" w:sz="4" w:space="0" w:color="auto"/>
                    <w:right w:val="single" w:sz="4" w:space="0" w:color="auto"/>
                  </w:tcBorders>
                  <w:noWrap/>
                  <w:vAlign w:val="bottom"/>
                  <w:hideMark/>
                </w:tcPr>
                <w:p w14:paraId="41D7515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7C57552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3D69E8D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TRAFIC</w:t>
                  </w:r>
                </w:p>
              </w:tc>
              <w:tc>
                <w:tcPr>
                  <w:tcW w:w="1000" w:type="dxa"/>
                  <w:tcBorders>
                    <w:top w:val="nil"/>
                    <w:left w:val="nil"/>
                    <w:bottom w:val="single" w:sz="4" w:space="0" w:color="auto"/>
                    <w:right w:val="single" w:sz="4" w:space="0" w:color="auto"/>
                  </w:tcBorders>
                  <w:noWrap/>
                  <w:vAlign w:val="bottom"/>
                  <w:hideMark/>
                </w:tcPr>
                <w:p w14:paraId="23168B1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1600</w:t>
                  </w:r>
                </w:p>
              </w:tc>
              <w:tc>
                <w:tcPr>
                  <w:tcW w:w="720" w:type="dxa"/>
                  <w:tcBorders>
                    <w:top w:val="nil"/>
                    <w:left w:val="nil"/>
                    <w:bottom w:val="single" w:sz="4" w:space="0" w:color="auto"/>
                    <w:right w:val="single" w:sz="4" w:space="0" w:color="auto"/>
                  </w:tcBorders>
                  <w:noWrap/>
                  <w:vAlign w:val="bottom"/>
                  <w:hideMark/>
                </w:tcPr>
                <w:p w14:paraId="32E315C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4CC62E2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69E5925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195CD217"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DA264A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39</w:t>
                  </w:r>
                </w:p>
              </w:tc>
              <w:tc>
                <w:tcPr>
                  <w:tcW w:w="640" w:type="dxa"/>
                  <w:tcBorders>
                    <w:top w:val="nil"/>
                    <w:left w:val="nil"/>
                    <w:bottom w:val="single" w:sz="4" w:space="0" w:color="auto"/>
                    <w:right w:val="single" w:sz="4" w:space="0" w:color="auto"/>
                  </w:tcBorders>
                  <w:noWrap/>
                  <w:vAlign w:val="bottom"/>
                  <w:hideMark/>
                </w:tcPr>
                <w:p w14:paraId="39FCD63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20-0573.</w:t>
                  </w:r>
                </w:p>
              </w:tc>
              <w:tc>
                <w:tcPr>
                  <w:tcW w:w="700" w:type="dxa"/>
                  <w:tcBorders>
                    <w:top w:val="nil"/>
                    <w:left w:val="nil"/>
                    <w:bottom w:val="single" w:sz="4" w:space="0" w:color="auto"/>
                    <w:right w:val="single" w:sz="4" w:space="0" w:color="auto"/>
                  </w:tcBorders>
                  <w:noWrap/>
                  <w:vAlign w:val="bottom"/>
                  <w:hideMark/>
                </w:tcPr>
                <w:p w14:paraId="33B259D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OJY990</w:t>
                  </w:r>
                </w:p>
              </w:tc>
              <w:tc>
                <w:tcPr>
                  <w:tcW w:w="1180" w:type="dxa"/>
                  <w:tcBorders>
                    <w:top w:val="nil"/>
                    <w:left w:val="nil"/>
                    <w:bottom w:val="single" w:sz="4" w:space="0" w:color="auto"/>
                    <w:right w:val="single" w:sz="4" w:space="0" w:color="auto"/>
                  </w:tcBorders>
                  <w:noWrap/>
                  <w:vAlign w:val="bottom"/>
                  <w:hideMark/>
                </w:tcPr>
                <w:p w14:paraId="5C2C60F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2D91E7B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5172F91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TRAFIC</w:t>
                  </w:r>
                </w:p>
              </w:tc>
              <w:tc>
                <w:tcPr>
                  <w:tcW w:w="1000" w:type="dxa"/>
                  <w:tcBorders>
                    <w:top w:val="nil"/>
                    <w:left w:val="nil"/>
                    <w:bottom w:val="single" w:sz="4" w:space="0" w:color="auto"/>
                    <w:right w:val="single" w:sz="4" w:space="0" w:color="auto"/>
                  </w:tcBorders>
                  <w:noWrap/>
                  <w:vAlign w:val="bottom"/>
                  <w:hideMark/>
                </w:tcPr>
                <w:p w14:paraId="42CC097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1600</w:t>
                  </w:r>
                </w:p>
              </w:tc>
              <w:tc>
                <w:tcPr>
                  <w:tcW w:w="720" w:type="dxa"/>
                  <w:tcBorders>
                    <w:top w:val="nil"/>
                    <w:left w:val="nil"/>
                    <w:bottom w:val="single" w:sz="4" w:space="0" w:color="auto"/>
                    <w:right w:val="single" w:sz="4" w:space="0" w:color="auto"/>
                  </w:tcBorders>
                  <w:noWrap/>
                  <w:vAlign w:val="bottom"/>
                  <w:hideMark/>
                </w:tcPr>
                <w:p w14:paraId="2893964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40F84A2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104099E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33F0C74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8F4856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40</w:t>
                  </w:r>
                </w:p>
              </w:tc>
              <w:tc>
                <w:tcPr>
                  <w:tcW w:w="640" w:type="dxa"/>
                  <w:tcBorders>
                    <w:top w:val="nil"/>
                    <w:left w:val="nil"/>
                    <w:bottom w:val="single" w:sz="4" w:space="0" w:color="auto"/>
                    <w:right w:val="single" w:sz="4" w:space="0" w:color="auto"/>
                  </w:tcBorders>
                  <w:noWrap/>
                  <w:vAlign w:val="bottom"/>
                  <w:hideMark/>
                </w:tcPr>
                <w:p w14:paraId="77AEEAC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20-0574.</w:t>
                  </w:r>
                </w:p>
              </w:tc>
              <w:tc>
                <w:tcPr>
                  <w:tcW w:w="700" w:type="dxa"/>
                  <w:tcBorders>
                    <w:top w:val="nil"/>
                    <w:left w:val="nil"/>
                    <w:bottom w:val="single" w:sz="4" w:space="0" w:color="auto"/>
                    <w:right w:val="single" w:sz="4" w:space="0" w:color="auto"/>
                  </w:tcBorders>
                  <w:noWrap/>
                  <w:vAlign w:val="bottom"/>
                  <w:hideMark/>
                </w:tcPr>
                <w:p w14:paraId="0C72BCA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OJY992</w:t>
                  </w:r>
                </w:p>
              </w:tc>
              <w:tc>
                <w:tcPr>
                  <w:tcW w:w="1180" w:type="dxa"/>
                  <w:tcBorders>
                    <w:top w:val="nil"/>
                    <w:left w:val="nil"/>
                    <w:bottom w:val="single" w:sz="4" w:space="0" w:color="auto"/>
                    <w:right w:val="single" w:sz="4" w:space="0" w:color="auto"/>
                  </w:tcBorders>
                  <w:noWrap/>
                  <w:vAlign w:val="bottom"/>
                  <w:hideMark/>
                </w:tcPr>
                <w:p w14:paraId="28BB0D3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2AF778B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72DF982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TRAFIC</w:t>
                  </w:r>
                </w:p>
              </w:tc>
              <w:tc>
                <w:tcPr>
                  <w:tcW w:w="1000" w:type="dxa"/>
                  <w:tcBorders>
                    <w:top w:val="nil"/>
                    <w:left w:val="nil"/>
                    <w:bottom w:val="single" w:sz="4" w:space="0" w:color="auto"/>
                    <w:right w:val="single" w:sz="4" w:space="0" w:color="auto"/>
                  </w:tcBorders>
                  <w:noWrap/>
                  <w:vAlign w:val="bottom"/>
                  <w:hideMark/>
                </w:tcPr>
                <w:p w14:paraId="06DC80B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1600</w:t>
                  </w:r>
                </w:p>
              </w:tc>
              <w:tc>
                <w:tcPr>
                  <w:tcW w:w="720" w:type="dxa"/>
                  <w:tcBorders>
                    <w:top w:val="nil"/>
                    <w:left w:val="nil"/>
                    <w:bottom w:val="single" w:sz="4" w:space="0" w:color="auto"/>
                    <w:right w:val="single" w:sz="4" w:space="0" w:color="auto"/>
                  </w:tcBorders>
                  <w:noWrap/>
                  <w:vAlign w:val="bottom"/>
                  <w:hideMark/>
                </w:tcPr>
                <w:p w14:paraId="5443764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3B1C59C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49AE048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38F31B4D"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71A8C0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41</w:t>
                  </w:r>
                </w:p>
              </w:tc>
              <w:tc>
                <w:tcPr>
                  <w:tcW w:w="640" w:type="dxa"/>
                  <w:tcBorders>
                    <w:top w:val="nil"/>
                    <w:left w:val="nil"/>
                    <w:bottom w:val="single" w:sz="4" w:space="0" w:color="auto"/>
                    <w:right w:val="single" w:sz="4" w:space="0" w:color="auto"/>
                  </w:tcBorders>
                  <w:noWrap/>
                  <w:vAlign w:val="bottom"/>
                  <w:hideMark/>
                </w:tcPr>
                <w:p w14:paraId="107B6F3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20-0575.</w:t>
                  </w:r>
                </w:p>
              </w:tc>
              <w:tc>
                <w:tcPr>
                  <w:tcW w:w="700" w:type="dxa"/>
                  <w:tcBorders>
                    <w:top w:val="nil"/>
                    <w:left w:val="nil"/>
                    <w:bottom w:val="single" w:sz="4" w:space="0" w:color="auto"/>
                    <w:right w:val="single" w:sz="4" w:space="0" w:color="auto"/>
                  </w:tcBorders>
                  <w:noWrap/>
                  <w:vAlign w:val="bottom"/>
                  <w:hideMark/>
                </w:tcPr>
                <w:p w14:paraId="6A6770E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OJY989</w:t>
                  </w:r>
                </w:p>
              </w:tc>
              <w:tc>
                <w:tcPr>
                  <w:tcW w:w="1180" w:type="dxa"/>
                  <w:tcBorders>
                    <w:top w:val="nil"/>
                    <w:left w:val="nil"/>
                    <w:bottom w:val="single" w:sz="4" w:space="0" w:color="auto"/>
                    <w:right w:val="single" w:sz="4" w:space="0" w:color="auto"/>
                  </w:tcBorders>
                  <w:noWrap/>
                  <w:vAlign w:val="bottom"/>
                  <w:hideMark/>
                </w:tcPr>
                <w:p w14:paraId="1D63C79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17EC5B4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617746F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TRAFIC</w:t>
                  </w:r>
                </w:p>
              </w:tc>
              <w:tc>
                <w:tcPr>
                  <w:tcW w:w="1000" w:type="dxa"/>
                  <w:tcBorders>
                    <w:top w:val="nil"/>
                    <w:left w:val="nil"/>
                    <w:bottom w:val="single" w:sz="4" w:space="0" w:color="auto"/>
                    <w:right w:val="single" w:sz="4" w:space="0" w:color="auto"/>
                  </w:tcBorders>
                  <w:noWrap/>
                  <w:vAlign w:val="bottom"/>
                  <w:hideMark/>
                </w:tcPr>
                <w:p w14:paraId="37EAD2E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1600</w:t>
                  </w:r>
                </w:p>
              </w:tc>
              <w:tc>
                <w:tcPr>
                  <w:tcW w:w="720" w:type="dxa"/>
                  <w:tcBorders>
                    <w:top w:val="nil"/>
                    <w:left w:val="nil"/>
                    <w:bottom w:val="single" w:sz="4" w:space="0" w:color="auto"/>
                    <w:right w:val="single" w:sz="4" w:space="0" w:color="auto"/>
                  </w:tcBorders>
                  <w:noWrap/>
                  <w:vAlign w:val="bottom"/>
                  <w:hideMark/>
                </w:tcPr>
                <w:p w14:paraId="46A9482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6741B30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5E7E93A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10A09621"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16B243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42</w:t>
                  </w:r>
                </w:p>
              </w:tc>
              <w:tc>
                <w:tcPr>
                  <w:tcW w:w="640" w:type="dxa"/>
                  <w:tcBorders>
                    <w:top w:val="nil"/>
                    <w:left w:val="nil"/>
                    <w:bottom w:val="single" w:sz="4" w:space="0" w:color="auto"/>
                    <w:right w:val="single" w:sz="4" w:space="0" w:color="auto"/>
                  </w:tcBorders>
                  <w:noWrap/>
                  <w:vAlign w:val="bottom"/>
                  <w:hideMark/>
                </w:tcPr>
                <w:p w14:paraId="6658A07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20-0576.</w:t>
                  </w:r>
                </w:p>
              </w:tc>
              <w:tc>
                <w:tcPr>
                  <w:tcW w:w="700" w:type="dxa"/>
                  <w:tcBorders>
                    <w:top w:val="nil"/>
                    <w:left w:val="nil"/>
                    <w:bottom w:val="single" w:sz="4" w:space="0" w:color="auto"/>
                    <w:right w:val="single" w:sz="4" w:space="0" w:color="auto"/>
                  </w:tcBorders>
                  <w:noWrap/>
                  <w:vAlign w:val="bottom"/>
                  <w:hideMark/>
                </w:tcPr>
                <w:p w14:paraId="7110598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OJY994</w:t>
                  </w:r>
                </w:p>
              </w:tc>
              <w:tc>
                <w:tcPr>
                  <w:tcW w:w="1180" w:type="dxa"/>
                  <w:tcBorders>
                    <w:top w:val="nil"/>
                    <w:left w:val="nil"/>
                    <w:bottom w:val="single" w:sz="4" w:space="0" w:color="auto"/>
                    <w:right w:val="single" w:sz="4" w:space="0" w:color="auto"/>
                  </w:tcBorders>
                  <w:noWrap/>
                  <w:vAlign w:val="bottom"/>
                  <w:hideMark/>
                </w:tcPr>
                <w:p w14:paraId="1B46A22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7FC66DA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7A68A8A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TRAFIC</w:t>
                  </w:r>
                </w:p>
              </w:tc>
              <w:tc>
                <w:tcPr>
                  <w:tcW w:w="1000" w:type="dxa"/>
                  <w:tcBorders>
                    <w:top w:val="nil"/>
                    <w:left w:val="nil"/>
                    <w:bottom w:val="single" w:sz="4" w:space="0" w:color="auto"/>
                    <w:right w:val="single" w:sz="4" w:space="0" w:color="auto"/>
                  </w:tcBorders>
                  <w:noWrap/>
                  <w:vAlign w:val="bottom"/>
                  <w:hideMark/>
                </w:tcPr>
                <w:p w14:paraId="1C1C0A5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1600</w:t>
                  </w:r>
                </w:p>
              </w:tc>
              <w:tc>
                <w:tcPr>
                  <w:tcW w:w="720" w:type="dxa"/>
                  <w:tcBorders>
                    <w:top w:val="nil"/>
                    <w:left w:val="nil"/>
                    <w:bottom w:val="single" w:sz="4" w:space="0" w:color="auto"/>
                    <w:right w:val="single" w:sz="4" w:space="0" w:color="auto"/>
                  </w:tcBorders>
                  <w:noWrap/>
                  <w:vAlign w:val="bottom"/>
                  <w:hideMark/>
                </w:tcPr>
                <w:p w14:paraId="7AC520B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7785E5E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66D1907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399D7CA4"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BAC227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43</w:t>
                  </w:r>
                </w:p>
              </w:tc>
              <w:tc>
                <w:tcPr>
                  <w:tcW w:w="640" w:type="dxa"/>
                  <w:tcBorders>
                    <w:top w:val="nil"/>
                    <w:left w:val="nil"/>
                    <w:bottom w:val="single" w:sz="4" w:space="0" w:color="auto"/>
                    <w:right w:val="single" w:sz="4" w:space="0" w:color="auto"/>
                  </w:tcBorders>
                  <w:noWrap/>
                  <w:vAlign w:val="bottom"/>
                  <w:hideMark/>
                </w:tcPr>
                <w:p w14:paraId="15B3FF9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20-0578.</w:t>
                  </w:r>
                </w:p>
              </w:tc>
              <w:tc>
                <w:tcPr>
                  <w:tcW w:w="700" w:type="dxa"/>
                  <w:tcBorders>
                    <w:top w:val="nil"/>
                    <w:left w:val="nil"/>
                    <w:bottom w:val="single" w:sz="4" w:space="0" w:color="auto"/>
                    <w:right w:val="single" w:sz="4" w:space="0" w:color="auto"/>
                  </w:tcBorders>
                  <w:noWrap/>
                  <w:vAlign w:val="bottom"/>
                  <w:hideMark/>
                </w:tcPr>
                <w:p w14:paraId="3560DFC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FWY184</w:t>
                  </w:r>
                </w:p>
              </w:tc>
              <w:tc>
                <w:tcPr>
                  <w:tcW w:w="1180" w:type="dxa"/>
                  <w:tcBorders>
                    <w:top w:val="nil"/>
                    <w:left w:val="nil"/>
                    <w:bottom w:val="single" w:sz="4" w:space="0" w:color="auto"/>
                    <w:right w:val="single" w:sz="4" w:space="0" w:color="auto"/>
                  </w:tcBorders>
                  <w:noWrap/>
                  <w:vAlign w:val="bottom"/>
                  <w:hideMark/>
                </w:tcPr>
                <w:p w14:paraId="6076B22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LABORATORIO </w:t>
                  </w:r>
                </w:p>
              </w:tc>
              <w:tc>
                <w:tcPr>
                  <w:tcW w:w="1020" w:type="dxa"/>
                  <w:tcBorders>
                    <w:top w:val="nil"/>
                    <w:left w:val="nil"/>
                    <w:bottom w:val="single" w:sz="4" w:space="0" w:color="auto"/>
                    <w:right w:val="single" w:sz="4" w:space="0" w:color="auto"/>
                  </w:tcBorders>
                  <w:noWrap/>
                  <w:vAlign w:val="bottom"/>
                  <w:hideMark/>
                </w:tcPr>
                <w:p w14:paraId="449D9DF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DODGE</w:t>
                  </w:r>
                </w:p>
              </w:tc>
              <w:tc>
                <w:tcPr>
                  <w:tcW w:w="940" w:type="dxa"/>
                  <w:tcBorders>
                    <w:top w:val="nil"/>
                    <w:left w:val="nil"/>
                    <w:bottom w:val="single" w:sz="4" w:space="0" w:color="auto"/>
                    <w:right w:val="single" w:sz="4" w:space="0" w:color="auto"/>
                  </w:tcBorders>
                  <w:noWrap/>
                  <w:vAlign w:val="bottom"/>
                  <w:hideMark/>
                </w:tcPr>
                <w:p w14:paraId="6DC1189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RAN</w:t>
                  </w:r>
                </w:p>
              </w:tc>
              <w:tc>
                <w:tcPr>
                  <w:tcW w:w="1000" w:type="dxa"/>
                  <w:tcBorders>
                    <w:top w:val="nil"/>
                    <w:left w:val="nil"/>
                    <w:bottom w:val="single" w:sz="4" w:space="0" w:color="auto"/>
                    <w:right w:val="single" w:sz="4" w:space="0" w:color="auto"/>
                  </w:tcBorders>
                  <w:noWrap/>
                  <w:vAlign w:val="bottom"/>
                  <w:hideMark/>
                </w:tcPr>
                <w:p w14:paraId="23D9443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5700</w:t>
                  </w:r>
                </w:p>
              </w:tc>
              <w:tc>
                <w:tcPr>
                  <w:tcW w:w="720" w:type="dxa"/>
                  <w:tcBorders>
                    <w:top w:val="nil"/>
                    <w:left w:val="nil"/>
                    <w:bottom w:val="single" w:sz="4" w:space="0" w:color="auto"/>
                    <w:right w:val="single" w:sz="4" w:space="0" w:color="auto"/>
                  </w:tcBorders>
                  <w:noWrap/>
                  <w:vAlign w:val="bottom"/>
                  <w:hideMark/>
                </w:tcPr>
                <w:p w14:paraId="611B4A2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2018</w:t>
                  </w:r>
                </w:p>
              </w:tc>
              <w:tc>
                <w:tcPr>
                  <w:tcW w:w="1180" w:type="dxa"/>
                  <w:tcBorders>
                    <w:top w:val="nil"/>
                    <w:left w:val="nil"/>
                    <w:bottom w:val="single" w:sz="4" w:space="0" w:color="auto"/>
                    <w:right w:val="single" w:sz="4" w:space="0" w:color="auto"/>
                  </w:tcBorders>
                  <w:noWrap/>
                  <w:vAlign w:val="bottom"/>
                  <w:hideMark/>
                </w:tcPr>
                <w:p w14:paraId="6EF86EE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4BC4026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14C9FFF4"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9C37B2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44</w:t>
                  </w:r>
                </w:p>
              </w:tc>
              <w:tc>
                <w:tcPr>
                  <w:tcW w:w="640" w:type="dxa"/>
                  <w:tcBorders>
                    <w:top w:val="nil"/>
                    <w:left w:val="nil"/>
                    <w:bottom w:val="single" w:sz="4" w:space="0" w:color="auto"/>
                    <w:right w:val="single" w:sz="4" w:space="0" w:color="auto"/>
                  </w:tcBorders>
                  <w:noWrap/>
                  <w:vAlign w:val="bottom"/>
                  <w:hideMark/>
                </w:tcPr>
                <w:p w14:paraId="0B57EC9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20-0580.</w:t>
                  </w:r>
                </w:p>
              </w:tc>
              <w:tc>
                <w:tcPr>
                  <w:tcW w:w="700" w:type="dxa"/>
                  <w:tcBorders>
                    <w:top w:val="nil"/>
                    <w:left w:val="nil"/>
                    <w:bottom w:val="single" w:sz="4" w:space="0" w:color="auto"/>
                    <w:right w:val="single" w:sz="4" w:space="0" w:color="auto"/>
                  </w:tcBorders>
                  <w:noWrap/>
                  <w:vAlign w:val="bottom"/>
                  <w:hideMark/>
                </w:tcPr>
                <w:p w14:paraId="471B645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OJY963</w:t>
                  </w:r>
                </w:p>
              </w:tc>
              <w:tc>
                <w:tcPr>
                  <w:tcW w:w="1180" w:type="dxa"/>
                  <w:tcBorders>
                    <w:top w:val="nil"/>
                    <w:left w:val="nil"/>
                    <w:bottom w:val="single" w:sz="4" w:space="0" w:color="auto"/>
                    <w:right w:val="single" w:sz="4" w:space="0" w:color="auto"/>
                  </w:tcBorders>
                  <w:noWrap/>
                  <w:vAlign w:val="bottom"/>
                  <w:hideMark/>
                </w:tcPr>
                <w:p w14:paraId="00E6675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2217D58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RENAULT</w:t>
                  </w:r>
                </w:p>
              </w:tc>
              <w:tc>
                <w:tcPr>
                  <w:tcW w:w="940" w:type="dxa"/>
                  <w:tcBorders>
                    <w:top w:val="nil"/>
                    <w:left w:val="nil"/>
                    <w:bottom w:val="single" w:sz="4" w:space="0" w:color="auto"/>
                    <w:right w:val="single" w:sz="4" w:space="0" w:color="auto"/>
                  </w:tcBorders>
                  <w:noWrap/>
                  <w:vAlign w:val="bottom"/>
                  <w:hideMark/>
                </w:tcPr>
                <w:p w14:paraId="0767F3E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DUSTER</w:t>
                  </w:r>
                </w:p>
              </w:tc>
              <w:tc>
                <w:tcPr>
                  <w:tcW w:w="1000" w:type="dxa"/>
                  <w:tcBorders>
                    <w:top w:val="nil"/>
                    <w:left w:val="nil"/>
                    <w:bottom w:val="single" w:sz="4" w:space="0" w:color="auto"/>
                    <w:right w:val="single" w:sz="4" w:space="0" w:color="auto"/>
                  </w:tcBorders>
                  <w:noWrap/>
                  <w:vAlign w:val="bottom"/>
                  <w:hideMark/>
                </w:tcPr>
                <w:p w14:paraId="3A0522C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2000</w:t>
                  </w:r>
                </w:p>
              </w:tc>
              <w:tc>
                <w:tcPr>
                  <w:tcW w:w="720" w:type="dxa"/>
                  <w:tcBorders>
                    <w:top w:val="nil"/>
                    <w:left w:val="nil"/>
                    <w:bottom w:val="single" w:sz="4" w:space="0" w:color="auto"/>
                    <w:right w:val="single" w:sz="4" w:space="0" w:color="auto"/>
                  </w:tcBorders>
                  <w:noWrap/>
                  <w:vAlign w:val="bottom"/>
                  <w:hideMark/>
                </w:tcPr>
                <w:p w14:paraId="7212ED8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2020</w:t>
                  </w:r>
                </w:p>
              </w:tc>
              <w:tc>
                <w:tcPr>
                  <w:tcW w:w="1180" w:type="dxa"/>
                  <w:tcBorders>
                    <w:top w:val="nil"/>
                    <w:left w:val="nil"/>
                    <w:bottom w:val="single" w:sz="4" w:space="0" w:color="auto"/>
                    <w:right w:val="single" w:sz="4" w:space="0" w:color="auto"/>
                  </w:tcBorders>
                  <w:noWrap/>
                  <w:vAlign w:val="bottom"/>
                  <w:hideMark/>
                </w:tcPr>
                <w:p w14:paraId="5B308C5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70840BE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69B146A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46CF58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45</w:t>
                  </w:r>
                </w:p>
              </w:tc>
              <w:tc>
                <w:tcPr>
                  <w:tcW w:w="640" w:type="dxa"/>
                  <w:tcBorders>
                    <w:top w:val="nil"/>
                    <w:left w:val="nil"/>
                    <w:bottom w:val="single" w:sz="4" w:space="0" w:color="auto"/>
                    <w:right w:val="single" w:sz="4" w:space="0" w:color="auto"/>
                  </w:tcBorders>
                  <w:noWrap/>
                  <w:vAlign w:val="bottom"/>
                  <w:hideMark/>
                </w:tcPr>
                <w:p w14:paraId="031322B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20-0582.</w:t>
                  </w:r>
                </w:p>
              </w:tc>
              <w:tc>
                <w:tcPr>
                  <w:tcW w:w="700" w:type="dxa"/>
                  <w:tcBorders>
                    <w:top w:val="nil"/>
                    <w:left w:val="nil"/>
                    <w:bottom w:val="single" w:sz="4" w:space="0" w:color="auto"/>
                    <w:right w:val="single" w:sz="4" w:space="0" w:color="auto"/>
                  </w:tcBorders>
                  <w:noWrap/>
                  <w:vAlign w:val="bottom"/>
                  <w:hideMark/>
                </w:tcPr>
                <w:p w14:paraId="1028947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EZV22F</w:t>
                  </w:r>
                </w:p>
              </w:tc>
              <w:tc>
                <w:tcPr>
                  <w:tcW w:w="1180" w:type="dxa"/>
                  <w:tcBorders>
                    <w:top w:val="nil"/>
                    <w:left w:val="nil"/>
                    <w:bottom w:val="single" w:sz="4" w:space="0" w:color="auto"/>
                    <w:right w:val="single" w:sz="4" w:space="0" w:color="auto"/>
                  </w:tcBorders>
                  <w:noWrap/>
                  <w:vAlign w:val="bottom"/>
                  <w:hideMark/>
                </w:tcPr>
                <w:p w14:paraId="7FD3561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99BAE0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14709A4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XTZ150-2 </w:t>
                  </w:r>
                </w:p>
              </w:tc>
              <w:tc>
                <w:tcPr>
                  <w:tcW w:w="1000" w:type="dxa"/>
                  <w:tcBorders>
                    <w:top w:val="nil"/>
                    <w:left w:val="nil"/>
                    <w:bottom w:val="single" w:sz="4" w:space="0" w:color="auto"/>
                    <w:right w:val="single" w:sz="4" w:space="0" w:color="auto"/>
                  </w:tcBorders>
                  <w:noWrap/>
                  <w:vAlign w:val="bottom"/>
                  <w:hideMark/>
                </w:tcPr>
                <w:p w14:paraId="3EDAD40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w:t>
                  </w:r>
                </w:p>
              </w:tc>
              <w:tc>
                <w:tcPr>
                  <w:tcW w:w="720" w:type="dxa"/>
                  <w:tcBorders>
                    <w:top w:val="nil"/>
                    <w:left w:val="nil"/>
                    <w:bottom w:val="single" w:sz="4" w:space="0" w:color="auto"/>
                    <w:right w:val="single" w:sz="4" w:space="0" w:color="auto"/>
                  </w:tcBorders>
                  <w:noWrap/>
                  <w:vAlign w:val="bottom"/>
                  <w:hideMark/>
                </w:tcPr>
                <w:p w14:paraId="6C04182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2021</w:t>
                  </w:r>
                </w:p>
              </w:tc>
              <w:tc>
                <w:tcPr>
                  <w:tcW w:w="1180" w:type="dxa"/>
                  <w:tcBorders>
                    <w:top w:val="nil"/>
                    <w:left w:val="nil"/>
                    <w:bottom w:val="single" w:sz="4" w:space="0" w:color="auto"/>
                    <w:right w:val="single" w:sz="4" w:space="0" w:color="auto"/>
                  </w:tcBorders>
                  <w:noWrap/>
                  <w:vAlign w:val="bottom"/>
                  <w:hideMark/>
                </w:tcPr>
                <w:p w14:paraId="741EAE2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27/06/2026</w:t>
                  </w:r>
                </w:p>
              </w:tc>
              <w:tc>
                <w:tcPr>
                  <w:tcW w:w="1440" w:type="dxa"/>
                  <w:tcBorders>
                    <w:top w:val="nil"/>
                    <w:left w:val="nil"/>
                    <w:bottom w:val="single" w:sz="4" w:space="0" w:color="auto"/>
                    <w:right w:val="single" w:sz="4" w:space="0" w:color="auto"/>
                  </w:tcBorders>
                  <w:noWrap/>
                  <w:vAlign w:val="bottom"/>
                  <w:hideMark/>
                </w:tcPr>
                <w:p w14:paraId="580C449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26/06/2027</w:t>
                  </w:r>
                </w:p>
              </w:tc>
            </w:tr>
            <w:tr w:rsidR="000B48C8" w:rsidRPr="000B48C8" w14:paraId="442CAF48"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0EF512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lastRenderedPageBreak/>
                    <w:t>46</w:t>
                  </w:r>
                </w:p>
              </w:tc>
              <w:tc>
                <w:tcPr>
                  <w:tcW w:w="640" w:type="dxa"/>
                  <w:tcBorders>
                    <w:top w:val="nil"/>
                    <w:left w:val="nil"/>
                    <w:bottom w:val="single" w:sz="4" w:space="0" w:color="auto"/>
                    <w:right w:val="single" w:sz="4" w:space="0" w:color="auto"/>
                  </w:tcBorders>
                  <w:noWrap/>
                  <w:vAlign w:val="bottom"/>
                  <w:hideMark/>
                </w:tcPr>
                <w:p w14:paraId="0809F82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20-0600.</w:t>
                  </w:r>
                </w:p>
              </w:tc>
              <w:tc>
                <w:tcPr>
                  <w:tcW w:w="700" w:type="dxa"/>
                  <w:tcBorders>
                    <w:top w:val="nil"/>
                    <w:left w:val="nil"/>
                    <w:bottom w:val="single" w:sz="4" w:space="0" w:color="auto"/>
                    <w:right w:val="single" w:sz="4" w:space="0" w:color="auto"/>
                  </w:tcBorders>
                  <w:noWrap/>
                  <w:vAlign w:val="bottom"/>
                  <w:hideMark/>
                </w:tcPr>
                <w:p w14:paraId="0181AA9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RCW60F</w:t>
                  </w:r>
                </w:p>
              </w:tc>
              <w:tc>
                <w:tcPr>
                  <w:tcW w:w="1180" w:type="dxa"/>
                  <w:tcBorders>
                    <w:top w:val="nil"/>
                    <w:left w:val="nil"/>
                    <w:bottom w:val="single" w:sz="4" w:space="0" w:color="auto"/>
                    <w:right w:val="single" w:sz="4" w:space="0" w:color="auto"/>
                  </w:tcBorders>
                  <w:noWrap/>
                  <w:vAlign w:val="bottom"/>
                  <w:hideMark/>
                </w:tcPr>
                <w:p w14:paraId="667B169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1B1E524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7546842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XRE300 </w:t>
                  </w:r>
                </w:p>
              </w:tc>
              <w:tc>
                <w:tcPr>
                  <w:tcW w:w="1000" w:type="dxa"/>
                  <w:tcBorders>
                    <w:top w:val="nil"/>
                    <w:left w:val="nil"/>
                    <w:bottom w:val="single" w:sz="4" w:space="0" w:color="auto"/>
                    <w:right w:val="single" w:sz="4" w:space="0" w:color="auto"/>
                  </w:tcBorders>
                  <w:noWrap/>
                  <w:vAlign w:val="bottom"/>
                  <w:hideMark/>
                </w:tcPr>
                <w:p w14:paraId="2D4854F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4AEF386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2021</w:t>
                  </w:r>
                </w:p>
              </w:tc>
              <w:tc>
                <w:tcPr>
                  <w:tcW w:w="1180" w:type="dxa"/>
                  <w:tcBorders>
                    <w:top w:val="nil"/>
                    <w:left w:val="nil"/>
                    <w:bottom w:val="single" w:sz="4" w:space="0" w:color="auto"/>
                    <w:right w:val="single" w:sz="4" w:space="0" w:color="auto"/>
                  </w:tcBorders>
                  <w:noWrap/>
                  <w:vAlign w:val="bottom"/>
                  <w:hideMark/>
                </w:tcPr>
                <w:p w14:paraId="5653B09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63AB782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2F65F9F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14D2B7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47</w:t>
                  </w:r>
                </w:p>
              </w:tc>
              <w:tc>
                <w:tcPr>
                  <w:tcW w:w="640" w:type="dxa"/>
                  <w:tcBorders>
                    <w:top w:val="nil"/>
                    <w:left w:val="nil"/>
                    <w:bottom w:val="single" w:sz="4" w:space="0" w:color="auto"/>
                    <w:right w:val="single" w:sz="4" w:space="0" w:color="auto"/>
                  </w:tcBorders>
                  <w:noWrap/>
                  <w:vAlign w:val="bottom"/>
                  <w:hideMark/>
                </w:tcPr>
                <w:p w14:paraId="0888FA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20-0601.</w:t>
                  </w:r>
                </w:p>
              </w:tc>
              <w:tc>
                <w:tcPr>
                  <w:tcW w:w="700" w:type="dxa"/>
                  <w:tcBorders>
                    <w:top w:val="nil"/>
                    <w:left w:val="nil"/>
                    <w:bottom w:val="single" w:sz="4" w:space="0" w:color="auto"/>
                    <w:right w:val="single" w:sz="4" w:space="0" w:color="auto"/>
                  </w:tcBorders>
                  <w:noWrap/>
                  <w:vAlign w:val="bottom"/>
                  <w:hideMark/>
                </w:tcPr>
                <w:p w14:paraId="09F44AE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RCW61F</w:t>
                  </w:r>
                </w:p>
              </w:tc>
              <w:tc>
                <w:tcPr>
                  <w:tcW w:w="1180" w:type="dxa"/>
                  <w:tcBorders>
                    <w:top w:val="nil"/>
                    <w:left w:val="nil"/>
                    <w:bottom w:val="single" w:sz="4" w:space="0" w:color="auto"/>
                    <w:right w:val="single" w:sz="4" w:space="0" w:color="auto"/>
                  </w:tcBorders>
                  <w:noWrap/>
                  <w:vAlign w:val="bottom"/>
                  <w:hideMark/>
                </w:tcPr>
                <w:p w14:paraId="7BEB52D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0DD67B3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784161D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XRE300 </w:t>
                  </w:r>
                </w:p>
              </w:tc>
              <w:tc>
                <w:tcPr>
                  <w:tcW w:w="1000" w:type="dxa"/>
                  <w:tcBorders>
                    <w:top w:val="nil"/>
                    <w:left w:val="nil"/>
                    <w:bottom w:val="single" w:sz="4" w:space="0" w:color="auto"/>
                    <w:right w:val="single" w:sz="4" w:space="0" w:color="auto"/>
                  </w:tcBorders>
                  <w:noWrap/>
                  <w:vAlign w:val="bottom"/>
                  <w:hideMark/>
                </w:tcPr>
                <w:p w14:paraId="7F52664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172B1D4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2021</w:t>
                  </w:r>
                </w:p>
              </w:tc>
              <w:tc>
                <w:tcPr>
                  <w:tcW w:w="1180" w:type="dxa"/>
                  <w:tcBorders>
                    <w:top w:val="nil"/>
                    <w:left w:val="nil"/>
                    <w:bottom w:val="single" w:sz="4" w:space="0" w:color="auto"/>
                    <w:right w:val="single" w:sz="4" w:space="0" w:color="auto"/>
                  </w:tcBorders>
                  <w:noWrap/>
                  <w:vAlign w:val="bottom"/>
                  <w:hideMark/>
                </w:tcPr>
                <w:p w14:paraId="6C0F9C3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12/04/2026</w:t>
                  </w:r>
                </w:p>
              </w:tc>
              <w:tc>
                <w:tcPr>
                  <w:tcW w:w="1440" w:type="dxa"/>
                  <w:tcBorders>
                    <w:top w:val="nil"/>
                    <w:left w:val="nil"/>
                    <w:bottom w:val="single" w:sz="4" w:space="0" w:color="auto"/>
                    <w:right w:val="single" w:sz="4" w:space="0" w:color="auto"/>
                  </w:tcBorders>
                  <w:noWrap/>
                  <w:vAlign w:val="bottom"/>
                  <w:hideMark/>
                </w:tcPr>
                <w:p w14:paraId="2DE7C46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11/04/2027</w:t>
                  </w:r>
                </w:p>
              </w:tc>
            </w:tr>
            <w:tr w:rsidR="000B48C8" w:rsidRPr="000B48C8" w14:paraId="7FF56608"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634013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48</w:t>
                  </w:r>
                </w:p>
              </w:tc>
              <w:tc>
                <w:tcPr>
                  <w:tcW w:w="640" w:type="dxa"/>
                  <w:tcBorders>
                    <w:top w:val="nil"/>
                    <w:left w:val="nil"/>
                    <w:bottom w:val="single" w:sz="4" w:space="0" w:color="auto"/>
                    <w:right w:val="single" w:sz="4" w:space="0" w:color="auto"/>
                  </w:tcBorders>
                  <w:noWrap/>
                  <w:vAlign w:val="bottom"/>
                  <w:hideMark/>
                </w:tcPr>
                <w:p w14:paraId="441FEF4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20-0606.</w:t>
                  </w:r>
                </w:p>
              </w:tc>
              <w:tc>
                <w:tcPr>
                  <w:tcW w:w="700" w:type="dxa"/>
                  <w:tcBorders>
                    <w:top w:val="nil"/>
                    <w:left w:val="nil"/>
                    <w:bottom w:val="single" w:sz="4" w:space="0" w:color="auto"/>
                    <w:right w:val="single" w:sz="4" w:space="0" w:color="auto"/>
                  </w:tcBorders>
                  <w:noWrap/>
                  <w:vAlign w:val="bottom"/>
                  <w:hideMark/>
                </w:tcPr>
                <w:p w14:paraId="182A5AB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DYY248</w:t>
                  </w:r>
                </w:p>
              </w:tc>
              <w:tc>
                <w:tcPr>
                  <w:tcW w:w="1180" w:type="dxa"/>
                  <w:tcBorders>
                    <w:top w:val="nil"/>
                    <w:left w:val="nil"/>
                    <w:bottom w:val="single" w:sz="4" w:space="0" w:color="auto"/>
                    <w:right w:val="single" w:sz="4" w:space="0" w:color="auto"/>
                  </w:tcBorders>
                  <w:noWrap/>
                  <w:vAlign w:val="bottom"/>
                  <w:hideMark/>
                </w:tcPr>
                <w:p w14:paraId="2BE710F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LABORATORIO </w:t>
                  </w:r>
                </w:p>
              </w:tc>
              <w:tc>
                <w:tcPr>
                  <w:tcW w:w="1020" w:type="dxa"/>
                  <w:tcBorders>
                    <w:top w:val="nil"/>
                    <w:left w:val="nil"/>
                    <w:bottom w:val="single" w:sz="4" w:space="0" w:color="auto"/>
                    <w:right w:val="single" w:sz="4" w:space="0" w:color="auto"/>
                  </w:tcBorders>
                  <w:noWrap/>
                  <w:vAlign w:val="bottom"/>
                  <w:hideMark/>
                </w:tcPr>
                <w:p w14:paraId="5A82E8E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MERCEDES </w:t>
                  </w:r>
                </w:p>
              </w:tc>
              <w:tc>
                <w:tcPr>
                  <w:tcW w:w="940" w:type="dxa"/>
                  <w:tcBorders>
                    <w:top w:val="nil"/>
                    <w:left w:val="nil"/>
                    <w:bottom w:val="single" w:sz="4" w:space="0" w:color="auto"/>
                    <w:right w:val="single" w:sz="4" w:space="0" w:color="auto"/>
                  </w:tcBorders>
                  <w:noWrap/>
                  <w:vAlign w:val="bottom"/>
                  <w:hideMark/>
                </w:tcPr>
                <w:p w14:paraId="6B2E254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SPRINTER</w:t>
                  </w:r>
                </w:p>
              </w:tc>
              <w:tc>
                <w:tcPr>
                  <w:tcW w:w="1000" w:type="dxa"/>
                  <w:tcBorders>
                    <w:top w:val="nil"/>
                    <w:left w:val="nil"/>
                    <w:bottom w:val="single" w:sz="4" w:space="0" w:color="auto"/>
                    <w:right w:val="single" w:sz="4" w:space="0" w:color="auto"/>
                  </w:tcBorders>
                  <w:noWrap/>
                  <w:vAlign w:val="bottom"/>
                  <w:hideMark/>
                </w:tcPr>
                <w:p w14:paraId="645937E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2150</w:t>
                  </w:r>
                </w:p>
              </w:tc>
              <w:tc>
                <w:tcPr>
                  <w:tcW w:w="720" w:type="dxa"/>
                  <w:tcBorders>
                    <w:top w:val="nil"/>
                    <w:left w:val="nil"/>
                    <w:bottom w:val="single" w:sz="4" w:space="0" w:color="auto"/>
                    <w:right w:val="single" w:sz="4" w:space="0" w:color="auto"/>
                  </w:tcBorders>
                  <w:noWrap/>
                  <w:vAlign w:val="bottom"/>
                  <w:hideMark/>
                </w:tcPr>
                <w:p w14:paraId="4DC2D01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2014</w:t>
                  </w:r>
                </w:p>
              </w:tc>
              <w:tc>
                <w:tcPr>
                  <w:tcW w:w="1180" w:type="dxa"/>
                  <w:tcBorders>
                    <w:top w:val="nil"/>
                    <w:left w:val="nil"/>
                    <w:bottom w:val="single" w:sz="4" w:space="0" w:color="auto"/>
                    <w:right w:val="single" w:sz="4" w:space="0" w:color="auto"/>
                  </w:tcBorders>
                  <w:noWrap/>
                  <w:vAlign w:val="bottom"/>
                  <w:hideMark/>
                </w:tcPr>
                <w:p w14:paraId="45B6ED0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14/04/2026</w:t>
                  </w:r>
                </w:p>
              </w:tc>
              <w:tc>
                <w:tcPr>
                  <w:tcW w:w="1440" w:type="dxa"/>
                  <w:tcBorders>
                    <w:top w:val="nil"/>
                    <w:left w:val="nil"/>
                    <w:bottom w:val="single" w:sz="4" w:space="0" w:color="auto"/>
                    <w:right w:val="single" w:sz="4" w:space="0" w:color="auto"/>
                  </w:tcBorders>
                  <w:noWrap/>
                  <w:vAlign w:val="bottom"/>
                  <w:hideMark/>
                </w:tcPr>
                <w:p w14:paraId="15AF44F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13/04/2027</w:t>
                  </w:r>
                </w:p>
              </w:tc>
            </w:tr>
            <w:tr w:rsidR="000B48C8" w:rsidRPr="000B48C8" w14:paraId="33FF1869"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4584AD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49</w:t>
                  </w:r>
                </w:p>
              </w:tc>
              <w:tc>
                <w:tcPr>
                  <w:tcW w:w="640" w:type="dxa"/>
                  <w:tcBorders>
                    <w:top w:val="nil"/>
                    <w:left w:val="nil"/>
                    <w:bottom w:val="single" w:sz="4" w:space="0" w:color="auto"/>
                    <w:right w:val="single" w:sz="4" w:space="0" w:color="auto"/>
                  </w:tcBorders>
                  <w:noWrap/>
                  <w:vAlign w:val="bottom"/>
                  <w:hideMark/>
                </w:tcPr>
                <w:p w14:paraId="4A3C501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20-0607.</w:t>
                  </w:r>
                </w:p>
              </w:tc>
              <w:tc>
                <w:tcPr>
                  <w:tcW w:w="700" w:type="dxa"/>
                  <w:tcBorders>
                    <w:top w:val="nil"/>
                    <w:left w:val="nil"/>
                    <w:bottom w:val="single" w:sz="4" w:space="0" w:color="auto"/>
                    <w:right w:val="single" w:sz="4" w:space="0" w:color="auto"/>
                  </w:tcBorders>
                  <w:noWrap/>
                  <w:vAlign w:val="bottom"/>
                  <w:hideMark/>
                </w:tcPr>
                <w:p w14:paraId="06D9FD8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URS95F</w:t>
                  </w:r>
                </w:p>
              </w:tc>
              <w:tc>
                <w:tcPr>
                  <w:tcW w:w="1180" w:type="dxa"/>
                  <w:tcBorders>
                    <w:top w:val="nil"/>
                    <w:left w:val="nil"/>
                    <w:bottom w:val="single" w:sz="4" w:space="0" w:color="auto"/>
                    <w:right w:val="single" w:sz="4" w:space="0" w:color="auto"/>
                  </w:tcBorders>
                  <w:noWrap/>
                  <w:vAlign w:val="bottom"/>
                  <w:hideMark/>
                </w:tcPr>
                <w:p w14:paraId="73DF856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10D68B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5A779D4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9D9BAB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70DC8CA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580C561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6C4F29A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7250501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C58351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50</w:t>
                  </w:r>
                </w:p>
              </w:tc>
              <w:tc>
                <w:tcPr>
                  <w:tcW w:w="640" w:type="dxa"/>
                  <w:tcBorders>
                    <w:top w:val="nil"/>
                    <w:left w:val="nil"/>
                    <w:bottom w:val="single" w:sz="4" w:space="0" w:color="auto"/>
                    <w:right w:val="single" w:sz="4" w:space="0" w:color="auto"/>
                  </w:tcBorders>
                  <w:noWrap/>
                  <w:vAlign w:val="bottom"/>
                  <w:hideMark/>
                </w:tcPr>
                <w:p w14:paraId="3EFA392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20-0608.</w:t>
                  </w:r>
                </w:p>
              </w:tc>
              <w:tc>
                <w:tcPr>
                  <w:tcW w:w="700" w:type="dxa"/>
                  <w:tcBorders>
                    <w:top w:val="nil"/>
                    <w:left w:val="nil"/>
                    <w:bottom w:val="single" w:sz="4" w:space="0" w:color="auto"/>
                    <w:right w:val="single" w:sz="4" w:space="0" w:color="auto"/>
                  </w:tcBorders>
                  <w:noWrap/>
                  <w:vAlign w:val="bottom"/>
                  <w:hideMark/>
                </w:tcPr>
                <w:p w14:paraId="206F800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URS97F</w:t>
                  </w:r>
                </w:p>
              </w:tc>
              <w:tc>
                <w:tcPr>
                  <w:tcW w:w="1180" w:type="dxa"/>
                  <w:tcBorders>
                    <w:top w:val="nil"/>
                    <w:left w:val="nil"/>
                    <w:bottom w:val="single" w:sz="4" w:space="0" w:color="auto"/>
                    <w:right w:val="single" w:sz="4" w:space="0" w:color="auto"/>
                  </w:tcBorders>
                  <w:noWrap/>
                  <w:vAlign w:val="bottom"/>
                  <w:hideMark/>
                </w:tcPr>
                <w:p w14:paraId="708F9E3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50B50EE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D0A727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24D5127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1D317E8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0ECEBB3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2BF1B24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0742D9EB"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E1C579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51</w:t>
                  </w:r>
                </w:p>
              </w:tc>
              <w:tc>
                <w:tcPr>
                  <w:tcW w:w="640" w:type="dxa"/>
                  <w:tcBorders>
                    <w:top w:val="nil"/>
                    <w:left w:val="nil"/>
                    <w:bottom w:val="single" w:sz="4" w:space="0" w:color="auto"/>
                    <w:right w:val="single" w:sz="4" w:space="0" w:color="auto"/>
                  </w:tcBorders>
                  <w:noWrap/>
                  <w:vAlign w:val="bottom"/>
                  <w:hideMark/>
                </w:tcPr>
                <w:p w14:paraId="70593DB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20-0609.</w:t>
                  </w:r>
                </w:p>
              </w:tc>
              <w:tc>
                <w:tcPr>
                  <w:tcW w:w="700" w:type="dxa"/>
                  <w:tcBorders>
                    <w:top w:val="nil"/>
                    <w:left w:val="nil"/>
                    <w:bottom w:val="single" w:sz="4" w:space="0" w:color="auto"/>
                    <w:right w:val="single" w:sz="4" w:space="0" w:color="auto"/>
                  </w:tcBorders>
                  <w:noWrap/>
                  <w:vAlign w:val="bottom"/>
                  <w:hideMark/>
                </w:tcPr>
                <w:p w14:paraId="2AA11A4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URS94F</w:t>
                  </w:r>
                </w:p>
              </w:tc>
              <w:tc>
                <w:tcPr>
                  <w:tcW w:w="1180" w:type="dxa"/>
                  <w:tcBorders>
                    <w:top w:val="nil"/>
                    <w:left w:val="nil"/>
                    <w:bottom w:val="single" w:sz="4" w:space="0" w:color="auto"/>
                    <w:right w:val="single" w:sz="4" w:space="0" w:color="auto"/>
                  </w:tcBorders>
                  <w:noWrap/>
                  <w:vAlign w:val="bottom"/>
                  <w:hideMark/>
                </w:tcPr>
                <w:p w14:paraId="0179E14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3BC3045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38AE21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420F5E4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62A1655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64B8E13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23A4E06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387A4A27"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AAECCD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52</w:t>
                  </w:r>
                </w:p>
              </w:tc>
              <w:tc>
                <w:tcPr>
                  <w:tcW w:w="640" w:type="dxa"/>
                  <w:tcBorders>
                    <w:top w:val="nil"/>
                    <w:left w:val="nil"/>
                    <w:bottom w:val="single" w:sz="4" w:space="0" w:color="auto"/>
                    <w:right w:val="single" w:sz="4" w:space="0" w:color="auto"/>
                  </w:tcBorders>
                  <w:noWrap/>
                  <w:vAlign w:val="bottom"/>
                  <w:hideMark/>
                </w:tcPr>
                <w:p w14:paraId="0EF4032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20-0610.</w:t>
                  </w:r>
                </w:p>
              </w:tc>
              <w:tc>
                <w:tcPr>
                  <w:tcW w:w="700" w:type="dxa"/>
                  <w:tcBorders>
                    <w:top w:val="nil"/>
                    <w:left w:val="nil"/>
                    <w:bottom w:val="single" w:sz="4" w:space="0" w:color="auto"/>
                    <w:right w:val="single" w:sz="4" w:space="0" w:color="auto"/>
                  </w:tcBorders>
                  <w:noWrap/>
                  <w:vAlign w:val="bottom"/>
                  <w:hideMark/>
                </w:tcPr>
                <w:p w14:paraId="4228F25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URS98F</w:t>
                  </w:r>
                </w:p>
              </w:tc>
              <w:tc>
                <w:tcPr>
                  <w:tcW w:w="1180" w:type="dxa"/>
                  <w:tcBorders>
                    <w:top w:val="nil"/>
                    <w:left w:val="nil"/>
                    <w:bottom w:val="single" w:sz="4" w:space="0" w:color="auto"/>
                    <w:right w:val="single" w:sz="4" w:space="0" w:color="auto"/>
                  </w:tcBorders>
                  <w:noWrap/>
                  <w:vAlign w:val="bottom"/>
                  <w:hideMark/>
                </w:tcPr>
                <w:p w14:paraId="37E5B5E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0280C8B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21A023B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1786EF2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2E91D3E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2B7B473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3368045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15FEAE91"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67B92E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53</w:t>
                  </w:r>
                </w:p>
              </w:tc>
              <w:tc>
                <w:tcPr>
                  <w:tcW w:w="640" w:type="dxa"/>
                  <w:tcBorders>
                    <w:top w:val="nil"/>
                    <w:left w:val="nil"/>
                    <w:bottom w:val="single" w:sz="4" w:space="0" w:color="auto"/>
                    <w:right w:val="single" w:sz="4" w:space="0" w:color="auto"/>
                  </w:tcBorders>
                  <w:noWrap/>
                  <w:vAlign w:val="bottom"/>
                  <w:hideMark/>
                </w:tcPr>
                <w:p w14:paraId="0DBEC45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20-0611.</w:t>
                  </w:r>
                </w:p>
              </w:tc>
              <w:tc>
                <w:tcPr>
                  <w:tcW w:w="700" w:type="dxa"/>
                  <w:tcBorders>
                    <w:top w:val="nil"/>
                    <w:left w:val="nil"/>
                    <w:bottom w:val="single" w:sz="4" w:space="0" w:color="auto"/>
                    <w:right w:val="single" w:sz="4" w:space="0" w:color="auto"/>
                  </w:tcBorders>
                  <w:noWrap/>
                  <w:vAlign w:val="bottom"/>
                  <w:hideMark/>
                </w:tcPr>
                <w:p w14:paraId="6A7F081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URS92F</w:t>
                  </w:r>
                </w:p>
              </w:tc>
              <w:tc>
                <w:tcPr>
                  <w:tcW w:w="1180" w:type="dxa"/>
                  <w:tcBorders>
                    <w:top w:val="nil"/>
                    <w:left w:val="nil"/>
                    <w:bottom w:val="single" w:sz="4" w:space="0" w:color="auto"/>
                    <w:right w:val="single" w:sz="4" w:space="0" w:color="auto"/>
                  </w:tcBorders>
                  <w:noWrap/>
                  <w:vAlign w:val="bottom"/>
                  <w:hideMark/>
                </w:tcPr>
                <w:p w14:paraId="2665FC9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319853C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BD3874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CF8DA2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31D4CDB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4BE512B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2E0BCE8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5F0A4B65"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67BB9E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54</w:t>
                  </w:r>
                </w:p>
              </w:tc>
              <w:tc>
                <w:tcPr>
                  <w:tcW w:w="640" w:type="dxa"/>
                  <w:tcBorders>
                    <w:top w:val="nil"/>
                    <w:left w:val="nil"/>
                    <w:bottom w:val="single" w:sz="4" w:space="0" w:color="auto"/>
                    <w:right w:val="single" w:sz="4" w:space="0" w:color="auto"/>
                  </w:tcBorders>
                  <w:noWrap/>
                  <w:vAlign w:val="bottom"/>
                  <w:hideMark/>
                </w:tcPr>
                <w:p w14:paraId="3396D85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20-0612.</w:t>
                  </w:r>
                </w:p>
              </w:tc>
              <w:tc>
                <w:tcPr>
                  <w:tcW w:w="700" w:type="dxa"/>
                  <w:tcBorders>
                    <w:top w:val="nil"/>
                    <w:left w:val="nil"/>
                    <w:bottom w:val="single" w:sz="4" w:space="0" w:color="auto"/>
                    <w:right w:val="single" w:sz="4" w:space="0" w:color="auto"/>
                  </w:tcBorders>
                  <w:noWrap/>
                  <w:vAlign w:val="bottom"/>
                  <w:hideMark/>
                </w:tcPr>
                <w:p w14:paraId="3CF62EC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URS90F</w:t>
                  </w:r>
                </w:p>
              </w:tc>
              <w:tc>
                <w:tcPr>
                  <w:tcW w:w="1180" w:type="dxa"/>
                  <w:tcBorders>
                    <w:top w:val="nil"/>
                    <w:left w:val="nil"/>
                    <w:bottom w:val="single" w:sz="4" w:space="0" w:color="auto"/>
                    <w:right w:val="single" w:sz="4" w:space="0" w:color="auto"/>
                  </w:tcBorders>
                  <w:noWrap/>
                  <w:vAlign w:val="bottom"/>
                  <w:hideMark/>
                </w:tcPr>
                <w:p w14:paraId="4B6DC32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CE4FC8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7B95B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6D0A6CD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43FE914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18193A7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1AE5055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29FA6705"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8FB406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55</w:t>
                  </w:r>
                </w:p>
              </w:tc>
              <w:tc>
                <w:tcPr>
                  <w:tcW w:w="640" w:type="dxa"/>
                  <w:tcBorders>
                    <w:top w:val="nil"/>
                    <w:left w:val="nil"/>
                    <w:bottom w:val="single" w:sz="4" w:space="0" w:color="auto"/>
                    <w:right w:val="single" w:sz="4" w:space="0" w:color="auto"/>
                  </w:tcBorders>
                  <w:noWrap/>
                  <w:vAlign w:val="bottom"/>
                  <w:hideMark/>
                </w:tcPr>
                <w:p w14:paraId="49E279A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20-0613.</w:t>
                  </w:r>
                </w:p>
              </w:tc>
              <w:tc>
                <w:tcPr>
                  <w:tcW w:w="700" w:type="dxa"/>
                  <w:tcBorders>
                    <w:top w:val="nil"/>
                    <w:left w:val="nil"/>
                    <w:bottom w:val="single" w:sz="4" w:space="0" w:color="auto"/>
                    <w:right w:val="single" w:sz="4" w:space="0" w:color="auto"/>
                  </w:tcBorders>
                  <w:noWrap/>
                  <w:vAlign w:val="bottom"/>
                  <w:hideMark/>
                </w:tcPr>
                <w:p w14:paraId="1062958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URS93F</w:t>
                  </w:r>
                </w:p>
              </w:tc>
              <w:tc>
                <w:tcPr>
                  <w:tcW w:w="1180" w:type="dxa"/>
                  <w:tcBorders>
                    <w:top w:val="nil"/>
                    <w:left w:val="nil"/>
                    <w:bottom w:val="single" w:sz="4" w:space="0" w:color="auto"/>
                    <w:right w:val="single" w:sz="4" w:space="0" w:color="auto"/>
                  </w:tcBorders>
                  <w:noWrap/>
                  <w:vAlign w:val="bottom"/>
                  <w:hideMark/>
                </w:tcPr>
                <w:p w14:paraId="3110027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E3A4FB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2E10EED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5AA7229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58E5EF9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08244DD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73CA10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79A03DDA"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64EEBC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56</w:t>
                  </w:r>
                </w:p>
              </w:tc>
              <w:tc>
                <w:tcPr>
                  <w:tcW w:w="640" w:type="dxa"/>
                  <w:tcBorders>
                    <w:top w:val="nil"/>
                    <w:left w:val="nil"/>
                    <w:bottom w:val="single" w:sz="4" w:space="0" w:color="auto"/>
                    <w:right w:val="single" w:sz="4" w:space="0" w:color="auto"/>
                  </w:tcBorders>
                  <w:noWrap/>
                  <w:vAlign w:val="bottom"/>
                  <w:hideMark/>
                </w:tcPr>
                <w:p w14:paraId="1CB81DA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20-0614.</w:t>
                  </w:r>
                </w:p>
              </w:tc>
              <w:tc>
                <w:tcPr>
                  <w:tcW w:w="700" w:type="dxa"/>
                  <w:tcBorders>
                    <w:top w:val="nil"/>
                    <w:left w:val="nil"/>
                    <w:bottom w:val="single" w:sz="4" w:space="0" w:color="auto"/>
                    <w:right w:val="single" w:sz="4" w:space="0" w:color="auto"/>
                  </w:tcBorders>
                  <w:noWrap/>
                  <w:vAlign w:val="bottom"/>
                  <w:hideMark/>
                </w:tcPr>
                <w:p w14:paraId="5E55E91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URS96F</w:t>
                  </w:r>
                </w:p>
              </w:tc>
              <w:tc>
                <w:tcPr>
                  <w:tcW w:w="1180" w:type="dxa"/>
                  <w:tcBorders>
                    <w:top w:val="nil"/>
                    <w:left w:val="nil"/>
                    <w:bottom w:val="single" w:sz="4" w:space="0" w:color="auto"/>
                    <w:right w:val="single" w:sz="4" w:space="0" w:color="auto"/>
                  </w:tcBorders>
                  <w:noWrap/>
                  <w:vAlign w:val="bottom"/>
                  <w:hideMark/>
                </w:tcPr>
                <w:p w14:paraId="20DB8F9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221F655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297FDF9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29B1C96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248724B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6F986D3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45A22CD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21F2AF6B"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371C20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57</w:t>
                  </w:r>
                </w:p>
              </w:tc>
              <w:tc>
                <w:tcPr>
                  <w:tcW w:w="640" w:type="dxa"/>
                  <w:tcBorders>
                    <w:top w:val="nil"/>
                    <w:left w:val="nil"/>
                    <w:bottom w:val="single" w:sz="4" w:space="0" w:color="auto"/>
                    <w:right w:val="single" w:sz="4" w:space="0" w:color="auto"/>
                  </w:tcBorders>
                  <w:noWrap/>
                  <w:vAlign w:val="bottom"/>
                  <w:hideMark/>
                </w:tcPr>
                <w:p w14:paraId="0E2DDE9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20-0615.</w:t>
                  </w:r>
                </w:p>
              </w:tc>
              <w:tc>
                <w:tcPr>
                  <w:tcW w:w="700" w:type="dxa"/>
                  <w:tcBorders>
                    <w:top w:val="nil"/>
                    <w:left w:val="nil"/>
                    <w:bottom w:val="single" w:sz="4" w:space="0" w:color="auto"/>
                    <w:right w:val="single" w:sz="4" w:space="0" w:color="auto"/>
                  </w:tcBorders>
                  <w:noWrap/>
                  <w:vAlign w:val="bottom"/>
                  <w:hideMark/>
                </w:tcPr>
                <w:p w14:paraId="10C0077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URS91F</w:t>
                  </w:r>
                </w:p>
              </w:tc>
              <w:tc>
                <w:tcPr>
                  <w:tcW w:w="1180" w:type="dxa"/>
                  <w:tcBorders>
                    <w:top w:val="nil"/>
                    <w:left w:val="nil"/>
                    <w:bottom w:val="single" w:sz="4" w:space="0" w:color="auto"/>
                    <w:right w:val="single" w:sz="4" w:space="0" w:color="auto"/>
                  </w:tcBorders>
                  <w:noWrap/>
                  <w:vAlign w:val="bottom"/>
                  <w:hideMark/>
                </w:tcPr>
                <w:p w14:paraId="31EC23B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B2242F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7C70261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7572462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3BFB161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2A8A95C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1/07/2026</w:t>
                  </w:r>
                </w:p>
              </w:tc>
              <w:tc>
                <w:tcPr>
                  <w:tcW w:w="1440" w:type="dxa"/>
                  <w:tcBorders>
                    <w:top w:val="nil"/>
                    <w:left w:val="nil"/>
                    <w:bottom w:val="single" w:sz="4" w:space="0" w:color="auto"/>
                    <w:right w:val="single" w:sz="4" w:space="0" w:color="auto"/>
                  </w:tcBorders>
                  <w:noWrap/>
                  <w:vAlign w:val="bottom"/>
                  <w:hideMark/>
                </w:tcPr>
                <w:p w14:paraId="21A0694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30/06/2027</w:t>
                  </w:r>
                </w:p>
              </w:tc>
            </w:tr>
            <w:tr w:rsidR="000B48C8" w:rsidRPr="000B48C8" w14:paraId="7A318CB5"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640565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58</w:t>
                  </w:r>
                </w:p>
              </w:tc>
              <w:tc>
                <w:tcPr>
                  <w:tcW w:w="640" w:type="dxa"/>
                  <w:tcBorders>
                    <w:top w:val="nil"/>
                    <w:left w:val="nil"/>
                    <w:bottom w:val="single" w:sz="4" w:space="0" w:color="auto"/>
                    <w:right w:val="single" w:sz="4" w:space="0" w:color="auto"/>
                  </w:tcBorders>
                  <w:noWrap/>
                  <w:vAlign w:val="bottom"/>
                  <w:hideMark/>
                </w:tcPr>
                <w:p w14:paraId="1D3C2E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20-0627.</w:t>
                  </w:r>
                </w:p>
              </w:tc>
              <w:tc>
                <w:tcPr>
                  <w:tcW w:w="700" w:type="dxa"/>
                  <w:tcBorders>
                    <w:top w:val="nil"/>
                    <w:left w:val="nil"/>
                    <w:bottom w:val="single" w:sz="4" w:space="0" w:color="auto"/>
                    <w:right w:val="single" w:sz="4" w:space="0" w:color="auto"/>
                  </w:tcBorders>
                  <w:noWrap/>
                  <w:vAlign w:val="bottom"/>
                  <w:hideMark/>
                </w:tcPr>
                <w:p w14:paraId="28E306A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ZED08F</w:t>
                  </w:r>
                </w:p>
              </w:tc>
              <w:tc>
                <w:tcPr>
                  <w:tcW w:w="1180" w:type="dxa"/>
                  <w:tcBorders>
                    <w:top w:val="nil"/>
                    <w:left w:val="nil"/>
                    <w:bottom w:val="single" w:sz="4" w:space="0" w:color="auto"/>
                    <w:right w:val="single" w:sz="4" w:space="0" w:color="auto"/>
                  </w:tcBorders>
                  <w:noWrap/>
                  <w:vAlign w:val="bottom"/>
                  <w:hideMark/>
                </w:tcPr>
                <w:p w14:paraId="2883531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51168C9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691B64E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XTZ 250</w:t>
                  </w:r>
                </w:p>
              </w:tc>
              <w:tc>
                <w:tcPr>
                  <w:tcW w:w="1000" w:type="dxa"/>
                  <w:tcBorders>
                    <w:top w:val="nil"/>
                    <w:left w:val="nil"/>
                    <w:bottom w:val="single" w:sz="4" w:space="0" w:color="auto"/>
                    <w:right w:val="single" w:sz="4" w:space="0" w:color="auto"/>
                  </w:tcBorders>
                  <w:noWrap/>
                  <w:vAlign w:val="bottom"/>
                  <w:hideMark/>
                </w:tcPr>
                <w:p w14:paraId="5AFABDA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249</w:t>
                  </w:r>
                </w:p>
              </w:tc>
              <w:tc>
                <w:tcPr>
                  <w:tcW w:w="720" w:type="dxa"/>
                  <w:tcBorders>
                    <w:top w:val="nil"/>
                    <w:left w:val="nil"/>
                    <w:bottom w:val="single" w:sz="4" w:space="0" w:color="auto"/>
                    <w:right w:val="single" w:sz="4" w:space="0" w:color="auto"/>
                  </w:tcBorders>
                  <w:noWrap/>
                  <w:vAlign w:val="bottom"/>
                  <w:hideMark/>
                </w:tcPr>
                <w:p w14:paraId="604B3B7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4134FEC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3/02/2026</w:t>
                  </w:r>
                </w:p>
              </w:tc>
              <w:tc>
                <w:tcPr>
                  <w:tcW w:w="1440" w:type="dxa"/>
                  <w:tcBorders>
                    <w:top w:val="nil"/>
                    <w:left w:val="nil"/>
                    <w:bottom w:val="single" w:sz="4" w:space="0" w:color="auto"/>
                    <w:right w:val="single" w:sz="4" w:space="0" w:color="auto"/>
                  </w:tcBorders>
                  <w:noWrap/>
                  <w:vAlign w:val="bottom"/>
                  <w:hideMark/>
                </w:tcPr>
                <w:p w14:paraId="291DE04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2/02/2027</w:t>
                  </w:r>
                </w:p>
              </w:tc>
            </w:tr>
            <w:tr w:rsidR="000B48C8" w:rsidRPr="000B48C8" w14:paraId="4914F738"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9EFED3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59</w:t>
                  </w:r>
                </w:p>
              </w:tc>
              <w:tc>
                <w:tcPr>
                  <w:tcW w:w="640" w:type="dxa"/>
                  <w:tcBorders>
                    <w:top w:val="nil"/>
                    <w:left w:val="nil"/>
                    <w:bottom w:val="single" w:sz="4" w:space="0" w:color="auto"/>
                    <w:right w:val="single" w:sz="4" w:space="0" w:color="auto"/>
                  </w:tcBorders>
                  <w:noWrap/>
                  <w:vAlign w:val="bottom"/>
                  <w:hideMark/>
                </w:tcPr>
                <w:p w14:paraId="646B714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20-0628.</w:t>
                  </w:r>
                </w:p>
              </w:tc>
              <w:tc>
                <w:tcPr>
                  <w:tcW w:w="700" w:type="dxa"/>
                  <w:tcBorders>
                    <w:top w:val="nil"/>
                    <w:left w:val="nil"/>
                    <w:bottom w:val="single" w:sz="4" w:space="0" w:color="auto"/>
                    <w:right w:val="single" w:sz="4" w:space="0" w:color="auto"/>
                  </w:tcBorders>
                  <w:noWrap/>
                  <w:vAlign w:val="bottom"/>
                  <w:hideMark/>
                </w:tcPr>
                <w:p w14:paraId="08E6848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ZED09F</w:t>
                  </w:r>
                </w:p>
              </w:tc>
              <w:tc>
                <w:tcPr>
                  <w:tcW w:w="1180" w:type="dxa"/>
                  <w:tcBorders>
                    <w:top w:val="nil"/>
                    <w:left w:val="nil"/>
                    <w:bottom w:val="single" w:sz="4" w:space="0" w:color="auto"/>
                    <w:right w:val="single" w:sz="4" w:space="0" w:color="auto"/>
                  </w:tcBorders>
                  <w:noWrap/>
                  <w:vAlign w:val="bottom"/>
                  <w:hideMark/>
                </w:tcPr>
                <w:p w14:paraId="0E76AB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993796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YAMAHA</w:t>
                  </w:r>
                </w:p>
              </w:tc>
              <w:tc>
                <w:tcPr>
                  <w:tcW w:w="940" w:type="dxa"/>
                  <w:tcBorders>
                    <w:top w:val="nil"/>
                    <w:left w:val="nil"/>
                    <w:bottom w:val="single" w:sz="4" w:space="0" w:color="auto"/>
                    <w:right w:val="single" w:sz="4" w:space="0" w:color="auto"/>
                  </w:tcBorders>
                  <w:noWrap/>
                  <w:vAlign w:val="bottom"/>
                  <w:hideMark/>
                </w:tcPr>
                <w:p w14:paraId="29A654F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XTZ 250</w:t>
                  </w:r>
                </w:p>
              </w:tc>
              <w:tc>
                <w:tcPr>
                  <w:tcW w:w="1000" w:type="dxa"/>
                  <w:tcBorders>
                    <w:top w:val="nil"/>
                    <w:left w:val="nil"/>
                    <w:bottom w:val="single" w:sz="4" w:space="0" w:color="auto"/>
                    <w:right w:val="single" w:sz="4" w:space="0" w:color="auto"/>
                  </w:tcBorders>
                  <w:noWrap/>
                  <w:vAlign w:val="bottom"/>
                  <w:hideMark/>
                </w:tcPr>
                <w:p w14:paraId="6D175AA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249</w:t>
                  </w:r>
                </w:p>
              </w:tc>
              <w:tc>
                <w:tcPr>
                  <w:tcW w:w="720" w:type="dxa"/>
                  <w:tcBorders>
                    <w:top w:val="nil"/>
                    <w:left w:val="nil"/>
                    <w:bottom w:val="single" w:sz="4" w:space="0" w:color="auto"/>
                    <w:right w:val="single" w:sz="4" w:space="0" w:color="auto"/>
                  </w:tcBorders>
                  <w:noWrap/>
                  <w:vAlign w:val="bottom"/>
                  <w:hideMark/>
                </w:tcPr>
                <w:p w14:paraId="33FCC1D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02A4DF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3/02/2026</w:t>
                  </w:r>
                </w:p>
              </w:tc>
              <w:tc>
                <w:tcPr>
                  <w:tcW w:w="1440" w:type="dxa"/>
                  <w:tcBorders>
                    <w:top w:val="nil"/>
                    <w:left w:val="nil"/>
                    <w:bottom w:val="single" w:sz="4" w:space="0" w:color="auto"/>
                    <w:right w:val="single" w:sz="4" w:space="0" w:color="auto"/>
                  </w:tcBorders>
                  <w:noWrap/>
                  <w:vAlign w:val="bottom"/>
                  <w:hideMark/>
                </w:tcPr>
                <w:p w14:paraId="0A14553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2/02/2027</w:t>
                  </w:r>
                </w:p>
              </w:tc>
            </w:tr>
            <w:tr w:rsidR="000B48C8" w:rsidRPr="000B48C8" w14:paraId="420A16AF"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45CF59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60</w:t>
                  </w:r>
                </w:p>
              </w:tc>
              <w:tc>
                <w:tcPr>
                  <w:tcW w:w="640" w:type="dxa"/>
                  <w:tcBorders>
                    <w:top w:val="nil"/>
                    <w:left w:val="nil"/>
                    <w:bottom w:val="single" w:sz="4" w:space="0" w:color="auto"/>
                    <w:right w:val="single" w:sz="4" w:space="0" w:color="auto"/>
                  </w:tcBorders>
                  <w:noWrap/>
                  <w:vAlign w:val="bottom"/>
                  <w:hideMark/>
                </w:tcPr>
                <w:p w14:paraId="3D45FBF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20-0646.</w:t>
                  </w:r>
                </w:p>
              </w:tc>
              <w:tc>
                <w:tcPr>
                  <w:tcW w:w="700" w:type="dxa"/>
                  <w:tcBorders>
                    <w:top w:val="nil"/>
                    <w:left w:val="nil"/>
                    <w:bottom w:val="single" w:sz="4" w:space="0" w:color="auto"/>
                    <w:right w:val="single" w:sz="4" w:space="0" w:color="auto"/>
                  </w:tcBorders>
                  <w:noWrap/>
                  <w:vAlign w:val="bottom"/>
                  <w:hideMark/>
                </w:tcPr>
                <w:p w14:paraId="40DF29D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BZU12G</w:t>
                  </w:r>
                </w:p>
              </w:tc>
              <w:tc>
                <w:tcPr>
                  <w:tcW w:w="1180" w:type="dxa"/>
                  <w:tcBorders>
                    <w:top w:val="nil"/>
                    <w:left w:val="nil"/>
                    <w:bottom w:val="single" w:sz="4" w:space="0" w:color="auto"/>
                    <w:right w:val="single" w:sz="4" w:space="0" w:color="auto"/>
                  </w:tcBorders>
                  <w:noWrap/>
                  <w:vAlign w:val="bottom"/>
                  <w:hideMark/>
                </w:tcPr>
                <w:p w14:paraId="4C54D60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DA48C5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5CA984E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6E5B957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4A81B50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6D0A630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4286A23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729784C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815175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61</w:t>
                  </w:r>
                </w:p>
              </w:tc>
              <w:tc>
                <w:tcPr>
                  <w:tcW w:w="640" w:type="dxa"/>
                  <w:tcBorders>
                    <w:top w:val="nil"/>
                    <w:left w:val="nil"/>
                    <w:bottom w:val="single" w:sz="4" w:space="0" w:color="auto"/>
                    <w:right w:val="single" w:sz="4" w:space="0" w:color="auto"/>
                  </w:tcBorders>
                  <w:noWrap/>
                  <w:vAlign w:val="bottom"/>
                  <w:hideMark/>
                </w:tcPr>
                <w:p w14:paraId="7C2CF6F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20-0647.</w:t>
                  </w:r>
                </w:p>
              </w:tc>
              <w:tc>
                <w:tcPr>
                  <w:tcW w:w="700" w:type="dxa"/>
                  <w:tcBorders>
                    <w:top w:val="nil"/>
                    <w:left w:val="nil"/>
                    <w:bottom w:val="single" w:sz="4" w:space="0" w:color="auto"/>
                    <w:right w:val="single" w:sz="4" w:space="0" w:color="auto"/>
                  </w:tcBorders>
                  <w:noWrap/>
                  <w:vAlign w:val="bottom"/>
                  <w:hideMark/>
                </w:tcPr>
                <w:p w14:paraId="640B287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BZU13G</w:t>
                  </w:r>
                </w:p>
              </w:tc>
              <w:tc>
                <w:tcPr>
                  <w:tcW w:w="1180" w:type="dxa"/>
                  <w:tcBorders>
                    <w:top w:val="nil"/>
                    <w:left w:val="nil"/>
                    <w:bottom w:val="single" w:sz="4" w:space="0" w:color="auto"/>
                    <w:right w:val="single" w:sz="4" w:space="0" w:color="auto"/>
                  </w:tcBorders>
                  <w:noWrap/>
                  <w:vAlign w:val="bottom"/>
                  <w:hideMark/>
                </w:tcPr>
                <w:p w14:paraId="1B1C22B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216BA26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94191B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238127C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2CE0AE0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4281121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6CA0DEF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7568141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9CE6DB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62</w:t>
                  </w:r>
                </w:p>
              </w:tc>
              <w:tc>
                <w:tcPr>
                  <w:tcW w:w="640" w:type="dxa"/>
                  <w:tcBorders>
                    <w:top w:val="nil"/>
                    <w:left w:val="nil"/>
                    <w:bottom w:val="single" w:sz="4" w:space="0" w:color="auto"/>
                    <w:right w:val="single" w:sz="4" w:space="0" w:color="auto"/>
                  </w:tcBorders>
                  <w:noWrap/>
                  <w:vAlign w:val="bottom"/>
                  <w:hideMark/>
                </w:tcPr>
                <w:p w14:paraId="3F54A73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20-0648.</w:t>
                  </w:r>
                </w:p>
              </w:tc>
              <w:tc>
                <w:tcPr>
                  <w:tcW w:w="700" w:type="dxa"/>
                  <w:tcBorders>
                    <w:top w:val="nil"/>
                    <w:left w:val="nil"/>
                    <w:bottom w:val="single" w:sz="4" w:space="0" w:color="auto"/>
                    <w:right w:val="single" w:sz="4" w:space="0" w:color="auto"/>
                  </w:tcBorders>
                  <w:noWrap/>
                  <w:vAlign w:val="bottom"/>
                  <w:hideMark/>
                </w:tcPr>
                <w:p w14:paraId="2DA0456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BZU14G</w:t>
                  </w:r>
                </w:p>
              </w:tc>
              <w:tc>
                <w:tcPr>
                  <w:tcW w:w="1180" w:type="dxa"/>
                  <w:tcBorders>
                    <w:top w:val="nil"/>
                    <w:left w:val="nil"/>
                    <w:bottom w:val="single" w:sz="4" w:space="0" w:color="auto"/>
                    <w:right w:val="single" w:sz="4" w:space="0" w:color="auto"/>
                  </w:tcBorders>
                  <w:noWrap/>
                  <w:vAlign w:val="bottom"/>
                  <w:hideMark/>
                </w:tcPr>
                <w:p w14:paraId="7894028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132852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6A2C2B1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B7F364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1A53135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0019FBF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7FE4539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467FD927"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4D863A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63</w:t>
                  </w:r>
                </w:p>
              </w:tc>
              <w:tc>
                <w:tcPr>
                  <w:tcW w:w="640" w:type="dxa"/>
                  <w:tcBorders>
                    <w:top w:val="nil"/>
                    <w:left w:val="nil"/>
                    <w:bottom w:val="single" w:sz="4" w:space="0" w:color="auto"/>
                    <w:right w:val="single" w:sz="4" w:space="0" w:color="auto"/>
                  </w:tcBorders>
                  <w:noWrap/>
                  <w:vAlign w:val="bottom"/>
                  <w:hideMark/>
                </w:tcPr>
                <w:p w14:paraId="6C7372F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20-0649.</w:t>
                  </w:r>
                </w:p>
              </w:tc>
              <w:tc>
                <w:tcPr>
                  <w:tcW w:w="700" w:type="dxa"/>
                  <w:tcBorders>
                    <w:top w:val="nil"/>
                    <w:left w:val="nil"/>
                    <w:bottom w:val="single" w:sz="4" w:space="0" w:color="auto"/>
                    <w:right w:val="single" w:sz="4" w:space="0" w:color="auto"/>
                  </w:tcBorders>
                  <w:noWrap/>
                  <w:vAlign w:val="bottom"/>
                  <w:hideMark/>
                </w:tcPr>
                <w:p w14:paraId="240DD57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BZU15G</w:t>
                  </w:r>
                </w:p>
              </w:tc>
              <w:tc>
                <w:tcPr>
                  <w:tcW w:w="1180" w:type="dxa"/>
                  <w:tcBorders>
                    <w:top w:val="nil"/>
                    <w:left w:val="nil"/>
                    <w:bottom w:val="single" w:sz="4" w:space="0" w:color="auto"/>
                    <w:right w:val="single" w:sz="4" w:space="0" w:color="auto"/>
                  </w:tcBorders>
                  <w:noWrap/>
                  <w:vAlign w:val="bottom"/>
                  <w:hideMark/>
                </w:tcPr>
                <w:p w14:paraId="41C2A2A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2E7910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68B38CA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4B2733E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39FF64A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15C57A4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53F0587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0926847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1BA7EE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64</w:t>
                  </w:r>
                </w:p>
              </w:tc>
              <w:tc>
                <w:tcPr>
                  <w:tcW w:w="640" w:type="dxa"/>
                  <w:tcBorders>
                    <w:top w:val="nil"/>
                    <w:left w:val="nil"/>
                    <w:bottom w:val="single" w:sz="4" w:space="0" w:color="auto"/>
                    <w:right w:val="single" w:sz="4" w:space="0" w:color="auto"/>
                  </w:tcBorders>
                  <w:noWrap/>
                  <w:vAlign w:val="bottom"/>
                  <w:hideMark/>
                </w:tcPr>
                <w:p w14:paraId="5AA3B75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20-0650.</w:t>
                  </w:r>
                </w:p>
              </w:tc>
              <w:tc>
                <w:tcPr>
                  <w:tcW w:w="700" w:type="dxa"/>
                  <w:tcBorders>
                    <w:top w:val="nil"/>
                    <w:left w:val="nil"/>
                    <w:bottom w:val="single" w:sz="4" w:space="0" w:color="auto"/>
                    <w:right w:val="single" w:sz="4" w:space="0" w:color="auto"/>
                  </w:tcBorders>
                  <w:noWrap/>
                  <w:vAlign w:val="bottom"/>
                  <w:hideMark/>
                </w:tcPr>
                <w:p w14:paraId="55BE5B4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BZU16G</w:t>
                  </w:r>
                </w:p>
              </w:tc>
              <w:tc>
                <w:tcPr>
                  <w:tcW w:w="1180" w:type="dxa"/>
                  <w:tcBorders>
                    <w:top w:val="nil"/>
                    <w:left w:val="nil"/>
                    <w:bottom w:val="single" w:sz="4" w:space="0" w:color="auto"/>
                    <w:right w:val="single" w:sz="4" w:space="0" w:color="auto"/>
                  </w:tcBorders>
                  <w:noWrap/>
                  <w:vAlign w:val="bottom"/>
                  <w:hideMark/>
                </w:tcPr>
                <w:p w14:paraId="02BF98B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0B53797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1C682FF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6404DDC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29BC073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2D6CF5A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48192ED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2BF0D4E5"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5B3751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65</w:t>
                  </w:r>
                </w:p>
              </w:tc>
              <w:tc>
                <w:tcPr>
                  <w:tcW w:w="640" w:type="dxa"/>
                  <w:tcBorders>
                    <w:top w:val="nil"/>
                    <w:left w:val="nil"/>
                    <w:bottom w:val="single" w:sz="4" w:space="0" w:color="auto"/>
                    <w:right w:val="single" w:sz="4" w:space="0" w:color="auto"/>
                  </w:tcBorders>
                  <w:noWrap/>
                  <w:vAlign w:val="bottom"/>
                  <w:hideMark/>
                </w:tcPr>
                <w:p w14:paraId="70A0846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20-0651.</w:t>
                  </w:r>
                </w:p>
              </w:tc>
              <w:tc>
                <w:tcPr>
                  <w:tcW w:w="700" w:type="dxa"/>
                  <w:tcBorders>
                    <w:top w:val="nil"/>
                    <w:left w:val="nil"/>
                    <w:bottom w:val="single" w:sz="4" w:space="0" w:color="auto"/>
                    <w:right w:val="single" w:sz="4" w:space="0" w:color="auto"/>
                  </w:tcBorders>
                  <w:noWrap/>
                  <w:vAlign w:val="bottom"/>
                  <w:hideMark/>
                </w:tcPr>
                <w:p w14:paraId="5903ECA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BZU17G</w:t>
                  </w:r>
                </w:p>
              </w:tc>
              <w:tc>
                <w:tcPr>
                  <w:tcW w:w="1180" w:type="dxa"/>
                  <w:tcBorders>
                    <w:top w:val="nil"/>
                    <w:left w:val="nil"/>
                    <w:bottom w:val="single" w:sz="4" w:space="0" w:color="auto"/>
                    <w:right w:val="single" w:sz="4" w:space="0" w:color="auto"/>
                  </w:tcBorders>
                  <w:noWrap/>
                  <w:vAlign w:val="bottom"/>
                  <w:hideMark/>
                </w:tcPr>
                <w:p w14:paraId="0699E9E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59AE2D3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A094D9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21F2F6B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00F0C32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2F7B406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266280B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7ECCA840"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124204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66</w:t>
                  </w:r>
                </w:p>
              </w:tc>
              <w:tc>
                <w:tcPr>
                  <w:tcW w:w="640" w:type="dxa"/>
                  <w:tcBorders>
                    <w:top w:val="nil"/>
                    <w:left w:val="nil"/>
                    <w:bottom w:val="single" w:sz="4" w:space="0" w:color="auto"/>
                    <w:right w:val="single" w:sz="4" w:space="0" w:color="auto"/>
                  </w:tcBorders>
                  <w:noWrap/>
                  <w:vAlign w:val="bottom"/>
                  <w:hideMark/>
                </w:tcPr>
                <w:p w14:paraId="71F840F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20-0652.</w:t>
                  </w:r>
                </w:p>
              </w:tc>
              <w:tc>
                <w:tcPr>
                  <w:tcW w:w="700" w:type="dxa"/>
                  <w:tcBorders>
                    <w:top w:val="nil"/>
                    <w:left w:val="nil"/>
                    <w:bottom w:val="single" w:sz="4" w:space="0" w:color="auto"/>
                    <w:right w:val="single" w:sz="4" w:space="0" w:color="auto"/>
                  </w:tcBorders>
                  <w:noWrap/>
                  <w:vAlign w:val="bottom"/>
                  <w:hideMark/>
                </w:tcPr>
                <w:p w14:paraId="5BE21A9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BZU18G</w:t>
                  </w:r>
                </w:p>
              </w:tc>
              <w:tc>
                <w:tcPr>
                  <w:tcW w:w="1180" w:type="dxa"/>
                  <w:tcBorders>
                    <w:top w:val="nil"/>
                    <w:left w:val="nil"/>
                    <w:bottom w:val="single" w:sz="4" w:space="0" w:color="auto"/>
                    <w:right w:val="single" w:sz="4" w:space="0" w:color="auto"/>
                  </w:tcBorders>
                  <w:noWrap/>
                  <w:vAlign w:val="bottom"/>
                  <w:hideMark/>
                </w:tcPr>
                <w:p w14:paraId="0C2366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532674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9B0DC3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50FC35F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76B0243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5E6A551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304FC1D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3F891AFB"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C5F9A3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67</w:t>
                  </w:r>
                </w:p>
              </w:tc>
              <w:tc>
                <w:tcPr>
                  <w:tcW w:w="640" w:type="dxa"/>
                  <w:tcBorders>
                    <w:top w:val="nil"/>
                    <w:left w:val="nil"/>
                    <w:bottom w:val="single" w:sz="4" w:space="0" w:color="auto"/>
                    <w:right w:val="single" w:sz="4" w:space="0" w:color="auto"/>
                  </w:tcBorders>
                  <w:noWrap/>
                  <w:vAlign w:val="bottom"/>
                  <w:hideMark/>
                </w:tcPr>
                <w:p w14:paraId="4AABBFF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20-0654.</w:t>
                  </w:r>
                </w:p>
              </w:tc>
              <w:tc>
                <w:tcPr>
                  <w:tcW w:w="700" w:type="dxa"/>
                  <w:tcBorders>
                    <w:top w:val="nil"/>
                    <w:left w:val="nil"/>
                    <w:bottom w:val="single" w:sz="4" w:space="0" w:color="auto"/>
                    <w:right w:val="single" w:sz="4" w:space="0" w:color="auto"/>
                  </w:tcBorders>
                  <w:noWrap/>
                  <w:vAlign w:val="bottom"/>
                  <w:hideMark/>
                </w:tcPr>
                <w:p w14:paraId="39EF4E7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BZU20G</w:t>
                  </w:r>
                </w:p>
              </w:tc>
              <w:tc>
                <w:tcPr>
                  <w:tcW w:w="1180" w:type="dxa"/>
                  <w:tcBorders>
                    <w:top w:val="nil"/>
                    <w:left w:val="nil"/>
                    <w:bottom w:val="single" w:sz="4" w:space="0" w:color="auto"/>
                    <w:right w:val="single" w:sz="4" w:space="0" w:color="auto"/>
                  </w:tcBorders>
                  <w:noWrap/>
                  <w:vAlign w:val="bottom"/>
                  <w:hideMark/>
                </w:tcPr>
                <w:p w14:paraId="2CA2749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6F5E94C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1A7E4F5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7AB592B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22CB655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6FFB2D5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12075D0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4C51F54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9DCDA9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68</w:t>
                  </w:r>
                </w:p>
              </w:tc>
              <w:tc>
                <w:tcPr>
                  <w:tcW w:w="640" w:type="dxa"/>
                  <w:tcBorders>
                    <w:top w:val="nil"/>
                    <w:left w:val="nil"/>
                    <w:bottom w:val="single" w:sz="4" w:space="0" w:color="auto"/>
                    <w:right w:val="single" w:sz="4" w:space="0" w:color="auto"/>
                  </w:tcBorders>
                  <w:noWrap/>
                  <w:vAlign w:val="bottom"/>
                  <w:hideMark/>
                </w:tcPr>
                <w:p w14:paraId="78B995C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20-0655.</w:t>
                  </w:r>
                </w:p>
              </w:tc>
              <w:tc>
                <w:tcPr>
                  <w:tcW w:w="700" w:type="dxa"/>
                  <w:tcBorders>
                    <w:top w:val="nil"/>
                    <w:left w:val="nil"/>
                    <w:bottom w:val="single" w:sz="4" w:space="0" w:color="auto"/>
                    <w:right w:val="single" w:sz="4" w:space="0" w:color="auto"/>
                  </w:tcBorders>
                  <w:noWrap/>
                  <w:vAlign w:val="bottom"/>
                  <w:hideMark/>
                </w:tcPr>
                <w:p w14:paraId="02B51BB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BZU21G</w:t>
                  </w:r>
                </w:p>
              </w:tc>
              <w:tc>
                <w:tcPr>
                  <w:tcW w:w="1180" w:type="dxa"/>
                  <w:tcBorders>
                    <w:top w:val="nil"/>
                    <w:left w:val="nil"/>
                    <w:bottom w:val="single" w:sz="4" w:space="0" w:color="auto"/>
                    <w:right w:val="single" w:sz="4" w:space="0" w:color="auto"/>
                  </w:tcBorders>
                  <w:noWrap/>
                  <w:vAlign w:val="bottom"/>
                  <w:hideMark/>
                </w:tcPr>
                <w:p w14:paraId="78F4019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3ED986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CFBBDB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0A9243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63DE2D1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w:t>
                  </w:r>
                </w:p>
              </w:tc>
              <w:tc>
                <w:tcPr>
                  <w:tcW w:w="1180" w:type="dxa"/>
                  <w:tcBorders>
                    <w:top w:val="nil"/>
                    <w:left w:val="nil"/>
                    <w:bottom w:val="single" w:sz="4" w:space="0" w:color="auto"/>
                    <w:right w:val="single" w:sz="4" w:space="0" w:color="auto"/>
                  </w:tcBorders>
                  <w:noWrap/>
                  <w:vAlign w:val="bottom"/>
                  <w:hideMark/>
                </w:tcPr>
                <w:p w14:paraId="5D73A0A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28/05/2026</w:t>
                  </w:r>
                </w:p>
              </w:tc>
              <w:tc>
                <w:tcPr>
                  <w:tcW w:w="1440" w:type="dxa"/>
                  <w:tcBorders>
                    <w:top w:val="nil"/>
                    <w:left w:val="nil"/>
                    <w:bottom w:val="single" w:sz="4" w:space="0" w:color="auto"/>
                    <w:right w:val="single" w:sz="4" w:space="0" w:color="auto"/>
                  </w:tcBorders>
                  <w:noWrap/>
                  <w:vAlign w:val="bottom"/>
                  <w:hideMark/>
                </w:tcPr>
                <w:p w14:paraId="37E7A28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27/05/2027</w:t>
                  </w:r>
                </w:p>
              </w:tc>
            </w:tr>
            <w:tr w:rsidR="000B48C8" w:rsidRPr="000B48C8" w14:paraId="7F27F7C9"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F3C348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69</w:t>
                  </w:r>
                </w:p>
              </w:tc>
              <w:tc>
                <w:tcPr>
                  <w:tcW w:w="640" w:type="dxa"/>
                  <w:tcBorders>
                    <w:top w:val="nil"/>
                    <w:left w:val="nil"/>
                    <w:bottom w:val="single" w:sz="4" w:space="0" w:color="auto"/>
                    <w:right w:val="single" w:sz="4" w:space="0" w:color="auto"/>
                  </w:tcBorders>
                  <w:noWrap/>
                  <w:vAlign w:val="bottom"/>
                  <w:hideMark/>
                </w:tcPr>
                <w:p w14:paraId="43B9248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20-0668.</w:t>
                  </w:r>
                </w:p>
              </w:tc>
              <w:tc>
                <w:tcPr>
                  <w:tcW w:w="700" w:type="dxa"/>
                  <w:tcBorders>
                    <w:top w:val="nil"/>
                    <w:left w:val="nil"/>
                    <w:bottom w:val="single" w:sz="4" w:space="0" w:color="auto"/>
                    <w:right w:val="single" w:sz="4" w:space="0" w:color="auto"/>
                  </w:tcBorders>
                  <w:noWrap/>
                  <w:vAlign w:val="bottom"/>
                  <w:hideMark/>
                </w:tcPr>
                <w:p w14:paraId="30BAE2C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KYS407</w:t>
                  </w:r>
                </w:p>
              </w:tc>
              <w:tc>
                <w:tcPr>
                  <w:tcW w:w="1180" w:type="dxa"/>
                  <w:tcBorders>
                    <w:top w:val="nil"/>
                    <w:left w:val="nil"/>
                    <w:bottom w:val="single" w:sz="4" w:space="0" w:color="auto"/>
                    <w:right w:val="single" w:sz="4" w:space="0" w:color="auto"/>
                  </w:tcBorders>
                  <w:noWrap/>
                  <w:vAlign w:val="bottom"/>
                  <w:hideMark/>
                </w:tcPr>
                <w:p w14:paraId="0C99B0D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PANEL</w:t>
                  </w:r>
                </w:p>
              </w:tc>
              <w:tc>
                <w:tcPr>
                  <w:tcW w:w="1020" w:type="dxa"/>
                  <w:tcBorders>
                    <w:top w:val="nil"/>
                    <w:left w:val="nil"/>
                    <w:bottom w:val="single" w:sz="4" w:space="0" w:color="auto"/>
                    <w:right w:val="single" w:sz="4" w:space="0" w:color="auto"/>
                  </w:tcBorders>
                  <w:noWrap/>
                  <w:vAlign w:val="bottom"/>
                  <w:hideMark/>
                </w:tcPr>
                <w:p w14:paraId="7F2156A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MERCEDES </w:t>
                  </w:r>
                </w:p>
              </w:tc>
              <w:tc>
                <w:tcPr>
                  <w:tcW w:w="940" w:type="dxa"/>
                  <w:tcBorders>
                    <w:top w:val="nil"/>
                    <w:left w:val="nil"/>
                    <w:bottom w:val="single" w:sz="4" w:space="0" w:color="auto"/>
                    <w:right w:val="single" w:sz="4" w:space="0" w:color="auto"/>
                  </w:tcBorders>
                  <w:noWrap/>
                  <w:vAlign w:val="bottom"/>
                  <w:hideMark/>
                </w:tcPr>
                <w:p w14:paraId="3D065A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SPRINTER </w:t>
                  </w:r>
                </w:p>
              </w:tc>
              <w:tc>
                <w:tcPr>
                  <w:tcW w:w="1000" w:type="dxa"/>
                  <w:tcBorders>
                    <w:top w:val="nil"/>
                    <w:left w:val="nil"/>
                    <w:bottom w:val="single" w:sz="4" w:space="0" w:color="auto"/>
                    <w:right w:val="single" w:sz="4" w:space="0" w:color="auto"/>
                  </w:tcBorders>
                  <w:noWrap/>
                  <w:vAlign w:val="bottom"/>
                  <w:hideMark/>
                </w:tcPr>
                <w:p w14:paraId="37C02BD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2143</w:t>
                  </w:r>
                </w:p>
              </w:tc>
              <w:tc>
                <w:tcPr>
                  <w:tcW w:w="720" w:type="dxa"/>
                  <w:tcBorders>
                    <w:top w:val="nil"/>
                    <w:left w:val="nil"/>
                    <w:bottom w:val="single" w:sz="4" w:space="0" w:color="auto"/>
                    <w:right w:val="single" w:sz="4" w:space="0" w:color="auto"/>
                  </w:tcBorders>
                  <w:noWrap/>
                  <w:vAlign w:val="bottom"/>
                  <w:hideMark/>
                </w:tcPr>
                <w:p w14:paraId="625E25C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50DD15B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29/04/2026</w:t>
                  </w:r>
                </w:p>
              </w:tc>
              <w:tc>
                <w:tcPr>
                  <w:tcW w:w="1440" w:type="dxa"/>
                  <w:tcBorders>
                    <w:top w:val="nil"/>
                    <w:left w:val="nil"/>
                    <w:bottom w:val="single" w:sz="4" w:space="0" w:color="auto"/>
                    <w:right w:val="single" w:sz="4" w:space="0" w:color="auto"/>
                  </w:tcBorders>
                  <w:noWrap/>
                  <w:vAlign w:val="bottom"/>
                  <w:hideMark/>
                </w:tcPr>
                <w:p w14:paraId="4C9805E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28/04/2027</w:t>
                  </w:r>
                </w:p>
              </w:tc>
            </w:tr>
            <w:tr w:rsidR="000B48C8" w:rsidRPr="000B48C8" w14:paraId="0F2A51E3"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3B59DE0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70</w:t>
                  </w:r>
                </w:p>
              </w:tc>
              <w:tc>
                <w:tcPr>
                  <w:tcW w:w="640" w:type="dxa"/>
                  <w:tcBorders>
                    <w:top w:val="nil"/>
                    <w:left w:val="nil"/>
                    <w:bottom w:val="single" w:sz="4" w:space="0" w:color="auto"/>
                    <w:right w:val="single" w:sz="4" w:space="0" w:color="auto"/>
                  </w:tcBorders>
                  <w:noWrap/>
                  <w:vAlign w:val="bottom"/>
                  <w:hideMark/>
                </w:tcPr>
                <w:p w14:paraId="01A827F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20-0717.</w:t>
                  </w:r>
                </w:p>
              </w:tc>
              <w:tc>
                <w:tcPr>
                  <w:tcW w:w="700" w:type="dxa"/>
                  <w:tcBorders>
                    <w:top w:val="nil"/>
                    <w:left w:val="nil"/>
                    <w:bottom w:val="single" w:sz="4" w:space="0" w:color="auto"/>
                    <w:right w:val="single" w:sz="4" w:space="0" w:color="auto"/>
                  </w:tcBorders>
                  <w:noWrap/>
                  <w:vAlign w:val="bottom"/>
                  <w:hideMark/>
                </w:tcPr>
                <w:p w14:paraId="2B10D0C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KXA60G</w:t>
                  </w:r>
                </w:p>
              </w:tc>
              <w:tc>
                <w:tcPr>
                  <w:tcW w:w="1180" w:type="dxa"/>
                  <w:tcBorders>
                    <w:top w:val="nil"/>
                    <w:left w:val="nil"/>
                    <w:bottom w:val="single" w:sz="4" w:space="0" w:color="auto"/>
                    <w:right w:val="single" w:sz="4" w:space="0" w:color="auto"/>
                  </w:tcBorders>
                  <w:noWrap/>
                  <w:vAlign w:val="bottom"/>
                  <w:hideMark/>
                </w:tcPr>
                <w:p w14:paraId="3F26D4D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FBFF9F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12E516D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79AA83C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1D8E80A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7EEA36D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3/02/2026</w:t>
                  </w:r>
                </w:p>
              </w:tc>
              <w:tc>
                <w:tcPr>
                  <w:tcW w:w="1440" w:type="dxa"/>
                  <w:tcBorders>
                    <w:top w:val="nil"/>
                    <w:left w:val="nil"/>
                    <w:bottom w:val="single" w:sz="4" w:space="0" w:color="auto"/>
                    <w:right w:val="single" w:sz="4" w:space="0" w:color="auto"/>
                  </w:tcBorders>
                  <w:noWrap/>
                  <w:vAlign w:val="bottom"/>
                  <w:hideMark/>
                </w:tcPr>
                <w:p w14:paraId="7A46F4C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2/02/2027</w:t>
                  </w:r>
                </w:p>
              </w:tc>
            </w:tr>
            <w:tr w:rsidR="000B48C8" w:rsidRPr="000B48C8" w14:paraId="233ACFE8"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5943D3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71</w:t>
                  </w:r>
                </w:p>
              </w:tc>
              <w:tc>
                <w:tcPr>
                  <w:tcW w:w="640" w:type="dxa"/>
                  <w:tcBorders>
                    <w:top w:val="nil"/>
                    <w:left w:val="nil"/>
                    <w:bottom w:val="single" w:sz="4" w:space="0" w:color="auto"/>
                    <w:right w:val="single" w:sz="4" w:space="0" w:color="auto"/>
                  </w:tcBorders>
                  <w:noWrap/>
                  <w:vAlign w:val="bottom"/>
                  <w:hideMark/>
                </w:tcPr>
                <w:p w14:paraId="02FD595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20-0718.</w:t>
                  </w:r>
                </w:p>
              </w:tc>
              <w:tc>
                <w:tcPr>
                  <w:tcW w:w="700" w:type="dxa"/>
                  <w:tcBorders>
                    <w:top w:val="nil"/>
                    <w:left w:val="nil"/>
                    <w:bottom w:val="single" w:sz="4" w:space="0" w:color="auto"/>
                    <w:right w:val="single" w:sz="4" w:space="0" w:color="auto"/>
                  </w:tcBorders>
                  <w:noWrap/>
                  <w:vAlign w:val="bottom"/>
                  <w:hideMark/>
                </w:tcPr>
                <w:p w14:paraId="4C587FA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KXA58G</w:t>
                  </w:r>
                </w:p>
              </w:tc>
              <w:tc>
                <w:tcPr>
                  <w:tcW w:w="1180" w:type="dxa"/>
                  <w:tcBorders>
                    <w:top w:val="nil"/>
                    <w:left w:val="nil"/>
                    <w:bottom w:val="single" w:sz="4" w:space="0" w:color="auto"/>
                    <w:right w:val="single" w:sz="4" w:space="0" w:color="auto"/>
                  </w:tcBorders>
                  <w:noWrap/>
                  <w:vAlign w:val="bottom"/>
                  <w:hideMark/>
                </w:tcPr>
                <w:p w14:paraId="7A26BE0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3B54190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24504A4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73D620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48E5714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2538152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3/02/2026</w:t>
                  </w:r>
                </w:p>
              </w:tc>
              <w:tc>
                <w:tcPr>
                  <w:tcW w:w="1440" w:type="dxa"/>
                  <w:tcBorders>
                    <w:top w:val="nil"/>
                    <w:left w:val="nil"/>
                    <w:bottom w:val="single" w:sz="4" w:space="0" w:color="auto"/>
                    <w:right w:val="single" w:sz="4" w:space="0" w:color="auto"/>
                  </w:tcBorders>
                  <w:noWrap/>
                  <w:vAlign w:val="bottom"/>
                  <w:hideMark/>
                </w:tcPr>
                <w:p w14:paraId="73912B6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2/02/2027</w:t>
                  </w:r>
                </w:p>
              </w:tc>
            </w:tr>
            <w:tr w:rsidR="000B48C8" w:rsidRPr="000B48C8" w14:paraId="07FA0F88"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2246C7D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72</w:t>
                  </w:r>
                </w:p>
              </w:tc>
              <w:tc>
                <w:tcPr>
                  <w:tcW w:w="640" w:type="dxa"/>
                  <w:tcBorders>
                    <w:top w:val="nil"/>
                    <w:left w:val="nil"/>
                    <w:bottom w:val="single" w:sz="4" w:space="0" w:color="auto"/>
                    <w:right w:val="single" w:sz="4" w:space="0" w:color="auto"/>
                  </w:tcBorders>
                  <w:noWrap/>
                  <w:vAlign w:val="bottom"/>
                  <w:hideMark/>
                </w:tcPr>
                <w:p w14:paraId="106CF3F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20-0738.</w:t>
                  </w:r>
                </w:p>
              </w:tc>
              <w:tc>
                <w:tcPr>
                  <w:tcW w:w="700" w:type="dxa"/>
                  <w:tcBorders>
                    <w:top w:val="nil"/>
                    <w:left w:val="nil"/>
                    <w:bottom w:val="single" w:sz="4" w:space="0" w:color="auto"/>
                    <w:right w:val="single" w:sz="4" w:space="0" w:color="auto"/>
                  </w:tcBorders>
                  <w:noWrap/>
                  <w:vAlign w:val="bottom"/>
                  <w:hideMark/>
                </w:tcPr>
                <w:p w14:paraId="3ED856C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NOS396</w:t>
                  </w:r>
                </w:p>
              </w:tc>
              <w:tc>
                <w:tcPr>
                  <w:tcW w:w="1180" w:type="dxa"/>
                  <w:tcBorders>
                    <w:top w:val="nil"/>
                    <w:left w:val="nil"/>
                    <w:bottom w:val="single" w:sz="4" w:space="0" w:color="auto"/>
                    <w:right w:val="single" w:sz="4" w:space="0" w:color="auto"/>
                  </w:tcBorders>
                  <w:noWrap/>
                  <w:vAlign w:val="bottom"/>
                  <w:hideMark/>
                </w:tcPr>
                <w:p w14:paraId="0C85B01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7FC0303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FORD</w:t>
                  </w:r>
                </w:p>
              </w:tc>
              <w:tc>
                <w:tcPr>
                  <w:tcW w:w="940" w:type="dxa"/>
                  <w:tcBorders>
                    <w:top w:val="nil"/>
                    <w:left w:val="nil"/>
                    <w:bottom w:val="single" w:sz="4" w:space="0" w:color="auto"/>
                    <w:right w:val="single" w:sz="4" w:space="0" w:color="auto"/>
                  </w:tcBorders>
                  <w:noWrap/>
                  <w:vAlign w:val="bottom"/>
                  <w:hideMark/>
                </w:tcPr>
                <w:p w14:paraId="0B07EA4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 xml:space="preserve">RANGER </w:t>
                  </w:r>
                </w:p>
              </w:tc>
              <w:tc>
                <w:tcPr>
                  <w:tcW w:w="1000" w:type="dxa"/>
                  <w:tcBorders>
                    <w:top w:val="nil"/>
                    <w:left w:val="nil"/>
                    <w:bottom w:val="single" w:sz="4" w:space="0" w:color="auto"/>
                    <w:right w:val="single" w:sz="4" w:space="0" w:color="auto"/>
                  </w:tcBorders>
                  <w:noWrap/>
                  <w:vAlign w:val="bottom"/>
                  <w:hideMark/>
                </w:tcPr>
                <w:p w14:paraId="49B4914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3198</w:t>
                  </w:r>
                </w:p>
              </w:tc>
              <w:tc>
                <w:tcPr>
                  <w:tcW w:w="720" w:type="dxa"/>
                  <w:tcBorders>
                    <w:top w:val="nil"/>
                    <w:left w:val="nil"/>
                    <w:bottom w:val="single" w:sz="4" w:space="0" w:color="auto"/>
                    <w:right w:val="single" w:sz="4" w:space="0" w:color="auto"/>
                  </w:tcBorders>
                  <w:noWrap/>
                  <w:vAlign w:val="bottom"/>
                  <w:hideMark/>
                </w:tcPr>
                <w:p w14:paraId="2F35E33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415AF5C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31/01/2026</w:t>
                  </w:r>
                </w:p>
              </w:tc>
              <w:tc>
                <w:tcPr>
                  <w:tcW w:w="1440" w:type="dxa"/>
                  <w:tcBorders>
                    <w:top w:val="nil"/>
                    <w:left w:val="nil"/>
                    <w:bottom w:val="single" w:sz="4" w:space="0" w:color="auto"/>
                    <w:right w:val="single" w:sz="4" w:space="0" w:color="auto"/>
                  </w:tcBorders>
                  <w:noWrap/>
                  <w:vAlign w:val="bottom"/>
                  <w:hideMark/>
                </w:tcPr>
                <w:p w14:paraId="59936E4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30/01/2027</w:t>
                  </w:r>
                </w:p>
              </w:tc>
            </w:tr>
            <w:tr w:rsidR="000B48C8" w:rsidRPr="000B48C8" w14:paraId="6463CFA2"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F328C4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73</w:t>
                  </w:r>
                </w:p>
              </w:tc>
              <w:tc>
                <w:tcPr>
                  <w:tcW w:w="640" w:type="dxa"/>
                  <w:tcBorders>
                    <w:top w:val="nil"/>
                    <w:left w:val="nil"/>
                    <w:bottom w:val="single" w:sz="4" w:space="0" w:color="auto"/>
                    <w:right w:val="single" w:sz="4" w:space="0" w:color="auto"/>
                  </w:tcBorders>
                  <w:noWrap/>
                  <w:vAlign w:val="bottom"/>
                  <w:hideMark/>
                </w:tcPr>
                <w:p w14:paraId="713D532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20-0742.</w:t>
                  </w:r>
                </w:p>
              </w:tc>
              <w:tc>
                <w:tcPr>
                  <w:tcW w:w="700" w:type="dxa"/>
                  <w:tcBorders>
                    <w:top w:val="nil"/>
                    <w:left w:val="nil"/>
                    <w:bottom w:val="single" w:sz="4" w:space="0" w:color="auto"/>
                    <w:right w:val="single" w:sz="4" w:space="0" w:color="auto"/>
                  </w:tcBorders>
                  <w:noWrap/>
                  <w:vAlign w:val="bottom"/>
                  <w:hideMark/>
                </w:tcPr>
                <w:p w14:paraId="58AB7ED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UHV45G</w:t>
                  </w:r>
                </w:p>
              </w:tc>
              <w:tc>
                <w:tcPr>
                  <w:tcW w:w="1180" w:type="dxa"/>
                  <w:tcBorders>
                    <w:top w:val="nil"/>
                    <w:left w:val="nil"/>
                    <w:bottom w:val="single" w:sz="4" w:space="0" w:color="auto"/>
                    <w:right w:val="single" w:sz="4" w:space="0" w:color="auto"/>
                  </w:tcBorders>
                  <w:noWrap/>
                  <w:vAlign w:val="bottom"/>
                  <w:hideMark/>
                </w:tcPr>
                <w:p w14:paraId="462EEEF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1192CE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81B24B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545C366E"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70A0EB6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6873DFA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4056FE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6C569DEC"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64216E8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74</w:t>
                  </w:r>
                </w:p>
              </w:tc>
              <w:tc>
                <w:tcPr>
                  <w:tcW w:w="640" w:type="dxa"/>
                  <w:tcBorders>
                    <w:top w:val="nil"/>
                    <w:left w:val="nil"/>
                    <w:bottom w:val="single" w:sz="4" w:space="0" w:color="auto"/>
                    <w:right w:val="single" w:sz="4" w:space="0" w:color="auto"/>
                  </w:tcBorders>
                  <w:noWrap/>
                  <w:vAlign w:val="bottom"/>
                  <w:hideMark/>
                </w:tcPr>
                <w:p w14:paraId="719990A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20-0743.</w:t>
                  </w:r>
                </w:p>
              </w:tc>
              <w:tc>
                <w:tcPr>
                  <w:tcW w:w="700" w:type="dxa"/>
                  <w:tcBorders>
                    <w:top w:val="nil"/>
                    <w:left w:val="nil"/>
                    <w:bottom w:val="single" w:sz="4" w:space="0" w:color="auto"/>
                    <w:right w:val="single" w:sz="4" w:space="0" w:color="auto"/>
                  </w:tcBorders>
                  <w:noWrap/>
                  <w:vAlign w:val="bottom"/>
                  <w:hideMark/>
                </w:tcPr>
                <w:p w14:paraId="2B5004B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UHV46G</w:t>
                  </w:r>
                </w:p>
              </w:tc>
              <w:tc>
                <w:tcPr>
                  <w:tcW w:w="1180" w:type="dxa"/>
                  <w:tcBorders>
                    <w:top w:val="nil"/>
                    <w:left w:val="nil"/>
                    <w:bottom w:val="single" w:sz="4" w:space="0" w:color="auto"/>
                    <w:right w:val="single" w:sz="4" w:space="0" w:color="auto"/>
                  </w:tcBorders>
                  <w:noWrap/>
                  <w:vAlign w:val="bottom"/>
                  <w:hideMark/>
                </w:tcPr>
                <w:p w14:paraId="37D14EB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3C5E72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A42664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05A0C1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098F33A4"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55BCC72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46314CA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1DF63DF2"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1F55F3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75</w:t>
                  </w:r>
                </w:p>
              </w:tc>
              <w:tc>
                <w:tcPr>
                  <w:tcW w:w="640" w:type="dxa"/>
                  <w:tcBorders>
                    <w:top w:val="nil"/>
                    <w:left w:val="nil"/>
                    <w:bottom w:val="single" w:sz="4" w:space="0" w:color="auto"/>
                    <w:right w:val="single" w:sz="4" w:space="0" w:color="auto"/>
                  </w:tcBorders>
                  <w:noWrap/>
                  <w:vAlign w:val="bottom"/>
                  <w:hideMark/>
                </w:tcPr>
                <w:p w14:paraId="4D52C42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20-0744.</w:t>
                  </w:r>
                </w:p>
              </w:tc>
              <w:tc>
                <w:tcPr>
                  <w:tcW w:w="700" w:type="dxa"/>
                  <w:tcBorders>
                    <w:top w:val="nil"/>
                    <w:left w:val="nil"/>
                    <w:bottom w:val="single" w:sz="4" w:space="0" w:color="auto"/>
                    <w:right w:val="single" w:sz="4" w:space="0" w:color="auto"/>
                  </w:tcBorders>
                  <w:noWrap/>
                  <w:vAlign w:val="bottom"/>
                  <w:hideMark/>
                </w:tcPr>
                <w:p w14:paraId="7B3CF49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UHV47G</w:t>
                  </w:r>
                </w:p>
              </w:tc>
              <w:tc>
                <w:tcPr>
                  <w:tcW w:w="1180" w:type="dxa"/>
                  <w:tcBorders>
                    <w:top w:val="nil"/>
                    <w:left w:val="nil"/>
                    <w:bottom w:val="single" w:sz="4" w:space="0" w:color="auto"/>
                    <w:right w:val="single" w:sz="4" w:space="0" w:color="auto"/>
                  </w:tcBorders>
                  <w:noWrap/>
                  <w:vAlign w:val="bottom"/>
                  <w:hideMark/>
                </w:tcPr>
                <w:p w14:paraId="6C7F796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16141B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3B2275C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340D0F9C"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741CB5F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0C7E1DA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5D443D7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70DF9E54"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AB3263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76</w:t>
                  </w:r>
                </w:p>
              </w:tc>
              <w:tc>
                <w:tcPr>
                  <w:tcW w:w="640" w:type="dxa"/>
                  <w:tcBorders>
                    <w:top w:val="nil"/>
                    <w:left w:val="nil"/>
                    <w:bottom w:val="single" w:sz="4" w:space="0" w:color="auto"/>
                    <w:right w:val="single" w:sz="4" w:space="0" w:color="auto"/>
                  </w:tcBorders>
                  <w:noWrap/>
                  <w:vAlign w:val="bottom"/>
                  <w:hideMark/>
                </w:tcPr>
                <w:p w14:paraId="15CEA3E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20-0745.</w:t>
                  </w:r>
                </w:p>
              </w:tc>
              <w:tc>
                <w:tcPr>
                  <w:tcW w:w="700" w:type="dxa"/>
                  <w:tcBorders>
                    <w:top w:val="nil"/>
                    <w:left w:val="nil"/>
                    <w:bottom w:val="single" w:sz="4" w:space="0" w:color="auto"/>
                    <w:right w:val="single" w:sz="4" w:space="0" w:color="auto"/>
                  </w:tcBorders>
                  <w:noWrap/>
                  <w:vAlign w:val="bottom"/>
                  <w:hideMark/>
                </w:tcPr>
                <w:p w14:paraId="337312D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UHV48G</w:t>
                  </w:r>
                </w:p>
              </w:tc>
              <w:tc>
                <w:tcPr>
                  <w:tcW w:w="1180" w:type="dxa"/>
                  <w:tcBorders>
                    <w:top w:val="nil"/>
                    <w:left w:val="nil"/>
                    <w:bottom w:val="single" w:sz="4" w:space="0" w:color="auto"/>
                    <w:right w:val="single" w:sz="4" w:space="0" w:color="auto"/>
                  </w:tcBorders>
                  <w:noWrap/>
                  <w:vAlign w:val="bottom"/>
                  <w:hideMark/>
                </w:tcPr>
                <w:p w14:paraId="60A76D5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121B9B2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481AC44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45E8FE0F"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1667619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1718878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2314D29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205857E3"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DC9F48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77</w:t>
                  </w:r>
                </w:p>
              </w:tc>
              <w:tc>
                <w:tcPr>
                  <w:tcW w:w="640" w:type="dxa"/>
                  <w:tcBorders>
                    <w:top w:val="nil"/>
                    <w:left w:val="nil"/>
                    <w:bottom w:val="single" w:sz="4" w:space="0" w:color="auto"/>
                    <w:right w:val="single" w:sz="4" w:space="0" w:color="auto"/>
                  </w:tcBorders>
                  <w:noWrap/>
                  <w:vAlign w:val="bottom"/>
                  <w:hideMark/>
                </w:tcPr>
                <w:p w14:paraId="57B79EC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20-0746.</w:t>
                  </w:r>
                </w:p>
              </w:tc>
              <w:tc>
                <w:tcPr>
                  <w:tcW w:w="700" w:type="dxa"/>
                  <w:tcBorders>
                    <w:top w:val="nil"/>
                    <w:left w:val="nil"/>
                    <w:bottom w:val="single" w:sz="4" w:space="0" w:color="auto"/>
                    <w:right w:val="single" w:sz="4" w:space="0" w:color="auto"/>
                  </w:tcBorders>
                  <w:noWrap/>
                  <w:vAlign w:val="bottom"/>
                  <w:hideMark/>
                </w:tcPr>
                <w:p w14:paraId="3A527B0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UHV49G</w:t>
                  </w:r>
                </w:p>
              </w:tc>
              <w:tc>
                <w:tcPr>
                  <w:tcW w:w="1180" w:type="dxa"/>
                  <w:tcBorders>
                    <w:top w:val="nil"/>
                    <w:left w:val="nil"/>
                    <w:bottom w:val="single" w:sz="4" w:space="0" w:color="auto"/>
                    <w:right w:val="single" w:sz="4" w:space="0" w:color="auto"/>
                  </w:tcBorders>
                  <w:noWrap/>
                  <w:vAlign w:val="bottom"/>
                  <w:hideMark/>
                </w:tcPr>
                <w:p w14:paraId="094598E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4E06961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6DB93D4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7670EB3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64FB9057"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21DD35D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3E6769F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34BB222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7830535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78</w:t>
                  </w:r>
                </w:p>
              </w:tc>
              <w:tc>
                <w:tcPr>
                  <w:tcW w:w="640" w:type="dxa"/>
                  <w:tcBorders>
                    <w:top w:val="nil"/>
                    <w:left w:val="nil"/>
                    <w:bottom w:val="single" w:sz="4" w:space="0" w:color="auto"/>
                    <w:right w:val="single" w:sz="4" w:space="0" w:color="auto"/>
                  </w:tcBorders>
                  <w:noWrap/>
                  <w:vAlign w:val="bottom"/>
                  <w:hideMark/>
                </w:tcPr>
                <w:p w14:paraId="70F9189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20-0747.</w:t>
                  </w:r>
                </w:p>
              </w:tc>
              <w:tc>
                <w:tcPr>
                  <w:tcW w:w="700" w:type="dxa"/>
                  <w:tcBorders>
                    <w:top w:val="nil"/>
                    <w:left w:val="nil"/>
                    <w:bottom w:val="single" w:sz="4" w:space="0" w:color="auto"/>
                    <w:right w:val="single" w:sz="4" w:space="0" w:color="auto"/>
                  </w:tcBorders>
                  <w:noWrap/>
                  <w:vAlign w:val="bottom"/>
                  <w:hideMark/>
                </w:tcPr>
                <w:p w14:paraId="1F30AAA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UHV50G</w:t>
                  </w:r>
                </w:p>
              </w:tc>
              <w:tc>
                <w:tcPr>
                  <w:tcW w:w="1180" w:type="dxa"/>
                  <w:tcBorders>
                    <w:top w:val="nil"/>
                    <w:left w:val="nil"/>
                    <w:bottom w:val="single" w:sz="4" w:space="0" w:color="auto"/>
                    <w:right w:val="single" w:sz="4" w:space="0" w:color="auto"/>
                  </w:tcBorders>
                  <w:noWrap/>
                  <w:vAlign w:val="bottom"/>
                  <w:hideMark/>
                </w:tcPr>
                <w:p w14:paraId="290E934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2F347B0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0B61C2BF"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4078DA2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7754D510"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0C7EC60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768057F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5EFC29A7"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A1AFFFA"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79</w:t>
                  </w:r>
                </w:p>
              </w:tc>
              <w:tc>
                <w:tcPr>
                  <w:tcW w:w="640" w:type="dxa"/>
                  <w:tcBorders>
                    <w:top w:val="nil"/>
                    <w:left w:val="nil"/>
                    <w:bottom w:val="single" w:sz="4" w:space="0" w:color="auto"/>
                    <w:right w:val="single" w:sz="4" w:space="0" w:color="auto"/>
                  </w:tcBorders>
                  <w:noWrap/>
                  <w:vAlign w:val="bottom"/>
                  <w:hideMark/>
                </w:tcPr>
                <w:p w14:paraId="48DAD55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20-0748.</w:t>
                  </w:r>
                </w:p>
              </w:tc>
              <w:tc>
                <w:tcPr>
                  <w:tcW w:w="700" w:type="dxa"/>
                  <w:tcBorders>
                    <w:top w:val="nil"/>
                    <w:left w:val="nil"/>
                    <w:bottom w:val="single" w:sz="4" w:space="0" w:color="auto"/>
                    <w:right w:val="single" w:sz="4" w:space="0" w:color="auto"/>
                  </w:tcBorders>
                  <w:noWrap/>
                  <w:vAlign w:val="bottom"/>
                  <w:hideMark/>
                </w:tcPr>
                <w:p w14:paraId="0E36407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UHV51G</w:t>
                  </w:r>
                </w:p>
              </w:tc>
              <w:tc>
                <w:tcPr>
                  <w:tcW w:w="1180" w:type="dxa"/>
                  <w:tcBorders>
                    <w:top w:val="nil"/>
                    <w:left w:val="nil"/>
                    <w:bottom w:val="single" w:sz="4" w:space="0" w:color="auto"/>
                    <w:right w:val="single" w:sz="4" w:space="0" w:color="auto"/>
                  </w:tcBorders>
                  <w:noWrap/>
                  <w:vAlign w:val="bottom"/>
                  <w:hideMark/>
                </w:tcPr>
                <w:p w14:paraId="52531BD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596023C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5849823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1715CB5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3A27253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0ACABF6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1F1E0D9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005BD466"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0AD6D6A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80</w:t>
                  </w:r>
                </w:p>
              </w:tc>
              <w:tc>
                <w:tcPr>
                  <w:tcW w:w="640" w:type="dxa"/>
                  <w:tcBorders>
                    <w:top w:val="nil"/>
                    <w:left w:val="nil"/>
                    <w:bottom w:val="single" w:sz="4" w:space="0" w:color="auto"/>
                    <w:right w:val="single" w:sz="4" w:space="0" w:color="auto"/>
                  </w:tcBorders>
                  <w:noWrap/>
                  <w:vAlign w:val="bottom"/>
                  <w:hideMark/>
                </w:tcPr>
                <w:p w14:paraId="6EF6204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20-0749.</w:t>
                  </w:r>
                </w:p>
              </w:tc>
              <w:tc>
                <w:tcPr>
                  <w:tcW w:w="700" w:type="dxa"/>
                  <w:tcBorders>
                    <w:top w:val="nil"/>
                    <w:left w:val="nil"/>
                    <w:bottom w:val="single" w:sz="4" w:space="0" w:color="auto"/>
                    <w:right w:val="single" w:sz="4" w:space="0" w:color="auto"/>
                  </w:tcBorders>
                  <w:noWrap/>
                  <w:vAlign w:val="bottom"/>
                  <w:hideMark/>
                </w:tcPr>
                <w:p w14:paraId="734152E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UHV52G</w:t>
                  </w:r>
                </w:p>
              </w:tc>
              <w:tc>
                <w:tcPr>
                  <w:tcW w:w="1180" w:type="dxa"/>
                  <w:tcBorders>
                    <w:top w:val="nil"/>
                    <w:left w:val="nil"/>
                    <w:bottom w:val="single" w:sz="4" w:space="0" w:color="auto"/>
                    <w:right w:val="single" w:sz="4" w:space="0" w:color="auto"/>
                  </w:tcBorders>
                  <w:noWrap/>
                  <w:vAlign w:val="bottom"/>
                  <w:hideMark/>
                </w:tcPr>
                <w:p w14:paraId="2C1665B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MOTO</w:t>
                  </w:r>
                </w:p>
              </w:tc>
              <w:tc>
                <w:tcPr>
                  <w:tcW w:w="1020" w:type="dxa"/>
                  <w:tcBorders>
                    <w:top w:val="nil"/>
                    <w:left w:val="nil"/>
                    <w:bottom w:val="single" w:sz="4" w:space="0" w:color="auto"/>
                    <w:right w:val="single" w:sz="4" w:space="0" w:color="auto"/>
                  </w:tcBorders>
                  <w:noWrap/>
                  <w:vAlign w:val="bottom"/>
                  <w:hideMark/>
                </w:tcPr>
                <w:p w14:paraId="7249432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HONDA</w:t>
                  </w:r>
                </w:p>
              </w:tc>
              <w:tc>
                <w:tcPr>
                  <w:tcW w:w="940" w:type="dxa"/>
                  <w:tcBorders>
                    <w:top w:val="nil"/>
                    <w:left w:val="nil"/>
                    <w:bottom w:val="single" w:sz="4" w:space="0" w:color="auto"/>
                    <w:right w:val="single" w:sz="4" w:space="0" w:color="auto"/>
                  </w:tcBorders>
                  <w:noWrap/>
                  <w:vAlign w:val="bottom"/>
                  <w:hideMark/>
                </w:tcPr>
                <w:p w14:paraId="7FA1D39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XRE300 ABS</w:t>
                  </w:r>
                </w:p>
              </w:tc>
              <w:tc>
                <w:tcPr>
                  <w:tcW w:w="1000" w:type="dxa"/>
                  <w:tcBorders>
                    <w:top w:val="nil"/>
                    <w:left w:val="nil"/>
                    <w:bottom w:val="single" w:sz="4" w:space="0" w:color="auto"/>
                    <w:right w:val="single" w:sz="4" w:space="0" w:color="auto"/>
                  </w:tcBorders>
                  <w:noWrap/>
                  <w:vAlign w:val="bottom"/>
                  <w:hideMark/>
                </w:tcPr>
                <w:p w14:paraId="7E3EDFC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291</w:t>
                  </w:r>
                </w:p>
              </w:tc>
              <w:tc>
                <w:tcPr>
                  <w:tcW w:w="720" w:type="dxa"/>
                  <w:tcBorders>
                    <w:top w:val="nil"/>
                    <w:left w:val="nil"/>
                    <w:bottom w:val="single" w:sz="4" w:space="0" w:color="auto"/>
                    <w:right w:val="single" w:sz="4" w:space="0" w:color="auto"/>
                  </w:tcBorders>
                  <w:noWrap/>
                  <w:vAlign w:val="bottom"/>
                  <w:hideMark/>
                </w:tcPr>
                <w:p w14:paraId="4D1AED3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2023</w:t>
                  </w:r>
                </w:p>
              </w:tc>
              <w:tc>
                <w:tcPr>
                  <w:tcW w:w="1180" w:type="dxa"/>
                  <w:tcBorders>
                    <w:top w:val="nil"/>
                    <w:left w:val="nil"/>
                    <w:bottom w:val="single" w:sz="4" w:space="0" w:color="auto"/>
                    <w:right w:val="single" w:sz="4" w:space="0" w:color="auto"/>
                  </w:tcBorders>
                  <w:noWrap/>
                  <w:vAlign w:val="bottom"/>
                  <w:hideMark/>
                </w:tcPr>
                <w:p w14:paraId="1D0B4BC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16/01/2026</w:t>
                  </w:r>
                </w:p>
              </w:tc>
              <w:tc>
                <w:tcPr>
                  <w:tcW w:w="1440" w:type="dxa"/>
                  <w:tcBorders>
                    <w:top w:val="nil"/>
                    <w:left w:val="nil"/>
                    <w:bottom w:val="single" w:sz="4" w:space="0" w:color="auto"/>
                    <w:right w:val="single" w:sz="4" w:space="0" w:color="auto"/>
                  </w:tcBorders>
                  <w:noWrap/>
                  <w:vAlign w:val="bottom"/>
                  <w:hideMark/>
                </w:tcPr>
                <w:p w14:paraId="55678B6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15/01/2027</w:t>
                  </w:r>
                </w:p>
              </w:tc>
            </w:tr>
            <w:tr w:rsidR="000B48C8" w:rsidRPr="000B48C8" w14:paraId="3A8190B6"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5DF008B2"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lastRenderedPageBreak/>
                    <w:t>81</w:t>
                  </w:r>
                </w:p>
              </w:tc>
              <w:tc>
                <w:tcPr>
                  <w:tcW w:w="640" w:type="dxa"/>
                  <w:tcBorders>
                    <w:top w:val="nil"/>
                    <w:left w:val="nil"/>
                    <w:bottom w:val="single" w:sz="4" w:space="0" w:color="auto"/>
                    <w:right w:val="single" w:sz="4" w:space="0" w:color="auto"/>
                  </w:tcBorders>
                  <w:noWrap/>
                  <w:vAlign w:val="bottom"/>
                  <w:hideMark/>
                </w:tcPr>
                <w:p w14:paraId="5C8A84F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20-0758.</w:t>
                  </w:r>
                </w:p>
              </w:tc>
              <w:tc>
                <w:tcPr>
                  <w:tcW w:w="700" w:type="dxa"/>
                  <w:tcBorders>
                    <w:top w:val="nil"/>
                    <w:left w:val="nil"/>
                    <w:bottom w:val="single" w:sz="4" w:space="0" w:color="auto"/>
                    <w:right w:val="single" w:sz="4" w:space="0" w:color="auto"/>
                  </w:tcBorders>
                  <w:noWrap/>
                  <w:vAlign w:val="bottom"/>
                  <w:hideMark/>
                </w:tcPr>
                <w:p w14:paraId="491C842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POQ786</w:t>
                  </w:r>
                </w:p>
              </w:tc>
              <w:tc>
                <w:tcPr>
                  <w:tcW w:w="1180" w:type="dxa"/>
                  <w:tcBorders>
                    <w:top w:val="nil"/>
                    <w:left w:val="nil"/>
                    <w:bottom w:val="single" w:sz="4" w:space="0" w:color="auto"/>
                    <w:right w:val="single" w:sz="4" w:space="0" w:color="auto"/>
                  </w:tcBorders>
                  <w:noWrap/>
                  <w:vAlign w:val="bottom"/>
                  <w:hideMark/>
                </w:tcPr>
                <w:p w14:paraId="66058B8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7DC693F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4626F6A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COLORADO</w:t>
                  </w:r>
                </w:p>
              </w:tc>
              <w:tc>
                <w:tcPr>
                  <w:tcW w:w="1000" w:type="dxa"/>
                  <w:tcBorders>
                    <w:top w:val="nil"/>
                    <w:left w:val="nil"/>
                    <w:bottom w:val="single" w:sz="4" w:space="0" w:color="auto"/>
                    <w:right w:val="single" w:sz="4" w:space="0" w:color="auto"/>
                  </w:tcBorders>
                  <w:noWrap/>
                  <w:vAlign w:val="bottom"/>
                  <w:hideMark/>
                </w:tcPr>
                <w:p w14:paraId="5FD0ED4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2800</w:t>
                  </w:r>
                </w:p>
              </w:tc>
              <w:tc>
                <w:tcPr>
                  <w:tcW w:w="720" w:type="dxa"/>
                  <w:tcBorders>
                    <w:top w:val="nil"/>
                    <w:left w:val="nil"/>
                    <w:bottom w:val="single" w:sz="4" w:space="0" w:color="auto"/>
                    <w:right w:val="single" w:sz="4" w:space="0" w:color="auto"/>
                  </w:tcBorders>
                  <w:noWrap/>
                  <w:vAlign w:val="bottom"/>
                  <w:hideMark/>
                </w:tcPr>
                <w:p w14:paraId="6D2BDF16"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2025</w:t>
                  </w:r>
                </w:p>
              </w:tc>
              <w:tc>
                <w:tcPr>
                  <w:tcW w:w="1180" w:type="dxa"/>
                  <w:tcBorders>
                    <w:top w:val="nil"/>
                    <w:left w:val="nil"/>
                    <w:bottom w:val="single" w:sz="4" w:space="0" w:color="auto"/>
                    <w:right w:val="single" w:sz="4" w:space="0" w:color="auto"/>
                  </w:tcBorders>
                  <w:noWrap/>
                  <w:vAlign w:val="bottom"/>
                  <w:hideMark/>
                </w:tcPr>
                <w:p w14:paraId="471A3977"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14/02/2026</w:t>
                  </w:r>
                </w:p>
              </w:tc>
              <w:tc>
                <w:tcPr>
                  <w:tcW w:w="1440" w:type="dxa"/>
                  <w:tcBorders>
                    <w:top w:val="nil"/>
                    <w:left w:val="nil"/>
                    <w:bottom w:val="single" w:sz="4" w:space="0" w:color="auto"/>
                    <w:right w:val="single" w:sz="4" w:space="0" w:color="auto"/>
                  </w:tcBorders>
                  <w:noWrap/>
                  <w:vAlign w:val="bottom"/>
                  <w:hideMark/>
                </w:tcPr>
                <w:p w14:paraId="541B686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13/02/2027</w:t>
                  </w:r>
                </w:p>
              </w:tc>
            </w:tr>
            <w:tr w:rsidR="000B48C8" w:rsidRPr="000B48C8" w14:paraId="08C6BF61"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179966A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82</w:t>
                  </w:r>
                </w:p>
              </w:tc>
              <w:tc>
                <w:tcPr>
                  <w:tcW w:w="640" w:type="dxa"/>
                  <w:tcBorders>
                    <w:top w:val="nil"/>
                    <w:left w:val="nil"/>
                    <w:bottom w:val="single" w:sz="4" w:space="0" w:color="auto"/>
                    <w:right w:val="single" w:sz="4" w:space="0" w:color="auto"/>
                  </w:tcBorders>
                  <w:noWrap/>
                  <w:vAlign w:val="bottom"/>
                  <w:hideMark/>
                </w:tcPr>
                <w:p w14:paraId="73046BB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20-0759.</w:t>
                  </w:r>
                </w:p>
              </w:tc>
              <w:tc>
                <w:tcPr>
                  <w:tcW w:w="700" w:type="dxa"/>
                  <w:tcBorders>
                    <w:top w:val="nil"/>
                    <w:left w:val="nil"/>
                    <w:bottom w:val="single" w:sz="4" w:space="0" w:color="auto"/>
                    <w:right w:val="single" w:sz="4" w:space="0" w:color="auto"/>
                  </w:tcBorders>
                  <w:noWrap/>
                  <w:vAlign w:val="bottom"/>
                  <w:hideMark/>
                </w:tcPr>
                <w:p w14:paraId="0BA50ACC"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PPQ244</w:t>
                  </w:r>
                </w:p>
              </w:tc>
              <w:tc>
                <w:tcPr>
                  <w:tcW w:w="1180" w:type="dxa"/>
                  <w:tcBorders>
                    <w:top w:val="nil"/>
                    <w:left w:val="nil"/>
                    <w:bottom w:val="single" w:sz="4" w:space="0" w:color="auto"/>
                    <w:right w:val="single" w:sz="4" w:space="0" w:color="auto"/>
                  </w:tcBorders>
                  <w:noWrap/>
                  <w:vAlign w:val="bottom"/>
                  <w:hideMark/>
                </w:tcPr>
                <w:p w14:paraId="559BFA5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5BDED6D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HYUNDAI</w:t>
                  </w:r>
                </w:p>
              </w:tc>
              <w:tc>
                <w:tcPr>
                  <w:tcW w:w="940" w:type="dxa"/>
                  <w:tcBorders>
                    <w:top w:val="nil"/>
                    <w:left w:val="nil"/>
                    <w:bottom w:val="single" w:sz="4" w:space="0" w:color="auto"/>
                    <w:right w:val="single" w:sz="4" w:space="0" w:color="auto"/>
                  </w:tcBorders>
                  <w:noWrap/>
                  <w:vAlign w:val="bottom"/>
                  <w:hideMark/>
                </w:tcPr>
                <w:p w14:paraId="0EE4885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STARIA</w:t>
                  </w:r>
                </w:p>
              </w:tc>
              <w:tc>
                <w:tcPr>
                  <w:tcW w:w="1000" w:type="dxa"/>
                  <w:tcBorders>
                    <w:top w:val="nil"/>
                    <w:left w:val="nil"/>
                    <w:bottom w:val="single" w:sz="4" w:space="0" w:color="auto"/>
                    <w:right w:val="single" w:sz="4" w:space="0" w:color="auto"/>
                  </w:tcBorders>
                  <w:noWrap/>
                  <w:vAlign w:val="bottom"/>
                  <w:hideMark/>
                </w:tcPr>
                <w:p w14:paraId="704E443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2199</w:t>
                  </w:r>
                </w:p>
              </w:tc>
              <w:tc>
                <w:tcPr>
                  <w:tcW w:w="720" w:type="dxa"/>
                  <w:tcBorders>
                    <w:top w:val="nil"/>
                    <w:left w:val="nil"/>
                    <w:bottom w:val="single" w:sz="4" w:space="0" w:color="auto"/>
                    <w:right w:val="single" w:sz="4" w:space="0" w:color="auto"/>
                  </w:tcBorders>
                  <w:noWrap/>
                  <w:vAlign w:val="bottom"/>
                  <w:hideMark/>
                </w:tcPr>
                <w:p w14:paraId="059C0C69"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2025</w:t>
                  </w:r>
                </w:p>
              </w:tc>
              <w:tc>
                <w:tcPr>
                  <w:tcW w:w="1180" w:type="dxa"/>
                  <w:tcBorders>
                    <w:top w:val="nil"/>
                    <w:left w:val="nil"/>
                    <w:bottom w:val="single" w:sz="4" w:space="0" w:color="auto"/>
                    <w:right w:val="single" w:sz="4" w:space="0" w:color="auto"/>
                  </w:tcBorders>
                  <w:noWrap/>
                  <w:vAlign w:val="bottom"/>
                  <w:hideMark/>
                </w:tcPr>
                <w:p w14:paraId="4E94D98E"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12/03/2026</w:t>
                  </w:r>
                </w:p>
              </w:tc>
              <w:tc>
                <w:tcPr>
                  <w:tcW w:w="1440" w:type="dxa"/>
                  <w:tcBorders>
                    <w:top w:val="nil"/>
                    <w:left w:val="nil"/>
                    <w:bottom w:val="single" w:sz="4" w:space="0" w:color="auto"/>
                    <w:right w:val="single" w:sz="4" w:space="0" w:color="auto"/>
                  </w:tcBorders>
                  <w:noWrap/>
                  <w:vAlign w:val="bottom"/>
                  <w:hideMark/>
                </w:tcPr>
                <w:p w14:paraId="3F6B0C6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11/03/2027</w:t>
                  </w:r>
                </w:p>
              </w:tc>
            </w:tr>
            <w:tr w:rsidR="000B48C8" w:rsidRPr="000B48C8" w14:paraId="5FCFF283"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BA8B36B"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83</w:t>
                  </w:r>
                </w:p>
              </w:tc>
              <w:tc>
                <w:tcPr>
                  <w:tcW w:w="640" w:type="dxa"/>
                  <w:tcBorders>
                    <w:top w:val="nil"/>
                    <w:left w:val="nil"/>
                    <w:bottom w:val="single" w:sz="4" w:space="0" w:color="auto"/>
                    <w:right w:val="single" w:sz="4" w:space="0" w:color="auto"/>
                  </w:tcBorders>
                  <w:noWrap/>
                  <w:vAlign w:val="bottom"/>
                  <w:hideMark/>
                </w:tcPr>
                <w:p w14:paraId="21F7FF24"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20-0760.</w:t>
                  </w:r>
                </w:p>
              </w:tc>
              <w:tc>
                <w:tcPr>
                  <w:tcW w:w="700" w:type="dxa"/>
                  <w:tcBorders>
                    <w:top w:val="nil"/>
                    <w:left w:val="nil"/>
                    <w:bottom w:val="single" w:sz="4" w:space="0" w:color="auto"/>
                    <w:right w:val="single" w:sz="4" w:space="0" w:color="auto"/>
                  </w:tcBorders>
                  <w:noWrap/>
                  <w:vAlign w:val="bottom"/>
                  <w:hideMark/>
                </w:tcPr>
                <w:p w14:paraId="4203D7CD"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PPQ261</w:t>
                  </w:r>
                </w:p>
              </w:tc>
              <w:tc>
                <w:tcPr>
                  <w:tcW w:w="1180" w:type="dxa"/>
                  <w:tcBorders>
                    <w:top w:val="nil"/>
                    <w:left w:val="nil"/>
                    <w:bottom w:val="single" w:sz="4" w:space="0" w:color="auto"/>
                    <w:right w:val="single" w:sz="4" w:space="0" w:color="auto"/>
                  </w:tcBorders>
                  <w:noWrap/>
                  <w:vAlign w:val="bottom"/>
                  <w:hideMark/>
                </w:tcPr>
                <w:p w14:paraId="287AB781"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06DE962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2432F1D2"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COLORADO</w:t>
                  </w:r>
                </w:p>
              </w:tc>
              <w:tc>
                <w:tcPr>
                  <w:tcW w:w="1000" w:type="dxa"/>
                  <w:tcBorders>
                    <w:top w:val="nil"/>
                    <w:left w:val="nil"/>
                    <w:bottom w:val="single" w:sz="4" w:space="0" w:color="auto"/>
                    <w:right w:val="single" w:sz="4" w:space="0" w:color="auto"/>
                  </w:tcBorders>
                  <w:noWrap/>
                  <w:vAlign w:val="bottom"/>
                  <w:hideMark/>
                </w:tcPr>
                <w:p w14:paraId="5173B9BD"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2800</w:t>
                  </w:r>
                </w:p>
              </w:tc>
              <w:tc>
                <w:tcPr>
                  <w:tcW w:w="720" w:type="dxa"/>
                  <w:tcBorders>
                    <w:top w:val="nil"/>
                    <w:left w:val="nil"/>
                    <w:bottom w:val="single" w:sz="4" w:space="0" w:color="auto"/>
                    <w:right w:val="single" w:sz="4" w:space="0" w:color="auto"/>
                  </w:tcBorders>
                  <w:noWrap/>
                  <w:vAlign w:val="bottom"/>
                  <w:hideMark/>
                </w:tcPr>
                <w:p w14:paraId="5FA96731"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2025</w:t>
                  </w:r>
                </w:p>
              </w:tc>
              <w:tc>
                <w:tcPr>
                  <w:tcW w:w="1180" w:type="dxa"/>
                  <w:tcBorders>
                    <w:top w:val="nil"/>
                    <w:left w:val="nil"/>
                    <w:bottom w:val="single" w:sz="4" w:space="0" w:color="auto"/>
                    <w:right w:val="single" w:sz="4" w:space="0" w:color="auto"/>
                  </w:tcBorders>
                  <w:noWrap/>
                  <w:vAlign w:val="bottom"/>
                  <w:hideMark/>
                </w:tcPr>
                <w:p w14:paraId="00E8B35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27/03/2026</w:t>
                  </w:r>
                </w:p>
              </w:tc>
              <w:tc>
                <w:tcPr>
                  <w:tcW w:w="1440" w:type="dxa"/>
                  <w:tcBorders>
                    <w:top w:val="nil"/>
                    <w:left w:val="nil"/>
                    <w:bottom w:val="single" w:sz="4" w:space="0" w:color="auto"/>
                    <w:right w:val="single" w:sz="4" w:space="0" w:color="auto"/>
                  </w:tcBorders>
                  <w:noWrap/>
                  <w:vAlign w:val="bottom"/>
                  <w:hideMark/>
                </w:tcPr>
                <w:p w14:paraId="7A350A10"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26/03/2027</w:t>
                  </w:r>
                </w:p>
              </w:tc>
            </w:tr>
            <w:tr w:rsidR="000B48C8" w:rsidRPr="000B48C8" w14:paraId="2296559E" w14:textId="77777777" w:rsidTr="000B48C8">
              <w:trPr>
                <w:trHeight w:val="199"/>
              </w:trPr>
              <w:tc>
                <w:tcPr>
                  <w:tcW w:w="500" w:type="dxa"/>
                  <w:tcBorders>
                    <w:top w:val="nil"/>
                    <w:left w:val="single" w:sz="4" w:space="0" w:color="auto"/>
                    <w:bottom w:val="single" w:sz="4" w:space="0" w:color="auto"/>
                    <w:right w:val="single" w:sz="4" w:space="0" w:color="auto"/>
                  </w:tcBorders>
                  <w:noWrap/>
                  <w:vAlign w:val="bottom"/>
                  <w:hideMark/>
                </w:tcPr>
                <w:p w14:paraId="479763C8"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84</w:t>
                  </w:r>
                </w:p>
              </w:tc>
              <w:tc>
                <w:tcPr>
                  <w:tcW w:w="640" w:type="dxa"/>
                  <w:tcBorders>
                    <w:top w:val="nil"/>
                    <w:left w:val="nil"/>
                    <w:bottom w:val="single" w:sz="4" w:space="0" w:color="auto"/>
                    <w:right w:val="single" w:sz="4" w:space="0" w:color="auto"/>
                  </w:tcBorders>
                  <w:noWrap/>
                  <w:vAlign w:val="bottom"/>
                  <w:hideMark/>
                </w:tcPr>
                <w:p w14:paraId="15DBC17B"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20-0773.</w:t>
                  </w:r>
                </w:p>
              </w:tc>
              <w:tc>
                <w:tcPr>
                  <w:tcW w:w="700" w:type="dxa"/>
                  <w:tcBorders>
                    <w:top w:val="nil"/>
                    <w:left w:val="nil"/>
                    <w:bottom w:val="single" w:sz="4" w:space="0" w:color="auto"/>
                    <w:right w:val="single" w:sz="4" w:space="0" w:color="auto"/>
                  </w:tcBorders>
                  <w:noWrap/>
                  <w:vAlign w:val="bottom"/>
                  <w:hideMark/>
                </w:tcPr>
                <w:p w14:paraId="2A9A4CA6"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QXP899</w:t>
                  </w:r>
                </w:p>
              </w:tc>
              <w:tc>
                <w:tcPr>
                  <w:tcW w:w="1180" w:type="dxa"/>
                  <w:tcBorders>
                    <w:top w:val="nil"/>
                    <w:left w:val="nil"/>
                    <w:bottom w:val="single" w:sz="4" w:space="0" w:color="auto"/>
                    <w:right w:val="single" w:sz="4" w:space="0" w:color="auto"/>
                  </w:tcBorders>
                  <w:noWrap/>
                  <w:vAlign w:val="bottom"/>
                  <w:hideMark/>
                </w:tcPr>
                <w:p w14:paraId="7C7B4249"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CAMIONETA</w:t>
                  </w:r>
                </w:p>
              </w:tc>
              <w:tc>
                <w:tcPr>
                  <w:tcW w:w="1020" w:type="dxa"/>
                  <w:tcBorders>
                    <w:top w:val="nil"/>
                    <w:left w:val="nil"/>
                    <w:bottom w:val="single" w:sz="4" w:space="0" w:color="auto"/>
                    <w:right w:val="single" w:sz="4" w:space="0" w:color="auto"/>
                  </w:tcBorders>
                  <w:noWrap/>
                  <w:vAlign w:val="bottom"/>
                  <w:hideMark/>
                </w:tcPr>
                <w:p w14:paraId="1FAADD63"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CHEVROLET</w:t>
                  </w:r>
                </w:p>
              </w:tc>
              <w:tc>
                <w:tcPr>
                  <w:tcW w:w="940" w:type="dxa"/>
                  <w:tcBorders>
                    <w:top w:val="nil"/>
                    <w:left w:val="nil"/>
                    <w:bottom w:val="single" w:sz="4" w:space="0" w:color="auto"/>
                    <w:right w:val="single" w:sz="4" w:space="0" w:color="auto"/>
                  </w:tcBorders>
                  <w:noWrap/>
                  <w:vAlign w:val="bottom"/>
                  <w:hideMark/>
                </w:tcPr>
                <w:p w14:paraId="78FBE3F8"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COLORADO</w:t>
                  </w:r>
                </w:p>
              </w:tc>
              <w:tc>
                <w:tcPr>
                  <w:tcW w:w="1000" w:type="dxa"/>
                  <w:tcBorders>
                    <w:top w:val="nil"/>
                    <w:left w:val="nil"/>
                    <w:bottom w:val="single" w:sz="4" w:space="0" w:color="auto"/>
                    <w:right w:val="single" w:sz="4" w:space="0" w:color="auto"/>
                  </w:tcBorders>
                  <w:noWrap/>
                  <w:vAlign w:val="bottom"/>
                  <w:hideMark/>
                </w:tcPr>
                <w:p w14:paraId="7265AC75"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2800</w:t>
                  </w:r>
                </w:p>
              </w:tc>
              <w:tc>
                <w:tcPr>
                  <w:tcW w:w="720" w:type="dxa"/>
                  <w:tcBorders>
                    <w:top w:val="nil"/>
                    <w:left w:val="nil"/>
                    <w:bottom w:val="single" w:sz="4" w:space="0" w:color="auto"/>
                    <w:right w:val="single" w:sz="4" w:space="0" w:color="auto"/>
                  </w:tcBorders>
                  <w:noWrap/>
                  <w:vAlign w:val="bottom"/>
                  <w:hideMark/>
                </w:tcPr>
                <w:p w14:paraId="4195FF03" w14:textId="77777777" w:rsidR="000B48C8" w:rsidRPr="000B48C8" w:rsidRDefault="000B48C8" w:rsidP="000B48C8">
                  <w:pPr>
                    <w:spacing w:after="0" w:line="240" w:lineRule="auto"/>
                    <w:jc w:val="center"/>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2026</w:t>
                  </w:r>
                </w:p>
              </w:tc>
              <w:tc>
                <w:tcPr>
                  <w:tcW w:w="1180" w:type="dxa"/>
                  <w:tcBorders>
                    <w:top w:val="nil"/>
                    <w:left w:val="nil"/>
                    <w:bottom w:val="single" w:sz="4" w:space="0" w:color="auto"/>
                    <w:right w:val="single" w:sz="4" w:space="0" w:color="auto"/>
                  </w:tcBorders>
                  <w:noWrap/>
                  <w:vAlign w:val="bottom"/>
                  <w:hideMark/>
                </w:tcPr>
                <w:p w14:paraId="3264EF55"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20/05/2026</w:t>
                  </w:r>
                </w:p>
              </w:tc>
              <w:tc>
                <w:tcPr>
                  <w:tcW w:w="1440" w:type="dxa"/>
                  <w:tcBorders>
                    <w:top w:val="nil"/>
                    <w:left w:val="nil"/>
                    <w:bottom w:val="single" w:sz="4" w:space="0" w:color="auto"/>
                    <w:right w:val="single" w:sz="4" w:space="0" w:color="auto"/>
                  </w:tcBorders>
                  <w:noWrap/>
                  <w:vAlign w:val="bottom"/>
                  <w:hideMark/>
                </w:tcPr>
                <w:p w14:paraId="653E502A" w14:textId="77777777" w:rsidR="000B48C8" w:rsidRPr="000B48C8" w:rsidRDefault="000B48C8" w:rsidP="000B48C8">
                  <w:pPr>
                    <w:spacing w:after="0" w:line="240" w:lineRule="auto"/>
                    <w:rPr>
                      <w:rFonts w:ascii="Arial" w:eastAsia="Times New Roman" w:hAnsi="Arial" w:cs="Arial"/>
                      <w:color w:val="000000"/>
                      <w:sz w:val="14"/>
                      <w:szCs w:val="14"/>
                      <w:lang w:eastAsia="es-CO"/>
                    </w:rPr>
                  </w:pPr>
                  <w:r w:rsidRPr="000B48C8">
                    <w:rPr>
                      <w:rFonts w:ascii="Arial" w:eastAsia="Times New Roman" w:hAnsi="Arial" w:cs="Arial"/>
                      <w:color w:val="000000"/>
                      <w:sz w:val="14"/>
                      <w:szCs w:val="14"/>
                      <w:lang w:eastAsia="es-CO"/>
                    </w:rPr>
                    <w:t>19/05/2027</w:t>
                  </w:r>
                </w:p>
              </w:tc>
            </w:tr>
          </w:tbl>
          <w:p w14:paraId="6E7A6147" w14:textId="77777777" w:rsidR="000B48C8" w:rsidRDefault="000B48C8" w:rsidP="00D71C7D">
            <w:pPr>
              <w:jc w:val="both"/>
              <w:rPr>
                <w:rFonts w:ascii="Arial" w:eastAsia="Calibri" w:hAnsi="Arial" w:cs="Arial"/>
                <w:color w:val="000000" w:themeColor="text1"/>
                <w:lang w:bidi="es-CO"/>
              </w:rPr>
            </w:pPr>
          </w:p>
          <w:p w14:paraId="6B2AFC14" w14:textId="7996EB8C" w:rsidR="00D71C7D" w:rsidRPr="00E515C2" w:rsidRDefault="00D71C7D" w:rsidP="00D71C7D">
            <w:pPr>
              <w:jc w:val="both"/>
              <w:rPr>
                <w:rFonts w:ascii="Arial" w:eastAsia="Calibri" w:hAnsi="Arial" w:cs="Arial"/>
                <w:color w:val="000000" w:themeColor="text1"/>
                <w:lang w:bidi="es-CO"/>
              </w:rPr>
            </w:pPr>
            <w:r w:rsidRPr="00E515C2">
              <w:rPr>
                <w:rFonts w:ascii="Arial" w:eastAsia="Calibri" w:hAnsi="Arial" w:cs="Arial"/>
                <w:color w:val="000000" w:themeColor="text1"/>
                <w:lang w:bidi="es-CO"/>
              </w:rPr>
              <w:t>Considerando lo anterior, se deberá tener en cuenta que durante la ejecución del contrato podrán presentarse variaciones en la cantidad y clasificación tarifaria de los vehículos y motocicletas objeto de aseguramiento, especialmente en aquellos casos en que, por efecto de su antigüedad, cambien de categoría dentro de las tarifas establecidas para el Seguro Obligatorio de Accidentes de Tránsito (SOAT), generando modificaciones en el valor unitario de la respectiva póliza.</w:t>
            </w:r>
          </w:p>
          <w:p w14:paraId="31B46D73" w14:textId="48994F30" w:rsidR="00D71C7D" w:rsidRPr="00E515C2" w:rsidRDefault="00D71C7D" w:rsidP="00D71C7D">
            <w:pPr>
              <w:jc w:val="both"/>
              <w:rPr>
                <w:rFonts w:ascii="Arial" w:eastAsia="Calibri" w:hAnsi="Arial" w:cs="Arial"/>
                <w:color w:val="000000" w:themeColor="text1"/>
                <w:lang w:bidi="es-CO"/>
              </w:rPr>
            </w:pPr>
            <w:r w:rsidRPr="00E515C2">
              <w:rPr>
                <w:rFonts w:ascii="Arial" w:eastAsia="Calibri" w:hAnsi="Arial" w:cs="Arial"/>
                <w:color w:val="000000" w:themeColor="text1"/>
                <w:lang w:bidi="es-CO"/>
              </w:rPr>
              <w:t>Así mismo, las cantidades proyectadas en el presente estudio previo podrán variar como consecuencia de nuevas asignaciones de automotores, remesas efectuadas entre unidades policiales, bajas administrativas, pérdidas totales derivadas de siniestros, hurto, chatarrización o cualquier otra situación operativa o administrativa que afecte la disponibilidad del parque automotor institucional durante la ejecución contractual.</w:t>
            </w:r>
          </w:p>
          <w:p w14:paraId="786FCACB" w14:textId="3C7FAED8" w:rsidR="00D71C7D" w:rsidRPr="00E515C2" w:rsidRDefault="00D71C7D" w:rsidP="00D71C7D">
            <w:pPr>
              <w:jc w:val="both"/>
              <w:rPr>
                <w:rFonts w:ascii="Arial" w:eastAsia="Calibri" w:hAnsi="Arial" w:cs="Arial"/>
                <w:color w:val="000000" w:themeColor="text1"/>
                <w:lang w:bidi="es-CO"/>
              </w:rPr>
            </w:pPr>
            <w:r w:rsidRPr="00E515C2">
              <w:rPr>
                <w:rFonts w:ascii="Arial" w:eastAsia="Calibri" w:hAnsi="Arial" w:cs="Arial"/>
                <w:color w:val="000000" w:themeColor="text1"/>
                <w:lang w:bidi="es-CO"/>
              </w:rPr>
              <w:t>En consecuencia, las cantidades relacionadas en el presente estudio corresponden a una proyección realizada con base en la información disponible al momento de su estructuración, razón por la cual podrán incrementarse o disminuirse de acuerdo con las necesidades reales de la Entidad, sin que ello implique modificación del objeto contractual. De igual forma, podrán presentarse variaciones en el valor de las pólizas como resultado de cambios en la clasificación tarifaria de los automotores o de las tarifas que sean fijadas por la autoridad competente durante la vigencia contractual.</w:t>
            </w:r>
          </w:p>
          <w:p w14:paraId="39FA3270" w14:textId="1E3E944A" w:rsidR="00D71C7D" w:rsidRPr="006202A0" w:rsidRDefault="00D71C7D" w:rsidP="00D71C7D">
            <w:pPr>
              <w:pStyle w:val="Sinespaciado"/>
              <w:jc w:val="both"/>
              <w:rPr>
                <w:rFonts w:ascii="Arial" w:eastAsia="Calibri" w:hAnsi="Arial" w:cs="Arial"/>
                <w:color w:val="000000" w:themeColor="text1"/>
                <w:sz w:val="22"/>
                <w:szCs w:val="22"/>
                <w:lang w:bidi="es-CO"/>
              </w:rPr>
            </w:pPr>
            <w:r w:rsidRPr="00E515C2">
              <w:rPr>
                <w:rFonts w:ascii="Arial" w:eastAsia="Calibri" w:hAnsi="Arial" w:cs="Arial"/>
                <w:color w:val="000000" w:themeColor="text1"/>
                <w:sz w:val="22"/>
                <w:szCs w:val="22"/>
                <w:lang w:bidi="es-CO"/>
              </w:rPr>
              <w:t>El listado detallado de los vehículos y motocicletas beneficiarios del presente proceso será suministrado únicamente al contratista seleccionado y al supervisor designado, en atención a la reserva y protección de la información institucional relacionada con la administración y control del parque automotor de la Policía Nacional.</w:t>
            </w:r>
          </w:p>
          <w:p w14:paraId="5CA6DA3E" w14:textId="77777777" w:rsidR="00D71C7D" w:rsidRPr="00B71EF0" w:rsidRDefault="00D71C7D" w:rsidP="00D71C7D">
            <w:pPr>
              <w:pStyle w:val="Sinespaciado"/>
              <w:jc w:val="both"/>
              <w:rPr>
                <w:rFonts w:ascii="Arial" w:hAnsi="Arial" w:cs="Arial"/>
                <w:sz w:val="20"/>
                <w:szCs w:val="20"/>
                <w:lang w:val="es-CO"/>
              </w:rPr>
            </w:pPr>
          </w:p>
          <w:p w14:paraId="4FA94E87" w14:textId="2D367BF8" w:rsidR="006202A0" w:rsidRDefault="00D71C7D" w:rsidP="006202A0">
            <w:pPr>
              <w:shd w:val="clear" w:color="auto" w:fill="FFFFFF"/>
              <w:spacing w:line="233" w:lineRule="atLeast"/>
              <w:jc w:val="both"/>
              <w:rPr>
                <w:rFonts w:ascii="Arial" w:hAnsi="Arial" w:cs="Arial"/>
                <w:bdr w:val="none" w:sz="0" w:space="0" w:color="auto" w:frame="1"/>
              </w:rPr>
            </w:pPr>
            <w:r w:rsidRPr="00E515C2">
              <w:rPr>
                <w:rFonts w:ascii="Arial" w:hAnsi="Arial" w:cs="Arial"/>
                <w:bdr w:val="none" w:sz="0" w:space="0" w:color="auto" w:frame="1"/>
              </w:rPr>
              <w:t>Verificada la página de Colombia compra eficiente, de acuerdo a lo contemplado en el artículo 2.2.1.2.1.2.7 y 2.2.1.2.1.2.9 del Decreto 1082 de 2015, se consultó en la Tienda Virtual del Estado Colombiano TVEC – CCE https://www.colombiacompra.gov.co/tienda-virtual-del-estado-colombiano/resultados, se evidencia que el Acuerdo Marco de Precios CCE-284-IAD-2020 finalizó su plazo de ejecución el 20 de enero de 2024, sin que a la fecha se haya publicado otro acuerdo marco para la adquisición de seguros SOAT</w:t>
            </w:r>
            <w:r w:rsidR="006202A0">
              <w:rPr>
                <w:rFonts w:ascii="Arial" w:hAnsi="Arial" w:cs="Arial"/>
                <w:bdr w:val="none" w:sz="0" w:space="0" w:color="auto" w:frame="1"/>
              </w:rPr>
              <w:t>.</w:t>
            </w:r>
          </w:p>
          <w:p w14:paraId="7F44B9B8" w14:textId="7E518242" w:rsidR="00173023" w:rsidRPr="006202A0" w:rsidRDefault="00D71C7D" w:rsidP="007F24FB">
            <w:pPr>
              <w:jc w:val="both"/>
              <w:rPr>
                <w:rFonts w:ascii="Arial" w:hAnsi="Arial" w:cs="Arial"/>
              </w:rPr>
            </w:pPr>
            <w:r w:rsidRPr="00E515C2">
              <w:rPr>
                <w:rFonts w:ascii="Arial" w:hAnsi="Arial" w:cs="Arial"/>
              </w:rPr>
              <w:t xml:space="preserve">Para la </w:t>
            </w:r>
            <w:r w:rsidR="006202A0" w:rsidRPr="006202A0">
              <w:rPr>
                <w:rFonts w:ascii="Arial" w:hAnsi="Arial" w:cs="Arial"/>
              </w:rPr>
              <w:t>adquisición de seguros obligatorios que amparan los daños corporales que se causen a las personas en accidentes de tránsito — SOAT, para el parque automotor asignado al departamento de policía Caquetá y unidades adscritas a su ejecución presupuestal</w:t>
            </w:r>
            <w:r w:rsidRPr="00E515C2">
              <w:rPr>
                <w:rFonts w:ascii="Arial" w:hAnsi="Arial" w:cs="Arial"/>
              </w:rPr>
              <w:t xml:space="preserve">, el Comando de Departamento de Policía Caquetá, y la Dirección General de la Policía Nacional no cuenta con la potestad de expedir estos seguros, ya que de conformidad con el artículo 188 del Estatuto Orgánico del Sistema Financiero, los seguros deben contratarse con compañías legalmente establecidas en Colombia o con entidades aseguradoras del exterior previa autorización que, por </w:t>
            </w:r>
            <w:r w:rsidRPr="00E515C2">
              <w:rPr>
                <w:rFonts w:ascii="Arial" w:hAnsi="Arial" w:cs="Arial"/>
              </w:rPr>
              <w:lastRenderedPageBreak/>
              <w:t>razones de interés general, imparta la Superintendencia Bancaria, por tanto es indispensable solicitar la contratación mediante un proceso acorde a las normas vigentes.</w:t>
            </w:r>
            <w:bookmarkEnd w:id="0"/>
          </w:p>
        </w:tc>
      </w:tr>
    </w:tbl>
    <w:p w14:paraId="25F87770" w14:textId="096E3B31" w:rsidR="008A3087" w:rsidRPr="007F24FB" w:rsidRDefault="005258E5" w:rsidP="00551A9E">
      <w:pPr>
        <w:pStyle w:val="Ttulo3"/>
        <w:keepLines w:val="0"/>
        <w:numPr>
          <w:ilvl w:val="0"/>
          <w:numId w:val="17"/>
        </w:numPr>
        <w:spacing w:before="240" w:after="60" w:line="240" w:lineRule="auto"/>
        <w:jc w:val="both"/>
        <w:rPr>
          <w:rFonts w:ascii="Arial" w:hAnsi="Arial" w:cs="Times New Roman"/>
          <w:b/>
          <w:color w:val="000000" w:themeColor="text1"/>
          <w:sz w:val="22"/>
        </w:rPr>
      </w:pPr>
      <w:r w:rsidRPr="00EE28AA">
        <w:rPr>
          <w:rFonts w:ascii="Arial" w:hAnsi="Arial" w:cs="Times New Roman"/>
          <w:b/>
          <w:color w:val="000000" w:themeColor="text1"/>
          <w:sz w:val="22"/>
        </w:rPr>
        <w:lastRenderedPageBreak/>
        <w:t xml:space="preserve">ANTECEDENTES ADMINISTRATIVOS DEL PROCESO </w:t>
      </w:r>
    </w:p>
    <w:p w14:paraId="54FA8A01" w14:textId="77777777" w:rsidR="007F24FB" w:rsidRPr="00E515C2" w:rsidRDefault="007F24FB" w:rsidP="004C3703">
      <w:pPr>
        <w:jc w:val="both"/>
        <w:rPr>
          <w:rFonts w:ascii="Arial" w:hAnsi="Arial" w:cs="Arial"/>
        </w:rPr>
      </w:pPr>
      <w:r w:rsidRPr="00E515C2">
        <w:rPr>
          <w:rFonts w:ascii="Arial" w:hAnsi="Arial" w:cs="Arial"/>
        </w:rPr>
        <w:t>Con el propósito de identificar el comportamiento contractual asociado a la adquisición de pólizas del Seguro Obligatorio de Accidentes de Tránsito (SOAT), se consultaron los antecedentes contractuales registrados en las plataformas de contratación pública y los procesos adelantados por la Policía Nacional durante las últimas vigencias, relacionados con objetos contractuales iguales o similares al requerido en el presente estudio previo.</w:t>
      </w:r>
    </w:p>
    <w:p w14:paraId="05F84FF4" w14:textId="364F1858" w:rsidR="007F24FB" w:rsidRPr="00E515C2" w:rsidRDefault="007F24FB" w:rsidP="004C3703">
      <w:pPr>
        <w:jc w:val="both"/>
        <w:rPr>
          <w:rFonts w:ascii="Arial" w:hAnsi="Arial" w:cs="Arial"/>
        </w:rPr>
      </w:pPr>
      <w:r w:rsidRPr="00E515C2">
        <w:rPr>
          <w:rFonts w:ascii="Arial" w:hAnsi="Arial" w:cs="Arial"/>
        </w:rPr>
        <w:t>Del análisis efectuado se evidenció que tanto el Departamento de Policía Caquetá como otras unidades de la Policía Nacional han adelantado procesos para la adquisición de pólizas SOAT destinadas al aseguramiento del parque automotor institucional, obteniendo resultados satisfactorios en términos de ejecución, cumplimiento de las obligaciones contractuales y atención oportuna de las necesidades de aseguramiento.</w:t>
      </w:r>
    </w:p>
    <w:p w14:paraId="4038417C" w14:textId="08D38983" w:rsidR="007F24FB" w:rsidRPr="00E515C2" w:rsidRDefault="007F24FB" w:rsidP="004C3703">
      <w:pPr>
        <w:jc w:val="both"/>
        <w:rPr>
          <w:rFonts w:ascii="Arial" w:hAnsi="Arial" w:cs="Arial"/>
        </w:rPr>
      </w:pPr>
      <w:r w:rsidRPr="00E515C2">
        <w:rPr>
          <w:rFonts w:ascii="Arial" w:hAnsi="Arial" w:cs="Arial"/>
        </w:rPr>
        <w:t>Los antecedentes revisados permiten establecer que los contratos ejecutados para la adquisición de pólizas SOAT se desarrollaron de manera adecuada, sin reportarse incumplimientos, controversias contractuales o afectaciones al servicio derivadas de la ejecución del objeto contratado. Así mismo, se evidenció que los proveedores seleccionados cumplieron con la expedición oportuna de las pólizas requeridas y con las condiciones técnicas y administrativas establecidas por la Entidad.</w:t>
      </w:r>
    </w:p>
    <w:p w14:paraId="10D6EF01" w14:textId="64E18152" w:rsidR="007F24FB" w:rsidRPr="00E515C2" w:rsidRDefault="007F24FB" w:rsidP="004C3703">
      <w:pPr>
        <w:jc w:val="both"/>
        <w:rPr>
          <w:rFonts w:ascii="Arial" w:hAnsi="Arial" w:cs="Arial"/>
        </w:rPr>
      </w:pPr>
      <w:r w:rsidRPr="00E515C2">
        <w:rPr>
          <w:rFonts w:ascii="Arial" w:hAnsi="Arial" w:cs="Arial"/>
        </w:rPr>
        <w:t>En consecuencia, la experiencia obtenida en los procesos contractuales anteriores constituye un referente válido para la estructuración del presente proceso, toda vez que confirma la existencia de oferta suficiente en el mercado asegurador, la viabilidad técnica y jurídica de la contratación y la necesidad permanente de garantizar la continuidad del aseguramiento obligatorio del parque automotor institucional.</w:t>
      </w:r>
    </w:p>
    <w:p w14:paraId="209BBEF9" w14:textId="77777777" w:rsidR="007F24FB" w:rsidRPr="00E515C2" w:rsidRDefault="007F24FB" w:rsidP="007F24FB">
      <w:pPr>
        <w:jc w:val="both"/>
        <w:rPr>
          <w:rFonts w:ascii="Arial" w:hAnsi="Arial" w:cs="Arial"/>
        </w:rPr>
      </w:pPr>
      <w:r w:rsidRPr="00E515C2">
        <w:rPr>
          <w:rFonts w:ascii="Arial" w:hAnsi="Arial" w:cs="Arial"/>
        </w:rPr>
        <w:t>A continuación, se relacionan algunos de los antecedentes contractuales identificados: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6"/>
        <w:gridCol w:w="1520"/>
        <w:gridCol w:w="2551"/>
        <w:gridCol w:w="1316"/>
        <w:gridCol w:w="1267"/>
        <w:gridCol w:w="1239"/>
      </w:tblGrid>
      <w:tr w:rsidR="00EE28AA" w:rsidRPr="00F4299F" w14:paraId="01BA5CFE" w14:textId="77777777" w:rsidTr="007F24FB">
        <w:trPr>
          <w:trHeight w:val="1002"/>
          <w:jc w:val="center"/>
        </w:trPr>
        <w:tc>
          <w:tcPr>
            <w:tcW w:w="1736" w:type="dxa"/>
            <w:vAlign w:val="center"/>
          </w:tcPr>
          <w:p w14:paraId="37080407" w14:textId="08CCB882" w:rsidR="00EE28AA" w:rsidRPr="00931EE8" w:rsidRDefault="00EE28AA" w:rsidP="00F4299F">
            <w:pPr>
              <w:ind w:left="-29" w:firstLine="29"/>
              <w:jc w:val="center"/>
              <w:rPr>
                <w:rFonts w:ascii="Arial" w:eastAsia="MS Mincho" w:hAnsi="Arial" w:cs="Arial"/>
                <w:b/>
                <w:bCs/>
                <w:sz w:val="16"/>
                <w:szCs w:val="16"/>
              </w:rPr>
            </w:pPr>
            <w:r w:rsidRPr="00931EE8">
              <w:rPr>
                <w:rFonts w:ascii="Arial" w:eastAsia="MS Mincho" w:hAnsi="Arial" w:cs="Arial"/>
                <w:b/>
                <w:bCs/>
                <w:sz w:val="16"/>
                <w:szCs w:val="16"/>
              </w:rPr>
              <w:t>UNIDAD CONTRATANTE Y CONTRATISTA</w:t>
            </w:r>
          </w:p>
        </w:tc>
        <w:tc>
          <w:tcPr>
            <w:tcW w:w="1520" w:type="dxa"/>
            <w:vAlign w:val="center"/>
          </w:tcPr>
          <w:p w14:paraId="1A12A438" w14:textId="319D6FC6" w:rsidR="00EE28AA" w:rsidRPr="00CA7033" w:rsidRDefault="00EE28AA" w:rsidP="00F4299F">
            <w:pPr>
              <w:ind w:left="-29" w:firstLine="29"/>
              <w:jc w:val="center"/>
              <w:rPr>
                <w:rFonts w:ascii="Arial" w:eastAsia="MS Mincho" w:hAnsi="Arial" w:cs="Arial"/>
                <w:b/>
                <w:bCs/>
                <w:sz w:val="16"/>
                <w:szCs w:val="16"/>
              </w:rPr>
            </w:pPr>
            <w:r w:rsidRPr="00CA7033">
              <w:rPr>
                <w:rFonts w:ascii="Arial" w:eastAsia="MS Mincho" w:hAnsi="Arial" w:cs="Arial"/>
                <w:b/>
                <w:bCs/>
                <w:sz w:val="16"/>
                <w:szCs w:val="16"/>
              </w:rPr>
              <w:t>NÚMERO DEL CONTRATO Y FECHA DE SUSCRIPCIÓN</w:t>
            </w:r>
          </w:p>
        </w:tc>
        <w:tc>
          <w:tcPr>
            <w:tcW w:w="2551" w:type="dxa"/>
            <w:vAlign w:val="center"/>
          </w:tcPr>
          <w:p w14:paraId="5832AE24" w14:textId="4A76A8E7" w:rsidR="00EE28AA" w:rsidRPr="00CA7033" w:rsidRDefault="00EE28AA" w:rsidP="00F4299F">
            <w:pPr>
              <w:ind w:left="-29" w:firstLine="29"/>
              <w:jc w:val="center"/>
              <w:rPr>
                <w:rFonts w:ascii="Arial" w:eastAsia="MS Mincho" w:hAnsi="Arial" w:cs="Arial"/>
                <w:b/>
                <w:bCs/>
                <w:sz w:val="16"/>
                <w:szCs w:val="16"/>
              </w:rPr>
            </w:pPr>
            <w:r w:rsidRPr="00CA7033">
              <w:rPr>
                <w:rFonts w:ascii="Arial" w:eastAsia="MS Mincho" w:hAnsi="Arial" w:cs="Arial"/>
                <w:b/>
                <w:bCs/>
                <w:sz w:val="16"/>
                <w:szCs w:val="16"/>
              </w:rPr>
              <w:t>OBJETO</w:t>
            </w:r>
          </w:p>
        </w:tc>
        <w:tc>
          <w:tcPr>
            <w:tcW w:w="1316" w:type="dxa"/>
            <w:vAlign w:val="center"/>
          </w:tcPr>
          <w:p w14:paraId="2B4F84F4" w14:textId="588C8698" w:rsidR="00EE28AA" w:rsidRPr="00931EE8" w:rsidRDefault="00EE28AA" w:rsidP="00F4299F">
            <w:pPr>
              <w:ind w:left="-29" w:firstLine="29"/>
              <w:jc w:val="center"/>
              <w:rPr>
                <w:rFonts w:ascii="Arial" w:eastAsia="MS Mincho" w:hAnsi="Arial" w:cs="Arial"/>
                <w:b/>
                <w:bCs/>
                <w:sz w:val="16"/>
                <w:szCs w:val="16"/>
              </w:rPr>
            </w:pPr>
            <w:r w:rsidRPr="00931EE8">
              <w:rPr>
                <w:rFonts w:ascii="Arial" w:eastAsia="MS Mincho" w:hAnsi="Arial" w:cs="Arial"/>
                <w:b/>
                <w:bCs/>
                <w:sz w:val="16"/>
                <w:szCs w:val="16"/>
              </w:rPr>
              <w:t>NÚMERO DE PROCESO</w:t>
            </w:r>
          </w:p>
        </w:tc>
        <w:tc>
          <w:tcPr>
            <w:tcW w:w="1267" w:type="dxa"/>
            <w:vAlign w:val="center"/>
          </w:tcPr>
          <w:p w14:paraId="62A8CC90" w14:textId="1625DBBF" w:rsidR="00EE28AA" w:rsidRPr="00931EE8" w:rsidRDefault="00EE28AA" w:rsidP="00F4299F">
            <w:pPr>
              <w:ind w:left="-29" w:firstLine="29"/>
              <w:jc w:val="center"/>
              <w:rPr>
                <w:rFonts w:ascii="Arial" w:eastAsia="MS Mincho" w:hAnsi="Arial" w:cs="Arial"/>
                <w:b/>
                <w:bCs/>
                <w:sz w:val="16"/>
                <w:szCs w:val="16"/>
              </w:rPr>
            </w:pPr>
            <w:r w:rsidRPr="00931EE8">
              <w:rPr>
                <w:rFonts w:ascii="Arial" w:eastAsia="MS Mincho" w:hAnsi="Arial" w:cs="Arial"/>
                <w:b/>
                <w:bCs/>
                <w:sz w:val="16"/>
                <w:szCs w:val="16"/>
              </w:rPr>
              <w:t>ACIERTOS</w:t>
            </w:r>
          </w:p>
        </w:tc>
        <w:tc>
          <w:tcPr>
            <w:tcW w:w="1239" w:type="dxa"/>
            <w:vAlign w:val="center"/>
          </w:tcPr>
          <w:p w14:paraId="24AC515F" w14:textId="57D000EE" w:rsidR="00EE28AA" w:rsidRPr="00CA7033" w:rsidRDefault="00EE28AA" w:rsidP="00F4299F">
            <w:pPr>
              <w:ind w:left="-29" w:firstLine="29"/>
              <w:jc w:val="center"/>
              <w:rPr>
                <w:rFonts w:ascii="Arial" w:eastAsia="MS Mincho" w:hAnsi="Arial" w:cs="Arial"/>
                <w:b/>
                <w:bCs/>
                <w:sz w:val="16"/>
                <w:szCs w:val="16"/>
              </w:rPr>
            </w:pPr>
            <w:r w:rsidRPr="00CA7033">
              <w:rPr>
                <w:rFonts w:ascii="Arial" w:eastAsia="MS Mincho" w:hAnsi="Arial" w:cs="Arial"/>
                <w:b/>
                <w:bCs/>
                <w:sz w:val="16"/>
                <w:szCs w:val="16"/>
              </w:rPr>
              <w:t>PROBLEMAS</w:t>
            </w:r>
          </w:p>
        </w:tc>
      </w:tr>
      <w:tr w:rsidR="007F24FB" w:rsidRPr="00F4299F" w14:paraId="4778A5CD" w14:textId="77777777" w:rsidTr="007F24FB">
        <w:trPr>
          <w:trHeight w:val="443"/>
          <w:jc w:val="center"/>
        </w:trPr>
        <w:tc>
          <w:tcPr>
            <w:tcW w:w="1736" w:type="dxa"/>
            <w:vAlign w:val="center"/>
          </w:tcPr>
          <w:p w14:paraId="0400B3B3" w14:textId="41ED6803" w:rsidR="007F24FB" w:rsidRPr="007F24FB" w:rsidRDefault="007F24FB" w:rsidP="007F24FB">
            <w:pPr>
              <w:pStyle w:val="Sinespaciado1"/>
              <w:jc w:val="center"/>
              <w:rPr>
                <w:rFonts w:ascii="Arial" w:eastAsia="MS Mincho" w:hAnsi="Arial" w:cs="Arial"/>
                <w:sz w:val="18"/>
                <w:szCs w:val="18"/>
              </w:rPr>
            </w:pPr>
            <w:r w:rsidRPr="007F24FB">
              <w:rPr>
                <w:rFonts w:ascii="Arial" w:eastAsia="MS Mincho" w:hAnsi="Arial" w:cs="Arial"/>
                <w:color w:val="000000" w:themeColor="text1"/>
                <w:sz w:val="14"/>
                <w:szCs w:val="14"/>
              </w:rPr>
              <w:t>DEPARTAMENTO DE POLICÍA CAQUETÁ - PREVISORA S.A.S</w:t>
            </w:r>
          </w:p>
        </w:tc>
        <w:tc>
          <w:tcPr>
            <w:tcW w:w="1520" w:type="dxa"/>
            <w:vAlign w:val="center"/>
          </w:tcPr>
          <w:p w14:paraId="7E71944F" w14:textId="77777777" w:rsidR="007F24FB" w:rsidRDefault="007F24FB" w:rsidP="007F24FB">
            <w:pPr>
              <w:pStyle w:val="Sinespaciado1"/>
              <w:jc w:val="center"/>
              <w:rPr>
                <w:rFonts w:ascii="Arial" w:eastAsia="MS Mincho" w:hAnsi="Arial" w:cs="Arial"/>
                <w:color w:val="000000" w:themeColor="text1"/>
                <w:sz w:val="14"/>
                <w:szCs w:val="14"/>
              </w:rPr>
            </w:pPr>
            <w:r w:rsidRPr="007F24FB">
              <w:rPr>
                <w:rFonts w:ascii="Arial" w:eastAsia="MS Mincho" w:hAnsi="Arial" w:cs="Arial"/>
                <w:color w:val="000000" w:themeColor="text1"/>
                <w:sz w:val="14"/>
                <w:szCs w:val="14"/>
              </w:rPr>
              <w:t>20-2-10029-25</w:t>
            </w:r>
          </w:p>
          <w:p w14:paraId="29FA79A6" w14:textId="1A2BBAB3" w:rsidR="00C74D81" w:rsidRPr="007F24FB" w:rsidRDefault="00C74D81" w:rsidP="007F24FB">
            <w:pPr>
              <w:pStyle w:val="Sinespaciado1"/>
              <w:jc w:val="center"/>
              <w:rPr>
                <w:rFonts w:ascii="Arial" w:eastAsia="MS Mincho" w:hAnsi="Arial" w:cs="Arial"/>
                <w:color w:val="FF0000"/>
                <w:sz w:val="18"/>
                <w:szCs w:val="18"/>
              </w:rPr>
            </w:pPr>
            <w:r>
              <w:rPr>
                <w:rFonts w:ascii="Arial" w:eastAsia="MS Mincho" w:hAnsi="Arial" w:cs="Arial"/>
                <w:color w:val="000000" w:themeColor="text1"/>
                <w:sz w:val="14"/>
                <w:szCs w:val="14"/>
              </w:rPr>
              <w:t xml:space="preserve">09/11/2025 hasta el </w:t>
            </w:r>
            <w:r w:rsidR="005854E5">
              <w:rPr>
                <w:rFonts w:ascii="Arial" w:eastAsia="MS Mincho" w:hAnsi="Arial" w:cs="Arial"/>
                <w:color w:val="000000" w:themeColor="text1"/>
                <w:sz w:val="14"/>
                <w:szCs w:val="14"/>
              </w:rPr>
              <w:t>31/12/2026</w:t>
            </w:r>
          </w:p>
        </w:tc>
        <w:tc>
          <w:tcPr>
            <w:tcW w:w="2551" w:type="dxa"/>
            <w:vAlign w:val="center"/>
          </w:tcPr>
          <w:p w14:paraId="0919AD4F" w14:textId="0BB7C667" w:rsidR="007F24FB" w:rsidRPr="007F24FB" w:rsidRDefault="007F24FB" w:rsidP="007F24FB">
            <w:pPr>
              <w:pStyle w:val="Sinespaciado1"/>
              <w:jc w:val="both"/>
              <w:rPr>
                <w:rFonts w:ascii="Arial" w:eastAsia="MS Mincho" w:hAnsi="Arial" w:cs="Arial"/>
                <w:color w:val="FF0000"/>
                <w:sz w:val="18"/>
                <w:szCs w:val="18"/>
              </w:rPr>
            </w:pPr>
            <w:r w:rsidRPr="007F24FB">
              <w:rPr>
                <w:rFonts w:ascii="Arial" w:eastAsia="MS Mincho" w:hAnsi="Arial" w:cs="Arial"/>
                <w:color w:val="000000" w:themeColor="text1"/>
                <w:sz w:val="14"/>
                <w:szCs w:val="14"/>
              </w:rPr>
              <w:t>ADQUISICION DE SEGUROS OBLIGATORIOS DE ACCIDENTES DE TRÁNSITO "SOAT" PARA EL PARQUE AUTOMOTOR A CARGO DE LAS UNIDADES QUE CONFORMAN EL DEPARTAMENTO DE POLICIA CAQUETA.</w:t>
            </w:r>
          </w:p>
        </w:tc>
        <w:tc>
          <w:tcPr>
            <w:tcW w:w="1316" w:type="dxa"/>
            <w:vAlign w:val="center"/>
          </w:tcPr>
          <w:p w14:paraId="391A5547" w14:textId="244301FC" w:rsidR="007F24FB" w:rsidRPr="007F24FB" w:rsidRDefault="007F24FB" w:rsidP="007F24FB">
            <w:pPr>
              <w:pStyle w:val="Sinespaciado1"/>
              <w:jc w:val="center"/>
              <w:rPr>
                <w:rFonts w:ascii="Arial" w:eastAsia="MS Mincho" w:hAnsi="Arial" w:cs="Arial"/>
                <w:color w:val="FF0000"/>
                <w:sz w:val="18"/>
                <w:szCs w:val="18"/>
              </w:rPr>
            </w:pPr>
            <w:r w:rsidRPr="007F24FB">
              <w:rPr>
                <w:rFonts w:ascii="Arial" w:hAnsi="Arial" w:cs="Arial"/>
                <w:color w:val="000000" w:themeColor="text1"/>
                <w:sz w:val="14"/>
                <w:szCs w:val="14"/>
                <w:shd w:val="clear" w:color="auto" w:fill="FFFFFF"/>
              </w:rPr>
              <w:t>PN DECAQ SA SI 029 2025</w:t>
            </w:r>
          </w:p>
        </w:tc>
        <w:tc>
          <w:tcPr>
            <w:tcW w:w="1267" w:type="dxa"/>
            <w:vAlign w:val="center"/>
          </w:tcPr>
          <w:p w14:paraId="42464F02" w14:textId="39AFEC9A"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lang w:val="es-ES"/>
              </w:rPr>
              <w:t>ACTUALMENTE SE ENCUENTRA EN EJECUCCIÓN</w:t>
            </w:r>
          </w:p>
        </w:tc>
        <w:tc>
          <w:tcPr>
            <w:tcW w:w="1239" w:type="dxa"/>
            <w:vAlign w:val="center"/>
          </w:tcPr>
          <w:p w14:paraId="1E51E987" w14:textId="2D14916F"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lang w:val="es-ES"/>
              </w:rPr>
              <w:t>NO SE REGISTRAN</w:t>
            </w:r>
          </w:p>
        </w:tc>
      </w:tr>
      <w:tr w:rsidR="005854E5" w:rsidRPr="00F4299F" w14:paraId="67A796DE" w14:textId="77777777" w:rsidTr="007F24FB">
        <w:trPr>
          <w:trHeight w:val="443"/>
          <w:jc w:val="center"/>
        </w:trPr>
        <w:tc>
          <w:tcPr>
            <w:tcW w:w="1736" w:type="dxa"/>
            <w:vAlign w:val="center"/>
          </w:tcPr>
          <w:p w14:paraId="292199CE" w14:textId="4AF16AAB" w:rsidR="005854E5" w:rsidRPr="007F24FB" w:rsidRDefault="005854E5" w:rsidP="007F24FB">
            <w:pPr>
              <w:pStyle w:val="Sinespaciado1"/>
              <w:jc w:val="center"/>
              <w:rPr>
                <w:rFonts w:ascii="Arial" w:eastAsia="MS Mincho" w:hAnsi="Arial" w:cs="Arial"/>
                <w:color w:val="000000" w:themeColor="text1"/>
                <w:sz w:val="14"/>
                <w:szCs w:val="14"/>
              </w:rPr>
            </w:pPr>
            <w:r w:rsidRPr="007F24FB">
              <w:rPr>
                <w:rFonts w:ascii="Arial" w:eastAsia="MS Mincho" w:hAnsi="Arial" w:cs="Arial"/>
                <w:color w:val="000000" w:themeColor="text1"/>
                <w:sz w:val="14"/>
                <w:szCs w:val="14"/>
              </w:rPr>
              <w:t>DEPARTAMENTO DE POLICÍA CAQUETÁ - PREVISORA S.A.S</w:t>
            </w:r>
          </w:p>
        </w:tc>
        <w:tc>
          <w:tcPr>
            <w:tcW w:w="1520" w:type="dxa"/>
            <w:vAlign w:val="center"/>
          </w:tcPr>
          <w:p w14:paraId="7F55FB1A" w14:textId="77777777" w:rsidR="005854E5" w:rsidRPr="005854E5" w:rsidRDefault="005854E5" w:rsidP="005854E5">
            <w:pPr>
              <w:spacing w:after="0"/>
              <w:jc w:val="center"/>
              <w:rPr>
                <w:rFonts w:ascii="Arial" w:hAnsi="Arial" w:cs="Arial"/>
                <w:color w:val="000000"/>
                <w:sz w:val="14"/>
                <w:szCs w:val="14"/>
              </w:rPr>
            </w:pPr>
            <w:r w:rsidRPr="005854E5">
              <w:rPr>
                <w:rFonts w:ascii="Arial" w:hAnsi="Arial" w:cs="Arial"/>
                <w:color w:val="000000"/>
                <w:sz w:val="14"/>
                <w:szCs w:val="14"/>
              </w:rPr>
              <w:t>20-2-10044-24</w:t>
            </w:r>
          </w:p>
          <w:p w14:paraId="09162F7C" w14:textId="13C636CA" w:rsidR="005854E5" w:rsidRPr="005854E5" w:rsidRDefault="005854E5" w:rsidP="005854E5">
            <w:pPr>
              <w:spacing w:after="0"/>
              <w:jc w:val="center"/>
              <w:rPr>
                <w:rFonts w:ascii="Arial" w:hAnsi="Arial" w:cs="Arial"/>
                <w:b/>
                <w:bCs/>
                <w:color w:val="000000"/>
                <w:sz w:val="16"/>
                <w:szCs w:val="16"/>
              </w:rPr>
            </w:pPr>
            <w:r w:rsidRPr="005854E5">
              <w:rPr>
                <w:rFonts w:ascii="Arial" w:hAnsi="Arial" w:cs="Arial"/>
                <w:color w:val="000000"/>
                <w:sz w:val="14"/>
                <w:szCs w:val="14"/>
              </w:rPr>
              <w:t>27/11/2024 hasta el 31/12/2025</w:t>
            </w:r>
          </w:p>
        </w:tc>
        <w:tc>
          <w:tcPr>
            <w:tcW w:w="2551" w:type="dxa"/>
            <w:vAlign w:val="center"/>
          </w:tcPr>
          <w:p w14:paraId="33284BA4" w14:textId="368F796C" w:rsidR="005854E5" w:rsidRPr="007F24FB" w:rsidRDefault="005854E5" w:rsidP="007F24FB">
            <w:pPr>
              <w:pStyle w:val="Sinespaciado1"/>
              <w:jc w:val="both"/>
              <w:rPr>
                <w:rFonts w:ascii="Arial" w:eastAsia="MS Mincho" w:hAnsi="Arial" w:cs="Arial"/>
                <w:color w:val="000000" w:themeColor="text1"/>
                <w:sz w:val="14"/>
                <w:szCs w:val="14"/>
              </w:rPr>
            </w:pPr>
            <w:r w:rsidRPr="005854E5">
              <w:rPr>
                <w:rFonts w:ascii="Arial" w:eastAsia="MS Mincho" w:hAnsi="Arial" w:cs="Arial"/>
                <w:color w:val="000000" w:themeColor="text1"/>
                <w:sz w:val="14"/>
                <w:szCs w:val="14"/>
              </w:rPr>
              <w:t>SUMINISTRO DE SEGUROS OBLIGATORIOS DE ACCIDENTES DE TRÁNSITO “SOAT” PARA EL PARQUE AUTOMOTOR A CARGO DE LAS UNIDADES QUE CONFORMAN EL DEPARTAMENTO DE POLICIA CAQUETA.</w:t>
            </w:r>
          </w:p>
        </w:tc>
        <w:tc>
          <w:tcPr>
            <w:tcW w:w="1316" w:type="dxa"/>
            <w:vAlign w:val="center"/>
          </w:tcPr>
          <w:p w14:paraId="2BEA90C5" w14:textId="683C0F6D" w:rsidR="005854E5" w:rsidRPr="007F24FB" w:rsidRDefault="005854E5" w:rsidP="007F24FB">
            <w:pPr>
              <w:pStyle w:val="Sinespaciado1"/>
              <w:jc w:val="center"/>
              <w:rPr>
                <w:rFonts w:ascii="Arial" w:hAnsi="Arial" w:cs="Arial"/>
                <w:color w:val="000000" w:themeColor="text1"/>
                <w:sz w:val="14"/>
                <w:szCs w:val="14"/>
                <w:shd w:val="clear" w:color="auto" w:fill="FFFFFF"/>
              </w:rPr>
            </w:pPr>
            <w:r w:rsidRPr="005854E5">
              <w:rPr>
                <w:rFonts w:ascii="Arial" w:hAnsi="Arial" w:cs="Arial"/>
                <w:color w:val="000000" w:themeColor="text1"/>
                <w:sz w:val="14"/>
                <w:szCs w:val="14"/>
                <w:shd w:val="clear" w:color="auto" w:fill="FFFFFF"/>
              </w:rPr>
              <w:t>PN DECAQ SA SI 044 2024</w:t>
            </w:r>
          </w:p>
        </w:tc>
        <w:tc>
          <w:tcPr>
            <w:tcW w:w="1267" w:type="dxa"/>
            <w:vAlign w:val="center"/>
          </w:tcPr>
          <w:p w14:paraId="60C0A643" w14:textId="3A404FA9" w:rsidR="005854E5" w:rsidRPr="007F24FB" w:rsidRDefault="005854E5" w:rsidP="007F24FB">
            <w:pPr>
              <w:pStyle w:val="Sinespaciado1"/>
              <w:jc w:val="center"/>
              <w:rPr>
                <w:rFonts w:ascii="Arial" w:eastAsia="MS Mincho" w:hAnsi="Arial" w:cs="Arial"/>
                <w:color w:val="000000" w:themeColor="text1"/>
                <w:sz w:val="14"/>
                <w:szCs w:val="14"/>
                <w:lang w:val="es-ES"/>
              </w:rPr>
            </w:pPr>
            <w:r w:rsidRPr="007F24FB">
              <w:rPr>
                <w:rFonts w:ascii="Arial" w:eastAsia="MS Mincho" w:hAnsi="Arial" w:cs="Arial"/>
                <w:color w:val="000000" w:themeColor="text1"/>
                <w:sz w:val="14"/>
                <w:szCs w:val="14"/>
                <w:lang w:val="es-ES"/>
              </w:rPr>
              <w:t>CUMPLIÓ CON EL OBJETO CONTRACTUAL</w:t>
            </w:r>
          </w:p>
        </w:tc>
        <w:tc>
          <w:tcPr>
            <w:tcW w:w="1239" w:type="dxa"/>
            <w:vAlign w:val="center"/>
          </w:tcPr>
          <w:p w14:paraId="59B74A3B" w14:textId="322A0F8D" w:rsidR="005854E5" w:rsidRPr="007F24FB" w:rsidRDefault="005854E5" w:rsidP="007F24FB">
            <w:pPr>
              <w:pStyle w:val="Sinespaciado1"/>
              <w:jc w:val="center"/>
              <w:rPr>
                <w:rFonts w:ascii="Arial" w:eastAsia="MS Mincho" w:hAnsi="Arial" w:cs="Arial"/>
                <w:color w:val="000000" w:themeColor="text1"/>
                <w:sz w:val="14"/>
                <w:szCs w:val="14"/>
                <w:lang w:val="es-ES"/>
              </w:rPr>
            </w:pPr>
            <w:r w:rsidRPr="007F24FB">
              <w:rPr>
                <w:rFonts w:ascii="Arial" w:eastAsia="MS Mincho" w:hAnsi="Arial" w:cs="Arial"/>
                <w:color w:val="000000" w:themeColor="text1"/>
                <w:sz w:val="14"/>
                <w:szCs w:val="14"/>
                <w:lang w:val="es-ES"/>
              </w:rPr>
              <w:t>NO SE REGISTRAN</w:t>
            </w:r>
          </w:p>
        </w:tc>
      </w:tr>
      <w:tr w:rsidR="007F24FB" w:rsidRPr="00F4299F" w14:paraId="3FFEA705" w14:textId="77777777" w:rsidTr="007F24FB">
        <w:trPr>
          <w:trHeight w:val="443"/>
          <w:jc w:val="center"/>
        </w:trPr>
        <w:tc>
          <w:tcPr>
            <w:tcW w:w="1736" w:type="dxa"/>
            <w:vAlign w:val="center"/>
          </w:tcPr>
          <w:p w14:paraId="65F135CE" w14:textId="091C1FBA" w:rsidR="007F24FB" w:rsidRPr="007F24FB" w:rsidRDefault="007F24FB" w:rsidP="007F24FB">
            <w:pPr>
              <w:pStyle w:val="Sinespaciado1"/>
              <w:jc w:val="center"/>
              <w:rPr>
                <w:rFonts w:ascii="Arial" w:eastAsia="MS Mincho" w:hAnsi="Arial" w:cs="Arial"/>
                <w:sz w:val="18"/>
                <w:szCs w:val="18"/>
              </w:rPr>
            </w:pPr>
            <w:r w:rsidRPr="007F24FB">
              <w:rPr>
                <w:rFonts w:ascii="Arial" w:eastAsia="MS Mincho" w:hAnsi="Arial" w:cs="Arial"/>
                <w:color w:val="000000" w:themeColor="text1"/>
                <w:sz w:val="14"/>
                <w:szCs w:val="14"/>
              </w:rPr>
              <w:lastRenderedPageBreak/>
              <w:t>DEPARTAMENTO DE POLICÍA CAQUETÁ - PREVISORA S.A.S</w:t>
            </w:r>
          </w:p>
        </w:tc>
        <w:tc>
          <w:tcPr>
            <w:tcW w:w="1520" w:type="dxa"/>
            <w:vAlign w:val="center"/>
          </w:tcPr>
          <w:p w14:paraId="71AA1060" w14:textId="16F9D23A"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rPr>
              <w:t>Orden de compra No. 116026 -15/09/2023 hasta 31/12/2024</w:t>
            </w:r>
          </w:p>
        </w:tc>
        <w:tc>
          <w:tcPr>
            <w:tcW w:w="2551" w:type="dxa"/>
          </w:tcPr>
          <w:p w14:paraId="24432C56" w14:textId="0902C2A1" w:rsidR="007F24FB" w:rsidRPr="007F24FB" w:rsidRDefault="007F24FB" w:rsidP="007F24FB">
            <w:pPr>
              <w:pStyle w:val="Sinespaciado1"/>
              <w:jc w:val="both"/>
              <w:rPr>
                <w:rFonts w:ascii="Arial" w:eastAsia="MS Mincho" w:hAnsi="Arial" w:cs="Arial"/>
                <w:color w:val="FF0000"/>
                <w:sz w:val="18"/>
                <w:szCs w:val="18"/>
              </w:rPr>
            </w:pPr>
            <w:r w:rsidRPr="007F24FB">
              <w:rPr>
                <w:rFonts w:ascii="Arial" w:eastAsia="MS Mincho" w:hAnsi="Arial" w:cs="Arial"/>
                <w:color w:val="000000" w:themeColor="text1"/>
                <w:sz w:val="14"/>
                <w:szCs w:val="14"/>
              </w:rPr>
              <w:t>SUMINISTRO DE SEGUROS OBLIGATORIOS DE ACCIDENTES DE TRÁNSITO “SOAT” PARA EL PARQUE AUTOMOTOR A CARGO DE LAS UNIDADES QUE CONFORMAN EL DEPARTAMENTO DE POLICIA CAQUETA.</w:t>
            </w:r>
          </w:p>
        </w:tc>
        <w:tc>
          <w:tcPr>
            <w:tcW w:w="1316" w:type="dxa"/>
            <w:vAlign w:val="center"/>
          </w:tcPr>
          <w:p w14:paraId="4008A3A7" w14:textId="49F15FDF"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rPr>
              <w:t>EVENTO EN TIENDA VIRTUAL</w:t>
            </w:r>
          </w:p>
        </w:tc>
        <w:tc>
          <w:tcPr>
            <w:tcW w:w="1267" w:type="dxa"/>
            <w:vAlign w:val="center"/>
          </w:tcPr>
          <w:p w14:paraId="267B114A" w14:textId="4BF7CF7E"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lang w:val="es-ES"/>
              </w:rPr>
              <w:t>CUMPLIÓ CON EL OBJETO CONTRACTUAL</w:t>
            </w:r>
          </w:p>
        </w:tc>
        <w:tc>
          <w:tcPr>
            <w:tcW w:w="1239" w:type="dxa"/>
            <w:vAlign w:val="center"/>
          </w:tcPr>
          <w:p w14:paraId="5A5312A2" w14:textId="7CDFFAAC"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lang w:val="es-ES"/>
              </w:rPr>
              <w:t>NO SE REGISTRAN</w:t>
            </w:r>
          </w:p>
        </w:tc>
      </w:tr>
      <w:tr w:rsidR="007F24FB" w:rsidRPr="00F4299F" w14:paraId="6F81D52B" w14:textId="77777777" w:rsidTr="007F24FB">
        <w:trPr>
          <w:trHeight w:val="443"/>
          <w:jc w:val="center"/>
        </w:trPr>
        <w:tc>
          <w:tcPr>
            <w:tcW w:w="1736" w:type="dxa"/>
            <w:vAlign w:val="center"/>
          </w:tcPr>
          <w:p w14:paraId="702AB341" w14:textId="37A099E3" w:rsidR="007F24FB" w:rsidRPr="007F24FB" w:rsidRDefault="007F24FB" w:rsidP="007F24FB">
            <w:pPr>
              <w:pStyle w:val="Sinespaciado1"/>
              <w:jc w:val="center"/>
              <w:rPr>
                <w:rFonts w:ascii="Arial" w:eastAsia="MS Mincho" w:hAnsi="Arial" w:cs="Arial"/>
                <w:sz w:val="18"/>
                <w:szCs w:val="18"/>
              </w:rPr>
            </w:pPr>
            <w:r w:rsidRPr="007F24FB">
              <w:rPr>
                <w:rFonts w:ascii="Arial" w:eastAsia="MS Mincho" w:hAnsi="Arial" w:cs="Arial"/>
                <w:color w:val="000000" w:themeColor="text1"/>
                <w:sz w:val="14"/>
                <w:szCs w:val="14"/>
              </w:rPr>
              <w:t>DEPARTAMENTO DE POLICÍA CAQUETÁ - PREVISORA S.A.S</w:t>
            </w:r>
          </w:p>
        </w:tc>
        <w:tc>
          <w:tcPr>
            <w:tcW w:w="1520" w:type="dxa"/>
            <w:vAlign w:val="center"/>
          </w:tcPr>
          <w:p w14:paraId="312BC3C5" w14:textId="273C679E"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rPr>
              <w:t>Orden de compra No. 103154 -26/12/2022 hasta 31/03/2023</w:t>
            </w:r>
          </w:p>
        </w:tc>
        <w:tc>
          <w:tcPr>
            <w:tcW w:w="2551" w:type="dxa"/>
          </w:tcPr>
          <w:p w14:paraId="7702197B" w14:textId="535FDD2F" w:rsidR="007F24FB" w:rsidRPr="007F24FB" w:rsidRDefault="007F24FB" w:rsidP="007F24FB">
            <w:pPr>
              <w:pStyle w:val="Sinespaciado1"/>
              <w:jc w:val="both"/>
              <w:rPr>
                <w:rFonts w:ascii="Arial" w:eastAsia="MS Mincho" w:hAnsi="Arial" w:cs="Arial"/>
                <w:color w:val="FF0000"/>
                <w:sz w:val="18"/>
                <w:szCs w:val="18"/>
              </w:rPr>
            </w:pPr>
            <w:r w:rsidRPr="007F24FB">
              <w:rPr>
                <w:rFonts w:ascii="Arial" w:eastAsia="MS Mincho" w:hAnsi="Arial" w:cs="Arial"/>
                <w:color w:val="000000" w:themeColor="text1"/>
                <w:sz w:val="14"/>
                <w:szCs w:val="14"/>
              </w:rPr>
              <w:t>SUMINISTRO DE SEGUROS OBLIGATORIOS DE ACCIDENTES DE TRÁNSITO “SOAT” PARA EL PARQUE AUTOMOTOR A CARGO DE LAS UNIDADES QUE CONFORMAN EL DEPARTAMENTO DE POLICIA CAQUETA.</w:t>
            </w:r>
          </w:p>
        </w:tc>
        <w:tc>
          <w:tcPr>
            <w:tcW w:w="1316" w:type="dxa"/>
            <w:vAlign w:val="center"/>
          </w:tcPr>
          <w:p w14:paraId="26987760" w14:textId="1FB5242D"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rPr>
              <w:t>EVENTO EN TIENDA VIRTUAL</w:t>
            </w:r>
          </w:p>
        </w:tc>
        <w:tc>
          <w:tcPr>
            <w:tcW w:w="1267" w:type="dxa"/>
            <w:vAlign w:val="center"/>
          </w:tcPr>
          <w:p w14:paraId="422862BC" w14:textId="03398C7F"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lang w:val="es-ES"/>
              </w:rPr>
              <w:t>CUMPLIÓ CON EL OBJETO CONTRACTUAL</w:t>
            </w:r>
          </w:p>
        </w:tc>
        <w:tc>
          <w:tcPr>
            <w:tcW w:w="1239" w:type="dxa"/>
            <w:vAlign w:val="center"/>
          </w:tcPr>
          <w:p w14:paraId="22609D5E" w14:textId="51CF95D0" w:rsidR="007F24FB" w:rsidRPr="007F24FB" w:rsidRDefault="007F24FB" w:rsidP="007F24FB">
            <w:pPr>
              <w:pStyle w:val="Sinespaciado1"/>
              <w:jc w:val="center"/>
              <w:rPr>
                <w:rFonts w:ascii="Arial" w:eastAsia="MS Mincho" w:hAnsi="Arial" w:cs="Arial"/>
                <w:color w:val="FF0000"/>
                <w:sz w:val="18"/>
                <w:szCs w:val="18"/>
              </w:rPr>
            </w:pPr>
            <w:r w:rsidRPr="007F24FB">
              <w:rPr>
                <w:rFonts w:ascii="Arial" w:eastAsia="MS Mincho" w:hAnsi="Arial" w:cs="Arial"/>
                <w:color w:val="000000" w:themeColor="text1"/>
                <w:sz w:val="14"/>
                <w:szCs w:val="14"/>
                <w:lang w:val="es-ES"/>
              </w:rPr>
              <w:t>NO SE REGISTRAN</w:t>
            </w:r>
          </w:p>
        </w:tc>
      </w:tr>
    </w:tbl>
    <w:p w14:paraId="1C233286" w14:textId="413D9B90" w:rsidR="00931EE8" w:rsidRPr="005854E5" w:rsidRDefault="58E322AC" w:rsidP="00551A9E">
      <w:pPr>
        <w:pStyle w:val="Prrafodelista"/>
        <w:numPr>
          <w:ilvl w:val="0"/>
          <w:numId w:val="15"/>
        </w:numPr>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69898AA9" w14:textId="77777777" w:rsidR="005258E5" w:rsidRPr="003739E2" w:rsidRDefault="005258E5" w:rsidP="00551A9E">
      <w:pPr>
        <w:pStyle w:val="Ttulo3"/>
        <w:keepLines w:val="0"/>
        <w:numPr>
          <w:ilvl w:val="0"/>
          <w:numId w:val="17"/>
        </w:numPr>
        <w:spacing w:before="240" w:after="6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t xml:space="preserve">FUNDAMENTOS JURÍDICOS QUE SOPORTAN LA MODALIDAD DE SELECCIÓN </w:t>
      </w:r>
    </w:p>
    <w:p w14:paraId="5C99773E" w14:textId="77777777" w:rsidR="0059176E" w:rsidRPr="007105B8" w:rsidRDefault="0059176E" w:rsidP="005258E5">
      <w:pPr>
        <w:pStyle w:val="Textoindependiente"/>
        <w:ind w:right="51"/>
        <w:jc w:val="both"/>
        <w:rPr>
          <w:color w:val="808080" w:themeColor="background1" w:themeShade="80"/>
          <w:sz w:val="22"/>
          <w:szCs w:val="22"/>
        </w:rPr>
      </w:pPr>
    </w:p>
    <w:p w14:paraId="06807D6A" w14:textId="25A2A3AC" w:rsidR="005258E5" w:rsidRPr="007F24FB" w:rsidRDefault="005258E5" w:rsidP="001C4177">
      <w:pPr>
        <w:pStyle w:val="Textoindependiente"/>
        <w:jc w:val="both"/>
        <w:rPr>
          <w:sz w:val="22"/>
          <w:szCs w:val="22"/>
        </w:rPr>
      </w:pPr>
      <w:r w:rsidRPr="007F24FB">
        <w:rPr>
          <w:sz w:val="22"/>
          <w:szCs w:val="22"/>
        </w:rPr>
        <w:t xml:space="preserve">Según lo expresado por el literal c) del numeral 1.1. Capítulo III de la resolución </w:t>
      </w:r>
      <w:r w:rsidR="00F36172" w:rsidRPr="007F24FB">
        <w:rPr>
          <w:sz w:val="22"/>
          <w:szCs w:val="22"/>
        </w:rPr>
        <w:t xml:space="preserve">No. </w:t>
      </w:r>
      <w:r w:rsidRPr="007F24FB">
        <w:rPr>
          <w:sz w:val="22"/>
          <w:szCs w:val="22"/>
        </w:rPr>
        <w:t xml:space="preserve">03049 de 2014, </w:t>
      </w:r>
      <w:r w:rsidRPr="007F24FB">
        <w:rPr>
          <w:i/>
          <w:sz w:val="22"/>
          <w:szCs w:val="22"/>
        </w:rPr>
        <w:t>“Por medio de la cual se adopta el manual de contratación de la Policía Nacional</w:t>
      </w:r>
      <w:r w:rsidRPr="007F24FB">
        <w:rPr>
          <w:sz w:val="22"/>
          <w:szCs w:val="22"/>
        </w:rPr>
        <w:t>”:</w:t>
      </w:r>
    </w:p>
    <w:p w14:paraId="0A57F09A" w14:textId="77777777" w:rsidR="005258E5" w:rsidRPr="007F24FB" w:rsidRDefault="005258E5" w:rsidP="005258E5">
      <w:pPr>
        <w:pStyle w:val="Textoindependiente"/>
        <w:ind w:right="51"/>
        <w:jc w:val="both"/>
        <w:rPr>
          <w:i/>
          <w:iCs/>
          <w:sz w:val="20"/>
          <w:szCs w:val="20"/>
        </w:rPr>
      </w:pPr>
    </w:p>
    <w:p w14:paraId="6AB5F40C" w14:textId="77777777" w:rsidR="005258E5" w:rsidRPr="007F24FB" w:rsidRDefault="005258E5" w:rsidP="009210E9">
      <w:pPr>
        <w:pStyle w:val="Textoindependiente"/>
        <w:ind w:left="284" w:right="283"/>
        <w:jc w:val="both"/>
        <w:rPr>
          <w:sz w:val="18"/>
          <w:szCs w:val="18"/>
          <w:u w:val="single"/>
        </w:rPr>
      </w:pPr>
      <w:r w:rsidRPr="007F24FB">
        <w:rPr>
          <w:i/>
          <w:iCs/>
          <w:sz w:val="18"/>
          <w:szCs w:val="18"/>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7F24FB">
        <w:rPr>
          <w:i/>
          <w:iCs/>
          <w:sz w:val="18"/>
          <w:szCs w:val="18"/>
          <w:u w:val="single"/>
        </w:rPr>
        <w:t>.)”</w:t>
      </w:r>
      <w:r w:rsidRPr="007F24FB">
        <w:rPr>
          <w:sz w:val="18"/>
          <w:szCs w:val="18"/>
          <w:u w:val="single"/>
        </w:rPr>
        <w:t xml:space="preserve">  </w:t>
      </w:r>
    </w:p>
    <w:p w14:paraId="616061B9" w14:textId="77777777" w:rsidR="005258E5" w:rsidRPr="007F24FB" w:rsidRDefault="005258E5" w:rsidP="005258E5">
      <w:pPr>
        <w:pStyle w:val="Textoindependiente"/>
        <w:ind w:right="51"/>
        <w:jc w:val="both"/>
        <w:rPr>
          <w:sz w:val="22"/>
          <w:szCs w:val="22"/>
          <w:u w:val="single"/>
        </w:rPr>
      </w:pPr>
    </w:p>
    <w:p w14:paraId="7EA15795" w14:textId="29312F1F" w:rsidR="005258E5" w:rsidRPr="007F24FB" w:rsidRDefault="005258E5" w:rsidP="008A3087">
      <w:pPr>
        <w:spacing w:after="0"/>
        <w:jc w:val="both"/>
        <w:rPr>
          <w:rFonts w:ascii="Arial" w:hAnsi="Arial" w:cs="Arial"/>
        </w:rPr>
      </w:pPr>
      <w:r w:rsidRPr="007F24FB">
        <w:rPr>
          <w:rFonts w:ascii="Arial" w:hAnsi="Arial" w:cs="Arial"/>
        </w:rPr>
        <w:t>Por lo anterior, se debe indicar la modalidad de selección, teniendo en cuenta</w:t>
      </w:r>
      <w:r w:rsidR="00EF3528" w:rsidRPr="007F24FB">
        <w:rPr>
          <w:rFonts w:ascii="Arial" w:hAnsi="Arial" w:cs="Arial"/>
        </w:rPr>
        <w:t xml:space="preserve"> lo dispuesto en</w:t>
      </w:r>
      <w:r w:rsidRPr="007F24FB">
        <w:rPr>
          <w:rFonts w:ascii="Arial" w:hAnsi="Arial" w:cs="Arial"/>
        </w:rPr>
        <w:t xml:space="preserve"> la</w:t>
      </w:r>
      <w:r w:rsidR="00EF3528" w:rsidRPr="007F24FB">
        <w:rPr>
          <w:rFonts w:ascii="Arial" w:hAnsi="Arial" w:cs="Arial"/>
        </w:rPr>
        <w:t>s</w:t>
      </w:r>
      <w:r w:rsidRPr="007F24FB">
        <w:rPr>
          <w:rFonts w:ascii="Arial" w:hAnsi="Arial" w:cs="Arial"/>
        </w:rPr>
        <w:t xml:space="preserve"> Ley</w:t>
      </w:r>
      <w:r w:rsidR="00EF3528" w:rsidRPr="007F24FB">
        <w:rPr>
          <w:rFonts w:ascii="Arial" w:hAnsi="Arial" w:cs="Arial"/>
        </w:rPr>
        <w:t>es</w:t>
      </w:r>
      <w:r w:rsidRPr="007F24FB">
        <w:rPr>
          <w:rFonts w:ascii="Arial" w:hAnsi="Arial" w:cs="Arial"/>
        </w:rPr>
        <w:t xml:space="preserve"> </w:t>
      </w:r>
      <w:r w:rsidR="00EF3528" w:rsidRPr="007F24FB">
        <w:rPr>
          <w:rFonts w:ascii="Arial" w:hAnsi="Arial" w:cs="Arial"/>
        </w:rPr>
        <w:t>80 de 1993, 1150 del 2007, 1882 de 2018</w:t>
      </w:r>
      <w:r w:rsidRPr="007F24FB">
        <w:rPr>
          <w:rFonts w:ascii="Arial" w:hAnsi="Arial" w:cs="Arial"/>
        </w:rPr>
        <w:t xml:space="preserve"> y</w:t>
      </w:r>
      <w:r w:rsidR="00EF3528" w:rsidRPr="007F24FB">
        <w:rPr>
          <w:rFonts w:ascii="Arial" w:hAnsi="Arial" w:cs="Arial"/>
        </w:rPr>
        <w:t xml:space="preserve"> el </w:t>
      </w:r>
      <w:r w:rsidRPr="007F24FB">
        <w:rPr>
          <w:rFonts w:ascii="Arial" w:hAnsi="Arial" w:cs="Arial"/>
        </w:rPr>
        <w:t xml:space="preserve">Decreto </w:t>
      </w:r>
      <w:r w:rsidR="00EF3528" w:rsidRPr="007F24FB">
        <w:rPr>
          <w:rFonts w:ascii="Arial" w:hAnsi="Arial" w:cs="Arial"/>
        </w:rPr>
        <w:t xml:space="preserve">1082 del 2015, las cuales son: </w:t>
      </w:r>
    </w:p>
    <w:p w14:paraId="58433392" w14:textId="77777777" w:rsidR="00EF3528" w:rsidRPr="007105B8" w:rsidRDefault="00EF3528" w:rsidP="00601E89">
      <w:pPr>
        <w:spacing w:after="0"/>
        <w:jc w:val="both"/>
        <w:rPr>
          <w:rFonts w:ascii="Arial" w:hAnsi="Arial" w:cs="Arial"/>
          <w:b/>
          <w:bCs/>
          <w:iCs/>
          <w:color w:val="808080" w:themeColor="background1" w:themeShade="80"/>
          <w:u w:val="single"/>
        </w:rPr>
      </w:pPr>
    </w:p>
    <w:p w14:paraId="39495BCB" w14:textId="75C92AA0" w:rsidR="001B7751" w:rsidRPr="00A51E53" w:rsidRDefault="00BC4EBD" w:rsidP="005258E5">
      <w:pPr>
        <w:jc w:val="both"/>
        <w:rPr>
          <w:rFonts w:ascii="Arial" w:eastAsia="Times New Roman" w:hAnsi="Arial" w:cs="Arial"/>
          <w:lang w:val="es-ES" w:eastAsia="es-ES"/>
        </w:rPr>
      </w:pPr>
      <w:r w:rsidRPr="007F24FB">
        <w:rPr>
          <w:rFonts w:ascii="Arial" w:hAnsi="Arial" w:cs="Arial"/>
          <w:b/>
          <w:bCs/>
          <w:iCs/>
          <w:u w:val="single"/>
        </w:rPr>
        <w:t xml:space="preserve">E. </w:t>
      </w:r>
      <w:r w:rsidR="005258E5" w:rsidRPr="007F24FB">
        <w:rPr>
          <w:rFonts w:ascii="Arial" w:hAnsi="Arial" w:cs="Arial"/>
          <w:b/>
          <w:bCs/>
          <w:iCs/>
          <w:u w:val="single"/>
        </w:rPr>
        <w:t>MÍNIMA CUANTÍA</w:t>
      </w:r>
      <w:r w:rsidRPr="007F24FB">
        <w:rPr>
          <w:rFonts w:ascii="Arial" w:hAnsi="Arial" w:cs="Arial"/>
          <w:b/>
          <w:bCs/>
          <w:iCs/>
          <w:u w:val="single"/>
        </w:rPr>
        <w:t xml:space="preserve"> </w:t>
      </w:r>
      <w:r w:rsidRPr="007F24FB">
        <w:rPr>
          <w:rFonts w:ascii="Arial" w:hAnsi="Arial" w:cs="Arial"/>
        </w:rPr>
        <w:t xml:space="preserve"> </w:t>
      </w:r>
      <w:r w:rsidR="00FE2711" w:rsidRPr="007F24FB">
        <w:rPr>
          <w:rFonts w:ascii="Arial" w:hAnsi="Arial" w:cs="Arial"/>
        </w:rPr>
        <w:t xml:space="preserve"> Previsto en e</w:t>
      </w:r>
      <w:r w:rsidRPr="007F24FB">
        <w:rPr>
          <w:rFonts w:ascii="Arial" w:hAnsi="Arial" w:cs="Arial"/>
        </w:rPr>
        <w:t xml:space="preserve">l Capítulo 2, Sección 1, Subsección 5, </w:t>
      </w:r>
      <w:r w:rsidR="001B7751" w:rsidRPr="007F24FB">
        <w:rPr>
          <w:rFonts w:ascii="Arial" w:eastAsia="Times New Roman" w:hAnsi="Arial" w:cs="Arial"/>
          <w:bCs/>
          <w:lang w:val="es-ES" w:eastAsia="es-ES"/>
        </w:rPr>
        <w:t>Artículo 2.2.1.2.1.5.2</w:t>
      </w:r>
      <w:r w:rsidRPr="007F24FB">
        <w:rPr>
          <w:rFonts w:ascii="Arial" w:eastAsia="Times New Roman" w:hAnsi="Arial" w:cs="Arial"/>
          <w:lang w:val="es-ES" w:eastAsia="es-ES"/>
        </w:rPr>
        <w:t xml:space="preserve"> establece el </w:t>
      </w:r>
      <w:r w:rsidRPr="007F24FB">
        <w:rPr>
          <w:rFonts w:ascii="Arial" w:eastAsia="Times New Roman" w:hAnsi="Arial" w:cs="Arial"/>
          <w:iCs/>
          <w:lang w:val="es-ES" w:eastAsia="es-ES"/>
        </w:rPr>
        <w:t xml:space="preserve">procedimiento para la contratación de mínima cuantía, </w:t>
      </w:r>
      <w:r w:rsidRPr="007F24FB">
        <w:rPr>
          <w:rFonts w:ascii="Arial" w:eastAsia="Times New Roman" w:hAnsi="Arial" w:cs="Arial"/>
          <w:lang w:val="es-ES" w:eastAsia="es-ES"/>
        </w:rPr>
        <w:t>cuyo</w:t>
      </w:r>
      <w:r w:rsidR="001B7751" w:rsidRPr="007F24FB">
        <w:rPr>
          <w:rFonts w:ascii="Arial" w:eastAsia="Times New Roman" w:hAnsi="Arial" w:cs="Arial"/>
          <w:lang w:val="es-ES" w:eastAsia="es-ES"/>
        </w:rPr>
        <w:t xml:space="preserve"> valor no exceda</w:t>
      </w:r>
      <w:r w:rsidRPr="007F24FB">
        <w:rPr>
          <w:rFonts w:ascii="Arial" w:eastAsia="Times New Roman" w:hAnsi="Arial" w:cs="Arial"/>
          <w:lang w:val="es-ES" w:eastAsia="es-ES"/>
        </w:rPr>
        <w:t xml:space="preserve"> del 10% de la menor cuantía de la Entidad Estatal, independientemente de su objeto</w:t>
      </w:r>
      <w:r w:rsidR="001B7751" w:rsidRPr="007F24FB">
        <w:rPr>
          <w:rFonts w:ascii="Arial" w:eastAsia="Times New Roman" w:hAnsi="Arial" w:cs="Arial"/>
          <w:lang w:val="es-ES" w:eastAsia="es-ES"/>
        </w:rPr>
        <w:t>.</w:t>
      </w:r>
    </w:p>
    <w:p w14:paraId="76375A0F" w14:textId="0597D68B" w:rsidR="005258E5" w:rsidRDefault="005258E5" w:rsidP="00551A9E">
      <w:pPr>
        <w:pStyle w:val="Ttulo3"/>
        <w:keepLines w:val="0"/>
        <w:numPr>
          <w:ilvl w:val="0"/>
          <w:numId w:val="17"/>
        </w:numPr>
        <w:spacing w:before="240" w:after="60" w:line="240" w:lineRule="auto"/>
        <w:ind w:left="0" w:firstLine="0"/>
        <w:rPr>
          <w:rFonts w:ascii="Arial" w:hAnsi="Arial" w:cs="Times New Roman"/>
          <w:b/>
          <w:bCs/>
          <w:color w:val="000000" w:themeColor="text1"/>
          <w:sz w:val="22"/>
          <w:szCs w:val="22"/>
        </w:rPr>
      </w:pPr>
      <w:r w:rsidRPr="001B7751">
        <w:rPr>
          <w:rFonts w:ascii="Arial" w:hAnsi="Arial" w:cs="Times New Roman"/>
          <w:b/>
          <w:bCs/>
          <w:color w:val="000000" w:themeColor="text1"/>
          <w:sz w:val="22"/>
          <w:szCs w:val="22"/>
        </w:rPr>
        <w:t>CRITERIOS DE SELECCIÓN</w:t>
      </w:r>
    </w:p>
    <w:p w14:paraId="4E446C59" w14:textId="1BC420C9" w:rsidR="005854E5" w:rsidRPr="005854E5" w:rsidRDefault="005854E5" w:rsidP="005854E5">
      <w:pPr>
        <w:jc w:val="both"/>
        <w:rPr>
          <w:rFonts w:ascii="Arial" w:hAnsi="Arial" w:cs="Arial"/>
        </w:rPr>
      </w:pPr>
      <w:r w:rsidRPr="005854E5">
        <w:rPr>
          <w:rFonts w:ascii="Arial" w:hAnsi="Arial" w:cs="Arial"/>
        </w:rPr>
        <w:t>La modalidad para definir al oferente ganador, se hará teniendo en cuenta el que ofrezca la totalidad de los ítems requeridos por el Departamento de Policía Caquetá al precio más bajo. sin superar el precio establecido por ítem y por el total de la contratación, además que este cumpla con los requerimientos jurídicos, técnicos, financieros y demás</w:t>
      </w:r>
    </w:p>
    <w:p w14:paraId="19A30C58" w14:textId="668625ED" w:rsidR="005854E5" w:rsidRPr="005854E5" w:rsidRDefault="005854E5" w:rsidP="005854E5">
      <w:pPr>
        <w:jc w:val="both"/>
        <w:rPr>
          <w:rFonts w:ascii="Arial" w:hAnsi="Arial" w:cs="Arial"/>
        </w:rPr>
      </w:pPr>
      <w:r w:rsidRPr="005854E5">
        <w:rPr>
          <w:rFonts w:ascii="Arial" w:hAnsi="Arial" w:cs="Arial"/>
        </w:rPr>
        <w:t xml:space="preserve">De conformidad con el artículo 50 de la ley 1150 de 2007. el Departamento de Policía Caquetá, efectuara una verificación jurídica. técnica y evaluación económica conforme a los criterios que se fijan en este capítulo, Las condiciones que se tendrán en cuenta son: </w:t>
      </w:r>
    </w:p>
    <w:p w14:paraId="468C8D30" w14:textId="77777777" w:rsidR="005854E5" w:rsidRPr="005854E5" w:rsidRDefault="005854E5" w:rsidP="00551A9E">
      <w:pPr>
        <w:pStyle w:val="Prrafodelista"/>
        <w:numPr>
          <w:ilvl w:val="0"/>
          <w:numId w:val="19"/>
        </w:numPr>
        <w:rPr>
          <w:rFonts w:ascii="Arial" w:hAnsi="Arial" w:cs="Arial"/>
          <w:sz w:val="22"/>
          <w:szCs w:val="22"/>
        </w:rPr>
      </w:pPr>
      <w:r w:rsidRPr="005854E5">
        <w:rPr>
          <w:rFonts w:ascii="Arial" w:hAnsi="Arial" w:cs="Arial"/>
          <w:sz w:val="22"/>
          <w:szCs w:val="22"/>
        </w:rPr>
        <w:t>Técnicas</w:t>
      </w:r>
    </w:p>
    <w:p w14:paraId="19113991" w14:textId="016C8C47" w:rsidR="005854E5" w:rsidRPr="005854E5" w:rsidRDefault="005854E5" w:rsidP="00551A9E">
      <w:pPr>
        <w:pStyle w:val="Prrafodelista"/>
        <w:numPr>
          <w:ilvl w:val="0"/>
          <w:numId w:val="19"/>
        </w:numPr>
        <w:rPr>
          <w:rFonts w:ascii="Arial" w:hAnsi="Arial" w:cs="Arial"/>
          <w:sz w:val="22"/>
          <w:szCs w:val="22"/>
        </w:rPr>
      </w:pPr>
      <w:r w:rsidRPr="005854E5">
        <w:rPr>
          <w:rFonts w:ascii="Arial" w:hAnsi="Arial" w:cs="Arial"/>
          <w:sz w:val="22"/>
          <w:szCs w:val="22"/>
        </w:rPr>
        <w:t>Económicas</w:t>
      </w:r>
    </w:p>
    <w:p w14:paraId="6C182AA9" w14:textId="5C5C76A2" w:rsidR="005854E5" w:rsidRPr="005854E5" w:rsidRDefault="005854E5" w:rsidP="00551A9E">
      <w:pPr>
        <w:pStyle w:val="Prrafodelista"/>
        <w:numPr>
          <w:ilvl w:val="0"/>
          <w:numId w:val="19"/>
        </w:numPr>
        <w:rPr>
          <w:rFonts w:ascii="Arial" w:hAnsi="Arial" w:cs="Arial"/>
          <w:sz w:val="22"/>
          <w:szCs w:val="22"/>
        </w:rPr>
      </w:pPr>
      <w:r w:rsidRPr="005854E5">
        <w:rPr>
          <w:rFonts w:ascii="Arial" w:hAnsi="Arial" w:cs="Arial"/>
          <w:sz w:val="22"/>
          <w:szCs w:val="22"/>
        </w:rPr>
        <w:t>Jurídicas</w:t>
      </w:r>
    </w:p>
    <w:p w14:paraId="4486E118" w14:textId="77777777" w:rsidR="005258E5" w:rsidRPr="001B7751" w:rsidRDefault="005258E5" w:rsidP="00551A9E">
      <w:pPr>
        <w:pStyle w:val="Textoindependiente2"/>
        <w:numPr>
          <w:ilvl w:val="1"/>
          <w:numId w:val="2"/>
        </w:numPr>
        <w:spacing w:after="0" w:line="240" w:lineRule="auto"/>
        <w:ind w:left="0" w:firstLine="0"/>
        <w:rPr>
          <w:rFonts w:ascii="Arial" w:eastAsia="Calibri" w:hAnsi="Arial" w:cs="Arial"/>
          <w:b/>
          <w:sz w:val="22"/>
          <w:szCs w:val="22"/>
        </w:rPr>
      </w:pPr>
      <w:r w:rsidRPr="001B7751">
        <w:rPr>
          <w:rFonts w:ascii="Arial" w:eastAsia="Calibri" w:hAnsi="Arial" w:cs="Arial"/>
          <w:b/>
          <w:sz w:val="22"/>
          <w:szCs w:val="22"/>
        </w:rPr>
        <w:t>ESPECIFICACIONES TÉCNICAS MÍNIMAS</w:t>
      </w:r>
    </w:p>
    <w:p w14:paraId="05762213" w14:textId="77777777" w:rsidR="005258E5" w:rsidRPr="00AA243B" w:rsidRDefault="005258E5" w:rsidP="005258E5">
      <w:pPr>
        <w:pStyle w:val="Textoindependiente2"/>
        <w:tabs>
          <w:tab w:val="left" w:pos="-3261"/>
          <w:tab w:val="left" w:pos="-2552"/>
        </w:tabs>
        <w:spacing w:after="0" w:line="240" w:lineRule="auto"/>
        <w:jc w:val="both"/>
        <w:rPr>
          <w:rFonts w:ascii="Arial" w:hAnsi="Arial" w:cs="Arial"/>
          <w:sz w:val="22"/>
          <w:szCs w:val="22"/>
        </w:rPr>
      </w:pPr>
    </w:p>
    <w:p w14:paraId="5BD87CE5" w14:textId="0E4CDF7B" w:rsidR="005258E5" w:rsidRPr="00E515C2" w:rsidRDefault="00A51E53" w:rsidP="00A51E53">
      <w:pPr>
        <w:pStyle w:val="Textoindependiente2"/>
        <w:shd w:val="clear" w:color="auto" w:fill="FFFFFF" w:themeFill="background1"/>
        <w:tabs>
          <w:tab w:val="left" w:pos="-3261"/>
          <w:tab w:val="left" w:pos="-2552"/>
        </w:tabs>
        <w:spacing w:after="0" w:line="240" w:lineRule="auto"/>
        <w:jc w:val="both"/>
        <w:rPr>
          <w:rFonts w:ascii="Arial" w:eastAsia="Calibri" w:hAnsi="Arial" w:cs="Arial"/>
          <w:sz w:val="22"/>
          <w:szCs w:val="22"/>
          <w:lang w:val="es-CO"/>
        </w:rPr>
      </w:pPr>
      <w:r w:rsidRPr="00E515C2">
        <w:rPr>
          <w:rFonts w:ascii="Arial" w:hAnsi="Arial" w:cs="Arial"/>
          <w:sz w:val="22"/>
          <w:szCs w:val="22"/>
        </w:rPr>
        <w:t>Los factores técnicos se encuentran descritos en el anexo No. 1 ESPECIFICACIONES TÉCNICAS MÍNIMAS HABILITANTES</w:t>
      </w:r>
      <w:r w:rsidRPr="00E515C2">
        <w:rPr>
          <w:rFonts w:ascii="Arial" w:eastAsia="Calibri" w:hAnsi="Arial" w:cs="Arial"/>
          <w:sz w:val="22"/>
          <w:szCs w:val="22"/>
        </w:rPr>
        <w:t>”</w:t>
      </w:r>
      <w:r w:rsidRPr="00E515C2">
        <w:rPr>
          <w:rFonts w:ascii="Arial" w:eastAsia="Calibri" w:hAnsi="Arial" w:cs="Arial"/>
          <w:b/>
          <w:sz w:val="22"/>
          <w:szCs w:val="22"/>
        </w:rPr>
        <w:t xml:space="preserve"> </w:t>
      </w:r>
      <w:r w:rsidRPr="00E515C2">
        <w:rPr>
          <w:rFonts w:ascii="Arial" w:eastAsia="Calibri" w:hAnsi="Arial" w:cs="Arial"/>
          <w:sz w:val="22"/>
          <w:szCs w:val="22"/>
        </w:rPr>
        <w:t xml:space="preserve">del presente estudio previo, </w:t>
      </w:r>
      <w:r w:rsidRPr="00E515C2">
        <w:rPr>
          <w:rFonts w:ascii="Arial" w:eastAsia="Calibri" w:hAnsi="Arial" w:cs="Arial"/>
          <w:sz w:val="22"/>
          <w:szCs w:val="22"/>
          <w:lang w:val="es-CO"/>
        </w:rPr>
        <w:t xml:space="preserve">los cuales se verificarán como CUMPLE o NO CUMPLE. </w:t>
      </w:r>
    </w:p>
    <w:p w14:paraId="0180B22E" w14:textId="77777777" w:rsidR="00A51E53" w:rsidRPr="00A51E53" w:rsidRDefault="00A51E53" w:rsidP="00A51E53">
      <w:pPr>
        <w:pStyle w:val="Textoindependiente2"/>
        <w:shd w:val="clear" w:color="auto" w:fill="FFFFFF" w:themeFill="background1"/>
        <w:tabs>
          <w:tab w:val="left" w:pos="-3261"/>
          <w:tab w:val="left" w:pos="-2552"/>
        </w:tabs>
        <w:spacing w:after="0" w:line="240" w:lineRule="auto"/>
        <w:jc w:val="both"/>
        <w:rPr>
          <w:rFonts w:ascii="Arial" w:eastAsia="Calibri" w:hAnsi="Arial" w:cs="Arial"/>
          <w:sz w:val="20"/>
          <w:szCs w:val="20"/>
          <w:lang w:val="es-CO"/>
        </w:rPr>
      </w:pPr>
    </w:p>
    <w:p w14:paraId="1B3C3D07" w14:textId="77777777" w:rsidR="005258E5" w:rsidRDefault="005258E5" w:rsidP="00551A9E">
      <w:pPr>
        <w:pStyle w:val="Textoindependiente2"/>
        <w:numPr>
          <w:ilvl w:val="2"/>
          <w:numId w:val="2"/>
        </w:numPr>
        <w:spacing w:after="0" w:line="240" w:lineRule="auto"/>
        <w:ind w:left="0" w:firstLine="0"/>
        <w:jc w:val="both"/>
        <w:rPr>
          <w:rFonts w:ascii="Arial" w:eastAsia="Calibri" w:hAnsi="Arial" w:cs="Arial"/>
          <w:b/>
          <w:sz w:val="22"/>
          <w:szCs w:val="22"/>
        </w:rPr>
      </w:pPr>
      <w:r w:rsidRPr="006D1C1C">
        <w:rPr>
          <w:rFonts w:ascii="Arial" w:eastAsia="Calibri" w:hAnsi="Arial" w:cs="Arial"/>
          <w:b/>
          <w:sz w:val="22"/>
          <w:szCs w:val="22"/>
        </w:rPr>
        <w:t xml:space="preserve">EXPERIENCIA PROPONENTE </w:t>
      </w:r>
    </w:p>
    <w:p w14:paraId="70FDF53B" w14:textId="77777777" w:rsidR="005258E5" w:rsidRPr="006D1C1C" w:rsidRDefault="005258E5" w:rsidP="005258E5">
      <w:pPr>
        <w:pStyle w:val="Textoindependiente2"/>
        <w:spacing w:after="0" w:line="240" w:lineRule="auto"/>
        <w:jc w:val="both"/>
        <w:rPr>
          <w:rFonts w:ascii="Arial" w:eastAsia="Calibri" w:hAnsi="Arial" w:cs="Arial"/>
          <w:sz w:val="22"/>
          <w:szCs w:val="22"/>
        </w:rPr>
      </w:pPr>
    </w:p>
    <w:p w14:paraId="5B740360" w14:textId="37D7D7D4" w:rsidR="00A51E53" w:rsidRPr="00E515C2" w:rsidRDefault="00A51E53" w:rsidP="00A51E53">
      <w:pPr>
        <w:spacing w:line="216" w:lineRule="auto"/>
        <w:jc w:val="both"/>
        <w:rPr>
          <w:rFonts w:ascii="Arial" w:eastAsia="Calibri" w:hAnsi="Arial" w:cs="Arial"/>
          <w:bCs/>
        </w:rPr>
      </w:pPr>
      <w:r w:rsidRPr="00E515C2">
        <w:rPr>
          <w:rFonts w:ascii="Arial" w:eastAsia="Calibri" w:hAnsi="Arial" w:cs="Arial"/>
          <w:bCs/>
        </w:rPr>
        <w:t>La experiencia del proponente se encuentra descrita en el ANEXO DE EXPECIFICACIONES TECNICAS MINIMAS y deberá ser verificada por el comité evaluador</w:t>
      </w:r>
      <w:r w:rsidR="00311A9E">
        <w:rPr>
          <w:rFonts w:ascii="Arial" w:eastAsia="Calibri" w:hAnsi="Arial" w:cs="Arial"/>
          <w:bCs/>
        </w:rPr>
        <w:t>.</w:t>
      </w:r>
    </w:p>
    <w:p w14:paraId="325B4496" w14:textId="77777777" w:rsidR="005258E5" w:rsidRPr="00A51E53" w:rsidRDefault="005258E5" w:rsidP="005258E5">
      <w:pPr>
        <w:pStyle w:val="Textoindependiente2"/>
        <w:tabs>
          <w:tab w:val="left" w:pos="1980"/>
        </w:tabs>
        <w:spacing w:after="0" w:line="240" w:lineRule="auto"/>
        <w:jc w:val="both"/>
        <w:rPr>
          <w:rFonts w:ascii="Arial" w:eastAsia="Calibri" w:hAnsi="Arial" w:cs="Arial"/>
          <w:b/>
          <w:sz w:val="14"/>
          <w:szCs w:val="14"/>
          <w:lang w:val="es-CO"/>
        </w:rPr>
      </w:pPr>
    </w:p>
    <w:p w14:paraId="34FE2EB0" w14:textId="6B5B962C" w:rsidR="0059176E"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005258E5" w:rsidRPr="008A3087">
        <w:rPr>
          <w:rFonts w:ascii="Arial" w:eastAsia="Calibri" w:hAnsi="Arial" w:cs="Arial"/>
          <w:b/>
          <w:color w:val="000000" w:themeColor="text1"/>
          <w:sz w:val="22"/>
          <w:szCs w:val="22"/>
        </w:rPr>
        <w:t xml:space="preserve">NIVEL DE </w:t>
      </w:r>
      <w:r w:rsidR="00D859B3" w:rsidRPr="008A3087">
        <w:rPr>
          <w:rFonts w:ascii="Arial" w:eastAsia="Calibri" w:hAnsi="Arial" w:cs="Arial"/>
          <w:b/>
          <w:color w:val="000000" w:themeColor="text1"/>
          <w:sz w:val="22"/>
          <w:szCs w:val="22"/>
        </w:rPr>
        <w:t>EDUCACIÓN</w:t>
      </w:r>
      <w:r w:rsidR="005258E5" w:rsidRPr="008A3087">
        <w:rPr>
          <w:rFonts w:ascii="Arial" w:eastAsia="Calibri" w:hAnsi="Arial" w:cs="Arial"/>
          <w:b/>
          <w:color w:val="000000" w:themeColor="text1"/>
          <w:sz w:val="22"/>
          <w:szCs w:val="22"/>
        </w:rPr>
        <w:t xml:space="preserve"> O NIVEL </w:t>
      </w:r>
      <w:r w:rsidR="00D859B3" w:rsidRPr="008A3087">
        <w:rPr>
          <w:rFonts w:ascii="Arial" w:eastAsia="Calibri" w:hAnsi="Arial" w:cs="Arial"/>
          <w:b/>
          <w:color w:val="000000" w:themeColor="text1"/>
          <w:sz w:val="22"/>
          <w:szCs w:val="22"/>
        </w:rPr>
        <w:t>ACADÉMICO</w:t>
      </w:r>
      <w:r w:rsidR="005258E5" w:rsidRPr="008A3087">
        <w:rPr>
          <w:rFonts w:ascii="Arial" w:eastAsia="Calibri" w:hAnsi="Arial" w:cs="Arial"/>
          <w:b/>
          <w:color w:val="000000" w:themeColor="text1"/>
          <w:sz w:val="22"/>
          <w:szCs w:val="22"/>
        </w:rPr>
        <w:t xml:space="preserve"> (En caso que aplique)</w:t>
      </w:r>
    </w:p>
    <w:p w14:paraId="1651E344" w14:textId="77777777" w:rsidR="005258E5" w:rsidRPr="008A3087"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0225A28B" w14:textId="7BD5D15C" w:rsidR="005258E5" w:rsidRPr="00A51E53" w:rsidRDefault="00A51E53" w:rsidP="00A51E53">
      <w:pPr>
        <w:spacing w:line="216" w:lineRule="auto"/>
        <w:ind w:left="567" w:hanging="555"/>
        <w:jc w:val="both"/>
        <w:rPr>
          <w:rFonts w:ascii="Arial" w:eastAsia="Calibri" w:hAnsi="Arial" w:cs="Arial"/>
          <w:bCs/>
          <w:sz w:val="20"/>
          <w:szCs w:val="20"/>
        </w:rPr>
      </w:pPr>
      <w:r w:rsidRPr="00FD24F5">
        <w:rPr>
          <w:rFonts w:ascii="Arial" w:eastAsia="Calibri" w:hAnsi="Arial" w:cs="Arial"/>
          <w:bCs/>
          <w:sz w:val="20"/>
          <w:szCs w:val="20"/>
        </w:rPr>
        <w:t>No aplica</w:t>
      </w:r>
    </w:p>
    <w:p w14:paraId="78D96EDB" w14:textId="0CEB8342" w:rsidR="005258E5"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4.1.3 </w:t>
      </w:r>
      <w:r w:rsidR="005258E5" w:rsidRPr="008A3087">
        <w:rPr>
          <w:rFonts w:ascii="Arial" w:eastAsia="Calibri" w:hAnsi="Arial" w:cs="Arial"/>
          <w:b/>
          <w:color w:val="000000" w:themeColor="text1"/>
          <w:sz w:val="22"/>
          <w:szCs w:val="22"/>
        </w:rPr>
        <w:t>EXPERIENCIA (En caso que aplique)</w:t>
      </w:r>
    </w:p>
    <w:p w14:paraId="487EC8E3" w14:textId="77777777" w:rsidR="005258E5" w:rsidRPr="008A3087" w:rsidRDefault="005258E5" w:rsidP="00614DAE">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2DECE882" w14:textId="38708A8A" w:rsidR="005258E5" w:rsidRPr="00A51E53" w:rsidRDefault="00A51E53" w:rsidP="00A51E53">
      <w:pPr>
        <w:spacing w:line="216" w:lineRule="auto"/>
        <w:ind w:left="567" w:hanging="555"/>
        <w:jc w:val="both"/>
        <w:rPr>
          <w:rFonts w:ascii="Arial" w:eastAsia="Calibri" w:hAnsi="Arial" w:cs="Arial"/>
          <w:bCs/>
          <w:sz w:val="20"/>
          <w:szCs w:val="20"/>
        </w:rPr>
      </w:pPr>
      <w:r w:rsidRPr="00FD24F5">
        <w:rPr>
          <w:rFonts w:ascii="Arial" w:eastAsia="Calibri" w:hAnsi="Arial" w:cs="Arial"/>
          <w:bCs/>
          <w:sz w:val="20"/>
          <w:szCs w:val="20"/>
        </w:rPr>
        <w:t>No aplica</w:t>
      </w:r>
    </w:p>
    <w:p w14:paraId="74A093C6" w14:textId="2D3F1A3C"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w:t>
      </w:r>
      <w:r w:rsidR="00333E21" w:rsidRPr="008A3087">
        <w:rPr>
          <w:rFonts w:ascii="Arial" w:eastAsia="Calibri" w:hAnsi="Arial" w:cs="Arial"/>
          <w:b/>
          <w:color w:val="000000" w:themeColor="text1"/>
          <w:sz w:val="22"/>
          <w:szCs w:val="22"/>
        </w:rPr>
        <w:t xml:space="preserve">EXPERIENCIA DEL PERSONAL </w:t>
      </w:r>
      <w:r w:rsidR="005258E5" w:rsidRPr="008A3087">
        <w:rPr>
          <w:rFonts w:ascii="Arial" w:eastAsia="Calibri" w:hAnsi="Arial" w:cs="Arial"/>
          <w:b/>
          <w:color w:val="000000" w:themeColor="text1"/>
          <w:sz w:val="22"/>
          <w:szCs w:val="22"/>
        </w:rPr>
        <w:t>(En caso de que aplique)</w:t>
      </w:r>
      <w:r w:rsidR="005258E5" w:rsidRPr="008A3087" w:rsidDel="001731FA">
        <w:rPr>
          <w:rFonts w:ascii="Arial" w:eastAsia="Calibri" w:hAnsi="Arial" w:cs="Arial"/>
          <w:b/>
          <w:color w:val="000000" w:themeColor="text1"/>
          <w:sz w:val="22"/>
          <w:szCs w:val="22"/>
        </w:rPr>
        <w:t xml:space="preserve"> </w:t>
      </w:r>
    </w:p>
    <w:p w14:paraId="4F51F6E2" w14:textId="77777777" w:rsidR="005258E5" w:rsidRPr="008A3087"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27F96C91" w14:textId="1BFAA4DE" w:rsidR="00022013" w:rsidRPr="00A51E53" w:rsidRDefault="00A51E53" w:rsidP="00A51E53">
      <w:pPr>
        <w:spacing w:line="216" w:lineRule="auto"/>
        <w:ind w:left="567" w:hanging="555"/>
        <w:jc w:val="both"/>
        <w:rPr>
          <w:rFonts w:ascii="Arial" w:eastAsia="Calibri" w:hAnsi="Arial" w:cs="Arial"/>
          <w:bCs/>
          <w:sz w:val="20"/>
          <w:szCs w:val="20"/>
        </w:rPr>
      </w:pPr>
      <w:r w:rsidRPr="00FD24F5">
        <w:rPr>
          <w:rFonts w:ascii="Arial" w:eastAsia="Calibri" w:hAnsi="Arial" w:cs="Arial"/>
          <w:bCs/>
          <w:sz w:val="20"/>
          <w:szCs w:val="20"/>
        </w:rPr>
        <w:t>No aplica</w:t>
      </w:r>
    </w:p>
    <w:p w14:paraId="2429CA7E" w14:textId="252411FA"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w:t>
      </w:r>
      <w:r w:rsidR="00333E21" w:rsidRPr="008A3087">
        <w:rPr>
          <w:rFonts w:ascii="Arial" w:eastAsia="Calibri" w:hAnsi="Arial" w:cs="Arial"/>
          <w:b/>
          <w:color w:val="000000" w:themeColor="text1"/>
          <w:sz w:val="22"/>
          <w:szCs w:val="22"/>
        </w:rPr>
        <w:t xml:space="preserve">CAPACIDAD OPERATIVA </w:t>
      </w:r>
      <w:r w:rsidR="005258E5" w:rsidRPr="008A3087">
        <w:rPr>
          <w:rFonts w:ascii="Arial" w:eastAsia="Calibri" w:hAnsi="Arial" w:cs="Arial"/>
          <w:b/>
          <w:color w:val="000000" w:themeColor="text1"/>
          <w:sz w:val="22"/>
          <w:szCs w:val="22"/>
        </w:rPr>
        <w:t>(En caso de que aplique)</w:t>
      </w:r>
    </w:p>
    <w:p w14:paraId="724A1225"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0AF06CF3" w14:textId="1BCCA188" w:rsidR="005258E5" w:rsidRPr="00E515C2" w:rsidRDefault="00A51E53" w:rsidP="00A51E53">
      <w:pPr>
        <w:pStyle w:val="Textoindependiente2"/>
        <w:shd w:val="clear" w:color="auto" w:fill="FFFFFF" w:themeFill="background1"/>
        <w:tabs>
          <w:tab w:val="left" w:pos="-3261"/>
          <w:tab w:val="left" w:pos="-2552"/>
        </w:tabs>
        <w:spacing w:after="0" w:line="240" w:lineRule="auto"/>
        <w:jc w:val="both"/>
        <w:rPr>
          <w:rFonts w:ascii="Arial" w:eastAsia="Calibri" w:hAnsi="Arial" w:cs="Arial"/>
          <w:sz w:val="22"/>
          <w:szCs w:val="22"/>
          <w:lang w:val="es-CO"/>
        </w:rPr>
      </w:pPr>
      <w:r w:rsidRPr="00E515C2">
        <w:rPr>
          <w:rFonts w:ascii="Arial" w:hAnsi="Arial" w:cs="Arial"/>
          <w:sz w:val="22"/>
          <w:szCs w:val="22"/>
        </w:rPr>
        <w:t>Los factores técnicos se encuentran descritos en el anexo No. 1 ESPECIFICACIONES TÉCNICAS MÍNIMAS HABILITANTES</w:t>
      </w:r>
      <w:r w:rsidRPr="00E515C2">
        <w:rPr>
          <w:rFonts w:ascii="Arial" w:eastAsia="Calibri" w:hAnsi="Arial" w:cs="Arial"/>
          <w:sz w:val="22"/>
          <w:szCs w:val="22"/>
        </w:rPr>
        <w:t>”</w:t>
      </w:r>
      <w:r w:rsidRPr="00E515C2">
        <w:rPr>
          <w:rFonts w:ascii="Arial" w:eastAsia="Calibri" w:hAnsi="Arial" w:cs="Arial"/>
          <w:b/>
          <w:sz w:val="22"/>
          <w:szCs w:val="22"/>
        </w:rPr>
        <w:t xml:space="preserve"> </w:t>
      </w:r>
      <w:r w:rsidRPr="00E515C2">
        <w:rPr>
          <w:rFonts w:ascii="Arial" w:eastAsia="Calibri" w:hAnsi="Arial" w:cs="Arial"/>
          <w:sz w:val="22"/>
          <w:szCs w:val="22"/>
        </w:rPr>
        <w:t xml:space="preserve">del presente estudio previo, </w:t>
      </w:r>
      <w:r w:rsidRPr="00E515C2">
        <w:rPr>
          <w:rFonts w:ascii="Arial" w:eastAsia="Calibri" w:hAnsi="Arial" w:cs="Arial"/>
          <w:sz w:val="22"/>
          <w:szCs w:val="22"/>
          <w:lang w:val="es-CO"/>
        </w:rPr>
        <w:t xml:space="preserve">los cuales se verificarán como CUMPLE o NO CUMPLE. </w:t>
      </w:r>
    </w:p>
    <w:p w14:paraId="26C6C7AD" w14:textId="77777777" w:rsidR="00022013" w:rsidRPr="008A3087" w:rsidRDefault="00022013" w:rsidP="005258E5">
      <w:pPr>
        <w:pStyle w:val="Textoindependiente2"/>
        <w:spacing w:after="0" w:line="240" w:lineRule="auto"/>
        <w:jc w:val="both"/>
        <w:rPr>
          <w:rFonts w:ascii="Arial" w:eastAsia="Calibri" w:hAnsi="Arial" w:cs="Arial"/>
          <w:color w:val="000000" w:themeColor="text1"/>
          <w:sz w:val="8"/>
          <w:szCs w:val="8"/>
        </w:rPr>
      </w:pPr>
    </w:p>
    <w:p w14:paraId="44906884" w14:textId="3B7B8EF5"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4.1.6 </w:t>
      </w:r>
      <w:r w:rsidR="00333E21" w:rsidRPr="008A3087">
        <w:rPr>
          <w:rFonts w:ascii="Arial" w:eastAsia="Calibri" w:hAnsi="Arial" w:cs="Arial"/>
          <w:b/>
          <w:color w:val="000000" w:themeColor="text1"/>
          <w:sz w:val="22"/>
          <w:szCs w:val="22"/>
        </w:rPr>
        <w:t xml:space="preserve">OTRAS CONDICIONES TÉCNICAS VERIFICABLES </w:t>
      </w:r>
      <w:r w:rsidR="005258E5" w:rsidRPr="008A3087">
        <w:rPr>
          <w:rFonts w:ascii="Arial" w:eastAsia="Calibri" w:hAnsi="Arial" w:cs="Arial"/>
          <w:b/>
          <w:color w:val="000000" w:themeColor="text1"/>
          <w:sz w:val="22"/>
          <w:szCs w:val="22"/>
        </w:rPr>
        <w:t>(En caso de que aplique)</w:t>
      </w:r>
    </w:p>
    <w:p w14:paraId="2C289CB5" w14:textId="77777777" w:rsidR="00B573FA" w:rsidRPr="008A3087" w:rsidRDefault="00B573FA" w:rsidP="005258E5">
      <w:pPr>
        <w:pStyle w:val="Textoindependiente2"/>
        <w:spacing w:after="0" w:line="240" w:lineRule="auto"/>
        <w:jc w:val="both"/>
        <w:rPr>
          <w:rFonts w:ascii="Arial" w:eastAsia="Calibri" w:hAnsi="Arial" w:cs="Arial"/>
          <w:color w:val="000000" w:themeColor="text1"/>
          <w:sz w:val="22"/>
          <w:szCs w:val="22"/>
        </w:rPr>
      </w:pPr>
    </w:p>
    <w:p w14:paraId="7A644717" w14:textId="09699F24" w:rsidR="005258E5" w:rsidRPr="00E515C2" w:rsidRDefault="00A51E53" w:rsidP="00A51E53">
      <w:pPr>
        <w:pStyle w:val="Textoindependiente2"/>
        <w:shd w:val="clear" w:color="auto" w:fill="FFFFFF" w:themeFill="background1"/>
        <w:tabs>
          <w:tab w:val="left" w:pos="-3261"/>
          <w:tab w:val="left" w:pos="-2552"/>
        </w:tabs>
        <w:spacing w:after="0" w:line="240" w:lineRule="auto"/>
        <w:jc w:val="both"/>
        <w:rPr>
          <w:rFonts w:ascii="Arial" w:eastAsia="Calibri" w:hAnsi="Arial" w:cs="Arial"/>
          <w:sz w:val="22"/>
          <w:szCs w:val="22"/>
          <w:lang w:val="es-CO"/>
        </w:rPr>
      </w:pPr>
      <w:r w:rsidRPr="00E515C2">
        <w:rPr>
          <w:rFonts w:ascii="Arial" w:hAnsi="Arial" w:cs="Arial"/>
          <w:sz w:val="22"/>
          <w:szCs w:val="22"/>
        </w:rPr>
        <w:t>Los factores técnicos se encuentran descritos en el anexo No. 1 ESPECIFICACIONES TÉCNICAS MÍNIMAS HABILITANTES</w:t>
      </w:r>
      <w:r w:rsidRPr="00E515C2">
        <w:rPr>
          <w:rFonts w:ascii="Arial" w:eastAsia="Calibri" w:hAnsi="Arial" w:cs="Arial"/>
          <w:sz w:val="22"/>
          <w:szCs w:val="22"/>
        </w:rPr>
        <w:t>”</w:t>
      </w:r>
      <w:r w:rsidRPr="00E515C2">
        <w:rPr>
          <w:rFonts w:ascii="Arial" w:eastAsia="Calibri" w:hAnsi="Arial" w:cs="Arial"/>
          <w:b/>
          <w:sz w:val="22"/>
          <w:szCs w:val="22"/>
        </w:rPr>
        <w:t xml:space="preserve"> </w:t>
      </w:r>
      <w:r w:rsidRPr="00E515C2">
        <w:rPr>
          <w:rFonts w:ascii="Arial" w:eastAsia="Calibri" w:hAnsi="Arial" w:cs="Arial"/>
          <w:sz w:val="22"/>
          <w:szCs w:val="22"/>
        </w:rPr>
        <w:t xml:space="preserve">del presente estudio previo, </w:t>
      </w:r>
      <w:r w:rsidRPr="00E515C2">
        <w:rPr>
          <w:rFonts w:ascii="Arial" w:eastAsia="Calibri" w:hAnsi="Arial" w:cs="Arial"/>
          <w:sz w:val="22"/>
          <w:szCs w:val="22"/>
          <w:lang w:val="es-CO"/>
        </w:rPr>
        <w:t xml:space="preserve">los cuales se verificarán como CUMPLE o NO CUMPLE. </w:t>
      </w:r>
    </w:p>
    <w:p w14:paraId="21BD8F6E" w14:textId="77777777" w:rsidR="00A51E53" w:rsidRPr="00E515C2" w:rsidRDefault="00A51E53" w:rsidP="00A51E53">
      <w:pPr>
        <w:pStyle w:val="Textoindependiente2"/>
        <w:shd w:val="clear" w:color="auto" w:fill="FFFFFF" w:themeFill="background1"/>
        <w:tabs>
          <w:tab w:val="left" w:pos="-3261"/>
          <w:tab w:val="left" w:pos="-2552"/>
        </w:tabs>
        <w:spacing w:after="0" w:line="240" w:lineRule="auto"/>
        <w:jc w:val="both"/>
        <w:rPr>
          <w:rFonts w:ascii="Arial" w:eastAsia="Calibri" w:hAnsi="Arial" w:cs="Arial"/>
          <w:sz w:val="22"/>
          <w:szCs w:val="22"/>
          <w:lang w:val="es-CO"/>
        </w:rPr>
      </w:pPr>
    </w:p>
    <w:p w14:paraId="7973BC9C" w14:textId="68EB2755" w:rsidR="005258E5" w:rsidRPr="00702381" w:rsidRDefault="00E45580" w:rsidP="00551A9E">
      <w:pPr>
        <w:pStyle w:val="Textoindependiente2"/>
        <w:numPr>
          <w:ilvl w:val="1"/>
          <w:numId w:val="3"/>
        </w:numPr>
        <w:spacing w:after="0" w:line="240" w:lineRule="auto"/>
        <w:ind w:left="0" w:firstLine="0"/>
        <w:jc w:val="both"/>
        <w:rPr>
          <w:rFonts w:ascii="Arial" w:eastAsia="Calibri" w:hAnsi="Arial" w:cs="Arial"/>
          <w:b/>
          <w:bCs/>
          <w:sz w:val="22"/>
          <w:szCs w:val="22"/>
        </w:rPr>
      </w:pPr>
      <w:r w:rsidRPr="00702381">
        <w:rPr>
          <w:rFonts w:ascii="Arial" w:eastAsia="Calibri" w:hAnsi="Arial" w:cs="Arial"/>
          <w:b/>
          <w:bCs/>
          <w:sz w:val="22"/>
          <w:szCs w:val="22"/>
        </w:rPr>
        <w:t>CONDICIONES TÉCNICAS</w:t>
      </w:r>
      <w:r w:rsidR="005258E5" w:rsidRPr="00702381">
        <w:rPr>
          <w:rFonts w:ascii="Arial" w:eastAsia="Calibri" w:hAnsi="Arial" w:cs="Arial"/>
          <w:b/>
          <w:bCs/>
          <w:sz w:val="22"/>
          <w:szCs w:val="22"/>
        </w:rPr>
        <w:t xml:space="preserve"> ADICIONALES DE CALIFICACIÓN Y SU JUSTIFICACIÓN</w:t>
      </w:r>
      <w:r w:rsidR="00C511AA" w:rsidRPr="00702381">
        <w:rPr>
          <w:rFonts w:ascii="Arial" w:eastAsia="Calibri" w:hAnsi="Arial" w:cs="Arial"/>
          <w:b/>
          <w:bCs/>
          <w:sz w:val="22"/>
          <w:szCs w:val="22"/>
        </w:rPr>
        <w:t xml:space="preserve"> (Aplica para licitación pública y selección abreviada de menor cuantía)</w:t>
      </w:r>
      <w:r w:rsidR="005258E5" w:rsidRPr="00702381">
        <w:rPr>
          <w:rFonts w:ascii="Arial" w:eastAsia="Calibri" w:hAnsi="Arial" w:cs="Arial"/>
          <w:b/>
          <w:bCs/>
          <w:sz w:val="22"/>
          <w:szCs w:val="22"/>
        </w:rPr>
        <w:t>:</w:t>
      </w:r>
    </w:p>
    <w:p w14:paraId="5F7CDE0B" w14:textId="360364AE" w:rsidR="00C511AA" w:rsidRDefault="00C511AA" w:rsidP="005258E5">
      <w:pPr>
        <w:pStyle w:val="Textoindependiente2"/>
        <w:spacing w:after="0" w:line="240" w:lineRule="auto"/>
        <w:jc w:val="both"/>
        <w:rPr>
          <w:rFonts w:ascii="Arial" w:eastAsia="Calibri" w:hAnsi="Arial" w:cs="Arial"/>
          <w:sz w:val="22"/>
          <w:szCs w:val="22"/>
        </w:rPr>
      </w:pPr>
    </w:p>
    <w:p w14:paraId="01D477D4" w14:textId="77777777" w:rsidR="00A51E53" w:rsidRPr="00FD24F5" w:rsidRDefault="00A51E53" w:rsidP="00A51E53">
      <w:pPr>
        <w:ind w:left="567" w:hanging="555"/>
        <w:jc w:val="both"/>
        <w:rPr>
          <w:rFonts w:ascii="Arial" w:hAnsi="Arial" w:cs="Arial"/>
          <w:sz w:val="20"/>
          <w:szCs w:val="20"/>
        </w:rPr>
      </w:pPr>
      <w:r w:rsidRPr="00FD24F5">
        <w:rPr>
          <w:rFonts w:ascii="Arial" w:hAnsi="Arial" w:cs="Arial"/>
          <w:sz w:val="20"/>
          <w:szCs w:val="20"/>
        </w:rPr>
        <w:t>No aplica</w:t>
      </w:r>
    </w:p>
    <w:p w14:paraId="67D3D1E3" w14:textId="0A3DB168" w:rsidR="00333E21" w:rsidRPr="00DE37AD" w:rsidRDefault="00333E21" w:rsidP="005258E5">
      <w:pPr>
        <w:pStyle w:val="Textoindependiente2"/>
        <w:spacing w:after="0" w:line="240" w:lineRule="auto"/>
        <w:jc w:val="both"/>
        <w:rPr>
          <w:rFonts w:ascii="Arial" w:eastAsia="Calibri" w:hAnsi="Arial" w:cs="Arial"/>
          <w:i/>
          <w:sz w:val="22"/>
          <w:szCs w:val="22"/>
          <w:lang w:val="es-CO"/>
        </w:rPr>
      </w:pPr>
    </w:p>
    <w:p w14:paraId="05484200" w14:textId="3E59913E" w:rsidR="005258E5" w:rsidRPr="00A51E53" w:rsidRDefault="005258E5" w:rsidP="00551A9E">
      <w:pPr>
        <w:pStyle w:val="Textoindependiente2"/>
        <w:numPr>
          <w:ilvl w:val="1"/>
          <w:numId w:val="3"/>
        </w:numPr>
        <w:spacing w:after="0" w:line="240" w:lineRule="auto"/>
        <w:ind w:left="0" w:firstLine="0"/>
        <w:jc w:val="both"/>
        <w:rPr>
          <w:rFonts w:ascii="Arial" w:eastAsia="Calibri" w:hAnsi="Arial" w:cs="Arial"/>
          <w:b/>
          <w:bCs/>
          <w:sz w:val="22"/>
          <w:szCs w:val="22"/>
        </w:rPr>
      </w:pPr>
      <w:r w:rsidRPr="6BF682FB">
        <w:rPr>
          <w:rFonts w:ascii="Arial" w:eastAsia="Calibri" w:hAnsi="Arial" w:cs="Arial"/>
          <w:b/>
          <w:bCs/>
          <w:sz w:val="22"/>
          <w:szCs w:val="22"/>
        </w:rPr>
        <w:t>EVALUACIÓN ECONÓMICA Y FINANCIERA (dependiendo de la modalidad de selección)</w:t>
      </w:r>
    </w:p>
    <w:p w14:paraId="4018AAEE" w14:textId="77777777" w:rsidR="005258E5" w:rsidRPr="00F2549A" w:rsidRDefault="005258E5" w:rsidP="00551A9E">
      <w:pPr>
        <w:pStyle w:val="Textoindependiente2"/>
        <w:numPr>
          <w:ilvl w:val="2"/>
          <w:numId w:val="4"/>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EVALUACIÓN ECONÓMICA</w:t>
      </w:r>
    </w:p>
    <w:p w14:paraId="0D623765"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42DDA9EE" w14:textId="77777777" w:rsidR="00520E59" w:rsidRPr="00E515C2" w:rsidRDefault="00520E59" w:rsidP="00520E59">
      <w:pPr>
        <w:pStyle w:val="Textoindependiente2"/>
        <w:spacing w:after="0" w:line="240" w:lineRule="auto"/>
        <w:jc w:val="both"/>
        <w:rPr>
          <w:rFonts w:ascii="Arial" w:hAnsi="Arial" w:cs="Arial"/>
          <w:sz w:val="22"/>
          <w:szCs w:val="22"/>
          <w:lang w:eastAsia="es-CO"/>
        </w:rPr>
      </w:pPr>
      <w:r w:rsidRPr="00E515C2">
        <w:rPr>
          <w:rFonts w:ascii="Arial" w:hAnsi="Arial" w:cs="Arial"/>
          <w:sz w:val="22"/>
          <w:szCs w:val="22"/>
          <w:lang w:eastAsia="es-CO"/>
        </w:rPr>
        <w:t xml:space="preserve">Para efectos de la presentación de la propuesta económica inicial, el proponente deberá expresar en el sitio destinado en el SECOP II, el valor total de su oferta en moneda legal colombiana, este espacio se denomina como “Sobre 2 – Económico”, también entendido como </w:t>
      </w:r>
      <w:r w:rsidRPr="00E515C2">
        <w:rPr>
          <w:rFonts w:ascii="Arial" w:hAnsi="Arial" w:cs="Arial"/>
          <w:b/>
          <w:sz w:val="22"/>
          <w:szCs w:val="22"/>
          <w:lang w:eastAsia="es-CO"/>
        </w:rPr>
        <w:t>SOBRE ECONÓMICO</w:t>
      </w:r>
      <w:r w:rsidRPr="00E515C2">
        <w:rPr>
          <w:rFonts w:ascii="Arial" w:hAnsi="Arial" w:cs="Arial"/>
          <w:sz w:val="22"/>
          <w:szCs w:val="22"/>
          <w:lang w:eastAsia="es-CO"/>
        </w:rPr>
        <w:t>. Dicho valor no podrá superar el monto del valor estimado en los estudios previos.</w:t>
      </w:r>
    </w:p>
    <w:p w14:paraId="4CCCDBBD" w14:textId="77777777" w:rsidR="00520E59" w:rsidRPr="00E515C2" w:rsidRDefault="00520E59" w:rsidP="00520E59">
      <w:pPr>
        <w:pStyle w:val="Textoindependiente2"/>
        <w:spacing w:after="0" w:line="240" w:lineRule="auto"/>
        <w:jc w:val="both"/>
        <w:rPr>
          <w:rFonts w:ascii="Arial" w:hAnsi="Arial" w:cs="Arial"/>
          <w:sz w:val="22"/>
          <w:szCs w:val="22"/>
          <w:lang w:eastAsia="es-CO"/>
        </w:rPr>
      </w:pPr>
    </w:p>
    <w:p w14:paraId="6A16B80D" w14:textId="77777777" w:rsidR="00520E59" w:rsidRPr="00E515C2" w:rsidRDefault="00520E59" w:rsidP="00520E59">
      <w:pPr>
        <w:pStyle w:val="Textoindependiente2"/>
        <w:spacing w:after="0" w:line="240" w:lineRule="auto"/>
        <w:jc w:val="both"/>
        <w:rPr>
          <w:rFonts w:ascii="Arial" w:hAnsi="Arial" w:cs="Arial"/>
          <w:sz w:val="22"/>
          <w:szCs w:val="22"/>
          <w:lang w:eastAsia="es-CO"/>
        </w:rPr>
      </w:pPr>
      <w:r w:rsidRPr="00E515C2">
        <w:rPr>
          <w:rFonts w:ascii="Arial" w:hAnsi="Arial" w:cs="Arial"/>
          <w:b/>
          <w:sz w:val="22"/>
          <w:szCs w:val="22"/>
          <w:lang w:eastAsia="es-CO"/>
        </w:rPr>
        <w:t>Nota 1:</w:t>
      </w:r>
      <w:r w:rsidRPr="00E515C2">
        <w:rPr>
          <w:rFonts w:ascii="Arial" w:hAnsi="Arial" w:cs="Arial"/>
          <w:sz w:val="22"/>
          <w:szCs w:val="22"/>
          <w:lang w:eastAsia="es-CO"/>
        </w:rPr>
        <w:t xml:space="preserve"> el valor de las ofertas debe presentarse en moneda legal colombiana.</w:t>
      </w:r>
    </w:p>
    <w:p w14:paraId="049FB520" w14:textId="77777777" w:rsidR="00520E59" w:rsidRPr="00E515C2" w:rsidRDefault="00520E59" w:rsidP="00520E59">
      <w:pPr>
        <w:pStyle w:val="Textoindependiente2"/>
        <w:spacing w:after="0" w:line="240" w:lineRule="auto"/>
        <w:jc w:val="both"/>
        <w:rPr>
          <w:rFonts w:ascii="Arial" w:hAnsi="Arial" w:cs="Arial"/>
          <w:sz w:val="22"/>
          <w:szCs w:val="22"/>
          <w:lang w:eastAsia="es-CO"/>
        </w:rPr>
      </w:pPr>
    </w:p>
    <w:p w14:paraId="7DF43D66" w14:textId="77777777" w:rsidR="00520E59" w:rsidRPr="00E515C2" w:rsidRDefault="00520E59" w:rsidP="00520E59">
      <w:pPr>
        <w:pStyle w:val="Textoindependiente2"/>
        <w:spacing w:after="0" w:line="240" w:lineRule="auto"/>
        <w:jc w:val="both"/>
        <w:rPr>
          <w:rFonts w:ascii="Arial" w:hAnsi="Arial" w:cs="Arial"/>
          <w:sz w:val="22"/>
          <w:szCs w:val="22"/>
          <w:lang w:eastAsia="es-CO"/>
        </w:rPr>
      </w:pPr>
      <w:r w:rsidRPr="00E515C2">
        <w:rPr>
          <w:rFonts w:ascii="Arial" w:hAnsi="Arial" w:cs="Arial"/>
          <w:b/>
          <w:sz w:val="22"/>
          <w:szCs w:val="22"/>
          <w:lang w:eastAsia="es-CO"/>
        </w:rPr>
        <w:t>Nota 2:</w:t>
      </w:r>
      <w:r w:rsidRPr="00E515C2">
        <w:rPr>
          <w:rFonts w:ascii="Arial" w:hAnsi="Arial" w:cs="Arial"/>
          <w:sz w:val="22"/>
          <w:szCs w:val="22"/>
          <w:lang w:eastAsia="es-CO"/>
        </w:rPr>
        <w:t xml:space="preserve"> los proponentes deberán tener en cuenta para efectos del ofrecimiento económico, que estos valores se encuentran con IVA incluido, de igual manera contemplará los costos directos, </w:t>
      </w:r>
      <w:r w:rsidRPr="00E515C2">
        <w:rPr>
          <w:rFonts w:ascii="Arial" w:hAnsi="Arial" w:cs="Arial"/>
          <w:sz w:val="22"/>
          <w:szCs w:val="22"/>
          <w:lang w:eastAsia="es-CO"/>
        </w:rPr>
        <w:lastRenderedPageBreak/>
        <w:t>indirectos, impuestos, retenciones de ley y cualquier otra erogación necesaria para la ejecución del contrato resultante del presente proceso, teniendo en cuenta las especificaciones técnicas, y obligaciones que se prevén desde los estudios previos, el pliego de condiciones, el contrato y su liquidación. El precio ofertado, no estará sujeto a ajuste alguno, razón por la cual, el proponente deberá prever en su oferta que debe asumir los posibles incrementos que se enuncian en el estudio del sector del presente estudio previo.</w:t>
      </w:r>
    </w:p>
    <w:p w14:paraId="1DE47BC6" w14:textId="77777777" w:rsidR="00520E59" w:rsidRPr="00E515C2" w:rsidRDefault="00520E59" w:rsidP="00520E59">
      <w:pPr>
        <w:pStyle w:val="Textoindependiente2"/>
        <w:spacing w:after="0" w:line="240" w:lineRule="auto"/>
        <w:jc w:val="both"/>
        <w:rPr>
          <w:rFonts w:ascii="Arial" w:hAnsi="Arial" w:cs="Arial"/>
          <w:sz w:val="22"/>
          <w:szCs w:val="22"/>
          <w:lang w:eastAsia="es-CO"/>
        </w:rPr>
      </w:pPr>
    </w:p>
    <w:p w14:paraId="616D2F5F" w14:textId="77777777" w:rsidR="00520E59" w:rsidRPr="00E515C2" w:rsidRDefault="00520E59" w:rsidP="00520E59">
      <w:pPr>
        <w:pStyle w:val="Textoindependiente2"/>
        <w:spacing w:after="0" w:line="240" w:lineRule="auto"/>
        <w:jc w:val="both"/>
        <w:rPr>
          <w:rFonts w:ascii="Arial" w:hAnsi="Arial" w:cs="Arial"/>
          <w:sz w:val="22"/>
          <w:szCs w:val="22"/>
          <w:lang w:eastAsia="es-CO"/>
        </w:rPr>
      </w:pPr>
      <w:r w:rsidRPr="00E515C2">
        <w:rPr>
          <w:rFonts w:ascii="Arial" w:hAnsi="Arial" w:cs="Arial"/>
          <w:b/>
          <w:sz w:val="22"/>
          <w:szCs w:val="22"/>
          <w:lang w:eastAsia="es-CO"/>
        </w:rPr>
        <w:t>Nota 3:</w:t>
      </w:r>
      <w:r w:rsidRPr="00E515C2">
        <w:rPr>
          <w:rFonts w:ascii="Arial" w:hAnsi="Arial" w:cs="Arial"/>
          <w:sz w:val="22"/>
          <w:szCs w:val="22"/>
          <w:lang w:eastAsia="es-CO"/>
        </w:rPr>
        <w:t xml:space="preserve"> el oferente habilitado es la persona que presentó oferta dentro de los plazos establecidos en el cronograma del proceso, y satisfaga las exigencias de la entidad presentadas en el pliego de condiciones definitivo, que para efectos de configuración de la plataforma transaccional SECOP II, corresponde a lo exigido en el SOBRE 1 – HABILITANTE Y TÉCNICO; el documento que acredita la condición de oferente habilitado, es un acta de reunión realizada por los integrantes del Comité Evaluador como el Comité de Adquisiciones, quienes han verificado previamente el contenido de los criterios técnicos, jurídicos y económicos (requisitos habilitantes y técnicos), los cuales deben tener cumplimiento a plenitud de las condiciones de la entidad, merito que permite con la autorización de la ordenación del gasto habilitar al oferente para que participe en la subasta inversa, en el amparo de los principios del régimen de contratación estatal.</w:t>
      </w:r>
    </w:p>
    <w:p w14:paraId="34BF448D" w14:textId="77777777" w:rsidR="00520E59" w:rsidRPr="00E515C2" w:rsidRDefault="00520E59" w:rsidP="00520E59">
      <w:pPr>
        <w:pStyle w:val="Textoindependiente2"/>
        <w:spacing w:after="0" w:line="240" w:lineRule="auto"/>
        <w:jc w:val="both"/>
        <w:rPr>
          <w:rFonts w:ascii="Arial" w:hAnsi="Arial" w:cs="Arial"/>
          <w:sz w:val="22"/>
          <w:szCs w:val="22"/>
          <w:lang w:eastAsia="es-CO"/>
        </w:rPr>
      </w:pPr>
    </w:p>
    <w:p w14:paraId="28B5A46C" w14:textId="77777777" w:rsidR="00520E59" w:rsidRPr="00E515C2" w:rsidRDefault="00520E59" w:rsidP="00520E59">
      <w:pPr>
        <w:pStyle w:val="Textoindependiente2"/>
        <w:spacing w:after="0" w:line="240" w:lineRule="auto"/>
        <w:jc w:val="both"/>
        <w:rPr>
          <w:rFonts w:ascii="Arial" w:hAnsi="Arial" w:cs="Arial"/>
          <w:sz w:val="22"/>
          <w:szCs w:val="22"/>
          <w:lang w:eastAsia="es-CO"/>
        </w:rPr>
      </w:pPr>
      <w:r w:rsidRPr="00E515C2">
        <w:rPr>
          <w:rFonts w:ascii="Arial" w:hAnsi="Arial" w:cs="Arial"/>
          <w:b/>
          <w:sz w:val="22"/>
          <w:szCs w:val="22"/>
          <w:lang w:eastAsia="es-CO"/>
        </w:rPr>
        <w:t>Nota 4:</w:t>
      </w:r>
      <w:r w:rsidRPr="00E515C2">
        <w:rPr>
          <w:rFonts w:ascii="Arial" w:hAnsi="Arial" w:cs="Arial"/>
          <w:sz w:val="22"/>
          <w:szCs w:val="22"/>
          <w:lang w:eastAsia="es-CO"/>
        </w:rPr>
        <w:t xml:space="preserve"> se encuentra entre las causales de rechazo: </w:t>
      </w:r>
      <w:r w:rsidRPr="00E515C2">
        <w:rPr>
          <w:rFonts w:ascii="Arial" w:hAnsi="Arial" w:cs="Arial"/>
          <w:i/>
          <w:sz w:val="22"/>
          <w:szCs w:val="22"/>
          <w:lang w:eastAsia="es-CO"/>
        </w:rPr>
        <w:t>a)</w:t>
      </w:r>
      <w:r w:rsidRPr="00E515C2">
        <w:rPr>
          <w:rFonts w:ascii="Arial" w:hAnsi="Arial" w:cs="Arial"/>
          <w:sz w:val="22"/>
          <w:szCs w:val="22"/>
          <w:lang w:eastAsia="es-CO"/>
        </w:rPr>
        <w:t xml:space="preserve"> si el oferente presenta en su propuesta económica inicial valores que superen el valor estimado desde los estudios previos; </w:t>
      </w:r>
      <w:r w:rsidRPr="00E515C2">
        <w:rPr>
          <w:rFonts w:ascii="Arial" w:hAnsi="Arial" w:cs="Arial"/>
          <w:i/>
          <w:sz w:val="22"/>
          <w:szCs w:val="22"/>
          <w:lang w:eastAsia="es-CO"/>
        </w:rPr>
        <w:t>b)</w:t>
      </w:r>
      <w:r w:rsidRPr="00E515C2">
        <w:rPr>
          <w:rFonts w:ascii="Arial" w:hAnsi="Arial" w:cs="Arial"/>
          <w:sz w:val="22"/>
          <w:szCs w:val="22"/>
          <w:lang w:eastAsia="es-CO"/>
        </w:rPr>
        <w:t xml:space="preserve"> si el oferente presenta ofertas parciales; </w:t>
      </w:r>
      <w:r w:rsidRPr="00E515C2">
        <w:rPr>
          <w:rFonts w:ascii="Arial" w:hAnsi="Arial" w:cs="Arial"/>
          <w:i/>
          <w:sz w:val="22"/>
          <w:szCs w:val="22"/>
          <w:lang w:eastAsia="es-CO"/>
        </w:rPr>
        <w:t>c)</w:t>
      </w:r>
      <w:r w:rsidRPr="00E515C2">
        <w:rPr>
          <w:rFonts w:ascii="Arial" w:hAnsi="Arial" w:cs="Arial"/>
          <w:sz w:val="22"/>
          <w:szCs w:val="22"/>
          <w:lang w:eastAsia="es-CO"/>
        </w:rPr>
        <w:t xml:space="preserve"> si el oferente no diligencia o diligencia inadecuadamente (de acuerdo a los lineamientos dados por la entidad) el espacio destinado en la plataforma transaccional SECOP II para presentar el sobre económico. No obstante, en los pliegos de condiciones se incorporan más causales de rechazo.</w:t>
      </w:r>
    </w:p>
    <w:p w14:paraId="5B719CD9" w14:textId="77777777" w:rsidR="00520E59" w:rsidRPr="00E515C2" w:rsidRDefault="00520E59" w:rsidP="00520E59">
      <w:pPr>
        <w:pStyle w:val="Textoindependiente2"/>
        <w:spacing w:after="0" w:line="240" w:lineRule="auto"/>
        <w:jc w:val="both"/>
        <w:rPr>
          <w:rFonts w:ascii="Arial" w:hAnsi="Arial" w:cs="Arial"/>
          <w:sz w:val="22"/>
          <w:szCs w:val="22"/>
          <w:lang w:eastAsia="es-CO"/>
        </w:rPr>
      </w:pPr>
    </w:p>
    <w:p w14:paraId="5919179D" w14:textId="3609ACB9" w:rsidR="00BD06E5" w:rsidRDefault="00BD06E5" w:rsidP="00551A9E">
      <w:pPr>
        <w:pStyle w:val="Textoindependiente2"/>
        <w:numPr>
          <w:ilvl w:val="2"/>
          <w:numId w:val="4"/>
        </w:numPr>
        <w:spacing w:after="0" w:line="240" w:lineRule="auto"/>
        <w:jc w:val="both"/>
        <w:rPr>
          <w:rFonts w:ascii="Arial" w:eastAsia="Calibri" w:hAnsi="Arial" w:cs="Arial"/>
          <w:b/>
          <w:sz w:val="22"/>
          <w:szCs w:val="22"/>
        </w:rPr>
      </w:pPr>
      <w:r w:rsidRPr="00F2549A">
        <w:rPr>
          <w:rFonts w:ascii="Arial" w:eastAsia="Calibri" w:hAnsi="Arial" w:cs="Arial"/>
          <w:b/>
          <w:sz w:val="22"/>
          <w:szCs w:val="22"/>
        </w:rPr>
        <w:t>FACTORES ADICIONALES DE CALIFICACIÓN Y SU JUSTIFICACIÓN:</w:t>
      </w:r>
    </w:p>
    <w:p w14:paraId="518D4AA1" w14:textId="7F1980C9" w:rsidR="00BD06E5" w:rsidRDefault="00BD06E5" w:rsidP="00BD06E5">
      <w:pPr>
        <w:pStyle w:val="Textoindependiente2"/>
        <w:spacing w:after="0" w:line="240" w:lineRule="auto"/>
        <w:ind w:left="720"/>
        <w:jc w:val="both"/>
        <w:rPr>
          <w:rFonts w:ascii="Arial" w:eastAsia="Calibri" w:hAnsi="Arial" w:cs="Arial"/>
          <w:b/>
          <w:sz w:val="22"/>
          <w:szCs w:val="22"/>
        </w:rPr>
      </w:pPr>
    </w:p>
    <w:p w14:paraId="3CFE7825" w14:textId="77777777" w:rsidR="00E515C2" w:rsidRPr="0045041E" w:rsidRDefault="00E515C2" w:rsidP="00E515C2">
      <w:pPr>
        <w:spacing w:after="0" w:line="240" w:lineRule="auto"/>
        <w:jc w:val="both"/>
        <w:rPr>
          <w:rFonts w:ascii="Arial" w:hAnsi="Arial" w:cs="Arial"/>
        </w:rPr>
      </w:pPr>
      <w:r w:rsidRPr="0045041E">
        <w:rPr>
          <w:rFonts w:ascii="Arial" w:hAnsi="Arial" w:cs="Arial"/>
        </w:rPr>
        <w:t>Atendiendo lo dispuesto en el artículo 94 de la ley 1474, articulo 2.2.1.2.1.5.2, numeral 4, 6 del decreto 1082 del 26 de mayo de 2015 que a la letra dice:</w:t>
      </w:r>
    </w:p>
    <w:p w14:paraId="0953F9C4" w14:textId="77777777" w:rsidR="00E515C2" w:rsidRPr="0045041E" w:rsidRDefault="00E515C2" w:rsidP="00E515C2">
      <w:pPr>
        <w:spacing w:after="0" w:line="240" w:lineRule="auto"/>
        <w:jc w:val="both"/>
        <w:rPr>
          <w:rFonts w:ascii="Arial" w:hAnsi="Arial" w:cs="Arial"/>
        </w:rPr>
      </w:pPr>
    </w:p>
    <w:p w14:paraId="75A181E8" w14:textId="77777777" w:rsidR="00E515C2" w:rsidRPr="0045041E" w:rsidRDefault="00E515C2" w:rsidP="00E515C2">
      <w:pPr>
        <w:spacing w:after="0" w:line="240" w:lineRule="auto"/>
        <w:jc w:val="both"/>
        <w:rPr>
          <w:rFonts w:ascii="Arial" w:hAnsi="Arial" w:cs="Arial"/>
          <w:i/>
          <w:iCs/>
        </w:rPr>
      </w:pPr>
      <w:r w:rsidRPr="0045041E">
        <w:rPr>
          <w:rFonts w:ascii="Arial" w:hAnsi="Arial" w:cs="Arial"/>
          <w:i/>
          <w:iCs/>
        </w:rPr>
        <w:t>“…4.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w:t>
      </w:r>
    </w:p>
    <w:p w14:paraId="500199D7" w14:textId="77777777" w:rsidR="00E515C2" w:rsidRPr="0045041E" w:rsidRDefault="00E515C2" w:rsidP="00E515C2">
      <w:pPr>
        <w:spacing w:after="0" w:line="240" w:lineRule="auto"/>
        <w:jc w:val="both"/>
        <w:rPr>
          <w:rFonts w:ascii="Arial" w:hAnsi="Arial" w:cs="Arial"/>
          <w:i/>
          <w:iCs/>
        </w:rPr>
      </w:pPr>
    </w:p>
    <w:p w14:paraId="056E4F13" w14:textId="66AE628A" w:rsidR="00BD06E5" w:rsidRPr="0045041E" w:rsidRDefault="00E515C2" w:rsidP="00E515C2">
      <w:pPr>
        <w:spacing w:after="0" w:line="240" w:lineRule="auto"/>
        <w:jc w:val="both"/>
        <w:rPr>
          <w:rFonts w:ascii="Arial" w:hAnsi="Arial" w:cs="Arial"/>
          <w:i/>
          <w:iCs/>
        </w:rPr>
      </w:pPr>
      <w:r w:rsidRPr="0045041E">
        <w:rPr>
          <w:rFonts w:ascii="Arial" w:hAnsi="Arial" w:cs="Arial"/>
          <w:i/>
          <w:iCs/>
        </w:rPr>
        <w:t>“…6.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3B9C4CF6" w14:textId="104346DE" w:rsidR="00547593" w:rsidRDefault="00547593" w:rsidP="00551A9E">
      <w:pPr>
        <w:pStyle w:val="Textoindependiente2"/>
        <w:numPr>
          <w:ilvl w:val="2"/>
          <w:numId w:val="4"/>
        </w:numPr>
        <w:spacing w:after="0" w:line="240" w:lineRule="auto"/>
        <w:ind w:left="0" w:firstLine="0"/>
        <w:jc w:val="both"/>
        <w:rPr>
          <w:rFonts w:ascii="Arial" w:eastAsia="Calibri" w:hAnsi="Arial" w:cs="Arial"/>
          <w:b/>
          <w:sz w:val="22"/>
          <w:szCs w:val="22"/>
        </w:rPr>
      </w:pPr>
      <w:r>
        <w:rPr>
          <w:rFonts w:ascii="Arial" w:eastAsia="Calibri" w:hAnsi="Arial" w:cs="Arial"/>
          <w:b/>
          <w:sz w:val="22"/>
          <w:szCs w:val="22"/>
        </w:rPr>
        <w:t xml:space="preserve">CRITERIOS DE DESEMPATE </w:t>
      </w:r>
    </w:p>
    <w:p w14:paraId="00027ACF" w14:textId="3095E105" w:rsidR="00547593" w:rsidRPr="00BD7CA6" w:rsidRDefault="00547593" w:rsidP="00547593">
      <w:pPr>
        <w:pStyle w:val="Textoindependiente2"/>
        <w:spacing w:after="0" w:line="240" w:lineRule="auto"/>
        <w:jc w:val="both"/>
        <w:rPr>
          <w:rFonts w:ascii="Arial" w:hAnsi="Arial" w:cs="Arial"/>
          <w:color w:val="A6A6A6" w:themeColor="background1" w:themeShade="A6"/>
          <w:sz w:val="10"/>
          <w:szCs w:val="10"/>
        </w:rPr>
      </w:pPr>
    </w:p>
    <w:p w14:paraId="37A35FCA" w14:textId="77777777" w:rsidR="00E515C2" w:rsidRPr="0045041E" w:rsidRDefault="00E515C2" w:rsidP="00E515C2">
      <w:pPr>
        <w:pStyle w:val="Textoindependiente2"/>
        <w:spacing w:after="0" w:line="240" w:lineRule="auto"/>
        <w:jc w:val="both"/>
        <w:rPr>
          <w:rFonts w:ascii="Arial" w:eastAsia="Calibri" w:hAnsi="Arial" w:cs="Arial"/>
          <w:sz w:val="22"/>
          <w:szCs w:val="22"/>
        </w:rPr>
      </w:pPr>
      <w:r w:rsidRPr="0045041E">
        <w:rPr>
          <w:rFonts w:ascii="Arial" w:eastAsia="Calibri" w:hAnsi="Arial" w:cs="Arial"/>
          <w:sz w:val="22"/>
          <w:szCs w:val="22"/>
        </w:rPr>
        <w:t xml:space="preserve">En caso de empate de dos o más ofertas, se actuará conforme a lo dispuesto en ART 2 del decreto 1860 de 2021, se dará aplicación a los criterios establecidos en el artículo 35 de la ley 2069 de 2020, en cuanto sean aplicables, de forma sucesiva y excluyente para adjudicar el proceso, así:  </w:t>
      </w:r>
    </w:p>
    <w:p w14:paraId="119E9D48" w14:textId="77777777" w:rsidR="00E515C2" w:rsidRPr="0045041E" w:rsidRDefault="00E515C2" w:rsidP="00E515C2">
      <w:pPr>
        <w:pStyle w:val="Textoindependiente2"/>
        <w:spacing w:after="0" w:line="240" w:lineRule="auto"/>
        <w:jc w:val="both"/>
        <w:rPr>
          <w:rFonts w:ascii="Arial" w:eastAsia="Calibri" w:hAnsi="Arial" w:cs="Arial"/>
          <w:sz w:val="22"/>
          <w:szCs w:val="22"/>
        </w:rPr>
      </w:pPr>
    </w:p>
    <w:p w14:paraId="0D047EEB" w14:textId="77777777" w:rsidR="00E515C2" w:rsidRPr="0045041E" w:rsidRDefault="00E515C2" w:rsidP="00E515C2">
      <w:pPr>
        <w:pStyle w:val="Textoindependiente2"/>
        <w:spacing w:after="0" w:line="240" w:lineRule="auto"/>
        <w:jc w:val="both"/>
        <w:rPr>
          <w:rFonts w:ascii="Arial" w:eastAsia="Calibri" w:hAnsi="Arial" w:cs="Arial"/>
          <w:sz w:val="22"/>
          <w:szCs w:val="22"/>
        </w:rPr>
      </w:pPr>
      <w:r w:rsidRPr="0045041E">
        <w:rPr>
          <w:rFonts w:ascii="Arial" w:eastAsia="Calibri" w:hAnsi="Arial" w:cs="Arial"/>
          <w:b/>
          <w:bCs/>
          <w:sz w:val="22"/>
          <w:szCs w:val="22"/>
        </w:rPr>
        <w:t>ARTÍCULO 35. FACTORES DE DESEMPATE</w:t>
      </w:r>
      <w:r w:rsidRPr="0045041E">
        <w:rPr>
          <w:rFonts w:ascii="Arial" w:eastAsia="Calibri" w:hAnsi="Arial" w:cs="Arial"/>
          <w:sz w:val="22"/>
          <w:szCs w:val="22"/>
        </w:rPr>
        <w:t xml:space="preserve">. En caso de empate en el puntaje total de dos o más ofertas en los Procesos de Contratación realizados con cargo a recursos públicos, los Procesos de </w:t>
      </w:r>
      <w:r w:rsidRPr="0045041E">
        <w:rPr>
          <w:rFonts w:ascii="Arial" w:eastAsia="Calibri" w:hAnsi="Arial" w:cs="Arial"/>
          <w:sz w:val="22"/>
          <w:szCs w:val="22"/>
        </w:rPr>
        <w:lastRenderedPageBreak/>
        <w:t xml:space="preserve">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0085B3D9" w14:textId="77777777" w:rsidR="00E515C2" w:rsidRPr="0045041E" w:rsidRDefault="00E515C2" w:rsidP="00E515C2">
      <w:pPr>
        <w:pStyle w:val="Textoindependiente2"/>
        <w:spacing w:after="0" w:line="240" w:lineRule="auto"/>
        <w:jc w:val="both"/>
        <w:rPr>
          <w:rFonts w:ascii="Arial" w:eastAsia="Calibri" w:hAnsi="Arial" w:cs="Arial"/>
          <w:sz w:val="22"/>
          <w:szCs w:val="22"/>
        </w:rPr>
      </w:pPr>
    </w:p>
    <w:p w14:paraId="24514155" w14:textId="62182520"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oferta de bienes o servicios nacionales frente a la oferta de bienes o servicios extranjeros. </w:t>
      </w:r>
    </w:p>
    <w:p w14:paraId="5C4427E1" w14:textId="53551EDB"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DBACB73" w14:textId="038D966C"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421BE1BB" w14:textId="40C082F3"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2AF8C70" w14:textId="346C83D0"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5041E">
        <w:rPr>
          <w:rFonts w:ascii="Arial" w:eastAsia="Calibri" w:hAnsi="Arial" w:cs="Arial"/>
          <w:sz w:val="22"/>
          <w:szCs w:val="22"/>
        </w:rPr>
        <w:t>Rrom</w:t>
      </w:r>
      <w:proofErr w:type="spellEnd"/>
      <w:r w:rsidRPr="0045041E">
        <w:rPr>
          <w:rFonts w:ascii="Arial" w:eastAsia="Calibri" w:hAnsi="Arial" w:cs="Arial"/>
          <w:sz w:val="22"/>
          <w:szCs w:val="22"/>
        </w:rPr>
        <w:t xml:space="preserve"> o gitanas. </w:t>
      </w:r>
    </w:p>
    <w:p w14:paraId="63AB85CB" w14:textId="42098CBE"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638A62C" w14:textId="0369281F"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64BAF45" w14:textId="60E7357E"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oferta presentada por una </w:t>
      </w:r>
      <w:proofErr w:type="spellStart"/>
      <w:r w:rsidRPr="0045041E">
        <w:rPr>
          <w:rFonts w:ascii="Arial" w:eastAsia="Calibri" w:hAnsi="Arial" w:cs="Arial"/>
          <w:sz w:val="22"/>
          <w:szCs w:val="22"/>
        </w:rPr>
        <w:t>Mipyme</w:t>
      </w:r>
      <w:proofErr w:type="spellEnd"/>
      <w:r w:rsidRPr="0045041E">
        <w:rPr>
          <w:rFonts w:ascii="Arial" w:eastAsia="Calibri" w:hAnsi="Arial" w:cs="Arial"/>
          <w:sz w:val="22"/>
          <w:szCs w:val="22"/>
        </w:rPr>
        <w:t xml:space="preserve"> o cooperativas o asociaciones mutuales; o un proponente plural constituido por MiPymes, cooperativas o asociaciones mutuales.  </w:t>
      </w:r>
    </w:p>
    <w:p w14:paraId="208F8FE8" w14:textId="20FBFEF0"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 oferta presentada por el proponente plural constituido por micro y/o pequeñas empresas, cooperativas o asociaciones mutuales. </w:t>
      </w:r>
    </w:p>
    <w:p w14:paraId="3E9086B5" w14:textId="7E7000B2"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w:t>
      </w:r>
      <w:r w:rsidRPr="0045041E">
        <w:rPr>
          <w:rFonts w:ascii="Arial" w:eastAsia="Calibri" w:hAnsi="Arial" w:cs="Arial"/>
          <w:sz w:val="22"/>
          <w:szCs w:val="22"/>
        </w:rPr>
        <w:lastRenderedPageBreak/>
        <w:t xml:space="preserve">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498C95E9" w14:textId="621619B2"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Preferir las empresas reconocidas y establecidas como Sociedad de Beneficio e Interés Colectivo o Sociedad BIC, del segmento MIPYMES. </w:t>
      </w:r>
    </w:p>
    <w:p w14:paraId="315FE26A" w14:textId="04E4B475" w:rsidR="00E515C2" w:rsidRPr="0045041E" w:rsidRDefault="00E515C2" w:rsidP="00551A9E">
      <w:pPr>
        <w:pStyle w:val="Textoindependiente2"/>
        <w:numPr>
          <w:ilvl w:val="1"/>
          <w:numId w:val="18"/>
        </w:numPr>
        <w:spacing w:after="0" w:line="240" w:lineRule="auto"/>
        <w:ind w:left="426"/>
        <w:jc w:val="both"/>
        <w:rPr>
          <w:rFonts w:ascii="Arial" w:eastAsia="Calibri" w:hAnsi="Arial" w:cs="Arial"/>
          <w:sz w:val="22"/>
          <w:szCs w:val="22"/>
        </w:rPr>
      </w:pPr>
      <w:r w:rsidRPr="0045041E">
        <w:rPr>
          <w:rFonts w:ascii="Arial" w:eastAsia="Calibri" w:hAnsi="Arial" w:cs="Arial"/>
          <w:sz w:val="22"/>
          <w:szCs w:val="22"/>
        </w:rPr>
        <w:t xml:space="preserve">Utilizar un método aleatorio para seleccionar el oferente, método que deberá haber sido previsto previamente en los Documentos del Proceso. </w:t>
      </w:r>
      <w:r w:rsidRPr="0045041E">
        <w:rPr>
          <w:rFonts w:ascii="Arial" w:eastAsia="Calibri" w:hAnsi="Arial" w:cs="Arial"/>
          <w:b/>
          <w:bCs/>
          <w:sz w:val="22"/>
          <w:szCs w:val="22"/>
        </w:rPr>
        <w:t>EL DEPARTAMENTO DE POLICIA CAQUETÁ</w:t>
      </w:r>
      <w:r w:rsidRPr="0045041E">
        <w:rPr>
          <w:rFonts w:ascii="Arial" w:eastAsia="Calibri" w:hAnsi="Arial" w:cs="Arial"/>
          <w:sz w:val="22"/>
          <w:szCs w:val="22"/>
        </w:rPr>
        <w:t xml:space="preserve">, como método aleatorio estipula como otro método de desempate en este orden numeral 12, Que se convocará a una audiencia de sorteo mediante mensaje público y se seleccionara en orden de elegibilidad mediante el procedimiento de sorteo por balotas, y se seleccionará al oferente que obtenga el mayor número.  </w:t>
      </w:r>
    </w:p>
    <w:p w14:paraId="17BE10D4" w14:textId="3B7AC3BE" w:rsidR="005258E5" w:rsidRPr="00931EE8" w:rsidRDefault="005258E5" w:rsidP="005258E5">
      <w:pPr>
        <w:pStyle w:val="Textoindependiente2"/>
        <w:spacing w:after="0" w:line="240" w:lineRule="auto"/>
        <w:jc w:val="both"/>
        <w:rPr>
          <w:rFonts w:ascii="Arial" w:hAnsi="Arial" w:cs="Arial"/>
          <w:b/>
          <w:bCs/>
          <w:sz w:val="22"/>
          <w:szCs w:val="22"/>
        </w:rPr>
      </w:pPr>
    </w:p>
    <w:p w14:paraId="3469BC28" w14:textId="60A3194A" w:rsidR="00E104BC" w:rsidRPr="0045041E" w:rsidRDefault="005258E5" w:rsidP="00551A9E">
      <w:pPr>
        <w:pStyle w:val="Textoindependiente2"/>
        <w:numPr>
          <w:ilvl w:val="0"/>
          <w:numId w:val="5"/>
        </w:numPr>
        <w:spacing w:after="0" w:line="240" w:lineRule="auto"/>
        <w:ind w:left="0" w:firstLine="0"/>
        <w:jc w:val="both"/>
        <w:rPr>
          <w:rFonts w:ascii="Arial" w:hAnsi="Arial" w:cs="Arial"/>
          <w:b/>
          <w:bCs/>
          <w:sz w:val="22"/>
          <w:szCs w:val="22"/>
        </w:rPr>
      </w:pPr>
      <w:r w:rsidRPr="0045041E">
        <w:rPr>
          <w:rFonts w:ascii="Arial" w:hAnsi="Arial"/>
          <w:b/>
          <w:bCs/>
          <w:sz w:val="22"/>
          <w:szCs w:val="22"/>
        </w:rPr>
        <w:t xml:space="preserve">CONDICIONES </w:t>
      </w:r>
    </w:p>
    <w:p w14:paraId="02119C16" w14:textId="21A43A9F" w:rsidR="005258E5" w:rsidRPr="00F2549A" w:rsidRDefault="005258E5" w:rsidP="00551A9E">
      <w:pPr>
        <w:pStyle w:val="Prrafodelista"/>
        <w:numPr>
          <w:ilvl w:val="1"/>
          <w:numId w:val="5"/>
        </w:numPr>
        <w:ind w:left="0" w:firstLine="0"/>
        <w:jc w:val="both"/>
        <w:rPr>
          <w:rFonts w:ascii="Arial" w:hAnsi="Arial" w:cs="Arial"/>
          <w:b/>
          <w:bCs/>
          <w:sz w:val="22"/>
          <w:szCs w:val="22"/>
        </w:rPr>
      </w:pPr>
      <w:r w:rsidRPr="6BF682FB">
        <w:rPr>
          <w:rFonts w:ascii="Arial" w:hAnsi="Arial" w:cs="Arial"/>
          <w:b/>
          <w:bCs/>
          <w:sz w:val="22"/>
          <w:szCs w:val="22"/>
        </w:rPr>
        <w:t>LUGAR DE ENTREGA O LUGAR DE PRESTACIÓN DEL SERVICIO</w:t>
      </w:r>
    </w:p>
    <w:p w14:paraId="789DA313" w14:textId="77777777" w:rsidR="005258E5" w:rsidRPr="00BD7CA6" w:rsidRDefault="005258E5" w:rsidP="00E212CD">
      <w:pPr>
        <w:spacing w:after="0"/>
        <w:jc w:val="both"/>
        <w:rPr>
          <w:rFonts w:ascii="Arial" w:hAnsi="Arial" w:cs="Arial"/>
          <w:sz w:val="10"/>
          <w:szCs w:val="10"/>
        </w:rPr>
      </w:pPr>
    </w:p>
    <w:p w14:paraId="1BC437A0" w14:textId="03351C3D" w:rsidR="0045041E" w:rsidRPr="0045041E" w:rsidRDefault="0045041E" w:rsidP="0045041E">
      <w:pPr>
        <w:jc w:val="both"/>
        <w:rPr>
          <w:rFonts w:ascii="Arial" w:hAnsi="Arial" w:cs="Arial"/>
          <w:color w:val="000000" w:themeColor="text1"/>
        </w:rPr>
      </w:pPr>
      <w:r w:rsidRPr="0045041E">
        <w:rPr>
          <w:rFonts w:ascii="Arial" w:hAnsi="Arial" w:cs="Arial"/>
          <w:color w:val="000000" w:themeColor="text1"/>
        </w:rPr>
        <w:t>La expedición y entrega de los Seguros Obligatorios de Accidentes de Tránsito (SOAT) objeto del presente proceso se realizará a través de medios electrónicos, mediante el envío de las respectivas pólizas en formato digital al correo electrónico institucional designado para la administración del parque automotor:</w:t>
      </w:r>
    </w:p>
    <w:p w14:paraId="4F81E804" w14:textId="1162941F" w:rsidR="00D3052E" w:rsidRPr="0045041E" w:rsidRDefault="0045041E" w:rsidP="0045041E">
      <w:pPr>
        <w:jc w:val="both"/>
        <w:rPr>
          <w:rFonts w:ascii="Arial" w:hAnsi="Arial" w:cs="Arial"/>
          <w:color w:val="000000" w:themeColor="text1"/>
        </w:rPr>
      </w:pPr>
      <w:r w:rsidRPr="0045041E">
        <w:rPr>
          <w:rFonts w:ascii="Arial" w:hAnsi="Arial" w:cs="Arial"/>
          <w:b/>
          <w:bCs/>
          <w:color w:val="000000" w:themeColor="text1"/>
        </w:rPr>
        <w:t>Correo electrónico:</w:t>
      </w:r>
      <w:r w:rsidRPr="0045041E">
        <w:rPr>
          <w:rFonts w:ascii="Arial" w:hAnsi="Arial" w:cs="Arial"/>
          <w:color w:val="000000" w:themeColor="text1"/>
        </w:rPr>
        <w:t xml:space="preserve"> </w:t>
      </w:r>
      <w:hyperlink r:id="rId9" w:history="1">
        <w:r w:rsidR="00D3052E" w:rsidRPr="00831926">
          <w:rPr>
            <w:rStyle w:val="Hipervnculo"/>
            <w:rFonts w:ascii="Arial" w:hAnsi="Arial" w:cs="Arial"/>
          </w:rPr>
          <w:t>decaq.gutra@policia.gov.co</w:t>
        </w:r>
      </w:hyperlink>
      <w:r w:rsidR="00D3052E">
        <w:rPr>
          <w:rFonts w:ascii="Arial" w:hAnsi="Arial" w:cs="Arial"/>
          <w:color w:val="000000" w:themeColor="text1"/>
        </w:rPr>
        <w:t xml:space="preserve"> </w:t>
      </w:r>
    </w:p>
    <w:p w14:paraId="4DC24CFC" w14:textId="278905E3" w:rsidR="0045041E" w:rsidRPr="0045041E" w:rsidRDefault="0045041E" w:rsidP="0045041E">
      <w:pPr>
        <w:jc w:val="both"/>
        <w:rPr>
          <w:rFonts w:ascii="Arial" w:hAnsi="Arial" w:cs="Arial"/>
          <w:color w:val="000000" w:themeColor="text1"/>
        </w:rPr>
      </w:pPr>
      <w:r w:rsidRPr="0045041E">
        <w:rPr>
          <w:rFonts w:ascii="Arial" w:hAnsi="Arial" w:cs="Arial"/>
          <w:color w:val="000000" w:themeColor="text1"/>
        </w:rPr>
        <w:t>El contratista deberá garantizar que las pólizas expedidas sean remitidas en formato digital, legibles, verificables y descargables, dentro de los plazos establecidos por la Entidad y de conformidad con los requerimientos efectuados durante la ejecución contractual.</w:t>
      </w:r>
    </w:p>
    <w:p w14:paraId="36843976" w14:textId="4EB39202" w:rsidR="0045041E" w:rsidRPr="0045041E" w:rsidRDefault="0045041E" w:rsidP="0045041E">
      <w:pPr>
        <w:jc w:val="both"/>
        <w:rPr>
          <w:rFonts w:ascii="Arial" w:hAnsi="Arial" w:cs="Arial"/>
          <w:color w:val="000000" w:themeColor="text1"/>
        </w:rPr>
      </w:pPr>
      <w:r w:rsidRPr="0045041E">
        <w:rPr>
          <w:rFonts w:ascii="Arial" w:hAnsi="Arial" w:cs="Arial"/>
          <w:color w:val="000000" w:themeColor="text1"/>
        </w:rPr>
        <w:t>La expedición de cada póliza se realizará previa solicitud efectuada por el supervisor del contrato, quien verificará la información correspondiente al vehículo o motocicleta objeto de aseguramiento y validará los datos requeridos para su emisión.</w:t>
      </w:r>
    </w:p>
    <w:p w14:paraId="622A0C59" w14:textId="77777777" w:rsidR="0045041E" w:rsidRDefault="0045041E" w:rsidP="0045041E">
      <w:pPr>
        <w:jc w:val="both"/>
        <w:rPr>
          <w:rFonts w:ascii="Arial" w:hAnsi="Arial" w:cs="Arial"/>
          <w:color w:val="000000" w:themeColor="text1"/>
        </w:rPr>
      </w:pPr>
      <w:r w:rsidRPr="0045041E">
        <w:rPr>
          <w:rFonts w:ascii="Arial" w:hAnsi="Arial" w:cs="Arial"/>
          <w:color w:val="000000" w:themeColor="text1"/>
        </w:rPr>
        <w:t>Lo anterior se efectuará en cumplimiento de la Directiva Presidencial No. 04 del 03 de abril de 2012, “Eficiencia Administrativa y Lineamientos de la Política de Cero Papel en la Administración Pública”, privilegiando el uso de medios electrónicos para la gestión documental y la ejecución contractual.</w:t>
      </w:r>
    </w:p>
    <w:p w14:paraId="3176E049" w14:textId="02289E15" w:rsidR="0045041E" w:rsidRPr="0045041E" w:rsidRDefault="0045041E" w:rsidP="0045041E">
      <w:pPr>
        <w:jc w:val="both"/>
        <w:rPr>
          <w:rFonts w:ascii="Arial" w:hAnsi="Arial" w:cs="Arial"/>
          <w:color w:val="000000" w:themeColor="text1"/>
        </w:rPr>
      </w:pPr>
      <w:r w:rsidRPr="0045041E">
        <w:rPr>
          <w:rFonts w:ascii="Arial" w:hAnsi="Arial" w:cs="Arial"/>
          <w:color w:val="000000" w:themeColor="text1"/>
        </w:rPr>
        <w:t>Las pólizas expedidas deberán ser remitidas al correo institucional anteriormente señalado, con copia al supervisor designado, como soporte para el control, seguimiento, verificación de cumplimiento y trámite de pago correspondiente.</w:t>
      </w:r>
    </w:p>
    <w:p w14:paraId="78F1896A" w14:textId="4FD193AF" w:rsidR="005258E5" w:rsidRPr="00C45248" w:rsidRDefault="0045041E" w:rsidP="005258E5">
      <w:pPr>
        <w:jc w:val="both"/>
        <w:rPr>
          <w:rFonts w:ascii="Arial" w:hAnsi="Arial" w:cs="Arial"/>
          <w:color w:val="000000" w:themeColor="text1"/>
        </w:rPr>
      </w:pPr>
      <w:r w:rsidRPr="0045041E">
        <w:rPr>
          <w:rFonts w:ascii="Arial" w:hAnsi="Arial" w:cs="Arial"/>
          <w:b/>
          <w:bCs/>
          <w:color w:val="000000" w:themeColor="text1"/>
        </w:rPr>
        <w:t>Parágrafo:</w:t>
      </w:r>
      <w:r w:rsidRPr="0045041E">
        <w:rPr>
          <w:rFonts w:ascii="Arial" w:hAnsi="Arial" w:cs="Arial"/>
          <w:color w:val="000000" w:themeColor="text1"/>
        </w:rPr>
        <w:t xml:space="preserve"> La fecha y hora de recepción del correo electrónico remitido por el contratista constituirá evidencia de la entrega de las pólizas, sin perjuicio de la revisión, validación y aceptación que deba efectuar el supervisor del contrato respecto de la información suministrada.</w:t>
      </w:r>
    </w:p>
    <w:p w14:paraId="247349F7" w14:textId="77777777" w:rsidR="00D3052E" w:rsidRDefault="00D3052E" w:rsidP="005258E5">
      <w:pPr>
        <w:jc w:val="both"/>
        <w:rPr>
          <w:rFonts w:ascii="Arial" w:hAnsi="Arial" w:cs="Arial"/>
          <w:sz w:val="4"/>
        </w:rPr>
      </w:pPr>
    </w:p>
    <w:p w14:paraId="5FDABF9E" w14:textId="77777777" w:rsidR="008F6885" w:rsidRPr="00037778" w:rsidRDefault="008F6885" w:rsidP="005258E5">
      <w:pPr>
        <w:jc w:val="both"/>
        <w:rPr>
          <w:rFonts w:ascii="Arial" w:hAnsi="Arial" w:cs="Arial"/>
          <w:sz w:val="4"/>
        </w:rPr>
      </w:pPr>
    </w:p>
    <w:p w14:paraId="65319666" w14:textId="33C64365" w:rsidR="005258E5" w:rsidRPr="00AA243B" w:rsidRDefault="005258E5" w:rsidP="00551A9E">
      <w:pPr>
        <w:pStyle w:val="Prrafodelista"/>
        <w:numPr>
          <w:ilvl w:val="1"/>
          <w:numId w:val="5"/>
        </w:numPr>
        <w:ind w:left="0" w:firstLine="0"/>
        <w:jc w:val="both"/>
        <w:rPr>
          <w:rFonts w:ascii="Arial" w:hAnsi="Arial" w:cs="Arial"/>
          <w:b/>
          <w:sz w:val="22"/>
          <w:szCs w:val="22"/>
        </w:rPr>
      </w:pPr>
      <w:r w:rsidRPr="00AA243B">
        <w:rPr>
          <w:rFonts w:ascii="Arial" w:hAnsi="Arial" w:cs="Arial"/>
          <w:b/>
          <w:sz w:val="22"/>
          <w:szCs w:val="22"/>
        </w:rPr>
        <w:lastRenderedPageBreak/>
        <w:t xml:space="preserve">FORMA DE EJECUCIÓN </w:t>
      </w:r>
    </w:p>
    <w:p w14:paraId="3A63C0AA" w14:textId="77777777" w:rsidR="005258E5" w:rsidRPr="00BD7CA6" w:rsidRDefault="005258E5" w:rsidP="00E212CD">
      <w:pPr>
        <w:spacing w:after="0"/>
        <w:jc w:val="both"/>
        <w:rPr>
          <w:rFonts w:ascii="Arial" w:hAnsi="Arial" w:cs="Arial"/>
          <w:b/>
          <w:sz w:val="10"/>
          <w:szCs w:val="10"/>
        </w:rPr>
      </w:pPr>
    </w:p>
    <w:p w14:paraId="5FD9CC55" w14:textId="096648B7" w:rsidR="00D3052E" w:rsidRPr="00D3052E" w:rsidRDefault="00D3052E" w:rsidP="00D3052E">
      <w:pPr>
        <w:tabs>
          <w:tab w:val="left" w:pos="156"/>
          <w:tab w:val="left" w:pos="312"/>
        </w:tabs>
        <w:jc w:val="both"/>
        <w:rPr>
          <w:rFonts w:ascii="Arial" w:hAnsi="Arial" w:cs="Arial"/>
          <w:szCs w:val="32"/>
        </w:rPr>
      </w:pPr>
      <w:r w:rsidRPr="00D3052E">
        <w:rPr>
          <w:rFonts w:ascii="Arial" w:hAnsi="Arial" w:cs="Arial"/>
          <w:szCs w:val="32"/>
        </w:rPr>
        <w:t xml:space="preserve">EI Contratista realizará la entrega </w:t>
      </w:r>
      <w:r>
        <w:rPr>
          <w:rFonts w:ascii="Arial" w:hAnsi="Arial" w:cs="Arial"/>
          <w:szCs w:val="32"/>
        </w:rPr>
        <w:t xml:space="preserve">de </w:t>
      </w:r>
      <w:r w:rsidRPr="00D3052E">
        <w:rPr>
          <w:rFonts w:ascii="Arial" w:hAnsi="Arial" w:cs="Arial"/>
          <w:b/>
          <w:bCs/>
          <w:szCs w:val="32"/>
        </w:rPr>
        <w:t>FORMA PARCIAL</w:t>
      </w:r>
      <w:r>
        <w:rPr>
          <w:rFonts w:ascii="Arial" w:hAnsi="Arial" w:cs="Arial"/>
          <w:szCs w:val="32"/>
        </w:rPr>
        <w:t>, L</w:t>
      </w:r>
      <w:r w:rsidRPr="00D3052E">
        <w:rPr>
          <w:rFonts w:ascii="Arial" w:hAnsi="Arial" w:cs="Arial"/>
          <w:szCs w:val="32"/>
        </w:rPr>
        <w:t>os seguros obligatorios de accidente de tránsito, se solicitarán a medida que se requieran de acuerdo a las necesidades de la entidad, previa coordinación con el supervisor del contrato que se emita en el presente proceso,</w:t>
      </w:r>
    </w:p>
    <w:p w14:paraId="1EF61E0C" w14:textId="0BACA6E4" w:rsidR="005258E5" w:rsidRPr="00D3052E" w:rsidRDefault="00D3052E" w:rsidP="00D3052E">
      <w:pPr>
        <w:tabs>
          <w:tab w:val="left" w:pos="156"/>
          <w:tab w:val="left" w:pos="312"/>
        </w:tabs>
        <w:jc w:val="both"/>
        <w:rPr>
          <w:rFonts w:ascii="Arial" w:hAnsi="Arial" w:cs="Arial"/>
          <w:szCs w:val="32"/>
        </w:rPr>
      </w:pPr>
      <w:r w:rsidRPr="00D3052E">
        <w:rPr>
          <w:rFonts w:ascii="Arial" w:hAnsi="Arial" w:cs="Arial"/>
          <w:b/>
          <w:bCs/>
          <w:szCs w:val="32"/>
        </w:rPr>
        <w:t>Nota:</w:t>
      </w:r>
      <w:r w:rsidRPr="00D3052E">
        <w:rPr>
          <w:rFonts w:ascii="Arial" w:hAnsi="Arial" w:cs="Arial"/>
          <w:szCs w:val="32"/>
        </w:rPr>
        <w:t xml:space="preserve"> Si durante la ejecución del contrato no se solicit</w:t>
      </w:r>
      <w:r>
        <w:rPr>
          <w:rFonts w:ascii="Arial" w:hAnsi="Arial" w:cs="Arial"/>
          <w:szCs w:val="32"/>
        </w:rPr>
        <w:t>a</w:t>
      </w:r>
      <w:r w:rsidRPr="00D3052E">
        <w:rPr>
          <w:rFonts w:ascii="Arial" w:hAnsi="Arial" w:cs="Arial"/>
          <w:szCs w:val="32"/>
        </w:rPr>
        <w:t>n pólizas de seguros SOAT de vehículos que se encuentren dentro del listado entregado al contratista, por causas administrativas como (fuera de servicio, siniestros. perdida vida útil. procesos judiciales, alto costo de mantenimiento. etc.), podrán ser remplazados para la expedición de SOAT destinados a otros vehículos institucionales, previa coordinación con el contratista y el supervisor del contrato.</w:t>
      </w:r>
    </w:p>
    <w:p w14:paraId="62EB811B" w14:textId="58144FDC" w:rsidR="005258E5" w:rsidRPr="00AA243B" w:rsidRDefault="005258E5" w:rsidP="00551A9E">
      <w:pPr>
        <w:pStyle w:val="Prrafodelista"/>
        <w:numPr>
          <w:ilvl w:val="1"/>
          <w:numId w:val="5"/>
        </w:numPr>
        <w:ind w:left="0" w:firstLine="0"/>
        <w:jc w:val="both"/>
        <w:rPr>
          <w:rFonts w:ascii="Arial" w:hAnsi="Arial" w:cs="Arial"/>
          <w:b/>
          <w:sz w:val="22"/>
          <w:szCs w:val="22"/>
        </w:rPr>
      </w:pPr>
      <w:r w:rsidRPr="00AA243B">
        <w:rPr>
          <w:rFonts w:ascii="Arial" w:hAnsi="Arial" w:cs="Arial"/>
          <w:b/>
          <w:sz w:val="22"/>
          <w:szCs w:val="22"/>
        </w:rPr>
        <w:t xml:space="preserve">PLAZO DE EJECUCIÓN </w:t>
      </w:r>
    </w:p>
    <w:p w14:paraId="7FC4E556" w14:textId="77777777" w:rsidR="005258E5" w:rsidRPr="00BD7CA6" w:rsidRDefault="005258E5" w:rsidP="00E212CD">
      <w:pPr>
        <w:spacing w:after="0"/>
        <w:jc w:val="both"/>
        <w:rPr>
          <w:rFonts w:ascii="Arial" w:hAnsi="Arial" w:cs="Arial"/>
          <w:sz w:val="10"/>
          <w:szCs w:val="10"/>
        </w:rPr>
      </w:pPr>
    </w:p>
    <w:p w14:paraId="17BA2C0B" w14:textId="77777777" w:rsidR="0045041E" w:rsidRPr="0045041E" w:rsidRDefault="0045041E" w:rsidP="0045041E">
      <w:pPr>
        <w:pStyle w:val="Sinespaciado"/>
        <w:contextualSpacing/>
        <w:jc w:val="both"/>
        <w:rPr>
          <w:rFonts w:ascii="Arial" w:hAnsi="Arial" w:cs="Arial"/>
          <w:color w:val="000000" w:themeColor="text1"/>
          <w:sz w:val="22"/>
          <w:szCs w:val="22"/>
        </w:rPr>
      </w:pPr>
      <w:r w:rsidRPr="0045041E">
        <w:rPr>
          <w:rFonts w:ascii="Arial" w:hAnsi="Arial" w:cs="Arial"/>
          <w:color w:val="000000" w:themeColor="text1"/>
          <w:sz w:val="22"/>
          <w:szCs w:val="22"/>
        </w:rPr>
        <w:t xml:space="preserve">El plazo de ejecución del contrato que se derive del presente proceso será desde el cumplimiento de los requisitos de ejecución y hasta el </w:t>
      </w:r>
      <w:r w:rsidRPr="0045041E">
        <w:rPr>
          <w:rFonts w:ascii="Arial" w:hAnsi="Arial" w:cs="Arial"/>
          <w:b/>
          <w:bCs/>
          <w:color w:val="000000" w:themeColor="text1"/>
          <w:sz w:val="22"/>
          <w:szCs w:val="22"/>
        </w:rPr>
        <w:t>30 de junio de 2027</w:t>
      </w:r>
      <w:r w:rsidRPr="0045041E">
        <w:rPr>
          <w:rFonts w:ascii="Arial" w:hAnsi="Arial" w:cs="Arial"/>
          <w:color w:val="000000" w:themeColor="text1"/>
          <w:sz w:val="22"/>
          <w:szCs w:val="22"/>
        </w:rPr>
        <w:t>, o hasta el agotamiento de los recursos presupuestales asignados, lo que primero ocurra.</w:t>
      </w:r>
    </w:p>
    <w:p w14:paraId="5C3866B4" w14:textId="77777777" w:rsidR="0045041E" w:rsidRPr="0045041E" w:rsidRDefault="0045041E" w:rsidP="0045041E">
      <w:pPr>
        <w:pStyle w:val="Sinespaciado"/>
        <w:contextualSpacing/>
        <w:jc w:val="both"/>
        <w:rPr>
          <w:rFonts w:ascii="Arial" w:hAnsi="Arial" w:cs="Arial"/>
          <w:color w:val="000000" w:themeColor="text1"/>
          <w:sz w:val="22"/>
          <w:szCs w:val="22"/>
        </w:rPr>
      </w:pPr>
    </w:p>
    <w:p w14:paraId="7AC8F6E1" w14:textId="77777777" w:rsidR="0045041E" w:rsidRPr="0045041E" w:rsidRDefault="0045041E" w:rsidP="0045041E">
      <w:pPr>
        <w:pStyle w:val="Sinespaciado"/>
        <w:contextualSpacing/>
        <w:jc w:val="both"/>
        <w:rPr>
          <w:rFonts w:ascii="Arial" w:hAnsi="Arial" w:cs="Arial"/>
          <w:color w:val="000000" w:themeColor="text1"/>
          <w:sz w:val="22"/>
          <w:szCs w:val="22"/>
        </w:rPr>
      </w:pPr>
      <w:r w:rsidRPr="0045041E">
        <w:rPr>
          <w:rFonts w:ascii="Arial" w:hAnsi="Arial" w:cs="Arial"/>
          <w:color w:val="000000" w:themeColor="text1"/>
          <w:sz w:val="22"/>
          <w:szCs w:val="22"/>
        </w:rPr>
        <w:t>La expedición de las pólizas del Seguro Obligatorio de Accidentes de Tránsito (SOAT) se realizará de manera progresiva, de acuerdo con las necesidades de la Entidad y previa solicitud efectuada por el supervisor del contrato durante el plazo de ejecución contractual.</w:t>
      </w:r>
    </w:p>
    <w:p w14:paraId="0AB420BC" w14:textId="77777777" w:rsidR="0045041E" w:rsidRPr="0045041E" w:rsidRDefault="0045041E" w:rsidP="0045041E">
      <w:pPr>
        <w:pStyle w:val="Sinespaciado"/>
        <w:contextualSpacing/>
        <w:jc w:val="both"/>
        <w:rPr>
          <w:rFonts w:ascii="Arial" w:hAnsi="Arial" w:cs="Arial"/>
          <w:color w:val="000000" w:themeColor="text1"/>
          <w:sz w:val="22"/>
          <w:szCs w:val="22"/>
        </w:rPr>
      </w:pPr>
    </w:p>
    <w:p w14:paraId="3B587DAD" w14:textId="77777777" w:rsidR="0045041E" w:rsidRPr="0045041E" w:rsidRDefault="0045041E" w:rsidP="0045041E">
      <w:pPr>
        <w:pStyle w:val="Sinespaciado"/>
        <w:contextualSpacing/>
        <w:jc w:val="both"/>
        <w:rPr>
          <w:rFonts w:ascii="Arial" w:hAnsi="Arial" w:cs="Arial"/>
          <w:color w:val="000000" w:themeColor="text1"/>
          <w:sz w:val="22"/>
          <w:szCs w:val="22"/>
        </w:rPr>
      </w:pPr>
      <w:r w:rsidRPr="0045041E">
        <w:rPr>
          <w:rFonts w:ascii="Arial" w:hAnsi="Arial" w:cs="Arial"/>
          <w:color w:val="000000" w:themeColor="text1"/>
          <w:sz w:val="22"/>
          <w:szCs w:val="22"/>
        </w:rPr>
        <w:t xml:space="preserve">La vigencia de cada póliza SOAT será de </w:t>
      </w:r>
      <w:r w:rsidRPr="0045041E">
        <w:rPr>
          <w:rFonts w:ascii="Arial" w:hAnsi="Arial" w:cs="Arial"/>
          <w:b/>
          <w:bCs/>
          <w:color w:val="000000" w:themeColor="text1"/>
          <w:sz w:val="22"/>
          <w:szCs w:val="22"/>
        </w:rPr>
        <w:t>trescientos sesenta y cinco (365) días calendario</w:t>
      </w:r>
      <w:r w:rsidRPr="0045041E">
        <w:rPr>
          <w:rFonts w:ascii="Arial" w:hAnsi="Arial" w:cs="Arial"/>
          <w:color w:val="000000" w:themeColor="text1"/>
          <w:sz w:val="22"/>
          <w:szCs w:val="22"/>
        </w:rPr>
        <w:t>, contados a partir de la fecha de expedición correspondiente o de la fecha de inicio de vigencia indicada por el supervisor del contrato, de conformidad con los requerimientos de aseguramiento del parque automotor institucional.</w:t>
      </w:r>
    </w:p>
    <w:p w14:paraId="4CDA2439" w14:textId="77777777" w:rsidR="0045041E" w:rsidRPr="0045041E" w:rsidRDefault="0045041E" w:rsidP="0045041E">
      <w:pPr>
        <w:pStyle w:val="Sinespaciado"/>
        <w:contextualSpacing/>
        <w:jc w:val="both"/>
        <w:rPr>
          <w:rFonts w:ascii="Arial" w:hAnsi="Arial" w:cs="Arial"/>
          <w:b/>
          <w:bCs/>
          <w:color w:val="000000" w:themeColor="text1"/>
          <w:sz w:val="22"/>
          <w:szCs w:val="22"/>
        </w:rPr>
      </w:pPr>
    </w:p>
    <w:p w14:paraId="67AC7865" w14:textId="77777777" w:rsidR="0045041E" w:rsidRPr="0045041E" w:rsidRDefault="0045041E" w:rsidP="0045041E">
      <w:pPr>
        <w:pStyle w:val="Sinespaciado"/>
        <w:contextualSpacing/>
        <w:jc w:val="both"/>
        <w:rPr>
          <w:rFonts w:ascii="Arial" w:hAnsi="Arial" w:cs="Arial"/>
          <w:color w:val="000000" w:themeColor="text1"/>
          <w:sz w:val="22"/>
          <w:szCs w:val="22"/>
        </w:rPr>
      </w:pPr>
      <w:r w:rsidRPr="0045041E">
        <w:rPr>
          <w:rFonts w:ascii="Arial" w:hAnsi="Arial" w:cs="Arial"/>
          <w:b/>
          <w:bCs/>
          <w:color w:val="000000" w:themeColor="text1"/>
          <w:sz w:val="22"/>
          <w:szCs w:val="22"/>
        </w:rPr>
        <w:t>Nota 1:</w:t>
      </w:r>
      <w:r w:rsidRPr="0045041E">
        <w:rPr>
          <w:rFonts w:ascii="Arial" w:hAnsi="Arial" w:cs="Arial"/>
          <w:color w:val="000000" w:themeColor="text1"/>
          <w:sz w:val="22"/>
          <w:szCs w:val="22"/>
        </w:rPr>
        <w:t xml:space="preserve"> Para garantizar la expedición oportuna de las pólizas requeridas, el contratista deberá disponer de la capacidad técnica, administrativa y operativa necesaria para atender los requerimientos efectuados por la Entidad durante la ejecución del contrato.</w:t>
      </w:r>
    </w:p>
    <w:p w14:paraId="5E93A4CA" w14:textId="77777777" w:rsidR="0045041E" w:rsidRPr="0045041E" w:rsidRDefault="0045041E" w:rsidP="0045041E">
      <w:pPr>
        <w:pStyle w:val="Sinespaciado"/>
        <w:contextualSpacing/>
        <w:jc w:val="both"/>
        <w:rPr>
          <w:rFonts w:ascii="Arial" w:hAnsi="Arial" w:cs="Arial"/>
          <w:color w:val="000000" w:themeColor="text1"/>
          <w:sz w:val="22"/>
          <w:szCs w:val="22"/>
        </w:rPr>
      </w:pPr>
    </w:p>
    <w:p w14:paraId="6125BB03" w14:textId="77777777" w:rsidR="0045041E" w:rsidRPr="0045041E" w:rsidRDefault="0045041E" w:rsidP="0045041E">
      <w:pPr>
        <w:pStyle w:val="Sinespaciado"/>
        <w:contextualSpacing/>
        <w:jc w:val="both"/>
        <w:rPr>
          <w:rFonts w:ascii="Arial" w:hAnsi="Arial" w:cs="Arial"/>
          <w:color w:val="000000" w:themeColor="text1"/>
          <w:sz w:val="22"/>
          <w:szCs w:val="22"/>
        </w:rPr>
      </w:pPr>
      <w:r w:rsidRPr="0045041E">
        <w:rPr>
          <w:rFonts w:ascii="Arial" w:hAnsi="Arial" w:cs="Arial"/>
          <w:b/>
          <w:bCs/>
          <w:color w:val="000000" w:themeColor="text1"/>
          <w:sz w:val="22"/>
          <w:szCs w:val="22"/>
        </w:rPr>
        <w:t>Nota 2:</w:t>
      </w:r>
      <w:r w:rsidRPr="0045041E">
        <w:rPr>
          <w:rFonts w:ascii="Arial" w:hAnsi="Arial" w:cs="Arial"/>
          <w:color w:val="000000" w:themeColor="text1"/>
          <w:sz w:val="22"/>
          <w:szCs w:val="22"/>
        </w:rPr>
        <w:t xml:space="preserve"> El incumplimiento de las obligaciones contractuales o de los plazos establecidos para la expedición de las pólizas dará lugar a la aplicación de las medidas previstas en el contrato y en la normatividad vigente, previo agotamiento del procedimiento que garantice el debido proceso, de conformidad con lo dispuesto en el artículo 17 de la Ley 1150 de 2007 y el artículo 86 de la Ley 1474 de 2011.</w:t>
      </w:r>
    </w:p>
    <w:p w14:paraId="7F8455ED" w14:textId="77777777" w:rsidR="0045041E" w:rsidRPr="0045041E" w:rsidRDefault="0045041E" w:rsidP="0045041E">
      <w:pPr>
        <w:pStyle w:val="Sinespaciado"/>
        <w:contextualSpacing/>
        <w:jc w:val="both"/>
        <w:rPr>
          <w:rFonts w:ascii="Arial" w:hAnsi="Arial" w:cs="Arial"/>
          <w:color w:val="000000" w:themeColor="text1"/>
          <w:sz w:val="22"/>
          <w:szCs w:val="22"/>
        </w:rPr>
      </w:pPr>
    </w:p>
    <w:p w14:paraId="12E15E43" w14:textId="77777777" w:rsidR="0045041E" w:rsidRPr="0045041E" w:rsidRDefault="0045041E" w:rsidP="0045041E">
      <w:pPr>
        <w:pStyle w:val="Sinespaciado"/>
        <w:contextualSpacing/>
        <w:jc w:val="both"/>
        <w:rPr>
          <w:rFonts w:ascii="Arial" w:hAnsi="Arial" w:cs="Arial"/>
          <w:color w:val="000000" w:themeColor="text1"/>
          <w:sz w:val="22"/>
          <w:szCs w:val="22"/>
          <w:lang w:val="es-CO"/>
        </w:rPr>
      </w:pPr>
      <w:r w:rsidRPr="0045041E">
        <w:rPr>
          <w:rFonts w:ascii="Arial" w:hAnsi="Arial" w:cs="Arial"/>
          <w:b/>
          <w:bCs/>
          <w:color w:val="000000" w:themeColor="text1"/>
          <w:sz w:val="22"/>
          <w:szCs w:val="22"/>
          <w:lang w:val="es-CO"/>
        </w:rPr>
        <w:t>Parágrafo:</w:t>
      </w:r>
      <w:r w:rsidRPr="0045041E">
        <w:rPr>
          <w:rFonts w:ascii="Arial" w:hAnsi="Arial" w:cs="Arial"/>
          <w:color w:val="000000" w:themeColor="text1"/>
          <w:sz w:val="22"/>
          <w:szCs w:val="22"/>
          <w:lang w:val="es-CO"/>
        </w:rPr>
        <w:t xml:space="preserve"> Las pólizas expedidas dentro del plazo de ejecución contractual conservarán su vigencia individual de trescientos sesenta y cinco (365) días calendario, aun cuando dicha vigencia supere la fecha de terminación del contrato.</w:t>
      </w:r>
    </w:p>
    <w:p w14:paraId="3AF0A698" w14:textId="35660ABB" w:rsidR="005258E5" w:rsidRPr="007105B8" w:rsidRDefault="005258E5" w:rsidP="00BD7CA6">
      <w:pPr>
        <w:spacing w:after="0"/>
        <w:jc w:val="both"/>
        <w:rPr>
          <w:rFonts w:ascii="Arial" w:hAnsi="Arial" w:cs="Arial"/>
          <w:color w:val="808080" w:themeColor="background1" w:themeShade="80"/>
        </w:rPr>
      </w:pPr>
    </w:p>
    <w:p w14:paraId="3D33EFF5" w14:textId="77777777" w:rsidR="005258E5" w:rsidRPr="00AA243B" w:rsidRDefault="005258E5" w:rsidP="00551A9E">
      <w:pPr>
        <w:numPr>
          <w:ilvl w:val="1"/>
          <w:numId w:val="5"/>
        </w:numPr>
        <w:spacing w:after="0" w:line="240" w:lineRule="auto"/>
        <w:ind w:left="0" w:firstLine="0"/>
        <w:jc w:val="both"/>
        <w:rPr>
          <w:rFonts w:ascii="Arial" w:hAnsi="Arial" w:cs="Arial"/>
          <w:b/>
        </w:rPr>
      </w:pPr>
      <w:r w:rsidRPr="00AA243B">
        <w:rPr>
          <w:rFonts w:ascii="Arial" w:hAnsi="Arial" w:cs="Arial"/>
          <w:b/>
        </w:rPr>
        <w:t>FORMA DE PAGO</w:t>
      </w:r>
    </w:p>
    <w:p w14:paraId="0C896293" w14:textId="77777777" w:rsidR="005258E5" w:rsidRPr="00BD7CA6" w:rsidRDefault="005258E5" w:rsidP="00E212CD">
      <w:pPr>
        <w:spacing w:after="0"/>
        <w:jc w:val="both"/>
        <w:rPr>
          <w:rFonts w:ascii="Arial" w:hAnsi="Arial" w:cs="Arial"/>
          <w:b/>
          <w:sz w:val="10"/>
          <w:szCs w:val="10"/>
        </w:rPr>
      </w:pPr>
    </w:p>
    <w:p w14:paraId="124C89C4" w14:textId="77777777" w:rsidR="00E07B1A" w:rsidRPr="00E07B1A" w:rsidRDefault="00E07B1A" w:rsidP="00E07B1A">
      <w:pPr>
        <w:pStyle w:val="Sinespaciado1"/>
        <w:jc w:val="both"/>
        <w:rPr>
          <w:rFonts w:ascii="Arial" w:hAnsi="Arial" w:cs="Arial"/>
          <w:sz w:val="22"/>
          <w:szCs w:val="22"/>
        </w:rPr>
      </w:pPr>
      <w:r w:rsidRPr="00E07B1A">
        <w:rPr>
          <w:rFonts w:ascii="Arial" w:hAnsi="Arial" w:cs="Arial"/>
          <w:sz w:val="22"/>
          <w:szCs w:val="22"/>
        </w:rPr>
        <w:t xml:space="preserve">El Departamento de Policía Caquetá se obliga a pagar el valor del contrato que se derive del presente estudio previo, en </w:t>
      </w:r>
      <w:r w:rsidRPr="00E07B1A">
        <w:rPr>
          <w:rFonts w:ascii="Arial" w:hAnsi="Arial" w:cs="Arial"/>
          <w:b/>
          <w:bCs/>
          <w:sz w:val="22"/>
          <w:szCs w:val="22"/>
        </w:rPr>
        <w:t>PAGOS PARCIALES</w:t>
      </w:r>
      <w:r w:rsidRPr="00E07B1A">
        <w:rPr>
          <w:rFonts w:ascii="Arial" w:hAnsi="Arial" w:cs="Arial"/>
          <w:sz w:val="22"/>
          <w:szCs w:val="22"/>
        </w:rPr>
        <w:t xml:space="preserve">, en pesos colombianos, en la ciudad de Florencia - Caquetá, una vez ejecutada y finalizada la entrega de los elementos relacionados en las especificaciones técnicas, los cuales serán cancelados de conformidad a la aprobación del Plan </w:t>
      </w:r>
      <w:r w:rsidRPr="00E07B1A">
        <w:rPr>
          <w:rFonts w:ascii="Arial" w:hAnsi="Arial" w:cs="Arial"/>
          <w:sz w:val="22"/>
          <w:szCs w:val="22"/>
        </w:rPr>
        <w:lastRenderedPageBreak/>
        <w:t>Anualizado de Caja PAC correspondiente que efectué el Ministerio de Hacienda y Crédito Público, dentro de los (30) treinta días calendario siguientes al cumplimiento de los siguientes requisitos:</w:t>
      </w:r>
    </w:p>
    <w:p w14:paraId="1D4DE671" w14:textId="77777777" w:rsidR="00E07B1A" w:rsidRPr="00E07B1A" w:rsidRDefault="00E07B1A" w:rsidP="00E07B1A">
      <w:pPr>
        <w:pStyle w:val="Sinespaciado1"/>
        <w:jc w:val="both"/>
        <w:rPr>
          <w:rFonts w:ascii="Arial" w:hAnsi="Arial" w:cs="Arial"/>
          <w:sz w:val="22"/>
          <w:szCs w:val="22"/>
        </w:rPr>
      </w:pPr>
      <w:r w:rsidRPr="00E07B1A">
        <w:rPr>
          <w:rFonts w:ascii="Arial" w:hAnsi="Arial" w:cs="Arial"/>
          <w:sz w:val="22"/>
          <w:szCs w:val="22"/>
        </w:rPr>
        <w:t xml:space="preserve"> </w:t>
      </w:r>
    </w:p>
    <w:p w14:paraId="508E4668" w14:textId="77777777" w:rsidR="00E07B1A" w:rsidRPr="00E07B1A" w:rsidRDefault="00E07B1A" w:rsidP="00551A9E">
      <w:pPr>
        <w:pStyle w:val="Prrafodelista"/>
        <w:numPr>
          <w:ilvl w:val="0"/>
          <w:numId w:val="15"/>
        </w:numPr>
        <w:spacing w:after="234" w:line="227" w:lineRule="auto"/>
        <w:jc w:val="both"/>
        <w:rPr>
          <w:rFonts w:ascii="Arial" w:hAnsi="Arial" w:cs="Arial"/>
          <w:sz w:val="22"/>
          <w:szCs w:val="22"/>
        </w:rPr>
      </w:pPr>
      <w:bookmarkStart w:id="1" w:name="_Hlk134090149"/>
      <w:r w:rsidRPr="00E07B1A">
        <w:rPr>
          <w:rFonts w:ascii="Arial" w:hAnsi="Arial" w:cs="Arial"/>
          <w:sz w:val="22"/>
          <w:szCs w:val="22"/>
        </w:rPr>
        <w:t>Generar y presentar factura electrónica mediante el operador tecnológico autorizado, previa habilitación ante la DIAN obteniendo el contenedor electrónico -Documento ZIP (PDF, XML). (el documento deberá tener unos datos estándar para facturación, en archivo PDF puede ir representación gráfica según lo establezca el proveedor o contratista sin modificar el contenido.</w:t>
      </w:r>
    </w:p>
    <w:p w14:paraId="7D2FD6F3" w14:textId="77777777" w:rsidR="00E07B1A" w:rsidRPr="00E07B1A" w:rsidRDefault="00E07B1A" w:rsidP="00551A9E">
      <w:pPr>
        <w:pStyle w:val="Prrafodelista"/>
        <w:numPr>
          <w:ilvl w:val="0"/>
          <w:numId w:val="15"/>
        </w:numPr>
        <w:spacing w:after="234" w:line="227" w:lineRule="auto"/>
        <w:jc w:val="both"/>
        <w:rPr>
          <w:rFonts w:ascii="Arial" w:hAnsi="Arial" w:cs="Arial"/>
          <w:sz w:val="22"/>
          <w:szCs w:val="22"/>
        </w:rPr>
      </w:pPr>
      <w:r w:rsidRPr="00E07B1A">
        <w:rPr>
          <w:rFonts w:ascii="Arial" w:hAnsi="Arial" w:cs="Arial"/>
          <w:sz w:val="22"/>
          <w:szCs w:val="22"/>
        </w:rPr>
        <w:t>Diligenciar en esta sección de la factura, debidamente separados por punto y coma, como se</w:t>
      </w:r>
      <w:bookmarkEnd w:id="1"/>
      <w:r w:rsidRPr="00E07B1A">
        <w:rPr>
          <w:rFonts w:ascii="Arial" w:hAnsi="Arial" w:cs="Arial"/>
          <w:sz w:val="22"/>
          <w:szCs w:val="22"/>
        </w:rPr>
        <w:t xml:space="preserve"> muestra a continuación #$16-01-01-D12; número de contrato; correo supervisor #$. Registrar en la sección de la factura Datos del Adquiriente en el campo “Correo”, dando cumplimiento a la Directiva presidencial 09 del 17/09/2020 “Lineamientos para el pago a los proveedores del estado”, Resolución DIAN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y  la circular externa 016 del 09/03/2021, con lo referente a las funciones que deberán asumir con relación a facturación electrónica, a partir del 01 de abril de 2021.</w:t>
      </w:r>
    </w:p>
    <w:p w14:paraId="2F5619F2" w14:textId="77777777" w:rsidR="00E07B1A" w:rsidRPr="00E07B1A" w:rsidRDefault="00E07B1A" w:rsidP="00551A9E">
      <w:pPr>
        <w:pStyle w:val="Prrafodelista"/>
        <w:numPr>
          <w:ilvl w:val="0"/>
          <w:numId w:val="15"/>
        </w:numPr>
        <w:spacing w:after="234" w:line="227" w:lineRule="auto"/>
        <w:jc w:val="both"/>
        <w:rPr>
          <w:rFonts w:ascii="Arial" w:hAnsi="Arial" w:cs="Arial"/>
          <w:sz w:val="22"/>
          <w:szCs w:val="22"/>
        </w:rPr>
      </w:pPr>
      <w:r w:rsidRPr="00E07B1A">
        <w:rPr>
          <w:rFonts w:ascii="Arial" w:hAnsi="Arial" w:cs="Arial"/>
          <w:sz w:val="22"/>
          <w:szCs w:val="22"/>
        </w:rPr>
        <w:t>Presentar certificado de pago de aportes al sistema de seguridad social en salud y riesgos profesionales, de conformidad con lo estipulado en el artículo 50 de la Ley 789 de 2002 y última planilla cancelada.</w:t>
      </w:r>
    </w:p>
    <w:p w14:paraId="152E2186" w14:textId="77777777" w:rsidR="00E07B1A" w:rsidRPr="00E07B1A" w:rsidRDefault="00E07B1A" w:rsidP="00551A9E">
      <w:pPr>
        <w:pStyle w:val="Prrafodelista"/>
        <w:numPr>
          <w:ilvl w:val="0"/>
          <w:numId w:val="15"/>
        </w:numPr>
        <w:spacing w:after="234" w:line="227" w:lineRule="auto"/>
        <w:jc w:val="both"/>
        <w:rPr>
          <w:rFonts w:ascii="Arial" w:hAnsi="Arial" w:cs="Arial"/>
          <w:sz w:val="22"/>
          <w:szCs w:val="22"/>
        </w:rPr>
      </w:pPr>
      <w:r w:rsidRPr="00E07B1A">
        <w:rPr>
          <w:rFonts w:ascii="Arial" w:hAnsi="Arial" w:cs="Arial"/>
          <w:sz w:val="22"/>
          <w:szCs w:val="22"/>
        </w:rPr>
        <w:t>Anexar recibo a satisfacción de los bienes, firmado por el supervisor del contrato.</w:t>
      </w:r>
    </w:p>
    <w:p w14:paraId="25C8C588" w14:textId="77777777" w:rsidR="00E07B1A" w:rsidRPr="00E07B1A" w:rsidRDefault="00E07B1A" w:rsidP="00551A9E">
      <w:pPr>
        <w:pStyle w:val="Prrafodelista"/>
        <w:numPr>
          <w:ilvl w:val="0"/>
          <w:numId w:val="15"/>
        </w:numPr>
        <w:spacing w:after="234" w:line="227" w:lineRule="auto"/>
        <w:jc w:val="both"/>
        <w:rPr>
          <w:rFonts w:ascii="Arial" w:hAnsi="Arial" w:cs="Arial"/>
          <w:sz w:val="22"/>
          <w:szCs w:val="22"/>
        </w:rPr>
      </w:pPr>
      <w:r w:rsidRPr="00E07B1A">
        <w:rPr>
          <w:rFonts w:ascii="Arial" w:hAnsi="Arial" w:cs="Arial"/>
          <w:sz w:val="22"/>
          <w:szCs w:val="22"/>
        </w:rPr>
        <w:t>Cumplimiento de la Resolución DIAN vigente de autorización de facturación electrónica u otra (según aplique), donde se evidencie consecutivo del autorizado.</w:t>
      </w:r>
    </w:p>
    <w:p w14:paraId="224EC08F" w14:textId="77777777" w:rsidR="00E07B1A" w:rsidRPr="00E07B1A" w:rsidRDefault="00E07B1A" w:rsidP="00551A9E">
      <w:pPr>
        <w:pStyle w:val="Prrafodelista"/>
        <w:numPr>
          <w:ilvl w:val="0"/>
          <w:numId w:val="15"/>
        </w:numPr>
        <w:spacing w:after="234" w:line="227" w:lineRule="auto"/>
        <w:jc w:val="both"/>
        <w:rPr>
          <w:rFonts w:ascii="Arial" w:hAnsi="Arial" w:cs="Arial"/>
          <w:sz w:val="22"/>
          <w:szCs w:val="22"/>
        </w:rPr>
      </w:pPr>
      <w:r w:rsidRPr="00E07B1A">
        <w:rPr>
          <w:rFonts w:ascii="Arial" w:hAnsi="Arial" w:cs="Arial"/>
          <w:sz w:val="22"/>
          <w:szCs w:val="22"/>
        </w:rPr>
        <w:t>Cargar la factura en el espacio EJECUCIÓN DEL CONTRATO en el expediente electrónico del contrato en la plataforma transaccional SECOP II.</w:t>
      </w:r>
    </w:p>
    <w:p w14:paraId="423DF2BC" w14:textId="77777777" w:rsidR="00E07B1A" w:rsidRPr="00E07B1A" w:rsidRDefault="00E07B1A" w:rsidP="00E07B1A">
      <w:pPr>
        <w:pStyle w:val="Sinespaciado1"/>
        <w:jc w:val="both"/>
        <w:rPr>
          <w:rFonts w:ascii="Arial" w:hAnsi="Arial" w:cs="Arial"/>
          <w:sz w:val="22"/>
          <w:szCs w:val="22"/>
        </w:rPr>
      </w:pPr>
      <w:r w:rsidRPr="00E07B1A">
        <w:rPr>
          <w:rFonts w:ascii="Arial" w:hAnsi="Arial" w:cs="Arial"/>
          <w:sz w:val="22"/>
          <w:szCs w:val="22"/>
        </w:rPr>
        <w:t>Si los documentos en referencia no son entregados en el plazo establecido o son devueltos, por inconsistencias, como la falta de información o mal diligenciamiento de los mismos, se obliga a cancelar la factura al mes siguiente de la fecha programada en el PAC aprobado por el Ministerio de Hacienda, siempre y cuando se hubieran subsanado las observaciones y se haya cumplido con el trámite documental dentro del plazo indicado.</w:t>
      </w:r>
    </w:p>
    <w:p w14:paraId="5D95E665" w14:textId="77777777" w:rsidR="00E07B1A" w:rsidRPr="00E07B1A" w:rsidRDefault="00E07B1A" w:rsidP="00E07B1A">
      <w:pPr>
        <w:pStyle w:val="Sinespaciado1"/>
        <w:jc w:val="both"/>
        <w:rPr>
          <w:rFonts w:ascii="Arial" w:hAnsi="Arial" w:cs="Arial"/>
          <w:sz w:val="22"/>
          <w:szCs w:val="22"/>
        </w:rPr>
      </w:pPr>
    </w:p>
    <w:p w14:paraId="5AB49133" w14:textId="77777777" w:rsidR="00E07B1A" w:rsidRPr="00E07B1A" w:rsidRDefault="00E07B1A" w:rsidP="00E07B1A">
      <w:pPr>
        <w:pStyle w:val="Sinespaciado1"/>
        <w:jc w:val="both"/>
        <w:rPr>
          <w:rFonts w:ascii="Arial" w:hAnsi="Arial" w:cs="Arial"/>
          <w:sz w:val="22"/>
          <w:szCs w:val="22"/>
        </w:rPr>
      </w:pPr>
      <w:r w:rsidRPr="00E07B1A">
        <w:rPr>
          <w:rFonts w:ascii="Arial" w:hAnsi="Arial" w:cs="Arial"/>
          <w:b/>
          <w:sz w:val="22"/>
          <w:szCs w:val="22"/>
        </w:rPr>
        <w:t>Nota 1</w:t>
      </w:r>
      <w:r w:rsidRPr="00E07B1A">
        <w:rPr>
          <w:rFonts w:ascii="Arial" w:hAnsi="Arial" w:cs="Arial"/>
          <w:sz w:val="22"/>
          <w:szCs w:val="22"/>
        </w:rPr>
        <w:t>: el pago queda sujeto al cumplimiento de los trámites administrativos a que haya lugar, a la expedición de la obligación y orden de pago SIIF, y a la disponibilidad de PAC que efectué el Ministerio de Hacienda y Crédito Público.</w:t>
      </w:r>
    </w:p>
    <w:p w14:paraId="5C332991" w14:textId="77777777" w:rsidR="00E07B1A" w:rsidRPr="00E07B1A" w:rsidRDefault="00E07B1A" w:rsidP="00E07B1A">
      <w:pPr>
        <w:pStyle w:val="Sinespaciado1"/>
        <w:tabs>
          <w:tab w:val="left" w:pos="2079"/>
        </w:tabs>
        <w:jc w:val="both"/>
        <w:rPr>
          <w:rFonts w:ascii="Arial" w:hAnsi="Arial" w:cs="Arial"/>
          <w:sz w:val="22"/>
          <w:szCs w:val="22"/>
        </w:rPr>
      </w:pPr>
      <w:r w:rsidRPr="00E07B1A">
        <w:rPr>
          <w:rFonts w:ascii="Arial" w:hAnsi="Arial" w:cs="Arial"/>
          <w:sz w:val="22"/>
          <w:szCs w:val="22"/>
        </w:rPr>
        <w:tab/>
      </w:r>
    </w:p>
    <w:p w14:paraId="31CE89ED" w14:textId="77777777" w:rsidR="00E07B1A" w:rsidRPr="00E07B1A" w:rsidRDefault="00E07B1A" w:rsidP="00E07B1A">
      <w:pPr>
        <w:pStyle w:val="Sinespaciado1"/>
        <w:jc w:val="both"/>
        <w:rPr>
          <w:rFonts w:ascii="Arial" w:hAnsi="Arial" w:cs="Arial"/>
          <w:sz w:val="22"/>
          <w:szCs w:val="22"/>
        </w:rPr>
      </w:pPr>
      <w:r w:rsidRPr="00E07B1A">
        <w:rPr>
          <w:rFonts w:ascii="Arial" w:hAnsi="Arial" w:cs="Arial"/>
          <w:b/>
          <w:sz w:val="22"/>
          <w:szCs w:val="22"/>
        </w:rPr>
        <w:t>Nota 2</w:t>
      </w:r>
      <w:r w:rsidRPr="00E07B1A">
        <w:rPr>
          <w:rFonts w:ascii="Arial" w:hAnsi="Arial" w:cs="Arial"/>
          <w:sz w:val="22"/>
          <w:szCs w:val="22"/>
        </w:rPr>
        <w:t>: El Departamento de Policía Caquetá efectuará las deducciones a que haya lugar según las obligaciones tributarias que tenga el contratista ante la Dirección de Impuestos y Aduanas Nacionales (DIAN), de conformidad con la inscripción en el registro único tributario, cualquier tipo de impuesto que genere la ejecución del contrato será a cargo del contratista que se derive del presente estudio previo.</w:t>
      </w:r>
    </w:p>
    <w:p w14:paraId="5B8E124D" w14:textId="77777777" w:rsidR="00E07B1A" w:rsidRPr="00E07B1A" w:rsidRDefault="00E07B1A" w:rsidP="00E07B1A">
      <w:pPr>
        <w:pStyle w:val="Sinespaciado1"/>
        <w:jc w:val="both"/>
        <w:rPr>
          <w:rFonts w:ascii="Arial" w:hAnsi="Arial" w:cs="Arial"/>
          <w:sz w:val="22"/>
          <w:szCs w:val="22"/>
        </w:rPr>
      </w:pPr>
    </w:p>
    <w:p w14:paraId="7460FF91" w14:textId="77777777" w:rsidR="00E07B1A" w:rsidRPr="00E07B1A" w:rsidRDefault="00E07B1A" w:rsidP="00E07B1A">
      <w:pPr>
        <w:pStyle w:val="Sinespaciado1"/>
        <w:jc w:val="both"/>
        <w:rPr>
          <w:rFonts w:ascii="Arial" w:hAnsi="Arial" w:cs="Arial"/>
          <w:sz w:val="22"/>
          <w:szCs w:val="22"/>
        </w:rPr>
      </w:pPr>
      <w:r w:rsidRPr="00E07B1A">
        <w:rPr>
          <w:rFonts w:ascii="Arial" w:hAnsi="Arial" w:cs="Arial"/>
          <w:b/>
          <w:sz w:val="22"/>
          <w:szCs w:val="22"/>
        </w:rPr>
        <w:t>Nota 3</w:t>
      </w:r>
      <w:r w:rsidRPr="00E07B1A">
        <w:rPr>
          <w:rFonts w:ascii="Arial" w:hAnsi="Arial" w:cs="Arial"/>
          <w:sz w:val="22"/>
          <w:szCs w:val="22"/>
        </w:rPr>
        <w:t>: el pago se efectuará en su totalidad como abono en cuenta del beneficiario, en la cuenta bancaria aportada por el contratista antes de la firma del contrato. No se acepta endosos de factura, traslados de facturación, compra de facturación, o cualquier situación que implique pagos a favor de terceros diferentes del contratista, en concordancia a las disposiciones establecidas por el Ministerio de Hacienda.</w:t>
      </w:r>
    </w:p>
    <w:p w14:paraId="48395795" w14:textId="77777777" w:rsidR="00E07B1A" w:rsidRPr="00E07B1A" w:rsidRDefault="00E07B1A" w:rsidP="00E07B1A">
      <w:pPr>
        <w:pStyle w:val="Sinespaciado1"/>
        <w:jc w:val="both"/>
        <w:rPr>
          <w:rFonts w:ascii="Arial" w:hAnsi="Arial" w:cs="Arial"/>
          <w:sz w:val="22"/>
          <w:szCs w:val="22"/>
        </w:rPr>
      </w:pPr>
    </w:p>
    <w:p w14:paraId="25F58097" w14:textId="7EF309B9" w:rsidR="00E07B1A" w:rsidRPr="00E07B1A" w:rsidRDefault="00E07B1A" w:rsidP="00E07B1A">
      <w:pPr>
        <w:pBdr>
          <w:top w:val="nil"/>
          <w:left w:val="nil"/>
          <w:bottom w:val="nil"/>
          <w:right w:val="nil"/>
          <w:between w:val="nil"/>
        </w:pBdr>
        <w:jc w:val="both"/>
        <w:rPr>
          <w:rFonts w:ascii="Arial" w:eastAsia="Arial" w:hAnsi="Arial" w:cs="Arial"/>
        </w:rPr>
      </w:pPr>
      <w:r w:rsidRPr="00E07B1A">
        <w:rPr>
          <w:rFonts w:ascii="Arial" w:eastAsia="Arial" w:hAnsi="Arial" w:cs="Arial"/>
          <w:b/>
        </w:rPr>
        <w:t>Nota 4:</w:t>
      </w:r>
      <w:r w:rsidRPr="00E07B1A">
        <w:rPr>
          <w:rFonts w:ascii="Arial" w:eastAsia="Arial" w:hAnsi="Arial" w:cs="Arial"/>
        </w:rPr>
        <w:t xml:space="preserve"> presentación de la factura electrónica de acuerdo con la normatividad vigente reglamentada mediante el Decreto 358 de 2020, que rige a partir del 01/04/2021 y Resolución No. 000165 del 01/11/2023 DIAN.</w:t>
      </w:r>
    </w:p>
    <w:p w14:paraId="5652F1DA" w14:textId="77777777" w:rsidR="00E07B1A" w:rsidRPr="00E07B1A" w:rsidRDefault="00E07B1A" w:rsidP="00E07B1A">
      <w:pPr>
        <w:jc w:val="both"/>
        <w:rPr>
          <w:rFonts w:ascii="Arial" w:hAnsi="Arial" w:cs="Arial"/>
          <w:bdr w:val="none" w:sz="0" w:space="0" w:color="auto" w:frame="1"/>
          <w:lang w:eastAsia="es-ES"/>
        </w:rPr>
      </w:pPr>
      <w:r w:rsidRPr="00E07B1A">
        <w:rPr>
          <w:rFonts w:ascii="Arial" w:hAnsi="Arial" w:cs="Arial"/>
          <w:b/>
          <w:bdr w:val="none" w:sz="0" w:space="0" w:color="auto" w:frame="1"/>
        </w:rPr>
        <w:t>Nota 5</w:t>
      </w:r>
      <w:r w:rsidRPr="00E07B1A">
        <w:rPr>
          <w:rFonts w:ascii="Arial" w:hAnsi="Arial" w:cs="Arial"/>
          <w:bdr w:val="none" w:sz="0" w:space="0" w:color="auto" w:frame="1"/>
        </w:rPr>
        <w:t xml:space="preserve">: el futuro </w:t>
      </w:r>
      <w:r w:rsidRPr="00E07B1A">
        <w:rPr>
          <w:rFonts w:ascii="Arial" w:hAnsi="Arial" w:cs="Arial"/>
          <w:bdr w:val="none" w:sz="0" w:space="0" w:color="auto" w:frame="1"/>
          <w:lang w:eastAsia="es-ES"/>
        </w:rPr>
        <w:t xml:space="preserve">contratista deberá cargar por el Sistema Electrónico de Contratación Pública SECOP II, la facturación correspondiente al proceso suscrito, lo cual será objeto de verificación por parte del supervisor del contrato, para lo cual deberá apoyarse en las diferentes guías expedidas por Colombia Compra Eficiente.  </w:t>
      </w:r>
    </w:p>
    <w:p w14:paraId="7BAF1D7B" w14:textId="77777777" w:rsidR="005258E5" w:rsidRPr="00F2549A" w:rsidRDefault="005258E5" w:rsidP="00BD7CA6">
      <w:pPr>
        <w:spacing w:after="0"/>
        <w:jc w:val="both"/>
        <w:rPr>
          <w:rFonts w:ascii="Arial" w:hAnsi="Arial" w:cs="Arial"/>
        </w:rPr>
      </w:pPr>
    </w:p>
    <w:p w14:paraId="6878D5FA" w14:textId="5153158B" w:rsidR="00BD7CA6" w:rsidRDefault="005258E5" w:rsidP="00551A9E">
      <w:pPr>
        <w:numPr>
          <w:ilvl w:val="1"/>
          <w:numId w:val="5"/>
        </w:numPr>
        <w:spacing w:after="0" w:line="240" w:lineRule="auto"/>
        <w:ind w:left="0" w:firstLine="0"/>
        <w:jc w:val="both"/>
        <w:rPr>
          <w:rFonts w:ascii="Arial" w:eastAsia="Arial" w:hAnsi="Arial" w:cs="Arial"/>
          <w:b/>
          <w:bCs/>
        </w:rPr>
      </w:pPr>
      <w:r w:rsidRPr="6BF682FB">
        <w:rPr>
          <w:rFonts w:ascii="Arial" w:hAnsi="Arial" w:cs="Arial"/>
          <w:b/>
          <w:bCs/>
        </w:rPr>
        <w:t>SUPERVISOR</w:t>
      </w:r>
      <w:r>
        <w:rPr>
          <w:rFonts w:ascii="Arial" w:hAnsi="Arial" w:cs="Arial"/>
          <w:b/>
          <w:bCs/>
        </w:rPr>
        <w:t>,</w:t>
      </w:r>
      <w:r w:rsidRPr="6BF682FB">
        <w:rPr>
          <w:rFonts w:ascii="Arial" w:hAnsi="Arial" w:cs="Arial"/>
          <w:b/>
          <w:bCs/>
        </w:rPr>
        <w:t xml:space="preserve"> INTERVENTOR </w:t>
      </w:r>
      <w:r>
        <w:rPr>
          <w:rFonts w:ascii="Arial" w:hAnsi="Arial" w:cs="Arial"/>
          <w:b/>
          <w:bCs/>
        </w:rPr>
        <w:t xml:space="preserve">Y/O COORDINADOR </w:t>
      </w:r>
    </w:p>
    <w:p w14:paraId="5114915B" w14:textId="77777777" w:rsidR="004B6DB5" w:rsidRPr="004B6DB5" w:rsidRDefault="004B6DB5" w:rsidP="004B6DB5">
      <w:pPr>
        <w:spacing w:after="0" w:line="240" w:lineRule="auto"/>
        <w:jc w:val="both"/>
        <w:rPr>
          <w:rFonts w:ascii="Arial" w:eastAsia="Arial" w:hAnsi="Arial" w:cs="Arial"/>
          <w:b/>
          <w:bCs/>
        </w:rPr>
      </w:pPr>
    </w:p>
    <w:p w14:paraId="73A09DC3" w14:textId="163D1FD0" w:rsidR="004B6DB5" w:rsidRPr="004B6DB5" w:rsidRDefault="004B6DB5" w:rsidP="004B6DB5">
      <w:pPr>
        <w:jc w:val="both"/>
        <w:rPr>
          <w:rFonts w:ascii="Arial" w:hAnsi="Arial" w:cs="Arial"/>
          <w:color w:val="000000" w:themeColor="text1"/>
        </w:rPr>
      </w:pPr>
      <w:r w:rsidRPr="004B6DB5">
        <w:rPr>
          <w:rFonts w:ascii="Arial" w:hAnsi="Arial" w:cs="Arial"/>
          <w:color w:val="000000" w:themeColor="text1"/>
        </w:rPr>
        <w:t>La supervisión del contrato que se derive del presente estudio previo será ejercida por el responsable del Procedimiento Estadística y Control Vehicular del Departamento de Policía Caquetá, o quien haga sus veces, o quien sea designado posteriormente por el ordenador del gasto.</w:t>
      </w:r>
    </w:p>
    <w:p w14:paraId="3F216342" w14:textId="52515BD7" w:rsidR="004B6DB5" w:rsidRPr="004B6DB5" w:rsidRDefault="004B6DB5" w:rsidP="004B6DB5">
      <w:pPr>
        <w:jc w:val="both"/>
        <w:rPr>
          <w:rFonts w:ascii="Arial" w:hAnsi="Arial" w:cs="Arial"/>
          <w:color w:val="000000" w:themeColor="text1"/>
        </w:rPr>
      </w:pPr>
      <w:r w:rsidRPr="004B6DB5">
        <w:rPr>
          <w:rFonts w:ascii="Arial" w:hAnsi="Arial" w:cs="Arial"/>
          <w:color w:val="000000" w:themeColor="text1"/>
        </w:rPr>
        <w:t>El supervisor ejercerá el seguimiento técnico, administrativo, financiero, contable y jurídico de la ejecución contractual, verificando el cumplimiento de las obligaciones a cargo del contratista, de conformidad con lo dispuesto en los artículos 83 y 84 de la Ley 1474 de 2011 y las disposiciones institucionales vigentes que regulen las actividades de supervisión contractual en la Policía Nacional.</w:t>
      </w:r>
    </w:p>
    <w:p w14:paraId="67997E49" w14:textId="02EE3E9E" w:rsidR="004B6DB5" w:rsidRPr="004B6DB5" w:rsidRDefault="004B6DB5" w:rsidP="004B6DB5">
      <w:pPr>
        <w:jc w:val="both"/>
        <w:rPr>
          <w:rFonts w:ascii="Arial" w:hAnsi="Arial" w:cs="Arial"/>
          <w:color w:val="000000" w:themeColor="text1"/>
        </w:rPr>
      </w:pPr>
      <w:r w:rsidRPr="004B6DB5">
        <w:rPr>
          <w:rFonts w:ascii="Arial" w:hAnsi="Arial" w:cs="Arial"/>
          <w:color w:val="000000" w:themeColor="text1"/>
        </w:rPr>
        <w:t>Así mismo, será responsable de verificar la correcta expedición de las pólizas SOAT solicitadas por la Entidad, la correspondencia de la información registrada en cada póliza con los datos de los vehículos y motocicletas asegurados, el cumplimiento de los plazos establecidos para su expedición y la adecuada ejecución del contrato de acuerdo con las necesidades del servicio.</w:t>
      </w:r>
    </w:p>
    <w:p w14:paraId="27C05A06" w14:textId="08E4F32B" w:rsidR="004B6DB5" w:rsidRPr="004B6DB5" w:rsidRDefault="004B6DB5" w:rsidP="004B6DB5">
      <w:pPr>
        <w:jc w:val="both"/>
        <w:rPr>
          <w:rFonts w:ascii="Arial" w:hAnsi="Arial" w:cs="Arial"/>
          <w:color w:val="000000" w:themeColor="text1"/>
        </w:rPr>
      </w:pPr>
      <w:r w:rsidRPr="004B6DB5">
        <w:rPr>
          <w:rFonts w:ascii="Arial" w:hAnsi="Arial" w:cs="Arial"/>
          <w:color w:val="000000" w:themeColor="text1"/>
        </w:rPr>
        <w:t>Para efectos de control y seguimiento contractual, el supervisor deberá elaborar y registrar los informes de supervisión correspondientes en los sistemas institucionales dispuestos para tal fin, así como verificar y tramitar la facturación presentada por el contratista, certificando el recibo a satisfacción de las pólizas efectivamente expedidas y entregadas durante el período correspondiente.</w:t>
      </w:r>
    </w:p>
    <w:p w14:paraId="56EB4829" w14:textId="7C206C78" w:rsidR="004B6DB5" w:rsidRPr="004B6DB5" w:rsidRDefault="004B6DB5" w:rsidP="004B6DB5">
      <w:pPr>
        <w:jc w:val="both"/>
        <w:rPr>
          <w:rFonts w:ascii="Arial" w:hAnsi="Arial" w:cs="Arial"/>
          <w:color w:val="000000" w:themeColor="text1"/>
        </w:rPr>
      </w:pPr>
      <w:r w:rsidRPr="004B6DB5">
        <w:rPr>
          <w:rFonts w:ascii="Arial" w:hAnsi="Arial" w:cs="Arial"/>
          <w:color w:val="000000" w:themeColor="text1"/>
        </w:rPr>
        <w:t>Igualmente, realizará el seguimiento presupuestal y financiero del contrato, verificando la correcta aplicación de los recursos asignados y adelantando las actuaciones necesarias para el trámite oportuno de los pagos a que haya lugar, de conformidad con las condiciones pactadas y la disponibilidad del PAC.</w:t>
      </w:r>
    </w:p>
    <w:p w14:paraId="2C77AE8E" w14:textId="0743E2E0" w:rsidR="00B40E62" w:rsidRPr="00EB304A" w:rsidRDefault="004B6DB5" w:rsidP="002A646E">
      <w:pPr>
        <w:jc w:val="both"/>
        <w:rPr>
          <w:rFonts w:ascii="Arial" w:hAnsi="Arial" w:cs="Arial"/>
          <w:color w:val="000000" w:themeColor="text1"/>
        </w:rPr>
      </w:pPr>
      <w:r w:rsidRPr="004B6DB5">
        <w:rPr>
          <w:rFonts w:ascii="Arial" w:hAnsi="Arial" w:cs="Arial"/>
          <w:color w:val="000000" w:themeColor="text1"/>
        </w:rPr>
        <w:t>Los documentos soporte de la ejecución contractual, incluyendo solicitudes de expedición, pólizas emitidas, certificaciones de cumplimiento, facturación y demás documentos requeridos para el trámite de pago, harán parte integral del expediente contractual y servirán de fundamento para la certificación de cumplimiento por parte del supervisor.</w:t>
      </w:r>
    </w:p>
    <w:p w14:paraId="56F1DC9C" w14:textId="77777777" w:rsidR="005258E5" w:rsidRDefault="005258E5" w:rsidP="00551A9E">
      <w:pPr>
        <w:numPr>
          <w:ilvl w:val="1"/>
          <w:numId w:val="5"/>
        </w:numPr>
        <w:spacing w:after="0" w:line="240" w:lineRule="auto"/>
        <w:ind w:left="0" w:firstLine="0"/>
        <w:jc w:val="both"/>
        <w:rPr>
          <w:rFonts w:ascii="Arial" w:hAnsi="Arial" w:cs="Arial"/>
          <w:b/>
        </w:rPr>
      </w:pPr>
      <w:r w:rsidRPr="00AA243B">
        <w:rPr>
          <w:rFonts w:ascii="Arial" w:hAnsi="Arial" w:cs="Arial"/>
          <w:b/>
        </w:rPr>
        <w:t xml:space="preserve">OBLIGACIONES DEL CONTRATISTA </w:t>
      </w:r>
    </w:p>
    <w:p w14:paraId="17A943BC" w14:textId="77777777" w:rsidR="005258E5" w:rsidRDefault="005258E5" w:rsidP="00873FC4">
      <w:pPr>
        <w:spacing w:after="0"/>
        <w:jc w:val="both"/>
        <w:rPr>
          <w:rFonts w:ascii="Arial" w:hAnsi="Arial" w:cs="Arial"/>
          <w:b/>
        </w:rPr>
      </w:pPr>
    </w:p>
    <w:p w14:paraId="1514D217" w14:textId="5D481BD2" w:rsidR="005258E5" w:rsidRPr="008B139E" w:rsidRDefault="005258E5" w:rsidP="005258E5">
      <w:pPr>
        <w:jc w:val="both"/>
        <w:rPr>
          <w:rFonts w:ascii="Arial" w:hAnsi="Arial" w:cs="Arial"/>
          <w:color w:val="000000" w:themeColor="text1"/>
        </w:rPr>
      </w:pPr>
      <w:r w:rsidRPr="0008705A">
        <w:rPr>
          <w:rFonts w:ascii="Arial" w:hAnsi="Arial" w:cs="Arial"/>
          <w:color w:val="000000" w:themeColor="text1"/>
        </w:rPr>
        <w:t>Las obligaciones del contratista están descritas en el Anexo</w:t>
      </w:r>
      <w:r>
        <w:rPr>
          <w:rFonts w:ascii="Arial" w:hAnsi="Arial" w:cs="Arial"/>
          <w:color w:val="000000" w:themeColor="text1"/>
        </w:rPr>
        <w:t xml:space="preserve"> </w:t>
      </w:r>
      <w:r w:rsidR="008B139E">
        <w:rPr>
          <w:rFonts w:ascii="Arial" w:hAnsi="Arial" w:cs="Arial"/>
          <w:color w:val="000000" w:themeColor="text1"/>
        </w:rPr>
        <w:t xml:space="preserve">OBLIGACIONES DEL CONTRATISTA </w:t>
      </w:r>
    </w:p>
    <w:p w14:paraId="5ACC833C" w14:textId="1496B191" w:rsidR="005258E5" w:rsidRPr="00AA243B" w:rsidRDefault="005258E5" w:rsidP="00551A9E">
      <w:pPr>
        <w:numPr>
          <w:ilvl w:val="1"/>
          <w:numId w:val="5"/>
        </w:numPr>
        <w:spacing w:after="0" w:line="240" w:lineRule="auto"/>
        <w:ind w:left="0" w:firstLine="0"/>
        <w:jc w:val="both"/>
        <w:rPr>
          <w:rFonts w:ascii="Arial" w:hAnsi="Arial" w:cs="Arial"/>
          <w:b/>
        </w:rPr>
      </w:pPr>
      <w:r w:rsidRPr="00AA243B">
        <w:rPr>
          <w:rFonts w:ascii="Arial" w:hAnsi="Arial" w:cs="Arial"/>
          <w:b/>
        </w:rPr>
        <w:lastRenderedPageBreak/>
        <w:t>OBLIGACIONES DE LA POLICÍA NACIONAL</w:t>
      </w:r>
    </w:p>
    <w:p w14:paraId="72D38E8D" w14:textId="77777777" w:rsidR="005258E5" w:rsidRPr="00AA243B" w:rsidRDefault="005258E5" w:rsidP="005258E5">
      <w:pPr>
        <w:pStyle w:val="Textoindependiente"/>
        <w:ind w:right="51"/>
        <w:jc w:val="both"/>
        <w:rPr>
          <w:sz w:val="22"/>
          <w:szCs w:val="22"/>
        </w:rPr>
      </w:pPr>
    </w:p>
    <w:p w14:paraId="49B09700" w14:textId="1E48806B" w:rsidR="00873FC4" w:rsidRDefault="005258E5" w:rsidP="005258E5">
      <w:pPr>
        <w:jc w:val="both"/>
        <w:rPr>
          <w:rFonts w:ascii="Arial" w:hAnsi="Arial" w:cs="Arial"/>
          <w:color w:val="000000" w:themeColor="text1"/>
        </w:rPr>
      </w:pPr>
      <w:r w:rsidRPr="0008705A">
        <w:rPr>
          <w:rFonts w:ascii="Arial" w:hAnsi="Arial" w:cs="Arial"/>
          <w:color w:val="000000" w:themeColor="text1"/>
        </w:rPr>
        <w:t xml:space="preserve">Las </w:t>
      </w:r>
      <w:r w:rsidRPr="00931EE8">
        <w:rPr>
          <w:rFonts w:ascii="Arial" w:hAnsi="Arial" w:cs="Arial"/>
        </w:rPr>
        <w:t xml:space="preserve">obligaciones </w:t>
      </w:r>
      <w:r w:rsidR="00E104BC" w:rsidRPr="00931EE8">
        <w:rPr>
          <w:rFonts w:ascii="Arial" w:hAnsi="Arial" w:cs="Arial"/>
        </w:rPr>
        <w:t xml:space="preserve">de la Policía Nacional </w:t>
      </w:r>
      <w:r w:rsidRPr="00931EE8">
        <w:rPr>
          <w:rFonts w:ascii="Arial" w:hAnsi="Arial" w:cs="Arial"/>
        </w:rPr>
        <w:t xml:space="preserve">están </w:t>
      </w:r>
      <w:r w:rsidRPr="0008705A">
        <w:rPr>
          <w:rFonts w:ascii="Arial" w:hAnsi="Arial" w:cs="Arial"/>
          <w:color w:val="000000" w:themeColor="text1"/>
        </w:rPr>
        <w:t xml:space="preserve">descritas en el Anexo OBLIGACIONES </w:t>
      </w:r>
      <w:r>
        <w:rPr>
          <w:rFonts w:ascii="Arial" w:hAnsi="Arial" w:cs="Arial"/>
          <w:color w:val="000000" w:themeColor="text1"/>
        </w:rPr>
        <w:t xml:space="preserve">DE LA POLICÍA NACIONAL </w:t>
      </w:r>
    </w:p>
    <w:p w14:paraId="6B6ECC0B" w14:textId="77777777" w:rsidR="00E104BC" w:rsidRPr="00A76B20" w:rsidRDefault="00E104BC" w:rsidP="005258E5">
      <w:pPr>
        <w:jc w:val="both"/>
        <w:rPr>
          <w:rFonts w:ascii="Arial" w:hAnsi="Arial" w:cs="Arial"/>
          <w:color w:val="000000" w:themeColor="text1"/>
          <w:sz w:val="2"/>
          <w:szCs w:val="2"/>
        </w:rPr>
      </w:pPr>
    </w:p>
    <w:p w14:paraId="524DF747" w14:textId="18A1BE8F" w:rsidR="005258E5" w:rsidRPr="004444F8" w:rsidRDefault="005258E5" w:rsidP="00551A9E">
      <w:pPr>
        <w:pStyle w:val="Prrafodelista"/>
        <w:numPr>
          <w:ilvl w:val="0"/>
          <w:numId w:val="5"/>
        </w:numPr>
        <w:jc w:val="both"/>
        <w:rPr>
          <w:rFonts w:ascii="Arial" w:hAnsi="Arial" w:cs="Arial"/>
          <w:b/>
          <w:sz w:val="22"/>
          <w:szCs w:val="22"/>
        </w:rPr>
      </w:pPr>
      <w:r w:rsidRPr="004444F8">
        <w:rPr>
          <w:rFonts w:ascii="Arial" w:hAnsi="Arial" w:cs="Arial"/>
          <w:b/>
          <w:sz w:val="22"/>
          <w:szCs w:val="22"/>
        </w:rPr>
        <w:t>FORMA Y PROCEDIMIENTO DE ADJUDICACIÓN</w:t>
      </w:r>
    </w:p>
    <w:p w14:paraId="5B7896B5" w14:textId="77777777" w:rsidR="005B58B1" w:rsidRDefault="005B58B1" w:rsidP="005B58B1">
      <w:pPr>
        <w:pStyle w:val="Textoindependiente"/>
        <w:spacing w:line="260" w:lineRule="exact"/>
        <w:ind w:right="4"/>
        <w:jc w:val="both"/>
        <w:rPr>
          <w:sz w:val="22"/>
          <w:szCs w:val="22"/>
        </w:rPr>
      </w:pPr>
    </w:p>
    <w:p w14:paraId="3A4B56E8" w14:textId="18DF49B7" w:rsidR="005B58B1" w:rsidRDefault="005B58B1" w:rsidP="005B58B1">
      <w:pPr>
        <w:pStyle w:val="Textoindependiente"/>
        <w:spacing w:line="260" w:lineRule="exact"/>
        <w:ind w:right="4"/>
        <w:jc w:val="both"/>
        <w:rPr>
          <w:sz w:val="22"/>
          <w:szCs w:val="22"/>
          <w:lang w:val="es-CO"/>
        </w:rPr>
      </w:pPr>
      <w:r w:rsidRPr="005B58B1">
        <w:rPr>
          <w:sz w:val="22"/>
          <w:szCs w:val="22"/>
          <w:lang w:val="es-CO"/>
        </w:rPr>
        <w:t>La adjudicación del presente proceso se realizará en forma total a un único oferente, de conformidad con la modalidad de selección de mínima cuantía y las disposiciones aplicables del Decreto 1082 de 2015. La selección recaerá en la oferta de menor precio que cumpla con los requisitos habilitantes, las especificaciones técnicas y las demás condiciones establecidas</w:t>
      </w:r>
      <w:r>
        <w:rPr>
          <w:sz w:val="22"/>
          <w:szCs w:val="22"/>
          <w:lang w:val="es-CO"/>
        </w:rPr>
        <w:t>.</w:t>
      </w:r>
    </w:p>
    <w:p w14:paraId="18349CEE" w14:textId="77777777" w:rsidR="005B58B1" w:rsidRDefault="005B58B1" w:rsidP="005B58B1">
      <w:pPr>
        <w:pStyle w:val="Textoindependiente"/>
        <w:spacing w:line="260" w:lineRule="exact"/>
        <w:ind w:right="4"/>
        <w:jc w:val="both"/>
        <w:rPr>
          <w:sz w:val="22"/>
          <w:szCs w:val="22"/>
          <w:lang w:val="es-CO"/>
        </w:rPr>
      </w:pPr>
    </w:p>
    <w:p w14:paraId="595E6802" w14:textId="1F966C5C" w:rsidR="00B40E62" w:rsidRDefault="005B58B1" w:rsidP="00F004BE">
      <w:pPr>
        <w:pStyle w:val="Textoindependiente"/>
        <w:spacing w:line="260" w:lineRule="exact"/>
        <w:ind w:right="4"/>
        <w:jc w:val="both"/>
        <w:rPr>
          <w:sz w:val="22"/>
          <w:szCs w:val="22"/>
          <w:lang w:val="es-CO"/>
        </w:rPr>
      </w:pPr>
      <w:r w:rsidRPr="005B58B1">
        <w:rPr>
          <w:sz w:val="22"/>
          <w:szCs w:val="22"/>
          <w:lang w:val="es-CO"/>
        </w:rPr>
        <w:t>El oferente deberá presentar su oferta económica indicando el valor total ofertado. En caso de ofrecer descuentos, deberá especificar el porcentaje correspondiente, el cual se aplicará a cada uno de los valores unitarios de referencia establecidos en el anexo técnico, siempre que sea legalmente procedente y respete las tarifas y condiciones normativas aplicables a la expedición de las pólizas SOAT. El valor total de la oferta deberá reflejar la aplicación de los descuentos ofrecidos y ajustarse a las condiciones establecidas por la Entidad</w:t>
      </w:r>
      <w:r>
        <w:rPr>
          <w:sz w:val="22"/>
          <w:szCs w:val="22"/>
          <w:lang w:val="es-CO"/>
        </w:rPr>
        <w:t>.</w:t>
      </w:r>
    </w:p>
    <w:p w14:paraId="7589BC9F" w14:textId="77777777" w:rsidR="005B58B1" w:rsidRDefault="005B58B1" w:rsidP="00F004BE">
      <w:pPr>
        <w:pStyle w:val="Textoindependiente"/>
        <w:spacing w:line="260" w:lineRule="exact"/>
        <w:ind w:right="4"/>
        <w:jc w:val="both"/>
        <w:rPr>
          <w:sz w:val="22"/>
          <w:szCs w:val="22"/>
          <w:lang w:val="es-CO"/>
        </w:rPr>
      </w:pPr>
    </w:p>
    <w:p w14:paraId="68874C58" w14:textId="68C7D8D1" w:rsidR="00F004BE" w:rsidRPr="00F004BE" w:rsidRDefault="00B40E62" w:rsidP="00F004BE">
      <w:pPr>
        <w:pStyle w:val="Textoindependiente"/>
        <w:spacing w:line="260" w:lineRule="exact"/>
        <w:ind w:right="4"/>
        <w:jc w:val="both"/>
        <w:rPr>
          <w:sz w:val="22"/>
          <w:szCs w:val="22"/>
        </w:rPr>
      </w:pPr>
      <w:r w:rsidRPr="00B40E62">
        <w:rPr>
          <w:sz w:val="22"/>
          <w:szCs w:val="22"/>
          <w:lang w:val="es-CO"/>
        </w:rPr>
        <w:t xml:space="preserve">EI presente proceso se adjudicará una vez que se determine cuál es la oferta más favorable para el Departamento de Policía Caquetá (la oferta presentada a menor precio). siempre y cuando la propuesta cumpla con las condiciones de orden jurídico. técnico, económico y financiero. Teniendo en cuenta </w:t>
      </w:r>
      <w:r>
        <w:rPr>
          <w:sz w:val="22"/>
          <w:szCs w:val="22"/>
          <w:lang w:val="es-CO"/>
        </w:rPr>
        <w:t>lo</w:t>
      </w:r>
      <w:r w:rsidRPr="00B40E62">
        <w:rPr>
          <w:sz w:val="22"/>
          <w:szCs w:val="22"/>
          <w:lang w:val="es-CO"/>
        </w:rPr>
        <w:t xml:space="preserve"> establecido en el Decreto 1082 del 2015. Ley SO de 1993 y la Ley 1150 de 2007.</w:t>
      </w:r>
    </w:p>
    <w:p w14:paraId="0AF8BB7A" w14:textId="77777777" w:rsidR="00E104BC" w:rsidRPr="00A76B20" w:rsidRDefault="00E104BC" w:rsidP="005258E5">
      <w:pPr>
        <w:jc w:val="both"/>
        <w:rPr>
          <w:rFonts w:ascii="Arial" w:hAnsi="Arial" w:cs="Arial"/>
          <w:color w:val="808080" w:themeColor="background1" w:themeShade="80"/>
          <w:sz w:val="2"/>
          <w:szCs w:val="2"/>
        </w:rPr>
      </w:pPr>
    </w:p>
    <w:p w14:paraId="5B9407F6" w14:textId="290A1BA1" w:rsidR="005258E5" w:rsidRPr="0059176E" w:rsidRDefault="005258E5" w:rsidP="00551A9E">
      <w:pPr>
        <w:pStyle w:val="Ttulo3"/>
        <w:keepLines w:val="0"/>
        <w:numPr>
          <w:ilvl w:val="0"/>
          <w:numId w:val="5"/>
        </w:numPr>
        <w:spacing w:before="240" w:after="60" w:line="240" w:lineRule="auto"/>
        <w:jc w:val="both"/>
        <w:rPr>
          <w:rFonts w:ascii="Arial" w:hAnsi="Arial" w:cs="Times New Roman"/>
          <w:b/>
          <w:bCs/>
          <w:color w:val="000000" w:themeColor="text1"/>
          <w:sz w:val="22"/>
          <w:szCs w:val="22"/>
        </w:rPr>
      </w:pPr>
      <w:r w:rsidRPr="0059176E">
        <w:rPr>
          <w:rFonts w:ascii="Arial" w:hAnsi="Arial" w:cs="Times New Roman"/>
          <w:b/>
          <w:bCs/>
          <w:color w:val="000000" w:themeColor="text1"/>
          <w:sz w:val="22"/>
          <w:szCs w:val="22"/>
        </w:rPr>
        <w:t xml:space="preserve">ESTIMACIÓN, TIPIFICACIÓN, ASIGNACIÓN DE RIESGOS Y DETERMINACIÓN DE GARANTÍAS. </w:t>
      </w:r>
    </w:p>
    <w:p w14:paraId="59024F05" w14:textId="77777777" w:rsidR="005258E5" w:rsidRPr="00AA243B" w:rsidRDefault="005258E5" w:rsidP="005258E5">
      <w:pPr>
        <w:pStyle w:val="Prrafodelista"/>
        <w:ind w:left="0"/>
        <w:jc w:val="both"/>
        <w:rPr>
          <w:rFonts w:ascii="Arial" w:hAnsi="Arial" w:cs="Arial"/>
          <w:sz w:val="22"/>
          <w:szCs w:val="22"/>
          <w:lang w:val="es-ES"/>
        </w:rPr>
      </w:pPr>
    </w:p>
    <w:p w14:paraId="47D5DC38" w14:textId="20AE9732" w:rsidR="00C3787B" w:rsidRPr="00C3787B" w:rsidRDefault="00C3787B" w:rsidP="00C3787B">
      <w:pPr>
        <w:pStyle w:val="Textoindependiente"/>
        <w:spacing w:line="260" w:lineRule="exact"/>
        <w:ind w:right="4"/>
        <w:jc w:val="both"/>
        <w:rPr>
          <w:sz w:val="22"/>
          <w:szCs w:val="22"/>
        </w:rPr>
      </w:pPr>
      <w:r w:rsidRPr="00C3787B">
        <w:rPr>
          <w:sz w:val="22"/>
          <w:szCs w:val="22"/>
        </w:rPr>
        <w:t>La entidad estableció la distribución del riesgo, de conformidad con lo previsto en el artículo 4º de la Ley 1150 de 2007 y el “</w:t>
      </w:r>
      <w:r w:rsidRPr="00C3787B">
        <w:rPr>
          <w:i/>
          <w:sz w:val="22"/>
          <w:szCs w:val="22"/>
        </w:rPr>
        <w:t>Manual para la Identificación y Cobertura del Riesgo en los Procesos de Contratación</w:t>
      </w:r>
      <w:r w:rsidRPr="00C3787B">
        <w:rPr>
          <w:sz w:val="22"/>
          <w:szCs w:val="22"/>
        </w:rPr>
        <w:t>”, publicado por la Agencia Nacional de Contratación -Colombia Compra Eficiente-, el Departamento de Policía Caquetá</w:t>
      </w:r>
      <w:r w:rsidRPr="00C3787B">
        <w:rPr>
          <w:sz w:val="22"/>
          <w:szCs w:val="22"/>
          <w:lang w:val="es-CO"/>
        </w:rPr>
        <w:t>. A</w:t>
      </w:r>
      <w:r w:rsidRPr="00C3787B">
        <w:rPr>
          <w:sz w:val="22"/>
          <w:szCs w:val="22"/>
        </w:rPr>
        <w:t>adjunta al presente estudio previo la matriz que incluye los riesgos identificados en el proceso de contratación, de acuerdo con la clasificación, probabilidad de ocurrencia estimada, impacto, parte que debe asumir el riesgo, tratamientos que se pueden realizar y características de su monitoreo.</w:t>
      </w:r>
      <w:r>
        <w:rPr>
          <w:sz w:val="22"/>
          <w:szCs w:val="22"/>
        </w:rPr>
        <w:t xml:space="preserve">                                                                                                                                                                     </w:t>
      </w:r>
    </w:p>
    <w:p w14:paraId="313E2218" w14:textId="30E8C5D6" w:rsidR="0077043B" w:rsidRPr="00DC4362" w:rsidRDefault="005258E5" w:rsidP="00551A9E">
      <w:pPr>
        <w:pStyle w:val="Ttulo1"/>
        <w:numPr>
          <w:ilvl w:val="0"/>
          <w:numId w:val="6"/>
        </w:numPr>
        <w:jc w:val="center"/>
        <w:rPr>
          <w:rFonts w:ascii="Arial" w:hAnsi="Arial" w:cs="Arial"/>
          <w:color w:val="000000" w:themeColor="text1"/>
          <w:sz w:val="22"/>
          <w:szCs w:val="22"/>
        </w:rPr>
      </w:pPr>
      <w:r>
        <w:rPr>
          <w:rFonts w:ascii="Arial" w:hAnsi="Arial" w:cs="Arial"/>
          <w:color w:val="000000" w:themeColor="text1"/>
          <w:sz w:val="22"/>
          <w:szCs w:val="22"/>
        </w:rPr>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6CE0A61F" w14:textId="77777777" w:rsidR="0077043B" w:rsidRPr="00A76B20" w:rsidRDefault="0077043B" w:rsidP="0077043B">
      <w:pPr>
        <w:pStyle w:val="Ttulo3"/>
        <w:keepLines w:val="0"/>
        <w:spacing w:before="0" w:after="60" w:line="240" w:lineRule="auto"/>
        <w:rPr>
          <w:rFonts w:ascii="Arial" w:eastAsia="Times New Roman" w:hAnsi="Arial" w:cs="Times New Roman"/>
          <w:b/>
          <w:bCs/>
          <w:color w:val="000000" w:themeColor="text1"/>
          <w:sz w:val="12"/>
          <w:szCs w:val="12"/>
        </w:rPr>
      </w:pPr>
    </w:p>
    <w:p w14:paraId="370B43CB" w14:textId="77777777" w:rsidR="005258E5" w:rsidRDefault="005258E5" w:rsidP="00551A9E">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95506C">
        <w:rPr>
          <w:rFonts w:ascii="Arial" w:eastAsia="Times New Roman" w:hAnsi="Arial" w:cs="Times New Roman"/>
          <w:b/>
          <w:bCs/>
          <w:color w:val="000000" w:themeColor="text1"/>
          <w:sz w:val="22"/>
          <w:szCs w:val="22"/>
        </w:rPr>
        <w:t>ANÁLISIS DE LA DEMANDA</w:t>
      </w:r>
    </w:p>
    <w:p w14:paraId="0CD0D8AA" w14:textId="4314B019" w:rsidR="00C008A3" w:rsidRPr="00C008A3" w:rsidRDefault="00C008A3" w:rsidP="0077043B">
      <w:pPr>
        <w:spacing w:after="0"/>
        <w:jc w:val="both"/>
        <w:rPr>
          <w:rFonts w:ascii="Arial" w:hAnsi="Arial" w:cs="Arial"/>
          <w:strike/>
          <w:color w:val="FF0000"/>
        </w:rPr>
      </w:pPr>
    </w:p>
    <w:p w14:paraId="0EDBCBBE" w14:textId="77777777" w:rsidR="00D21BD7" w:rsidRPr="00D21BD7" w:rsidRDefault="00D21BD7" w:rsidP="00D21BD7">
      <w:pPr>
        <w:jc w:val="both"/>
        <w:rPr>
          <w:rFonts w:ascii="Arial" w:hAnsi="Arial" w:cs="Arial"/>
          <w:color w:val="000000" w:themeColor="text1"/>
        </w:rPr>
      </w:pPr>
      <w:r w:rsidRPr="00D21BD7">
        <w:rPr>
          <w:rFonts w:ascii="Arial" w:hAnsi="Arial" w:cs="Arial"/>
          <w:color w:val="000000" w:themeColor="text1"/>
        </w:rPr>
        <w:t xml:space="preserve">Con el propósito de determinar la existencia de oferta en el mercado para atender la necesidad relacionada con la adquisición de Seguros Obligatorios de Accidentes de Tránsito (SOAT) destinados al parque automotor del Departamento de Policía Caquetá, se realizó la identificación </w:t>
      </w:r>
      <w:r w:rsidRPr="00D21BD7">
        <w:rPr>
          <w:rFonts w:ascii="Arial" w:hAnsi="Arial" w:cs="Arial"/>
          <w:color w:val="000000" w:themeColor="text1"/>
        </w:rPr>
        <w:lastRenderedPageBreak/>
        <w:t>de las compañías aseguradoras legalmente autorizadas para la expedición de este tipo de pólizas en el territorio nacional.</w:t>
      </w:r>
    </w:p>
    <w:p w14:paraId="2123F192" w14:textId="77777777" w:rsidR="00D21BD7" w:rsidRPr="00D21BD7" w:rsidRDefault="00D21BD7" w:rsidP="00D21BD7">
      <w:pPr>
        <w:jc w:val="both"/>
        <w:rPr>
          <w:rFonts w:ascii="Arial" w:hAnsi="Arial" w:cs="Arial"/>
          <w:color w:val="000000" w:themeColor="text1"/>
        </w:rPr>
      </w:pPr>
      <w:r w:rsidRPr="00D21BD7">
        <w:rPr>
          <w:rFonts w:ascii="Arial" w:hAnsi="Arial" w:cs="Arial"/>
          <w:color w:val="000000" w:themeColor="text1"/>
        </w:rPr>
        <w:t xml:space="preserve">El análisis efectuado evidencia que el mercado asegurador colombiano cuenta con diversas entidades habilitadas para la comercialización y expedición del SOAT, las cuales se encuentran sometidas a la vigilancia y control de la Superintendencia Financiera de Colombia y autorizadas para operar este ramo obligatorio de seguros. Esta circunstancia permite concluir que existe una oferta suficiente para satisfacer la necesidad institucional, garantizando la aplicación de los principios de libre concurrencia, transparencia, selección objetiva, economía y responsabilidad que rigen la contratación estatal. Compañías Autorizadas - </w:t>
      </w:r>
      <w:proofErr w:type="spellStart"/>
      <w:r w:rsidRPr="00D21BD7">
        <w:rPr>
          <w:rFonts w:ascii="Arial" w:hAnsi="Arial" w:cs="Arial"/>
          <w:color w:val="000000" w:themeColor="text1"/>
        </w:rPr>
        <w:t>Fasecolda</w:t>
      </w:r>
      <w:proofErr w:type="spellEnd"/>
      <w:r w:rsidRPr="00D21BD7">
        <w:rPr>
          <w:rFonts w:ascii="Arial" w:hAnsi="Arial" w:cs="Arial"/>
          <w:color w:val="000000" w:themeColor="text1"/>
        </w:rPr>
        <w:t xml:space="preserve">. </w:t>
      </w:r>
    </w:p>
    <w:p w14:paraId="7AF734B1" w14:textId="77777777" w:rsidR="00D21BD7" w:rsidRPr="00D21BD7" w:rsidRDefault="00D21BD7" w:rsidP="00D21BD7">
      <w:pPr>
        <w:jc w:val="both"/>
        <w:rPr>
          <w:rFonts w:ascii="Arial" w:hAnsi="Arial" w:cs="Arial"/>
          <w:color w:val="000000" w:themeColor="text1"/>
        </w:rPr>
      </w:pPr>
      <w:r w:rsidRPr="00D21BD7">
        <w:rPr>
          <w:rFonts w:ascii="Arial" w:hAnsi="Arial" w:cs="Arial"/>
          <w:color w:val="000000" w:themeColor="text1"/>
        </w:rPr>
        <w:t>De igual manera, se observa que las compañías identificadas cuentan con cobertura nacional, plataformas tecnológicas para la expedición electrónica de pólizas, canales de atención presenciales y virtuales, así como experiencia en la atención de entidades públicas y privadas, aspectos que facilitan la gestión administrativa y operativa requerida para el aseguramiento oportuno del parque automotor institucional.</w:t>
      </w:r>
    </w:p>
    <w:p w14:paraId="78AD7584" w14:textId="77777777" w:rsidR="00D21BD7" w:rsidRPr="00D21BD7" w:rsidRDefault="00D21BD7" w:rsidP="00D21BD7">
      <w:pPr>
        <w:jc w:val="both"/>
        <w:rPr>
          <w:rFonts w:ascii="Arial" w:hAnsi="Arial" w:cs="Arial"/>
          <w:color w:val="000000" w:themeColor="text1"/>
        </w:rPr>
      </w:pPr>
      <w:r w:rsidRPr="00D21BD7">
        <w:rPr>
          <w:rFonts w:ascii="Arial" w:hAnsi="Arial" w:cs="Arial"/>
          <w:color w:val="000000" w:themeColor="text1"/>
        </w:rPr>
        <w:t>Considerando que el SOAT corresponde a un seguro de carácter obligatorio regulado por la normatividad nacional y que las tarifas son establecidas de manera uniforme conforme a los lineamientos definidos por las autoridades competentes, la competencia entre los posibles oferentes se concentra principalmente en aspectos relacionados con la capacidad operativa, oportunidad en la expedición de las pólizas, disponibilidad de canales de atención, soporte técnico, mecanismos de entrega de certificados, experiencia en la atención de grandes volúmenes de vehículos y capacidad de respuesta frente a los requerimientos de la Entidad.</w:t>
      </w:r>
    </w:p>
    <w:p w14:paraId="318235AD" w14:textId="77777777" w:rsidR="00D21BD7" w:rsidRPr="00D21BD7" w:rsidRDefault="00D21BD7" w:rsidP="00D21BD7">
      <w:pPr>
        <w:jc w:val="both"/>
        <w:rPr>
          <w:rFonts w:ascii="Arial" w:hAnsi="Arial" w:cs="Arial"/>
          <w:color w:val="000000" w:themeColor="text1"/>
        </w:rPr>
      </w:pPr>
      <w:r w:rsidRPr="00D21BD7">
        <w:rPr>
          <w:rFonts w:ascii="Arial" w:hAnsi="Arial" w:cs="Arial"/>
          <w:color w:val="000000" w:themeColor="text1"/>
        </w:rPr>
        <w:t>Así mismo, se determinó que el mercado presenta condiciones de participación suficientes para garantizar pluralidad de oferentes, toda vez que existen múltiples compañías aseguradoras con capacidad jurídica, financiera, técnica y operativa para ejecutar satisfactoriamente el objeto contractual. En consecuencia, no se evidencian barreras que limiten la concurrencia de posibles interesados, permitiendo la participación de todas aquellas entidades aseguradoras que acrediten el cumplimiento de los requisitos previstos en la normativa vigente y en los documentos que integren el proceso de contratación.</w:t>
      </w:r>
    </w:p>
    <w:p w14:paraId="168A6B95" w14:textId="64EB19FA" w:rsidR="005B58B1" w:rsidRPr="00D21BD7" w:rsidRDefault="00D21BD7" w:rsidP="00D21BD7">
      <w:pPr>
        <w:jc w:val="both"/>
        <w:rPr>
          <w:rFonts w:ascii="Arial" w:hAnsi="Arial" w:cs="Arial"/>
          <w:color w:val="000000" w:themeColor="text1"/>
        </w:rPr>
      </w:pPr>
      <w:r w:rsidRPr="00D21BD7">
        <w:rPr>
          <w:rFonts w:ascii="Arial" w:hAnsi="Arial" w:cs="Arial"/>
          <w:color w:val="000000" w:themeColor="text1"/>
        </w:rPr>
        <w:t>Con fundamento en lo anterior, se identifican como posibles oferentes las siguientes entidades:</w:t>
      </w:r>
    </w:p>
    <w:tbl>
      <w:tblPr>
        <w:tblW w:w="977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9"/>
        <w:gridCol w:w="3645"/>
        <w:gridCol w:w="1282"/>
        <w:gridCol w:w="4540"/>
      </w:tblGrid>
      <w:tr w:rsidR="00D21BD7" w:rsidRPr="003C1BB6" w14:paraId="0CB0684F" w14:textId="77777777" w:rsidTr="00CE7D5B">
        <w:tc>
          <w:tcPr>
            <w:tcW w:w="309" w:type="dxa"/>
            <w:shd w:val="clear" w:color="auto" w:fill="BFBFBF" w:themeFill="background1" w:themeFillShade="BF"/>
            <w:vAlign w:val="center"/>
          </w:tcPr>
          <w:p w14:paraId="4279D994" w14:textId="77777777" w:rsidR="00D21BD7" w:rsidRPr="003C1BB6" w:rsidRDefault="00D21BD7" w:rsidP="00CE7D5B">
            <w:pPr>
              <w:jc w:val="center"/>
              <w:rPr>
                <w:rFonts w:ascii="Arial" w:hAnsi="Arial" w:cs="Arial"/>
                <w:b/>
                <w:color w:val="EE0000"/>
                <w:sz w:val="16"/>
                <w:szCs w:val="16"/>
              </w:rPr>
            </w:pPr>
            <w:r w:rsidRPr="00D539A4">
              <w:rPr>
                <w:rFonts w:ascii="Arial" w:hAnsi="Arial" w:cs="Arial"/>
                <w:b/>
                <w:bCs/>
                <w:color w:val="000000" w:themeColor="text1"/>
                <w:sz w:val="16"/>
                <w:szCs w:val="16"/>
              </w:rPr>
              <w:t>No.</w:t>
            </w:r>
          </w:p>
        </w:tc>
        <w:tc>
          <w:tcPr>
            <w:tcW w:w="3645" w:type="dxa"/>
            <w:shd w:val="clear" w:color="auto" w:fill="BFBFBF" w:themeFill="background1" w:themeFillShade="BF"/>
            <w:vAlign w:val="center"/>
          </w:tcPr>
          <w:p w14:paraId="579CDEB4" w14:textId="77777777" w:rsidR="00D21BD7" w:rsidRPr="003C1BB6" w:rsidRDefault="00D21BD7" w:rsidP="00CE7D5B">
            <w:pPr>
              <w:jc w:val="center"/>
              <w:rPr>
                <w:rFonts w:ascii="Arial" w:hAnsi="Arial" w:cs="Arial"/>
                <w:b/>
                <w:color w:val="EE0000"/>
                <w:sz w:val="16"/>
                <w:szCs w:val="16"/>
              </w:rPr>
            </w:pPr>
            <w:r w:rsidRPr="00D539A4">
              <w:rPr>
                <w:rFonts w:ascii="Arial" w:hAnsi="Arial" w:cs="Arial"/>
                <w:b/>
                <w:bCs/>
                <w:color w:val="000000" w:themeColor="text1"/>
                <w:sz w:val="16"/>
                <w:szCs w:val="16"/>
              </w:rPr>
              <w:t>POSIBLE OFERENTE</w:t>
            </w:r>
          </w:p>
        </w:tc>
        <w:tc>
          <w:tcPr>
            <w:tcW w:w="1282" w:type="dxa"/>
            <w:shd w:val="clear" w:color="auto" w:fill="BFBFBF" w:themeFill="background1" w:themeFillShade="BF"/>
            <w:vAlign w:val="center"/>
          </w:tcPr>
          <w:p w14:paraId="3818745C" w14:textId="77777777" w:rsidR="00D21BD7" w:rsidRPr="003C1BB6" w:rsidRDefault="00D21BD7" w:rsidP="00CE7D5B">
            <w:pPr>
              <w:jc w:val="center"/>
              <w:rPr>
                <w:rFonts w:ascii="Arial" w:hAnsi="Arial" w:cs="Arial"/>
                <w:b/>
                <w:color w:val="EE0000"/>
                <w:sz w:val="16"/>
                <w:szCs w:val="16"/>
              </w:rPr>
            </w:pPr>
            <w:r w:rsidRPr="00D539A4">
              <w:rPr>
                <w:rFonts w:ascii="Arial" w:hAnsi="Arial" w:cs="Arial"/>
                <w:b/>
                <w:bCs/>
                <w:color w:val="000000" w:themeColor="text1"/>
                <w:sz w:val="16"/>
                <w:szCs w:val="16"/>
              </w:rPr>
              <w:t>NIT</w:t>
            </w:r>
          </w:p>
        </w:tc>
        <w:tc>
          <w:tcPr>
            <w:tcW w:w="4540" w:type="dxa"/>
            <w:shd w:val="clear" w:color="auto" w:fill="BFBFBF" w:themeFill="background1" w:themeFillShade="BF"/>
            <w:vAlign w:val="center"/>
          </w:tcPr>
          <w:p w14:paraId="1D34C684" w14:textId="77777777" w:rsidR="00D21BD7" w:rsidRPr="003C1BB6" w:rsidRDefault="00D21BD7" w:rsidP="00CE7D5B">
            <w:pPr>
              <w:jc w:val="center"/>
              <w:rPr>
                <w:rFonts w:ascii="Arial" w:hAnsi="Arial" w:cs="Arial"/>
                <w:b/>
                <w:color w:val="EE0000"/>
                <w:sz w:val="16"/>
                <w:szCs w:val="16"/>
              </w:rPr>
            </w:pPr>
            <w:r w:rsidRPr="00D539A4">
              <w:rPr>
                <w:rFonts w:ascii="Arial" w:hAnsi="Arial" w:cs="Arial"/>
                <w:b/>
                <w:bCs/>
                <w:color w:val="000000" w:themeColor="text1"/>
                <w:sz w:val="16"/>
                <w:szCs w:val="16"/>
              </w:rPr>
              <w:t>ACTIVIDAD RELACIONADA CON EL OBJETO CONTRACTUAL</w:t>
            </w:r>
          </w:p>
        </w:tc>
      </w:tr>
      <w:tr w:rsidR="00D21BD7" w:rsidRPr="003C1BB6" w14:paraId="02E06C3F" w14:textId="77777777" w:rsidTr="00CE7D5B">
        <w:trPr>
          <w:trHeight w:val="70"/>
        </w:trPr>
        <w:tc>
          <w:tcPr>
            <w:tcW w:w="309" w:type="dxa"/>
            <w:vAlign w:val="center"/>
          </w:tcPr>
          <w:p w14:paraId="669E5492"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1</w:t>
            </w:r>
          </w:p>
        </w:tc>
        <w:tc>
          <w:tcPr>
            <w:tcW w:w="3645" w:type="dxa"/>
            <w:vAlign w:val="center"/>
          </w:tcPr>
          <w:p w14:paraId="631F55E1"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LA PREVISORA S.A. COMPAÑÍA DE SEGUROS</w:t>
            </w:r>
          </w:p>
        </w:tc>
        <w:tc>
          <w:tcPr>
            <w:tcW w:w="1282" w:type="dxa"/>
            <w:vAlign w:val="center"/>
          </w:tcPr>
          <w:p w14:paraId="442E87B5"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860.002.400-2</w:t>
            </w:r>
          </w:p>
        </w:tc>
        <w:tc>
          <w:tcPr>
            <w:tcW w:w="4540" w:type="dxa"/>
            <w:vAlign w:val="center"/>
          </w:tcPr>
          <w:p w14:paraId="481904F8"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Expedición de Seguros Obligatorios de Accidentes de Tránsito (SOAT).</w:t>
            </w:r>
          </w:p>
        </w:tc>
      </w:tr>
      <w:tr w:rsidR="00D21BD7" w:rsidRPr="003C1BB6" w14:paraId="32D0B84C" w14:textId="77777777" w:rsidTr="00CE7D5B">
        <w:tc>
          <w:tcPr>
            <w:tcW w:w="309" w:type="dxa"/>
            <w:vAlign w:val="center"/>
          </w:tcPr>
          <w:p w14:paraId="76A571AB"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2</w:t>
            </w:r>
          </w:p>
        </w:tc>
        <w:tc>
          <w:tcPr>
            <w:tcW w:w="3645" w:type="dxa"/>
            <w:vAlign w:val="center"/>
          </w:tcPr>
          <w:p w14:paraId="4406A396"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SEGUROS DEL ESTADO S.A.</w:t>
            </w:r>
          </w:p>
        </w:tc>
        <w:tc>
          <w:tcPr>
            <w:tcW w:w="1282" w:type="dxa"/>
            <w:vAlign w:val="center"/>
          </w:tcPr>
          <w:p w14:paraId="4DBE82A4"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860.009.578-6</w:t>
            </w:r>
          </w:p>
        </w:tc>
        <w:tc>
          <w:tcPr>
            <w:tcW w:w="4540" w:type="dxa"/>
            <w:vAlign w:val="center"/>
          </w:tcPr>
          <w:p w14:paraId="20A69C8E"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Expedición y comercialización de pólizas SOAT.</w:t>
            </w:r>
          </w:p>
        </w:tc>
      </w:tr>
      <w:tr w:rsidR="00D21BD7" w:rsidRPr="003C1BB6" w14:paraId="4BF67B4C" w14:textId="77777777" w:rsidTr="00CE7D5B">
        <w:tc>
          <w:tcPr>
            <w:tcW w:w="309" w:type="dxa"/>
            <w:vAlign w:val="center"/>
          </w:tcPr>
          <w:p w14:paraId="0C3B04BE"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3</w:t>
            </w:r>
          </w:p>
        </w:tc>
        <w:tc>
          <w:tcPr>
            <w:tcW w:w="3645" w:type="dxa"/>
            <w:vAlign w:val="center"/>
          </w:tcPr>
          <w:p w14:paraId="4F31AB4A"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SEGUROS GENERALES SURAMERICANA S.A. (SURA)</w:t>
            </w:r>
          </w:p>
        </w:tc>
        <w:tc>
          <w:tcPr>
            <w:tcW w:w="1282" w:type="dxa"/>
            <w:vAlign w:val="center"/>
          </w:tcPr>
          <w:p w14:paraId="3F850D8D"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890.903.407-9</w:t>
            </w:r>
          </w:p>
        </w:tc>
        <w:tc>
          <w:tcPr>
            <w:tcW w:w="4540" w:type="dxa"/>
            <w:vAlign w:val="center"/>
          </w:tcPr>
          <w:p w14:paraId="6E65A1A0"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Emisión y administración de pólizas SOAT.</w:t>
            </w:r>
          </w:p>
        </w:tc>
      </w:tr>
      <w:tr w:rsidR="00D21BD7" w:rsidRPr="003C1BB6" w14:paraId="1C70D7AF" w14:textId="77777777" w:rsidTr="00CE7D5B">
        <w:tc>
          <w:tcPr>
            <w:tcW w:w="309" w:type="dxa"/>
            <w:vAlign w:val="center"/>
          </w:tcPr>
          <w:p w14:paraId="49E4FC55"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4</w:t>
            </w:r>
          </w:p>
        </w:tc>
        <w:tc>
          <w:tcPr>
            <w:tcW w:w="3645" w:type="dxa"/>
            <w:vAlign w:val="center"/>
          </w:tcPr>
          <w:p w14:paraId="70B12E08" w14:textId="77777777" w:rsidR="00D21BD7" w:rsidRPr="003450D7" w:rsidRDefault="00D21BD7" w:rsidP="00CE7D5B">
            <w:pPr>
              <w:jc w:val="center"/>
              <w:rPr>
                <w:rFonts w:ascii="Arial" w:hAnsi="Arial" w:cs="Arial"/>
                <w:color w:val="EE0000"/>
                <w:sz w:val="16"/>
                <w:szCs w:val="16"/>
                <w:lang w:val="pt-BR"/>
              </w:rPr>
            </w:pPr>
            <w:r w:rsidRPr="003450D7">
              <w:rPr>
                <w:rFonts w:ascii="Arial" w:hAnsi="Arial" w:cs="Arial"/>
                <w:color w:val="000000" w:themeColor="text1"/>
                <w:sz w:val="16"/>
                <w:szCs w:val="16"/>
                <w:lang w:val="pt-BR"/>
              </w:rPr>
              <w:t>AXA COLPATRIA SEGUROS S.A.</w:t>
            </w:r>
          </w:p>
        </w:tc>
        <w:tc>
          <w:tcPr>
            <w:tcW w:w="1282" w:type="dxa"/>
            <w:vAlign w:val="center"/>
          </w:tcPr>
          <w:p w14:paraId="583FCAFC"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860.002.184-6</w:t>
            </w:r>
          </w:p>
        </w:tc>
        <w:tc>
          <w:tcPr>
            <w:tcW w:w="4540" w:type="dxa"/>
            <w:vAlign w:val="center"/>
          </w:tcPr>
          <w:p w14:paraId="225B1CE9"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Comercialización de seguros y expedición de SOAT.</w:t>
            </w:r>
          </w:p>
        </w:tc>
      </w:tr>
      <w:tr w:rsidR="00D21BD7" w:rsidRPr="003C1BB6" w14:paraId="769525C4" w14:textId="77777777" w:rsidTr="00CE7D5B">
        <w:tc>
          <w:tcPr>
            <w:tcW w:w="309" w:type="dxa"/>
            <w:vAlign w:val="center"/>
          </w:tcPr>
          <w:p w14:paraId="300F2187"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5</w:t>
            </w:r>
          </w:p>
        </w:tc>
        <w:tc>
          <w:tcPr>
            <w:tcW w:w="3645" w:type="dxa"/>
            <w:vAlign w:val="center"/>
          </w:tcPr>
          <w:p w14:paraId="4F86006C"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SEGUROS MUNDIAL S.A.</w:t>
            </w:r>
          </w:p>
        </w:tc>
        <w:tc>
          <w:tcPr>
            <w:tcW w:w="1282" w:type="dxa"/>
            <w:vAlign w:val="center"/>
          </w:tcPr>
          <w:p w14:paraId="62CB1AE8"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860.037.013-6</w:t>
            </w:r>
          </w:p>
        </w:tc>
        <w:tc>
          <w:tcPr>
            <w:tcW w:w="4540" w:type="dxa"/>
            <w:vAlign w:val="center"/>
          </w:tcPr>
          <w:p w14:paraId="24D410CC"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Emisión de pólizas SOAT para vehículos automotores.</w:t>
            </w:r>
          </w:p>
        </w:tc>
      </w:tr>
      <w:tr w:rsidR="00D21BD7" w:rsidRPr="003C1BB6" w14:paraId="00102D13" w14:textId="77777777" w:rsidTr="00CE7D5B">
        <w:tc>
          <w:tcPr>
            <w:tcW w:w="309" w:type="dxa"/>
            <w:vAlign w:val="center"/>
          </w:tcPr>
          <w:p w14:paraId="52D6D13B"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lastRenderedPageBreak/>
              <w:t>6</w:t>
            </w:r>
          </w:p>
        </w:tc>
        <w:tc>
          <w:tcPr>
            <w:tcW w:w="3645" w:type="dxa"/>
            <w:vAlign w:val="center"/>
          </w:tcPr>
          <w:p w14:paraId="1625962F"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ASEGURADORA SOLIDARIA DE COLOMBIA E.C.</w:t>
            </w:r>
          </w:p>
        </w:tc>
        <w:tc>
          <w:tcPr>
            <w:tcW w:w="1282" w:type="dxa"/>
            <w:vAlign w:val="center"/>
          </w:tcPr>
          <w:p w14:paraId="3AFF4312"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860.524.654-6</w:t>
            </w:r>
          </w:p>
        </w:tc>
        <w:tc>
          <w:tcPr>
            <w:tcW w:w="4540" w:type="dxa"/>
            <w:vAlign w:val="center"/>
          </w:tcPr>
          <w:p w14:paraId="6DBCD3A4"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Expedición de Seguros Obligatorios de Accidentes de Tránsito.</w:t>
            </w:r>
          </w:p>
        </w:tc>
      </w:tr>
      <w:tr w:rsidR="00D21BD7" w:rsidRPr="003C1BB6" w14:paraId="540396F6" w14:textId="77777777" w:rsidTr="00CE7D5B">
        <w:tc>
          <w:tcPr>
            <w:tcW w:w="309" w:type="dxa"/>
            <w:vAlign w:val="center"/>
          </w:tcPr>
          <w:p w14:paraId="079DD400"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7</w:t>
            </w:r>
          </w:p>
        </w:tc>
        <w:tc>
          <w:tcPr>
            <w:tcW w:w="3645" w:type="dxa"/>
            <w:vAlign w:val="center"/>
          </w:tcPr>
          <w:p w14:paraId="4CDAA9EA"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LA EQUIDAD SEGUROS GENERALES O.C.</w:t>
            </w:r>
          </w:p>
        </w:tc>
        <w:tc>
          <w:tcPr>
            <w:tcW w:w="1282" w:type="dxa"/>
            <w:vAlign w:val="center"/>
          </w:tcPr>
          <w:p w14:paraId="7BB55A0D"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860.028.415-5</w:t>
            </w:r>
          </w:p>
        </w:tc>
        <w:tc>
          <w:tcPr>
            <w:tcW w:w="4540" w:type="dxa"/>
            <w:vAlign w:val="center"/>
          </w:tcPr>
          <w:p w14:paraId="774CAFDD"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Comercialización y expedición de SOAT.</w:t>
            </w:r>
          </w:p>
        </w:tc>
      </w:tr>
      <w:tr w:rsidR="00D21BD7" w:rsidRPr="003C1BB6" w14:paraId="244D6438" w14:textId="77777777" w:rsidTr="00CE7D5B">
        <w:tc>
          <w:tcPr>
            <w:tcW w:w="309" w:type="dxa"/>
            <w:vAlign w:val="center"/>
          </w:tcPr>
          <w:p w14:paraId="28C347F1"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w:t>
            </w:r>
          </w:p>
        </w:tc>
        <w:tc>
          <w:tcPr>
            <w:tcW w:w="3645" w:type="dxa"/>
            <w:vAlign w:val="center"/>
          </w:tcPr>
          <w:p w14:paraId="66ABA398"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LIBERTY COLOMBIA COMPAÑÍA DE SEGUROS S.A.</w:t>
            </w:r>
          </w:p>
        </w:tc>
        <w:tc>
          <w:tcPr>
            <w:tcW w:w="1282" w:type="dxa"/>
            <w:vAlign w:val="center"/>
          </w:tcPr>
          <w:p w14:paraId="61AFDD27" w14:textId="77777777" w:rsidR="00D21BD7" w:rsidRPr="003C1BB6" w:rsidRDefault="00D21BD7" w:rsidP="00CE7D5B">
            <w:pPr>
              <w:jc w:val="center"/>
              <w:rPr>
                <w:rFonts w:ascii="Arial" w:hAnsi="Arial" w:cs="Arial"/>
                <w:color w:val="EE0000"/>
                <w:sz w:val="16"/>
                <w:szCs w:val="16"/>
              </w:rPr>
            </w:pPr>
            <w:r w:rsidRPr="003C1BB6">
              <w:rPr>
                <w:rFonts w:ascii="Arial" w:hAnsi="Arial" w:cs="Arial"/>
                <w:color w:val="000000" w:themeColor="text1"/>
                <w:sz w:val="16"/>
                <w:szCs w:val="16"/>
              </w:rPr>
              <w:t>900.488.151-3</w:t>
            </w:r>
          </w:p>
        </w:tc>
        <w:tc>
          <w:tcPr>
            <w:tcW w:w="4540" w:type="dxa"/>
            <w:vAlign w:val="center"/>
          </w:tcPr>
          <w:p w14:paraId="32C40054"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Expedición de pólizas SOAT.</w:t>
            </w:r>
          </w:p>
        </w:tc>
      </w:tr>
      <w:tr w:rsidR="00D21BD7" w:rsidRPr="003C1BB6" w14:paraId="7FB37667" w14:textId="77777777" w:rsidTr="00CE7D5B">
        <w:tc>
          <w:tcPr>
            <w:tcW w:w="309" w:type="dxa"/>
            <w:vAlign w:val="center"/>
          </w:tcPr>
          <w:p w14:paraId="480A79AE"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9</w:t>
            </w:r>
          </w:p>
        </w:tc>
        <w:tc>
          <w:tcPr>
            <w:tcW w:w="3645" w:type="dxa"/>
            <w:vAlign w:val="center"/>
          </w:tcPr>
          <w:p w14:paraId="54EAF109"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SEGUROS BOLÍVAR S.A.</w:t>
            </w:r>
          </w:p>
        </w:tc>
        <w:tc>
          <w:tcPr>
            <w:tcW w:w="1282" w:type="dxa"/>
            <w:vAlign w:val="center"/>
          </w:tcPr>
          <w:p w14:paraId="542DC487"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860.002.503-2</w:t>
            </w:r>
          </w:p>
        </w:tc>
        <w:tc>
          <w:tcPr>
            <w:tcW w:w="4540" w:type="dxa"/>
            <w:vAlign w:val="center"/>
          </w:tcPr>
          <w:p w14:paraId="7AD95C36"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Comercialización de seguros y pólizas SOAT.</w:t>
            </w:r>
          </w:p>
        </w:tc>
      </w:tr>
      <w:tr w:rsidR="00D21BD7" w:rsidRPr="003C1BB6" w14:paraId="39E87E1C" w14:textId="77777777" w:rsidTr="00CE7D5B">
        <w:tc>
          <w:tcPr>
            <w:tcW w:w="309" w:type="dxa"/>
            <w:vAlign w:val="center"/>
          </w:tcPr>
          <w:p w14:paraId="22D2581D"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10</w:t>
            </w:r>
          </w:p>
        </w:tc>
        <w:tc>
          <w:tcPr>
            <w:tcW w:w="3645" w:type="dxa"/>
            <w:vAlign w:val="center"/>
          </w:tcPr>
          <w:p w14:paraId="7A8B0C66"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MAPFRE SEGUROS GENERALES DE COLOMBIA S.A.</w:t>
            </w:r>
          </w:p>
        </w:tc>
        <w:tc>
          <w:tcPr>
            <w:tcW w:w="1282" w:type="dxa"/>
            <w:vAlign w:val="center"/>
          </w:tcPr>
          <w:p w14:paraId="4367AA47"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891.700.037-9</w:t>
            </w:r>
          </w:p>
        </w:tc>
        <w:tc>
          <w:tcPr>
            <w:tcW w:w="4540" w:type="dxa"/>
            <w:vAlign w:val="center"/>
          </w:tcPr>
          <w:p w14:paraId="7AFC3E21" w14:textId="77777777" w:rsidR="00D21BD7" w:rsidRPr="003C1BB6" w:rsidRDefault="00D21BD7" w:rsidP="00CE7D5B">
            <w:pPr>
              <w:jc w:val="center"/>
              <w:rPr>
                <w:rFonts w:ascii="Arial" w:hAnsi="Arial" w:cs="Arial"/>
                <w:color w:val="EE0000"/>
                <w:sz w:val="16"/>
                <w:szCs w:val="16"/>
              </w:rPr>
            </w:pPr>
            <w:r w:rsidRPr="00D539A4">
              <w:rPr>
                <w:rFonts w:ascii="Arial" w:hAnsi="Arial" w:cs="Arial"/>
                <w:color w:val="000000" w:themeColor="text1"/>
                <w:sz w:val="16"/>
                <w:szCs w:val="16"/>
              </w:rPr>
              <w:t>Expedición y comercialización de SOAT.</w:t>
            </w:r>
          </w:p>
        </w:tc>
      </w:tr>
    </w:tbl>
    <w:p w14:paraId="273AD768" w14:textId="77777777" w:rsidR="00D21BD7" w:rsidRPr="00DD28DD" w:rsidRDefault="00D21BD7" w:rsidP="00D21BD7">
      <w:pPr>
        <w:pStyle w:val="Prrafodelista"/>
        <w:jc w:val="both"/>
        <w:rPr>
          <w:rFonts w:ascii="Arial" w:eastAsia="Calibri" w:hAnsi="Arial" w:cs="Arial"/>
          <w:b/>
          <w:bCs/>
          <w:noProof/>
          <w:color w:val="EE0000"/>
          <w:sz w:val="20"/>
          <w:szCs w:val="20"/>
        </w:rPr>
      </w:pPr>
    </w:p>
    <w:p w14:paraId="17668574" w14:textId="77777777" w:rsidR="00D21BD7" w:rsidRPr="00D21BD7" w:rsidRDefault="00D21BD7" w:rsidP="00D21BD7">
      <w:pPr>
        <w:jc w:val="both"/>
        <w:rPr>
          <w:rFonts w:ascii="Arial" w:eastAsia="Calibri" w:hAnsi="Arial" w:cs="Arial"/>
          <w:b/>
          <w:bCs/>
          <w:noProof/>
          <w:color w:val="000000" w:themeColor="text1"/>
        </w:rPr>
      </w:pPr>
      <w:r w:rsidRPr="00D21BD7">
        <w:rPr>
          <w:rFonts w:ascii="Arial" w:eastAsia="Calibri" w:hAnsi="Arial" w:cs="Arial"/>
          <w:b/>
          <w:bCs/>
          <w:noProof/>
          <w:color w:val="000000" w:themeColor="text1"/>
        </w:rPr>
        <w:t>MODELO DE ABASTECIMIENTO ESTRATÉGICO</w:t>
      </w:r>
    </w:p>
    <w:p w14:paraId="531A705B" w14:textId="77777777" w:rsidR="00D21BD7" w:rsidRPr="00D21BD7" w:rsidRDefault="00D21BD7" w:rsidP="00D21BD7">
      <w:pPr>
        <w:jc w:val="both"/>
        <w:rPr>
          <w:rFonts w:ascii="Arial" w:eastAsia="Calibri" w:hAnsi="Arial" w:cs="Arial"/>
          <w:color w:val="000000" w:themeColor="text1"/>
        </w:rPr>
      </w:pPr>
      <w:r w:rsidRPr="00D21BD7">
        <w:rPr>
          <w:rFonts w:ascii="Arial" w:eastAsia="Calibri" w:hAnsi="Arial" w:cs="Arial"/>
          <w:color w:val="000000" w:themeColor="text1"/>
        </w:rPr>
        <w:t>Con el fin de identificar el comportamiento del mercado relacionado con la adquisición de Seguros Obligatorios de Accidentes de Tránsito (SOAT), se efectuó consulta en las herramientas de análisis de contratación dispuestas por Colombia Compra Eficiente, evidenciando que durante la vigencia del Acuerdo Marco de Precios CCE-284-IAD-2020 diversas entidades estatales realizaron la adquisición de estas pólizas a través de la Tienda Virtual del Estado Colombiano.</w:t>
      </w:r>
    </w:p>
    <w:p w14:paraId="38553C42" w14:textId="77777777" w:rsidR="00D21BD7" w:rsidRPr="00D21BD7" w:rsidRDefault="00D21BD7" w:rsidP="00D21BD7">
      <w:pPr>
        <w:jc w:val="both"/>
        <w:rPr>
          <w:rFonts w:ascii="Arial" w:eastAsia="Calibri" w:hAnsi="Arial" w:cs="Arial"/>
          <w:color w:val="000000" w:themeColor="text1"/>
        </w:rPr>
      </w:pPr>
      <w:r w:rsidRPr="00D21BD7">
        <w:rPr>
          <w:rFonts w:ascii="Arial" w:eastAsia="Calibri" w:hAnsi="Arial" w:cs="Arial"/>
          <w:color w:val="000000" w:themeColor="text1"/>
        </w:rPr>
        <w:t>No obstante, se verificó que el citado Acuerdo Marco de Precios finalizó el 20 de enero de 2024, razón por la cual actualmente no existe un instrumento de agregación de demanda vigente que permita atender la necesidad objeto del presente proceso contractual. En consecuencia, la Entidad debe adelantar el respectivo proceso de selección conforme a las disposiciones previstas en la Ley 80 de 1993, la Ley 1150 de 2007 y el Decreto 1082 de 2015.</w:t>
      </w:r>
    </w:p>
    <w:p w14:paraId="38F58AB7" w14:textId="77777777" w:rsidR="00D21BD7" w:rsidRPr="00D21BD7" w:rsidRDefault="00D21BD7" w:rsidP="00D21BD7">
      <w:pPr>
        <w:jc w:val="both"/>
        <w:rPr>
          <w:rFonts w:ascii="Arial" w:eastAsia="Calibri" w:hAnsi="Arial" w:cs="Arial"/>
          <w:color w:val="000000" w:themeColor="text1"/>
        </w:rPr>
      </w:pPr>
      <w:r w:rsidRPr="00D21BD7">
        <w:rPr>
          <w:rFonts w:ascii="Arial" w:eastAsia="Calibri" w:hAnsi="Arial" w:cs="Arial"/>
          <w:color w:val="000000" w:themeColor="text1"/>
        </w:rPr>
        <w:t>La consulta fue realizada a través de la plataforma Colombia Compra Eficiente, específicamente en el Modelo de Abastecimiento Estratégico y la Herramienta de Análisis de la Demanda, utilizando la información disponible para el segmento asociado a seguros y pólizas, la cual permitió identificar el comportamiento histórico de la contratación pública relacionada con este tipo de bienes y servicios.</w:t>
      </w:r>
    </w:p>
    <w:p w14:paraId="0478118D" w14:textId="77777777" w:rsidR="00D21BD7" w:rsidRDefault="00D21BD7" w:rsidP="00D21BD7">
      <w:pPr>
        <w:jc w:val="both"/>
        <w:rPr>
          <w:rFonts w:ascii="Arial" w:eastAsia="Calibri" w:hAnsi="Arial" w:cs="Arial"/>
          <w:color w:val="000000" w:themeColor="text1"/>
        </w:rPr>
      </w:pPr>
      <w:r w:rsidRPr="00D21BD7">
        <w:rPr>
          <w:rFonts w:ascii="Arial" w:eastAsia="Calibri" w:hAnsi="Arial" w:cs="Arial"/>
          <w:color w:val="000000" w:themeColor="text1"/>
        </w:rPr>
        <w:t>Del análisis efectuado se observa una participación significativa de entidades estatales en la adquisición de pólizas de seguros, así como la presencia de múltiples compañías aseguradoras que concurren habitualmente al mercado, situación que evidencia la existencia de oferta suficiente para atender las necesidades de aseguramiento requeridas por las entidades públicas.</w:t>
      </w:r>
    </w:p>
    <w:p w14:paraId="0DB6A321" w14:textId="57B6E670" w:rsidR="006E0D40" w:rsidRDefault="00D21BD7" w:rsidP="006E0D40">
      <w:pPr>
        <w:jc w:val="both"/>
        <w:rPr>
          <w:rFonts w:ascii="Arial" w:eastAsia="Calibri" w:hAnsi="Arial" w:cs="Arial"/>
          <w:color w:val="000000" w:themeColor="text1"/>
        </w:rPr>
      </w:pPr>
      <w:r w:rsidRPr="00D21BD7">
        <w:rPr>
          <w:rFonts w:ascii="Arial" w:eastAsia="Calibri" w:hAnsi="Arial" w:cs="Arial"/>
          <w:color w:val="000000" w:themeColor="text1"/>
        </w:rPr>
        <w:t>Las siguientes gráficas presentan los resultados obtenidos de la consulta realizada en la Herramienta de Análisis de la Demanda de Colombia Compra Eficiente:</w:t>
      </w:r>
    </w:p>
    <w:p w14:paraId="517AF71D" w14:textId="1EB32BB9" w:rsidR="00D21BD7" w:rsidRPr="006E0D40" w:rsidRDefault="006E0D40" w:rsidP="006E0D40">
      <w:pPr>
        <w:jc w:val="both"/>
        <w:rPr>
          <w:rFonts w:ascii="Arial" w:eastAsia="Calibri" w:hAnsi="Arial" w:cs="Arial"/>
          <w:color w:val="000000" w:themeColor="text1"/>
        </w:rPr>
      </w:pPr>
      <w:r w:rsidRPr="00D21BD7">
        <w:rPr>
          <w:noProof/>
          <w:sz w:val="24"/>
          <w:szCs w:val="24"/>
        </w:rPr>
        <w:lastRenderedPageBreak/>
        <w:drawing>
          <wp:anchor distT="0" distB="0" distL="114300" distR="114300" simplePos="0" relativeHeight="251662336" behindDoc="1" locked="0" layoutInCell="1" allowOverlap="1" wp14:anchorId="10A307D0" wp14:editId="756FF11D">
            <wp:simplePos x="0" y="0"/>
            <wp:positionH relativeFrom="column">
              <wp:posOffset>427990</wp:posOffset>
            </wp:positionH>
            <wp:positionV relativeFrom="paragraph">
              <wp:posOffset>12065</wp:posOffset>
            </wp:positionV>
            <wp:extent cx="5405120" cy="2695575"/>
            <wp:effectExtent l="19050" t="19050" r="24130" b="28575"/>
            <wp:wrapTight wrapText="bothSides">
              <wp:wrapPolygon edited="0">
                <wp:start x="-76" y="-153"/>
                <wp:lineTo x="-76" y="21676"/>
                <wp:lineTo x="21620" y="21676"/>
                <wp:lineTo x="21620" y="-153"/>
                <wp:lineTo x="-76" y="-153"/>
              </wp:wrapPolygon>
            </wp:wrapTight>
            <wp:docPr id="2126942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42500" name=""/>
                    <pic:cNvPicPr/>
                  </pic:nvPicPr>
                  <pic:blipFill>
                    <a:blip r:embed="rId10">
                      <a:extLst>
                        <a:ext uri="{28A0092B-C50C-407E-A947-70E740481C1C}">
                          <a14:useLocalDpi xmlns:a14="http://schemas.microsoft.com/office/drawing/2010/main" val="0"/>
                        </a:ext>
                      </a:extLst>
                    </a:blip>
                    <a:stretch>
                      <a:fillRect/>
                    </a:stretch>
                  </pic:blipFill>
                  <pic:spPr>
                    <a:xfrm>
                      <a:off x="0" y="0"/>
                      <a:ext cx="5405120" cy="269557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p>
    <w:p w14:paraId="0BBB2A60" w14:textId="7A5773B8" w:rsidR="00D21BD7" w:rsidRPr="006E0D40" w:rsidRDefault="00D21BD7" w:rsidP="006E0D40">
      <w:pPr>
        <w:rPr>
          <w:rFonts w:ascii="Arial" w:eastAsia="Calibri" w:hAnsi="Arial" w:cs="Arial"/>
          <w:color w:val="EE0000"/>
          <w:sz w:val="20"/>
          <w:szCs w:val="20"/>
          <w:highlight w:val="yellow"/>
        </w:rPr>
      </w:pPr>
    </w:p>
    <w:p w14:paraId="6E3ADC28" w14:textId="0F9F1E5E" w:rsidR="0018491D" w:rsidRPr="00931EE8" w:rsidRDefault="0018491D" w:rsidP="0077043B">
      <w:pPr>
        <w:spacing w:after="0"/>
        <w:jc w:val="both"/>
        <w:rPr>
          <w:color w:val="808080" w:themeColor="background1" w:themeShade="80"/>
          <w:sz w:val="2"/>
          <w:szCs w:val="2"/>
        </w:rPr>
      </w:pPr>
    </w:p>
    <w:p w14:paraId="665CB88A" w14:textId="0E206F69" w:rsidR="00C008A3" w:rsidRDefault="00C008A3" w:rsidP="0077043B">
      <w:pPr>
        <w:spacing w:after="0"/>
        <w:jc w:val="both"/>
        <w:rPr>
          <w:sz w:val="2"/>
          <w:szCs w:val="2"/>
        </w:rPr>
      </w:pPr>
    </w:p>
    <w:p w14:paraId="5460E745" w14:textId="5F774301" w:rsidR="006E0D40" w:rsidRPr="00C008A3" w:rsidRDefault="006E0D40" w:rsidP="0077043B">
      <w:pPr>
        <w:spacing w:after="0"/>
        <w:jc w:val="both"/>
        <w:rPr>
          <w:sz w:val="2"/>
          <w:szCs w:val="2"/>
        </w:rPr>
      </w:pPr>
    </w:p>
    <w:p w14:paraId="31F42BD1" w14:textId="7789182F" w:rsidR="006E0D40" w:rsidRDefault="006E0D40" w:rsidP="006E0D40">
      <w:pPr>
        <w:pStyle w:val="Ttulo3"/>
        <w:keepLines w:val="0"/>
        <w:spacing w:before="240" w:after="60" w:line="240" w:lineRule="auto"/>
        <w:rPr>
          <w:rFonts w:ascii="Arial" w:eastAsia="Times New Roman" w:hAnsi="Arial" w:cs="Times New Roman"/>
          <w:b/>
          <w:bCs/>
          <w:color w:val="000000" w:themeColor="text1"/>
          <w:sz w:val="22"/>
          <w:szCs w:val="22"/>
        </w:rPr>
      </w:pPr>
    </w:p>
    <w:p w14:paraId="17B98DA6" w14:textId="39680A33" w:rsidR="006E0D40" w:rsidRDefault="006E0D40" w:rsidP="006E0D40"/>
    <w:p w14:paraId="5DB95753" w14:textId="73ED740C" w:rsidR="006E0D40" w:rsidRDefault="006E0D40" w:rsidP="006E0D40"/>
    <w:p w14:paraId="0C00D308" w14:textId="28582814" w:rsidR="006E0D40" w:rsidRDefault="006E0D40" w:rsidP="006E0D40"/>
    <w:p w14:paraId="74A1BB4E" w14:textId="77777777" w:rsidR="006E0D40" w:rsidRDefault="006E0D40" w:rsidP="006E0D40"/>
    <w:p w14:paraId="1B640CF8" w14:textId="41840A27" w:rsidR="006E0D40" w:rsidRDefault="006E0D40" w:rsidP="006E0D40"/>
    <w:p w14:paraId="38A2033E" w14:textId="606CC5B2" w:rsidR="006E0D40" w:rsidRDefault="006E0D40" w:rsidP="006E0D40"/>
    <w:p w14:paraId="0A28C4A3" w14:textId="117107C6" w:rsidR="006E0D40" w:rsidRDefault="00EB304A" w:rsidP="006E0D40">
      <w:r>
        <w:rPr>
          <w:noProof/>
        </w:rPr>
        <w:drawing>
          <wp:anchor distT="0" distB="0" distL="114300" distR="114300" simplePos="0" relativeHeight="251663360" behindDoc="1" locked="0" layoutInCell="1" allowOverlap="1" wp14:anchorId="25B92B79" wp14:editId="006B2021">
            <wp:simplePos x="0" y="0"/>
            <wp:positionH relativeFrom="column">
              <wp:posOffset>465455</wp:posOffset>
            </wp:positionH>
            <wp:positionV relativeFrom="paragraph">
              <wp:posOffset>266700</wp:posOffset>
            </wp:positionV>
            <wp:extent cx="5405120" cy="3219450"/>
            <wp:effectExtent l="19050" t="19050" r="24130" b="19050"/>
            <wp:wrapTight wrapText="bothSides">
              <wp:wrapPolygon edited="0">
                <wp:start x="-76" y="-128"/>
                <wp:lineTo x="-76" y="21600"/>
                <wp:lineTo x="21620" y="21600"/>
                <wp:lineTo x="21620" y="-128"/>
                <wp:lineTo x="-76" y="-128"/>
              </wp:wrapPolygon>
            </wp:wrapTight>
            <wp:docPr id="13539509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50957" name=""/>
                    <pic:cNvPicPr/>
                  </pic:nvPicPr>
                  <pic:blipFill>
                    <a:blip r:embed="rId11">
                      <a:extLst>
                        <a:ext uri="{28A0092B-C50C-407E-A947-70E740481C1C}">
                          <a14:useLocalDpi xmlns:a14="http://schemas.microsoft.com/office/drawing/2010/main" val="0"/>
                        </a:ext>
                      </a:extLst>
                    </a:blip>
                    <a:stretch>
                      <a:fillRect/>
                    </a:stretch>
                  </pic:blipFill>
                  <pic:spPr>
                    <a:xfrm>
                      <a:off x="0" y="0"/>
                      <a:ext cx="5405120" cy="3219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7A42CC9" w14:textId="0F09886B" w:rsidR="006E0D40" w:rsidRDefault="006E0D40" w:rsidP="006E0D40"/>
    <w:p w14:paraId="22B770B3" w14:textId="0C5E1C51" w:rsidR="006E0D40" w:rsidRDefault="006E0D40" w:rsidP="006E0D40"/>
    <w:p w14:paraId="19586D6B" w14:textId="5F732A9C" w:rsidR="006E0D40" w:rsidRDefault="006E0D40" w:rsidP="006E0D40"/>
    <w:p w14:paraId="3E6F59EE" w14:textId="7059420D" w:rsidR="006E0D40" w:rsidRDefault="006E0D40" w:rsidP="006E0D40"/>
    <w:p w14:paraId="4FD137E3" w14:textId="4301D8FF" w:rsidR="006E0D40" w:rsidRDefault="006E0D40" w:rsidP="006E0D40"/>
    <w:p w14:paraId="19F816C0" w14:textId="3C4A732E" w:rsidR="006E0D40" w:rsidRDefault="006E0D40" w:rsidP="006E0D40"/>
    <w:p w14:paraId="1B960A88" w14:textId="5767480C" w:rsidR="006E0D40" w:rsidRDefault="006E0D40" w:rsidP="006E0D40"/>
    <w:p w14:paraId="424476FD" w14:textId="27B7D5EA" w:rsidR="006E0D40" w:rsidRPr="006E0D40" w:rsidRDefault="00EB304A" w:rsidP="006E0D40">
      <w:r>
        <w:rPr>
          <w:noProof/>
        </w:rPr>
        <w:lastRenderedPageBreak/>
        <w:drawing>
          <wp:anchor distT="0" distB="0" distL="114300" distR="114300" simplePos="0" relativeHeight="251664384" behindDoc="1" locked="0" layoutInCell="1" allowOverlap="1" wp14:anchorId="3334F786" wp14:editId="6734002E">
            <wp:simplePos x="0" y="0"/>
            <wp:positionH relativeFrom="column">
              <wp:posOffset>504190</wp:posOffset>
            </wp:positionH>
            <wp:positionV relativeFrom="paragraph">
              <wp:posOffset>19050</wp:posOffset>
            </wp:positionV>
            <wp:extent cx="5405120" cy="3171825"/>
            <wp:effectExtent l="19050" t="19050" r="24130" b="28575"/>
            <wp:wrapTight wrapText="bothSides">
              <wp:wrapPolygon edited="0">
                <wp:start x="-76" y="-130"/>
                <wp:lineTo x="-76" y="21665"/>
                <wp:lineTo x="21620" y="21665"/>
                <wp:lineTo x="21620" y="-130"/>
                <wp:lineTo x="-76" y="-130"/>
              </wp:wrapPolygon>
            </wp:wrapTight>
            <wp:docPr id="3725904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590442" name=""/>
                    <pic:cNvPicPr/>
                  </pic:nvPicPr>
                  <pic:blipFill>
                    <a:blip r:embed="rId12">
                      <a:extLst>
                        <a:ext uri="{28A0092B-C50C-407E-A947-70E740481C1C}">
                          <a14:useLocalDpi xmlns:a14="http://schemas.microsoft.com/office/drawing/2010/main" val="0"/>
                        </a:ext>
                      </a:extLst>
                    </a:blip>
                    <a:stretch>
                      <a:fillRect/>
                    </a:stretch>
                  </pic:blipFill>
                  <pic:spPr>
                    <a:xfrm>
                      <a:off x="0" y="0"/>
                      <a:ext cx="5405120" cy="31718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E5DA0FA" w14:textId="77777777" w:rsidR="00EB304A" w:rsidRDefault="00EB304A" w:rsidP="00EB304A">
      <w:pPr>
        <w:pStyle w:val="Ttulo3"/>
        <w:keepLines w:val="0"/>
        <w:spacing w:before="240" w:after="60" w:line="240" w:lineRule="auto"/>
        <w:rPr>
          <w:rFonts w:ascii="Arial" w:eastAsia="Times New Roman" w:hAnsi="Arial" w:cs="Times New Roman"/>
          <w:b/>
          <w:bCs/>
          <w:color w:val="000000" w:themeColor="text1"/>
          <w:sz w:val="22"/>
          <w:szCs w:val="22"/>
        </w:rPr>
      </w:pPr>
    </w:p>
    <w:p w14:paraId="0B24D3AD" w14:textId="051E0D78" w:rsidR="00EB304A" w:rsidRDefault="00EB304A" w:rsidP="00EB304A"/>
    <w:p w14:paraId="0EF13F94" w14:textId="77777777" w:rsidR="00EB304A" w:rsidRDefault="00EB304A" w:rsidP="00EB304A"/>
    <w:p w14:paraId="7F540AD1" w14:textId="4052AEE4" w:rsidR="00EB304A" w:rsidRDefault="00EB304A" w:rsidP="00EB304A"/>
    <w:p w14:paraId="08620B90" w14:textId="70BF5D58" w:rsidR="00EB304A" w:rsidRDefault="00EB304A" w:rsidP="00EB304A"/>
    <w:p w14:paraId="3BF18625" w14:textId="77777777" w:rsidR="00EB304A" w:rsidRDefault="00EB304A" w:rsidP="00EB304A"/>
    <w:p w14:paraId="08234E03" w14:textId="77777777" w:rsidR="00EB304A" w:rsidRDefault="00EB304A" w:rsidP="00EB304A"/>
    <w:p w14:paraId="07184CA8" w14:textId="55B4B40E" w:rsidR="00EB304A" w:rsidRDefault="00EB304A" w:rsidP="00EB304A"/>
    <w:p w14:paraId="4C7AC299" w14:textId="77777777" w:rsidR="00EB304A" w:rsidRDefault="00EB304A" w:rsidP="00EB304A"/>
    <w:p w14:paraId="3284BAEF" w14:textId="233968FF" w:rsidR="00EB304A" w:rsidRDefault="00EB304A" w:rsidP="00EB304A"/>
    <w:p w14:paraId="1FD21760" w14:textId="786CF6C5" w:rsidR="00EB304A" w:rsidRDefault="00EB304A" w:rsidP="00EB304A">
      <w:r>
        <w:rPr>
          <w:noProof/>
        </w:rPr>
        <w:drawing>
          <wp:anchor distT="0" distB="0" distL="114300" distR="114300" simplePos="0" relativeHeight="251665408" behindDoc="1" locked="0" layoutInCell="1" allowOverlap="1" wp14:anchorId="76409C3F" wp14:editId="32DCDC23">
            <wp:simplePos x="0" y="0"/>
            <wp:positionH relativeFrom="column">
              <wp:posOffset>504190</wp:posOffset>
            </wp:positionH>
            <wp:positionV relativeFrom="paragraph">
              <wp:posOffset>290195</wp:posOffset>
            </wp:positionV>
            <wp:extent cx="5405120" cy="1992630"/>
            <wp:effectExtent l="19050" t="19050" r="24130" b="26670"/>
            <wp:wrapTight wrapText="bothSides">
              <wp:wrapPolygon edited="0">
                <wp:start x="-76" y="-207"/>
                <wp:lineTo x="-76" y="21683"/>
                <wp:lineTo x="21620" y="21683"/>
                <wp:lineTo x="21620" y="-207"/>
                <wp:lineTo x="-76" y="-207"/>
              </wp:wrapPolygon>
            </wp:wrapTight>
            <wp:docPr id="58934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4732" name=""/>
                    <pic:cNvPicPr/>
                  </pic:nvPicPr>
                  <pic:blipFill>
                    <a:blip r:embed="rId13">
                      <a:extLst>
                        <a:ext uri="{28A0092B-C50C-407E-A947-70E740481C1C}">
                          <a14:useLocalDpi xmlns:a14="http://schemas.microsoft.com/office/drawing/2010/main" val="0"/>
                        </a:ext>
                      </a:extLst>
                    </a:blip>
                    <a:stretch>
                      <a:fillRect/>
                    </a:stretch>
                  </pic:blipFill>
                  <pic:spPr>
                    <a:xfrm>
                      <a:off x="0" y="0"/>
                      <a:ext cx="5405120" cy="19926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C23D8D6" w14:textId="2B979AE3" w:rsidR="00EB304A" w:rsidRDefault="00EB304A" w:rsidP="00EB304A"/>
    <w:p w14:paraId="7DB6687E" w14:textId="69444F12" w:rsidR="00EB304A" w:rsidRDefault="00EB304A" w:rsidP="00EB304A"/>
    <w:p w14:paraId="28E1C57F" w14:textId="77777777" w:rsidR="00EB304A" w:rsidRDefault="00EB304A" w:rsidP="00EB304A"/>
    <w:p w14:paraId="717D6E09" w14:textId="77777777" w:rsidR="00EB304A" w:rsidRDefault="00EB304A" w:rsidP="00EB304A"/>
    <w:p w14:paraId="577EEF3D" w14:textId="77777777" w:rsidR="00EB304A" w:rsidRDefault="00EB304A" w:rsidP="00EB304A"/>
    <w:p w14:paraId="715BED57" w14:textId="77777777" w:rsidR="00EB304A" w:rsidRDefault="00EB304A" w:rsidP="00EB304A"/>
    <w:p w14:paraId="00C74BDA" w14:textId="77777777" w:rsidR="00EB304A" w:rsidRDefault="00EB304A" w:rsidP="00EB304A"/>
    <w:p w14:paraId="2D08ABAB" w14:textId="77777777" w:rsidR="00EB304A" w:rsidRPr="00EB304A" w:rsidRDefault="00EB304A" w:rsidP="00EB304A"/>
    <w:p w14:paraId="2566E0EB" w14:textId="4A3C8240" w:rsidR="006E0D40" w:rsidRPr="006E0D40" w:rsidRDefault="005258E5" w:rsidP="00551A9E">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ANÁLISIS </w:t>
      </w:r>
      <w:r w:rsidR="00C008A3" w:rsidRPr="0059176E">
        <w:rPr>
          <w:rFonts w:ascii="Arial" w:eastAsia="Times New Roman" w:hAnsi="Arial" w:cs="Times New Roman"/>
          <w:b/>
          <w:bCs/>
          <w:color w:val="000000" w:themeColor="text1"/>
          <w:sz w:val="22"/>
          <w:szCs w:val="22"/>
        </w:rPr>
        <w:t>DEL MERCADO</w:t>
      </w:r>
    </w:p>
    <w:p w14:paraId="25F14259" w14:textId="0A95CBEE" w:rsidR="00D21BD7" w:rsidRPr="00D21BD7" w:rsidRDefault="00D21BD7" w:rsidP="00D21BD7">
      <w:pPr>
        <w:jc w:val="both"/>
        <w:rPr>
          <w:rFonts w:ascii="Arial" w:eastAsia="MS Mincho" w:hAnsi="Arial" w:cs="Arial"/>
          <w:b/>
          <w:bCs/>
          <w:color w:val="000000" w:themeColor="text1"/>
        </w:rPr>
      </w:pPr>
      <w:r w:rsidRPr="00D21BD7">
        <w:rPr>
          <w:rFonts w:ascii="Arial" w:eastAsia="MS Mincho" w:hAnsi="Arial" w:cs="Arial"/>
          <w:b/>
          <w:bCs/>
          <w:color w:val="000000" w:themeColor="text1"/>
        </w:rPr>
        <w:t>DESCRIPCIÓN DEL MERCADO</w:t>
      </w:r>
    </w:p>
    <w:p w14:paraId="7B00811F" w14:textId="3FF74055" w:rsidR="00D21BD7" w:rsidRDefault="00D21BD7" w:rsidP="00D21BD7">
      <w:pPr>
        <w:pStyle w:val="Sinespaciado1"/>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El presente proceso corresponde a la adquisición de Seguros Obligatorios de Accidentes de Tránsito (SOAT) para los vehículos y motocicletas que conforman el parque automotor institucional, de conformidad con lo establecido en el artículo 42 de la Ley 769 de 2002, el cual dispone que todo vehículo automotor que transite por el territorio nacional debe encontrarse amparado por una póliza SOAT vigente.</w:t>
      </w:r>
    </w:p>
    <w:p w14:paraId="18A33DA7" w14:textId="77777777" w:rsidR="00D21BD7" w:rsidRPr="00DD28DD" w:rsidRDefault="00D21BD7" w:rsidP="00D21BD7">
      <w:pPr>
        <w:pStyle w:val="Sinespaciado1"/>
        <w:jc w:val="both"/>
        <w:rPr>
          <w:rFonts w:ascii="Arial" w:eastAsia="MS Mincho" w:hAnsi="Arial" w:cs="Arial"/>
          <w:color w:val="000000" w:themeColor="text1"/>
          <w:sz w:val="22"/>
          <w:szCs w:val="22"/>
        </w:rPr>
      </w:pPr>
    </w:p>
    <w:p w14:paraId="5D667B92" w14:textId="77777777" w:rsidR="00D21BD7" w:rsidRPr="00DD28DD" w:rsidRDefault="00D21BD7" w:rsidP="00D21BD7">
      <w:pPr>
        <w:pStyle w:val="Sinespaciado1"/>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 xml:space="preserve">El mercado asegurador colombiano cuenta con múltiples compañías autorizadas para expedir pólizas SOAT, las cuales se encuentran sometidas a la vigilancia, inspección y control de la </w:t>
      </w:r>
      <w:r w:rsidRPr="00DD28DD">
        <w:rPr>
          <w:rFonts w:ascii="Arial" w:eastAsia="MS Mincho" w:hAnsi="Arial" w:cs="Arial"/>
          <w:color w:val="000000" w:themeColor="text1"/>
          <w:sz w:val="22"/>
          <w:szCs w:val="22"/>
        </w:rPr>
        <w:lastRenderedPageBreak/>
        <w:t>Superintendencia Financiera de Colombia, garantizando con ello la legalidad, solvencia y capacidad operativa de los oferentes que participan en este sector económico.</w:t>
      </w:r>
    </w:p>
    <w:p w14:paraId="3F9F6CE0" w14:textId="77777777" w:rsidR="00D21BD7" w:rsidRPr="00DD28DD" w:rsidRDefault="00D21BD7" w:rsidP="00D21BD7">
      <w:pPr>
        <w:pStyle w:val="Sinespaciado1"/>
        <w:jc w:val="both"/>
        <w:rPr>
          <w:rFonts w:ascii="Arial" w:eastAsia="MS Mincho" w:hAnsi="Arial" w:cs="Arial"/>
          <w:color w:val="000000" w:themeColor="text1"/>
          <w:sz w:val="22"/>
          <w:szCs w:val="22"/>
        </w:rPr>
      </w:pPr>
    </w:p>
    <w:p w14:paraId="6220A93C" w14:textId="77777777" w:rsidR="00D21BD7" w:rsidRPr="00DD28DD" w:rsidRDefault="00D21BD7" w:rsidP="00D21BD7">
      <w:pPr>
        <w:pStyle w:val="Sinespaciado1"/>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La naturaleza del SOAT corresponde a un seguro de carácter obligatorio y regulado por el Estado, cuyas condiciones de cobertura, amparos, tarifas y requisitos de expedición se encuentran definidos por la normatividad vigente y las disposiciones expedidas por las autoridades competentes, razón por la cual existe homogeneidad en las condiciones esenciales del producto ofrecido por las diferentes aseguradoras habilitadas para su comercialización.</w:t>
      </w:r>
    </w:p>
    <w:p w14:paraId="1A09572A" w14:textId="77777777" w:rsidR="00D21BD7" w:rsidRPr="00DD28DD" w:rsidRDefault="00D21BD7" w:rsidP="00D21BD7">
      <w:pPr>
        <w:pStyle w:val="Sinespaciado1"/>
        <w:jc w:val="both"/>
        <w:rPr>
          <w:rFonts w:ascii="Arial" w:eastAsia="MS Mincho" w:hAnsi="Arial" w:cs="Arial"/>
          <w:color w:val="000000" w:themeColor="text1"/>
          <w:sz w:val="22"/>
          <w:szCs w:val="22"/>
        </w:rPr>
      </w:pPr>
    </w:p>
    <w:p w14:paraId="73619D1A" w14:textId="77777777" w:rsidR="00D21BD7" w:rsidRPr="00DD28DD" w:rsidRDefault="00D21BD7" w:rsidP="00D21BD7">
      <w:pPr>
        <w:pStyle w:val="Sinespaciado1"/>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Con el fin de identificar el comportamiento de la contratación pública asociada a este tipo de seguros, se realizó consulta a través de la Herramienta de Análisis de la Demanda de Colombia Compra Eficiente, evidenciando que diversas entidades estatales han adelantado procesos para la adquisición de pólizas SOAT y demás seguros asociados al parque automotor institucional, utilizando distintos mecanismos de selección previstos en la normatividad contractual vigente.</w:t>
      </w:r>
    </w:p>
    <w:p w14:paraId="02D4ED27" w14:textId="77777777" w:rsidR="00D21BD7" w:rsidRPr="00DD28DD" w:rsidRDefault="00D21BD7" w:rsidP="00D21BD7">
      <w:pPr>
        <w:pStyle w:val="Sinespaciado1"/>
        <w:jc w:val="both"/>
        <w:rPr>
          <w:rFonts w:ascii="Arial" w:eastAsia="MS Mincho" w:hAnsi="Arial" w:cs="Arial"/>
          <w:color w:val="000000" w:themeColor="text1"/>
          <w:sz w:val="22"/>
          <w:szCs w:val="22"/>
        </w:rPr>
      </w:pPr>
    </w:p>
    <w:p w14:paraId="3D9AAAA3" w14:textId="77777777" w:rsidR="00D21BD7" w:rsidRPr="00DD28DD" w:rsidRDefault="00D21BD7" w:rsidP="00D21BD7">
      <w:pPr>
        <w:pStyle w:val="Sinespaciado1"/>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Así mismo, se verificó que el Acuerdo Marco de Precios CCE-284-IAD-2020, mediante el cual las entidades estatales adquirían pólizas SOAT a través de la Tienda Virtual del Estado Colombiano, finalizó el 20 de enero de 2024, por lo que actualmente no existe un instrumento de agregación de demanda vigente aplicable al presente objeto contractual. En consecuencia, la necesidad debe satisfacerse mediante la realización del correspondiente proceso de selección de conformidad con la Ley 80 de 1993, la Ley 1150 de 2007 y el Decreto 1082 de 2015.</w:t>
      </w:r>
    </w:p>
    <w:p w14:paraId="71911544" w14:textId="77777777" w:rsidR="00D21BD7" w:rsidRPr="00DD28DD" w:rsidRDefault="00D21BD7" w:rsidP="00D21BD7">
      <w:pPr>
        <w:pStyle w:val="Sinespaciado1"/>
        <w:jc w:val="both"/>
        <w:rPr>
          <w:rFonts w:ascii="Arial" w:eastAsia="MS Mincho" w:hAnsi="Arial" w:cs="Arial"/>
          <w:color w:val="000000" w:themeColor="text1"/>
          <w:sz w:val="22"/>
          <w:szCs w:val="22"/>
        </w:rPr>
      </w:pPr>
    </w:p>
    <w:p w14:paraId="65E9D1AE" w14:textId="77777777" w:rsidR="00D21BD7" w:rsidRPr="00DD28DD" w:rsidRDefault="00D21BD7" w:rsidP="00D21BD7">
      <w:pPr>
        <w:pStyle w:val="Sinespaciado1"/>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De acuerdo con las consultas realizadas y con la información disponible en los sistemas de contratación pública, se evidencia la existencia de pluralidad de oferentes en el mercado nacional, representada por compañías aseguradoras legalmente autorizadas para la expedición de pólizas SOAT, situación que garantiza condiciones de competencia suficientes para la atención de la necesidad identificada y permite a la Entidad contar con diversas alternativas para la adquisición del servicio requerido.</w:t>
      </w:r>
    </w:p>
    <w:p w14:paraId="2776E012" w14:textId="77777777" w:rsidR="00D21BD7" w:rsidRPr="00DD28DD" w:rsidRDefault="00D21BD7" w:rsidP="00D21BD7">
      <w:pPr>
        <w:pStyle w:val="Sinespaciado1"/>
        <w:jc w:val="both"/>
        <w:rPr>
          <w:rFonts w:ascii="Arial" w:eastAsia="MS Mincho" w:hAnsi="Arial" w:cs="Arial"/>
          <w:color w:val="000000" w:themeColor="text1"/>
          <w:sz w:val="22"/>
          <w:szCs w:val="22"/>
        </w:rPr>
      </w:pPr>
    </w:p>
    <w:p w14:paraId="151FAEA6" w14:textId="6BF295E3" w:rsidR="00D21BD7" w:rsidRPr="00D21BD7" w:rsidRDefault="00D21BD7" w:rsidP="00D21BD7">
      <w:pPr>
        <w:pStyle w:val="Sinespaciado1"/>
        <w:contextualSpacing/>
        <w:jc w:val="both"/>
        <w:rPr>
          <w:rFonts w:ascii="Arial" w:eastAsia="MS Mincho" w:hAnsi="Arial" w:cs="Arial"/>
          <w:color w:val="000000" w:themeColor="text1"/>
          <w:sz w:val="22"/>
          <w:szCs w:val="22"/>
        </w:rPr>
      </w:pPr>
      <w:r w:rsidRPr="00DD28DD">
        <w:rPr>
          <w:rFonts w:ascii="Arial" w:eastAsia="MS Mincho" w:hAnsi="Arial" w:cs="Arial"/>
          <w:color w:val="000000" w:themeColor="text1"/>
          <w:sz w:val="22"/>
          <w:szCs w:val="22"/>
        </w:rPr>
        <w:t>En consecuencia, se concluye que el mercado presenta condiciones adecuadas de oferta, competencia y capacidad operativa para atender las necesidades de aseguramiento del parque automotor institucional, evidenciándose la existencia de múltiples proveedores habilitados y la disponibilidad permanente del servicio requerido dentro del territorio nacional.</w:t>
      </w:r>
    </w:p>
    <w:p w14:paraId="67C0A5DE" w14:textId="77777777" w:rsidR="005258E5" w:rsidRDefault="005258E5" w:rsidP="00551A9E">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ANÁLISIS DE LA OFERTA</w:t>
      </w:r>
    </w:p>
    <w:p w14:paraId="577EC523" w14:textId="77777777" w:rsidR="00D21BD7" w:rsidRPr="00B72826" w:rsidRDefault="00D21BD7" w:rsidP="00D21BD7">
      <w:pPr>
        <w:pStyle w:val="Sinespaciado1"/>
        <w:jc w:val="both"/>
        <w:rPr>
          <w:rFonts w:ascii="Arial" w:eastAsia="MS Mincho" w:hAnsi="Arial" w:cs="Arial"/>
          <w:color w:val="EE0000"/>
          <w:sz w:val="20"/>
          <w:szCs w:val="20"/>
          <w:highlight w:val="yellow"/>
          <w:lang w:eastAsia="es-CO"/>
        </w:rPr>
      </w:pPr>
    </w:p>
    <w:p w14:paraId="355DBAB7" w14:textId="77777777" w:rsidR="00D21BD7" w:rsidRPr="00B72826" w:rsidRDefault="00D21BD7" w:rsidP="00D21BD7">
      <w:pPr>
        <w:pStyle w:val="Sinespaciado1"/>
        <w:jc w:val="center"/>
        <w:rPr>
          <w:rFonts w:ascii="Arial" w:eastAsia="MS Mincho" w:hAnsi="Arial" w:cs="Arial"/>
          <w:color w:val="EE0000"/>
          <w:sz w:val="20"/>
          <w:szCs w:val="20"/>
          <w:highlight w:val="yellow"/>
          <w:lang w:eastAsia="es-CO"/>
        </w:rPr>
      </w:pPr>
      <w:r>
        <w:rPr>
          <w:noProof/>
        </w:rPr>
        <w:lastRenderedPageBreak/>
        <w:drawing>
          <wp:inline distT="0" distB="0" distL="0" distR="0" wp14:anchorId="5411DA7C" wp14:editId="37291913">
            <wp:extent cx="6210142" cy="3076575"/>
            <wp:effectExtent l="19050" t="19050" r="19685" b="9525"/>
            <wp:docPr id="905641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41750" name=""/>
                    <pic:cNvPicPr/>
                  </pic:nvPicPr>
                  <pic:blipFill>
                    <a:blip r:embed="rId14"/>
                    <a:stretch>
                      <a:fillRect/>
                    </a:stretch>
                  </pic:blipFill>
                  <pic:spPr>
                    <a:xfrm>
                      <a:off x="0" y="0"/>
                      <a:ext cx="6225114" cy="3083992"/>
                    </a:xfrm>
                    <a:prstGeom prst="rect">
                      <a:avLst/>
                    </a:prstGeom>
                    <a:ln>
                      <a:solidFill>
                        <a:schemeClr val="tx1"/>
                      </a:solidFill>
                    </a:ln>
                  </pic:spPr>
                </pic:pic>
              </a:graphicData>
            </a:graphic>
          </wp:inline>
        </w:drawing>
      </w:r>
    </w:p>
    <w:p w14:paraId="67D0C0A4" w14:textId="77777777" w:rsidR="00D21BD7" w:rsidRPr="00B72826" w:rsidRDefault="00D21BD7" w:rsidP="00D21BD7">
      <w:pPr>
        <w:jc w:val="both"/>
        <w:rPr>
          <w:rFonts w:ascii="Arial" w:eastAsia="MS Mincho" w:hAnsi="Arial" w:cs="Arial"/>
          <w:color w:val="EE0000"/>
          <w:sz w:val="20"/>
          <w:szCs w:val="20"/>
          <w:highlight w:val="yellow"/>
        </w:rPr>
      </w:pPr>
    </w:p>
    <w:p w14:paraId="4E7B3C54" w14:textId="77777777" w:rsidR="00D21BD7" w:rsidRDefault="00D21BD7" w:rsidP="00D21BD7">
      <w:pPr>
        <w:jc w:val="center"/>
        <w:rPr>
          <w:rFonts w:ascii="Arial" w:eastAsia="MS Mincho" w:hAnsi="Arial" w:cs="Arial"/>
          <w:color w:val="EE0000"/>
          <w:sz w:val="20"/>
          <w:szCs w:val="20"/>
          <w:highlight w:val="yellow"/>
        </w:rPr>
      </w:pPr>
      <w:r>
        <w:rPr>
          <w:noProof/>
        </w:rPr>
        <w:drawing>
          <wp:inline distT="0" distB="0" distL="0" distR="0" wp14:anchorId="7479C66E" wp14:editId="7EBE57E1">
            <wp:extent cx="6210935" cy="2338202"/>
            <wp:effectExtent l="19050" t="19050" r="18415" b="24130"/>
            <wp:docPr id="1144912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12239" name=""/>
                    <pic:cNvPicPr/>
                  </pic:nvPicPr>
                  <pic:blipFill>
                    <a:blip r:embed="rId15"/>
                    <a:stretch>
                      <a:fillRect/>
                    </a:stretch>
                  </pic:blipFill>
                  <pic:spPr>
                    <a:xfrm>
                      <a:off x="0" y="0"/>
                      <a:ext cx="6217523" cy="2340682"/>
                    </a:xfrm>
                    <a:prstGeom prst="rect">
                      <a:avLst/>
                    </a:prstGeom>
                    <a:ln>
                      <a:solidFill>
                        <a:schemeClr val="tx1"/>
                      </a:solidFill>
                    </a:ln>
                  </pic:spPr>
                </pic:pic>
              </a:graphicData>
            </a:graphic>
          </wp:inline>
        </w:drawing>
      </w:r>
    </w:p>
    <w:p w14:paraId="17A48521" w14:textId="3EB3BA8E" w:rsidR="00D21BD7" w:rsidRDefault="00D21BD7" w:rsidP="00D21BD7">
      <w:pPr>
        <w:jc w:val="center"/>
        <w:rPr>
          <w:rFonts w:ascii="Arial" w:eastAsia="MS Mincho" w:hAnsi="Arial" w:cs="Arial"/>
          <w:color w:val="EE0000"/>
          <w:sz w:val="20"/>
          <w:szCs w:val="20"/>
          <w:highlight w:val="yellow"/>
        </w:rPr>
      </w:pPr>
      <w:r>
        <w:rPr>
          <w:noProof/>
        </w:rPr>
        <w:lastRenderedPageBreak/>
        <w:drawing>
          <wp:inline distT="0" distB="0" distL="0" distR="0" wp14:anchorId="673E3E8F" wp14:editId="59F2DC79">
            <wp:extent cx="6210935" cy="4054186"/>
            <wp:effectExtent l="19050" t="19050" r="18415" b="22860"/>
            <wp:docPr id="1918608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08762" name=""/>
                    <pic:cNvPicPr/>
                  </pic:nvPicPr>
                  <pic:blipFill>
                    <a:blip r:embed="rId16"/>
                    <a:stretch>
                      <a:fillRect/>
                    </a:stretch>
                  </pic:blipFill>
                  <pic:spPr>
                    <a:xfrm>
                      <a:off x="0" y="0"/>
                      <a:ext cx="6214797" cy="4056707"/>
                    </a:xfrm>
                    <a:prstGeom prst="rect">
                      <a:avLst/>
                    </a:prstGeom>
                    <a:ln>
                      <a:solidFill>
                        <a:schemeClr val="tx1"/>
                      </a:solidFill>
                    </a:ln>
                  </pic:spPr>
                </pic:pic>
              </a:graphicData>
            </a:graphic>
          </wp:inline>
        </w:drawing>
      </w:r>
    </w:p>
    <w:p w14:paraId="1052E744" w14:textId="1F160B6F" w:rsidR="00D21BD7" w:rsidRPr="00D21BD7" w:rsidRDefault="00D21BD7" w:rsidP="00D21BD7">
      <w:pPr>
        <w:jc w:val="both"/>
        <w:rPr>
          <w:rFonts w:ascii="Arial" w:eastAsia="MS Mincho" w:hAnsi="Arial" w:cs="Arial"/>
          <w:color w:val="000000" w:themeColor="text1"/>
        </w:rPr>
      </w:pPr>
      <w:r w:rsidRPr="00D21BD7">
        <w:rPr>
          <w:rFonts w:ascii="Arial" w:eastAsia="MS Mincho" w:hAnsi="Arial" w:cs="Arial"/>
          <w:color w:val="000000" w:themeColor="text1"/>
        </w:rPr>
        <w:t>Como resultado de la consulta realizada a través de la herramienta Análisis de la Oferta de Colombia Compra Eficiente, se evidencia que el mercado asociado al segmento de seguros presenta una dinámica amplia y competitiva, registrando aproximadamente cuatro mil doscientos once (4.211) contratos, la participación de ciento noventa y seis (196) proveedores y un valor estimado de contratación superior a cuatro coma cuarenta y ocho ($4,48) billones de pesos, circunstancias que permiten concluir que existe una oferta suficiente para atender las necesidades de aseguramiento requeridas por las entidades estatales.</w:t>
      </w:r>
      <w:r w:rsidR="006E0D40">
        <w:rPr>
          <w:rFonts w:ascii="Arial" w:eastAsia="MS Mincho" w:hAnsi="Arial" w:cs="Arial"/>
          <w:color w:val="000000" w:themeColor="text1"/>
        </w:rPr>
        <w:t xml:space="preserve"> </w:t>
      </w:r>
    </w:p>
    <w:p w14:paraId="64A83121" w14:textId="77777777" w:rsidR="005258E5" w:rsidRPr="001364DE" w:rsidRDefault="005258E5" w:rsidP="00B77448">
      <w:pPr>
        <w:spacing w:after="0"/>
        <w:jc w:val="both"/>
        <w:rPr>
          <w:rFonts w:ascii="Arial" w:hAnsi="Arial" w:cs="Arial"/>
          <w:b/>
          <w:color w:val="808080" w:themeColor="background1" w:themeShade="80"/>
          <w:sz w:val="10"/>
          <w:szCs w:val="10"/>
        </w:rPr>
      </w:pPr>
    </w:p>
    <w:p w14:paraId="642E02DD" w14:textId="635225CB" w:rsidR="006E0D40" w:rsidRDefault="00436513" w:rsidP="006E0D40">
      <w:pPr>
        <w:pStyle w:val="Sinespaciado1"/>
        <w:jc w:val="both"/>
        <w:rPr>
          <w:rFonts w:ascii="Arial" w:eastAsia="MS Mincho" w:hAnsi="Arial" w:cs="Arial"/>
          <w:color w:val="000000" w:themeColor="text1"/>
          <w:sz w:val="22"/>
          <w:szCs w:val="22"/>
        </w:rPr>
      </w:pPr>
      <w:r w:rsidRPr="006E0D40">
        <w:rPr>
          <w:rFonts w:ascii="Arial" w:hAnsi="Arial" w:cs="Arial"/>
          <w:b/>
        </w:rPr>
        <w:t>IDENTIFICACIÓN</w:t>
      </w:r>
      <w:r w:rsidR="005258E5" w:rsidRPr="006E0D40">
        <w:rPr>
          <w:rFonts w:ascii="Arial" w:hAnsi="Arial" w:cs="Arial"/>
          <w:b/>
        </w:rPr>
        <w:t xml:space="preserve"> DEL PR</w:t>
      </w:r>
      <w:r w:rsidR="006E0D40">
        <w:rPr>
          <w:rFonts w:ascii="Arial" w:hAnsi="Arial" w:cs="Arial"/>
          <w:b/>
        </w:rPr>
        <w:t>O</w:t>
      </w:r>
      <w:r w:rsidR="005258E5" w:rsidRPr="006E0D40">
        <w:rPr>
          <w:rFonts w:ascii="Arial" w:hAnsi="Arial" w:cs="Arial"/>
          <w:b/>
        </w:rPr>
        <w:t xml:space="preserve">VEEDOR: </w:t>
      </w:r>
    </w:p>
    <w:p w14:paraId="2644B7FD" w14:textId="77777777" w:rsidR="006E0D40" w:rsidRDefault="006E0D40" w:rsidP="006E0D40">
      <w:pPr>
        <w:pStyle w:val="Sinespaciado1"/>
        <w:jc w:val="both"/>
        <w:rPr>
          <w:rFonts w:ascii="Arial" w:eastAsia="MS Mincho" w:hAnsi="Arial" w:cs="Arial"/>
          <w:color w:val="000000" w:themeColor="text1"/>
          <w:sz w:val="22"/>
          <w:szCs w:val="22"/>
        </w:rPr>
      </w:pPr>
    </w:p>
    <w:p w14:paraId="43299BBD" w14:textId="1C8EF9F6" w:rsidR="006E0D40" w:rsidRPr="006E0D40" w:rsidRDefault="006E0D40" w:rsidP="006E0D40">
      <w:pPr>
        <w:jc w:val="both"/>
        <w:rPr>
          <w:rFonts w:ascii="Arial" w:hAnsi="Arial" w:cs="Arial"/>
          <w:bCs/>
          <w:color w:val="000000" w:themeColor="text1"/>
        </w:rPr>
      </w:pPr>
      <w:r w:rsidRPr="006E0D40">
        <w:rPr>
          <w:rFonts w:ascii="Arial" w:hAnsi="Arial" w:cs="Arial"/>
          <w:bCs/>
          <w:color w:val="000000" w:themeColor="text1"/>
        </w:rPr>
        <w:t>Para la estructuración económica del presente proceso no se consideró necesaria la realización de solicitudes de cotización o sondeos de mercado a través de la plataforma del Sistema Electrónico para la Contratación Pública SECOP II, toda vez que el Seguro Obligatorio de Accidentes de Tránsito (SOAT) corresponde a un seguro de carácter obligatorio cuyas tarifas son reguladas por el Gobierno Nacional y la Superintendencia Financiera de Colombia, razón por la cual los valores unitarios de referencia se determinan con base en las tarifas oficiales vigentes para cada categoría de vehículo establecidas por la autoridad competente.</w:t>
      </w:r>
    </w:p>
    <w:p w14:paraId="2FB93806" w14:textId="7EF87434" w:rsidR="006E0D40" w:rsidRPr="006E0D40" w:rsidRDefault="006E0D40" w:rsidP="006E0D40">
      <w:pPr>
        <w:jc w:val="both"/>
        <w:rPr>
          <w:rFonts w:ascii="Arial" w:hAnsi="Arial" w:cs="Arial"/>
          <w:bCs/>
          <w:color w:val="000000" w:themeColor="text1"/>
        </w:rPr>
      </w:pPr>
      <w:r w:rsidRPr="006E0D40">
        <w:rPr>
          <w:rFonts w:ascii="Arial" w:hAnsi="Arial" w:cs="Arial"/>
          <w:bCs/>
          <w:color w:val="000000" w:themeColor="text1"/>
        </w:rPr>
        <w:lastRenderedPageBreak/>
        <w:t>Podrán participar en el presente proceso las compañías de seguros legalmente constituidas y autorizadas para operar en Colombia, así como las formas asociativas permitidas por la ley, siempre que acrediten la habilitación legal necesaria para la explotación del ramo del Seguro Obligatorio de Accidentes de Tránsito (SOAT) y se encuentren sometidas a la inspección, vigilancia y control de la Superintendencia Financiera de Colombia.</w:t>
      </w:r>
    </w:p>
    <w:p w14:paraId="76EFB964" w14:textId="0EF8EF13" w:rsidR="006E0D40" w:rsidRPr="006E0D40" w:rsidRDefault="006E0D40" w:rsidP="006E0D40">
      <w:pPr>
        <w:jc w:val="both"/>
        <w:rPr>
          <w:rFonts w:ascii="Arial" w:hAnsi="Arial" w:cs="Arial"/>
          <w:bCs/>
          <w:color w:val="000000" w:themeColor="text1"/>
        </w:rPr>
      </w:pPr>
      <w:r w:rsidRPr="006E0D40">
        <w:rPr>
          <w:rFonts w:ascii="Arial" w:hAnsi="Arial" w:cs="Arial"/>
          <w:bCs/>
          <w:color w:val="000000" w:themeColor="text1"/>
        </w:rPr>
        <w:t>De conformidad con lo dispuesto en el Estatuto Orgánico del Sistema Financiero, los contratos de seguros deberán celebrarse con entidades aseguradoras legalmente autorizadas para desarrollar dicha actividad en el territorio nacional o con aquellas que cuenten con la autorización correspondiente expedida por la autoridad competente.</w:t>
      </w:r>
    </w:p>
    <w:p w14:paraId="3187723D" w14:textId="29F37B22" w:rsidR="006E0D40" w:rsidRPr="006E0D40" w:rsidRDefault="006E0D40" w:rsidP="006E0D40">
      <w:pPr>
        <w:jc w:val="both"/>
        <w:rPr>
          <w:rFonts w:ascii="Arial" w:hAnsi="Arial" w:cs="Arial"/>
          <w:bCs/>
          <w:color w:val="000000" w:themeColor="text1"/>
        </w:rPr>
      </w:pPr>
      <w:r w:rsidRPr="006E0D40">
        <w:rPr>
          <w:rFonts w:ascii="Arial" w:hAnsi="Arial" w:cs="Arial"/>
          <w:bCs/>
          <w:color w:val="000000" w:themeColor="text1"/>
        </w:rPr>
        <w:t>Como resultado de la consulta realizada al mercado asegurador nacional, se identificó que existen diversas compañías autorizadas para la expedición del Seguro Obligatorio de Accidentes de Tránsito (SOAT), entre las cuales se encuentran Allianz Seguros S.A., AXA Colpatria Seguros S.A., Compañía Mundial de Seguros S.A., Seguros Generales Suramericana S.A., La Previsora S.A. Compañía de Seguros, Mapfre Seguros Generales de Colombia S.A., Seguros Bolívar S.A., Seguros del Estado S.A., La Equidad Seguros Generales Organismo Cooperativo y Aseguradora Solidaria de Colombia, entre otras entidades habilitadas por la Superintendencia Financiera de Colombia para operar este ramo de seguros.</w:t>
      </w:r>
    </w:p>
    <w:p w14:paraId="24802DD9" w14:textId="00DFEF7F" w:rsidR="006E0D40" w:rsidRPr="006E0D40" w:rsidRDefault="006E0D40" w:rsidP="006E0D40">
      <w:pPr>
        <w:jc w:val="both"/>
        <w:rPr>
          <w:rFonts w:ascii="Arial" w:hAnsi="Arial" w:cs="Arial"/>
          <w:bCs/>
          <w:color w:val="000000" w:themeColor="text1"/>
        </w:rPr>
      </w:pPr>
      <w:r w:rsidRPr="006E0D40">
        <w:rPr>
          <w:rFonts w:ascii="Arial" w:hAnsi="Arial" w:cs="Arial"/>
          <w:bCs/>
          <w:color w:val="000000" w:themeColor="text1"/>
        </w:rPr>
        <w:t>De igual manera, la información consultada en las herramientas de análisis de contratación pública evidencia una amplia participación de proveedores dentro del segmento de seguros, situación que demuestra la existencia de pluralidad de oferentes y condiciones suficientes de competencia para la satisfacción de la necesidad identificada.</w:t>
      </w:r>
    </w:p>
    <w:p w14:paraId="15B81610" w14:textId="3553243A" w:rsidR="00A76B20" w:rsidRDefault="006E0D40" w:rsidP="006E0D40">
      <w:pPr>
        <w:jc w:val="both"/>
        <w:rPr>
          <w:rFonts w:ascii="Arial" w:hAnsi="Arial" w:cs="Arial"/>
          <w:bCs/>
          <w:color w:val="000000" w:themeColor="text1"/>
        </w:rPr>
      </w:pPr>
      <w:r w:rsidRPr="006E0D40">
        <w:rPr>
          <w:rFonts w:ascii="Arial" w:hAnsi="Arial" w:cs="Arial"/>
          <w:bCs/>
          <w:color w:val="000000" w:themeColor="text1"/>
        </w:rPr>
        <w:t>En consecuencia, se concluye que el mercado nacional cuenta con capacidad técnica, operativa, jurídica y financiera suficiente para atender los requerimientos del presente proceso contractual, garantizando la disponibilidad permanente del servicio y la concurrencia de múltiples oferentes habilitados para la expedición de pólizas del Seguro Obligatorio de Accidentes de Tránsito (SOAT).</w:t>
      </w:r>
    </w:p>
    <w:p w14:paraId="3BC7AEBC" w14:textId="0A3EF4E1" w:rsidR="009D70B0" w:rsidRPr="009D70B0" w:rsidRDefault="009D70B0" w:rsidP="009D70B0">
      <w:pPr>
        <w:jc w:val="both"/>
        <w:rPr>
          <w:rFonts w:ascii="Arial" w:hAnsi="Arial" w:cs="Arial"/>
          <w:color w:val="000000" w:themeColor="text1"/>
        </w:rPr>
      </w:pPr>
      <w:r w:rsidRPr="009D70B0">
        <w:rPr>
          <w:rFonts w:ascii="Arial" w:hAnsi="Arial" w:cs="Arial"/>
          <w:b/>
          <w:color w:val="000000" w:themeColor="text1"/>
        </w:rPr>
        <w:t>PRECIOS DE MERCADO:</w:t>
      </w:r>
      <w:r w:rsidRPr="009D70B0">
        <w:rPr>
          <w:rFonts w:ascii="Arial" w:hAnsi="Arial" w:cs="Arial"/>
          <w:color w:val="000000" w:themeColor="text1"/>
        </w:rPr>
        <w:t xml:space="preserve"> Para efectos de la estructuración económica del presente proceso, se tendrán en cuenta las tarifas oficiales del Seguro Obligatorio de Accidentes de Tránsito (SOAT) vigentes para cada categoría de vehículo, establecidas por la autoridad competente mediante la reglamentación aplicable al momento de la ejecución contractual. En consecuencia, el valor estimado del contrato se determina a partir de la clasificación tarifaria del parque automotor institucional y de las tarifas oficiales correspondientes a cada categoría de automotor. </w:t>
      </w:r>
    </w:p>
    <w:p w14:paraId="3DB33588" w14:textId="2C4515A9" w:rsidR="009D70B0" w:rsidRPr="009D70B0" w:rsidRDefault="009D70B0" w:rsidP="009D70B0">
      <w:pPr>
        <w:jc w:val="both"/>
        <w:rPr>
          <w:rFonts w:ascii="Arial" w:hAnsi="Arial" w:cs="Arial"/>
          <w:color w:val="000000" w:themeColor="text1"/>
        </w:rPr>
      </w:pPr>
      <w:r w:rsidRPr="009D70B0">
        <w:rPr>
          <w:rFonts w:ascii="Arial" w:hAnsi="Arial" w:cs="Arial"/>
          <w:color w:val="000000" w:themeColor="text1"/>
        </w:rPr>
        <w:t>Dado que las tarifas del SOAT son reguladas por el Estado colombiano, no resulta procedente efectuar comparaciones comerciales entre proveedores ni realizar estudios de mercado basados en cotizaciones, toda vez que las entidades aseguradoras autorizadas deben aplicar las tarifas oficiales vigentes definidas para cada categoría de vehículo.</w:t>
      </w:r>
    </w:p>
    <w:p w14:paraId="1F1987A3" w14:textId="77777777" w:rsidR="009D70B0" w:rsidRPr="009D70B0" w:rsidRDefault="009D70B0" w:rsidP="009D70B0">
      <w:pPr>
        <w:pStyle w:val="Sinespaciado1"/>
        <w:jc w:val="both"/>
        <w:rPr>
          <w:rFonts w:ascii="Arial" w:hAnsi="Arial" w:cs="Arial"/>
          <w:color w:val="000000" w:themeColor="text1"/>
          <w:sz w:val="22"/>
          <w:szCs w:val="22"/>
        </w:rPr>
      </w:pPr>
      <w:r w:rsidRPr="009D70B0">
        <w:rPr>
          <w:rFonts w:ascii="Arial" w:hAnsi="Arial" w:cs="Arial"/>
          <w:b/>
          <w:color w:val="000000" w:themeColor="text1"/>
          <w:sz w:val="22"/>
          <w:szCs w:val="22"/>
        </w:rPr>
        <w:t>COSTOS DE OPORTUNIDAD:</w:t>
      </w:r>
      <w:r w:rsidRPr="009D70B0">
        <w:rPr>
          <w:rFonts w:ascii="Arial" w:hAnsi="Arial" w:cs="Arial"/>
          <w:color w:val="000000" w:themeColor="text1"/>
          <w:sz w:val="22"/>
          <w:szCs w:val="22"/>
        </w:rPr>
        <w:t xml:space="preserve"> Teniendo en cuenta que el SOAT constituye un seguro obligatorio para la circulación de vehículos automotores en el territorio nacional, los costos de oportunidad asociados al presente proceso se encuentran representados en la necesidad de garantizar la disponibilidad permanente y oportuna de las pólizas requeridas para el parque automotor </w:t>
      </w:r>
      <w:r w:rsidRPr="009D70B0">
        <w:rPr>
          <w:rFonts w:ascii="Arial" w:hAnsi="Arial" w:cs="Arial"/>
          <w:color w:val="000000" w:themeColor="text1"/>
          <w:sz w:val="22"/>
          <w:szCs w:val="22"/>
        </w:rPr>
        <w:lastRenderedPageBreak/>
        <w:t xml:space="preserve">institucional. En este sentido, el mercado asegurador colombiano cuenta con compañías habilitadas para la expedición del SOAT, las cuales disponen de la capacidad técnica, operativa y administrativa necesaria para atender los requerimientos de las entidades públicas. </w:t>
      </w:r>
    </w:p>
    <w:p w14:paraId="31753AE7" w14:textId="77777777" w:rsidR="009D70B0" w:rsidRPr="009D70B0" w:rsidRDefault="009D70B0" w:rsidP="009D70B0">
      <w:pPr>
        <w:pStyle w:val="Sinespaciado1"/>
        <w:jc w:val="both"/>
        <w:rPr>
          <w:rFonts w:ascii="Arial" w:hAnsi="Arial" w:cs="Arial"/>
          <w:color w:val="000000" w:themeColor="text1"/>
          <w:sz w:val="22"/>
          <w:szCs w:val="22"/>
        </w:rPr>
      </w:pPr>
    </w:p>
    <w:p w14:paraId="79617CB7" w14:textId="77777777" w:rsidR="009D70B0" w:rsidRPr="009D70B0" w:rsidRDefault="009D70B0" w:rsidP="009D70B0">
      <w:pPr>
        <w:pStyle w:val="Sinespaciado1"/>
        <w:jc w:val="both"/>
        <w:rPr>
          <w:rFonts w:ascii="Arial" w:hAnsi="Arial" w:cs="Arial"/>
          <w:color w:val="000000" w:themeColor="text1"/>
          <w:sz w:val="22"/>
          <w:szCs w:val="22"/>
        </w:rPr>
      </w:pPr>
      <w:r w:rsidRPr="009D70B0">
        <w:rPr>
          <w:rFonts w:ascii="Arial" w:hAnsi="Arial" w:cs="Arial"/>
          <w:color w:val="000000" w:themeColor="text1"/>
          <w:sz w:val="22"/>
          <w:szCs w:val="22"/>
        </w:rPr>
        <w:t xml:space="preserve">Por tratarse de un seguro con tarifas reguladas, los costos asociados a la expedición de las pólizas se encuentran incorporados dentro de la estructura tarifaria oficial y, por consiguiente, el contratista deberá asumir todos los gastos administrativos, operativos, tecnológicos, financieros y comerciales requeridos para el cumplimiento del objeto contractual, sin generar costos adicionales para la Entidad. </w:t>
      </w:r>
    </w:p>
    <w:p w14:paraId="2BFA7FA7" w14:textId="77777777" w:rsidR="009D70B0" w:rsidRPr="009D70B0" w:rsidRDefault="009D70B0" w:rsidP="009D70B0">
      <w:pPr>
        <w:pStyle w:val="Sinespaciado1"/>
        <w:jc w:val="both"/>
        <w:rPr>
          <w:rFonts w:ascii="Arial" w:hAnsi="Arial" w:cs="Arial"/>
          <w:color w:val="EE0000"/>
          <w:sz w:val="22"/>
          <w:szCs w:val="22"/>
        </w:rPr>
      </w:pPr>
    </w:p>
    <w:p w14:paraId="4DBBF91B" w14:textId="715CB787" w:rsidR="009D70B0" w:rsidRPr="009D70B0" w:rsidRDefault="009D70B0" w:rsidP="009D70B0">
      <w:pPr>
        <w:jc w:val="both"/>
        <w:rPr>
          <w:rFonts w:ascii="Arial" w:hAnsi="Arial" w:cs="Arial"/>
          <w:color w:val="000000" w:themeColor="text1"/>
        </w:rPr>
      </w:pPr>
      <w:r w:rsidRPr="009D70B0">
        <w:rPr>
          <w:rFonts w:ascii="Arial" w:hAnsi="Arial" w:cs="Arial"/>
          <w:b/>
          <w:color w:val="000000" w:themeColor="text1"/>
        </w:rPr>
        <w:t>VALORACIÓN DE BENEFICIOS:</w:t>
      </w:r>
      <w:r w:rsidRPr="009D70B0">
        <w:rPr>
          <w:rFonts w:ascii="Arial" w:hAnsi="Arial" w:cs="Arial"/>
          <w:color w:val="000000" w:themeColor="text1"/>
        </w:rPr>
        <w:t xml:space="preserve"> De conformidad con lo dispuesto en el artículo 42 de la Ley 769 de 2002, para poder transitar por el territorio nacional todos los vehículos automotores deben encontrarse amparados por una póliza SOAT vigente. En consecuencia, la adquisición de estas pólizas permite garantizar la circulación legal del parque automotor institucional, la continuidad del servicio policial y la cobertura de los daños corporales causados a las personas en accidentes de tránsito, en los términos establecidos por la normatividad vigente. </w:t>
      </w:r>
    </w:p>
    <w:p w14:paraId="0C2D7BE4" w14:textId="0CF9ACA8" w:rsidR="009D70B0" w:rsidRPr="009D70B0" w:rsidRDefault="009D70B0" w:rsidP="009D70B0">
      <w:pPr>
        <w:jc w:val="both"/>
        <w:rPr>
          <w:rFonts w:ascii="Arial" w:hAnsi="Arial" w:cs="Arial"/>
          <w:color w:val="000000" w:themeColor="text1"/>
        </w:rPr>
      </w:pPr>
      <w:r w:rsidRPr="009D70B0">
        <w:rPr>
          <w:rFonts w:ascii="Arial" w:hAnsi="Arial" w:cs="Arial"/>
          <w:color w:val="000000" w:themeColor="text1"/>
        </w:rPr>
        <w:t>Adicionalmente, la contratación contribuye a la adecuada gestión del riesgo institucional, evita la inmovilización de vehículos por incumplimiento de requisitos legales y garantiza la protección de conductores, ocupantes, pasajeros y peatones que eventualmente puedan resultar afectados en un accidente de tránsito.</w:t>
      </w:r>
    </w:p>
    <w:p w14:paraId="56CBCFB3" w14:textId="6161712F" w:rsidR="009D70B0" w:rsidRPr="009D70B0" w:rsidRDefault="009D70B0" w:rsidP="009D70B0">
      <w:pPr>
        <w:jc w:val="both"/>
        <w:rPr>
          <w:rFonts w:ascii="Arial" w:hAnsi="Arial" w:cs="Arial"/>
          <w:color w:val="000000" w:themeColor="text1"/>
        </w:rPr>
      </w:pPr>
      <w:r w:rsidRPr="009D70B0">
        <w:rPr>
          <w:rFonts w:ascii="Arial" w:hAnsi="Arial" w:cs="Arial"/>
          <w:b/>
          <w:color w:val="000000" w:themeColor="text1"/>
        </w:rPr>
        <w:t xml:space="preserve">COSTOS INDIRECTOS: </w:t>
      </w:r>
      <w:r w:rsidRPr="009D70B0">
        <w:rPr>
          <w:rFonts w:ascii="Arial" w:hAnsi="Arial" w:cs="Arial"/>
          <w:color w:val="000000" w:themeColor="text1"/>
        </w:rPr>
        <w:t>Todos los costos indirectos asociados a la ejecución contractual, incluyendo gastos administrativos, financieros, operativos, tecnológicos, logísticos, tributarios, costos de expedición de las pólizas, certificaciones, comunicaciones, personal de apoyo y demás erogaciones necesarias para el cumplimiento del objeto contractual, estarán a cargo del contratista y deberán encontrarse incorporados dentro de su propuesta económica.</w:t>
      </w:r>
    </w:p>
    <w:p w14:paraId="1BB4C7CD" w14:textId="72401534" w:rsidR="009D70B0" w:rsidRPr="009D70B0" w:rsidRDefault="009D70B0" w:rsidP="006E0D40">
      <w:pPr>
        <w:jc w:val="both"/>
        <w:rPr>
          <w:rFonts w:ascii="Arial" w:hAnsi="Arial" w:cs="Arial"/>
          <w:color w:val="000000" w:themeColor="text1"/>
        </w:rPr>
      </w:pPr>
      <w:r w:rsidRPr="009D70B0">
        <w:rPr>
          <w:rFonts w:ascii="Arial" w:hAnsi="Arial" w:cs="Arial"/>
          <w:color w:val="000000" w:themeColor="text1"/>
        </w:rPr>
        <w:t>En consecuencia, la Entidad no reconocerá valores adicionales a los derivados de la expedición de las pólizas solicitadas durante la ejecución contractual, por lo que corresponderá al oferente considerar todos los costos directos e indirectos necesarios para garantizar el cumplimiento integral de las obligaciones derivadas del contrato.</w:t>
      </w:r>
    </w:p>
    <w:p w14:paraId="3DD13B08" w14:textId="77777777" w:rsidR="00A76B20" w:rsidRPr="00A76B20" w:rsidRDefault="00A76B20" w:rsidP="005258E5">
      <w:pPr>
        <w:jc w:val="both"/>
        <w:rPr>
          <w:rFonts w:ascii="Arial" w:hAnsi="Arial" w:cs="Arial"/>
          <w:strike/>
          <w:color w:val="FF0000"/>
          <w:sz w:val="2"/>
          <w:szCs w:val="2"/>
        </w:rPr>
      </w:pPr>
    </w:p>
    <w:p w14:paraId="6D6EAE25" w14:textId="77777777" w:rsidR="005258E5" w:rsidRPr="0059176E" w:rsidRDefault="005258E5" w:rsidP="00551A9E">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MONEDA A CONTRATAR </w:t>
      </w:r>
    </w:p>
    <w:p w14:paraId="0AB16DC5" w14:textId="32C6122E" w:rsidR="00A76B20" w:rsidRPr="009D70B0" w:rsidRDefault="009D70B0" w:rsidP="005258E5">
      <w:pPr>
        <w:jc w:val="both"/>
        <w:rPr>
          <w:rFonts w:ascii="Arial" w:hAnsi="Arial" w:cs="Arial"/>
          <w:color w:val="808080" w:themeColor="background1" w:themeShade="80"/>
          <w:sz w:val="4"/>
          <w:szCs w:val="4"/>
          <w:lang w:val="es-MX"/>
        </w:rPr>
      </w:pPr>
      <w:r w:rsidRPr="009D70B0">
        <w:rPr>
          <w:rFonts w:ascii="Arial" w:hAnsi="Arial" w:cs="Arial"/>
          <w:lang w:val="es-MX"/>
        </w:rPr>
        <w:t>El presente proceso se efectuará con moneda Legal Colombiana (pesos colombianos).</w:t>
      </w:r>
    </w:p>
    <w:p w14:paraId="10AC694D" w14:textId="0A08C78E" w:rsidR="005258E5" w:rsidRPr="009D70B0" w:rsidRDefault="00AB56F2" w:rsidP="00551A9E">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Pr>
          <w:rFonts w:ascii="Arial" w:eastAsia="Times New Roman" w:hAnsi="Arial" w:cs="Times New Roman"/>
          <w:b/>
          <w:bCs/>
          <w:color w:val="000000" w:themeColor="text1"/>
          <w:sz w:val="22"/>
          <w:szCs w:val="22"/>
        </w:rPr>
        <w:t>ANÁLISIS</w:t>
      </w:r>
      <w:r w:rsidR="00C511AA">
        <w:rPr>
          <w:rFonts w:ascii="Arial" w:eastAsia="Times New Roman" w:hAnsi="Arial" w:cs="Times New Roman"/>
          <w:b/>
          <w:bCs/>
          <w:color w:val="000000" w:themeColor="text1"/>
          <w:sz w:val="22"/>
          <w:szCs w:val="22"/>
        </w:rPr>
        <w:t xml:space="preserve"> DE</w:t>
      </w:r>
      <w:r w:rsidR="005258E5" w:rsidRPr="0059176E">
        <w:rPr>
          <w:rFonts w:ascii="Arial" w:eastAsia="Times New Roman" w:hAnsi="Arial" w:cs="Times New Roman"/>
          <w:b/>
          <w:bCs/>
          <w:color w:val="000000" w:themeColor="text1"/>
          <w:sz w:val="22"/>
          <w:szCs w:val="22"/>
        </w:rPr>
        <w:t xml:space="preserve"> PRECIOS </w:t>
      </w:r>
    </w:p>
    <w:p w14:paraId="55EDB0D8" w14:textId="2D7F6EDD" w:rsidR="009D70B0" w:rsidRPr="009D70B0" w:rsidRDefault="009D70B0" w:rsidP="009D70B0">
      <w:pPr>
        <w:jc w:val="both"/>
        <w:rPr>
          <w:rFonts w:ascii="Arial" w:hAnsi="Arial" w:cs="Arial"/>
        </w:rPr>
      </w:pPr>
      <w:r w:rsidRPr="009D70B0">
        <w:rPr>
          <w:rFonts w:ascii="Arial" w:hAnsi="Arial" w:cs="Arial"/>
        </w:rPr>
        <w:t>Para efectuar el análisis de precio, el Departamento de Policía Caquetá, tendrá en cuenta los siguientes parámetros tomados como referencia de los plazos de ejecución, y la forma de verificación de los requisitos técnicos, así:</w:t>
      </w:r>
    </w:p>
    <w:p w14:paraId="1AA6362C" w14:textId="77777777" w:rsidR="009D70B0" w:rsidRPr="009D70B0" w:rsidRDefault="009D70B0" w:rsidP="00551A9E">
      <w:pPr>
        <w:pStyle w:val="Prrafodelista"/>
        <w:numPr>
          <w:ilvl w:val="0"/>
          <w:numId w:val="20"/>
        </w:numPr>
        <w:jc w:val="both"/>
        <w:rPr>
          <w:rFonts w:ascii="Arial" w:hAnsi="Arial" w:cs="Arial"/>
          <w:sz w:val="22"/>
          <w:szCs w:val="22"/>
        </w:rPr>
      </w:pPr>
      <w:r w:rsidRPr="009D70B0">
        <w:rPr>
          <w:rFonts w:ascii="Arial" w:hAnsi="Arial" w:cs="Arial"/>
          <w:sz w:val="22"/>
          <w:szCs w:val="22"/>
        </w:rPr>
        <w:t xml:space="preserve">Precios referencia SECOP (otras entidades) </w:t>
      </w:r>
    </w:p>
    <w:p w14:paraId="7578F871" w14:textId="77777777" w:rsidR="009D70B0" w:rsidRPr="009D70B0" w:rsidRDefault="009D70B0" w:rsidP="00551A9E">
      <w:pPr>
        <w:pStyle w:val="Prrafodelista"/>
        <w:numPr>
          <w:ilvl w:val="0"/>
          <w:numId w:val="20"/>
        </w:numPr>
        <w:jc w:val="both"/>
        <w:rPr>
          <w:rFonts w:ascii="Arial" w:hAnsi="Arial" w:cs="Arial"/>
          <w:sz w:val="22"/>
          <w:szCs w:val="22"/>
        </w:rPr>
      </w:pPr>
      <w:r w:rsidRPr="009D70B0">
        <w:rPr>
          <w:rFonts w:ascii="Arial" w:hAnsi="Arial" w:cs="Arial"/>
          <w:sz w:val="22"/>
          <w:szCs w:val="22"/>
        </w:rPr>
        <w:t xml:space="preserve">Precios históricos (anteriores contrataciones: Policía Nacional).  </w:t>
      </w:r>
    </w:p>
    <w:p w14:paraId="3CE00BAD" w14:textId="77777777" w:rsidR="009D70B0" w:rsidRPr="009D70B0" w:rsidRDefault="009D70B0" w:rsidP="00551A9E">
      <w:pPr>
        <w:pStyle w:val="Prrafodelista"/>
        <w:numPr>
          <w:ilvl w:val="0"/>
          <w:numId w:val="20"/>
        </w:numPr>
        <w:jc w:val="both"/>
        <w:rPr>
          <w:rFonts w:ascii="Arial" w:hAnsi="Arial" w:cs="Arial"/>
          <w:sz w:val="22"/>
          <w:szCs w:val="22"/>
        </w:rPr>
      </w:pPr>
      <w:r w:rsidRPr="009D70B0">
        <w:rPr>
          <w:rFonts w:ascii="Arial" w:hAnsi="Arial" w:cs="Arial"/>
          <w:sz w:val="22"/>
          <w:szCs w:val="22"/>
        </w:rPr>
        <w:t>Precios de catálogo o portales web.</w:t>
      </w:r>
    </w:p>
    <w:p w14:paraId="30137302" w14:textId="780428F9" w:rsidR="00B84FEB" w:rsidRPr="009D70B0" w:rsidRDefault="009D70B0" w:rsidP="00551A9E">
      <w:pPr>
        <w:pStyle w:val="Prrafodelista"/>
        <w:numPr>
          <w:ilvl w:val="0"/>
          <w:numId w:val="20"/>
        </w:numPr>
        <w:jc w:val="both"/>
        <w:rPr>
          <w:rFonts w:ascii="Arial" w:hAnsi="Arial" w:cs="Arial"/>
          <w:sz w:val="22"/>
          <w:szCs w:val="22"/>
        </w:rPr>
      </w:pPr>
      <w:r w:rsidRPr="009D70B0">
        <w:rPr>
          <w:rFonts w:ascii="Arial" w:hAnsi="Arial" w:cs="Arial"/>
          <w:sz w:val="22"/>
          <w:szCs w:val="22"/>
        </w:rPr>
        <w:t>Precios del mercado (cotizaciones).</w:t>
      </w:r>
    </w:p>
    <w:p w14:paraId="06ABA1DD" w14:textId="7D38330D" w:rsidR="005258E5" w:rsidRPr="00B84FEB" w:rsidRDefault="005258E5" w:rsidP="00551A9E">
      <w:pPr>
        <w:pStyle w:val="Prrafodelista"/>
        <w:numPr>
          <w:ilvl w:val="1"/>
          <w:numId w:val="10"/>
        </w:numPr>
        <w:jc w:val="both"/>
        <w:rPr>
          <w:rFonts w:ascii="Arial" w:hAnsi="Arial" w:cs="Arial"/>
          <w:b/>
          <w:sz w:val="22"/>
          <w:szCs w:val="22"/>
        </w:rPr>
      </w:pPr>
      <w:r w:rsidRPr="00B84FEB">
        <w:rPr>
          <w:rFonts w:ascii="Arial" w:hAnsi="Arial" w:cs="Arial"/>
          <w:b/>
          <w:sz w:val="22"/>
          <w:szCs w:val="22"/>
        </w:rPr>
        <w:lastRenderedPageBreak/>
        <w:t>PRECIOS REFERENCIA SECOP</w:t>
      </w:r>
      <w:r w:rsidR="0040597D">
        <w:rPr>
          <w:rFonts w:ascii="Arial" w:hAnsi="Arial" w:cs="Arial"/>
          <w:b/>
          <w:sz w:val="22"/>
          <w:szCs w:val="22"/>
        </w:rPr>
        <w:t xml:space="preserve"> (OTRAS ENTIDADES)</w:t>
      </w:r>
    </w:p>
    <w:p w14:paraId="016D628C" w14:textId="77777777" w:rsidR="005258E5" w:rsidRPr="00931EE8" w:rsidRDefault="005258E5" w:rsidP="00B84FEB">
      <w:pPr>
        <w:spacing w:after="0"/>
        <w:jc w:val="both"/>
        <w:rPr>
          <w:rFonts w:ascii="Arial" w:hAnsi="Arial" w:cs="Arial"/>
          <w:b/>
          <w:color w:val="808080" w:themeColor="background1" w:themeShade="80"/>
          <w:sz w:val="16"/>
          <w:szCs w:val="16"/>
        </w:rPr>
      </w:pPr>
    </w:p>
    <w:p w14:paraId="7FB14E70" w14:textId="6E77D889" w:rsidR="009D70B0" w:rsidRPr="009D70B0" w:rsidRDefault="009D70B0" w:rsidP="009D70B0">
      <w:pPr>
        <w:jc w:val="both"/>
        <w:rPr>
          <w:rFonts w:ascii="Arial" w:hAnsi="Arial" w:cs="Arial"/>
          <w:bCs/>
          <w:szCs w:val="32"/>
        </w:rPr>
      </w:pPr>
      <w:r w:rsidRPr="009D70B0">
        <w:rPr>
          <w:rFonts w:ascii="Arial" w:hAnsi="Arial" w:cs="Arial"/>
          <w:bCs/>
          <w:szCs w:val="32"/>
        </w:rPr>
        <w:t>Con el propósito de identificar las condiciones de contratación utilizadas por otras entidades estatales para la adquisición del Seguro Obligatorio de Accidentes de Tránsito (SOAT), se realizó consulta en las plataformas de contratación pública administradas por Colombia Compra Eficiente, identificando procesos contractuales con objeto similar al requerido en el presente estudio previo.</w:t>
      </w:r>
    </w:p>
    <w:p w14:paraId="38E7C052" w14:textId="705E588C" w:rsidR="009D70B0" w:rsidRPr="009D70B0" w:rsidRDefault="009D70B0" w:rsidP="009D70B0">
      <w:pPr>
        <w:jc w:val="both"/>
        <w:rPr>
          <w:rFonts w:ascii="Arial" w:hAnsi="Arial" w:cs="Arial"/>
          <w:bCs/>
          <w:szCs w:val="32"/>
        </w:rPr>
      </w:pPr>
      <w:r w:rsidRPr="009D70B0">
        <w:rPr>
          <w:rFonts w:ascii="Arial" w:hAnsi="Arial" w:cs="Arial"/>
          <w:bCs/>
          <w:szCs w:val="32"/>
        </w:rPr>
        <w:t>El análisis efectuado permitió evidenciar que diferentes entidades del orden nacional y territorial han adelantado procesos para la adquisición de pólizas SOAT destinadas al aseguramiento de sus parques automotores institucionales, utilizando diversas modalidades de selección y obteniendo resultados satisfactorios en términos de ejecución contractual.</w:t>
      </w:r>
    </w:p>
    <w:p w14:paraId="2DC9DEE9" w14:textId="77777777" w:rsidR="009D70B0" w:rsidRPr="009D70B0" w:rsidRDefault="009D70B0" w:rsidP="009D70B0">
      <w:pPr>
        <w:jc w:val="both"/>
        <w:rPr>
          <w:rFonts w:ascii="Arial" w:hAnsi="Arial" w:cs="Arial"/>
          <w:bCs/>
          <w:szCs w:val="32"/>
        </w:rPr>
      </w:pPr>
      <w:r w:rsidRPr="009D70B0">
        <w:rPr>
          <w:rFonts w:ascii="Arial" w:hAnsi="Arial" w:cs="Arial"/>
          <w:bCs/>
          <w:szCs w:val="32"/>
        </w:rPr>
        <w:t>A continuación, se relacionan algunos de los procesos identificados:</w:t>
      </w:r>
    </w:p>
    <w:p w14:paraId="2CA07B53" w14:textId="77777777" w:rsidR="00E17E59" w:rsidRPr="00E17E59" w:rsidRDefault="00E17E59" w:rsidP="005258E5">
      <w:pPr>
        <w:jc w:val="both"/>
        <w:rPr>
          <w:rFonts w:ascii="Arial" w:hAnsi="Arial" w:cs="Arial"/>
          <w:color w:val="808080" w:themeColor="background1" w:themeShade="80"/>
          <w:sz w:val="6"/>
          <w:szCs w:val="6"/>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1"/>
        <w:gridCol w:w="2281"/>
        <w:gridCol w:w="2234"/>
        <w:gridCol w:w="1961"/>
        <w:gridCol w:w="1627"/>
      </w:tblGrid>
      <w:tr w:rsidR="005258E5" w:rsidRPr="009D70B0" w14:paraId="314D2BC3" w14:textId="77777777" w:rsidTr="00E17E59">
        <w:trPr>
          <w:trHeight w:val="841"/>
        </w:trPr>
        <w:tc>
          <w:tcPr>
            <w:tcW w:w="1463" w:type="dxa"/>
            <w:vAlign w:val="center"/>
          </w:tcPr>
          <w:p w14:paraId="72E78E1D" w14:textId="64DBD656" w:rsidR="00E17E59" w:rsidRPr="009D70B0" w:rsidRDefault="00E17E59" w:rsidP="005258E5">
            <w:pPr>
              <w:jc w:val="center"/>
              <w:rPr>
                <w:rFonts w:ascii="Arial" w:hAnsi="Arial" w:cs="Arial"/>
                <w:b/>
                <w:bCs/>
                <w:sz w:val="18"/>
                <w:szCs w:val="18"/>
                <w:lang w:eastAsia="es-CO"/>
              </w:rPr>
            </w:pPr>
            <w:r w:rsidRPr="009D70B0">
              <w:rPr>
                <w:rFonts w:ascii="Arial" w:eastAsia="MS Mincho" w:hAnsi="Arial" w:cs="Arial"/>
                <w:b/>
                <w:bCs/>
                <w:sz w:val="18"/>
                <w:szCs w:val="18"/>
              </w:rPr>
              <w:t>ENTIDAD CONTRATANTE Y CONTRATISTA</w:t>
            </w:r>
          </w:p>
        </w:tc>
        <w:tc>
          <w:tcPr>
            <w:tcW w:w="1474" w:type="dxa"/>
            <w:vAlign w:val="center"/>
          </w:tcPr>
          <w:p w14:paraId="3843DE67" w14:textId="77777777" w:rsidR="005258E5" w:rsidRPr="009D70B0" w:rsidRDefault="005258E5" w:rsidP="005258E5">
            <w:pPr>
              <w:jc w:val="center"/>
              <w:rPr>
                <w:rFonts w:ascii="Arial" w:hAnsi="Arial" w:cs="Arial"/>
                <w:b/>
                <w:bCs/>
                <w:sz w:val="18"/>
                <w:szCs w:val="18"/>
                <w:lang w:eastAsia="es-CO"/>
              </w:rPr>
            </w:pPr>
            <w:r w:rsidRPr="009D70B0">
              <w:rPr>
                <w:rFonts w:ascii="Arial" w:hAnsi="Arial" w:cs="Arial"/>
                <w:b/>
                <w:bCs/>
                <w:sz w:val="18"/>
                <w:szCs w:val="18"/>
                <w:lang w:eastAsia="es-CO"/>
              </w:rPr>
              <w:t>OBJETO</w:t>
            </w:r>
          </w:p>
        </w:tc>
        <w:tc>
          <w:tcPr>
            <w:tcW w:w="2627" w:type="dxa"/>
            <w:vAlign w:val="center"/>
          </w:tcPr>
          <w:p w14:paraId="1EB7F69A" w14:textId="3E1D3BE1" w:rsidR="00E17E59" w:rsidRPr="009D70B0" w:rsidRDefault="00E17E59" w:rsidP="005258E5">
            <w:pPr>
              <w:jc w:val="center"/>
              <w:rPr>
                <w:rFonts w:ascii="Arial" w:hAnsi="Arial" w:cs="Arial"/>
                <w:b/>
                <w:bCs/>
                <w:sz w:val="18"/>
                <w:szCs w:val="18"/>
                <w:lang w:eastAsia="es-CO"/>
              </w:rPr>
            </w:pPr>
            <w:r w:rsidRPr="009D70B0">
              <w:rPr>
                <w:rFonts w:ascii="Arial" w:eastAsia="MS Mincho" w:hAnsi="Arial" w:cs="Arial"/>
                <w:b/>
                <w:bCs/>
                <w:sz w:val="18"/>
                <w:szCs w:val="18"/>
              </w:rPr>
              <w:t>NÚMERO DEL CONTRATO Y FECHA DE SUSCRIPCIÓN</w:t>
            </w:r>
          </w:p>
        </w:tc>
        <w:tc>
          <w:tcPr>
            <w:tcW w:w="2390" w:type="dxa"/>
            <w:vAlign w:val="center"/>
          </w:tcPr>
          <w:p w14:paraId="127C3BFA" w14:textId="30D18D2D" w:rsidR="00E17E59" w:rsidRPr="009D70B0" w:rsidRDefault="00E17E59" w:rsidP="005258E5">
            <w:pPr>
              <w:jc w:val="center"/>
              <w:rPr>
                <w:rFonts w:ascii="Arial" w:hAnsi="Arial" w:cs="Arial"/>
                <w:b/>
                <w:bCs/>
                <w:sz w:val="18"/>
                <w:szCs w:val="18"/>
                <w:lang w:eastAsia="es-CO"/>
              </w:rPr>
            </w:pPr>
            <w:r w:rsidRPr="009D70B0">
              <w:rPr>
                <w:rFonts w:ascii="Arial" w:eastAsia="MS Mincho" w:hAnsi="Arial" w:cs="Arial"/>
                <w:b/>
                <w:bCs/>
                <w:sz w:val="18"/>
                <w:szCs w:val="18"/>
              </w:rPr>
              <w:t>NÚMERO DE PROCESO</w:t>
            </w:r>
          </w:p>
        </w:tc>
        <w:tc>
          <w:tcPr>
            <w:tcW w:w="1690" w:type="dxa"/>
            <w:vAlign w:val="center"/>
          </w:tcPr>
          <w:p w14:paraId="4315AAFB" w14:textId="77777777" w:rsidR="005258E5" w:rsidRPr="009D70B0" w:rsidRDefault="005258E5" w:rsidP="005258E5">
            <w:pPr>
              <w:jc w:val="center"/>
              <w:rPr>
                <w:rFonts w:ascii="Arial" w:hAnsi="Arial" w:cs="Arial"/>
                <w:b/>
                <w:bCs/>
                <w:sz w:val="18"/>
                <w:szCs w:val="18"/>
                <w:lang w:eastAsia="es-CO"/>
              </w:rPr>
            </w:pPr>
            <w:r w:rsidRPr="009D70B0">
              <w:rPr>
                <w:rFonts w:ascii="Arial" w:hAnsi="Arial" w:cs="Arial"/>
                <w:b/>
                <w:bCs/>
                <w:sz w:val="18"/>
                <w:szCs w:val="18"/>
                <w:lang w:eastAsia="es-CO"/>
              </w:rPr>
              <w:t>VALOR</w:t>
            </w:r>
          </w:p>
        </w:tc>
      </w:tr>
      <w:tr w:rsidR="009D70B0" w:rsidRPr="009D70B0" w14:paraId="77BE0861" w14:textId="77777777" w:rsidTr="00A0120E">
        <w:trPr>
          <w:trHeight w:val="452"/>
        </w:trPr>
        <w:tc>
          <w:tcPr>
            <w:tcW w:w="1463" w:type="dxa"/>
            <w:vAlign w:val="center"/>
          </w:tcPr>
          <w:p w14:paraId="7894A3BD" w14:textId="4D7EDD51" w:rsidR="009D70B0" w:rsidRPr="009D70B0" w:rsidRDefault="009D70B0" w:rsidP="009D70B0">
            <w:pPr>
              <w:pStyle w:val="Prrafodelista"/>
              <w:tabs>
                <w:tab w:val="left" w:pos="240"/>
              </w:tabs>
              <w:ind w:left="0"/>
              <w:jc w:val="center"/>
              <w:rPr>
                <w:rFonts w:ascii="Arial" w:hAnsi="Arial" w:cs="Arial"/>
                <w:color w:val="FF0000"/>
                <w:sz w:val="18"/>
                <w:szCs w:val="18"/>
                <w:lang w:eastAsia="es-CO"/>
              </w:rPr>
            </w:pPr>
            <w:r w:rsidRPr="009D70B0">
              <w:rPr>
                <w:rFonts w:ascii="Arial" w:eastAsia="MS Mincho" w:hAnsi="Arial" w:cs="Arial"/>
                <w:color w:val="000000" w:themeColor="text1"/>
                <w:sz w:val="18"/>
                <w:szCs w:val="18"/>
              </w:rPr>
              <w:t xml:space="preserve">PERSONERÍA DE BOGOTA D.C - </w:t>
            </w:r>
            <w:r w:rsidRPr="009D70B0">
              <w:rPr>
                <w:rFonts w:ascii="Arial" w:hAnsi="Arial" w:cs="Arial"/>
                <w:color w:val="000000" w:themeColor="text1"/>
                <w:sz w:val="18"/>
                <w:szCs w:val="18"/>
              </w:rPr>
              <w:t>ASEGURADORA SOLIDARIA DE COLOMBIA</w:t>
            </w:r>
          </w:p>
        </w:tc>
        <w:tc>
          <w:tcPr>
            <w:tcW w:w="1474" w:type="dxa"/>
          </w:tcPr>
          <w:p w14:paraId="795A89EF" w14:textId="16FD5BB2" w:rsidR="009D70B0" w:rsidRPr="009D70B0" w:rsidRDefault="009D70B0" w:rsidP="009D70B0">
            <w:pPr>
              <w:pStyle w:val="Prrafodelista"/>
              <w:tabs>
                <w:tab w:val="left" w:pos="240"/>
              </w:tabs>
              <w:ind w:left="0"/>
              <w:jc w:val="center"/>
              <w:rPr>
                <w:rFonts w:ascii="Arial" w:hAnsi="Arial" w:cs="Arial"/>
                <w:color w:val="FF0000"/>
                <w:sz w:val="18"/>
                <w:szCs w:val="18"/>
                <w:lang w:eastAsia="es-CO"/>
              </w:rPr>
            </w:pPr>
            <w:r w:rsidRPr="009D70B0">
              <w:rPr>
                <w:rFonts w:ascii="Arial" w:hAnsi="Arial" w:cs="Arial"/>
                <w:color w:val="000000" w:themeColor="text1"/>
                <w:sz w:val="18"/>
                <w:szCs w:val="18"/>
                <w:shd w:val="clear" w:color="auto" w:fill="FFFFFF"/>
              </w:rPr>
              <w:t>ADQUISICIÓN DEL SEGURO OBLIGATORIO DE ACCIDENTES DE TRÁNSITO - SOAT, PARA LOS VEHÍCULOS QUE CONFORMAN EL PARQUE AUTOMOTOR DE LA PERSONERÍA DE BOGOTÁ, D.C.</w:t>
            </w:r>
          </w:p>
        </w:tc>
        <w:tc>
          <w:tcPr>
            <w:tcW w:w="2627" w:type="dxa"/>
            <w:vAlign w:val="center"/>
          </w:tcPr>
          <w:p w14:paraId="216A94D4" w14:textId="10B38B64" w:rsidR="009D70B0" w:rsidRPr="009D70B0" w:rsidRDefault="009D70B0" w:rsidP="009D70B0">
            <w:pPr>
              <w:pStyle w:val="Prrafodelista"/>
              <w:tabs>
                <w:tab w:val="left" w:pos="240"/>
              </w:tabs>
              <w:ind w:left="0"/>
              <w:jc w:val="center"/>
              <w:rPr>
                <w:rFonts w:ascii="Arial" w:hAnsi="Arial" w:cs="Arial"/>
                <w:color w:val="FF0000"/>
                <w:sz w:val="18"/>
                <w:szCs w:val="18"/>
                <w:lang w:eastAsia="es-CO"/>
              </w:rPr>
            </w:pPr>
            <w:r w:rsidRPr="009D70B0">
              <w:rPr>
                <w:rFonts w:ascii="Arial" w:hAnsi="Arial" w:cs="Arial"/>
                <w:color w:val="000000" w:themeColor="text1"/>
                <w:sz w:val="18"/>
                <w:szCs w:val="18"/>
                <w:shd w:val="clear" w:color="auto" w:fill="FFFFFF"/>
              </w:rPr>
              <w:t>Contrato 2024-0220 del 09/02/2024</w:t>
            </w:r>
          </w:p>
        </w:tc>
        <w:tc>
          <w:tcPr>
            <w:tcW w:w="2390" w:type="dxa"/>
            <w:vAlign w:val="center"/>
          </w:tcPr>
          <w:p w14:paraId="10DC5E5D" w14:textId="52F738FE" w:rsidR="009D70B0" w:rsidRPr="009D70B0" w:rsidRDefault="009D70B0" w:rsidP="009D70B0">
            <w:pPr>
              <w:pStyle w:val="Prrafodelista"/>
              <w:tabs>
                <w:tab w:val="left" w:pos="240"/>
              </w:tabs>
              <w:ind w:left="0"/>
              <w:jc w:val="center"/>
              <w:rPr>
                <w:rFonts w:ascii="Arial" w:hAnsi="Arial" w:cs="Arial"/>
                <w:color w:val="FF0000"/>
                <w:sz w:val="18"/>
                <w:szCs w:val="18"/>
                <w:lang w:eastAsia="es-CO"/>
              </w:rPr>
            </w:pPr>
            <w:r w:rsidRPr="009D70B0">
              <w:rPr>
                <w:rFonts w:ascii="Arial" w:hAnsi="Arial" w:cs="Arial"/>
                <w:color w:val="000000" w:themeColor="text1"/>
                <w:sz w:val="18"/>
                <w:szCs w:val="18"/>
                <w:shd w:val="clear" w:color="auto" w:fill="FFFFFF"/>
              </w:rPr>
              <w:t>PB-MC-2024-0002</w:t>
            </w:r>
          </w:p>
        </w:tc>
        <w:tc>
          <w:tcPr>
            <w:tcW w:w="1690" w:type="dxa"/>
            <w:vAlign w:val="center"/>
          </w:tcPr>
          <w:p w14:paraId="711CC4FD" w14:textId="715254EB" w:rsidR="009D70B0" w:rsidRPr="009D70B0" w:rsidRDefault="009D70B0" w:rsidP="009D70B0">
            <w:pPr>
              <w:pStyle w:val="Prrafodelista"/>
              <w:tabs>
                <w:tab w:val="left" w:pos="240"/>
              </w:tabs>
              <w:ind w:left="0"/>
              <w:jc w:val="center"/>
              <w:rPr>
                <w:rFonts w:ascii="Arial" w:hAnsi="Arial" w:cs="Arial"/>
                <w:color w:val="FF0000"/>
                <w:sz w:val="18"/>
                <w:szCs w:val="18"/>
                <w:lang w:eastAsia="es-CO"/>
              </w:rPr>
            </w:pPr>
            <w:r w:rsidRPr="009D70B0">
              <w:rPr>
                <w:rFonts w:ascii="Arial" w:hAnsi="Arial" w:cs="Arial"/>
                <w:color w:val="000000" w:themeColor="text1"/>
                <w:sz w:val="18"/>
                <w:szCs w:val="18"/>
              </w:rPr>
              <w:t>$28.001.700,00</w:t>
            </w:r>
          </w:p>
        </w:tc>
      </w:tr>
      <w:tr w:rsidR="009D70B0" w:rsidRPr="009D70B0" w14:paraId="26C4E574" w14:textId="77777777" w:rsidTr="00A0120E">
        <w:trPr>
          <w:trHeight w:val="452"/>
        </w:trPr>
        <w:tc>
          <w:tcPr>
            <w:tcW w:w="1463" w:type="dxa"/>
            <w:vAlign w:val="center"/>
          </w:tcPr>
          <w:p w14:paraId="3EE99B6B" w14:textId="6AA34B2F" w:rsidR="009D70B0" w:rsidRPr="009D70B0" w:rsidRDefault="009D70B0" w:rsidP="009D70B0">
            <w:pPr>
              <w:pStyle w:val="Prrafodelista"/>
              <w:tabs>
                <w:tab w:val="left" w:pos="240"/>
              </w:tabs>
              <w:ind w:left="0"/>
              <w:jc w:val="center"/>
              <w:rPr>
                <w:rFonts w:ascii="Arial" w:eastAsia="MS Mincho" w:hAnsi="Arial" w:cs="Arial"/>
                <w:color w:val="000000" w:themeColor="text1"/>
                <w:sz w:val="18"/>
                <w:szCs w:val="18"/>
              </w:rPr>
            </w:pPr>
            <w:r w:rsidRPr="009D70B0">
              <w:rPr>
                <w:rFonts w:ascii="Arial" w:eastAsia="MS Mincho" w:hAnsi="Arial" w:cs="Arial"/>
                <w:color w:val="000000" w:themeColor="text1"/>
                <w:sz w:val="18"/>
                <w:szCs w:val="18"/>
              </w:rPr>
              <w:t xml:space="preserve">INPEC - </w:t>
            </w:r>
            <w:r w:rsidRPr="009D70B0">
              <w:rPr>
                <w:rFonts w:ascii="Arial" w:hAnsi="Arial" w:cs="Arial"/>
                <w:color w:val="000000" w:themeColor="text1"/>
                <w:sz w:val="18"/>
                <w:szCs w:val="18"/>
              </w:rPr>
              <w:t>LA PREVISORA S.A. COMPAÑÍA DE SEGUROS</w:t>
            </w:r>
          </w:p>
        </w:tc>
        <w:tc>
          <w:tcPr>
            <w:tcW w:w="1474" w:type="dxa"/>
          </w:tcPr>
          <w:p w14:paraId="22FC32C3" w14:textId="1588452F"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ADQUISICIÓN DE LAS PÓLIZAS DEL SEGURO OBLIGATORIO DE ACCIDENTE DE TRÁNSITO SOAT PARA EL PARQUE AUTOMOTOR ADSCRITO A LA SEDE CENTRAL Y ESCUELA PENITENCIARIA NACIONAL INPEC VIGENCIA 2024 2025</w:t>
            </w:r>
          </w:p>
        </w:tc>
        <w:tc>
          <w:tcPr>
            <w:tcW w:w="2627" w:type="dxa"/>
            <w:vAlign w:val="center"/>
          </w:tcPr>
          <w:p w14:paraId="403422FB" w14:textId="27D2E043"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Contrato 080-2024 del 07/06/2024</w:t>
            </w:r>
          </w:p>
        </w:tc>
        <w:tc>
          <w:tcPr>
            <w:tcW w:w="2390" w:type="dxa"/>
            <w:vAlign w:val="center"/>
          </w:tcPr>
          <w:p w14:paraId="2B2EBD3E" w14:textId="5FF2290E"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MC-017 de 2024</w:t>
            </w:r>
          </w:p>
        </w:tc>
        <w:tc>
          <w:tcPr>
            <w:tcW w:w="1690" w:type="dxa"/>
            <w:vAlign w:val="center"/>
          </w:tcPr>
          <w:p w14:paraId="3B1EC6FF" w14:textId="681DD932" w:rsidR="009D70B0" w:rsidRPr="009D70B0" w:rsidRDefault="009D70B0" w:rsidP="009D70B0">
            <w:pPr>
              <w:pStyle w:val="Prrafodelista"/>
              <w:tabs>
                <w:tab w:val="left" w:pos="240"/>
              </w:tabs>
              <w:ind w:left="0"/>
              <w:jc w:val="center"/>
              <w:rPr>
                <w:rFonts w:ascii="Arial" w:hAnsi="Arial" w:cs="Arial"/>
                <w:color w:val="000000" w:themeColor="text1"/>
                <w:sz w:val="18"/>
                <w:szCs w:val="18"/>
              </w:rPr>
            </w:pPr>
            <w:r w:rsidRPr="009D70B0">
              <w:rPr>
                <w:rFonts w:ascii="Arial" w:hAnsi="Arial" w:cs="Arial"/>
                <w:color w:val="000000" w:themeColor="text1"/>
                <w:sz w:val="18"/>
                <w:szCs w:val="18"/>
              </w:rPr>
              <w:t>$66.903.100,00</w:t>
            </w:r>
          </w:p>
        </w:tc>
      </w:tr>
      <w:tr w:rsidR="009D70B0" w:rsidRPr="009D70B0" w14:paraId="229101F4" w14:textId="77777777" w:rsidTr="00A0120E">
        <w:trPr>
          <w:trHeight w:val="452"/>
        </w:trPr>
        <w:tc>
          <w:tcPr>
            <w:tcW w:w="1463" w:type="dxa"/>
            <w:vAlign w:val="center"/>
          </w:tcPr>
          <w:p w14:paraId="4CAF7104" w14:textId="3004C2AF" w:rsidR="009D70B0" w:rsidRPr="009D70B0" w:rsidRDefault="009D70B0" w:rsidP="009D70B0">
            <w:pPr>
              <w:pStyle w:val="Prrafodelista"/>
              <w:tabs>
                <w:tab w:val="left" w:pos="240"/>
              </w:tabs>
              <w:ind w:left="0"/>
              <w:jc w:val="center"/>
              <w:rPr>
                <w:rFonts w:ascii="Arial" w:eastAsia="MS Mincho" w:hAnsi="Arial" w:cs="Arial"/>
                <w:color w:val="000000" w:themeColor="text1"/>
                <w:sz w:val="18"/>
                <w:szCs w:val="18"/>
              </w:rPr>
            </w:pPr>
            <w:r w:rsidRPr="009D70B0">
              <w:rPr>
                <w:rFonts w:ascii="Arial" w:hAnsi="Arial" w:cs="Arial"/>
                <w:color w:val="000000" w:themeColor="text1"/>
                <w:sz w:val="18"/>
                <w:szCs w:val="18"/>
                <w:shd w:val="clear" w:color="auto" w:fill="FAFAFA"/>
              </w:rPr>
              <w:t xml:space="preserve">MUNICIPIO LA DORADA - </w:t>
            </w:r>
            <w:r w:rsidRPr="009D70B0">
              <w:rPr>
                <w:rFonts w:ascii="Arial" w:hAnsi="Arial" w:cs="Arial"/>
                <w:color w:val="000000" w:themeColor="text1"/>
                <w:sz w:val="18"/>
                <w:szCs w:val="18"/>
                <w:lang w:val="pt-PT"/>
              </w:rPr>
              <w:t>AXA COLPATRIA SEGUROS S. A</w:t>
            </w:r>
          </w:p>
        </w:tc>
        <w:tc>
          <w:tcPr>
            <w:tcW w:w="1474" w:type="dxa"/>
          </w:tcPr>
          <w:p w14:paraId="018F828B" w14:textId="41AD93A2"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 xml:space="preserve">ADQUISICIÓN DE SEGUROS OBLIGATORIOS DE ACCIDENTES DE TRÁNSITO (SOAT) PARA LOS VEHÍCULOS Y MOTOCICLETAS DE PROPIEDAD, EN TENENCIA, EN POSESIÓN O CUSTODIA DEL PARQUE AUTOMOTOR DEL </w:t>
            </w:r>
            <w:r w:rsidRPr="009D70B0">
              <w:rPr>
                <w:rFonts w:ascii="Arial" w:hAnsi="Arial" w:cs="Arial"/>
                <w:color w:val="000000" w:themeColor="text1"/>
                <w:sz w:val="18"/>
                <w:szCs w:val="18"/>
                <w:shd w:val="clear" w:color="auto" w:fill="FFFFFF"/>
              </w:rPr>
              <w:lastRenderedPageBreak/>
              <w:t>MUNICIPIO DE LA DORADA-CALDAS</w:t>
            </w:r>
          </w:p>
        </w:tc>
        <w:tc>
          <w:tcPr>
            <w:tcW w:w="2627" w:type="dxa"/>
            <w:vAlign w:val="center"/>
          </w:tcPr>
          <w:p w14:paraId="798FCB09" w14:textId="3B058272"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lastRenderedPageBreak/>
              <w:t>Contrato 022-2024 del 05/09/2024</w:t>
            </w:r>
          </w:p>
        </w:tc>
        <w:tc>
          <w:tcPr>
            <w:tcW w:w="2390" w:type="dxa"/>
            <w:vAlign w:val="center"/>
          </w:tcPr>
          <w:p w14:paraId="1C6D0F7C" w14:textId="5D6A2C06"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CMC-022-2024</w:t>
            </w:r>
          </w:p>
        </w:tc>
        <w:tc>
          <w:tcPr>
            <w:tcW w:w="1690" w:type="dxa"/>
            <w:vAlign w:val="center"/>
          </w:tcPr>
          <w:p w14:paraId="1EF7C6C4" w14:textId="4D27CF80" w:rsidR="009D70B0" w:rsidRPr="009D70B0" w:rsidRDefault="009D70B0" w:rsidP="009D70B0">
            <w:pPr>
              <w:pStyle w:val="Prrafodelista"/>
              <w:tabs>
                <w:tab w:val="left" w:pos="240"/>
              </w:tabs>
              <w:ind w:left="0"/>
              <w:jc w:val="center"/>
              <w:rPr>
                <w:rFonts w:ascii="Arial" w:hAnsi="Arial" w:cs="Arial"/>
                <w:color w:val="000000" w:themeColor="text1"/>
                <w:sz w:val="18"/>
                <w:szCs w:val="18"/>
              </w:rPr>
            </w:pPr>
            <w:r w:rsidRPr="009D70B0">
              <w:rPr>
                <w:rFonts w:ascii="Arial" w:hAnsi="Arial" w:cs="Arial"/>
                <w:color w:val="000000" w:themeColor="text1"/>
                <w:sz w:val="18"/>
                <w:szCs w:val="18"/>
              </w:rPr>
              <w:t>$23.593.414,00</w:t>
            </w:r>
          </w:p>
        </w:tc>
      </w:tr>
      <w:tr w:rsidR="009D70B0" w:rsidRPr="009D70B0" w14:paraId="230365B8" w14:textId="77777777" w:rsidTr="00A0120E">
        <w:trPr>
          <w:trHeight w:val="452"/>
        </w:trPr>
        <w:tc>
          <w:tcPr>
            <w:tcW w:w="1463" w:type="dxa"/>
            <w:vAlign w:val="center"/>
          </w:tcPr>
          <w:p w14:paraId="29277CC4" w14:textId="54621211"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AFAFA"/>
              </w:rPr>
            </w:pPr>
            <w:r w:rsidRPr="009D70B0">
              <w:rPr>
                <w:rFonts w:ascii="Arial" w:eastAsia="MS Mincho" w:hAnsi="Arial" w:cs="Arial"/>
                <w:color w:val="000000" w:themeColor="text1"/>
                <w:sz w:val="18"/>
                <w:szCs w:val="18"/>
              </w:rPr>
              <w:t xml:space="preserve">ARMADA NACIONAL- BASE NAVAL No. 1 ARC BOLIVAR - </w:t>
            </w:r>
            <w:r w:rsidRPr="009D70B0">
              <w:rPr>
                <w:rFonts w:ascii="Arial" w:hAnsi="Arial" w:cs="Arial"/>
                <w:color w:val="000000" w:themeColor="text1"/>
                <w:sz w:val="18"/>
                <w:szCs w:val="18"/>
              </w:rPr>
              <w:t>LA PREVISORA S.A. COMPAÑÍA DE SEGUROS</w:t>
            </w:r>
          </w:p>
        </w:tc>
        <w:tc>
          <w:tcPr>
            <w:tcW w:w="1474" w:type="dxa"/>
          </w:tcPr>
          <w:p w14:paraId="6AEA2EB6" w14:textId="515C084A"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SUMINISTRO DE SEGURO OBLIGATORIO DE ACCIDENTES DE TRÁNSITO SOAT PARA EL PARQUE AUTOMOTOR DE LA FUERZA NAVAL DE CARIBE Y SUS UNIDADES ASCRITAS ADMINISTRATIVAMENTE</w:t>
            </w:r>
          </w:p>
        </w:tc>
        <w:tc>
          <w:tcPr>
            <w:tcW w:w="2627" w:type="dxa"/>
            <w:vAlign w:val="center"/>
          </w:tcPr>
          <w:p w14:paraId="350EEF35" w14:textId="52B6F139"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 xml:space="preserve">Contrato 0081-ARC-CBNL01-2024 del 10/09/2024 </w:t>
            </w:r>
          </w:p>
        </w:tc>
        <w:tc>
          <w:tcPr>
            <w:tcW w:w="2390" w:type="dxa"/>
            <w:vAlign w:val="center"/>
          </w:tcPr>
          <w:p w14:paraId="18FB9E18" w14:textId="4F50F897"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0091-ARC-CBNL01-2024</w:t>
            </w:r>
          </w:p>
        </w:tc>
        <w:tc>
          <w:tcPr>
            <w:tcW w:w="1690" w:type="dxa"/>
            <w:vAlign w:val="center"/>
          </w:tcPr>
          <w:p w14:paraId="07ECD065" w14:textId="705D8D5F" w:rsidR="009D70B0" w:rsidRPr="009D70B0" w:rsidRDefault="009D70B0" w:rsidP="009D70B0">
            <w:pPr>
              <w:pStyle w:val="Prrafodelista"/>
              <w:tabs>
                <w:tab w:val="left" w:pos="240"/>
              </w:tabs>
              <w:ind w:left="0"/>
              <w:jc w:val="center"/>
              <w:rPr>
                <w:rFonts w:ascii="Arial" w:hAnsi="Arial" w:cs="Arial"/>
                <w:color w:val="000000" w:themeColor="text1"/>
                <w:sz w:val="18"/>
                <w:szCs w:val="18"/>
              </w:rPr>
            </w:pPr>
            <w:r w:rsidRPr="009D70B0">
              <w:rPr>
                <w:rFonts w:ascii="Arial" w:hAnsi="Arial" w:cs="Arial"/>
                <w:color w:val="000000" w:themeColor="text1"/>
                <w:sz w:val="18"/>
                <w:szCs w:val="18"/>
              </w:rPr>
              <w:t>$129.650.000,00</w:t>
            </w:r>
          </w:p>
        </w:tc>
      </w:tr>
      <w:tr w:rsidR="009D70B0" w:rsidRPr="009D70B0" w14:paraId="076D2096" w14:textId="77777777" w:rsidTr="00A0120E">
        <w:trPr>
          <w:trHeight w:val="452"/>
        </w:trPr>
        <w:tc>
          <w:tcPr>
            <w:tcW w:w="1463" w:type="dxa"/>
            <w:vAlign w:val="center"/>
          </w:tcPr>
          <w:p w14:paraId="7B103BC1" w14:textId="0087BDDD" w:rsidR="009D70B0" w:rsidRPr="009D70B0" w:rsidRDefault="009D70B0" w:rsidP="009D70B0">
            <w:pPr>
              <w:pStyle w:val="Prrafodelista"/>
              <w:tabs>
                <w:tab w:val="left" w:pos="240"/>
              </w:tabs>
              <w:ind w:left="0"/>
              <w:jc w:val="center"/>
              <w:rPr>
                <w:rFonts w:ascii="Arial" w:eastAsia="MS Mincho" w:hAnsi="Arial" w:cs="Arial"/>
                <w:color w:val="000000" w:themeColor="text1"/>
                <w:sz w:val="18"/>
                <w:szCs w:val="18"/>
              </w:rPr>
            </w:pPr>
            <w:r w:rsidRPr="009D70B0">
              <w:rPr>
                <w:rFonts w:ascii="Arial" w:eastAsia="MS Mincho" w:hAnsi="Arial" w:cs="Arial"/>
                <w:color w:val="000000" w:themeColor="text1"/>
                <w:sz w:val="18"/>
                <w:szCs w:val="18"/>
              </w:rPr>
              <w:t>DIRECCIÓN DE TRÁNSITO Y TRANSPORTE – LA PREVISORA S.A.</w:t>
            </w:r>
          </w:p>
        </w:tc>
        <w:tc>
          <w:tcPr>
            <w:tcW w:w="1474" w:type="dxa"/>
          </w:tcPr>
          <w:p w14:paraId="38D15B9E" w14:textId="728B7091"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ADQUISICIÓN DEL SEGURO OBLIGATORIO DE ACCIDENTES DE TRÁNSITO (SOAT) PARA LOS VEHÍCULOS Y MOTOCICLETAS AL SERVICIO DE LA DIRECCIÓN DE TRÁNSITO Y TRANSPORTE.</w:t>
            </w:r>
          </w:p>
        </w:tc>
        <w:tc>
          <w:tcPr>
            <w:tcW w:w="2627" w:type="dxa"/>
            <w:vAlign w:val="center"/>
          </w:tcPr>
          <w:p w14:paraId="52B483A8" w14:textId="6A6A6E19"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64-8-30040-25 5/11/2025</w:t>
            </w:r>
          </w:p>
        </w:tc>
        <w:tc>
          <w:tcPr>
            <w:tcW w:w="2390" w:type="dxa"/>
            <w:vAlign w:val="center"/>
          </w:tcPr>
          <w:p w14:paraId="722B93E7" w14:textId="100EB164" w:rsidR="009D70B0" w:rsidRPr="009D70B0" w:rsidRDefault="009D70B0" w:rsidP="009D70B0">
            <w:pPr>
              <w:pStyle w:val="Prrafodelista"/>
              <w:tabs>
                <w:tab w:val="left" w:pos="240"/>
              </w:tabs>
              <w:ind w:left="0"/>
              <w:jc w:val="center"/>
              <w:rPr>
                <w:rFonts w:ascii="Arial" w:hAnsi="Arial" w:cs="Arial"/>
                <w:color w:val="000000" w:themeColor="text1"/>
                <w:sz w:val="18"/>
                <w:szCs w:val="18"/>
                <w:shd w:val="clear" w:color="auto" w:fill="FFFFFF"/>
              </w:rPr>
            </w:pPr>
            <w:r w:rsidRPr="009D70B0">
              <w:rPr>
                <w:rFonts w:ascii="Arial" w:hAnsi="Arial" w:cs="Arial"/>
                <w:color w:val="000000" w:themeColor="text1"/>
                <w:sz w:val="18"/>
                <w:szCs w:val="18"/>
                <w:shd w:val="clear" w:color="auto" w:fill="FFFFFF"/>
              </w:rPr>
              <w:t>PN DITRA MIC 080 2025</w:t>
            </w:r>
          </w:p>
        </w:tc>
        <w:tc>
          <w:tcPr>
            <w:tcW w:w="1690" w:type="dxa"/>
            <w:vAlign w:val="center"/>
          </w:tcPr>
          <w:p w14:paraId="0CD5F6E3" w14:textId="1EB809EB" w:rsidR="009D70B0" w:rsidRPr="009D70B0" w:rsidRDefault="009D70B0" w:rsidP="009D70B0">
            <w:pPr>
              <w:pStyle w:val="Prrafodelista"/>
              <w:tabs>
                <w:tab w:val="left" w:pos="240"/>
              </w:tabs>
              <w:ind w:left="0"/>
              <w:jc w:val="center"/>
              <w:rPr>
                <w:rFonts w:ascii="Arial" w:hAnsi="Arial" w:cs="Arial"/>
                <w:color w:val="000000" w:themeColor="text1"/>
                <w:sz w:val="18"/>
                <w:szCs w:val="18"/>
              </w:rPr>
            </w:pPr>
            <w:r w:rsidRPr="009D70B0">
              <w:rPr>
                <w:rFonts w:ascii="Arial" w:hAnsi="Arial" w:cs="Arial"/>
                <w:color w:val="000000" w:themeColor="text1"/>
                <w:sz w:val="18"/>
                <w:szCs w:val="18"/>
              </w:rPr>
              <w:t>$136.637.100,00</w:t>
            </w:r>
          </w:p>
        </w:tc>
      </w:tr>
    </w:tbl>
    <w:p w14:paraId="505475C9" w14:textId="4D84BF74" w:rsidR="005258E5" w:rsidRDefault="005258E5" w:rsidP="005258E5">
      <w:pPr>
        <w:pStyle w:val="Prrafodelista"/>
        <w:tabs>
          <w:tab w:val="left" w:pos="240"/>
        </w:tabs>
        <w:ind w:left="0"/>
        <w:jc w:val="both"/>
        <w:rPr>
          <w:rFonts w:ascii="Arial" w:hAnsi="Arial" w:cs="Arial"/>
          <w:sz w:val="22"/>
          <w:szCs w:val="22"/>
        </w:rPr>
      </w:pPr>
    </w:p>
    <w:p w14:paraId="374F85A1" w14:textId="10C9736D" w:rsidR="009D70B0" w:rsidRPr="009D70B0" w:rsidRDefault="009D70B0" w:rsidP="009D70B0">
      <w:pPr>
        <w:jc w:val="both"/>
        <w:rPr>
          <w:rFonts w:ascii="Arial" w:hAnsi="Arial" w:cs="Arial"/>
          <w:color w:val="000000" w:themeColor="text1"/>
        </w:rPr>
      </w:pPr>
      <w:r w:rsidRPr="009D70B0">
        <w:rPr>
          <w:rFonts w:ascii="Arial" w:hAnsi="Arial" w:cs="Arial"/>
          <w:b/>
          <w:bCs/>
          <w:color w:val="000000" w:themeColor="text1"/>
        </w:rPr>
        <w:t xml:space="preserve">Nota: </w:t>
      </w:r>
      <w:r w:rsidRPr="009D70B0">
        <w:rPr>
          <w:rFonts w:ascii="Arial" w:hAnsi="Arial" w:cs="Arial"/>
          <w:color w:val="000000" w:themeColor="text1"/>
        </w:rPr>
        <w:t>Del análisis de los antecedentes contractuales consultados se evidencia la existencia de una demanda permanente de pólizas SOAT por parte de las entidades públicas, así como la participación recurrente de diferentes compañías aseguradoras habilitadas para operar este ramo de seguros, lo que ratifica la existencia de pluralidad de oferentes y la disponibilidad del servicio en el mercado nacional.</w:t>
      </w:r>
    </w:p>
    <w:p w14:paraId="51EB8B32" w14:textId="0C32B7FF" w:rsidR="009D70B0" w:rsidRPr="009D70B0" w:rsidRDefault="009D70B0" w:rsidP="009D70B0">
      <w:pPr>
        <w:jc w:val="both"/>
        <w:rPr>
          <w:rFonts w:ascii="Arial" w:hAnsi="Arial" w:cs="Arial"/>
          <w:color w:val="000000" w:themeColor="text1"/>
        </w:rPr>
      </w:pPr>
      <w:r w:rsidRPr="009D70B0">
        <w:rPr>
          <w:rFonts w:ascii="Arial" w:hAnsi="Arial" w:cs="Arial"/>
          <w:color w:val="000000" w:themeColor="text1"/>
        </w:rPr>
        <w:t>No obstante, los valores observados en los contratos analizados no constituyen referencia para la determinación del presupuesto oficial del presente proceso, debido a que el valor de las pólizas SOAT no depende de condiciones comerciales particulares ni de estrategias de mercado de los proveedores, sino de las tarifas oficiales fijadas por la Superintendencia Financiera de Colombia para cada categoría de vehículo.</w:t>
      </w:r>
    </w:p>
    <w:p w14:paraId="5C6FD290" w14:textId="2D5444B5" w:rsidR="00335C1C" w:rsidRPr="005D7E44" w:rsidRDefault="00E17E59" w:rsidP="00551A9E">
      <w:pPr>
        <w:pStyle w:val="Prrafodelista"/>
        <w:numPr>
          <w:ilvl w:val="0"/>
          <w:numId w:val="12"/>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5D7E44">
        <w:rPr>
          <w:rFonts w:ascii="Arial" w:hAnsi="Arial" w:cs="Arial"/>
          <w:b/>
          <w:bCs/>
          <w:sz w:val="18"/>
          <w:szCs w:val="18"/>
        </w:rPr>
        <w:t xml:space="preserve"> </w:t>
      </w:r>
    </w:p>
    <w:p w14:paraId="48EDD0E1" w14:textId="77777777" w:rsidR="00335C1C" w:rsidRPr="00222952" w:rsidRDefault="00335C1C" w:rsidP="00335C1C">
      <w:pPr>
        <w:pStyle w:val="Prrafodelista"/>
        <w:ind w:left="426"/>
        <w:jc w:val="both"/>
        <w:rPr>
          <w:rFonts w:ascii="Arial" w:hAnsi="Arial" w:cs="Arial"/>
          <w:b/>
          <w:bCs/>
          <w:color w:val="2E74B5" w:themeColor="accent1" w:themeShade="BF"/>
          <w:sz w:val="14"/>
          <w:szCs w:val="14"/>
        </w:rPr>
      </w:pPr>
    </w:p>
    <w:p w14:paraId="19D1B503" w14:textId="77777777" w:rsidR="00B902F2" w:rsidRPr="006579DE" w:rsidRDefault="00B902F2" w:rsidP="00B902F2">
      <w:pPr>
        <w:pStyle w:val="Prrafodelista"/>
        <w:rPr>
          <w:sz w:val="14"/>
          <w:szCs w:val="14"/>
        </w:rPr>
      </w:pPr>
    </w:p>
    <w:p w14:paraId="5A275075" w14:textId="6D72FAA0" w:rsidR="005258E5" w:rsidRPr="00B84FEB" w:rsidRDefault="005258E5" w:rsidP="00551A9E">
      <w:pPr>
        <w:pStyle w:val="Prrafodelista"/>
        <w:numPr>
          <w:ilvl w:val="1"/>
          <w:numId w:val="10"/>
        </w:numPr>
        <w:jc w:val="both"/>
        <w:rPr>
          <w:rFonts w:ascii="Arial" w:hAnsi="Arial" w:cs="Arial"/>
          <w:b/>
          <w:sz w:val="22"/>
          <w:szCs w:val="22"/>
        </w:rPr>
      </w:pPr>
      <w:r w:rsidRPr="00B84FEB">
        <w:rPr>
          <w:rFonts w:ascii="Arial" w:hAnsi="Arial" w:cs="Arial"/>
          <w:b/>
          <w:sz w:val="22"/>
          <w:szCs w:val="22"/>
        </w:rPr>
        <w:t xml:space="preserve">PRECIOS HISTÓRICOS </w:t>
      </w:r>
    </w:p>
    <w:p w14:paraId="31467E8F" w14:textId="77777777" w:rsidR="005258E5" w:rsidRPr="005D7E44" w:rsidRDefault="005258E5" w:rsidP="005258E5">
      <w:pPr>
        <w:pStyle w:val="Prrafodelista"/>
        <w:tabs>
          <w:tab w:val="left" w:pos="240"/>
        </w:tabs>
        <w:ind w:left="0"/>
        <w:jc w:val="both"/>
        <w:rPr>
          <w:rFonts w:ascii="Arial" w:hAnsi="Arial" w:cs="Arial"/>
          <w:b/>
          <w:sz w:val="22"/>
          <w:szCs w:val="22"/>
        </w:rPr>
      </w:pPr>
    </w:p>
    <w:p w14:paraId="58783F78" w14:textId="60113060" w:rsidR="009D70B0" w:rsidRPr="009D70B0" w:rsidRDefault="009D70B0" w:rsidP="009D70B0">
      <w:pPr>
        <w:jc w:val="both"/>
        <w:rPr>
          <w:rFonts w:ascii="Arial" w:eastAsia="Calibri" w:hAnsi="Arial" w:cs="Arial"/>
          <w:color w:val="000000" w:themeColor="text1"/>
          <w:lang w:val="es-MX"/>
        </w:rPr>
      </w:pPr>
      <w:r w:rsidRPr="009D70B0">
        <w:rPr>
          <w:rFonts w:ascii="Arial" w:eastAsia="Calibri" w:hAnsi="Arial" w:cs="Arial"/>
          <w:color w:val="000000" w:themeColor="text1"/>
          <w:lang w:val="es-MX"/>
        </w:rPr>
        <w:t>Con el propósito de identificar el comportamiento histórico de la contratación relacionada con la adquisición de pólizas del Seguro Obligatorio de Accidentes de Tránsito (SOAT), se consultaron los antecedentes contractuales registrados en la plataforma SECOP II y en la Tienda Virtual del Estado Colombiano, verificando los procesos adelantados por el Departamento de Policía Caquetá y otras unidades de la Policía Nacional durante las últimas vigencias para atender necesidades similares a las previstas en el presente estudio.</w:t>
      </w:r>
    </w:p>
    <w:p w14:paraId="0176FAAA" w14:textId="4E2151EC" w:rsidR="00A870BE" w:rsidRPr="00EB304A" w:rsidRDefault="009D70B0" w:rsidP="00EB304A">
      <w:pPr>
        <w:jc w:val="both"/>
        <w:rPr>
          <w:rFonts w:ascii="Arial" w:hAnsi="Arial" w:cs="Arial"/>
          <w:color w:val="000000" w:themeColor="text1"/>
        </w:rPr>
      </w:pPr>
      <w:r w:rsidRPr="009D70B0">
        <w:rPr>
          <w:rFonts w:ascii="Arial" w:hAnsi="Arial" w:cs="Arial"/>
          <w:color w:val="000000" w:themeColor="text1"/>
        </w:rPr>
        <w:t>Como resultado de dicha consulta, se identificaron los siguientes procesos:</w:t>
      </w: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2411"/>
        <w:gridCol w:w="1276"/>
        <w:gridCol w:w="3260"/>
        <w:gridCol w:w="1700"/>
      </w:tblGrid>
      <w:tr w:rsidR="00B11D9A" w:rsidRPr="00AA243B" w14:paraId="330364EF" w14:textId="77777777" w:rsidTr="00B11D9A">
        <w:trPr>
          <w:trHeight w:val="473"/>
          <w:jc w:val="center"/>
        </w:trPr>
        <w:tc>
          <w:tcPr>
            <w:tcW w:w="377" w:type="pct"/>
            <w:vAlign w:val="center"/>
          </w:tcPr>
          <w:p w14:paraId="4E01485F" w14:textId="28F7A7F4" w:rsidR="00B11D9A" w:rsidRPr="005D7E44" w:rsidRDefault="00B11D9A" w:rsidP="005258E5">
            <w:pPr>
              <w:jc w:val="center"/>
              <w:rPr>
                <w:rFonts w:ascii="Arial" w:hAnsi="Arial" w:cs="Arial"/>
                <w:b/>
                <w:sz w:val="16"/>
                <w:szCs w:val="16"/>
              </w:rPr>
            </w:pPr>
            <w:r w:rsidRPr="005D7E44">
              <w:rPr>
                <w:rFonts w:ascii="Arial" w:hAnsi="Arial" w:cs="Arial"/>
                <w:b/>
                <w:sz w:val="16"/>
                <w:szCs w:val="16"/>
              </w:rPr>
              <w:lastRenderedPageBreak/>
              <w:t>ÍTEM</w:t>
            </w:r>
          </w:p>
        </w:tc>
        <w:tc>
          <w:tcPr>
            <w:tcW w:w="1289" w:type="pct"/>
          </w:tcPr>
          <w:p w14:paraId="214DD664" w14:textId="08D1CA2F" w:rsidR="00B11D9A" w:rsidRPr="005D7E44" w:rsidRDefault="00B11D9A" w:rsidP="005258E5">
            <w:pPr>
              <w:jc w:val="center"/>
              <w:rPr>
                <w:rFonts w:ascii="Arial" w:hAnsi="Arial" w:cs="Arial"/>
                <w:b/>
                <w:sz w:val="16"/>
                <w:szCs w:val="16"/>
              </w:rPr>
            </w:pPr>
            <w:r w:rsidRPr="005D7E44">
              <w:rPr>
                <w:rFonts w:ascii="Arial" w:eastAsia="MS Mincho" w:hAnsi="Arial" w:cs="Arial"/>
                <w:b/>
                <w:bCs/>
                <w:sz w:val="16"/>
                <w:szCs w:val="16"/>
              </w:rPr>
              <w:t>ENTIDAD CONTRATANTE Y CONTRATISTA</w:t>
            </w:r>
          </w:p>
        </w:tc>
        <w:tc>
          <w:tcPr>
            <w:tcW w:w="682" w:type="pct"/>
          </w:tcPr>
          <w:p w14:paraId="422685A2" w14:textId="6770689F" w:rsidR="00B11D9A" w:rsidRPr="005D7E44" w:rsidRDefault="00B11D9A" w:rsidP="005258E5">
            <w:pPr>
              <w:jc w:val="center"/>
              <w:rPr>
                <w:rFonts w:ascii="Arial" w:hAnsi="Arial" w:cs="Arial"/>
                <w:b/>
                <w:sz w:val="16"/>
                <w:szCs w:val="16"/>
              </w:rPr>
            </w:pPr>
            <w:r w:rsidRPr="005D7E44">
              <w:rPr>
                <w:rFonts w:ascii="Arial" w:hAnsi="Arial" w:cs="Arial"/>
                <w:b/>
                <w:sz w:val="16"/>
                <w:szCs w:val="16"/>
              </w:rPr>
              <w:t>NÚMERO DE CONTRATO</w:t>
            </w:r>
          </w:p>
        </w:tc>
        <w:tc>
          <w:tcPr>
            <w:tcW w:w="1743" w:type="pct"/>
            <w:vAlign w:val="center"/>
          </w:tcPr>
          <w:p w14:paraId="224231B1" w14:textId="750D7BA8" w:rsidR="00B11D9A" w:rsidRPr="005D7E44" w:rsidRDefault="00B11D9A" w:rsidP="005258E5">
            <w:pPr>
              <w:jc w:val="center"/>
              <w:rPr>
                <w:rFonts w:ascii="Arial" w:hAnsi="Arial" w:cs="Arial"/>
                <w:b/>
                <w:sz w:val="16"/>
                <w:szCs w:val="16"/>
              </w:rPr>
            </w:pPr>
            <w:r w:rsidRPr="005D7E44">
              <w:rPr>
                <w:rFonts w:ascii="Arial" w:hAnsi="Arial" w:cs="Arial"/>
                <w:b/>
                <w:sz w:val="16"/>
                <w:szCs w:val="16"/>
              </w:rPr>
              <w:t>DESCRIPCIÓN</w:t>
            </w:r>
          </w:p>
        </w:tc>
        <w:tc>
          <w:tcPr>
            <w:tcW w:w="908" w:type="pct"/>
            <w:vAlign w:val="center"/>
          </w:tcPr>
          <w:p w14:paraId="60790A39" w14:textId="022B8ACE" w:rsidR="00B11D9A" w:rsidRPr="005D7E44" w:rsidRDefault="00B11D9A" w:rsidP="005D7E44">
            <w:pPr>
              <w:jc w:val="center"/>
              <w:rPr>
                <w:rFonts w:ascii="Arial" w:hAnsi="Arial" w:cs="Arial"/>
                <w:b/>
                <w:sz w:val="16"/>
                <w:szCs w:val="16"/>
              </w:rPr>
            </w:pPr>
            <w:r w:rsidRPr="005D7E44">
              <w:rPr>
                <w:rFonts w:ascii="Arial" w:hAnsi="Arial" w:cs="Arial"/>
                <w:b/>
                <w:sz w:val="16"/>
                <w:szCs w:val="16"/>
              </w:rPr>
              <w:t>VALOR UNITARIO</w:t>
            </w:r>
          </w:p>
        </w:tc>
      </w:tr>
      <w:tr w:rsidR="00B11D9A" w:rsidRPr="00AA243B" w14:paraId="767F6119" w14:textId="77777777" w:rsidTr="00B11D9A">
        <w:trPr>
          <w:trHeight w:val="298"/>
          <w:jc w:val="center"/>
        </w:trPr>
        <w:tc>
          <w:tcPr>
            <w:tcW w:w="377" w:type="pct"/>
            <w:vAlign w:val="center"/>
          </w:tcPr>
          <w:p w14:paraId="64C7C3E7" w14:textId="0BFEAC5F" w:rsidR="00B11D9A" w:rsidRPr="00B11D9A" w:rsidRDefault="00B11D9A" w:rsidP="009D70B0">
            <w:pPr>
              <w:jc w:val="center"/>
              <w:rPr>
                <w:rFonts w:ascii="Arial" w:hAnsi="Arial" w:cs="Arial"/>
                <w:b/>
                <w:sz w:val="18"/>
                <w:szCs w:val="18"/>
              </w:rPr>
            </w:pPr>
            <w:r w:rsidRPr="00B11D9A">
              <w:rPr>
                <w:rFonts w:ascii="Arial" w:hAnsi="Arial" w:cs="Arial"/>
                <w:sz w:val="18"/>
                <w:szCs w:val="18"/>
                <w:lang w:val="es-ES"/>
              </w:rPr>
              <w:t>1</w:t>
            </w:r>
          </w:p>
        </w:tc>
        <w:tc>
          <w:tcPr>
            <w:tcW w:w="1289" w:type="pct"/>
            <w:vAlign w:val="center"/>
          </w:tcPr>
          <w:p w14:paraId="5EB367C8" w14:textId="44276EFC" w:rsidR="00B11D9A" w:rsidRPr="00B11D9A" w:rsidRDefault="00B11D9A" w:rsidP="009D70B0">
            <w:pPr>
              <w:jc w:val="center"/>
              <w:rPr>
                <w:rFonts w:ascii="Arial" w:eastAsia="MS Mincho" w:hAnsi="Arial" w:cs="Arial"/>
                <w:b/>
                <w:bCs/>
                <w:color w:val="2E74B5" w:themeColor="accent1" w:themeShade="BF"/>
                <w:sz w:val="18"/>
                <w:szCs w:val="18"/>
              </w:rPr>
            </w:pPr>
            <w:r w:rsidRPr="00B11D9A">
              <w:rPr>
                <w:rFonts w:ascii="Arial" w:eastAsia="MS Mincho" w:hAnsi="Arial" w:cs="Arial"/>
                <w:sz w:val="18"/>
                <w:szCs w:val="18"/>
              </w:rPr>
              <w:t>DIRECCIÓN DE TRÁNSITO Y TRANSPORTE – LA PREVISORA S.A.</w:t>
            </w:r>
          </w:p>
        </w:tc>
        <w:tc>
          <w:tcPr>
            <w:tcW w:w="682" w:type="pct"/>
            <w:vAlign w:val="center"/>
          </w:tcPr>
          <w:p w14:paraId="23A14EF5" w14:textId="37D99569" w:rsidR="00B11D9A" w:rsidRPr="00B11D9A" w:rsidRDefault="00B11D9A" w:rsidP="009D70B0">
            <w:pPr>
              <w:jc w:val="center"/>
              <w:rPr>
                <w:rFonts w:ascii="Arial" w:hAnsi="Arial" w:cs="Arial"/>
                <w:b/>
                <w:color w:val="2E74B5" w:themeColor="accent1" w:themeShade="BF"/>
                <w:sz w:val="18"/>
                <w:szCs w:val="18"/>
              </w:rPr>
            </w:pPr>
            <w:r w:rsidRPr="00B11D9A">
              <w:rPr>
                <w:rFonts w:ascii="Arial" w:hAnsi="Arial" w:cs="Arial"/>
                <w:sz w:val="18"/>
                <w:szCs w:val="18"/>
                <w:shd w:val="clear" w:color="auto" w:fill="FFFFFF"/>
              </w:rPr>
              <w:t>64-8-30040-25 5/11/2025</w:t>
            </w:r>
          </w:p>
        </w:tc>
        <w:tc>
          <w:tcPr>
            <w:tcW w:w="1743" w:type="pct"/>
            <w:vAlign w:val="center"/>
          </w:tcPr>
          <w:p w14:paraId="7E5EC4AC" w14:textId="3145AB25" w:rsidR="00B11D9A" w:rsidRPr="00B11D9A" w:rsidRDefault="00B11D9A" w:rsidP="009D70B0">
            <w:pPr>
              <w:jc w:val="center"/>
              <w:rPr>
                <w:rFonts w:ascii="Arial" w:hAnsi="Arial" w:cs="Arial"/>
                <w:b/>
                <w:sz w:val="18"/>
                <w:szCs w:val="18"/>
              </w:rPr>
            </w:pPr>
            <w:r w:rsidRPr="00B11D9A">
              <w:rPr>
                <w:rFonts w:ascii="Arial" w:hAnsi="Arial" w:cs="Arial"/>
                <w:sz w:val="18"/>
                <w:szCs w:val="18"/>
                <w:shd w:val="clear" w:color="auto" w:fill="FFFFFF"/>
              </w:rPr>
              <w:t>ADQUISICIÓN DEL SEGURO OBLIGATORIO DE ACCIDENTES DE TRÁNSITO (SOAT) PARA LOS VEHÍCULOS Y MOTOCICLETAS AL SERVICIO DE LA DIRECCIÓN DE TRÁNSITO Y TRANSPORTE.</w:t>
            </w:r>
          </w:p>
        </w:tc>
        <w:tc>
          <w:tcPr>
            <w:tcW w:w="909" w:type="pct"/>
            <w:vAlign w:val="center"/>
          </w:tcPr>
          <w:p w14:paraId="14ABF91E" w14:textId="58C387A7" w:rsidR="00B11D9A" w:rsidRPr="00B11D9A" w:rsidRDefault="00B11D9A" w:rsidP="009D70B0">
            <w:pPr>
              <w:jc w:val="center"/>
              <w:rPr>
                <w:rFonts w:ascii="Arial" w:hAnsi="Arial" w:cs="Arial"/>
                <w:b/>
                <w:sz w:val="18"/>
                <w:szCs w:val="18"/>
              </w:rPr>
            </w:pPr>
            <w:r w:rsidRPr="00B11D9A">
              <w:rPr>
                <w:rFonts w:ascii="Arial" w:hAnsi="Arial" w:cs="Arial"/>
                <w:sz w:val="18"/>
                <w:szCs w:val="18"/>
              </w:rPr>
              <w:t>$136.637.100,00</w:t>
            </w:r>
          </w:p>
        </w:tc>
      </w:tr>
      <w:tr w:rsidR="00B11D9A" w:rsidRPr="00AA243B" w14:paraId="403949CE" w14:textId="77777777" w:rsidTr="00B11D9A">
        <w:trPr>
          <w:trHeight w:val="346"/>
          <w:jc w:val="center"/>
        </w:trPr>
        <w:tc>
          <w:tcPr>
            <w:tcW w:w="377" w:type="pct"/>
            <w:vAlign w:val="center"/>
          </w:tcPr>
          <w:p w14:paraId="2443E8C9" w14:textId="6037EA02" w:rsidR="00B11D9A" w:rsidRPr="00B11D9A" w:rsidRDefault="00B11D9A" w:rsidP="009D70B0">
            <w:pPr>
              <w:pStyle w:val="Prrafodelista"/>
              <w:tabs>
                <w:tab w:val="left" w:pos="240"/>
              </w:tabs>
              <w:ind w:left="0"/>
              <w:jc w:val="center"/>
              <w:rPr>
                <w:rFonts w:ascii="Arial" w:hAnsi="Arial" w:cs="Arial"/>
                <w:color w:val="FF0000"/>
                <w:sz w:val="18"/>
                <w:szCs w:val="18"/>
                <w:lang w:eastAsia="es-CO"/>
              </w:rPr>
            </w:pPr>
            <w:r w:rsidRPr="00B11D9A">
              <w:rPr>
                <w:rFonts w:ascii="Arial" w:hAnsi="Arial" w:cs="Arial"/>
                <w:sz w:val="18"/>
                <w:szCs w:val="18"/>
                <w:lang w:val="es-ES"/>
              </w:rPr>
              <w:t>2</w:t>
            </w:r>
          </w:p>
        </w:tc>
        <w:tc>
          <w:tcPr>
            <w:tcW w:w="1289" w:type="pct"/>
            <w:vAlign w:val="center"/>
          </w:tcPr>
          <w:p w14:paraId="133B62DA" w14:textId="5C192E7C" w:rsidR="00B11D9A" w:rsidRPr="00B11D9A" w:rsidRDefault="00B11D9A" w:rsidP="009D70B0">
            <w:pPr>
              <w:pStyle w:val="Prrafodelista"/>
              <w:tabs>
                <w:tab w:val="left" w:pos="240"/>
              </w:tabs>
              <w:ind w:left="0"/>
              <w:jc w:val="center"/>
              <w:rPr>
                <w:rFonts w:ascii="Arial" w:hAnsi="Arial" w:cs="Arial"/>
                <w:color w:val="FF0000"/>
                <w:sz w:val="18"/>
                <w:szCs w:val="18"/>
                <w:lang w:eastAsia="es-CO"/>
              </w:rPr>
            </w:pPr>
            <w:r w:rsidRPr="00B11D9A">
              <w:rPr>
                <w:rFonts w:ascii="Arial" w:hAnsi="Arial" w:cs="Arial"/>
                <w:sz w:val="18"/>
                <w:szCs w:val="18"/>
                <w:lang w:val="es-ES"/>
              </w:rPr>
              <w:t xml:space="preserve">DEPARTAMENTO DE POLICÍA CAQUETÁ - PREVISORA S.A.S </w:t>
            </w:r>
          </w:p>
        </w:tc>
        <w:tc>
          <w:tcPr>
            <w:tcW w:w="682" w:type="pct"/>
            <w:vAlign w:val="center"/>
          </w:tcPr>
          <w:p w14:paraId="684BF11A" w14:textId="4D192A21" w:rsidR="00B11D9A" w:rsidRPr="00B11D9A" w:rsidRDefault="00B11D9A" w:rsidP="009D70B0">
            <w:pPr>
              <w:pStyle w:val="Prrafodelista"/>
              <w:tabs>
                <w:tab w:val="left" w:pos="240"/>
              </w:tabs>
              <w:ind w:left="0"/>
              <w:jc w:val="center"/>
              <w:rPr>
                <w:rFonts w:ascii="Arial" w:hAnsi="Arial" w:cs="Arial"/>
                <w:color w:val="FF0000"/>
                <w:sz w:val="18"/>
                <w:szCs w:val="18"/>
                <w:lang w:eastAsia="es-CO"/>
              </w:rPr>
            </w:pPr>
            <w:r w:rsidRPr="00B11D9A">
              <w:rPr>
                <w:rFonts w:ascii="Arial" w:hAnsi="Arial" w:cs="Arial"/>
                <w:sz w:val="18"/>
                <w:szCs w:val="18"/>
                <w:lang w:val="es-ES"/>
              </w:rPr>
              <w:t>Orden de compra No. 116026 -15/09/2023 hasta 31/12/2024</w:t>
            </w:r>
          </w:p>
        </w:tc>
        <w:tc>
          <w:tcPr>
            <w:tcW w:w="1743" w:type="pct"/>
            <w:vAlign w:val="center"/>
          </w:tcPr>
          <w:p w14:paraId="5C463731" w14:textId="59722115" w:rsidR="00B11D9A" w:rsidRPr="00B11D9A" w:rsidRDefault="00B11D9A" w:rsidP="009D70B0">
            <w:pPr>
              <w:pStyle w:val="Prrafodelista"/>
              <w:tabs>
                <w:tab w:val="left" w:pos="240"/>
              </w:tabs>
              <w:ind w:left="0"/>
              <w:jc w:val="center"/>
              <w:rPr>
                <w:rFonts w:ascii="Arial" w:hAnsi="Arial" w:cs="Arial"/>
                <w:color w:val="FF0000"/>
                <w:sz w:val="18"/>
                <w:szCs w:val="18"/>
                <w:lang w:eastAsia="es-CO"/>
              </w:rPr>
            </w:pPr>
            <w:r w:rsidRPr="00B11D9A">
              <w:rPr>
                <w:rFonts w:ascii="Arial" w:hAnsi="Arial" w:cs="Arial"/>
                <w:sz w:val="18"/>
                <w:szCs w:val="18"/>
              </w:rPr>
              <w:t>SUMINISTRO DE SEGUROS OBLIGATORIOS DE ACCIDENTES DE TRÁNSITO “SOAT” PARA EL PARQUE AUTOMOTOR A CARGO DE LAS UNIDADES QUE CONFORMAN EL DEPARTAMENTO DE POLICIA CAQUETA.</w:t>
            </w:r>
          </w:p>
        </w:tc>
        <w:tc>
          <w:tcPr>
            <w:tcW w:w="909" w:type="pct"/>
            <w:vAlign w:val="center"/>
          </w:tcPr>
          <w:p w14:paraId="0CC03A48" w14:textId="0A6C0E74" w:rsidR="00B11D9A" w:rsidRPr="00B11D9A" w:rsidRDefault="00B11D9A" w:rsidP="009D70B0">
            <w:pPr>
              <w:pStyle w:val="Prrafodelista"/>
              <w:tabs>
                <w:tab w:val="left" w:pos="240"/>
              </w:tabs>
              <w:ind w:left="0"/>
              <w:jc w:val="center"/>
              <w:rPr>
                <w:rFonts w:ascii="Arial" w:hAnsi="Arial" w:cs="Arial"/>
                <w:color w:val="FF0000"/>
                <w:sz w:val="18"/>
                <w:szCs w:val="18"/>
                <w:lang w:eastAsia="es-CO"/>
              </w:rPr>
            </w:pPr>
            <w:r w:rsidRPr="00B11D9A">
              <w:rPr>
                <w:rFonts w:ascii="Arial" w:hAnsi="Arial" w:cs="Arial"/>
                <w:sz w:val="18"/>
                <w:szCs w:val="18"/>
              </w:rPr>
              <w:t>$ 377.303.330</w:t>
            </w:r>
          </w:p>
        </w:tc>
      </w:tr>
      <w:tr w:rsidR="00B11D9A" w:rsidRPr="00AA243B" w14:paraId="10BCC0AB" w14:textId="77777777" w:rsidTr="00B11D9A">
        <w:trPr>
          <w:trHeight w:val="346"/>
          <w:jc w:val="center"/>
        </w:trPr>
        <w:tc>
          <w:tcPr>
            <w:tcW w:w="377" w:type="pct"/>
            <w:vAlign w:val="center"/>
          </w:tcPr>
          <w:p w14:paraId="6107E029" w14:textId="343809B5" w:rsidR="00B11D9A" w:rsidRPr="00B11D9A" w:rsidRDefault="00B11D9A" w:rsidP="009D70B0">
            <w:pPr>
              <w:pStyle w:val="Prrafodelista"/>
              <w:tabs>
                <w:tab w:val="left" w:pos="240"/>
              </w:tabs>
              <w:ind w:left="0"/>
              <w:jc w:val="center"/>
              <w:rPr>
                <w:rFonts w:ascii="Arial" w:hAnsi="Arial" w:cs="Arial"/>
                <w:sz w:val="18"/>
                <w:szCs w:val="18"/>
                <w:lang w:val="es-ES"/>
              </w:rPr>
            </w:pPr>
            <w:r w:rsidRPr="00B11D9A">
              <w:rPr>
                <w:rFonts w:ascii="Arial" w:hAnsi="Arial" w:cs="Arial"/>
                <w:sz w:val="18"/>
                <w:szCs w:val="18"/>
                <w:lang w:val="es-ES"/>
              </w:rPr>
              <w:t>3</w:t>
            </w:r>
          </w:p>
        </w:tc>
        <w:tc>
          <w:tcPr>
            <w:tcW w:w="1289" w:type="pct"/>
            <w:vAlign w:val="center"/>
          </w:tcPr>
          <w:p w14:paraId="062F7E48" w14:textId="64D93753" w:rsidR="00B11D9A" w:rsidRPr="00B11D9A" w:rsidRDefault="00B11D9A" w:rsidP="009D70B0">
            <w:pPr>
              <w:pStyle w:val="Prrafodelista"/>
              <w:tabs>
                <w:tab w:val="left" w:pos="240"/>
              </w:tabs>
              <w:ind w:left="0"/>
              <w:jc w:val="center"/>
              <w:rPr>
                <w:rFonts w:ascii="Arial" w:hAnsi="Arial" w:cs="Arial"/>
                <w:sz w:val="18"/>
                <w:szCs w:val="18"/>
                <w:lang w:val="es-ES"/>
              </w:rPr>
            </w:pPr>
            <w:r w:rsidRPr="00B11D9A">
              <w:rPr>
                <w:rFonts w:ascii="Arial" w:hAnsi="Arial" w:cs="Arial"/>
                <w:sz w:val="18"/>
                <w:szCs w:val="18"/>
                <w:lang w:val="es-ES"/>
              </w:rPr>
              <w:t>DEPARTAMENTO DE POLICÍA CAQUETÁ - PREVISORA S.A.S</w:t>
            </w:r>
          </w:p>
        </w:tc>
        <w:tc>
          <w:tcPr>
            <w:tcW w:w="682" w:type="pct"/>
            <w:vAlign w:val="center"/>
          </w:tcPr>
          <w:p w14:paraId="670C4D85" w14:textId="7C2C4B6F" w:rsidR="00B11D9A" w:rsidRPr="00B11D9A" w:rsidRDefault="00B11D9A" w:rsidP="009D70B0">
            <w:pPr>
              <w:pStyle w:val="Prrafodelista"/>
              <w:tabs>
                <w:tab w:val="left" w:pos="240"/>
              </w:tabs>
              <w:ind w:left="0"/>
              <w:jc w:val="center"/>
              <w:rPr>
                <w:rFonts w:ascii="Arial" w:hAnsi="Arial" w:cs="Arial"/>
                <w:sz w:val="18"/>
                <w:szCs w:val="18"/>
                <w:lang w:val="es-ES"/>
              </w:rPr>
            </w:pPr>
            <w:r w:rsidRPr="00B11D9A">
              <w:rPr>
                <w:rFonts w:ascii="Arial" w:hAnsi="Arial" w:cs="Arial"/>
                <w:sz w:val="18"/>
                <w:szCs w:val="18"/>
                <w:lang w:val="es-ES"/>
              </w:rPr>
              <w:t>Orden de compra No. 103154 -26/12/2022 hasta 31/03/2023</w:t>
            </w:r>
          </w:p>
        </w:tc>
        <w:tc>
          <w:tcPr>
            <w:tcW w:w="1743" w:type="pct"/>
            <w:vAlign w:val="center"/>
          </w:tcPr>
          <w:p w14:paraId="5E06DE73" w14:textId="4A56CAD3" w:rsidR="00B11D9A" w:rsidRPr="00B11D9A" w:rsidRDefault="00B11D9A" w:rsidP="009D70B0">
            <w:pPr>
              <w:pStyle w:val="Prrafodelista"/>
              <w:tabs>
                <w:tab w:val="left" w:pos="240"/>
              </w:tabs>
              <w:ind w:left="0"/>
              <w:jc w:val="center"/>
              <w:rPr>
                <w:rFonts w:ascii="Arial" w:hAnsi="Arial" w:cs="Arial"/>
                <w:sz w:val="18"/>
                <w:szCs w:val="18"/>
              </w:rPr>
            </w:pPr>
            <w:r w:rsidRPr="00B11D9A">
              <w:rPr>
                <w:rFonts w:ascii="Arial" w:hAnsi="Arial" w:cs="Arial"/>
                <w:sz w:val="18"/>
                <w:szCs w:val="18"/>
              </w:rPr>
              <w:t>SUMINISTRO DE SEGUROS OBLIGATORIOS DE ACCIDENTES DE TRÁNSITO “SOAT” PARA EL PARQUE AUTOMOTOR A CARGO DE LAS UNIDADES QUE CONFORMAN EL DEPARTAMENTO DE POLICIA CAQUETA.</w:t>
            </w:r>
          </w:p>
        </w:tc>
        <w:tc>
          <w:tcPr>
            <w:tcW w:w="909" w:type="pct"/>
            <w:vAlign w:val="center"/>
          </w:tcPr>
          <w:p w14:paraId="4890DAA3" w14:textId="7EAFD0E6" w:rsidR="00B11D9A" w:rsidRPr="00B11D9A" w:rsidRDefault="00B11D9A" w:rsidP="009D70B0">
            <w:pPr>
              <w:pStyle w:val="Prrafodelista"/>
              <w:tabs>
                <w:tab w:val="left" w:pos="240"/>
              </w:tabs>
              <w:ind w:left="0"/>
              <w:jc w:val="center"/>
              <w:rPr>
                <w:rFonts w:ascii="Arial" w:hAnsi="Arial" w:cs="Arial"/>
                <w:sz w:val="18"/>
                <w:szCs w:val="18"/>
              </w:rPr>
            </w:pPr>
            <w:r w:rsidRPr="00B11D9A">
              <w:rPr>
                <w:rFonts w:ascii="Arial" w:hAnsi="Arial" w:cs="Arial"/>
                <w:sz w:val="18"/>
                <w:szCs w:val="18"/>
              </w:rPr>
              <w:t>$105.169.000,00</w:t>
            </w:r>
          </w:p>
        </w:tc>
      </w:tr>
    </w:tbl>
    <w:p w14:paraId="70D1405F" w14:textId="77777777" w:rsidR="005258E5" w:rsidRPr="00AA243B" w:rsidRDefault="005258E5" w:rsidP="005258E5">
      <w:pPr>
        <w:pStyle w:val="Prrafodelista"/>
        <w:tabs>
          <w:tab w:val="left" w:pos="240"/>
        </w:tabs>
        <w:ind w:left="0"/>
        <w:jc w:val="both"/>
        <w:rPr>
          <w:rFonts w:ascii="Arial" w:hAnsi="Arial" w:cs="Arial"/>
          <w:sz w:val="22"/>
          <w:szCs w:val="22"/>
        </w:rPr>
      </w:pPr>
    </w:p>
    <w:p w14:paraId="25CC4CE3" w14:textId="7EECB528" w:rsidR="00B11D9A" w:rsidRPr="00B11D9A" w:rsidRDefault="00B11D9A" w:rsidP="00B11D9A">
      <w:pPr>
        <w:jc w:val="both"/>
        <w:rPr>
          <w:rFonts w:ascii="Arial" w:hAnsi="Arial" w:cs="Arial"/>
          <w:color w:val="000000" w:themeColor="text1"/>
        </w:rPr>
      </w:pPr>
      <w:r w:rsidRPr="00B11D9A">
        <w:rPr>
          <w:rFonts w:ascii="Arial" w:hAnsi="Arial" w:cs="Arial"/>
          <w:color w:val="000000" w:themeColor="text1"/>
        </w:rPr>
        <w:t>Del análisis efectuado se observa que la necesidad de adquisición de pólizas SOAT para el parque automotor institucional ha sido permanente durante las últimas vigencias, evidenciándose la ejecución satisfactoria de los procesos contractuales adelantados para garantizar el cumplimiento de las disposiciones previstas en el artículo 42 de la Ley 769 de 2002 y la continuidad operativa del parque automotor institucional.</w:t>
      </w:r>
    </w:p>
    <w:p w14:paraId="106BD14C" w14:textId="77777777" w:rsidR="00B11D9A" w:rsidRDefault="00B11D9A" w:rsidP="00B11D9A">
      <w:pPr>
        <w:jc w:val="both"/>
        <w:rPr>
          <w:rFonts w:ascii="Arial" w:hAnsi="Arial" w:cs="Arial"/>
          <w:color w:val="000000" w:themeColor="text1"/>
        </w:rPr>
      </w:pPr>
      <w:r w:rsidRPr="00B11D9A">
        <w:rPr>
          <w:rFonts w:ascii="Arial" w:hAnsi="Arial" w:cs="Arial"/>
          <w:color w:val="000000" w:themeColor="text1"/>
        </w:rPr>
        <w:t>No obstante, los valores históricos identificados no constituyen una referencia adecuada para la determinación del presupuesto oficial del presente proceso, toda vez que el Seguro Obligatorio de Accidentes de Tránsito (SOAT) corresponde a un seguro de tarifas reguladas por el Estado colombiano.</w:t>
      </w:r>
    </w:p>
    <w:p w14:paraId="05ED2348" w14:textId="134916D2" w:rsidR="005258E5" w:rsidRPr="00B11D9A" w:rsidRDefault="00B11D9A" w:rsidP="00B11D9A">
      <w:pPr>
        <w:jc w:val="both"/>
        <w:rPr>
          <w:rFonts w:ascii="Arial" w:hAnsi="Arial" w:cs="Arial"/>
          <w:color w:val="000000" w:themeColor="text1"/>
        </w:rPr>
      </w:pPr>
      <w:r w:rsidRPr="00B11D9A">
        <w:rPr>
          <w:rFonts w:ascii="Arial" w:hAnsi="Arial" w:cs="Arial"/>
          <w:color w:val="000000" w:themeColor="text1"/>
        </w:rPr>
        <w:t>En consecuencia, el valor de cada póliza depende de la clasificación tarifaria aplicable a cada vehículo y motocicleta, así como de las tarifas oficiales fijadas por la Superintendencia Financiera de Colombia para cada vigencia</w:t>
      </w:r>
    </w:p>
    <w:p w14:paraId="2D8E2A02" w14:textId="33E93DD6" w:rsidR="00E17E59" w:rsidRPr="005D7E44" w:rsidRDefault="00E17E59" w:rsidP="00551A9E">
      <w:pPr>
        <w:pStyle w:val="Prrafodelista"/>
        <w:numPr>
          <w:ilvl w:val="0"/>
          <w:numId w:val="12"/>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335C1C" w:rsidRPr="005D7E44">
        <w:rPr>
          <w:rFonts w:ascii="Arial" w:hAnsi="Arial" w:cs="Arial"/>
          <w:b/>
          <w:bCs/>
          <w:sz w:val="18"/>
          <w:szCs w:val="18"/>
        </w:rPr>
        <w:t xml:space="preserve"> </w:t>
      </w:r>
    </w:p>
    <w:p w14:paraId="70F98941" w14:textId="77777777" w:rsidR="00B84FEB" w:rsidRPr="005D7E44" w:rsidRDefault="00B84FEB" w:rsidP="005258E5">
      <w:pPr>
        <w:pStyle w:val="Prrafodelista"/>
        <w:tabs>
          <w:tab w:val="left" w:pos="240"/>
        </w:tabs>
        <w:ind w:left="0"/>
        <w:jc w:val="both"/>
        <w:rPr>
          <w:rFonts w:ascii="Arial" w:hAnsi="Arial" w:cs="Arial"/>
          <w:sz w:val="22"/>
          <w:szCs w:val="22"/>
        </w:rPr>
      </w:pPr>
    </w:p>
    <w:p w14:paraId="269E115A" w14:textId="6FFF75BB" w:rsidR="005258E5" w:rsidRPr="005D7E44" w:rsidRDefault="005258E5" w:rsidP="00551A9E">
      <w:pPr>
        <w:pStyle w:val="Prrafodelista"/>
        <w:numPr>
          <w:ilvl w:val="1"/>
          <w:numId w:val="10"/>
        </w:numPr>
        <w:jc w:val="both"/>
        <w:rPr>
          <w:rFonts w:ascii="Arial" w:hAnsi="Arial" w:cs="Arial"/>
          <w:b/>
          <w:sz w:val="22"/>
          <w:szCs w:val="22"/>
        </w:rPr>
      </w:pPr>
      <w:r w:rsidRPr="005D7E44">
        <w:rPr>
          <w:rFonts w:ascii="Arial" w:hAnsi="Arial" w:cs="Arial"/>
          <w:b/>
          <w:sz w:val="22"/>
          <w:szCs w:val="22"/>
        </w:rPr>
        <w:t>PRECIOS DE CATÁLOGO</w:t>
      </w:r>
      <w:r w:rsidR="00A870BE" w:rsidRPr="005D7E44">
        <w:rPr>
          <w:rFonts w:ascii="Arial" w:hAnsi="Arial" w:cs="Arial"/>
          <w:b/>
          <w:sz w:val="22"/>
          <w:szCs w:val="22"/>
        </w:rPr>
        <w:t xml:space="preserve"> </w:t>
      </w:r>
      <w:r w:rsidR="00A870BE" w:rsidRPr="005D7E44">
        <w:rPr>
          <w:rFonts w:ascii="Arial" w:eastAsia="Calibri" w:hAnsi="Arial" w:cs="Arial"/>
          <w:b/>
          <w:bCs/>
          <w:sz w:val="22"/>
          <w:szCs w:val="22"/>
          <w:lang w:val="es-MX"/>
        </w:rPr>
        <w:t xml:space="preserve">O </w:t>
      </w:r>
      <w:r w:rsidR="00D92A4A" w:rsidRPr="005D7E44">
        <w:rPr>
          <w:rFonts w:ascii="Arial" w:eastAsia="Calibri" w:hAnsi="Arial" w:cs="Arial"/>
          <w:b/>
          <w:bCs/>
          <w:sz w:val="22"/>
          <w:szCs w:val="22"/>
          <w:lang w:val="es-MX"/>
        </w:rPr>
        <w:t xml:space="preserve">PORTALES </w:t>
      </w:r>
      <w:r w:rsidR="00A30815" w:rsidRPr="005D7E44">
        <w:rPr>
          <w:rFonts w:ascii="Arial" w:eastAsia="Calibri" w:hAnsi="Arial" w:cs="Arial"/>
          <w:b/>
          <w:bCs/>
          <w:sz w:val="22"/>
          <w:szCs w:val="22"/>
          <w:lang w:val="es-MX"/>
        </w:rPr>
        <w:t>WEB</w:t>
      </w:r>
    </w:p>
    <w:p w14:paraId="62757843" w14:textId="77777777" w:rsidR="00074056" w:rsidRPr="005D7E44" w:rsidRDefault="00074056" w:rsidP="00074056">
      <w:pPr>
        <w:pStyle w:val="Prrafodelista"/>
        <w:jc w:val="both"/>
        <w:rPr>
          <w:rFonts w:ascii="Arial" w:hAnsi="Arial" w:cs="Arial"/>
          <w:b/>
        </w:rPr>
      </w:pPr>
    </w:p>
    <w:p w14:paraId="0A49AD88" w14:textId="550FBCAE" w:rsidR="00B11D9A" w:rsidRPr="00B11D9A" w:rsidRDefault="00B11D9A" w:rsidP="00B11D9A">
      <w:pPr>
        <w:jc w:val="both"/>
        <w:rPr>
          <w:rFonts w:ascii="Arial" w:hAnsi="Arial" w:cs="Arial"/>
          <w:color w:val="000000" w:themeColor="text1"/>
        </w:rPr>
      </w:pPr>
      <w:r>
        <w:rPr>
          <w:rFonts w:ascii="Arial" w:hAnsi="Arial" w:cs="Arial"/>
          <w:color w:val="000000" w:themeColor="text1"/>
        </w:rPr>
        <w:t>E</w:t>
      </w:r>
      <w:r w:rsidRPr="00B11D9A">
        <w:rPr>
          <w:rFonts w:ascii="Arial" w:hAnsi="Arial" w:cs="Arial"/>
          <w:color w:val="000000" w:themeColor="text1"/>
        </w:rPr>
        <w:t xml:space="preserve">n el proceso de contratación no se solicitó información a los proveedores por la plataforma del Sistema Electrónico de Contratación Pública SECOP II de Colombia Compra Eficiente, mediante un segmento de cotización, toda vez que la estructuración económica del proceso se regirá exclusivamente por </w:t>
      </w:r>
      <w:r>
        <w:rPr>
          <w:rFonts w:ascii="Arial" w:hAnsi="Arial" w:cs="Arial"/>
          <w:color w:val="000000" w:themeColor="text1"/>
        </w:rPr>
        <w:t>las</w:t>
      </w:r>
      <w:r w:rsidRPr="00B11D9A">
        <w:rPr>
          <w:rFonts w:ascii="Arial" w:hAnsi="Arial" w:cs="Arial"/>
          <w:color w:val="000000" w:themeColor="text1"/>
        </w:rPr>
        <w:t xml:space="preserve"> tarifas SOAT estimadas en </w:t>
      </w:r>
      <w:r w:rsidR="00AA2652" w:rsidRPr="00AA2652">
        <w:rPr>
          <w:rFonts w:ascii="Arial" w:hAnsi="Arial" w:cs="Arial"/>
          <w:color w:val="000000" w:themeColor="text1"/>
        </w:rPr>
        <w:t>Circular Externa 022 del 30 de diciembre de 2025</w:t>
      </w:r>
      <w:r w:rsidR="00AA2652">
        <w:rPr>
          <w:rFonts w:ascii="Arial" w:hAnsi="Arial" w:cs="Arial"/>
          <w:color w:val="000000" w:themeColor="text1"/>
        </w:rPr>
        <w:t xml:space="preserve"> </w:t>
      </w:r>
      <w:r w:rsidRPr="00B11D9A">
        <w:rPr>
          <w:rFonts w:ascii="Arial" w:hAnsi="Arial" w:cs="Arial"/>
          <w:color w:val="000000" w:themeColor="text1"/>
        </w:rPr>
        <w:t>de la Superintendencia Financiera de Colombia</w:t>
      </w:r>
      <w:r>
        <w:rPr>
          <w:rFonts w:ascii="Arial" w:hAnsi="Arial" w:cs="Arial"/>
          <w:color w:val="000000" w:themeColor="text1"/>
        </w:rPr>
        <w:t>.</w:t>
      </w:r>
    </w:p>
    <w:p w14:paraId="19169C5B" w14:textId="77777777" w:rsidR="00C511AA" w:rsidRPr="00AA243B" w:rsidRDefault="00C511AA" w:rsidP="00C511AA">
      <w:pPr>
        <w:pStyle w:val="Prrafodelista"/>
        <w:tabs>
          <w:tab w:val="left" w:pos="240"/>
        </w:tabs>
        <w:ind w:left="0"/>
        <w:jc w:val="both"/>
        <w:rPr>
          <w:rFonts w:ascii="Arial" w:hAnsi="Arial" w:cs="Arial"/>
          <w:sz w:val="22"/>
          <w:szCs w:val="22"/>
        </w:rPr>
      </w:pPr>
    </w:p>
    <w:p w14:paraId="10617444" w14:textId="65F95049" w:rsidR="00601154" w:rsidRPr="00601154" w:rsidRDefault="00A870BE" w:rsidP="00551A9E">
      <w:pPr>
        <w:pStyle w:val="Prrafodelista"/>
        <w:numPr>
          <w:ilvl w:val="0"/>
          <w:numId w:val="12"/>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4B14F9A6" w14:textId="5DCE33D7" w:rsidR="00D859B3" w:rsidRDefault="00D859B3" w:rsidP="005258E5">
      <w:pPr>
        <w:pStyle w:val="Prrafodelista"/>
        <w:tabs>
          <w:tab w:val="left" w:pos="240"/>
        </w:tabs>
        <w:ind w:left="0"/>
        <w:jc w:val="both"/>
        <w:rPr>
          <w:rFonts w:ascii="Arial" w:hAnsi="Arial" w:cs="Arial"/>
          <w:sz w:val="10"/>
          <w:szCs w:val="22"/>
        </w:rPr>
      </w:pPr>
    </w:p>
    <w:p w14:paraId="4AA7A11D" w14:textId="77777777" w:rsidR="00B902F2" w:rsidRPr="002D4042" w:rsidRDefault="00B902F2" w:rsidP="005258E5">
      <w:pPr>
        <w:pStyle w:val="Prrafodelista"/>
        <w:tabs>
          <w:tab w:val="left" w:pos="240"/>
        </w:tabs>
        <w:ind w:left="0"/>
        <w:jc w:val="both"/>
        <w:rPr>
          <w:rFonts w:ascii="Arial" w:hAnsi="Arial" w:cs="Arial"/>
          <w:sz w:val="10"/>
          <w:szCs w:val="22"/>
        </w:rPr>
      </w:pPr>
    </w:p>
    <w:p w14:paraId="0C0A82AE" w14:textId="7AE63666" w:rsidR="00B11D9A" w:rsidRDefault="005258E5" w:rsidP="00551A9E">
      <w:pPr>
        <w:pStyle w:val="Prrafodelista"/>
        <w:numPr>
          <w:ilvl w:val="1"/>
          <w:numId w:val="10"/>
        </w:numPr>
        <w:jc w:val="both"/>
        <w:rPr>
          <w:rFonts w:ascii="Arial" w:hAnsi="Arial" w:cs="Arial"/>
          <w:b/>
          <w:sz w:val="22"/>
          <w:szCs w:val="22"/>
        </w:rPr>
      </w:pPr>
      <w:r w:rsidRPr="00B84FEB">
        <w:rPr>
          <w:rFonts w:ascii="Arial" w:hAnsi="Arial" w:cs="Arial"/>
          <w:b/>
          <w:sz w:val="22"/>
          <w:szCs w:val="22"/>
        </w:rPr>
        <w:t xml:space="preserve"> PRECIOS DE MERCADO </w:t>
      </w:r>
    </w:p>
    <w:p w14:paraId="2EBA651E" w14:textId="77777777" w:rsidR="00B11D9A" w:rsidRPr="00B11D9A" w:rsidRDefault="00B11D9A" w:rsidP="00B11D9A">
      <w:pPr>
        <w:pStyle w:val="Prrafodelista"/>
        <w:jc w:val="both"/>
        <w:rPr>
          <w:rFonts w:ascii="Arial" w:hAnsi="Arial" w:cs="Arial"/>
          <w:b/>
          <w:sz w:val="22"/>
          <w:szCs w:val="22"/>
        </w:rPr>
      </w:pPr>
    </w:p>
    <w:p w14:paraId="62FE868D" w14:textId="0A3DD22C" w:rsidR="00B11D9A" w:rsidRPr="00B11D9A" w:rsidRDefault="00B11D9A" w:rsidP="00B11D9A">
      <w:pPr>
        <w:jc w:val="both"/>
        <w:rPr>
          <w:rFonts w:ascii="Arial" w:hAnsi="Arial" w:cs="Arial"/>
          <w:color w:val="000000" w:themeColor="text1"/>
        </w:rPr>
      </w:pPr>
      <w:r w:rsidRPr="00B11D9A">
        <w:rPr>
          <w:rFonts w:ascii="Arial" w:hAnsi="Arial" w:cs="Arial"/>
          <w:color w:val="000000" w:themeColor="text1"/>
        </w:rPr>
        <w:t>Para la estructuración económica del presente proceso no se consideró necesaria la realización de solicitudes de cotización o sondeos de mercado a través de la plataforma SECOP II o por otros mecanismos de consulta a proveedores, toda vez que el Seguro Obligatorio de Accidentes de Tránsito (SOAT) corresponde a un producto de tarifa regulada.</w:t>
      </w:r>
    </w:p>
    <w:p w14:paraId="223FF084" w14:textId="00B48534" w:rsidR="00B11D9A" w:rsidRPr="00B11D9A" w:rsidRDefault="00B11D9A" w:rsidP="00B11D9A">
      <w:pPr>
        <w:jc w:val="both"/>
        <w:rPr>
          <w:rFonts w:ascii="Arial" w:hAnsi="Arial" w:cs="Arial"/>
          <w:color w:val="000000" w:themeColor="text1"/>
        </w:rPr>
      </w:pPr>
      <w:r w:rsidRPr="00B11D9A">
        <w:rPr>
          <w:rFonts w:ascii="Arial" w:hAnsi="Arial" w:cs="Arial"/>
          <w:color w:val="000000" w:themeColor="text1"/>
        </w:rPr>
        <w:t>En consecuencia, el valor estimado del proceso no depende de condiciones comerciales particulares de los oferentes ni de estrategias de mercado de las compañías aseguradoras, sino de las tarifas oficiales vigentes definidas para cada categoría de vehículo por la autoridad competente.</w:t>
      </w:r>
    </w:p>
    <w:p w14:paraId="4343EDB0" w14:textId="4847EFD0" w:rsidR="00BD4E64" w:rsidRPr="00B11D9A" w:rsidRDefault="00B11D9A" w:rsidP="00B11D9A">
      <w:pPr>
        <w:jc w:val="both"/>
        <w:rPr>
          <w:rFonts w:ascii="Arial" w:hAnsi="Arial" w:cs="Arial"/>
          <w:color w:val="000000" w:themeColor="text1"/>
        </w:rPr>
      </w:pPr>
      <w:r w:rsidRPr="00B11D9A">
        <w:rPr>
          <w:rFonts w:ascii="Arial" w:hAnsi="Arial" w:cs="Arial"/>
          <w:color w:val="000000" w:themeColor="text1"/>
        </w:rPr>
        <w:t>Por lo anterior, el presupuesto oficial se determinará con base en la clasificación tarifaria del parque automotor institucional, las cantidades proyectadas de vehículos y motocicletas objeto de aseguramiento y las tarifas oficiales vigentes del Seguro Obligatorio de Accidentes de Tránsito (SOAT), garantizando criterios objetivos, uniformes, verificables y acordes con la normatividad aplicable.</w:t>
      </w:r>
    </w:p>
    <w:p w14:paraId="5FF80061" w14:textId="77777777" w:rsidR="000840D1" w:rsidRPr="00BD4E64" w:rsidRDefault="000840D1" w:rsidP="00BD4E64">
      <w:pPr>
        <w:pStyle w:val="Prrafodelista"/>
        <w:rPr>
          <w:sz w:val="14"/>
          <w:szCs w:val="14"/>
        </w:rPr>
      </w:pPr>
    </w:p>
    <w:p w14:paraId="1E0FC7A1" w14:textId="53D774BB" w:rsidR="000840D1" w:rsidRPr="00600D25" w:rsidRDefault="000840D1" w:rsidP="00551A9E">
      <w:pPr>
        <w:pStyle w:val="Prrafodelista"/>
        <w:numPr>
          <w:ilvl w:val="0"/>
          <w:numId w:val="12"/>
        </w:numPr>
        <w:ind w:left="426"/>
        <w:jc w:val="both"/>
        <w:rPr>
          <w:rFonts w:ascii="Arial" w:hAnsi="Arial" w:cs="Arial"/>
          <w:b/>
          <w:bCs/>
          <w:sz w:val="14"/>
          <w:szCs w:val="14"/>
        </w:rPr>
      </w:pPr>
      <w:r w:rsidRPr="00B46383">
        <w:rPr>
          <w:rFonts w:ascii="Arial" w:hAnsi="Arial" w:cs="Arial"/>
          <w:b/>
          <w:bCs/>
          <w:sz w:val="18"/>
          <w:szCs w:val="18"/>
        </w:rPr>
        <w:t>Información verificada y aprobada por los funcionarios dueños de la necesidad que firman el presente estudio previo.</w:t>
      </w:r>
      <w:r w:rsidR="00601154" w:rsidRPr="00B46383">
        <w:rPr>
          <w:rFonts w:ascii="Arial" w:hAnsi="Arial" w:cs="Arial"/>
          <w:b/>
          <w:bCs/>
          <w:sz w:val="18"/>
          <w:szCs w:val="18"/>
        </w:rPr>
        <w:t xml:space="preserve"> </w:t>
      </w:r>
    </w:p>
    <w:p w14:paraId="20BFB6FC" w14:textId="77777777" w:rsidR="00B84FEB" w:rsidRPr="00B46383" w:rsidRDefault="00B84FEB" w:rsidP="00B84FEB">
      <w:pPr>
        <w:spacing w:after="0"/>
        <w:jc w:val="both"/>
        <w:rPr>
          <w:rFonts w:ascii="Arial" w:eastAsia="Calibri" w:hAnsi="Arial" w:cs="Arial"/>
        </w:rPr>
      </w:pPr>
    </w:p>
    <w:p w14:paraId="3A8543A0" w14:textId="0FD110F4" w:rsidR="005258E5" w:rsidRDefault="000840D1" w:rsidP="00FB115F">
      <w:pPr>
        <w:spacing w:after="0" w:line="240" w:lineRule="auto"/>
        <w:jc w:val="both"/>
        <w:rPr>
          <w:rFonts w:ascii="Arial" w:hAnsi="Arial" w:cs="Arial"/>
          <w:b/>
        </w:rPr>
      </w:pPr>
      <w:r>
        <w:rPr>
          <w:rFonts w:ascii="Arial" w:hAnsi="Arial" w:cs="Arial"/>
          <w:b/>
        </w:rPr>
        <w:t xml:space="preserve">5.5 </w:t>
      </w:r>
      <w:r w:rsidRPr="00F65A00">
        <w:rPr>
          <w:rFonts w:ascii="Arial" w:hAnsi="Arial" w:cs="Arial"/>
          <w:b/>
        </w:rPr>
        <w:t>ANÁLISIS</w:t>
      </w:r>
      <w:r w:rsidR="005258E5" w:rsidRPr="00AA243B">
        <w:rPr>
          <w:rFonts w:ascii="Arial" w:hAnsi="Arial" w:cs="Arial"/>
          <w:b/>
        </w:rPr>
        <w:t xml:space="preserve"> DEL VALOR ESTIMADO</w:t>
      </w:r>
    </w:p>
    <w:p w14:paraId="6284281F" w14:textId="77777777" w:rsidR="00FB115F" w:rsidRPr="00FB115F" w:rsidRDefault="00FB115F" w:rsidP="00FB115F">
      <w:pPr>
        <w:spacing w:after="0" w:line="240" w:lineRule="auto"/>
        <w:jc w:val="both"/>
        <w:rPr>
          <w:rFonts w:ascii="Arial" w:hAnsi="Arial" w:cs="Arial"/>
          <w:b/>
          <w:sz w:val="12"/>
        </w:rPr>
      </w:pPr>
    </w:p>
    <w:tbl>
      <w:tblPr>
        <w:tblW w:w="9629" w:type="dxa"/>
        <w:jc w:val="center"/>
        <w:tblLayout w:type="fixed"/>
        <w:tblCellMar>
          <w:left w:w="70" w:type="dxa"/>
          <w:right w:w="70" w:type="dxa"/>
        </w:tblCellMar>
        <w:tblLook w:val="0000" w:firstRow="0" w:lastRow="0" w:firstColumn="0" w:lastColumn="0" w:noHBand="0" w:noVBand="0"/>
      </w:tblPr>
      <w:tblGrid>
        <w:gridCol w:w="579"/>
        <w:gridCol w:w="1478"/>
        <w:gridCol w:w="1632"/>
        <w:gridCol w:w="1529"/>
        <w:gridCol w:w="1529"/>
        <w:gridCol w:w="1557"/>
        <w:gridCol w:w="1325"/>
      </w:tblGrid>
      <w:tr w:rsidR="005258E5" w:rsidRPr="00AA243B" w14:paraId="02D24327" w14:textId="77777777" w:rsidTr="00FB115F">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0B90341F" w14:textId="77777777" w:rsidR="005258E5" w:rsidRPr="00AA243B" w:rsidRDefault="005258E5" w:rsidP="005258E5">
            <w:pPr>
              <w:jc w:val="center"/>
              <w:rPr>
                <w:rFonts w:ascii="Arial" w:hAnsi="Arial" w:cs="Arial"/>
                <w:b/>
                <w:sz w:val="16"/>
                <w:szCs w:val="16"/>
              </w:rPr>
            </w:pPr>
            <w:r w:rsidRPr="00AA243B">
              <w:rPr>
                <w:rFonts w:ascii="Arial" w:hAnsi="Arial" w:cs="Arial"/>
                <w:b/>
                <w:sz w:val="16"/>
                <w:szCs w:val="16"/>
              </w:rPr>
              <w:t>ÍTEM</w:t>
            </w:r>
          </w:p>
        </w:tc>
        <w:tc>
          <w:tcPr>
            <w:tcW w:w="1478" w:type="dxa"/>
            <w:tcBorders>
              <w:top w:val="single" w:sz="4" w:space="0" w:color="auto"/>
              <w:left w:val="single" w:sz="4" w:space="0" w:color="auto"/>
              <w:bottom w:val="single" w:sz="4" w:space="0" w:color="auto"/>
              <w:right w:val="single" w:sz="4" w:space="0" w:color="auto"/>
            </w:tcBorders>
            <w:shd w:val="clear" w:color="auto" w:fill="C0C0C0"/>
            <w:vAlign w:val="center"/>
          </w:tcPr>
          <w:p w14:paraId="362C3B04" w14:textId="77777777" w:rsidR="005258E5" w:rsidRPr="00AA243B" w:rsidRDefault="005258E5" w:rsidP="005258E5">
            <w:pPr>
              <w:jc w:val="center"/>
              <w:rPr>
                <w:rFonts w:ascii="Arial" w:hAnsi="Arial" w:cs="Arial"/>
                <w:b/>
                <w:sz w:val="16"/>
                <w:szCs w:val="16"/>
              </w:rPr>
            </w:pPr>
            <w:r w:rsidRPr="00AA243B">
              <w:rPr>
                <w:rFonts w:ascii="Arial" w:hAnsi="Arial" w:cs="Arial"/>
                <w:b/>
                <w:sz w:val="16"/>
                <w:szCs w:val="16"/>
              </w:rPr>
              <w:t>DESCRIPCIÓN</w:t>
            </w:r>
          </w:p>
        </w:tc>
        <w:tc>
          <w:tcPr>
            <w:tcW w:w="163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9E0D34E" w14:textId="77777777" w:rsidR="005258E5" w:rsidRPr="00AA243B" w:rsidRDefault="005258E5" w:rsidP="005258E5">
            <w:pPr>
              <w:jc w:val="center"/>
              <w:rPr>
                <w:rFonts w:ascii="Arial" w:hAnsi="Arial" w:cs="Arial"/>
                <w:b/>
                <w:sz w:val="16"/>
                <w:szCs w:val="16"/>
              </w:rPr>
            </w:pPr>
            <w:r w:rsidRPr="00AA243B">
              <w:rPr>
                <w:rFonts w:ascii="Arial" w:hAnsi="Arial" w:cs="Arial"/>
                <w:b/>
                <w:sz w:val="16"/>
                <w:szCs w:val="16"/>
              </w:rPr>
              <w:t>PRECIO SECOP</w:t>
            </w:r>
          </w:p>
        </w:tc>
        <w:tc>
          <w:tcPr>
            <w:tcW w:w="1529" w:type="dxa"/>
            <w:tcBorders>
              <w:top w:val="single" w:sz="4" w:space="0" w:color="auto"/>
              <w:left w:val="single" w:sz="4" w:space="0" w:color="auto"/>
              <w:bottom w:val="single" w:sz="4" w:space="0" w:color="auto"/>
              <w:right w:val="single" w:sz="4" w:space="0" w:color="auto"/>
            </w:tcBorders>
            <w:shd w:val="clear" w:color="auto" w:fill="C0C0C0"/>
          </w:tcPr>
          <w:p w14:paraId="211742C9" w14:textId="77777777" w:rsidR="005258E5" w:rsidRPr="00AA243B" w:rsidRDefault="005258E5" w:rsidP="005258E5">
            <w:pPr>
              <w:jc w:val="center"/>
              <w:rPr>
                <w:rFonts w:ascii="Arial" w:hAnsi="Arial" w:cs="Arial"/>
                <w:b/>
                <w:sz w:val="16"/>
                <w:szCs w:val="16"/>
              </w:rPr>
            </w:pPr>
            <w:r>
              <w:rPr>
                <w:rFonts w:ascii="Arial" w:hAnsi="Arial" w:cs="Arial"/>
                <w:b/>
                <w:sz w:val="16"/>
                <w:szCs w:val="16"/>
              </w:rPr>
              <w:t>PRECIOS DE CATÁLOGO</w:t>
            </w:r>
          </w:p>
        </w:tc>
        <w:tc>
          <w:tcPr>
            <w:tcW w:w="1529" w:type="dxa"/>
            <w:tcBorders>
              <w:top w:val="single" w:sz="4" w:space="0" w:color="auto"/>
              <w:left w:val="single" w:sz="4" w:space="0" w:color="auto"/>
              <w:bottom w:val="single" w:sz="4" w:space="0" w:color="auto"/>
              <w:right w:val="single" w:sz="4" w:space="0" w:color="auto"/>
            </w:tcBorders>
            <w:shd w:val="clear" w:color="auto" w:fill="C0C0C0"/>
            <w:vAlign w:val="center"/>
          </w:tcPr>
          <w:p w14:paraId="1469DEA2" w14:textId="77777777" w:rsidR="005258E5" w:rsidRPr="00AA243B" w:rsidRDefault="005258E5" w:rsidP="005258E5">
            <w:pPr>
              <w:jc w:val="center"/>
              <w:rPr>
                <w:rFonts w:ascii="Arial" w:hAnsi="Arial" w:cs="Arial"/>
                <w:b/>
                <w:sz w:val="16"/>
                <w:szCs w:val="16"/>
              </w:rPr>
            </w:pPr>
            <w:r w:rsidRPr="00AA243B">
              <w:rPr>
                <w:rFonts w:ascii="Arial" w:hAnsi="Arial" w:cs="Arial"/>
                <w:b/>
                <w:sz w:val="16"/>
                <w:szCs w:val="16"/>
              </w:rPr>
              <w:t>PRECIOS HISTÓRICOS PROYECTADOS</w:t>
            </w:r>
          </w:p>
        </w:tc>
        <w:tc>
          <w:tcPr>
            <w:tcW w:w="1557" w:type="dxa"/>
            <w:tcBorders>
              <w:top w:val="single" w:sz="4" w:space="0" w:color="auto"/>
              <w:left w:val="single" w:sz="4" w:space="0" w:color="auto"/>
              <w:bottom w:val="single" w:sz="4" w:space="0" w:color="auto"/>
              <w:right w:val="single" w:sz="4" w:space="0" w:color="auto"/>
            </w:tcBorders>
            <w:shd w:val="clear" w:color="auto" w:fill="C0C0C0"/>
            <w:vAlign w:val="center"/>
          </w:tcPr>
          <w:p w14:paraId="3C8E9683" w14:textId="77777777" w:rsidR="005258E5" w:rsidRPr="00AA243B" w:rsidRDefault="005258E5" w:rsidP="005258E5">
            <w:pPr>
              <w:jc w:val="center"/>
              <w:rPr>
                <w:rFonts w:ascii="Arial" w:hAnsi="Arial" w:cs="Arial"/>
                <w:b/>
                <w:sz w:val="16"/>
                <w:szCs w:val="16"/>
              </w:rPr>
            </w:pPr>
            <w:r w:rsidRPr="00AA243B">
              <w:rPr>
                <w:rFonts w:ascii="Arial" w:hAnsi="Arial" w:cs="Arial"/>
                <w:b/>
                <w:sz w:val="16"/>
                <w:szCs w:val="16"/>
              </w:rPr>
              <w:t>PRECIOS DE MERCADO</w:t>
            </w:r>
          </w:p>
        </w:tc>
        <w:tc>
          <w:tcPr>
            <w:tcW w:w="1325" w:type="dxa"/>
            <w:tcBorders>
              <w:top w:val="single" w:sz="4" w:space="0" w:color="auto"/>
              <w:left w:val="single" w:sz="4" w:space="0" w:color="auto"/>
              <w:bottom w:val="single" w:sz="4" w:space="0" w:color="auto"/>
              <w:right w:val="single" w:sz="4" w:space="0" w:color="auto"/>
            </w:tcBorders>
            <w:shd w:val="clear" w:color="auto" w:fill="C0C0C0"/>
            <w:vAlign w:val="center"/>
          </w:tcPr>
          <w:p w14:paraId="4530F921" w14:textId="77777777" w:rsidR="005258E5" w:rsidRPr="00AA243B" w:rsidRDefault="005258E5" w:rsidP="005258E5">
            <w:pPr>
              <w:jc w:val="center"/>
              <w:rPr>
                <w:rFonts w:ascii="Arial" w:hAnsi="Arial" w:cs="Arial"/>
                <w:b/>
                <w:sz w:val="16"/>
                <w:szCs w:val="16"/>
              </w:rPr>
            </w:pPr>
            <w:r w:rsidRPr="00AA243B">
              <w:rPr>
                <w:rFonts w:ascii="Arial" w:hAnsi="Arial" w:cs="Arial"/>
                <w:b/>
                <w:sz w:val="16"/>
                <w:szCs w:val="16"/>
              </w:rPr>
              <w:t>VALOR ESTIMADO</w:t>
            </w:r>
          </w:p>
        </w:tc>
      </w:tr>
      <w:tr w:rsidR="00B11D9A" w:rsidRPr="00AA243B" w14:paraId="19DAC9F8" w14:textId="77777777" w:rsidTr="00FB115F">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766F2AD" w14:textId="06345F55" w:rsidR="00B11D9A" w:rsidRPr="00AA243B" w:rsidRDefault="00B11D9A" w:rsidP="00B11D9A">
            <w:pPr>
              <w:jc w:val="center"/>
              <w:rPr>
                <w:rFonts w:ascii="Arial" w:hAnsi="Arial" w:cs="Arial"/>
                <w:b/>
                <w:sz w:val="16"/>
                <w:szCs w:val="16"/>
              </w:rPr>
            </w:pPr>
            <w:r w:rsidRPr="00AE545E">
              <w:rPr>
                <w:rFonts w:ascii="Arial" w:hAnsi="Arial" w:cs="Arial"/>
                <w:sz w:val="14"/>
                <w:szCs w:val="14"/>
              </w:rPr>
              <w:t>1</w:t>
            </w:r>
          </w:p>
        </w:tc>
        <w:tc>
          <w:tcPr>
            <w:tcW w:w="1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8C9F1" w14:textId="223A038B" w:rsidR="00B11D9A" w:rsidRPr="00AA243B" w:rsidRDefault="00B11D9A" w:rsidP="00B11D9A">
            <w:pPr>
              <w:jc w:val="center"/>
              <w:rPr>
                <w:rFonts w:ascii="Arial" w:hAnsi="Arial" w:cs="Arial"/>
                <w:b/>
                <w:sz w:val="16"/>
                <w:szCs w:val="16"/>
              </w:rPr>
            </w:pPr>
            <w:r w:rsidRPr="00AE545E">
              <w:rPr>
                <w:rFonts w:ascii="Arial" w:hAnsi="Arial" w:cs="Arial"/>
                <w:sz w:val="14"/>
                <w:szCs w:val="14"/>
              </w:rPr>
              <w:t>PÓLIZA DE SEGURO SOAT</w:t>
            </w:r>
          </w:p>
        </w:tc>
        <w:tc>
          <w:tcPr>
            <w:tcW w:w="163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E7ED07" w14:textId="26A69FCC" w:rsidR="00B11D9A" w:rsidRPr="00AA243B" w:rsidRDefault="00B11D9A" w:rsidP="00B11D9A">
            <w:pPr>
              <w:jc w:val="center"/>
              <w:rPr>
                <w:rFonts w:ascii="Arial" w:hAnsi="Arial" w:cs="Arial"/>
                <w:b/>
                <w:sz w:val="16"/>
                <w:szCs w:val="16"/>
              </w:rPr>
            </w:pPr>
            <w:r w:rsidRPr="00AE545E">
              <w:rPr>
                <w:rFonts w:ascii="Arial" w:hAnsi="Arial" w:cs="Arial"/>
                <w:sz w:val="14"/>
                <w:szCs w:val="14"/>
              </w:rPr>
              <w:t>N/A</w:t>
            </w:r>
          </w:p>
        </w:tc>
        <w:tc>
          <w:tcPr>
            <w:tcW w:w="1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D1483" w14:textId="614D26B4" w:rsidR="00B11D9A" w:rsidRPr="00AA243B" w:rsidRDefault="00B11D9A" w:rsidP="00B11D9A">
            <w:pPr>
              <w:jc w:val="center"/>
              <w:rPr>
                <w:rFonts w:ascii="Arial" w:hAnsi="Arial" w:cs="Arial"/>
                <w:b/>
                <w:sz w:val="16"/>
                <w:szCs w:val="16"/>
              </w:rPr>
            </w:pPr>
            <w:r w:rsidRPr="00AE545E">
              <w:rPr>
                <w:rFonts w:ascii="Arial" w:hAnsi="Arial" w:cs="Arial"/>
                <w:sz w:val="14"/>
                <w:szCs w:val="14"/>
              </w:rPr>
              <w:t>N/A</w:t>
            </w:r>
          </w:p>
        </w:tc>
        <w:tc>
          <w:tcPr>
            <w:tcW w:w="1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8BFE1" w14:textId="67D2C02C" w:rsidR="00B11D9A" w:rsidRPr="00AA243B" w:rsidRDefault="00B11D9A" w:rsidP="00B11D9A">
            <w:pPr>
              <w:jc w:val="center"/>
              <w:rPr>
                <w:rFonts w:ascii="Arial" w:hAnsi="Arial" w:cs="Arial"/>
                <w:b/>
                <w:sz w:val="16"/>
                <w:szCs w:val="16"/>
              </w:rPr>
            </w:pPr>
            <w:r w:rsidRPr="00AE545E">
              <w:rPr>
                <w:rFonts w:ascii="Arial" w:hAnsi="Arial" w:cs="Arial"/>
                <w:sz w:val="14"/>
                <w:szCs w:val="14"/>
              </w:rPr>
              <w:t>N/A</w:t>
            </w: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5EFDB" w14:textId="1C17DE99" w:rsidR="00B11D9A" w:rsidRPr="00AA243B" w:rsidRDefault="00AA2652" w:rsidP="00B11D9A">
            <w:pPr>
              <w:jc w:val="center"/>
              <w:rPr>
                <w:rFonts w:ascii="Arial" w:hAnsi="Arial" w:cs="Arial"/>
                <w:b/>
                <w:sz w:val="16"/>
                <w:szCs w:val="16"/>
              </w:rPr>
            </w:pPr>
            <w:r w:rsidRPr="00AA2652">
              <w:rPr>
                <w:rFonts w:ascii="Arial" w:hAnsi="Arial" w:cs="Arial"/>
                <w:sz w:val="14"/>
                <w:szCs w:val="14"/>
              </w:rPr>
              <w:t>Circular Externa 022 del 30 de diciembre de 2025</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F8B96" w14:textId="34DB880B" w:rsidR="00B11D9A" w:rsidRPr="00AA243B" w:rsidRDefault="00B11D9A" w:rsidP="00B11D9A">
            <w:pPr>
              <w:jc w:val="center"/>
              <w:rPr>
                <w:rFonts w:ascii="Arial" w:hAnsi="Arial" w:cs="Arial"/>
                <w:b/>
                <w:sz w:val="16"/>
                <w:szCs w:val="16"/>
              </w:rPr>
            </w:pPr>
            <w:r w:rsidRPr="00AE545E">
              <w:rPr>
                <w:rFonts w:ascii="Arial" w:hAnsi="Arial" w:cs="Arial"/>
                <w:sz w:val="14"/>
                <w:szCs w:val="14"/>
              </w:rPr>
              <w:t>N/A</w:t>
            </w:r>
          </w:p>
        </w:tc>
      </w:tr>
    </w:tbl>
    <w:p w14:paraId="1FDC4186" w14:textId="77777777" w:rsidR="005258E5" w:rsidRPr="00EF4065" w:rsidRDefault="005258E5" w:rsidP="005258E5">
      <w:pPr>
        <w:pStyle w:val="Prrafodelista"/>
        <w:tabs>
          <w:tab w:val="left" w:pos="240"/>
        </w:tabs>
        <w:ind w:left="0"/>
        <w:jc w:val="both"/>
        <w:rPr>
          <w:rFonts w:ascii="Arial" w:hAnsi="Arial" w:cs="Arial"/>
          <w:sz w:val="12"/>
          <w:szCs w:val="22"/>
        </w:rPr>
      </w:pPr>
    </w:p>
    <w:p w14:paraId="68090445" w14:textId="77777777" w:rsidR="00B11D9A" w:rsidRPr="00B11D9A" w:rsidRDefault="00B11D9A" w:rsidP="00B11D9A">
      <w:pPr>
        <w:jc w:val="both"/>
        <w:rPr>
          <w:rFonts w:ascii="Arial" w:hAnsi="Arial" w:cs="Arial"/>
          <w:bCs/>
          <w:color w:val="000000" w:themeColor="text1"/>
        </w:rPr>
      </w:pPr>
      <w:r w:rsidRPr="00B11D9A">
        <w:rPr>
          <w:rFonts w:ascii="Arial" w:hAnsi="Arial" w:cs="Arial"/>
          <w:bCs/>
          <w:color w:val="000000" w:themeColor="text1"/>
        </w:rPr>
        <w:t>Efectuada la verificación de las diferentes fuentes de información consultadas dentro del estudio del sector, se concluye que los precios históricos de contratación, los precios obtenidos de otras entidades a través de SECOP, la información contenida en catálogos o portales web y los precios de mercado no constituyen una referencia válida para determinar el valor estimado del presente proceso contractual, toda vez que el Seguro Obligatorio de Accidentes de Tránsito (SOAT) corresponde a un seguro de carácter obligatorio cuyas tarifas son reguladas por el Estado colombiano.</w:t>
      </w:r>
    </w:p>
    <w:p w14:paraId="35A73C32" w14:textId="77777777" w:rsidR="00B11D9A" w:rsidRPr="00B11D9A" w:rsidRDefault="00B11D9A" w:rsidP="00B11D9A">
      <w:pPr>
        <w:jc w:val="both"/>
        <w:rPr>
          <w:rFonts w:ascii="Arial" w:hAnsi="Arial" w:cs="Arial"/>
          <w:bCs/>
          <w:color w:val="000000" w:themeColor="text1"/>
        </w:rPr>
      </w:pPr>
      <w:r w:rsidRPr="00B11D9A">
        <w:rPr>
          <w:rFonts w:ascii="Arial" w:hAnsi="Arial" w:cs="Arial"/>
          <w:bCs/>
          <w:color w:val="000000" w:themeColor="text1"/>
        </w:rPr>
        <w:t>En consecuencia, el valor estimado del presente proceso se determina con fundamento en la clasificación tarifaria del parque automotor institucional y en las tarifas oficiales vigentes del Seguro Obligatorio de Accidentes de Tránsito (SOAT) establecidas por la autoridad competente para cada categoría de vehículo y motocicleta.</w:t>
      </w:r>
    </w:p>
    <w:p w14:paraId="5A6AF504" w14:textId="668273F4" w:rsidR="00B11D9A" w:rsidRPr="00B11D9A" w:rsidRDefault="00B11D9A" w:rsidP="00B11D9A">
      <w:pPr>
        <w:jc w:val="both"/>
        <w:rPr>
          <w:rFonts w:ascii="Arial" w:hAnsi="Arial" w:cs="Arial"/>
          <w:bCs/>
          <w:color w:val="000000" w:themeColor="text1"/>
        </w:rPr>
      </w:pPr>
      <w:r w:rsidRPr="00B11D9A">
        <w:rPr>
          <w:rFonts w:ascii="Arial" w:hAnsi="Arial" w:cs="Arial"/>
          <w:bCs/>
          <w:color w:val="000000" w:themeColor="text1"/>
        </w:rPr>
        <w:lastRenderedPageBreak/>
        <w:t xml:space="preserve">Por lo anterior, la estructuración económica del proceso se soporta exclusivamente en la tarifa oficial aplicable a </w:t>
      </w:r>
      <w:r w:rsidRPr="00B11D9A">
        <w:rPr>
          <w:rFonts w:ascii="Arial" w:hAnsi="Arial" w:cs="Arial"/>
          <w:bCs/>
        </w:rPr>
        <w:t>cada una de las categorías que conforman el parque automotor objeto del aseguramiento, garantizando criterios objetivos, verificables y ajustados a la normatividad vigente.</w:t>
      </w:r>
    </w:p>
    <w:p w14:paraId="2E967F6D" w14:textId="68A8DEE1" w:rsidR="000840D1" w:rsidRPr="00EF4065" w:rsidRDefault="000840D1" w:rsidP="00551A9E">
      <w:pPr>
        <w:pStyle w:val="Prrafodelista"/>
        <w:numPr>
          <w:ilvl w:val="0"/>
          <w:numId w:val="12"/>
        </w:numPr>
        <w:ind w:left="426"/>
        <w:jc w:val="both"/>
        <w:rPr>
          <w:rFonts w:ascii="Arial" w:hAnsi="Arial" w:cs="Arial"/>
          <w:b/>
          <w:bCs/>
          <w:sz w:val="17"/>
          <w:szCs w:val="17"/>
        </w:rPr>
      </w:pPr>
      <w:r w:rsidRPr="00EF4065">
        <w:rPr>
          <w:rFonts w:ascii="Arial" w:hAnsi="Arial" w:cs="Arial"/>
          <w:b/>
          <w:bCs/>
          <w:sz w:val="17"/>
          <w:szCs w:val="17"/>
        </w:rPr>
        <w:t>Información verificada y aprobada por los funcionarios dueños de la necesidad que firman el presente estudio previo.</w:t>
      </w:r>
      <w:r w:rsidR="00601154" w:rsidRPr="00EF4065">
        <w:rPr>
          <w:rFonts w:ascii="Arial" w:hAnsi="Arial" w:cs="Arial"/>
          <w:b/>
          <w:bCs/>
          <w:sz w:val="17"/>
          <w:szCs w:val="17"/>
        </w:rPr>
        <w:t xml:space="preserve"> </w:t>
      </w:r>
    </w:p>
    <w:p w14:paraId="317B5673" w14:textId="77777777" w:rsidR="00FB115F" w:rsidRPr="00FB115F" w:rsidRDefault="00FB115F" w:rsidP="00FB115F">
      <w:pPr>
        <w:pStyle w:val="Prrafodelista"/>
        <w:ind w:left="426"/>
        <w:jc w:val="both"/>
        <w:rPr>
          <w:rFonts w:ascii="Arial" w:hAnsi="Arial" w:cs="Arial"/>
          <w:b/>
          <w:bCs/>
          <w:sz w:val="14"/>
          <w:szCs w:val="14"/>
        </w:rPr>
      </w:pPr>
    </w:p>
    <w:p w14:paraId="215D1CB3" w14:textId="01AB072B" w:rsidR="00356B52" w:rsidRDefault="000840D1" w:rsidP="00356B52">
      <w:pPr>
        <w:pStyle w:val="Prrafodelista"/>
        <w:numPr>
          <w:ilvl w:val="1"/>
          <w:numId w:val="8"/>
        </w:numPr>
        <w:jc w:val="both"/>
        <w:rPr>
          <w:rFonts w:ascii="Arial" w:hAnsi="Arial" w:cs="Arial"/>
          <w:b/>
        </w:rPr>
      </w:pPr>
      <w:r w:rsidRPr="00356B52">
        <w:rPr>
          <w:rFonts w:ascii="Arial" w:hAnsi="Arial" w:cs="Arial"/>
          <w:b/>
        </w:rPr>
        <w:t>VALOR</w:t>
      </w:r>
      <w:r w:rsidR="005258E5" w:rsidRPr="00356B52">
        <w:rPr>
          <w:rFonts w:ascii="Arial" w:hAnsi="Arial" w:cs="Arial"/>
          <w:b/>
        </w:rPr>
        <w:t xml:space="preserve"> ESTIMADO DE LA CONTRATACIÓN</w:t>
      </w:r>
    </w:p>
    <w:p w14:paraId="5022A6F3" w14:textId="77777777" w:rsidR="00567845" w:rsidRPr="00356B52" w:rsidRDefault="00567845" w:rsidP="00567845">
      <w:pPr>
        <w:pStyle w:val="Prrafodelista"/>
        <w:jc w:val="both"/>
        <w:rPr>
          <w:rFonts w:ascii="Arial" w:hAnsi="Arial" w:cs="Arial"/>
          <w:b/>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63"/>
        <w:gridCol w:w="3288"/>
        <w:gridCol w:w="1892"/>
        <w:gridCol w:w="1491"/>
        <w:gridCol w:w="1814"/>
      </w:tblGrid>
      <w:tr w:rsidR="00356B52" w:rsidRPr="00B72826" w14:paraId="5CB8F97F" w14:textId="77777777" w:rsidTr="007B18DA">
        <w:trPr>
          <w:trHeight w:val="450"/>
          <w:jc w:val="center"/>
        </w:trPr>
        <w:tc>
          <w:tcPr>
            <w:tcW w:w="523" w:type="dxa"/>
            <w:shd w:val="clear" w:color="000000" w:fill="F2F2F2"/>
            <w:vAlign w:val="center"/>
            <w:hideMark/>
          </w:tcPr>
          <w:p w14:paraId="71C144F2" w14:textId="77777777" w:rsidR="00356B52" w:rsidRPr="00C45248" w:rsidRDefault="00356B52" w:rsidP="007B18DA">
            <w:pPr>
              <w:jc w:val="center"/>
              <w:rPr>
                <w:rFonts w:ascii="Arial" w:hAnsi="Arial" w:cs="Arial"/>
                <w:b/>
                <w:bCs/>
                <w:sz w:val="16"/>
                <w:szCs w:val="16"/>
              </w:rPr>
            </w:pPr>
            <w:r w:rsidRPr="00C45248">
              <w:rPr>
                <w:rFonts w:ascii="Arial" w:eastAsia="Arial" w:hAnsi="Arial" w:cs="Arial"/>
                <w:b/>
                <w:bCs/>
                <w:sz w:val="16"/>
                <w:szCs w:val="16"/>
              </w:rPr>
              <w:t>ÍTEM</w:t>
            </w:r>
          </w:p>
        </w:tc>
        <w:tc>
          <w:tcPr>
            <w:tcW w:w="763" w:type="dxa"/>
            <w:shd w:val="clear" w:color="000000" w:fill="F2F2F2"/>
            <w:vAlign w:val="center"/>
            <w:hideMark/>
          </w:tcPr>
          <w:p w14:paraId="1E7EFDBD" w14:textId="77777777" w:rsidR="00356B52" w:rsidRPr="00C45248" w:rsidRDefault="00356B52" w:rsidP="007B18DA">
            <w:pPr>
              <w:jc w:val="center"/>
              <w:rPr>
                <w:rFonts w:ascii="Arial" w:hAnsi="Arial" w:cs="Arial"/>
                <w:b/>
                <w:bCs/>
                <w:sz w:val="16"/>
                <w:szCs w:val="16"/>
              </w:rPr>
            </w:pPr>
            <w:r w:rsidRPr="00C45248">
              <w:rPr>
                <w:rFonts w:ascii="Arial" w:eastAsia="Arial" w:hAnsi="Arial" w:cs="Arial"/>
                <w:b/>
                <w:bCs/>
                <w:sz w:val="16"/>
                <w:szCs w:val="16"/>
              </w:rPr>
              <w:t>UNIDAD</w:t>
            </w:r>
          </w:p>
        </w:tc>
        <w:tc>
          <w:tcPr>
            <w:tcW w:w="3288" w:type="dxa"/>
            <w:shd w:val="clear" w:color="000000" w:fill="F2F2F2"/>
            <w:vAlign w:val="center"/>
            <w:hideMark/>
          </w:tcPr>
          <w:p w14:paraId="08D8FF06" w14:textId="77777777" w:rsidR="00356B52" w:rsidRPr="00C45248" w:rsidRDefault="00356B52" w:rsidP="007B18DA">
            <w:pPr>
              <w:jc w:val="center"/>
              <w:rPr>
                <w:rFonts w:ascii="Arial" w:hAnsi="Arial" w:cs="Arial"/>
                <w:b/>
                <w:bCs/>
                <w:sz w:val="16"/>
                <w:szCs w:val="16"/>
              </w:rPr>
            </w:pPr>
            <w:r w:rsidRPr="00C45248">
              <w:rPr>
                <w:rFonts w:ascii="Arial" w:eastAsia="Arial" w:hAnsi="Arial" w:cs="Arial"/>
                <w:b/>
                <w:bCs/>
                <w:sz w:val="16"/>
                <w:szCs w:val="16"/>
              </w:rPr>
              <w:t>DESCRIPCIÓN</w:t>
            </w:r>
          </w:p>
        </w:tc>
        <w:tc>
          <w:tcPr>
            <w:tcW w:w="1892" w:type="dxa"/>
            <w:shd w:val="clear" w:color="000000" w:fill="F2F2F2"/>
            <w:vAlign w:val="center"/>
            <w:hideMark/>
          </w:tcPr>
          <w:p w14:paraId="07BC47F9" w14:textId="77777777" w:rsidR="00356B52" w:rsidRPr="00C45248" w:rsidRDefault="00356B52" w:rsidP="007B18DA">
            <w:pPr>
              <w:jc w:val="center"/>
              <w:rPr>
                <w:rFonts w:ascii="Arial" w:hAnsi="Arial" w:cs="Arial"/>
                <w:b/>
                <w:bCs/>
                <w:sz w:val="16"/>
                <w:szCs w:val="16"/>
              </w:rPr>
            </w:pPr>
            <w:r w:rsidRPr="00C45248">
              <w:rPr>
                <w:rFonts w:ascii="Arial" w:eastAsia="Arial" w:hAnsi="Arial" w:cs="Arial"/>
                <w:b/>
                <w:bCs/>
                <w:sz w:val="16"/>
                <w:szCs w:val="16"/>
              </w:rPr>
              <w:t>VIGENCIA 2026</w:t>
            </w:r>
          </w:p>
        </w:tc>
        <w:tc>
          <w:tcPr>
            <w:tcW w:w="1491" w:type="dxa"/>
            <w:shd w:val="clear" w:color="000000" w:fill="F2F2F2"/>
            <w:vAlign w:val="center"/>
          </w:tcPr>
          <w:p w14:paraId="5D21D72C" w14:textId="77777777" w:rsidR="00356B52" w:rsidRPr="00C45248" w:rsidRDefault="00356B52" w:rsidP="007B18DA">
            <w:pPr>
              <w:jc w:val="center"/>
              <w:rPr>
                <w:rFonts w:ascii="Arial" w:eastAsia="Arial" w:hAnsi="Arial" w:cs="Arial"/>
                <w:b/>
                <w:bCs/>
                <w:sz w:val="16"/>
                <w:szCs w:val="16"/>
              </w:rPr>
            </w:pPr>
            <w:r w:rsidRPr="00C45248">
              <w:rPr>
                <w:rFonts w:ascii="Arial" w:eastAsia="Arial" w:hAnsi="Arial" w:cs="Arial"/>
                <w:b/>
                <w:bCs/>
                <w:sz w:val="16"/>
                <w:szCs w:val="16"/>
              </w:rPr>
              <w:t>VIGENCIA 2027</w:t>
            </w:r>
          </w:p>
        </w:tc>
        <w:tc>
          <w:tcPr>
            <w:tcW w:w="1814" w:type="dxa"/>
            <w:shd w:val="clear" w:color="000000" w:fill="F2F2F2"/>
            <w:vAlign w:val="center"/>
            <w:hideMark/>
          </w:tcPr>
          <w:p w14:paraId="7648AA44" w14:textId="77777777" w:rsidR="00356B52" w:rsidRPr="00C45248" w:rsidRDefault="00356B52" w:rsidP="007B18DA">
            <w:pPr>
              <w:jc w:val="center"/>
              <w:rPr>
                <w:rFonts w:ascii="Arial" w:hAnsi="Arial" w:cs="Arial"/>
                <w:b/>
                <w:bCs/>
                <w:sz w:val="16"/>
                <w:szCs w:val="16"/>
              </w:rPr>
            </w:pPr>
            <w:r w:rsidRPr="00C45248">
              <w:rPr>
                <w:rFonts w:ascii="Arial" w:eastAsia="Arial" w:hAnsi="Arial" w:cs="Arial"/>
                <w:b/>
                <w:bCs/>
                <w:sz w:val="16"/>
                <w:szCs w:val="16"/>
              </w:rPr>
              <w:t>PRESUPUESTO TOTAL</w:t>
            </w:r>
          </w:p>
        </w:tc>
      </w:tr>
      <w:tr w:rsidR="009E50E5" w:rsidRPr="00B72826" w14:paraId="6C89E3F9" w14:textId="77777777" w:rsidTr="00EB304A">
        <w:trPr>
          <w:trHeight w:val="570"/>
          <w:jc w:val="center"/>
        </w:trPr>
        <w:tc>
          <w:tcPr>
            <w:tcW w:w="523" w:type="dxa"/>
            <w:vAlign w:val="center"/>
            <w:hideMark/>
          </w:tcPr>
          <w:p w14:paraId="3F4874A6" w14:textId="77777777" w:rsidR="009E50E5" w:rsidRPr="00C45248" w:rsidRDefault="009E50E5" w:rsidP="009E50E5">
            <w:pPr>
              <w:jc w:val="center"/>
              <w:rPr>
                <w:rFonts w:ascii="Arial" w:hAnsi="Arial" w:cs="Arial"/>
                <w:sz w:val="16"/>
                <w:szCs w:val="16"/>
              </w:rPr>
            </w:pPr>
            <w:r w:rsidRPr="00C45248">
              <w:rPr>
                <w:rFonts w:ascii="Arial" w:eastAsia="Arial" w:hAnsi="Arial" w:cs="Arial"/>
                <w:sz w:val="16"/>
                <w:szCs w:val="16"/>
              </w:rPr>
              <w:t>1</w:t>
            </w:r>
          </w:p>
        </w:tc>
        <w:tc>
          <w:tcPr>
            <w:tcW w:w="763" w:type="dxa"/>
            <w:vAlign w:val="center"/>
            <w:hideMark/>
          </w:tcPr>
          <w:p w14:paraId="59AFD347" w14:textId="77777777" w:rsidR="009E50E5" w:rsidRPr="00C45248" w:rsidRDefault="009E50E5" w:rsidP="009E50E5">
            <w:pPr>
              <w:jc w:val="center"/>
              <w:rPr>
                <w:rFonts w:ascii="Arial" w:hAnsi="Arial" w:cs="Arial"/>
                <w:sz w:val="16"/>
                <w:szCs w:val="16"/>
              </w:rPr>
            </w:pPr>
            <w:r w:rsidRPr="00C45248">
              <w:rPr>
                <w:rFonts w:ascii="Arial" w:eastAsia="Arial" w:hAnsi="Arial" w:cs="Arial"/>
                <w:sz w:val="16"/>
                <w:szCs w:val="16"/>
              </w:rPr>
              <w:t>DECAQ</w:t>
            </w:r>
          </w:p>
        </w:tc>
        <w:tc>
          <w:tcPr>
            <w:tcW w:w="3288" w:type="dxa"/>
            <w:vAlign w:val="center"/>
            <w:hideMark/>
          </w:tcPr>
          <w:p w14:paraId="494935DE" w14:textId="0E681A0F" w:rsidR="009E50E5" w:rsidRPr="00B80F27" w:rsidRDefault="00B80F27" w:rsidP="009E50E5">
            <w:pPr>
              <w:jc w:val="both"/>
              <w:rPr>
                <w:rFonts w:ascii="Arial" w:hAnsi="Arial" w:cs="Arial"/>
                <w:sz w:val="14"/>
                <w:szCs w:val="14"/>
                <w:lang w:eastAsia="es-CO"/>
              </w:rPr>
            </w:pPr>
            <w:r w:rsidRPr="00B80F27">
              <w:rPr>
                <w:rFonts w:ascii="Arial" w:hAnsi="Arial" w:cs="Arial"/>
                <w:sz w:val="14"/>
                <w:szCs w:val="14"/>
                <w:lang w:eastAsia="es-CO"/>
              </w:rPr>
              <w:t>ADQUISICIÓN DE SEGUROS OBLIGATORIOS DE ACCIDENTES DE TRÁNSITO “SOAT” PARA EL PARQUE AUTOMOTOR A CARGO DE LAS UNIDADES QUE CONFORMAN EL DEPARTAMENTO DE POLICIA CAQUETA.</w:t>
            </w:r>
          </w:p>
        </w:tc>
        <w:tc>
          <w:tcPr>
            <w:tcW w:w="1892" w:type="dxa"/>
            <w:vAlign w:val="center"/>
            <w:hideMark/>
          </w:tcPr>
          <w:p w14:paraId="18A44EC8" w14:textId="2E900944" w:rsidR="009E50E5" w:rsidRPr="00C74825" w:rsidRDefault="009E50E5" w:rsidP="009E50E5">
            <w:pPr>
              <w:jc w:val="center"/>
              <w:rPr>
                <w:rFonts w:ascii="Arial" w:hAnsi="Arial" w:cs="Arial"/>
                <w:color w:val="EE0000"/>
                <w:sz w:val="16"/>
                <w:szCs w:val="16"/>
              </w:rPr>
            </w:pPr>
            <w:r w:rsidRPr="00B3253B">
              <w:rPr>
                <w:rFonts w:ascii="Arial" w:hAnsi="Arial" w:cs="Arial"/>
                <w:b/>
                <w:bCs/>
                <w:color w:val="000000" w:themeColor="text1"/>
                <w:sz w:val="18"/>
                <w:szCs w:val="18"/>
              </w:rPr>
              <w:t xml:space="preserve">$ </w:t>
            </w:r>
            <w:r w:rsidR="003B4230">
              <w:rPr>
                <w:rFonts w:ascii="Arial" w:hAnsi="Arial" w:cs="Arial"/>
                <w:b/>
                <w:bCs/>
                <w:color w:val="000000" w:themeColor="text1"/>
                <w:sz w:val="18"/>
                <w:szCs w:val="18"/>
              </w:rPr>
              <w:t>43</w:t>
            </w:r>
            <w:r w:rsidR="003B4230" w:rsidRPr="00B3253B">
              <w:rPr>
                <w:rFonts w:ascii="Arial" w:hAnsi="Arial" w:cs="Arial"/>
                <w:b/>
                <w:bCs/>
                <w:color w:val="000000" w:themeColor="text1"/>
                <w:sz w:val="18"/>
                <w:szCs w:val="18"/>
              </w:rPr>
              <w:t>.</w:t>
            </w:r>
            <w:r w:rsidR="003B4230">
              <w:rPr>
                <w:rFonts w:ascii="Arial" w:hAnsi="Arial" w:cs="Arial"/>
                <w:b/>
                <w:bCs/>
                <w:color w:val="000000" w:themeColor="text1"/>
                <w:sz w:val="18"/>
                <w:szCs w:val="18"/>
              </w:rPr>
              <w:t>146</w:t>
            </w:r>
            <w:r w:rsidR="003B4230" w:rsidRPr="00B3253B">
              <w:rPr>
                <w:rFonts w:ascii="Arial" w:hAnsi="Arial" w:cs="Arial"/>
                <w:b/>
                <w:bCs/>
                <w:color w:val="000000" w:themeColor="text1"/>
                <w:sz w:val="18"/>
                <w:szCs w:val="18"/>
              </w:rPr>
              <w:t>.</w:t>
            </w:r>
            <w:r w:rsidR="003B4230">
              <w:rPr>
                <w:rFonts w:ascii="Arial" w:hAnsi="Arial" w:cs="Arial"/>
                <w:b/>
                <w:bCs/>
                <w:color w:val="000000" w:themeColor="text1"/>
                <w:sz w:val="18"/>
                <w:szCs w:val="18"/>
              </w:rPr>
              <w:t>4</w:t>
            </w:r>
            <w:r w:rsidR="003B4230" w:rsidRPr="00B3253B">
              <w:rPr>
                <w:rFonts w:ascii="Arial" w:hAnsi="Arial" w:cs="Arial"/>
                <w:b/>
                <w:bCs/>
                <w:color w:val="000000" w:themeColor="text1"/>
                <w:sz w:val="18"/>
                <w:szCs w:val="18"/>
              </w:rPr>
              <w:t>00</w:t>
            </w:r>
          </w:p>
        </w:tc>
        <w:tc>
          <w:tcPr>
            <w:tcW w:w="1491" w:type="dxa"/>
            <w:vAlign w:val="center"/>
          </w:tcPr>
          <w:p w14:paraId="726F0CEB" w14:textId="249C02C8" w:rsidR="009E50E5" w:rsidRPr="00C74825" w:rsidRDefault="009E50E5" w:rsidP="009E50E5">
            <w:pPr>
              <w:jc w:val="center"/>
              <w:rPr>
                <w:rFonts w:ascii="Arial" w:hAnsi="Arial" w:cs="Arial"/>
                <w:color w:val="EE0000"/>
                <w:sz w:val="16"/>
                <w:szCs w:val="16"/>
              </w:rPr>
            </w:pPr>
            <w:r w:rsidRPr="009E50E5">
              <w:rPr>
                <w:rFonts w:ascii="Arial" w:hAnsi="Arial" w:cs="Arial"/>
                <w:b/>
                <w:bCs/>
                <w:color w:val="000000"/>
                <w:sz w:val="18"/>
                <w:szCs w:val="18"/>
              </w:rPr>
              <w:t xml:space="preserve">$ </w:t>
            </w:r>
            <w:r w:rsidR="005E03BE">
              <w:rPr>
                <w:rFonts w:ascii="Arial" w:hAnsi="Arial" w:cs="Arial"/>
                <w:b/>
                <w:bCs/>
                <w:color w:val="000000"/>
                <w:sz w:val="18"/>
                <w:szCs w:val="18"/>
              </w:rPr>
              <w:t>74.989.</w:t>
            </w:r>
            <w:r w:rsidR="006328D3">
              <w:rPr>
                <w:rFonts w:ascii="Arial" w:hAnsi="Arial" w:cs="Arial"/>
                <w:b/>
                <w:bCs/>
                <w:color w:val="000000"/>
                <w:sz w:val="18"/>
                <w:szCs w:val="18"/>
              </w:rPr>
              <w:t>0</w:t>
            </w:r>
            <w:r w:rsidR="005E03BE">
              <w:rPr>
                <w:rFonts w:ascii="Arial" w:hAnsi="Arial" w:cs="Arial"/>
                <w:b/>
                <w:bCs/>
                <w:color w:val="000000"/>
                <w:sz w:val="18"/>
                <w:szCs w:val="18"/>
              </w:rPr>
              <w:t>00</w:t>
            </w:r>
          </w:p>
        </w:tc>
        <w:tc>
          <w:tcPr>
            <w:tcW w:w="1814" w:type="dxa"/>
            <w:vAlign w:val="center"/>
            <w:hideMark/>
          </w:tcPr>
          <w:p w14:paraId="7244B0E9" w14:textId="0AC9D9A9" w:rsidR="00EB304A" w:rsidRPr="00EB304A" w:rsidRDefault="00EB304A" w:rsidP="00EB304A">
            <w:pPr>
              <w:jc w:val="center"/>
              <w:rPr>
                <w:rFonts w:ascii="Arial" w:hAnsi="Arial" w:cs="Arial"/>
                <w:b/>
                <w:bCs/>
                <w:color w:val="000000"/>
                <w:sz w:val="18"/>
                <w:szCs w:val="18"/>
              </w:rPr>
            </w:pPr>
            <w:r w:rsidRPr="00EB304A">
              <w:rPr>
                <w:rFonts w:ascii="Arial" w:hAnsi="Arial" w:cs="Arial"/>
                <w:b/>
                <w:bCs/>
                <w:color w:val="000000"/>
                <w:sz w:val="18"/>
                <w:szCs w:val="18"/>
              </w:rPr>
              <w:t xml:space="preserve">$ </w:t>
            </w:r>
            <w:r w:rsidR="003B4230" w:rsidRPr="003B4230">
              <w:rPr>
                <w:rFonts w:ascii="Arial" w:hAnsi="Arial" w:cs="Arial"/>
                <w:b/>
                <w:bCs/>
                <w:color w:val="000000"/>
                <w:sz w:val="18"/>
                <w:szCs w:val="18"/>
              </w:rPr>
              <w:t>118.135.</w:t>
            </w:r>
            <w:r w:rsidR="006328D3">
              <w:rPr>
                <w:rFonts w:ascii="Arial" w:hAnsi="Arial" w:cs="Arial"/>
                <w:b/>
                <w:bCs/>
                <w:color w:val="000000"/>
                <w:sz w:val="18"/>
                <w:szCs w:val="18"/>
              </w:rPr>
              <w:t>4</w:t>
            </w:r>
            <w:r w:rsidR="003B4230" w:rsidRPr="003B4230">
              <w:rPr>
                <w:rFonts w:ascii="Arial" w:hAnsi="Arial" w:cs="Arial"/>
                <w:b/>
                <w:bCs/>
                <w:color w:val="000000"/>
                <w:sz w:val="18"/>
                <w:szCs w:val="18"/>
              </w:rPr>
              <w:t>00</w:t>
            </w:r>
          </w:p>
          <w:p w14:paraId="294F9167" w14:textId="67873A10" w:rsidR="009E50E5" w:rsidRPr="00EB304A" w:rsidRDefault="009E50E5" w:rsidP="00EB304A">
            <w:pPr>
              <w:jc w:val="center"/>
              <w:rPr>
                <w:rFonts w:ascii="Arial" w:hAnsi="Arial" w:cs="Arial"/>
                <w:b/>
                <w:bCs/>
                <w:color w:val="EE0000"/>
                <w:sz w:val="18"/>
                <w:szCs w:val="18"/>
              </w:rPr>
            </w:pPr>
          </w:p>
        </w:tc>
      </w:tr>
      <w:tr w:rsidR="00EB304A" w:rsidRPr="00B72826" w14:paraId="53A20F8D" w14:textId="77777777" w:rsidTr="007B18DA">
        <w:trPr>
          <w:trHeight w:val="300"/>
          <w:jc w:val="center"/>
        </w:trPr>
        <w:tc>
          <w:tcPr>
            <w:tcW w:w="4574" w:type="dxa"/>
            <w:gridSpan w:val="3"/>
            <w:shd w:val="clear" w:color="000000" w:fill="F2F2F2"/>
            <w:vAlign w:val="center"/>
            <w:hideMark/>
          </w:tcPr>
          <w:p w14:paraId="00FBB335" w14:textId="77777777" w:rsidR="00EB304A" w:rsidRPr="00B72826" w:rsidRDefault="00EB304A" w:rsidP="00EB304A">
            <w:pPr>
              <w:jc w:val="center"/>
              <w:rPr>
                <w:rFonts w:ascii="Arial" w:hAnsi="Arial" w:cs="Arial"/>
                <w:b/>
                <w:bCs/>
                <w:color w:val="EE0000"/>
                <w:sz w:val="16"/>
                <w:szCs w:val="16"/>
              </w:rPr>
            </w:pPr>
            <w:r w:rsidRPr="00C45248">
              <w:rPr>
                <w:rFonts w:ascii="Arial" w:eastAsia="Arial" w:hAnsi="Arial" w:cs="Arial"/>
                <w:b/>
                <w:bCs/>
                <w:sz w:val="16"/>
                <w:szCs w:val="16"/>
              </w:rPr>
              <w:t>VALOR TOTAL</w:t>
            </w:r>
          </w:p>
        </w:tc>
        <w:tc>
          <w:tcPr>
            <w:tcW w:w="1892" w:type="dxa"/>
            <w:shd w:val="clear" w:color="000000" w:fill="F2F2F2"/>
            <w:vAlign w:val="center"/>
            <w:hideMark/>
          </w:tcPr>
          <w:p w14:paraId="5316B385" w14:textId="79179A4E" w:rsidR="00EB304A" w:rsidRPr="00C74825" w:rsidRDefault="00EB304A" w:rsidP="00EB304A">
            <w:pPr>
              <w:jc w:val="center"/>
              <w:rPr>
                <w:rFonts w:ascii="Arial" w:hAnsi="Arial" w:cs="Arial"/>
                <w:b/>
                <w:bCs/>
                <w:color w:val="EE0000"/>
                <w:sz w:val="16"/>
                <w:szCs w:val="16"/>
              </w:rPr>
            </w:pPr>
            <w:r w:rsidRPr="00B3253B">
              <w:rPr>
                <w:rFonts w:ascii="Arial" w:hAnsi="Arial" w:cs="Arial"/>
                <w:b/>
                <w:bCs/>
                <w:color w:val="000000" w:themeColor="text1"/>
                <w:sz w:val="18"/>
                <w:szCs w:val="18"/>
              </w:rPr>
              <w:t xml:space="preserve">$ </w:t>
            </w:r>
            <w:r w:rsidR="003B4230">
              <w:rPr>
                <w:rFonts w:ascii="Arial" w:hAnsi="Arial" w:cs="Arial"/>
                <w:b/>
                <w:bCs/>
                <w:color w:val="000000" w:themeColor="text1"/>
                <w:sz w:val="18"/>
                <w:szCs w:val="18"/>
              </w:rPr>
              <w:t>43</w:t>
            </w:r>
            <w:r w:rsidR="003B4230" w:rsidRPr="00B3253B">
              <w:rPr>
                <w:rFonts w:ascii="Arial" w:hAnsi="Arial" w:cs="Arial"/>
                <w:b/>
                <w:bCs/>
                <w:color w:val="000000" w:themeColor="text1"/>
                <w:sz w:val="18"/>
                <w:szCs w:val="18"/>
              </w:rPr>
              <w:t>.</w:t>
            </w:r>
            <w:r w:rsidR="003B4230">
              <w:rPr>
                <w:rFonts w:ascii="Arial" w:hAnsi="Arial" w:cs="Arial"/>
                <w:b/>
                <w:bCs/>
                <w:color w:val="000000" w:themeColor="text1"/>
                <w:sz w:val="18"/>
                <w:szCs w:val="18"/>
              </w:rPr>
              <w:t>146</w:t>
            </w:r>
            <w:r w:rsidR="003B4230" w:rsidRPr="00B3253B">
              <w:rPr>
                <w:rFonts w:ascii="Arial" w:hAnsi="Arial" w:cs="Arial"/>
                <w:b/>
                <w:bCs/>
                <w:color w:val="000000" w:themeColor="text1"/>
                <w:sz w:val="18"/>
                <w:szCs w:val="18"/>
              </w:rPr>
              <w:t>.</w:t>
            </w:r>
            <w:r w:rsidR="003B4230">
              <w:rPr>
                <w:rFonts w:ascii="Arial" w:hAnsi="Arial" w:cs="Arial"/>
                <w:b/>
                <w:bCs/>
                <w:color w:val="000000" w:themeColor="text1"/>
                <w:sz w:val="18"/>
                <w:szCs w:val="18"/>
              </w:rPr>
              <w:t>4</w:t>
            </w:r>
            <w:r w:rsidR="003B4230" w:rsidRPr="00B3253B">
              <w:rPr>
                <w:rFonts w:ascii="Arial" w:hAnsi="Arial" w:cs="Arial"/>
                <w:b/>
                <w:bCs/>
                <w:color w:val="000000" w:themeColor="text1"/>
                <w:sz w:val="18"/>
                <w:szCs w:val="18"/>
              </w:rPr>
              <w:t>00</w:t>
            </w:r>
          </w:p>
        </w:tc>
        <w:tc>
          <w:tcPr>
            <w:tcW w:w="1491" w:type="dxa"/>
            <w:shd w:val="clear" w:color="000000" w:fill="F2F2F2"/>
            <w:vAlign w:val="center"/>
          </w:tcPr>
          <w:p w14:paraId="28F1E929" w14:textId="3909586A" w:rsidR="00EB304A" w:rsidRPr="00C74825" w:rsidRDefault="00EB304A" w:rsidP="00EB304A">
            <w:pPr>
              <w:jc w:val="center"/>
              <w:rPr>
                <w:rFonts w:ascii="Arial" w:hAnsi="Arial" w:cs="Arial"/>
                <w:b/>
                <w:bCs/>
                <w:color w:val="EE0000"/>
                <w:sz w:val="16"/>
                <w:szCs w:val="16"/>
              </w:rPr>
            </w:pPr>
            <w:r w:rsidRPr="009E50E5">
              <w:rPr>
                <w:rFonts w:ascii="Arial" w:hAnsi="Arial" w:cs="Arial"/>
                <w:b/>
                <w:bCs/>
                <w:color w:val="000000"/>
                <w:sz w:val="18"/>
                <w:szCs w:val="18"/>
              </w:rPr>
              <w:t xml:space="preserve">$ </w:t>
            </w:r>
            <w:r w:rsidR="005E03BE">
              <w:rPr>
                <w:rFonts w:ascii="Arial" w:hAnsi="Arial" w:cs="Arial"/>
                <w:b/>
                <w:bCs/>
                <w:color w:val="000000"/>
                <w:sz w:val="18"/>
                <w:szCs w:val="18"/>
              </w:rPr>
              <w:t>74.989.</w:t>
            </w:r>
            <w:r w:rsidR="006328D3">
              <w:rPr>
                <w:rFonts w:ascii="Arial" w:hAnsi="Arial" w:cs="Arial"/>
                <w:b/>
                <w:bCs/>
                <w:color w:val="000000"/>
                <w:sz w:val="18"/>
                <w:szCs w:val="18"/>
              </w:rPr>
              <w:t>0</w:t>
            </w:r>
            <w:r w:rsidR="005E03BE">
              <w:rPr>
                <w:rFonts w:ascii="Arial" w:hAnsi="Arial" w:cs="Arial"/>
                <w:b/>
                <w:bCs/>
                <w:color w:val="000000"/>
                <w:sz w:val="18"/>
                <w:szCs w:val="18"/>
              </w:rPr>
              <w:t>00</w:t>
            </w:r>
          </w:p>
        </w:tc>
        <w:tc>
          <w:tcPr>
            <w:tcW w:w="1814" w:type="dxa"/>
            <w:shd w:val="clear" w:color="000000" w:fill="F2F2F2"/>
            <w:vAlign w:val="center"/>
            <w:hideMark/>
          </w:tcPr>
          <w:p w14:paraId="47ADF397" w14:textId="010BB1C4" w:rsidR="00EB304A" w:rsidRPr="003B4230" w:rsidRDefault="003B4230" w:rsidP="003B4230">
            <w:pPr>
              <w:jc w:val="center"/>
              <w:rPr>
                <w:rFonts w:ascii="Arial" w:hAnsi="Arial" w:cs="Arial"/>
                <w:b/>
                <w:bCs/>
                <w:color w:val="000000"/>
                <w:sz w:val="14"/>
                <w:szCs w:val="14"/>
              </w:rPr>
            </w:pPr>
            <w:r w:rsidRPr="00EB304A">
              <w:rPr>
                <w:rFonts w:ascii="Arial" w:hAnsi="Arial" w:cs="Arial"/>
                <w:b/>
                <w:bCs/>
                <w:color w:val="000000"/>
                <w:sz w:val="18"/>
                <w:szCs w:val="18"/>
              </w:rPr>
              <w:t xml:space="preserve">$ </w:t>
            </w:r>
            <w:r w:rsidRPr="003B4230">
              <w:rPr>
                <w:rFonts w:ascii="Arial" w:hAnsi="Arial" w:cs="Arial"/>
                <w:b/>
                <w:bCs/>
                <w:color w:val="000000"/>
                <w:sz w:val="18"/>
                <w:szCs w:val="18"/>
              </w:rPr>
              <w:t>118.135.</w:t>
            </w:r>
            <w:r w:rsidR="006328D3">
              <w:rPr>
                <w:rFonts w:ascii="Arial" w:hAnsi="Arial" w:cs="Arial"/>
                <w:b/>
                <w:bCs/>
                <w:color w:val="000000"/>
                <w:sz w:val="18"/>
                <w:szCs w:val="18"/>
              </w:rPr>
              <w:t>4</w:t>
            </w:r>
            <w:r w:rsidRPr="003B4230">
              <w:rPr>
                <w:rFonts w:ascii="Arial" w:hAnsi="Arial" w:cs="Arial"/>
                <w:b/>
                <w:bCs/>
                <w:color w:val="000000"/>
                <w:sz w:val="18"/>
                <w:szCs w:val="18"/>
              </w:rPr>
              <w:t>00</w:t>
            </w:r>
          </w:p>
          <w:p w14:paraId="638A81CA" w14:textId="26E8AFD3" w:rsidR="00EB304A" w:rsidRPr="00EB304A" w:rsidRDefault="00EB304A" w:rsidP="00EB304A">
            <w:pPr>
              <w:jc w:val="center"/>
              <w:rPr>
                <w:rFonts w:ascii="Arial" w:hAnsi="Arial" w:cs="Arial"/>
                <w:b/>
                <w:bCs/>
                <w:color w:val="EE0000"/>
                <w:sz w:val="18"/>
                <w:szCs w:val="18"/>
              </w:rPr>
            </w:pPr>
          </w:p>
        </w:tc>
      </w:tr>
    </w:tbl>
    <w:p w14:paraId="0EA7C06D" w14:textId="77E31A62" w:rsidR="00356B52" w:rsidRPr="00D27EE4" w:rsidRDefault="00B11D9A" w:rsidP="00356B52">
      <w:pPr>
        <w:jc w:val="both"/>
        <w:rPr>
          <w:rFonts w:ascii="Arial" w:hAnsi="Arial" w:cs="Arial"/>
          <w:b/>
          <w:bCs/>
          <w:color w:val="000000"/>
          <w:sz w:val="18"/>
          <w:szCs w:val="18"/>
        </w:rPr>
      </w:pPr>
      <w:r w:rsidRPr="00543084">
        <w:rPr>
          <w:rFonts w:ascii="Arial" w:hAnsi="Arial" w:cs="Arial"/>
        </w:rPr>
        <w:t>El valor estimado del presente proceso, asciende a la suma de</w:t>
      </w:r>
      <w:r w:rsidRPr="00543084">
        <w:rPr>
          <w:rFonts w:ascii="Arial" w:hAnsi="Arial" w:cs="Arial"/>
          <w:b/>
        </w:rPr>
        <w:t xml:space="preserve"> </w:t>
      </w:r>
      <w:r w:rsidR="005E03BE" w:rsidRPr="00B03078">
        <w:rPr>
          <w:rFonts w:ascii="Arial" w:hAnsi="Arial" w:cs="Arial"/>
          <w:b/>
          <w:bCs/>
        </w:rPr>
        <w:t xml:space="preserve">Ciento </w:t>
      </w:r>
      <w:r w:rsidR="003B4230">
        <w:rPr>
          <w:rFonts w:ascii="Arial" w:hAnsi="Arial" w:cs="Arial"/>
          <w:b/>
          <w:bCs/>
        </w:rPr>
        <w:t xml:space="preserve">dieciocho millones ciento treinta y cinco mil </w:t>
      </w:r>
      <w:r w:rsidR="006328D3">
        <w:rPr>
          <w:rFonts w:ascii="Arial" w:hAnsi="Arial" w:cs="Arial"/>
          <w:b/>
          <w:bCs/>
        </w:rPr>
        <w:t xml:space="preserve">cuatro </w:t>
      </w:r>
      <w:r w:rsidR="003B4230">
        <w:rPr>
          <w:rFonts w:ascii="Arial" w:hAnsi="Arial" w:cs="Arial"/>
          <w:b/>
          <w:bCs/>
        </w:rPr>
        <w:t>cientos pesos</w:t>
      </w:r>
      <w:r w:rsidR="005E03BE" w:rsidRPr="00B03078">
        <w:rPr>
          <w:rFonts w:ascii="Arial" w:hAnsi="Arial" w:cs="Arial"/>
          <w:b/>
          <w:bCs/>
        </w:rPr>
        <w:t xml:space="preserve"> </w:t>
      </w:r>
      <w:r w:rsidR="005E03BE" w:rsidRPr="00D27EE4">
        <w:rPr>
          <w:rFonts w:ascii="Arial" w:hAnsi="Arial" w:cs="Arial"/>
          <w:b/>
        </w:rPr>
        <w:t>($</w:t>
      </w:r>
      <w:r w:rsidR="003B4230" w:rsidRPr="003B4230">
        <w:rPr>
          <w:rFonts w:ascii="Arial" w:hAnsi="Arial" w:cs="Arial"/>
          <w:b/>
          <w:bCs/>
          <w:color w:val="000000"/>
        </w:rPr>
        <w:t>118.135.</w:t>
      </w:r>
      <w:r w:rsidR="006328D3">
        <w:rPr>
          <w:rFonts w:ascii="Arial" w:hAnsi="Arial" w:cs="Arial"/>
          <w:b/>
          <w:bCs/>
          <w:color w:val="000000"/>
        </w:rPr>
        <w:t>4</w:t>
      </w:r>
      <w:r w:rsidR="003B4230" w:rsidRPr="003B4230">
        <w:rPr>
          <w:rFonts w:ascii="Arial" w:hAnsi="Arial" w:cs="Arial"/>
          <w:b/>
          <w:bCs/>
          <w:color w:val="000000"/>
        </w:rPr>
        <w:t>00</w:t>
      </w:r>
      <w:r w:rsidR="005E03BE" w:rsidRPr="00B03078">
        <w:rPr>
          <w:rFonts w:ascii="Arial" w:hAnsi="Arial" w:cs="Arial"/>
          <w:b/>
          <w:bCs/>
        </w:rPr>
        <w:t>)</w:t>
      </w:r>
      <w:r w:rsidR="005E03BE">
        <w:rPr>
          <w:rFonts w:ascii="Arial" w:hAnsi="Arial" w:cs="Arial"/>
          <w:b/>
          <w:bCs/>
        </w:rPr>
        <w:t xml:space="preserve"> </w:t>
      </w:r>
      <w:r w:rsidRPr="00543084">
        <w:rPr>
          <w:rFonts w:ascii="Arial" w:hAnsi="Arial" w:cs="Arial"/>
        </w:rPr>
        <w:t xml:space="preserve">moneda legal colombiana, incluido impuestos, tasas, contribuciones y demás gravámenes de ley. </w:t>
      </w:r>
      <w:r w:rsidR="00356B52" w:rsidRPr="00B03078">
        <w:rPr>
          <w:rFonts w:ascii="Arial" w:hAnsi="Arial" w:cs="Arial"/>
        </w:rPr>
        <w:t>El presente valor es el resultado de la necesidad de los vehículos que su SOAT se vence en lo que resta de la vigencia 2026 y 2027, así:</w:t>
      </w:r>
    </w:p>
    <w:p w14:paraId="48DED376" w14:textId="430F76EF" w:rsidR="009E50E5" w:rsidRPr="00B3253B" w:rsidRDefault="00D972AD" w:rsidP="00EB304A">
      <w:pPr>
        <w:jc w:val="center"/>
        <w:rPr>
          <w:rFonts w:ascii="Arial" w:hAnsi="Arial" w:cs="Arial"/>
          <w:b/>
          <w:bCs/>
          <w:sz w:val="20"/>
          <w:szCs w:val="20"/>
          <w:u w:val="single"/>
        </w:rPr>
      </w:pPr>
      <w:r w:rsidRPr="00B3253B">
        <w:rPr>
          <w:rFonts w:ascii="Arial" w:hAnsi="Arial" w:cs="Arial"/>
          <w:b/>
          <w:bCs/>
          <w:sz w:val="20"/>
          <w:szCs w:val="20"/>
          <w:u w:val="single"/>
        </w:rPr>
        <w:t>SOAT PARA ADQUIRIR EN DICIEMBRE 2026</w:t>
      </w:r>
    </w:p>
    <w:tbl>
      <w:tblPr>
        <w:tblW w:w="9629" w:type="dxa"/>
        <w:tblInd w:w="5" w:type="dxa"/>
        <w:tblCellMar>
          <w:left w:w="70" w:type="dxa"/>
          <w:right w:w="70" w:type="dxa"/>
        </w:tblCellMar>
        <w:tblLook w:val="04A0" w:firstRow="1" w:lastRow="0" w:firstColumn="1" w:lastColumn="0" w:noHBand="0" w:noVBand="1"/>
      </w:tblPr>
      <w:tblGrid>
        <w:gridCol w:w="4385"/>
        <w:gridCol w:w="1134"/>
        <w:gridCol w:w="2409"/>
        <w:gridCol w:w="1701"/>
      </w:tblGrid>
      <w:tr w:rsidR="00B03078" w:rsidRPr="00B158DA" w14:paraId="692C36EC" w14:textId="77777777" w:rsidTr="00B3253B">
        <w:trPr>
          <w:trHeight w:val="95"/>
        </w:trPr>
        <w:tc>
          <w:tcPr>
            <w:tcW w:w="4385" w:type="dxa"/>
            <w:tcBorders>
              <w:top w:val="single" w:sz="4" w:space="0" w:color="auto"/>
              <w:left w:val="single" w:sz="4" w:space="0" w:color="auto"/>
              <w:bottom w:val="single" w:sz="4" w:space="0" w:color="auto"/>
              <w:right w:val="single" w:sz="4" w:space="0" w:color="auto"/>
            </w:tcBorders>
            <w:noWrap/>
            <w:vAlign w:val="center"/>
            <w:hideMark/>
          </w:tcPr>
          <w:p w14:paraId="42BA9AC4" w14:textId="77777777" w:rsidR="00B03078" w:rsidRPr="00DC2004" w:rsidRDefault="00B03078" w:rsidP="007B18DA">
            <w:pPr>
              <w:jc w:val="center"/>
              <w:rPr>
                <w:rFonts w:ascii="Arial" w:hAnsi="Arial" w:cs="Arial"/>
                <w:b/>
                <w:bCs/>
                <w:color w:val="000000" w:themeColor="text1"/>
                <w:sz w:val="18"/>
                <w:szCs w:val="18"/>
              </w:rPr>
            </w:pPr>
            <w:r w:rsidRPr="00DC2004">
              <w:rPr>
                <w:rFonts w:ascii="Arial" w:hAnsi="Arial" w:cs="Arial"/>
                <w:b/>
                <w:bCs/>
                <w:color w:val="000000" w:themeColor="text1"/>
                <w:sz w:val="18"/>
                <w:szCs w:val="18"/>
              </w:rPr>
              <w:t>DETALLE</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BD01DC9" w14:textId="77777777" w:rsidR="00B03078" w:rsidRPr="00DC2004" w:rsidRDefault="00B03078" w:rsidP="007B18DA">
            <w:pPr>
              <w:jc w:val="center"/>
              <w:rPr>
                <w:rFonts w:ascii="Arial" w:hAnsi="Arial" w:cs="Arial"/>
                <w:b/>
                <w:bCs/>
                <w:color w:val="000000" w:themeColor="text1"/>
                <w:sz w:val="18"/>
                <w:szCs w:val="18"/>
              </w:rPr>
            </w:pPr>
            <w:r>
              <w:rPr>
                <w:rFonts w:ascii="Arial" w:hAnsi="Arial" w:cs="Arial"/>
                <w:b/>
                <w:bCs/>
                <w:color w:val="000000" w:themeColor="text1"/>
                <w:sz w:val="18"/>
                <w:szCs w:val="18"/>
              </w:rPr>
              <w:t>CANTIDAD</w:t>
            </w:r>
          </w:p>
        </w:tc>
        <w:tc>
          <w:tcPr>
            <w:tcW w:w="2409" w:type="dxa"/>
            <w:tcBorders>
              <w:top w:val="single" w:sz="4" w:space="0" w:color="auto"/>
              <w:left w:val="nil"/>
              <w:bottom w:val="single" w:sz="4" w:space="0" w:color="auto"/>
              <w:right w:val="single" w:sz="4" w:space="0" w:color="auto"/>
            </w:tcBorders>
            <w:shd w:val="clear" w:color="auto" w:fill="D9D9D9" w:themeFill="background1" w:themeFillShade="D9"/>
          </w:tcPr>
          <w:p w14:paraId="4A134D8F" w14:textId="77777777" w:rsidR="00B03078" w:rsidRDefault="00B03078" w:rsidP="007B18DA">
            <w:pPr>
              <w:jc w:val="center"/>
              <w:rPr>
                <w:rFonts w:ascii="Arial" w:hAnsi="Arial" w:cs="Arial"/>
                <w:b/>
                <w:bCs/>
                <w:color w:val="000000" w:themeColor="text1"/>
                <w:sz w:val="18"/>
                <w:szCs w:val="18"/>
              </w:rPr>
            </w:pPr>
            <w:r w:rsidRPr="007664D5">
              <w:rPr>
                <w:rFonts w:ascii="Arial" w:hAnsi="Arial" w:cs="Arial"/>
                <w:b/>
                <w:bCs/>
                <w:color w:val="000000" w:themeColor="text1"/>
                <w:sz w:val="18"/>
                <w:szCs w:val="18"/>
              </w:rPr>
              <w:t>VALOR UNITARIO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9340DD" w14:textId="26F302BD" w:rsidR="00B03078" w:rsidRDefault="00B03078" w:rsidP="007B18DA">
            <w:pPr>
              <w:jc w:val="center"/>
              <w:rPr>
                <w:rFonts w:ascii="Arial" w:hAnsi="Arial" w:cs="Arial"/>
                <w:b/>
                <w:bCs/>
                <w:color w:val="000000" w:themeColor="text1"/>
                <w:sz w:val="18"/>
                <w:szCs w:val="18"/>
              </w:rPr>
            </w:pPr>
            <w:r w:rsidRPr="007664D5">
              <w:rPr>
                <w:rFonts w:ascii="Arial" w:hAnsi="Arial" w:cs="Arial"/>
                <w:b/>
                <w:bCs/>
                <w:color w:val="000000" w:themeColor="text1"/>
                <w:sz w:val="18"/>
                <w:szCs w:val="18"/>
              </w:rPr>
              <w:t>VALOR TOTAL</w:t>
            </w:r>
          </w:p>
        </w:tc>
      </w:tr>
      <w:tr w:rsidR="00B03078" w:rsidRPr="00B158DA" w14:paraId="561560D8" w14:textId="77777777" w:rsidTr="00B3253B">
        <w:trPr>
          <w:trHeight w:val="458"/>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2A759FC0" w14:textId="5492601D" w:rsidR="00B03078" w:rsidRPr="00DC2004" w:rsidRDefault="00B03078" w:rsidP="00913748">
            <w:pPr>
              <w:jc w:val="center"/>
              <w:rPr>
                <w:rFonts w:ascii="Arial" w:hAnsi="Arial" w:cs="Arial"/>
                <w:color w:val="000000" w:themeColor="text1"/>
                <w:sz w:val="18"/>
                <w:szCs w:val="18"/>
              </w:rPr>
            </w:pPr>
            <w:r w:rsidRPr="00DC2004">
              <w:rPr>
                <w:rFonts w:ascii="Arial" w:hAnsi="Arial" w:cs="Arial"/>
                <w:color w:val="000000" w:themeColor="text1"/>
                <w:sz w:val="18"/>
                <w:szCs w:val="18"/>
              </w:rPr>
              <w:t>MOTOS 100 a 200 c.c.</w:t>
            </w:r>
          </w:p>
        </w:tc>
        <w:tc>
          <w:tcPr>
            <w:tcW w:w="1134" w:type="dxa"/>
            <w:tcBorders>
              <w:top w:val="nil"/>
              <w:left w:val="nil"/>
              <w:bottom w:val="single" w:sz="4" w:space="0" w:color="auto"/>
              <w:right w:val="single" w:sz="4" w:space="0" w:color="auto"/>
            </w:tcBorders>
            <w:noWrap/>
            <w:vAlign w:val="bottom"/>
          </w:tcPr>
          <w:p w14:paraId="7D7E50FA" w14:textId="250FFD8F" w:rsidR="00B03078" w:rsidRPr="00DC2004" w:rsidRDefault="00B03078" w:rsidP="00913748">
            <w:pPr>
              <w:jc w:val="center"/>
              <w:rPr>
                <w:rFonts w:ascii="Arial" w:hAnsi="Arial" w:cs="Arial"/>
                <w:color w:val="000000" w:themeColor="text1"/>
                <w:sz w:val="18"/>
                <w:szCs w:val="18"/>
              </w:rPr>
            </w:pPr>
            <w:r>
              <w:rPr>
                <w:rFonts w:ascii="Arial" w:hAnsi="Arial" w:cs="Arial"/>
                <w:color w:val="000000" w:themeColor="text1"/>
                <w:sz w:val="18"/>
                <w:szCs w:val="18"/>
              </w:rPr>
              <w:t>0</w:t>
            </w:r>
          </w:p>
        </w:tc>
        <w:tc>
          <w:tcPr>
            <w:tcW w:w="2409" w:type="dxa"/>
            <w:tcBorders>
              <w:top w:val="nil"/>
              <w:left w:val="nil"/>
              <w:bottom w:val="single" w:sz="4" w:space="0" w:color="auto"/>
              <w:right w:val="single" w:sz="4" w:space="0" w:color="auto"/>
            </w:tcBorders>
            <w:vAlign w:val="bottom"/>
          </w:tcPr>
          <w:p w14:paraId="71F58AEB" w14:textId="1893C51B" w:rsidR="00B03078" w:rsidRPr="00DC2004" w:rsidRDefault="00913748" w:rsidP="00913748">
            <w:pPr>
              <w:jc w:val="center"/>
              <w:rPr>
                <w:rFonts w:ascii="Arial" w:hAnsi="Arial" w:cs="Arial"/>
                <w:color w:val="000000" w:themeColor="text1"/>
                <w:sz w:val="18"/>
                <w:szCs w:val="18"/>
              </w:rPr>
            </w:pPr>
            <w:r>
              <w:rPr>
                <w:rFonts w:ascii="Arial" w:hAnsi="Arial" w:cs="Arial"/>
                <w:color w:val="000000" w:themeColor="text1"/>
                <w:sz w:val="18"/>
                <w:szCs w:val="18"/>
              </w:rPr>
              <w:t>0</w:t>
            </w:r>
          </w:p>
        </w:tc>
        <w:tc>
          <w:tcPr>
            <w:tcW w:w="1701" w:type="dxa"/>
            <w:tcBorders>
              <w:top w:val="nil"/>
              <w:left w:val="single" w:sz="4" w:space="0" w:color="auto"/>
              <w:bottom w:val="single" w:sz="4" w:space="0" w:color="auto"/>
              <w:right w:val="single" w:sz="4" w:space="0" w:color="auto"/>
            </w:tcBorders>
            <w:vAlign w:val="bottom"/>
          </w:tcPr>
          <w:p w14:paraId="73DF3C33" w14:textId="77FD5E38" w:rsidR="00B03078" w:rsidRPr="00DC2004" w:rsidRDefault="00913748" w:rsidP="00913748">
            <w:pPr>
              <w:jc w:val="center"/>
              <w:rPr>
                <w:rFonts w:ascii="Arial" w:hAnsi="Arial" w:cs="Arial"/>
                <w:color w:val="000000" w:themeColor="text1"/>
                <w:sz w:val="18"/>
                <w:szCs w:val="18"/>
              </w:rPr>
            </w:pPr>
            <w:r>
              <w:rPr>
                <w:rFonts w:ascii="Arial" w:hAnsi="Arial" w:cs="Arial"/>
                <w:color w:val="000000" w:themeColor="text1"/>
                <w:sz w:val="18"/>
                <w:szCs w:val="18"/>
              </w:rPr>
              <w:t>0</w:t>
            </w:r>
          </w:p>
        </w:tc>
      </w:tr>
      <w:tr w:rsidR="00B03078" w:rsidRPr="00B158DA" w14:paraId="6FE11CAB" w14:textId="77777777" w:rsidTr="00B3253B">
        <w:trPr>
          <w:trHeight w:val="537"/>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311C4DC0" w14:textId="0E7E14A0" w:rsidR="00B03078" w:rsidRPr="00DC2004" w:rsidRDefault="00B03078" w:rsidP="00913748">
            <w:pPr>
              <w:jc w:val="center"/>
              <w:rPr>
                <w:rFonts w:ascii="Arial" w:hAnsi="Arial" w:cs="Arial"/>
                <w:color w:val="000000" w:themeColor="text1"/>
                <w:sz w:val="18"/>
                <w:szCs w:val="18"/>
              </w:rPr>
            </w:pPr>
            <w:r w:rsidRPr="00DC2004">
              <w:rPr>
                <w:rFonts w:ascii="Arial" w:hAnsi="Arial" w:cs="Arial"/>
                <w:color w:val="000000" w:themeColor="text1"/>
                <w:sz w:val="18"/>
                <w:szCs w:val="18"/>
              </w:rPr>
              <w:t>MOTOS Más de 200c.c.</w:t>
            </w:r>
          </w:p>
        </w:tc>
        <w:tc>
          <w:tcPr>
            <w:tcW w:w="1134" w:type="dxa"/>
            <w:tcBorders>
              <w:top w:val="nil"/>
              <w:left w:val="nil"/>
              <w:bottom w:val="single" w:sz="4" w:space="0" w:color="auto"/>
              <w:right w:val="single" w:sz="4" w:space="0" w:color="auto"/>
            </w:tcBorders>
            <w:noWrap/>
            <w:vAlign w:val="bottom"/>
          </w:tcPr>
          <w:p w14:paraId="25DF8629" w14:textId="2E137BCD" w:rsidR="00B03078" w:rsidRPr="00DC2004" w:rsidRDefault="003B61BA" w:rsidP="00913748">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2409" w:type="dxa"/>
            <w:tcBorders>
              <w:top w:val="nil"/>
              <w:left w:val="nil"/>
              <w:bottom w:val="single" w:sz="4" w:space="0" w:color="auto"/>
              <w:right w:val="single" w:sz="4" w:space="0" w:color="auto"/>
            </w:tcBorders>
            <w:vAlign w:val="bottom"/>
          </w:tcPr>
          <w:p w14:paraId="0B2A8A58" w14:textId="7C85B7FC" w:rsidR="00B03078" w:rsidRPr="00DC2004" w:rsidRDefault="00B03078" w:rsidP="00913748">
            <w:pPr>
              <w:jc w:val="center"/>
              <w:rPr>
                <w:rFonts w:ascii="Arial" w:hAnsi="Arial" w:cs="Arial"/>
                <w:color w:val="000000" w:themeColor="text1"/>
                <w:sz w:val="18"/>
                <w:szCs w:val="18"/>
              </w:rPr>
            </w:pPr>
            <w:r>
              <w:rPr>
                <w:rFonts w:ascii="Arial" w:hAnsi="Arial" w:cs="Arial"/>
                <w:color w:val="000000" w:themeColor="text1"/>
                <w:sz w:val="18"/>
                <w:szCs w:val="18"/>
              </w:rPr>
              <w:t>$761.400</w:t>
            </w:r>
          </w:p>
        </w:tc>
        <w:tc>
          <w:tcPr>
            <w:tcW w:w="1701" w:type="dxa"/>
            <w:tcBorders>
              <w:top w:val="nil"/>
              <w:left w:val="single" w:sz="4" w:space="0" w:color="auto"/>
              <w:bottom w:val="single" w:sz="4" w:space="0" w:color="auto"/>
              <w:right w:val="single" w:sz="4" w:space="0" w:color="auto"/>
            </w:tcBorders>
            <w:vAlign w:val="bottom"/>
          </w:tcPr>
          <w:p w14:paraId="7A0A1553" w14:textId="4DF5489F" w:rsidR="00B03078" w:rsidRPr="00DC2004" w:rsidRDefault="00B03078" w:rsidP="00913748">
            <w:pPr>
              <w:jc w:val="center"/>
              <w:rPr>
                <w:rFonts w:ascii="Arial" w:hAnsi="Arial" w:cs="Arial"/>
                <w:color w:val="000000" w:themeColor="text1"/>
                <w:sz w:val="18"/>
                <w:szCs w:val="18"/>
              </w:rPr>
            </w:pPr>
            <w:r>
              <w:rPr>
                <w:rFonts w:ascii="Arial" w:hAnsi="Arial" w:cs="Arial"/>
                <w:color w:val="000000" w:themeColor="text1"/>
                <w:sz w:val="18"/>
                <w:szCs w:val="18"/>
              </w:rPr>
              <w:t>$</w:t>
            </w:r>
            <w:r w:rsidR="003B61BA">
              <w:rPr>
                <w:rFonts w:ascii="Arial" w:hAnsi="Arial" w:cs="Arial"/>
                <w:color w:val="000000" w:themeColor="text1"/>
                <w:sz w:val="18"/>
                <w:szCs w:val="18"/>
              </w:rPr>
              <w:t>19.035.000</w:t>
            </w:r>
          </w:p>
        </w:tc>
      </w:tr>
      <w:tr w:rsidR="00B03078" w:rsidRPr="00B158DA" w14:paraId="2FD95EA3" w14:textId="77777777" w:rsidTr="00B3253B">
        <w:trPr>
          <w:trHeight w:val="48"/>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1CCE91A2" w14:textId="77777777" w:rsidR="00B03078" w:rsidRPr="00DC2004" w:rsidRDefault="00B03078" w:rsidP="00913748">
            <w:pPr>
              <w:jc w:val="center"/>
              <w:rPr>
                <w:rFonts w:ascii="Arial" w:hAnsi="Arial" w:cs="Arial"/>
                <w:color w:val="000000" w:themeColor="text1"/>
                <w:sz w:val="18"/>
                <w:szCs w:val="18"/>
              </w:rPr>
            </w:pPr>
            <w:r w:rsidRPr="00DC2004">
              <w:rPr>
                <w:rFonts w:ascii="Arial" w:hAnsi="Arial" w:cs="Arial"/>
                <w:color w:val="000000" w:themeColor="text1"/>
                <w:sz w:val="18"/>
                <w:szCs w:val="18"/>
              </w:rPr>
              <w:t>CAMPEROS Y CAMIONETAS 1500 a 2500c.c. 0 a 9 años</w:t>
            </w:r>
          </w:p>
        </w:tc>
        <w:tc>
          <w:tcPr>
            <w:tcW w:w="1134" w:type="dxa"/>
            <w:tcBorders>
              <w:top w:val="nil"/>
              <w:left w:val="nil"/>
              <w:bottom w:val="single" w:sz="4" w:space="0" w:color="auto"/>
              <w:right w:val="single" w:sz="4" w:space="0" w:color="auto"/>
            </w:tcBorders>
            <w:noWrap/>
            <w:vAlign w:val="bottom"/>
          </w:tcPr>
          <w:p w14:paraId="3BB5ACA6" w14:textId="2B48B22F" w:rsidR="00B03078" w:rsidRPr="00DC2004" w:rsidRDefault="00913748" w:rsidP="00913748">
            <w:pPr>
              <w:jc w:val="center"/>
              <w:rPr>
                <w:rFonts w:ascii="Arial" w:hAnsi="Arial" w:cs="Arial"/>
                <w:color w:val="000000" w:themeColor="text1"/>
                <w:sz w:val="18"/>
                <w:szCs w:val="18"/>
              </w:rPr>
            </w:pPr>
            <w:r>
              <w:rPr>
                <w:rFonts w:ascii="Arial" w:hAnsi="Arial" w:cs="Arial"/>
                <w:color w:val="000000" w:themeColor="text1"/>
                <w:sz w:val="18"/>
                <w:szCs w:val="18"/>
              </w:rPr>
              <w:t>19</w:t>
            </w:r>
          </w:p>
        </w:tc>
        <w:tc>
          <w:tcPr>
            <w:tcW w:w="2409" w:type="dxa"/>
            <w:tcBorders>
              <w:top w:val="nil"/>
              <w:left w:val="nil"/>
              <w:bottom w:val="single" w:sz="4" w:space="0" w:color="auto"/>
              <w:right w:val="single" w:sz="4" w:space="0" w:color="auto"/>
            </w:tcBorders>
            <w:vAlign w:val="bottom"/>
          </w:tcPr>
          <w:p w14:paraId="43AD2A01" w14:textId="087BFEFC" w:rsidR="00B03078" w:rsidRPr="00DC2004" w:rsidRDefault="00913748" w:rsidP="00913748">
            <w:pPr>
              <w:jc w:val="center"/>
              <w:rPr>
                <w:rFonts w:ascii="Arial" w:hAnsi="Arial" w:cs="Arial"/>
                <w:color w:val="000000" w:themeColor="text1"/>
                <w:sz w:val="18"/>
                <w:szCs w:val="18"/>
              </w:rPr>
            </w:pPr>
            <w:r>
              <w:rPr>
                <w:rFonts w:ascii="Arial" w:hAnsi="Arial" w:cs="Arial"/>
                <w:color w:val="000000" w:themeColor="text1"/>
                <w:sz w:val="18"/>
                <w:szCs w:val="18"/>
              </w:rPr>
              <w:t>$946.600</w:t>
            </w:r>
          </w:p>
        </w:tc>
        <w:tc>
          <w:tcPr>
            <w:tcW w:w="1701" w:type="dxa"/>
            <w:tcBorders>
              <w:top w:val="nil"/>
              <w:left w:val="single" w:sz="4" w:space="0" w:color="auto"/>
              <w:bottom w:val="single" w:sz="4" w:space="0" w:color="auto"/>
              <w:right w:val="single" w:sz="4" w:space="0" w:color="auto"/>
            </w:tcBorders>
            <w:vAlign w:val="bottom"/>
          </w:tcPr>
          <w:p w14:paraId="65315010" w14:textId="6448C768" w:rsidR="00B03078" w:rsidRPr="00DC2004" w:rsidRDefault="00913748" w:rsidP="00913748">
            <w:pPr>
              <w:jc w:val="center"/>
              <w:rPr>
                <w:rFonts w:ascii="Arial" w:hAnsi="Arial" w:cs="Arial"/>
                <w:color w:val="000000" w:themeColor="text1"/>
                <w:sz w:val="18"/>
                <w:szCs w:val="18"/>
              </w:rPr>
            </w:pPr>
            <w:r>
              <w:rPr>
                <w:rFonts w:ascii="Arial" w:hAnsi="Arial" w:cs="Arial"/>
                <w:color w:val="000000" w:themeColor="text1"/>
                <w:sz w:val="18"/>
                <w:szCs w:val="18"/>
              </w:rPr>
              <w:t>$17.985.400</w:t>
            </w:r>
          </w:p>
        </w:tc>
      </w:tr>
      <w:tr w:rsidR="00B3253B" w:rsidRPr="00B158DA" w14:paraId="66F11DF6" w14:textId="77777777" w:rsidTr="00B3253B">
        <w:trPr>
          <w:trHeight w:val="48"/>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538D4C04" w14:textId="77777777" w:rsidR="00B3253B" w:rsidRPr="00DC2004" w:rsidRDefault="00B3253B" w:rsidP="00B3253B">
            <w:pPr>
              <w:jc w:val="center"/>
              <w:rPr>
                <w:rFonts w:ascii="Arial" w:hAnsi="Arial" w:cs="Arial"/>
                <w:color w:val="000000" w:themeColor="text1"/>
                <w:sz w:val="18"/>
                <w:szCs w:val="18"/>
              </w:rPr>
            </w:pPr>
            <w:r w:rsidRPr="00DC2004">
              <w:rPr>
                <w:rFonts w:ascii="Arial" w:hAnsi="Arial" w:cs="Arial"/>
                <w:color w:val="000000" w:themeColor="text1"/>
                <w:sz w:val="18"/>
                <w:szCs w:val="18"/>
              </w:rPr>
              <w:t>CAMPEROS Y CAMIONETAS Más de 2500c.c. 0 a 9 años</w:t>
            </w:r>
          </w:p>
        </w:tc>
        <w:tc>
          <w:tcPr>
            <w:tcW w:w="1134" w:type="dxa"/>
            <w:tcBorders>
              <w:top w:val="nil"/>
              <w:left w:val="nil"/>
              <w:bottom w:val="single" w:sz="4" w:space="0" w:color="auto"/>
              <w:right w:val="single" w:sz="4" w:space="0" w:color="auto"/>
            </w:tcBorders>
            <w:noWrap/>
            <w:vAlign w:val="bottom"/>
          </w:tcPr>
          <w:p w14:paraId="6EAA204C" w14:textId="27DF470A" w:rsidR="00B3253B" w:rsidRPr="00DC2004" w:rsidRDefault="003B61BA" w:rsidP="00B3253B">
            <w:pPr>
              <w:jc w:val="center"/>
              <w:rPr>
                <w:rFonts w:ascii="Arial" w:hAnsi="Arial" w:cs="Arial"/>
                <w:color w:val="000000" w:themeColor="text1"/>
                <w:sz w:val="18"/>
                <w:szCs w:val="18"/>
              </w:rPr>
            </w:pPr>
            <w:r>
              <w:rPr>
                <w:rFonts w:ascii="Arial" w:hAnsi="Arial" w:cs="Arial"/>
                <w:color w:val="000000" w:themeColor="text1"/>
                <w:sz w:val="18"/>
                <w:szCs w:val="18"/>
              </w:rPr>
              <w:t>2</w:t>
            </w:r>
          </w:p>
        </w:tc>
        <w:tc>
          <w:tcPr>
            <w:tcW w:w="2409" w:type="dxa"/>
            <w:tcBorders>
              <w:top w:val="nil"/>
              <w:left w:val="nil"/>
              <w:bottom w:val="single" w:sz="4" w:space="0" w:color="auto"/>
              <w:right w:val="single" w:sz="4" w:space="0" w:color="auto"/>
            </w:tcBorders>
            <w:vAlign w:val="bottom"/>
          </w:tcPr>
          <w:p w14:paraId="0FA60490" w14:textId="1AE527EC"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$1.100.300</w:t>
            </w:r>
          </w:p>
        </w:tc>
        <w:tc>
          <w:tcPr>
            <w:tcW w:w="1701" w:type="dxa"/>
            <w:tcBorders>
              <w:top w:val="nil"/>
              <w:left w:val="single" w:sz="4" w:space="0" w:color="auto"/>
              <w:bottom w:val="single" w:sz="4" w:space="0" w:color="auto"/>
              <w:right w:val="single" w:sz="4" w:space="0" w:color="auto"/>
            </w:tcBorders>
            <w:vAlign w:val="bottom"/>
          </w:tcPr>
          <w:p w14:paraId="6F09D303" w14:textId="6C3FDE8F"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w:t>
            </w:r>
            <w:r w:rsidR="003B61BA">
              <w:rPr>
                <w:rFonts w:ascii="Arial" w:hAnsi="Arial" w:cs="Arial"/>
                <w:color w:val="000000" w:themeColor="text1"/>
                <w:sz w:val="18"/>
                <w:szCs w:val="18"/>
              </w:rPr>
              <w:t>2</w:t>
            </w:r>
            <w:r>
              <w:rPr>
                <w:rFonts w:ascii="Arial" w:hAnsi="Arial" w:cs="Arial"/>
                <w:color w:val="000000" w:themeColor="text1"/>
                <w:sz w:val="18"/>
                <w:szCs w:val="18"/>
              </w:rPr>
              <w:t>.</w:t>
            </w:r>
            <w:r w:rsidR="003B61BA">
              <w:rPr>
                <w:rFonts w:ascii="Arial" w:hAnsi="Arial" w:cs="Arial"/>
                <w:color w:val="000000" w:themeColor="text1"/>
                <w:sz w:val="18"/>
                <w:szCs w:val="18"/>
              </w:rPr>
              <w:t>2</w:t>
            </w:r>
            <w:r>
              <w:rPr>
                <w:rFonts w:ascii="Arial" w:hAnsi="Arial" w:cs="Arial"/>
                <w:color w:val="000000" w:themeColor="text1"/>
                <w:sz w:val="18"/>
                <w:szCs w:val="18"/>
              </w:rPr>
              <w:t>00.</w:t>
            </w:r>
            <w:r w:rsidR="003B61BA">
              <w:rPr>
                <w:rFonts w:ascii="Arial" w:hAnsi="Arial" w:cs="Arial"/>
                <w:color w:val="000000" w:themeColor="text1"/>
                <w:sz w:val="18"/>
                <w:szCs w:val="18"/>
              </w:rPr>
              <w:t>6</w:t>
            </w:r>
            <w:r>
              <w:rPr>
                <w:rFonts w:ascii="Arial" w:hAnsi="Arial" w:cs="Arial"/>
                <w:color w:val="000000" w:themeColor="text1"/>
                <w:sz w:val="18"/>
                <w:szCs w:val="18"/>
              </w:rPr>
              <w:t>00</w:t>
            </w:r>
          </w:p>
        </w:tc>
      </w:tr>
      <w:tr w:rsidR="00B3253B" w:rsidRPr="00B158DA" w14:paraId="1AAB5124" w14:textId="77777777" w:rsidTr="00B3253B">
        <w:trPr>
          <w:trHeight w:val="585"/>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59FAD567" w14:textId="15E9FAAC" w:rsidR="00B3253B" w:rsidRPr="00DC2004" w:rsidRDefault="00B3253B" w:rsidP="00B3253B">
            <w:pPr>
              <w:jc w:val="center"/>
              <w:rPr>
                <w:rFonts w:ascii="Arial" w:hAnsi="Arial" w:cs="Arial"/>
                <w:color w:val="000000" w:themeColor="text1"/>
                <w:sz w:val="18"/>
                <w:szCs w:val="18"/>
              </w:rPr>
            </w:pPr>
            <w:r w:rsidRPr="00DC2004">
              <w:rPr>
                <w:rFonts w:ascii="Arial" w:hAnsi="Arial" w:cs="Arial"/>
                <w:color w:val="000000" w:themeColor="text1"/>
                <w:sz w:val="18"/>
                <w:szCs w:val="18"/>
              </w:rPr>
              <w:t>CARGA O MIXTO Hasta 5 toneladas</w:t>
            </w:r>
          </w:p>
        </w:tc>
        <w:tc>
          <w:tcPr>
            <w:tcW w:w="1134" w:type="dxa"/>
            <w:tcBorders>
              <w:top w:val="nil"/>
              <w:left w:val="nil"/>
              <w:bottom w:val="single" w:sz="4" w:space="0" w:color="auto"/>
              <w:right w:val="single" w:sz="4" w:space="0" w:color="auto"/>
            </w:tcBorders>
            <w:noWrap/>
            <w:vAlign w:val="bottom"/>
          </w:tcPr>
          <w:p w14:paraId="06D9B101" w14:textId="144CFD38"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3</w:t>
            </w:r>
          </w:p>
        </w:tc>
        <w:tc>
          <w:tcPr>
            <w:tcW w:w="2409" w:type="dxa"/>
            <w:tcBorders>
              <w:top w:val="nil"/>
              <w:left w:val="nil"/>
              <w:bottom w:val="single" w:sz="4" w:space="0" w:color="auto"/>
              <w:right w:val="single" w:sz="4" w:space="0" w:color="auto"/>
            </w:tcBorders>
            <w:vAlign w:val="bottom"/>
          </w:tcPr>
          <w:p w14:paraId="68682C02" w14:textId="667E5F30"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$888.400</w:t>
            </w:r>
          </w:p>
        </w:tc>
        <w:tc>
          <w:tcPr>
            <w:tcW w:w="1701" w:type="dxa"/>
            <w:tcBorders>
              <w:top w:val="nil"/>
              <w:left w:val="single" w:sz="4" w:space="0" w:color="auto"/>
              <w:bottom w:val="single" w:sz="4" w:space="0" w:color="auto"/>
              <w:right w:val="single" w:sz="4" w:space="0" w:color="auto"/>
            </w:tcBorders>
            <w:vAlign w:val="bottom"/>
          </w:tcPr>
          <w:p w14:paraId="7F6D2EDA" w14:textId="33B08041"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$2.665.200</w:t>
            </w:r>
          </w:p>
        </w:tc>
      </w:tr>
      <w:tr w:rsidR="00B3253B" w:rsidRPr="00B158DA" w14:paraId="122C7965" w14:textId="77777777" w:rsidTr="00B3253B">
        <w:trPr>
          <w:trHeight w:val="1059"/>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7CBC516D" w14:textId="4C4242F8" w:rsidR="00B3253B" w:rsidRPr="00DC2004" w:rsidRDefault="00B3253B" w:rsidP="00B3253B">
            <w:pPr>
              <w:jc w:val="center"/>
              <w:rPr>
                <w:rFonts w:ascii="Arial" w:hAnsi="Arial" w:cs="Arial"/>
                <w:color w:val="000000" w:themeColor="text1"/>
                <w:sz w:val="18"/>
                <w:szCs w:val="18"/>
              </w:rPr>
            </w:pPr>
            <w:r w:rsidRPr="00DC2004">
              <w:rPr>
                <w:rFonts w:ascii="Arial" w:hAnsi="Arial" w:cs="Arial"/>
                <w:color w:val="000000" w:themeColor="text1"/>
                <w:sz w:val="18"/>
                <w:szCs w:val="18"/>
              </w:rPr>
              <w:t>OFICIALES ESPECIALES 1500 a 2500c.c.</w:t>
            </w:r>
          </w:p>
        </w:tc>
        <w:tc>
          <w:tcPr>
            <w:tcW w:w="1134" w:type="dxa"/>
            <w:tcBorders>
              <w:top w:val="nil"/>
              <w:left w:val="nil"/>
              <w:bottom w:val="single" w:sz="4" w:space="0" w:color="auto"/>
              <w:right w:val="single" w:sz="4" w:space="0" w:color="auto"/>
            </w:tcBorders>
            <w:noWrap/>
            <w:vAlign w:val="bottom"/>
          </w:tcPr>
          <w:p w14:paraId="5F8CAA5F" w14:textId="13DF2E5D"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1</w:t>
            </w:r>
          </w:p>
        </w:tc>
        <w:tc>
          <w:tcPr>
            <w:tcW w:w="2409" w:type="dxa"/>
            <w:tcBorders>
              <w:top w:val="nil"/>
              <w:left w:val="nil"/>
              <w:bottom w:val="single" w:sz="4" w:space="0" w:color="auto"/>
              <w:right w:val="single" w:sz="4" w:space="0" w:color="auto"/>
            </w:tcBorders>
            <w:vAlign w:val="bottom"/>
          </w:tcPr>
          <w:p w14:paraId="3270EE61" w14:textId="4FEA48F4"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$1.260.200</w:t>
            </w:r>
          </w:p>
        </w:tc>
        <w:tc>
          <w:tcPr>
            <w:tcW w:w="1701" w:type="dxa"/>
            <w:tcBorders>
              <w:top w:val="nil"/>
              <w:left w:val="single" w:sz="4" w:space="0" w:color="auto"/>
              <w:bottom w:val="single" w:sz="4" w:space="0" w:color="auto"/>
              <w:right w:val="single" w:sz="4" w:space="0" w:color="auto"/>
            </w:tcBorders>
            <w:vAlign w:val="bottom"/>
          </w:tcPr>
          <w:p w14:paraId="3175E059" w14:textId="73D38A9A" w:rsidR="00B3253B" w:rsidRPr="00DC2004" w:rsidRDefault="00B3253B" w:rsidP="00B3253B">
            <w:pPr>
              <w:jc w:val="center"/>
              <w:rPr>
                <w:rFonts w:ascii="Arial" w:hAnsi="Arial" w:cs="Arial"/>
                <w:color w:val="000000" w:themeColor="text1"/>
                <w:sz w:val="18"/>
                <w:szCs w:val="18"/>
              </w:rPr>
            </w:pPr>
            <w:r>
              <w:rPr>
                <w:rFonts w:ascii="Arial" w:hAnsi="Arial" w:cs="Arial"/>
                <w:color w:val="000000" w:themeColor="text1"/>
                <w:sz w:val="18"/>
                <w:szCs w:val="18"/>
              </w:rPr>
              <w:t>$1.260.200</w:t>
            </w:r>
          </w:p>
        </w:tc>
      </w:tr>
      <w:tr w:rsidR="00B3253B" w:rsidRPr="00B158DA" w14:paraId="2378AD9F" w14:textId="77777777" w:rsidTr="00B3253B">
        <w:trPr>
          <w:trHeight w:val="623"/>
        </w:trPr>
        <w:tc>
          <w:tcPr>
            <w:tcW w:w="4385" w:type="dxa"/>
            <w:tcBorders>
              <w:top w:val="single" w:sz="4" w:space="0" w:color="auto"/>
              <w:left w:val="single" w:sz="4" w:space="0" w:color="auto"/>
              <w:bottom w:val="single" w:sz="4" w:space="0" w:color="auto"/>
              <w:right w:val="single" w:sz="4" w:space="0" w:color="auto"/>
            </w:tcBorders>
            <w:noWrap/>
            <w:vAlign w:val="bottom"/>
            <w:hideMark/>
          </w:tcPr>
          <w:p w14:paraId="05BEA649" w14:textId="77777777" w:rsidR="00B3253B" w:rsidRPr="00DC2004" w:rsidRDefault="00B3253B" w:rsidP="00B3253B">
            <w:pPr>
              <w:jc w:val="center"/>
              <w:rPr>
                <w:rFonts w:ascii="Arial" w:hAnsi="Arial" w:cs="Arial"/>
                <w:b/>
                <w:bCs/>
                <w:color w:val="000000" w:themeColor="text1"/>
                <w:sz w:val="18"/>
                <w:szCs w:val="18"/>
              </w:rPr>
            </w:pPr>
            <w:r w:rsidRPr="00DC2004">
              <w:rPr>
                <w:rFonts w:ascii="Arial" w:hAnsi="Arial" w:cs="Arial"/>
                <w:b/>
                <w:bCs/>
                <w:color w:val="000000" w:themeColor="text1"/>
                <w:sz w:val="18"/>
                <w:szCs w:val="18"/>
              </w:rPr>
              <w:t>TOTAL, GENERAL</w:t>
            </w:r>
          </w:p>
        </w:tc>
        <w:tc>
          <w:tcPr>
            <w:tcW w:w="1134" w:type="dxa"/>
            <w:tcBorders>
              <w:top w:val="nil"/>
              <w:left w:val="nil"/>
              <w:bottom w:val="single" w:sz="4" w:space="0" w:color="auto"/>
              <w:right w:val="single" w:sz="4" w:space="0" w:color="auto"/>
            </w:tcBorders>
            <w:shd w:val="clear" w:color="auto" w:fill="D9D9D9" w:themeFill="background1" w:themeFillShade="D9"/>
            <w:noWrap/>
            <w:vAlign w:val="bottom"/>
          </w:tcPr>
          <w:p w14:paraId="7DFDFDD5" w14:textId="7C5F7745" w:rsidR="00B3253B" w:rsidRPr="00DC2004" w:rsidRDefault="00B3253B" w:rsidP="00B3253B">
            <w:pPr>
              <w:jc w:val="center"/>
              <w:rPr>
                <w:rFonts w:ascii="Arial" w:hAnsi="Arial" w:cs="Arial"/>
                <w:b/>
                <w:bCs/>
                <w:color w:val="000000" w:themeColor="text1"/>
                <w:sz w:val="18"/>
                <w:szCs w:val="18"/>
              </w:rPr>
            </w:pPr>
            <w:r w:rsidRPr="003B4230">
              <w:rPr>
                <w:rFonts w:ascii="Arial" w:hAnsi="Arial" w:cs="Arial"/>
                <w:b/>
                <w:bCs/>
                <w:color w:val="000000" w:themeColor="text1"/>
              </w:rPr>
              <w:t>42</w:t>
            </w:r>
          </w:p>
        </w:tc>
        <w:tc>
          <w:tcPr>
            <w:tcW w:w="2409" w:type="dxa"/>
            <w:tcBorders>
              <w:top w:val="nil"/>
              <w:left w:val="nil"/>
              <w:bottom w:val="single" w:sz="4" w:space="0" w:color="auto"/>
              <w:right w:val="single" w:sz="4" w:space="0" w:color="auto"/>
            </w:tcBorders>
            <w:shd w:val="clear" w:color="auto" w:fill="D9D9D9" w:themeFill="background1" w:themeFillShade="D9"/>
            <w:vAlign w:val="bottom"/>
          </w:tcPr>
          <w:p w14:paraId="13FFC0E1" w14:textId="7B7591D1" w:rsidR="00B3253B" w:rsidRPr="00DC2004" w:rsidRDefault="00B3253B" w:rsidP="00B3253B">
            <w:pPr>
              <w:jc w:val="center"/>
              <w:rPr>
                <w:rFonts w:ascii="Arial" w:hAnsi="Arial" w:cs="Arial"/>
                <w:b/>
                <w:bCs/>
                <w:color w:val="000000" w:themeColor="text1"/>
                <w:sz w:val="18"/>
                <w:szCs w:val="18"/>
              </w:rPr>
            </w:pPr>
            <w:r w:rsidRPr="003B4230">
              <w:rPr>
                <w:rFonts w:ascii="Arial" w:hAnsi="Arial" w:cs="Arial"/>
                <w:b/>
                <w:bCs/>
                <w:color w:val="000000" w:themeColor="text1"/>
              </w:rPr>
              <w:t>$ 4.956.900</w:t>
            </w:r>
          </w:p>
        </w:tc>
        <w:tc>
          <w:tcPr>
            <w:tcW w:w="1701" w:type="dxa"/>
            <w:tcBorders>
              <w:top w:val="nil"/>
              <w:left w:val="single" w:sz="4" w:space="0" w:color="auto"/>
              <w:bottom w:val="single" w:sz="4" w:space="0" w:color="auto"/>
              <w:right w:val="single" w:sz="4" w:space="0" w:color="auto"/>
            </w:tcBorders>
            <w:shd w:val="clear" w:color="auto" w:fill="D9D9D9" w:themeFill="background1" w:themeFillShade="D9"/>
            <w:vAlign w:val="bottom"/>
          </w:tcPr>
          <w:p w14:paraId="55972BD0" w14:textId="1AEDC5F5" w:rsidR="00B3253B" w:rsidRPr="00DC2004" w:rsidRDefault="00B3253B" w:rsidP="00B3253B">
            <w:pPr>
              <w:jc w:val="center"/>
              <w:rPr>
                <w:rFonts w:ascii="Arial" w:hAnsi="Arial" w:cs="Arial"/>
                <w:b/>
                <w:bCs/>
                <w:color w:val="000000" w:themeColor="text1"/>
                <w:sz w:val="18"/>
                <w:szCs w:val="18"/>
              </w:rPr>
            </w:pPr>
            <w:r w:rsidRPr="003B4230">
              <w:rPr>
                <w:rFonts w:ascii="Arial" w:hAnsi="Arial" w:cs="Arial"/>
                <w:b/>
                <w:bCs/>
                <w:color w:val="000000" w:themeColor="text1"/>
              </w:rPr>
              <w:t xml:space="preserve">$ </w:t>
            </w:r>
            <w:r w:rsidR="003B61BA" w:rsidRPr="003B4230">
              <w:rPr>
                <w:rFonts w:ascii="Arial" w:hAnsi="Arial" w:cs="Arial"/>
                <w:b/>
                <w:bCs/>
                <w:color w:val="000000" w:themeColor="text1"/>
              </w:rPr>
              <w:t>43</w:t>
            </w:r>
            <w:r w:rsidRPr="003B4230">
              <w:rPr>
                <w:rFonts w:ascii="Arial" w:hAnsi="Arial" w:cs="Arial"/>
                <w:b/>
                <w:bCs/>
                <w:color w:val="000000" w:themeColor="text1"/>
              </w:rPr>
              <w:t>.</w:t>
            </w:r>
            <w:r w:rsidR="003B61BA" w:rsidRPr="003B4230">
              <w:rPr>
                <w:rFonts w:ascii="Arial" w:hAnsi="Arial" w:cs="Arial"/>
                <w:b/>
                <w:bCs/>
                <w:color w:val="000000" w:themeColor="text1"/>
              </w:rPr>
              <w:t>146</w:t>
            </w:r>
            <w:r w:rsidRPr="003B4230">
              <w:rPr>
                <w:rFonts w:ascii="Arial" w:hAnsi="Arial" w:cs="Arial"/>
                <w:b/>
                <w:bCs/>
                <w:color w:val="000000" w:themeColor="text1"/>
              </w:rPr>
              <w:t>.</w:t>
            </w:r>
            <w:r w:rsidR="003B61BA" w:rsidRPr="003B4230">
              <w:rPr>
                <w:rFonts w:ascii="Arial" w:hAnsi="Arial" w:cs="Arial"/>
                <w:b/>
                <w:bCs/>
                <w:color w:val="000000" w:themeColor="text1"/>
              </w:rPr>
              <w:t>4</w:t>
            </w:r>
            <w:r w:rsidRPr="003B4230">
              <w:rPr>
                <w:rFonts w:ascii="Arial" w:hAnsi="Arial" w:cs="Arial"/>
                <w:b/>
                <w:bCs/>
                <w:color w:val="000000" w:themeColor="text1"/>
              </w:rPr>
              <w:t>00</w:t>
            </w:r>
          </w:p>
        </w:tc>
      </w:tr>
    </w:tbl>
    <w:p w14:paraId="76A9A7D3" w14:textId="77777777" w:rsidR="00D972AD" w:rsidRDefault="00D972AD" w:rsidP="00356B52">
      <w:pPr>
        <w:spacing w:line="240" w:lineRule="auto"/>
        <w:rPr>
          <w:rFonts w:ascii="Arial" w:hAnsi="Arial" w:cs="Arial"/>
          <w:color w:val="000000" w:themeColor="text1"/>
        </w:rPr>
      </w:pPr>
    </w:p>
    <w:p w14:paraId="147580DE" w14:textId="77777777" w:rsidR="00A84C86" w:rsidRDefault="00A84C86" w:rsidP="00356B52">
      <w:pPr>
        <w:spacing w:line="240" w:lineRule="auto"/>
        <w:rPr>
          <w:rFonts w:ascii="Arial" w:hAnsi="Arial" w:cs="Arial"/>
          <w:color w:val="000000" w:themeColor="text1"/>
        </w:rPr>
      </w:pPr>
    </w:p>
    <w:p w14:paraId="1D92A776" w14:textId="0C7C614A" w:rsidR="00D972AD" w:rsidRPr="003B61BA" w:rsidRDefault="00D972AD" w:rsidP="00D972AD">
      <w:pPr>
        <w:jc w:val="center"/>
        <w:rPr>
          <w:rFonts w:ascii="Arial" w:hAnsi="Arial" w:cs="Arial"/>
          <w:b/>
          <w:bCs/>
          <w:sz w:val="20"/>
          <w:szCs w:val="20"/>
          <w:u w:val="single"/>
        </w:rPr>
      </w:pPr>
      <w:r w:rsidRPr="003B61BA">
        <w:rPr>
          <w:rFonts w:ascii="Arial" w:hAnsi="Arial" w:cs="Arial"/>
          <w:b/>
          <w:bCs/>
          <w:sz w:val="20"/>
          <w:szCs w:val="20"/>
          <w:u w:val="single"/>
        </w:rPr>
        <w:lastRenderedPageBreak/>
        <w:t xml:space="preserve">SOAT PARA ADQUIRIR </w:t>
      </w:r>
      <w:r w:rsidR="003B61BA" w:rsidRPr="003B61BA">
        <w:rPr>
          <w:rFonts w:ascii="Arial" w:hAnsi="Arial" w:cs="Arial"/>
          <w:b/>
          <w:bCs/>
          <w:sz w:val="20"/>
          <w:szCs w:val="20"/>
          <w:u w:val="single"/>
        </w:rPr>
        <w:t xml:space="preserve">DEL 01 DE ENERO </w:t>
      </w:r>
      <w:r w:rsidR="003B61BA">
        <w:rPr>
          <w:rFonts w:ascii="Arial" w:hAnsi="Arial" w:cs="Arial"/>
          <w:b/>
          <w:bCs/>
          <w:sz w:val="20"/>
          <w:szCs w:val="20"/>
          <w:u w:val="single"/>
        </w:rPr>
        <w:t xml:space="preserve">2027 </w:t>
      </w:r>
      <w:r w:rsidR="003B61BA" w:rsidRPr="003B61BA">
        <w:rPr>
          <w:rFonts w:ascii="Arial" w:hAnsi="Arial" w:cs="Arial"/>
          <w:b/>
          <w:bCs/>
          <w:sz w:val="20"/>
          <w:szCs w:val="20"/>
          <w:u w:val="single"/>
        </w:rPr>
        <w:t>A</w:t>
      </w:r>
      <w:r w:rsidR="003B61BA">
        <w:rPr>
          <w:rFonts w:ascii="Arial" w:hAnsi="Arial" w:cs="Arial"/>
          <w:b/>
          <w:bCs/>
          <w:sz w:val="20"/>
          <w:szCs w:val="20"/>
          <w:u w:val="single"/>
        </w:rPr>
        <w:t xml:space="preserve">L </w:t>
      </w:r>
      <w:r w:rsidRPr="003B61BA">
        <w:rPr>
          <w:rFonts w:ascii="Arial" w:hAnsi="Arial" w:cs="Arial"/>
          <w:b/>
          <w:bCs/>
          <w:sz w:val="20"/>
          <w:szCs w:val="20"/>
          <w:u w:val="single"/>
        </w:rPr>
        <w:t>30 DE JUNIO 2027</w:t>
      </w:r>
    </w:p>
    <w:tbl>
      <w:tblPr>
        <w:tblW w:w="10055" w:type="dxa"/>
        <w:tblInd w:w="5" w:type="dxa"/>
        <w:tblCellMar>
          <w:left w:w="70" w:type="dxa"/>
          <w:right w:w="70" w:type="dxa"/>
        </w:tblCellMar>
        <w:tblLook w:val="04A0" w:firstRow="1" w:lastRow="0" w:firstColumn="1" w:lastColumn="0" w:noHBand="0" w:noVBand="1"/>
      </w:tblPr>
      <w:tblGrid>
        <w:gridCol w:w="6653"/>
        <w:gridCol w:w="1559"/>
        <w:gridCol w:w="1843"/>
      </w:tblGrid>
      <w:tr w:rsidR="009832C8" w:rsidRPr="00B158DA" w14:paraId="59B7EEAC" w14:textId="0624937D" w:rsidTr="009832C8">
        <w:trPr>
          <w:trHeight w:val="95"/>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44E276CC" w14:textId="77777777" w:rsidR="009832C8" w:rsidRPr="00DC2004" w:rsidRDefault="009832C8" w:rsidP="007B18DA">
            <w:pPr>
              <w:jc w:val="center"/>
              <w:rPr>
                <w:rFonts w:ascii="Arial" w:hAnsi="Arial" w:cs="Arial"/>
                <w:b/>
                <w:bCs/>
                <w:color w:val="000000" w:themeColor="text1"/>
                <w:sz w:val="18"/>
                <w:szCs w:val="18"/>
              </w:rPr>
            </w:pPr>
            <w:r w:rsidRPr="00DC2004">
              <w:rPr>
                <w:rFonts w:ascii="Arial" w:hAnsi="Arial" w:cs="Arial"/>
                <w:b/>
                <w:bCs/>
                <w:color w:val="000000" w:themeColor="text1"/>
                <w:sz w:val="18"/>
                <w:szCs w:val="18"/>
              </w:rPr>
              <w:t>DETALLE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EF44D65" w14:textId="77777777" w:rsidR="009832C8" w:rsidRPr="00DC2004" w:rsidRDefault="009832C8" w:rsidP="007B18DA">
            <w:pPr>
              <w:jc w:val="center"/>
              <w:rPr>
                <w:rFonts w:ascii="Arial" w:hAnsi="Arial" w:cs="Arial"/>
                <w:b/>
                <w:bCs/>
                <w:color w:val="000000" w:themeColor="text1"/>
                <w:sz w:val="18"/>
                <w:szCs w:val="18"/>
              </w:rPr>
            </w:pPr>
            <w:r>
              <w:rPr>
                <w:rFonts w:ascii="Arial" w:hAnsi="Arial" w:cs="Arial"/>
                <w:b/>
                <w:bCs/>
                <w:color w:val="000000" w:themeColor="text1"/>
                <w:sz w:val="18"/>
                <w:szCs w:val="18"/>
              </w:rPr>
              <w:t>CANTIDAD</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tcPr>
          <w:p w14:paraId="0D21FEBE" w14:textId="77777777" w:rsidR="009832C8" w:rsidRDefault="009832C8" w:rsidP="009832C8">
            <w:pPr>
              <w:spacing w:after="0"/>
              <w:jc w:val="center"/>
              <w:rPr>
                <w:rFonts w:ascii="Arial" w:hAnsi="Arial" w:cs="Arial"/>
                <w:b/>
                <w:bCs/>
                <w:color w:val="000000" w:themeColor="text1"/>
                <w:sz w:val="18"/>
                <w:szCs w:val="18"/>
              </w:rPr>
            </w:pPr>
            <w:r w:rsidRPr="007664D5">
              <w:rPr>
                <w:rFonts w:ascii="Arial" w:hAnsi="Arial" w:cs="Arial"/>
                <w:b/>
                <w:bCs/>
                <w:color w:val="000000" w:themeColor="text1"/>
                <w:sz w:val="18"/>
                <w:szCs w:val="18"/>
              </w:rPr>
              <w:t>VALOR TOTAL</w:t>
            </w:r>
          </w:p>
          <w:p w14:paraId="443AD68F" w14:textId="78328158" w:rsidR="009832C8" w:rsidRDefault="009832C8" w:rsidP="009832C8">
            <w:pPr>
              <w:spacing w:after="0"/>
              <w:jc w:val="center"/>
              <w:rPr>
                <w:rFonts w:ascii="Arial" w:hAnsi="Arial" w:cs="Arial"/>
                <w:b/>
                <w:bCs/>
                <w:color w:val="000000" w:themeColor="text1"/>
                <w:sz w:val="18"/>
                <w:szCs w:val="18"/>
              </w:rPr>
            </w:pPr>
            <w:r>
              <w:rPr>
                <w:rFonts w:ascii="Arial" w:hAnsi="Arial" w:cs="Arial"/>
                <w:b/>
                <w:bCs/>
                <w:color w:val="000000" w:themeColor="text1"/>
                <w:sz w:val="18"/>
                <w:szCs w:val="18"/>
              </w:rPr>
              <w:t>APROBADO VIGENCIA FUTURA 2027</w:t>
            </w:r>
          </w:p>
        </w:tc>
      </w:tr>
      <w:tr w:rsidR="009832C8" w:rsidRPr="00B158DA" w14:paraId="47A4CF2A" w14:textId="204615FA" w:rsidTr="009832C8">
        <w:trPr>
          <w:trHeight w:val="163"/>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045CE4AB" w14:textId="77777777" w:rsidR="009832C8" w:rsidRPr="00DC2004" w:rsidRDefault="009832C8" w:rsidP="007B18DA">
            <w:pPr>
              <w:rPr>
                <w:rFonts w:ascii="Arial" w:hAnsi="Arial" w:cs="Arial"/>
                <w:color w:val="000000" w:themeColor="text1"/>
                <w:sz w:val="18"/>
                <w:szCs w:val="18"/>
              </w:rPr>
            </w:pPr>
            <w:r w:rsidRPr="00DC2004">
              <w:rPr>
                <w:rFonts w:ascii="Arial" w:hAnsi="Arial" w:cs="Arial"/>
                <w:color w:val="000000" w:themeColor="text1"/>
                <w:sz w:val="18"/>
                <w:szCs w:val="18"/>
              </w:rPr>
              <w:t xml:space="preserve">MOTOS 100 a 200 c.c. </w:t>
            </w:r>
          </w:p>
        </w:tc>
        <w:tc>
          <w:tcPr>
            <w:tcW w:w="1559" w:type="dxa"/>
            <w:tcBorders>
              <w:top w:val="single" w:sz="4" w:space="0" w:color="auto"/>
              <w:left w:val="nil"/>
              <w:bottom w:val="single" w:sz="4" w:space="0" w:color="auto"/>
              <w:right w:val="single" w:sz="4" w:space="0" w:color="auto"/>
            </w:tcBorders>
            <w:noWrap/>
            <w:vAlign w:val="center"/>
          </w:tcPr>
          <w:p w14:paraId="7ABD3814" w14:textId="4B7ACCD7" w:rsidR="009832C8" w:rsidRPr="00DC2004" w:rsidRDefault="003B61BA" w:rsidP="007B18DA">
            <w:pPr>
              <w:jc w:val="center"/>
              <w:rPr>
                <w:rFonts w:ascii="Arial" w:hAnsi="Arial" w:cs="Arial"/>
                <w:color w:val="000000" w:themeColor="text1"/>
                <w:sz w:val="18"/>
                <w:szCs w:val="18"/>
              </w:rPr>
            </w:pPr>
            <w:r>
              <w:rPr>
                <w:rFonts w:ascii="Arial" w:hAnsi="Arial" w:cs="Arial"/>
                <w:color w:val="000000" w:themeColor="text1"/>
                <w:sz w:val="18"/>
                <w:szCs w:val="18"/>
              </w:rPr>
              <w:t>12</w:t>
            </w:r>
          </w:p>
        </w:tc>
        <w:tc>
          <w:tcPr>
            <w:tcW w:w="1843" w:type="dxa"/>
            <w:vMerge w:val="restart"/>
            <w:tcBorders>
              <w:top w:val="single" w:sz="4" w:space="0" w:color="auto"/>
              <w:left w:val="nil"/>
              <w:right w:val="single" w:sz="4" w:space="0" w:color="auto"/>
            </w:tcBorders>
            <w:vAlign w:val="center"/>
          </w:tcPr>
          <w:p w14:paraId="3BC5CC1F" w14:textId="423CC794" w:rsidR="009832C8" w:rsidRPr="009832C8" w:rsidRDefault="009832C8" w:rsidP="009832C8">
            <w:pPr>
              <w:jc w:val="center"/>
              <w:rPr>
                <w:rFonts w:ascii="Arial" w:hAnsi="Arial" w:cs="Arial"/>
                <w:b/>
                <w:bCs/>
                <w:color w:val="000000" w:themeColor="text1"/>
                <w:sz w:val="18"/>
                <w:szCs w:val="18"/>
              </w:rPr>
            </w:pPr>
            <w:r w:rsidRPr="009832C8">
              <w:rPr>
                <w:rFonts w:ascii="Arial" w:hAnsi="Arial" w:cs="Arial"/>
                <w:b/>
                <w:bCs/>
                <w:color w:val="000000" w:themeColor="text1"/>
              </w:rPr>
              <w:t>$74.989.</w:t>
            </w:r>
            <w:r w:rsidR="006328D3">
              <w:rPr>
                <w:rFonts w:ascii="Arial" w:hAnsi="Arial" w:cs="Arial"/>
                <w:b/>
                <w:bCs/>
                <w:color w:val="000000" w:themeColor="text1"/>
              </w:rPr>
              <w:t>0</w:t>
            </w:r>
            <w:r w:rsidRPr="009832C8">
              <w:rPr>
                <w:rFonts w:ascii="Arial" w:hAnsi="Arial" w:cs="Arial"/>
                <w:b/>
                <w:bCs/>
                <w:color w:val="000000" w:themeColor="text1"/>
              </w:rPr>
              <w:t>00</w:t>
            </w:r>
          </w:p>
        </w:tc>
      </w:tr>
      <w:tr w:rsidR="009832C8" w:rsidRPr="00B158DA" w14:paraId="7935B1A5" w14:textId="2E3492DC" w:rsidTr="007A0691">
        <w:trPr>
          <w:trHeight w:val="65"/>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268E8AD3" w14:textId="77777777" w:rsidR="009832C8" w:rsidRPr="00DC2004" w:rsidRDefault="009832C8" w:rsidP="007B18DA">
            <w:pPr>
              <w:rPr>
                <w:rFonts w:ascii="Arial" w:hAnsi="Arial" w:cs="Arial"/>
                <w:color w:val="000000" w:themeColor="text1"/>
                <w:sz w:val="18"/>
                <w:szCs w:val="18"/>
              </w:rPr>
            </w:pPr>
            <w:r w:rsidRPr="00DC2004">
              <w:rPr>
                <w:rFonts w:ascii="Arial" w:hAnsi="Arial" w:cs="Arial"/>
                <w:color w:val="000000" w:themeColor="text1"/>
                <w:sz w:val="18"/>
                <w:szCs w:val="18"/>
              </w:rPr>
              <w:t xml:space="preserve">MOTOS Más de 200c.c. </w:t>
            </w:r>
          </w:p>
        </w:tc>
        <w:tc>
          <w:tcPr>
            <w:tcW w:w="1559" w:type="dxa"/>
            <w:tcBorders>
              <w:top w:val="single" w:sz="4" w:space="0" w:color="auto"/>
              <w:left w:val="nil"/>
              <w:bottom w:val="single" w:sz="4" w:space="0" w:color="auto"/>
              <w:right w:val="single" w:sz="4" w:space="0" w:color="auto"/>
            </w:tcBorders>
            <w:noWrap/>
            <w:vAlign w:val="center"/>
          </w:tcPr>
          <w:p w14:paraId="45708F41" w14:textId="73653741" w:rsidR="009832C8" w:rsidRPr="00DC2004" w:rsidRDefault="003B61BA" w:rsidP="007B18DA">
            <w:pPr>
              <w:jc w:val="center"/>
              <w:rPr>
                <w:rFonts w:ascii="Arial" w:hAnsi="Arial" w:cs="Arial"/>
                <w:color w:val="000000" w:themeColor="text1"/>
                <w:sz w:val="18"/>
                <w:szCs w:val="18"/>
              </w:rPr>
            </w:pPr>
            <w:r>
              <w:rPr>
                <w:rFonts w:ascii="Arial" w:hAnsi="Arial" w:cs="Arial"/>
                <w:color w:val="000000" w:themeColor="text1"/>
                <w:sz w:val="18"/>
                <w:szCs w:val="18"/>
              </w:rPr>
              <w:t>32</w:t>
            </w:r>
          </w:p>
        </w:tc>
        <w:tc>
          <w:tcPr>
            <w:tcW w:w="1843" w:type="dxa"/>
            <w:vMerge/>
            <w:tcBorders>
              <w:left w:val="nil"/>
              <w:right w:val="single" w:sz="4" w:space="0" w:color="auto"/>
            </w:tcBorders>
          </w:tcPr>
          <w:p w14:paraId="31F2D458" w14:textId="77777777" w:rsidR="009832C8" w:rsidRDefault="009832C8" w:rsidP="007B18DA">
            <w:pPr>
              <w:jc w:val="center"/>
              <w:rPr>
                <w:rFonts w:ascii="Arial" w:hAnsi="Arial" w:cs="Arial"/>
                <w:color w:val="000000" w:themeColor="text1"/>
                <w:sz w:val="18"/>
                <w:szCs w:val="18"/>
              </w:rPr>
            </w:pPr>
          </w:p>
        </w:tc>
      </w:tr>
      <w:tr w:rsidR="009832C8" w:rsidRPr="00B158DA" w14:paraId="05987C22" w14:textId="4BC90651" w:rsidTr="007A0691">
        <w:trPr>
          <w:trHeight w:val="48"/>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6BC84FC2" w14:textId="77777777" w:rsidR="009832C8" w:rsidRPr="00DC2004" w:rsidRDefault="009832C8" w:rsidP="009E50E5">
            <w:pPr>
              <w:rPr>
                <w:rFonts w:ascii="Arial" w:hAnsi="Arial" w:cs="Arial"/>
                <w:color w:val="000000" w:themeColor="text1"/>
                <w:sz w:val="18"/>
                <w:szCs w:val="18"/>
              </w:rPr>
            </w:pPr>
            <w:r w:rsidRPr="00DC2004">
              <w:rPr>
                <w:rFonts w:ascii="Arial" w:hAnsi="Arial" w:cs="Arial"/>
                <w:color w:val="000000" w:themeColor="text1"/>
                <w:sz w:val="18"/>
                <w:szCs w:val="18"/>
              </w:rPr>
              <w:t>CAMPEROS Y CAMIONETAS 1500 a 2500c.c. 0 a 9 años</w:t>
            </w:r>
          </w:p>
        </w:tc>
        <w:tc>
          <w:tcPr>
            <w:tcW w:w="1559" w:type="dxa"/>
            <w:tcBorders>
              <w:top w:val="single" w:sz="4" w:space="0" w:color="auto"/>
              <w:left w:val="nil"/>
              <w:bottom w:val="single" w:sz="4" w:space="0" w:color="auto"/>
              <w:right w:val="single" w:sz="4" w:space="0" w:color="auto"/>
            </w:tcBorders>
            <w:noWrap/>
            <w:vAlign w:val="center"/>
          </w:tcPr>
          <w:p w14:paraId="7EA8C740" w14:textId="601CB1B4" w:rsidR="009832C8" w:rsidRPr="00DC2004" w:rsidRDefault="009832C8" w:rsidP="009E50E5">
            <w:pPr>
              <w:jc w:val="center"/>
              <w:rPr>
                <w:rFonts w:ascii="Arial" w:hAnsi="Arial" w:cs="Arial"/>
                <w:color w:val="000000" w:themeColor="text1"/>
                <w:sz w:val="18"/>
                <w:szCs w:val="18"/>
              </w:rPr>
            </w:pPr>
            <w:r>
              <w:rPr>
                <w:rFonts w:ascii="Arial" w:hAnsi="Arial" w:cs="Arial"/>
                <w:color w:val="000000" w:themeColor="text1"/>
                <w:sz w:val="18"/>
                <w:szCs w:val="18"/>
              </w:rPr>
              <w:t>22</w:t>
            </w:r>
          </w:p>
        </w:tc>
        <w:tc>
          <w:tcPr>
            <w:tcW w:w="1843" w:type="dxa"/>
            <w:vMerge/>
            <w:tcBorders>
              <w:left w:val="nil"/>
              <w:right w:val="single" w:sz="4" w:space="0" w:color="auto"/>
            </w:tcBorders>
          </w:tcPr>
          <w:p w14:paraId="7A041CCD" w14:textId="77777777" w:rsidR="009832C8" w:rsidRDefault="009832C8" w:rsidP="009E50E5">
            <w:pPr>
              <w:jc w:val="center"/>
              <w:rPr>
                <w:rFonts w:ascii="Arial" w:hAnsi="Arial" w:cs="Arial"/>
                <w:color w:val="000000" w:themeColor="text1"/>
                <w:sz w:val="18"/>
                <w:szCs w:val="18"/>
              </w:rPr>
            </w:pPr>
          </w:p>
        </w:tc>
      </w:tr>
      <w:tr w:rsidR="009832C8" w:rsidRPr="00B158DA" w14:paraId="7F6968CA" w14:textId="0AD1DA57" w:rsidTr="007A0691">
        <w:trPr>
          <w:trHeight w:val="48"/>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3F7B9187" w14:textId="77777777" w:rsidR="009832C8" w:rsidRPr="00DC2004" w:rsidRDefault="009832C8" w:rsidP="009E50E5">
            <w:pPr>
              <w:rPr>
                <w:rFonts w:ascii="Arial" w:hAnsi="Arial" w:cs="Arial"/>
                <w:color w:val="000000" w:themeColor="text1"/>
                <w:sz w:val="18"/>
                <w:szCs w:val="18"/>
              </w:rPr>
            </w:pPr>
            <w:r w:rsidRPr="00DC2004">
              <w:rPr>
                <w:rFonts w:ascii="Arial" w:hAnsi="Arial" w:cs="Arial"/>
                <w:color w:val="000000" w:themeColor="text1"/>
                <w:sz w:val="18"/>
                <w:szCs w:val="18"/>
              </w:rPr>
              <w:t>CAMPEROS Y CAMIONETAS Más de 2500c.c. 0 a 9 años</w:t>
            </w:r>
          </w:p>
        </w:tc>
        <w:tc>
          <w:tcPr>
            <w:tcW w:w="1559" w:type="dxa"/>
            <w:tcBorders>
              <w:top w:val="single" w:sz="4" w:space="0" w:color="auto"/>
              <w:left w:val="nil"/>
              <w:bottom w:val="single" w:sz="4" w:space="0" w:color="auto"/>
              <w:right w:val="single" w:sz="4" w:space="0" w:color="auto"/>
            </w:tcBorders>
            <w:noWrap/>
            <w:vAlign w:val="center"/>
          </w:tcPr>
          <w:p w14:paraId="028AC69B" w14:textId="6E9FD292" w:rsidR="009832C8" w:rsidRPr="00DC2004" w:rsidRDefault="003B61BA" w:rsidP="009E50E5">
            <w:pPr>
              <w:jc w:val="center"/>
              <w:rPr>
                <w:rFonts w:ascii="Arial" w:hAnsi="Arial" w:cs="Arial"/>
                <w:color w:val="000000" w:themeColor="text1"/>
                <w:sz w:val="18"/>
                <w:szCs w:val="18"/>
              </w:rPr>
            </w:pPr>
            <w:r>
              <w:rPr>
                <w:rFonts w:ascii="Arial" w:hAnsi="Arial" w:cs="Arial"/>
                <w:color w:val="000000" w:themeColor="text1"/>
                <w:sz w:val="18"/>
                <w:szCs w:val="18"/>
              </w:rPr>
              <w:t>4</w:t>
            </w:r>
          </w:p>
        </w:tc>
        <w:tc>
          <w:tcPr>
            <w:tcW w:w="1843" w:type="dxa"/>
            <w:vMerge/>
            <w:tcBorders>
              <w:left w:val="nil"/>
              <w:right w:val="single" w:sz="4" w:space="0" w:color="auto"/>
            </w:tcBorders>
          </w:tcPr>
          <w:p w14:paraId="2FB1E471" w14:textId="77777777" w:rsidR="009832C8" w:rsidRDefault="009832C8" w:rsidP="009E50E5">
            <w:pPr>
              <w:jc w:val="center"/>
              <w:rPr>
                <w:rFonts w:ascii="Arial" w:hAnsi="Arial" w:cs="Arial"/>
                <w:color w:val="000000" w:themeColor="text1"/>
                <w:sz w:val="18"/>
                <w:szCs w:val="18"/>
              </w:rPr>
            </w:pPr>
          </w:p>
        </w:tc>
      </w:tr>
      <w:tr w:rsidR="009832C8" w:rsidRPr="00B158DA" w14:paraId="639A4E94" w14:textId="56959CAA" w:rsidTr="007A0691">
        <w:trPr>
          <w:trHeight w:val="48"/>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57709E96" w14:textId="77777777" w:rsidR="009832C8" w:rsidRPr="00DC2004" w:rsidRDefault="009832C8" w:rsidP="009E50E5">
            <w:pPr>
              <w:rPr>
                <w:rFonts w:ascii="Arial" w:hAnsi="Arial" w:cs="Arial"/>
                <w:color w:val="000000" w:themeColor="text1"/>
                <w:sz w:val="18"/>
                <w:szCs w:val="18"/>
              </w:rPr>
            </w:pPr>
            <w:r w:rsidRPr="00DC2004">
              <w:rPr>
                <w:rFonts w:ascii="Arial" w:hAnsi="Arial" w:cs="Arial"/>
                <w:color w:val="000000" w:themeColor="text1"/>
                <w:sz w:val="18"/>
                <w:szCs w:val="18"/>
              </w:rPr>
              <w:t xml:space="preserve">CARGA O MIXTO Hasta 5 toneladas </w:t>
            </w:r>
          </w:p>
        </w:tc>
        <w:tc>
          <w:tcPr>
            <w:tcW w:w="1559" w:type="dxa"/>
            <w:tcBorders>
              <w:top w:val="single" w:sz="4" w:space="0" w:color="auto"/>
              <w:left w:val="nil"/>
              <w:bottom w:val="single" w:sz="4" w:space="0" w:color="auto"/>
              <w:right w:val="single" w:sz="4" w:space="0" w:color="auto"/>
            </w:tcBorders>
            <w:noWrap/>
            <w:vAlign w:val="center"/>
          </w:tcPr>
          <w:p w14:paraId="1680C2F3" w14:textId="689B0DB4" w:rsidR="009832C8" w:rsidRPr="00DC2004" w:rsidRDefault="009832C8" w:rsidP="009E50E5">
            <w:pPr>
              <w:jc w:val="center"/>
              <w:rPr>
                <w:rFonts w:ascii="Arial" w:hAnsi="Arial" w:cs="Arial"/>
                <w:color w:val="000000" w:themeColor="text1"/>
                <w:sz w:val="18"/>
                <w:szCs w:val="18"/>
              </w:rPr>
            </w:pPr>
            <w:r>
              <w:rPr>
                <w:rFonts w:ascii="Arial" w:hAnsi="Arial" w:cs="Arial"/>
                <w:color w:val="000000" w:themeColor="text1"/>
                <w:sz w:val="18"/>
                <w:szCs w:val="18"/>
              </w:rPr>
              <w:t>4</w:t>
            </w:r>
          </w:p>
        </w:tc>
        <w:tc>
          <w:tcPr>
            <w:tcW w:w="1843" w:type="dxa"/>
            <w:vMerge/>
            <w:tcBorders>
              <w:left w:val="nil"/>
              <w:right w:val="single" w:sz="4" w:space="0" w:color="auto"/>
            </w:tcBorders>
          </w:tcPr>
          <w:p w14:paraId="44A808E3" w14:textId="77777777" w:rsidR="009832C8" w:rsidRDefault="009832C8" w:rsidP="009E50E5">
            <w:pPr>
              <w:jc w:val="center"/>
              <w:rPr>
                <w:rFonts w:ascii="Arial" w:hAnsi="Arial" w:cs="Arial"/>
                <w:color w:val="000000" w:themeColor="text1"/>
                <w:sz w:val="18"/>
                <w:szCs w:val="18"/>
              </w:rPr>
            </w:pPr>
          </w:p>
        </w:tc>
      </w:tr>
      <w:tr w:rsidR="009832C8" w:rsidRPr="00B158DA" w14:paraId="63BFA300" w14:textId="7D69D237" w:rsidTr="007A0691">
        <w:trPr>
          <w:trHeight w:val="48"/>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7C14EFEF" w14:textId="77777777" w:rsidR="009832C8" w:rsidRPr="00DC2004" w:rsidRDefault="009832C8" w:rsidP="009E50E5">
            <w:pPr>
              <w:rPr>
                <w:rFonts w:ascii="Arial" w:hAnsi="Arial" w:cs="Arial"/>
                <w:color w:val="000000" w:themeColor="text1"/>
                <w:sz w:val="18"/>
                <w:szCs w:val="18"/>
              </w:rPr>
            </w:pPr>
            <w:r w:rsidRPr="00DC2004">
              <w:rPr>
                <w:rFonts w:ascii="Arial" w:hAnsi="Arial" w:cs="Arial"/>
                <w:color w:val="000000" w:themeColor="text1"/>
                <w:sz w:val="18"/>
                <w:szCs w:val="18"/>
              </w:rPr>
              <w:t xml:space="preserve">OFICIALES ESPECIALES 1500 a 2500c.c. </w:t>
            </w:r>
          </w:p>
        </w:tc>
        <w:tc>
          <w:tcPr>
            <w:tcW w:w="1559" w:type="dxa"/>
            <w:tcBorders>
              <w:top w:val="single" w:sz="4" w:space="0" w:color="auto"/>
              <w:left w:val="nil"/>
              <w:bottom w:val="single" w:sz="4" w:space="0" w:color="auto"/>
              <w:right w:val="single" w:sz="4" w:space="0" w:color="auto"/>
            </w:tcBorders>
            <w:noWrap/>
            <w:vAlign w:val="center"/>
          </w:tcPr>
          <w:p w14:paraId="4A459C4F" w14:textId="1943A461" w:rsidR="009832C8" w:rsidRPr="00DC2004" w:rsidRDefault="009832C8" w:rsidP="009E50E5">
            <w:pPr>
              <w:jc w:val="center"/>
              <w:rPr>
                <w:rFonts w:ascii="Arial" w:hAnsi="Arial" w:cs="Arial"/>
                <w:color w:val="000000" w:themeColor="text1"/>
                <w:sz w:val="18"/>
                <w:szCs w:val="18"/>
              </w:rPr>
            </w:pPr>
            <w:r>
              <w:rPr>
                <w:rFonts w:ascii="Arial" w:hAnsi="Arial" w:cs="Arial"/>
                <w:color w:val="000000" w:themeColor="text1"/>
                <w:sz w:val="18"/>
                <w:szCs w:val="18"/>
              </w:rPr>
              <w:t>2</w:t>
            </w:r>
          </w:p>
        </w:tc>
        <w:tc>
          <w:tcPr>
            <w:tcW w:w="1843" w:type="dxa"/>
            <w:vMerge/>
            <w:tcBorders>
              <w:left w:val="nil"/>
              <w:right w:val="single" w:sz="4" w:space="0" w:color="auto"/>
            </w:tcBorders>
          </w:tcPr>
          <w:p w14:paraId="5FB27B72" w14:textId="77777777" w:rsidR="009832C8" w:rsidRDefault="009832C8" w:rsidP="009E50E5">
            <w:pPr>
              <w:jc w:val="center"/>
              <w:rPr>
                <w:rFonts w:ascii="Arial" w:hAnsi="Arial" w:cs="Arial"/>
                <w:color w:val="000000" w:themeColor="text1"/>
                <w:sz w:val="18"/>
                <w:szCs w:val="18"/>
              </w:rPr>
            </w:pPr>
          </w:p>
        </w:tc>
      </w:tr>
      <w:tr w:rsidR="009832C8" w:rsidRPr="00B158DA" w14:paraId="26ADBEA9" w14:textId="5D369ACE" w:rsidTr="007A0691">
        <w:trPr>
          <w:trHeight w:val="48"/>
        </w:trPr>
        <w:tc>
          <w:tcPr>
            <w:tcW w:w="6653" w:type="dxa"/>
            <w:tcBorders>
              <w:top w:val="single" w:sz="4" w:space="0" w:color="auto"/>
              <w:left w:val="single" w:sz="4" w:space="0" w:color="auto"/>
              <w:bottom w:val="single" w:sz="4" w:space="0" w:color="auto"/>
              <w:right w:val="single" w:sz="4" w:space="0" w:color="auto"/>
            </w:tcBorders>
            <w:noWrap/>
            <w:vAlign w:val="center"/>
            <w:hideMark/>
          </w:tcPr>
          <w:p w14:paraId="238A80AA" w14:textId="77777777" w:rsidR="009832C8" w:rsidRPr="00DC2004" w:rsidRDefault="009832C8" w:rsidP="007B18DA">
            <w:pPr>
              <w:jc w:val="center"/>
              <w:rPr>
                <w:rFonts w:ascii="Arial" w:hAnsi="Arial" w:cs="Arial"/>
                <w:b/>
                <w:bCs/>
                <w:color w:val="000000" w:themeColor="text1"/>
                <w:sz w:val="18"/>
                <w:szCs w:val="18"/>
              </w:rPr>
            </w:pPr>
            <w:r w:rsidRPr="00DC2004">
              <w:rPr>
                <w:rFonts w:ascii="Arial" w:hAnsi="Arial" w:cs="Arial"/>
                <w:b/>
                <w:bCs/>
                <w:color w:val="000000" w:themeColor="text1"/>
                <w:sz w:val="18"/>
                <w:szCs w:val="18"/>
              </w:rPr>
              <w:t>TOTAL, GENERAL</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tcPr>
          <w:p w14:paraId="1376C537" w14:textId="1C92771D" w:rsidR="009832C8" w:rsidRPr="00DC2004" w:rsidRDefault="003B4230" w:rsidP="007B18DA">
            <w:pPr>
              <w:jc w:val="center"/>
              <w:rPr>
                <w:rFonts w:ascii="Arial" w:hAnsi="Arial" w:cs="Arial"/>
                <w:b/>
                <w:bCs/>
                <w:color w:val="000000" w:themeColor="text1"/>
                <w:sz w:val="18"/>
                <w:szCs w:val="18"/>
              </w:rPr>
            </w:pPr>
            <w:r w:rsidRPr="003B4230">
              <w:rPr>
                <w:rFonts w:ascii="Arial" w:hAnsi="Arial" w:cs="Arial"/>
                <w:b/>
                <w:bCs/>
                <w:color w:val="000000" w:themeColor="text1"/>
              </w:rPr>
              <w:t>76</w:t>
            </w:r>
          </w:p>
        </w:tc>
        <w:tc>
          <w:tcPr>
            <w:tcW w:w="1843" w:type="dxa"/>
            <w:vMerge/>
            <w:tcBorders>
              <w:left w:val="nil"/>
              <w:bottom w:val="single" w:sz="4" w:space="0" w:color="auto"/>
              <w:right w:val="single" w:sz="4" w:space="0" w:color="auto"/>
            </w:tcBorders>
            <w:shd w:val="clear" w:color="auto" w:fill="D9D9D9" w:themeFill="background1" w:themeFillShade="D9"/>
          </w:tcPr>
          <w:p w14:paraId="12DDBB3D" w14:textId="77777777" w:rsidR="009832C8" w:rsidRDefault="009832C8" w:rsidP="007B18DA">
            <w:pPr>
              <w:jc w:val="center"/>
              <w:rPr>
                <w:rFonts w:ascii="Arial" w:hAnsi="Arial" w:cs="Arial"/>
                <w:b/>
                <w:bCs/>
                <w:color w:val="000000" w:themeColor="text1"/>
                <w:sz w:val="18"/>
                <w:szCs w:val="18"/>
              </w:rPr>
            </w:pPr>
          </w:p>
        </w:tc>
      </w:tr>
    </w:tbl>
    <w:p w14:paraId="6D4743A9" w14:textId="77777777" w:rsidR="00205DC1" w:rsidRPr="00D972AD" w:rsidRDefault="00205DC1" w:rsidP="00FB115F">
      <w:pPr>
        <w:spacing w:line="240" w:lineRule="auto"/>
        <w:jc w:val="center"/>
        <w:rPr>
          <w:rFonts w:ascii="Arial" w:hAnsi="Arial" w:cs="Arial"/>
          <w:color w:val="000000" w:themeColor="text1"/>
          <w:lang w:val="pt-BR"/>
        </w:rPr>
      </w:pPr>
    </w:p>
    <w:p w14:paraId="7D42B051" w14:textId="1AF4664E" w:rsidR="00205DC1" w:rsidRPr="00B3253B" w:rsidRDefault="00B3253B" w:rsidP="00EB304A">
      <w:pPr>
        <w:spacing w:line="240" w:lineRule="auto"/>
        <w:jc w:val="both"/>
        <w:rPr>
          <w:rFonts w:ascii="Arial" w:hAnsi="Arial" w:cs="Arial"/>
          <w:color w:val="000000" w:themeColor="text1"/>
        </w:rPr>
      </w:pPr>
      <w:r w:rsidRPr="00B3253B">
        <w:rPr>
          <w:rFonts w:ascii="Arial" w:hAnsi="Arial" w:cs="Arial"/>
          <w:b/>
          <w:bCs/>
          <w:color w:val="000000" w:themeColor="text1"/>
        </w:rPr>
        <w:t xml:space="preserve">NOTA: </w:t>
      </w:r>
      <w:r w:rsidRPr="00B3253B">
        <w:rPr>
          <w:rFonts w:ascii="Arial" w:hAnsi="Arial" w:cs="Arial"/>
          <w:color w:val="000000" w:themeColor="text1"/>
        </w:rPr>
        <w:t xml:space="preserve">El valor del Seguro Obligatorio de Accidentes de Tránsito (SOAT) </w:t>
      </w:r>
      <w:r w:rsidR="005E03BE">
        <w:rPr>
          <w:rFonts w:ascii="Arial" w:hAnsi="Arial" w:cs="Arial"/>
          <w:color w:val="000000" w:themeColor="text1"/>
        </w:rPr>
        <w:t xml:space="preserve">para vigencia 2027 </w:t>
      </w:r>
      <w:r w:rsidRPr="00B3253B">
        <w:rPr>
          <w:rFonts w:ascii="Arial" w:hAnsi="Arial" w:cs="Arial"/>
          <w:color w:val="000000" w:themeColor="text1"/>
        </w:rPr>
        <w:t>puede presentar variaciones de acuerdo con las tarifas vigentes establecidas por la autoridad competente, la categoría y clase de vehículo, el cilindraje, la antigüedad y el tipo de servicio, según corresponda. Asimismo, el valor puede modificarse en cada vigencia debido a las actualizaciones normativas y tarifarias aplicables.</w:t>
      </w:r>
    </w:p>
    <w:p w14:paraId="2285A61A" w14:textId="77777777" w:rsidR="00EB304A" w:rsidRDefault="00EB304A" w:rsidP="00FB115F">
      <w:pPr>
        <w:spacing w:line="240" w:lineRule="auto"/>
        <w:jc w:val="center"/>
        <w:rPr>
          <w:rFonts w:ascii="Arial" w:hAnsi="Arial" w:cs="Arial"/>
          <w:color w:val="000000" w:themeColor="text1"/>
        </w:rPr>
      </w:pPr>
    </w:p>
    <w:p w14:paraId="0BB70A32" w14:textId="77777777" w:rsidR="00EB304A" w:rsidRDefault="00EB304A" w:rsidP="00FB115F">
      <w:pPr>
        <w:spacing w:line="240" w:lineRule="auto"/>
        <w:jc w:val="center"/>
        <w:rPr>
          <w:rFonts w:ascii="Arial" w:hAnsi="Arial" w:cs="Arial"/>
          <w:color w:val="000000" w:themeColor="text1"/>
        </w:rPr>
      </w:pPr>
    </w:p>
    <w:p w14:paraId="3E74EE3F" w14:textId="77777777" w:rsidR="00EB304A" w:rsidRDefault="00EB304A" w:rsidP="00FB115F">
      <w:pPr>
        <w:spacing w:line="240" w:lineRule="auto"/>
        <w:jc w:val="center"/>
        <w:rPr>
          <w:rFonts w:ascii="Arial" w:hAnsi="Arial" w:cs="Arial"/>
          <w:color w:val="000000" w:themeColor="text1"/>
        </w:rPr>
      </w:pPr>
    </w:p>
    <w:p w14:paraId="1274E863" w14:textId="26E4C346" w:rsidR="00543084" w:rsidRPr="00B3253B" w:rsidRDefault="00AB5163" w:rsidP="00FB115F">
      <w:pPr>
        <w:spacing w:line="240" w:lineRule="auto"/>
        <w:jc w:val="cente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6A367194" wp14:editId="12CA12FB">
                <wp:simplePos x="0" y="0"/>
                <wp:positionH relativeFrom="column">
                  <wp:posOffset>1542415</wp:posOffset>
                </wp:positionH>
                <wp:positionV relativeFrom="paragraph">
                  <wp:posOffset>240030</wp:posOffset>
                </wp:positionV>
                <wp:extent cx="3181350" cy="0"/>
                <wp:effectExtent l="0" t="0" r="0" b="0"/>
                <wp:wrapNone/>
                <wp:docPr id="1356206349" name="Conector recto 5"/>
                <wp:cNvGraphicFramePr/>
                <a:graphic xmlns:a="http://schemas.openxmlformats.org/drawingml/2006/main">
                  <a:graphicData uri="http://schemas.microsoft.com/office/word/2010/wordprocessingShape">
                    <wps:wsp>
                      <wps:cNvCnPr/>
                      <wps:spPr>
                        <a:xfrm>
                          <a:off x="0" y="0"/>
                          <a:ext cx="3181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F2D765" id="Conector recto 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21.45pt,18.9pt" to="371.9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" strokecolor="black [3200]" strokeweight=".5pt">
                <v:stroke joinstyle="miter"/>
              </v:line>
            </w:pict>
          </mc:Fallback>
        </mc:AlternateContent>
      </w:r>
    </w:p>
    <w:p w14:paraId="4D8BD3FD" w14:textId="0EDA5AAA" w:rsidR="00543084" w:rsidRPr="008C7A44" w:rsidRDefault="00543084" w:rsidP="00543084">
      <w:pPr>
        <w:spacing w:after="0"/>
        <w:jc w:val="center"/>
        <w:rPr>
          <w:rFonts w:ascii="Arial" w:hAnsi="Arial" w:cs="Arial"/>
          <w:color w:val="000000" w:themeColor="text1"/>
          <w:sz w:val="20"/>
          <w:szCs w:val="20"/>
        </w:rPr>
      </w:pPr>
      <w:r w:rsidRPr="008C7A44">
        <w:rPr>
          <w:rFonts w:ascii="Arial" w:hAnsi="Arial" w:cs="Arial"/>
          <w:color w:val="000000" w:themeColor="text1"/>
          <w:sz w:val="20"/>
          <w:szCs w:val="20"/>
        </w:rPr>
        <w:t xml:space="preserve">Subintendente </w:t>
      </w:r>
      <w:r>
        <w:rPr>
          <w:rFonts w:ascii="Arial" w:hAnsi="Arial" w:cs="Arial"/>
          <w:b/>
          <w:bCs/>
          <w:color w:val="000000" w:themeColor="text1"/>
          <w:sz w:val="20"/>
          <w:szCs w:val="20"/>
        </w:rPr>
        <w:t>PAULA ANDREA CORREA FORERO</w:t>
      </w:r>
      <w:r w:rsidRPr="008C7A44">
        <w:rPr>
          <w:rFonts w:ascii="Arial" w:hAnsi="Arial" w:cs="Arial"/>
          <w:b/>
          <w:bCs/>
          <w:color w:val="000000" w:themeColor="text1"/>
          <w:sz w:val="20"/>
          <w:szCs w:val="20"/>
        </w:rPr>
        <w:t xml:space="preserve"> </w:t>
      </w:r>
    </w:p>
    <w:p w14:paraId="5CE72AC4" w14:textId="13CB8E36" w:rsidR="00543084" w:rsidRDefault="00543084" w:rsidP="00356B52">
      <w:pPr>
        <w:pStyle w:val="NormalWeb"/>
        <w:spacing w:before="0" w:beforeAutospacing="0" w:after="0" w:afterAutospacing="0"/>
        <w:jc w:val="center"/>
        <w:rPr>
          <w:rFonts w:ascii="Arial" w:hAnsi="Arial" w:cs="Arial"/>
          <w:color w:val="000000" w:themeColor="text1"/>
          <w:sz w:val="22"/>
          <w:szCs w:val="22"/>
          <w:lang w:val="es-ES" w:eastAsia="es-ES"/>
        </w:rPr>
      </w:pPr>
      <w:r w:rsidRPr="008C7A44">
        <w:rPr>
          <w:rFonts w:ascii="Arial" w:hAnsi="Arial" w:cs="Arial"/>
          <w:color w:val="000000" w:themeColor="text1"/>
          <w:sz w:val="20"/>
          <w:szCs w:val="20"/>
        </w:rPr>
        <w:t>Responsable Estadística y Control Vehicular DECAQ</w:t>
      </w:r>
      <w:r>
        <w:rPr>
          <w:rFonts w:ascii="Arial" w:hAnsi="Arial" w:cs="Arial"/>
          <w:color w:val="000000" w:themeColor="text1"/>
          <w:sz w:val="20"/>
          <w:szCs w:val="20"/>
        </w:rPr>
        <w:t xml:space="preserve"> (E)</w:t>
      </w:r>
    </w:p>
    <w:p w14:paraId="2F436EC1" w14:textId="77777777" w:rsidR="00543084" w:rsidRDefault="00543084"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0D003646" w14:textId="77777777" w:rsidR="00205DC1" w:rsidRDefault="00205DC1" w:rsidP="00EB304A">
      <w:pPr>
        <w:pStyle w:val="NormalWeb"/>
        <w:spacing w:before="0" w:beforeAutospacing="0" w:after="0" w:afterAutospacing="0"/>
        <w:rPr>
          <w:rFonts w:ascii="Arial" w:hAnsi="Arial" w:cs="Arial"/>
          <w:color w:val="000000" w:themeColor="text1"/>
          <w:sz w:val="22"/>
          <w:szCs w:val="22"/>
          <w:lang w:val="es-ES" w:eastAsia="es-ES"/>
        </w:rPr>
      </w:pPr>
    </w:p>
    <w:p w14:paraId="08DBC1F1" w14:textId="77777777" w:rsidR="00205DC1" w:rsidRDefault="00205DC1"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190FF3FE" w14:textId="77777777" w:rsidR="00EB304A" w:rsidRDefault="00EB304A"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49DD525D" w14:textId="77777777" w:rsidR="00EB304A" w:rsidRDefault="00EB304A"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032A0E97" w14:textId="77777777" w:rsidR="00EB304A" w:rsidRDefault="00EB304A"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2F3DD681" w14:textId="77777777" w:rsidR="00EB304A" w:rsidRDefault="00EB304A"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1FC5CB28" w14:textId="020F817F" w:rsidR="00205DC1" w:rsidRPr="00AB5163" w:rsidRDefault="00AB5163" w:rsidP="00205DC1">
      <w:pPr>
        <w:spacing w:line="240" w:lineRule="auto"/>
        <w:jc w:val="cente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208A8D91" wp14:editId="7E65AF2A">
                <wp:simplePos x="0" y="0"/>
                <wp:positionH relativeFrom="column">
                  <wp:posOffset>1542415</wp:posOffset>
                </wp:positionH>
                <wp:positionV relativeFrom="paragraph">
                  <wp:posOffset>240030</wp:posOffset>
                </wp:positionV>
                <wp:extent cx="3181350" cy="0"/>
                <wp:effectExtent l="0" t="0" r="0" b="0"/>
                <wp:wrapNone/>
                <wp:docPr id="1973320809" name="Conector recto 5"/>
                <wp:cNvGraphicFramePr/>
                <a:graphic xmlns:a="http://schemas.openxmlformats.org/drawingml/2006/main">
                  <a:graphicData uri="http://schemas.microsoft.com/office/word/2010/wordprocessingShape">
                    <wps:wsp>
                      <wps:cNvCnPr/>
                      <wps:spPr>
                        <a:xfrm>
                          <a:off x="0" y="0"/>
                          <a:ext cx="3181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B95C1B" id="Conector recto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21.45pt,18.9pt" to="371.9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" strokecolor="black [3200]" strokeweight=".5pt">
                <v:stroke joinstyle="miter"/>
              </v:line>
            </w:pict>
          </mc:Fallback>
        </mc:AlternateContent>
      </w:r>
    </w:p>
    <w:p w14:paraId="07ED4291" w14:textId="77777777" w:rsidR="00543084" w:rsidRDefault="00543084" w:rsidP="00543084">
      <w:pPr>
        <w:spacing w:after="0"/>
        <w:jc w:val="center"/>
        <w:rPr>
          <w:rFonts w:ascii="Arial" w:hAnsi="Arial" w:cs="Arial"/>
          <w:sz w:val="20"/>
          <w:szCs w:val="20"/>
        </w:rPr>
      </w:pPr>
      <w:r>
        <w:rPr>
          <w:rFonts w:ascii="Arial" w:hAnsi="Arial" w:cs="Arial"/>
          <w:sz w:val="20"/>
          <w:szCs w:val="20"/>
        </w:rPr>
        <w:t xml:space="preserve">Intendente </w:t>
      </w:r>
      <w:proofErr w:type="gramStart"/>
      <w:r>
        <w:rPr>
          <w:rFonts w:ascii="Arial" w:hAnsi="Arial" w:cs="Arial"/>
          <w:sz w:val="20"/>
          <w:szCs w:val="20"/>
        </w:rPr>
        <w:t>Jefe</w:t>
      </w:r>
      <w:proofErr w:type="gramEnd"/>
      <w:r>
        <w:rPr>
          <w:rFonts w:ascii="Arial" w:hAnsi="Arial" w:cs="Arial"/>
          <w:sz w:val="20"/>
          <w:szCs w:val="20"/>
        </w:rPr>
        <w:t xml:space="preserve"> </w:t>
      </w:r>
      <w:r>
        <w:rPr>
          <w:rFonts w:ascii="Arial" w:hAnsi="Arial" w:cs="Arial"/>
          <w:b/>
          <w:bCs/>
          <w:sz w:val="20"/>
          <w:szCs w:val="20"/>
        </w:rPr>
        <w:t xml:space="preserve">JOSE MAURICIO JIMENEZ DIAZ </w:t>
      </w:r>
    </w:p>
    <w:p w14:paraId="1B8CFAF5" w14:textId="4E4F2A94" w:rsidR="00B3253B" w:rsidRDefault="00543084" w:rsidP="00EB304A">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sz w:val="20"/>
          <w:szCs w:val="20"/>
        </w:rPr>
        <w:t>Responsable Movilidad DECAQ</w:t>
      </w:r>
    </w:p>
    <w:p w14:paraId="3523BC5D" w14:textId="77777777" w:rsidR="00D972AD" w:rsidRDefault="00D972AD"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1D8BB4E5" w14:textId="77777777" w:rsidR="00EB304A" w:rsidRDefault="00EB304A" w:rsidP="00D27EE4">
      <w:pPr>
        <w:pStyle w:val="NormalWeb"/>
        <w:spacing w:before="0" w:beforeAutospacing="0" w:after="0" w:afterAutospacing="0"/>
        <w:rPr>
          <w:rFonts w:ascii="Arial" w:hAnsi="Arial" w:cs="Arial"/>
          <w:color w:val="000000" w:themeColor="text1"/>
          <w:sz w:val="22"/>
          <w:szCs w:val="22"/>
          <w:lang w:val="es-ES" w:eastAsia="es-ES"/>
        </w:rPr>
      </w:pPr>
    </w:p>
    <w:p w14:paraId="054861F0" w14:textId="77777777" w:rsidR="006328D3" w:rsidRDefault="006328D3" w:rsidP="00D27EE4">
      <w:pPr>
        <w:pStyle w:val="NormalWeb"/>
        <w:spacing w:before="0" w:beforeAutospacing="0" w:after="0" w:afterAutospacing="0"/>
        <w:rPr>
          <w:rFonts w:ascii="Arial" w:hAnsi="Arial" w:cs="Arial"/>
          <w:color w:val="000000" w:themeColor="text1"/>
          <w:sz w:val="22"/>
          <w:szCs w:val="22"/>
          <w:lang w:val="es-ES" w:eastAsia="es-ES"/>
        </w:rPr>
      </w:pPr>
    </w:p>
    <w:p w14:paraId="17CC00C8" w14:textId="77777777" w:rsidR="00EB304A" w:rsidRDefault="00EB304A"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4465254A" w14:textId="6BC80E8E" w:rsidR="008673BE" w:rsidRPr="00F67C47" w:rsidRDefault="008673BE" w:rsidP="008673BE">
      <w:pPr>
        <w:pStyle w:val="NormalWeb"/>
        <w:shd w:val="clear" w:color="auto" w:fill="FFFFFF"/>
        <w:spacing w:before="0" w:beforeAutospacing="0" w:after="150" w:afterAutospacing="0"/>
        <w:jc w:val="both"/>
        <w:rPr>
          <w:rFonts w:ascii="Arial" w:eastAsia="Calibri" w:hAnsi="Arial" w:cs="Arial"/>
          <w:b/>
          <w:sz w:val="22"/>
          <w:szCs w:val="22"/>
          <w:u w:val="single"/>
        </w:rPr>
      </w:pPr>
      <w:r w:rsidRPr="00F67C47">
        <w:rPr>
          <w:rFonts w:ascii="Arial" w:eastAsia="Calibri" w:hAnsi="Arial" w:cs="Arial"/>
          <w:b/>
          <w:sz w:val="22"/>
          <w:szCs w:val="22"/>
          <w:u w:val="single"/>
        </w:rPr>
        <w:lastRenderedPageBreak/>
        <w:t>Documentos Anexos al Estudio Previo:</w:t>
      </w:r>
    </w:p>
    <w:p w14:paraId="60D65FA7" w14:textId="5B7B7D30" w:rsidR="008673BE" w:rsidRPr="00B46383" w:rsidRDefault="008673BE" w:rsidP="008673BE">
      <w:pPr>
        <w:spacing w:after="0" w:line="240" w:lineRule="auto"/>
        <w:jc w:val="both"/>
        <w:rPr>
          <w:rFonts w:eastAsia="Calibri"/>
        </w:rPr>
      </w:pPr>
      <w:r w:rsidRPr="00B46383">
        <w:rPr>
          <w:rFonts w:ascii="Arial" w:eastAsia="Calibri" w:hAnsi="Arial" w:cs="Arial"/>
        </w:rPr>
        <w:t xml:space="preserve">Los documentos seleccionados en la siguiente lista, aplican para el proceso de </w:t>
      </w:r>
      <w:sdt>
        <w:sdtPr>
          <w:rPr>
            <w:rFonts w:ascii="Arial" w:eastAsia="Calibri" w:hAnsi="Arial" w:cs="Arial"/>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B46383">
            <w:rPr>
              <w:rFonts w:ascii="Arial" w:eastAsia="Arial" w:hAnsi="Arial" w:cs="Arial"/>
              <w:lang w:val="es-ES"/>
            </w:rPr>
            <w:t xml:space="preserve">Seleccionar modalidad de contratación </w:t>
          </w:r>
        </w:sdtContent>
      </w:sdt>
      <w:r w:rsidRPr="00B46383">
        <w:rPr>
          <w:rFonts w:ascii="Arial" w:eastAsia="Calibri" w:hAnsi="Arial" w:cs="Arial"/>
        </w:rPr>
        <w:t xml:space="preserve">cuyo objeto es </w:t>
      </w:r>
      <w:r w:rsidR="00543084">
        <w:rPr>
          <w:rFonts w:ascii="Arial" w:eastAsia="Calibri" w:hAnsi="Arial" w:cs="Arial"/>
        </w:rPr>
        <w:t xml:space="preserve">la </w:t>
      </w:r>
      <w:sdt>
        <w:sdtPr>
          <w:rPr>
            <w:rFonts w:ascii="Arial" w:eastAsia="Calibri" w:hAnsi="Arial" w:cs="Arial"/>
          </w:rPr>
          <w:id w:val="950750005"/>
          <w:placeholder>
            <w:docPart w:val="0F100AA452D3424891088392F2987985"/>
          </w:placeholder>
        </w:sdtPr>
        <w:sdtContent>
          <w:r w:rsidR="00543084" w:rsidRPr="00543084">
            <w:rPr>
              <w:rFonts w:ascii="Arial" w:hAnsi="Arial" w:cs="Arial"/>
              <w:b/>
              <w:bCs/>
              <w:lang w:eastAsia="es-CO"/>
            </w:rPr>
            <w:t>ADQUISICIÓN DE SEGUROS OBLIGATORIOS DE ACCIDENTES DE TRÁNSITO “SOAT” PARA EL PARQUE AUTOMOTOR A CARGO DE LAS UNIDADES QUE CONFORMAN EL DEPARTAMENTO DE POLICIA CAQUETA</w:t>
          </w:r>
          <w:r w:rsidR="00543084" w:rsidRPr="00E515C2">
            <w:rPr>
              <w:rFonts w:ascii="Arial" w:hAnsi="Arial" w:cs="Arial"/>
              <w:lang w:eastAsia="es-CO"/>
            </w:rPr>
            <w:t>.</w:t>
          </w:r>
          <w:r w:rsidR="00543084">
            <w:rPr>
              <w:rFonts w:ascii="Arial" w:hAnsi="Arial" w:cs="Arial"/>
              <w:lang w:eastAsia="es-CO"/>
            </w:rPr>
            <w:t xml:space="preserve"> </w:t>
          </w:r>
        </w:sdtContent>
      </w:sdt>
    </w:p>
    <w:p w14:paraId="2AF8F702" w14:textId="77777777" w:rsidR="00F25CDE" w:rsidRPr="00B46383" w:rsidRDefault="00F25CDE" w:rsidP="00F25CDE">
      <w:pPr>
        <w:pStyle w:val="NormalWeb"/>
        <w:spacing w:before="0" w:beforeAutospacing="0" w:after="0" w:afterAutospacing="0"/>
        <w:rPr>
          <w:rFonts w:ascii="Arial" w:hAnsi="Arial" w:cs="Arial"/>
          <w:color w:val="808080" w:themeColor="background1" w:themeShade="80"/>
          <w:lang w:eastAsia="es-ES"/>
        </w:rPr>
      </w:pPr>
    </w:p>
    <w:p w14:paraId="33041BA8" w14:textId="77777777" w:rsidR="008673BE" w:rsidRPr="00F67C47" w:rsidRDefault="008673BE" w:rsidP="00F25CDE">
      <w:pPr>
        <w:pStyle w:val="NormalWeb"/>
        <w:spacing w:before="0" w:beforeAutospacing="0" w:after="0" w:afterAutospacing="0"/>
        <w:rPr>
          <w:rFonts w:ascii="Arial" w:hAnsi="Arial" w:cs="Arial"/>
          <w:color w:val="000000" w:themeColor="text1"/>
          <w:sz w:val="28"/>
          <w:szCs w:val="28"/>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F67C47" w14:paraId="68E3E352" w14:textId="77777777" w:rsidTr="00060290">
        <w:trPr>
          <w:trHeight w:val="397"/>
        </w:trPr>
        <w:tc>
          <w:tcPr>
            <w:tcW w:w="851" w:type="dxa"/>
          </w:tcPr>
          <w:p w14:paraId="3FA5CD41" w14:textId="77777777" w:rsidR="008673BE" w:rsidRPr="00F67C47" w:rsidRDefault="008673BE" w:rsidP="00060290">
            <w:pPr>
              <w:jc w:val="center"/>
              <w:rPr>
                <w:rFonts w:ascii="Arial" w:eastAsia="Arial" w:hAnsi="Arial" w:cs="Arial"/>
                <w:color w:val="000000" w:themeColor="text1"/>
                <w:sz w:val="22"/>
                <w:szCs w:val="22"/>
              </w:rPr>
            </w:pPr>
            <w:r w:rsidRPr="00F67C47">
              <w:rPr>
                <w:rFonts w:ascii="Arial" w:eastAsia="Arial" w:hAnsi="Arial" w:cs="Arial"/>
                <w:sz w:val="22"/>
                <w:szCs w:val="24"/>
              </w:rPr>
              <w:t>Aplica</w:t>
            </w:r>
          </w:p>
        </w:tc>
        <w:tc>
          <w:tcPr>
            <w:tcW w:w="8930" w:type="dxa"/>
            <w:vAlign w:val="center"/>
          </w:tcPr>
          <w:p w14:paraId="226A4AE3" w14:textId="77777777" w:rsidR="00060290" w:rsidRPr="00F67C47" w:rsidRDefault="00060290" w:rsidP="00F87138">
            <w:pPr>
              <w:jc w:val="center"/>
              <w:rPr>
                <w:rFonts w:ascii="Arial" w:eastAsia="Arial" w:hAnsi="Arial" w:cs="Arial"/>
                <w:b/>
                <w:bCs/>
                <w:sz w:val="22"/>
                <w:szCs w:val="22"/>
                <w:lang w:val="es-ES"/>
              </w:rPr>
            </w:pPr>
          </w:p>
          <w:p w14:paraId="56C00C8E" w14:textId="39FFB908" w:rsidR="008673BE" w:rsidRPr="00F67C47" w:rsidRDefault="008673BE" w:rsidP="00F87138">
            <w:pPr>
              <w:jc w:val="center"/>
              <w:rPr>
                <w:rFonts w:ascii="Arial" w:eastAsia="Arial" w:hAnsi="Arial" w:cs="Arial"/>
                <w:sz w:val="22"/>
                <w:szCs w:val="22"/>
              </w:rPr>
            </w:pPr>
            <w:r w:rsidRPr="00F67C47">
              <w:rPr>
                <w:rFonts w:ascii="Arial" w:eastAsia="Arial" w:hAnsi="Arial" w:cs="Arial"/>
                <w:b/>
                <w:bCs/>
                <w:sz w:val="22"/>
                <w:szCs w:val="22"/>
                <w:lang w:val="es-ES"/>
              </w:rPr>
              <w:t xml:space="preserve">Anexos </w:t>
            </w:r>
          </w:p>
          <w:p w14:paraId="630599A3" w14:textId="77777777" w:rsidR="008673BE" w:rsidRPr="00F67C47" w:rsidRDefault="008673BE" w:rsidP="00543084">
            <w:pPr>
              <w:jc w:val="center"/>
              <w:rPr>
                <w:rFonts w:ascii="Arial" w:eastAsia="Arial" w:hAnsi="Arial" w:cs="Arial"/>
                <w:color w:val="808080" w:themeColor="background1" w:themeShade="80"/>
                <w:sz w:val="22"/>
                <w:szCs w:val="22"/>
              </w:rPr>
            </w:pPr>
          </w:p>
        </w:tc>
      </w:tr>
      <w:tr w:rsidR="008673BE" w:rsidRPr="00F67C47" w14:paraId="2DFFDB8B" w14:textId="77777777" w:rsidTr="00060290">
        <w:trPr>
          <w:trHeight w:val="397"/>
        </w:trPr>
        <w:tc>
          <w:tcPr>
            <w:tcW w:w="851" w:type="dxa"/>
            <w:vAlign w:val="center"/>
          </w:tcPr>
          <w:p w14:paraId="0994AA38" w14:textId="77777777" w:rsidR="008673BE" w:rsidRPr="00F67C47" w:rsidRDefault="008673BE" w:rsidP="00F87138">
            <w:pPr>
              <w:jc w:val="right"/>
              <w:rPr>
                <w:rFonts w:ascii="Arial" w:eastAsia="Arial" w:hAnsi="Arial" w:cs="Arial"/>
                <w:color w:val="000000" w:themeColor="text1"/>
                <w:sz w:val="22"/>
                <w:szCs w:val="22"/>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2752C943" w14:textId="3BADB83A" w:rsidR="008673BE" w:rsidRPr="00F67C47" w:rsidRDefault="008673BE" w:rsidP="00B46383">
            <w:pPr>
              <w:rPr>
                <w:rFonts w:ascii="Arial" w:eastAsia="Calibri" w:hAnsi="Arial" w:cs="Arial"/>
                <w:color w:val="000000" w:themeColor="text1"/>
                <w:sz w:val="22"/>
                <w:szCs w:val="22"/>
              </w:rPr>
            </w:pPr>
            <w:r w:rsidRPr="00F67C47">
              <w:rPr>
                <w:rFonts w:ascii="Arial" w:eastAsia="Calibri" w:hAnsi="Arial" w:cs="Arial"/>
                <w:color w:val="000000" w:themeColor="text1"/>
                <w:sz w:val="22"/>
                <w:szCs w:val="22"/>
                <w:lang w:val="es-ES"/>
              </w:rPr>
              <w:t xml:space="preserve">Certificación de la necesidad </w:t>
            </w:r>
          </w:p>
        </w:tc>
      </w:tr>
      <w:tr w:rsidR="008673BE" w:rsidRPr="00F67C47" w14:paraId="2B01B499" w14:textId="77777777" w:rsidTr="00060290">
        <w:trPr>
          <w:trHeight w:val="397"/>
        </w:trPr>
        <w:tc>
          <w:tcPr>
            <w:tcW w:w="851" w:type="dxa"/>
            <w:vAlign w:val="center"/>
          </w:tcPr>
          <w:p w14:paraId="4B9632EB" w14:textId="77777777" w:rsidR="008673BE" w:rsidRPr="00F67C47" w:rsidRDefault="008673BE" w:rsidP="00F87138">
            <w:pPr>
              <w:jc w:val="right"/>
              <w:rPr>
                <w:rFonts w:ascii="Arial" w:eastAsia="Arial" w:hAnsi="Arial" w:cs="Arial"/>
                <w:color w:val="000000" w:themeColor="text1"/>
                <w:sz w:val="22"/>
                <w:szCs w:val="22"/>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5C2C4FE4" w14:textId="77777777" w:rsidR="008673BE" w:rsidRPr="00F67C47" w:rsidRDefault="008673BE" w:rsidP="00F87138">
            <w:pPr>
              <w:rPr>
                <w:rFonts w:ascii="Arial" w:eastAsia="Calibri" w:hAnsi="Arial" w:cs="Arial"/>
                <w:color w:val="000000" w:themeColor="text1"/>
                <w:sz w:val="22"/>
                <w:szCs w:val="22"/>
              </w:rPr>
            </w:pPr>
            <w:r w:rsidRPr="00F67C47">
              <w:rPr>
                <w:rFonts w:ascii="Arial" w:eastAsia="Calibri" w:hAnsi="Arial" w:cs="Arial"/>
                <w:color w:val="000000" w:themeColor="text1"/>
                <w:sz w:val="22"/>
                <w:szCs w:val="22"/>
                <w:lang w:val="es-ES"/>
              </w:rPr>
              <w:t>Especificaciones técnicas mínimas</w:t>
            </w:r>
          </w:p>
        </w:tc>
      </w:tr>
      <w:tr w:rsidR="008673BE" w:rsidRPr="00F67C47" w14:paraId="3DBD219D" w14:textId="77777777" w:rsidTr="00060290">
        <w:trPr>
          <w:trHeight w:val="397"/>
        </w:trPr>
        <w:tc>
          <w:tcPr>
            <w:tcW w:w="851" w:type="dxa"/>
            <w:vAlign w:val="center"/>
          </w:tcPr>
          <w:p w14:paraId="30BE902D" w14:textId="77777777" w:rsidR="008673BE" w:rsidRPr="00F67C47" w:rsidRDefault="008673BE" w:rsidP="00F87138">
            <w:pPr>
              <w:jc w:val="right"/>
              <w:rPr>
                <w:rFonts w:ascii="Arial" w:eastAsia="Arial" w:hAnsi="Arial" w:cs="Arial"/>
                <w:color w:val="000000" w:themeColor="text1"/>
                <w:sz w:val="22"/>
                <w:szCs w:val="22"/>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19ADDB27" w14:textId="77777777" w:rsidR="008673BE" w:rsidRPr="00F67C47" w:rsidRDefault="008673BE" w:rsidP="00F87138">
            <w:pPr>
              <w:rPr>
                <w:rFonts w:ascii="Arial" w:eastAsia="Calibri" w:hAnsi="Arial" w:cs="Arial"/>
                <w:color w:val="000000" w:themeColor="text1"/>
                <w:sz w:val="22"/>
                <w:szCs w:val="22"/>
              </w:rPr>
            </w:pPr>
            <w:r w:rsidRPr="00F67C47">
              <w:rPr>
                <w:rFonts w:ascii="Arial" w:eastAsia="Calibri" w:hAnsi="Arial" w:cs="Arial"/>
                <w:color w:val="000000" w:themeColor="text1"/>
                <w:sz w:val="22"/>
                <w:szCs w:val="22"/>
                <w:lang w:val="es-ES"/>
              </w:rPr>
              <w:t xml:space="preserve">Estimación, tipificación, asignación de riesgos y determinación de garantías </w:t>
            </w:r>
          </w:p>
        </w:tc>
      </w:tr>
      <w:tr w:rsidR="008673BE" w:rsidRPr="00F67C47" w14:paraId="2C67CBAE" w14:textId="77777777" w:rsidTr="00060290">
        <w:trPr>
          <w:trHeight w:val="397"/>
        </w:trPr>
        <w:tc>
          <w:tcPr>
            <w:tcW w:w="851" w:type="dxa"/>
            <w:vAlign w:val="center"/>
          </w:tcPr>
          <w:p w14:paraId="1BBF5197" w14:textId="77777777" w:rsidR="008673BE" w:rsidRPr="00F67C47" w:rsidRDefault="008673BE" w:rsidP="00F87138">
            <w:pPr>
              <w:jc w:val="right"/>
              <w:rPr>
                <w:rFonts w:ascii="Arial" w:eastAsia="Arial" w:hAnsi="Arial" w:cs="Arial"/>
                <w:color w:val="000000" w:themeColor="text1"/>
                <w:sz w:val="22"/>
                <w:szCs w:val="22"/>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15A9C142" w14:textId="77777777" w:rsidR="008673BE" w:rsidRPr="00F67C47" w:rsidRDefault="008673BE" w:rsidP="00F87138">
            <w:pPr>
              <w:rPr>
                <w:rFonts w:ascii="Arial" w:eastAsia="Calibri" w:hAnsi="Arial" w:cs="Arial"/>
                <w:color w:val="000000" w:themeColor="text1"/>
                <w:sz w:val="22"/>
                <w:szCs w:val="22"/>
              </w:rPr>
            </w:pPr>
            <w:r w:rsidRPr="00F67C47">
              <w:rPr>
                <w:rFonts w:ascii="Arial" w:eastAsia="Calibri" w:hAnsi="Arial" w:cs="Arial"/>
                <w:color w:val="000000" w:themeColor="text1"/>
                <w:sz w:val="22"/>
                <w:szCs w:val="22"/>
              </w:rPr>
              <w:t>Análisis del riesgo y forma de mitigarlo.</w:t>
            </w:r>
          </w:p>
        </w:tc>
      </w:tr>
      <w:tr w:rsidR="008673BE" w:rsidRPr="00F67C47" w14:paraId="4811AC6F" w14:textId="77777777" w:rsidTr="00060290">
        <w:trPr>
          <w:trHeight w:val="397"/>
        </w:trPr>
        <w:tc>
          <w:tcPr>
            <w:tcW w:w="851" w:type="dxa"/>
            <w:vAlign w:val="center"/>
          </w:tcPr>
          <w:p w14:paraId="49DE19CA" w14:textId="77777777" w:rsidR="008673BE" w:rsidRPr="00F67C47" w:rsidRDefault="008673BE" w:rsidP="00F87138">
            <w:pPr>
              <w:jc w:val="right"/>
              <w:rPr>
                <w:rFonts w:ascii="Arial" w:hAnsi="Arial" w:cs="Arial"/>
                <w:sz w:val="22"/>
                <w:szCs w:val="22"/>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68903964" w14:textId="77777777" w:rsidR="008673BE" w:rsidRPr="00F67C47" w:rsidRDefault="008673BE" w:rsidP="00F87138">
            <w:pPr>
              <w:rPr>
                <w:rFonts w:ascii="Arial" w:eastAsia="Calibri" w:hAnsi="Arial" w:cs="Arial"/>
                <w:color w:val="000000" w:themeColor="text1"/>
                <w:sz w:val="8"/>
                <w:szCs w:val="8"/>
                <w:lang w:val="es-ES"/>
              </w:rPr>
            </w:pPr>
          </w:p>
          <w:p w14:paraId="245766DB" w14:textId="2B7E8EE1" w:rsidR="008673BE" w:rsidRPr="00F67C47" w:rsidRDefault="008673BE" w:rsidP="00F87138">
            <w:pPr>
              <w:rPr>
                <w:rFonts w:ascii="Arial" w:eastAsia="Calibri" w:hAnsi="Arial" w:cs="Arial"/>
                <w:color w:val="000000" w:themeColor="text1"/>
                <w:sz w:val="22"/>
                <w:szCs w:val="22"/>
                <w:lang w:val="es-ES"/>
              </w:rPr>
            </w:pPr>
            <w:r w:rsidRPr="00F67C47">
              <w:rPr>
                <w:rFonts w:ascii="Arial" w:eastAsia="Calibri" w:hAnsi="Arial" w:cs="Arial"/>
                <w:color w:val="000000" w:themeColor="text1"/>
                <w:sz w:val="22"/>
                <w:szCs w:val="22"/>
                <w:lang w:val="es-ES"/>
              </w:rPr>
              <w:t xml:space="preserve">Obligaciones de la policía nacional </w:t>
            </w:r>
          </w:p>
        </w:tc>
      </w:tr>
      <w:tr w:rsidR="008673BE" w:rsidRPr="00F67C47" w14:paraId="73DD5783" w14:textId="77777777" w:rsidTr="00060290">
        <w:trPr>
          <w:trHeight w:val="397"/>
        </w:trPr>
        <w:tc>
          <w:tcPr>
            <w:tcW w:w="851" w:type="dxa"/>
            <w:vAlign w:val="center"/>
          </w:tcPr>
          <w:p w14:paraId="69110619" w14:textId="77777777" w:rsidR="008673BE" w:rsidRPr="00F67C47" w:rsidRDefault="008673BE" w:rsidP="00F87138">
            <w:pPr>
              <w:jc w:val="right"/>
              <w:rPr>
                <w:rFonts w:ascii="Arial" w:hAnsi="Arial" w:cs="Arial"/>
                <w:sz w:val="22"/>
                <w:szCs w:val="22"/>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4D23DCE0" w14:textId="313C0B8E" w:rsidR="008673BE" w:rsidRPr="00F67C47" w:rsidRDefault="008673BE" w:rsidP="00F87138">
            <w:pPr>
              <w:rPr>
                <w:rFonts w:ascii="Arial" w:eastAsia="Calibri" w:hAnsi="Arial" w:cs="Arial"/>
                <w:color w:val="000000" w:themeColor="text1"/>
                <w:sz w:val="22"/>
                <w:szCs w:val="22"/>
                <w:lang w:val="es-ES"/>
              </w:rPr>
            </w:pPr>
            <w:r w:rsidRPr="00F67C47">
              <w:rPr>
                <w:rFonts w:ascii="Arial" w:eastAsia="Calibri" w:hAnsi="Arial" w:cs="Arial"/>
                <w:color w:val="000000" w:themeColor="text1"/>
                <w:sz w:val="22"/>
                <w:szCs w:val="22"/>
                <w:lang w:val="es-ES"/>
              </w:rPr>
              <w:t xml:space="preserve">Obligaciones del contratista </w:t>
            </w:r>
          </w:p>
        </w:tc>
      </w:tr>
      <w:tr w:rsidR="008673BE" w:rsidRPr="00F67C47" w14:paraId="2863F1C5" w14:textId="77777777" w:rsidTr="00060290">
        <w:trPr>
          <w:trHeight w:val="1117"/>
        </w:trPr>
        <w:tc>
          <w:tcPr>
            <w:tcW w:w="851" w:type="dxa"/>
            <w:vAlign w:val="center"/>
          </w:tcPr>
          <w:p w14:paraId="61DE20D6" w14:textId="77777777" w:rsidR="008673BE" w:rsidRPr="00F67C47" w:rsidRDefault="008673BE" w:rsidP="00F87138">
            <w:pPr>
              <w:ind w:left="-120" w:right="-89"/>
              <w:jc w:val="center"/>
              <w:rPr>
                <w:rFonts w:ascii="Arial" w:eastAsia="Arial" w:hAnsi="Arial" w:cs="Arial"/>
                <w:sz w:val="22"/>
                <w:szCs w:val="22"/>
              </w:rPr>
            </w:pPr>
            <w:r w:rsidRPr="00F67C47">
              <w:rPr>
                <w:rFonts w:ascii="Arial" w:eastAsia="Arial" w:hAnsi="Arial" w:cs="Arial"/>
                <w:sz w:val="22"/>
                <w:szCs w:val="22"/>
              </w:rPr>
              <w:t>Aplica</w:t>
            </w:r>
          </w:p>
        </w:tc>
        <w:tc>
          <w:tcPr>
            <w:tcW w:w="8930" w:type="dxa"/>
            <w:vAlign w:val="center"/>
          </w:tcPr>
          <w:p w14:paraId="11064E8A" w14:textId="77777777" w:rsidR="00060290" w:rsidRPr="00F67C47" w:rsidRDefault="00060290" w:rsidP="00F87138">
            <w:pPr>
              <w:jc w:val="center"/>
              <w:rPr>
                <w:rFonts w:ascii="Arial" w:eastAsia="Arial" w:hAnsi="Arial" w:cs="Arial"/>
                <w:b/>
                <w:bCs/>
                <w:sz w:val="22"/>
                <w:szCs w:val="22"/>
                <w:lang w:val="es-ES"/>
              </w:rPr>
            </w:pPr>
          </w:p>
          <w:p w14:paraId="219E8D28" w14:textId="3FE503E2" w:rsidR="008673BE" w:rsidRPr="00F67C47" w:rsidRDefault="008673BE" w:rsidP="00F87138">
            <w:pPr>
              <w:jc w:val="center"/>
              <w:rPr>
                <w:rFonts w:ascii="Arial" w:eastAsia="Arial" w:hAnsi="Arial" w:cs="Arial"/>
                <w:sz w:val="22"/>
                <w:szCs w:val="22"/>
              </w:rPr>
            </w:pPr>
            <w:r w:rsidRPr="00F67C47">
              <w:rPr>
                <w:rFonts w:ascii="Arial" w:eastAsia="Arial" w:hAnsi="Arial" w:cs="Arial"/>
                <w:b/>
                <w:bCs/>
                <w:sz w:val="22"/>
                <w:szCs w:val="22"/>
                <w:lang w:val="es-ES"/>
              </w:rPr>
              <w:t xml:space="preserve">Formularios adjuntos </w:t>
            </w:r>
            <w:r w:rsidR="00543084" w:rsidRPr="00F67C47">
              <w:rPr>
                <w:rFonts w:ascii="Arial" w:eastAsia="Arial" w:hAnsi="Arial" w:cs="Arial"/>
                <w:b/>
                <w:bCs/>
                <w:sz w:val="22"/>
                <w:szCs w:val="22"/>
                <w:lang w:val="es-ES"/>
              </w:rPr>
              <w:t>al estudio</w:t>
            </w:r>
            <w:r w:rsidRPr="00F67C47">
              <w:rPr>
                <w:rFonts w:ascii="Arial" w:eastAsia="Arial" w:hAnsi="Arial" w:cs="Arial"/>
                <w:b/>
                <w:bCs/>
                <w:sz w:val="22"/>
                <w:szCs w:val="22"/>
                <w:lang w:val="es-ES"/>
              </w:rPr>
              <w:t xml:space="preserve"> previo</w:t>
            </w:r>
          </w:p>
          <w:p w14:paraId="614ED590" w14:textId="77777777" w:rsidR="008673BE" w:rsidRPr="00F67C47" w:rsidRDefault="008673BE" w:rsidP="00543084">
            <w:pPr>
              <w:jc w:val="center"/>
              <w:rPr>
                <w:rFonts w:ascii="Arial" w:eastAsia="Arial" w:hAnsi="Arial" w:cs="Arial"/>
                <w:sz w:val="22"/>
                <w:szCs w:val="22"/>
              </w:rPr>
            </w:pPr>
          </w:p>
        </w:tc>
      </w:tr>
      <w:tr w:rsidR="008673BE" w:rsidRPr="00F67C47" w14:paraId="0544CF53" w14:textId="77777777" w:rsidTr="00060290">
        <w:trPr>
          <w:trHeight w:val="397"/>
        </w:trPr>
        <w:tc>
          <w:tcPr>
            <w:tcW w:w="851" w:type="dxa"/>
            <w:vAlign w:val="center"/>
          </w:tcPr>
          <w:p w14:paraId="4E47922A" w14:textId="77777777" w:rsidR="008673BE" w:rsidRPr="00F67C47" w:rsidRDefault="008673BE" w:rsidP="00F87138">
            <w:pPr>
              <w:jc w:val="right"/>
              <w:rPr>
                <w:rFonts w:ascii="Segoe UI Symbol" w:eastAsia="MS Gothic" w:hAnsi="Segoe UI Symbol" w:cs="Segoe UI Symbol"/>
                <w:color w:val="000000" w:themeColor="text1"/>
                <w:sz w:val="22"/>
                <w:szCs w:val="22"/>
                <w:lang w:val="es-ES"/>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2ABF3AF0" w14:textId="77777777" w:rsidR="008673BE" w:rsidRPr="00F67C47" w:rsidRDefault="008673BE" w:rsidP="00F87138">
            <w:pPr>
              <w:rPr>
                <w:rFonts w:ascii="Arial" w:eastAsia="Arial" w:hAnsi="Arial" w:cs="Arial"/>
                <w:color w:val="000000" w:themeColor="text1"/>
                <w:sz w:val="22"/>
                <w:szCs w:val="22"/>
                <w:lang w:val="es-ES"/>
              </w:rPr>
            </w:pPr>
            <w:r w:rsidRPr="00F67C47">
              <w:rPr>
                <w:rFonts w:ascii="Arial" w:eastAsia="Arial" w:hAnsi="Arial" w:cs="Arial"/>
                <w:color w:val="000000" w:themeColor="text1"/>
                <w:sz w:val="22"/>
                <w:szCs w:val="22"/>
                <w:lang w:val="es-ES"/>
              </w:rPr>
              <w:t>Acuerdo de confidencialidad (obligatorio)</w:t>
            </w:r>
          </w:p>
        </w:tc>
      </w:tr>
      <w:tr w:rsidR="008673BE" w:rsidRPr="00F67C47" w14:paraId="5141BD69" w14:textId="77777777" w:rsidTr="00060290">
        <w:trPr>
          <w:trHeight w:val="397"/>
        </w:trPr>
        <w:tc>
          <w:tcPr>
            <w:tcW w:w="851" w:type="dxa"/>
            <w:vAlign w:val="center"/>
          </w:tcPr>
          <w:p w14:paraId="3BD2573A" w14:textId="77777777" w:rsidR="008673BE" w:rsidRPr="00F67C47" w:rsidRDefault="008673BE" w:rsidP="00F87138">
            <w:pPr>
              <w:jc w:val="right"/>
              <w:rPr>
                <w:rFonts w:ascii="Segoe UI Symbol" w:eastAsia="MS Gothic" w:hAnsi="Segoe UI Symbol" w:cs="Segoe UI Symbol"/>
                <w:color w:val="000000" w:themeColor="text1"/>
                <w:sz w:val="22"/>
                <w:szCs w:val="22"/>
                <w:lang w:val="es-ES"/>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0F692F21" w14:textId="77777777" w:rsidR="008673BE" w:rsidRPr="00F67C47" w:rsidRDefault="008673BE" w:rsidP="00F87138">
            <w:pPr>
              <w:rPr>
                <w:rFonts w:ascii="Arial" w:eastAsia="Arial" w:hAnsi="Arial" w:cs="Arial"/>
                <w:color w:val="000000" w:themeColor="text1"/>
                <w:sz w:val="22"/>
                <w:szCs w:val="22"/>
                <w:lang w:val="es-ES"/>
              </w:rPr>
            </w:pPr>
            <w:r w:rsidRPr="00F67C47">
              <w:rPr>
                <w:rFonts w:ascii="Arial" w:eastAsia="Arial" w:hAnsi="Arial" w:cs="Arial"/>
                <w:color w:val="000000" w:themeColor="text1"/>
                <w:sz w:val="22"/>
                <w:szCs w:val="22"/>
                <w:lang w:val="es-ES"/>
              </w:rPr>
              <w:t>Sistema de gestión de la seguridad y salud en el trabajo (obligatorio)</w:t>
            </w:r>
          </w:p>
        </w:tc>
      </w:tr>
      <w:tr w:rsidR="008673BE" w:rsidRPr="00F67C47" w14:paraId="3C547B4F" w14:textId="77777777" w:rsidTr="00060290">
        <w:trPr>
          <w:trHeight w:val="397"/>
        </w:trPr>
        <w:tc>
          <w:tcPr>
            <w:tcW w:w="851" w:type="dxa"/>
            <w:vAlign w:val="center"/>
          </w:tcPr>
          <w:p w14:paraId="620C365D" w14:textId="77777777" w:rsidR="008673BE" w:rsidRPr="00F67C47" w:rsidRDefault="008673BE" w:rsidP="00F87138">
            <w:pPr>
              <w:jc w:val="right"/>
              <w:rPr>
                <w:rFonts w:ascii="Segoe UI Symbol" w:eastAsia="MS Gothic" w:hAnsi="Segoe UI Symbol" w:cs="Segoe UI Symbol"/>
                <w:color w:val="000000" w:themeColor="text1"/>
                <w:sz w:val="22"/>
                <w:szCs w:val="22"/>
                <w:lang w:val="es-ES"/>
              </w:rPr>
            </w:pPr>
            <w:r w:rsidRPr="00F67C47">
              <w:rPr>
                <w:rFonts w:ascii="Segoe UI Symbol" w:eastAsia="MS Gothic" w:hAnsi="Segoe UI Symbol" w:cs="Segoe UI Symbol"/>
                <w:color w:val="000000" w:themeColor="text1"/>
                <w:sz w:val="22"/>
                <w:szCs w:val="22"/>
                <w:lang w:val="es-ES"/>
              </w:rPr>
              <w:t>☐</w:t>
            </w:r>
          </w:p>
        </w:tc>
        <w:tc>
          <w:tcPr>
            <w:tcW w:w="8930" w:type="dxa"/>
            <w:vAlign w:val="center"/>
          </w:tcPr>
          <w:p w14:paraId="098E8A18" w14:textId="77777777" w:rsidR="008673BE" w:rsidRPr="00F67C47" w:rsidRDefault="008673BE" w:rsidP="00F87138">
            <w:pPr>
              <w:rPr>
                <w:rFonts w:ascii="Arial" w:eastAsia="Arial" w:hAnsi="Arial" w:cs="Arial"/>
                <w:color w:val="000000" w:themeColor="text1"/>
                <w:sz w:val="22"/>
                <w:szCs w:val="22"/>
                <w:lang w:val="es-ES"/>
              </w:rPr>
            </w:pPr>
            <w:r w:rsidRPr="00F67C47">
              <w:rPr>
                <w:rFonts w:ascii="Arial" w:eastAsia="Arial" w:hAnsi="Arial" w:cs="Arial"/>
                <w:color w:val="000000" w:themeColor="text1"/>
                <w:sz w:val="22"/>
                <w:szCs w:val="22"/>
                <w:lang w:val="es-ES"/>
              </w:rPr>
              <w:t>Compromiso anticorrupción (obligatorio)</w:t>
            </w:r>
          </w:p>
        </w:tc>
      </w:tr>
    </w:tbl>
    <w:p w14:paraId="5DB62809" w14:textId="77777777" w:rsidR="00BB5EA3" w:rsidRDefault="00BB5EA3" w:rsidP="008673BE">
      <w:pPr>
        <w:tabs>
          <w:tab w:val="left" w:pos="1215"/>
        </w:tabs>
        <w:rPr>
          <w:lang w:val="es-ES" w:eastAsia="es-ES"/>
        </w:rPr>
      </w:pPr>
    </w:p>
    <w:p w14:paraId="744FFC35" w14:textId="77777777" w:rsidR="00BB5EA3" w:rsidRPr="00BB5EA3" w:rsidRDefault="00BB5EA3" w:rsidP="008673BE">
      <w:pPr>
        <w:tabs>
          <w:tab w:val="left" w:pos="1215"/>
        </w:tabs>
        <w:rPr>
          <w:rFonts w:ascii="Arial" w:hAnsi="Arial" w:cs="Arial"/>
          <w:lang w:val="es-ES" w:eastAsia="es-ES"/>
        </w:rPr>
      </w:pPr>
    </w:p>
    <w:p w14:paraId="49C1B33C" w14:textId="1EF80647" w:rsidR="00BB5EA3" w:rsidRPr="00BB5EA3" w:rsidRDefault="00BB5EA3" w:rsidP="00BB5EA3">
      <w:pPr>
        <w:tabs>
          <w:tab w:val="left" w:pos="1215"/>
        </w:tabs>
        <w:jc w:val="center"/>
        <w:rPr>
          <w:rFonts w:ascii="Arial" w:hAnsi="Arial" w:cs="Arial"/>
          <w:b/>
          <w:bCs/>
          <w:lang w:val="es-ES" w:eastAsia="es-ES"/>
        </w:rPr>
      </w:pPr>
      <w:r w:rsidRPr="00BB5EA3">
        <w:rPr>
          <w:rFonts w:ascii="Arial" w:hAnsi="Arial" w:cs="Arial"/>
          <w:b/>
          <w:bCs/>
          <w:lang w:val="es-ES" w:eastAsia="es-ES"/>
        </w:rPr>
        <w:t>Otros documentos adjuntos al Estudio Previo</w:t>
      </w:r>
    </w:p>
    <w:p w14:paraId="726F96A1" w14:textId="2705DB0B" w:rsidR="00BB5EA3" w:rsidRDefault="00BB5EA3" w:rsidP="008673BE">
      <w:pPr>
        <w:tabs>
          <w:tab w:val="left" w:pos="1215"/>
        </w:tabs>
        <w:rPr>
          <w:lang w:val="es-ES" w:eastAsia="es-ES"/>
        </w:rPr>
      </w:pPr>
    </w:p>
    <w:p w14:paraId="1AC4593A" w14:textId="3AAE4857" w:rsidR="00BB5EA3" w:rsidRPr="00BB5EA3" w:rsidRDefault="00BB5EA3" w:rsidP="00BB5EA3">
      <w:pPr>
        <w:tabs>
          <w:tab w:val="left" w:pos="1215"/>
        </w:tabs>
        <w:ind w:left="720"/>
        <w:rPr>
          <w:rFonts w:ascii="Arial" w:hAnsi="Arial" w:cs="Arial"/>
          <w:lang w:eastAsia="es-ES"/>
        </w:rPr>
      </w:pPr>
      <w:r w:rsidRPr="00F67C47">
        <w:rPr>
          <w:rFonts w:ascii="Segoe UI Symbol" w:eastAsia="MS Gothic" w:hAnsi="Segoe UI Symbol" w:cs="Segoe UI Symbol"/>
          <w:color w:val="000000" w:themeColor="text1"/>
          <w:lang w:val="es-ES"/>
        </w:rPr>
        <w:t>☐</w:t>
      </w:r>
      <w:r>
        <w:rPr>
          <w:rFonts w:ascii="Segoe UI Symbol" w:eastAsia="MS Gothic" w:hAnsi="Segoe UI Symbol" w:cs="Segoe UI Symbol"/>
          <w:color w:val="000000" w:themeColor="text1"/>
          <w:lang w:val="es-ES"/>
        </w:rPr>
        <w:t xml:space="preserve"> Certificado</w:t>
      </w:r>
      <w:r w:rsidRPr="00BB5EA3">
        <w:rPr>
          <w:rFonts w:ascii="Arial" w:hAnsi="Arial" w:cs="Arial"/>
          <w:lang w:eastAsia="es-ES"/>
        </w:rPr>
        <w:t xml:space="preserve"> de plan de compras</w:t>
      </w:r>
    </w:p>
    <w:p w14:paraId="7F3E09B1" w14:textId="77777777" w:rsidR="00BB5EA3" w:rsidRDefault="00BB5EA3" w:rsidP="008673BE">
      <w:pPr>
        <w:tabs>
          <w:tab w:val="left" w:pos="1215"/>
        </w:tabs>
        <w:rPr>
          <w:lang w:val="es-ES" w:eastAsia="es-ES"/>
        </w:rPr>
      </w:pPr>
    </w:p>
    <w:p w14:paraId="695F2DA4" w14:textId="0E1791C1" w:rsidR="00BB5EA3" w:rsidRPr="008673BE" w:rsidRDefault="00BB5EA3" w:rsidP="008673BE">
      <w:pPr>
        <w:tabs>
          <w:tab w:val="left" w:pos="1215"/>
        </w:tabs>
        <w:rPr>
          <w:lang w:val="es-ES" w:eastAsia="es-ES"/>
        </w:rPr>
        <w:sectPr w:rsidR="00BB5EA3" w:rsidRPr="008673BE" w:rsidSect="00AC4324">
          <w:headerReference w:type="default" r:id="rId17"/>
          <w:headerReference w:type="first" r:id="rId18"/>
          <w:footerReference w:type="first" r:id="rId19"/>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B2A814F" w14:textId="77777777" w:rsidR="00F67C47" w:rsidRDefault="00F67C47" w:rsidP="00F67C47">
      <w:pPr>
        <w:ind w:left="107"/>
        <w:jc w:val="center"/>
        <w:rPr>
          <w:rFonts w:ascii="Arial" w:hAnsi="Arial" w:cs="Arial"/>
          <w:b/>
          <w:bCs/>
          <w:color w:val="000000" w:themeColor="text1"/>
          <w:sz w:val="20"/>
          <w:szCs w:val="20"/>
        </w:rPr>
      </w:pPr>
    </w:p>
    <w:p w14:paraId="4CF53EE5" w14:textId="25904818" w:rsidR="00F67C47" w:rsidRPr="00F67C47" w:rsidRDefault="00F67C47" w:rsidP="00F67C47">
      <w:pPr>
        <w:ind w:left="107"/>
        <w:jc w:val="center"/>
        <w:rPr>
          <w:rFonts w:ascii="Arial" w:hAnsi="Arial" w:cs="Arial"/>
          <w:b/>
          <w:bCs/>
          <w:color w:val="000000" w:themeColor="text1"/>
        </w:rPr>
      </w:pPr>
      <w:r w:rsidRPr="00F67C47">
        <w:rPr>
          <w:rFonts w:ascii="Arial" w:hAnsi="Arial" w:cs="Arial"/>
          <w:b/>
          <w:bCs/>
          <w:color w:val="000000" w:themeColor="text1"/>
        </w:rPr>
        <w:t>CERTIFICACION DE LA NECESIDAD</w:t>
      </w:r>
    </w:p>
    <w:p w14:paraId="28D3C552" w14:textId="77777777" w:rsidR="00F67C47" w:rsidRDefault="00F67C47" w:rsidP="00F67C47">
      <w:pPr>
        <w:ind w:left="107"/>
        <w:jc w:val="center"/>
        <w:rPr>
          <w:rFonts w:ascii="Arial" w:hAnsi="Arial" w:cs="Arial"/>
          <w:b/>
          <w:bCs/>
          <w:color w:val="000000" w:themeColor="text1"/>
          <w:sz w:val="20"/>
          <w:szCs w:val="20"/>
        </w:rPr>
      </w:pPr>
    </w:p>
    <w:p w14:paraId="10465521" w14:textId="77777777" w:rsidR="00F67C47" w:rsidRDefault="00F67C47" w:rsidP="00F67C47">
      <w:pPr>
        <w:ind w:left="107"/>
        <w:jc w:val="center"/>
        <w:rPr>
          <w:rFonts w:ascii="Arial" w:hAnsi="Arial" w:cs="Arial"/>
          <w:color w:val="000000" w:themeColor="text1"/>
          <w:sz w:val="20"/>
          <w:szCs w:val="20"/>
        </w:rPr>
      </w:pPr>
    </w:p>
    <w:p w14:paraId="1F631500" w14:textId="77777777" w:rsidR="00F67C47" w:rsidRDefault="00F67C47" w:rsidP="00F67C47">
      <w:pPr>
        <w:ind w:left="107"/>
        <w:jc w:val="center"/>
        <w:rPr>
          <w:rFonts w:ascii="Arial" w:hAnsi="Arial" w:cs="Arial"/>
          <w:color w:val="000000" w:themeColor="text1"/>
          <w:sz w:val="20"/>
          <w:szCs w:val="20"/>
        </w:rPr>
      </w:pPr>
    </w:p>
    <w:p w14:paraId="3A8A5C29" w14:textId="77777777" w:rsidR="00F67C47" w:rsidRDefault="00F67C47" w:rsidP="00F67C47">
      <w:pPr>
        <w:ind w:left="107"/>
        <w:jc w:val="center"/>
        <w:rPr>
          <w:rFonts w:ascii="Arial" w:hAnsi="Arial" w:cs="Arial"/>
          <w:color w:val="000000" w:themeColor="text1"/>
          <w:sz w:val="20"/>
          <w:szCs w:val="20"/>
        </w:rPr>
      </w:pPr>
    </w:p>
    <w:p w14:paraId="7957A788" w14:textId="168A268A" w:rsidR="00F67C47" w:rsidRPr="00F67C47" w:rsidRDefault="00F67C47" w:rsidP="00F67C47">
      <w:pPr>
        <w:ind w:left="107"/>
        <w:jc w:val="both"/>
        <w:rPr>
          <w:rFonts w:ascii="Arial" w:hAnsi="Arial" w:cs="Arial"/>
          <w:b/>
          <w:color w:val="000000" w:themeColor="text1"/>
        </w:rPr>
      </w:pPr>
      <w:r w:rsidRPr="00F67C47">
        <w:rPr>
          <w:rFonts w:ascii="Arial" w:hAnsi="Arial" w:cs="Arial"/>
          <w:color w:val="000000" w:themeColor="text1"/>
        </w:rPr>
        <w:t xml:space="preserve">En mi calidad de </w:t>
      </w:r>
      <w:r w:rsidRPr="00F67C47">
        <w:rPr>
          <w:rFonts w:ascii="Arial" w:hAnsi="Arial" w:cs="Arial"/>
          <w:color w:val="000000" w:themeColor="text1"/>
          <w:lang w:val="es-MX"/>
        </w:rPr>
        <w:t xml:space="preserve">Responsable Movilidad </w:t>
      </w:r>
      <w:r w:rsidRPr="00F67C47">
        <w:rPr>
          <w:rFonts w:ascii="Arial" w:hAnsi="Arial" w:cs="Arial"/>
          <w:color w:val="000000" w:themeColor="text1"/>
        </w:rPr>
        <w:t>del Departamento de Policía Caquetá manifiesto con la suscripción de la presente certificación, la Unidad no cuenta con un contrato vigente que permita suplir la necesidad planteada en el presente estudio previo cuyo objeto es la SUMINISTRO DE SEGUROS OBLIGATORIOS DE ACCIDENTES DE TRÁNSITO “SOAT” PARA EL PARQUE AUTOMOTOR DEL DEPARTAMENTO DE POLICIA CAQUETA, razón por la cual se requiere adelantar un proceso contractual que permita contratar con una persona natural o jurídica que pueda suplir la necesidad presentada.</w:t>
      </w:r>
    </w:p>
    <w:p w14:paraId="2BEDD013" w14:textId="77777777" w:rsidR="000113F5" w:rsidRPr="00604593" w:rsidRDefault="000113F5" w:rsidP="000113F5">
      <w:pPr>
        <w:rPr>
          <w:rFonts w:ascii="Arial" w:hAnsi="Arial" w:cs="Arial"/>
          <w:color w:val="808080" w:themeColor="background1" w:themeShade="80"/>
        </w:rPr>
      </w:pPr>
    </w:p>
    <w:p w14:paraId="4363C1C1" w14:textId="77777777" w:rsidR="00BE032C" w:rsidRPr="00700658" w:rsidRDefault="00BE032C" w:rsidP="00BE032C">
      <w:pPr>
        <w:pStyle w:val="Prrafodelista"/>
        <w:rPr>
          <w:color w:val="808080" w:themeColor="background1" w:themeShade="80"/>
          <w:sz w:val="14"/>
          <w:szCs w:val="14"/>
        </w:rPr>
      </w:pPr>
    </w:p>
    <w:p w14:paraId="28F9CC1C" w14:textId="650CE426" w:rsidR="004F6098" w:rsidRPr="00604593" w:rsidRDefault="004F6098" w:rsidP="004F6098">
      <w:pPr>
        <w:jc w:val="both"/>
        <w:rPr>
          <w:rFonts w:ascii="Arial" w:hAnsi="Arial" w:cs="Arial"/>
          <w:color w:val="808080" w:themeColor="background1" w:themeShade="80"/>
        </w:rPr>
      </w:pPr>
      <w:r w:rsidRPr="00604593">
        <w:rPr>
          <w:rFonts w:ascii="Arial" w:hAnsi="Arial" w:cs="Arial"/>
          <w:color w:val="808080" w:themeColor="background1" w:themeShade="80"/>
        </w:rPr>
        <w:t xml:space="preserve"> </w:t>
      </w:r>
    </w:p>
    <w:p w14:paraId="1B085035" w14:textId="77777777" w:rsidR="004F6098" w:rsidRDefault="004F6098" w:rsidP="000113F5">
      <w:pPr>
        <w:rPr>
          <w:rFonts w:ascii="Arial" w:hAnsi="Arial" w:cs="Arial"/>
          <w:color w:val="808080" w:themeColor="background1" w:themeShade="80"/>
        </w:rPr>
      </w:pPr>
    </w:p>
    <w:p w14:paraId="46BF3B1B" w14:textId="77777777" w:rsidR="00F67C47" w:rsidRDefault="00F67C47" w:rsidP="000113F5">
      <w:pPr>
        <w:rPr>
          <w:rFonts w:ascii="Arial" w:hAnsi="Arial" w:cs="Arial"/>
          <w:color w:val="808080" w:themeColor="background1" w:themeShade="80"/>
        </w:rPr>
      </w:pPr>
    </w:p>
    <w:p w14:paraId="30014CBD" w14:textId="77777777" w:rsidR="00F67C47" w:rsidRDefault="00F67C47" w:rsidP="000113F5">
      <w:pPr>
        <w:rPr>
          <w:rFonts w:ascii="Arial" w:hAnsi="Arial" w:cs="Arial"/>
          <w:color w:val="808080" w:themeColor="background1" w:themeShade="80"/>
        </w:rPr>
      </w:pPr>
    </w:p>
    <w:p w14:paraId="6F226F27" w14:textId="77777777" w:rsidR="00F67C47" w:rsidRDefault="00F67C47" w:rsidP="000113F5">
      <w:pPr>
        <w:rPr>
          <w:rFonts w:ascii="Arial" w:hAnsi="Arial" w:cs="Arial"/>
          <w:color w:val="808080" w:themeColor="background1" w:themeShade="80"/>
        </w:rPr>
      </w:pPr>
    </w:p>
    <w:p w14:paraId="3AC93B3A" w14:textId="77777777" w:rsidR="00F67C47" w:rsidRPr="00604593" w:rsidRDefault="00F67C47" w:rsidP="000113F5">
      <w:pPr>
        <w:rPr>
          <w:rFonts w:ascii="Arial" w:hAnsi="Arial" w:cs="Arial"/>
          <w:color w:val="808080" w:themeColor="background1" w:themeShade="80"/>
        </w:rPr>
      </w:pPr>
    </w:p>
    <w:p w14:paraId="5B390F46" w14:textId="771E112D" w:rsidR="000113F5" w:rsidRPr="000113F5" w:rsidRDefault="00AB5163" w:rsidP="000113F5">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5785DCCA" wp14:editId="53623C86">
                <wp:simplePos x="0" y="0"/>
                <wp:positionH relativeFrom="column">
                  <wp:posOffset>1556384</wp:posOffset>
                </wp:positionH>
                <wp:positionV relativeFrom="paragraph">
                  <wp:posOffset>227965</wp:posOffset>
                </wp:positionV>
                <wp:extent cx="3133725" cy="0"/>
                <wp:effectExtent l="0" t="0" r="0" b="0"/>
                <wp:wrapNone/>
                <wp:docPr id="476664617" name="Conector recto 4"/>
                <wp:cNvGraphicFramePr/>
                <a:graphic xmlns:a="http://schemas.openxmlformats.org/drawingml/2006/main">
                  <a:graphicData uri="http://schemas.microsoft.com/office/word/2010/wordprocessingShape">
                    <wps:wsp>
                      <wps:cNvCnPr/>
                      <wps:spPr>
                        <a:xfrm>
                          <a:off x="0" y="0"/>
                          <a:ext cx="3133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ACC469" id="Conector recto 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22.55pt,17.95pt" to="369.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" strokecolor="black [3200]" strokeweight=".5pt">
                <v:stroke joinstyle="miter"/>
              </v:line>
            </w:pict>
          </mc:Fallback>
        </mc:AlternateContent>
      </w:r>
    </w:p>
    <w:p w14:paraId="6522416B" w14:textId="77777777" w:rsidR="00F67C47" w:rsidRPr="00F67C47" w:rsidRDefault="00F67C47" w:rsidP="00F67C47">
      <w:pPr>
        <w:spacing w:after="0"/>
        <w:jc w:val="center"/>
        <w:rPr>
          <w:rFonts w:ascii="Arial" w:hAnsi="Arial" w:cs="Arial"/>
          <w:color w:val="000000" w:themeColor="text1"/>
        </w:rPr>
      </w:pPr>
      <w:r w:rsidRPr="00F67C47">
        <w:rPr>
          <w:rFonts w:ascii="Arial" w:hAnsi="Arial" w:cs="Arial"/>
          <w:color w:val="000000" w:themeColor="text1"/>
        </w:rPr>
        <w:t xml:space="preserve">Intendente </w:t>
      </w:r>
      <w:proofErr w:type="gramStart"/>
      <w:r w:rsidRPr="00F67C47">
        <w:rPr>
          <w:rFonts w:ascii="Arial" w:hAnsi="Arial" w:cs="Arial"/>
          <w:color w:val="000000" w:themeColor="text1"/>
        </w:rPr>
        <w:t>Jefe</w:t>
      </w:r>
      <w:proofErr w:type="gramEnd"/>
      <w:r w:rsidRPr="00F67C47">
        <w:rPr>
          <w:rFonts w:ascii="Arial" w:hAnsi="Arial" w:cs="Arial"/>
          <w:color w:val="000000" w:themeColor="text1"/>
        </w:rPr>
        <w:t xml:space="preserve"> </w:t>
      </w:r>
      <w:r w:rsidRPr="00F67C47">
        <w:rPr>
          <w:rFonts w:ascii="Arial" w:hAnsi="Arial" w:cs="Arial"/>
          <w:b/>
          <w:bCs/>
          <w:color w:val="000000" w:themeColor="text1"/>
        </w:rPr>
        <w:t xml:space="preserve">JOSE MAURICIO JIMENEZ DIAZ </w:t>
      </w:r>
    </w:p>
    <w:p w14:paraId="6E349690" w14:textId="77777777" w:rsidR="00F67C47" w:rsidRPr="00F67C47" w:rsidRDefault="00F67C47" w:rsidP="00F67C47">
      <w:pPr>
        <w:spacing w:after="0"/>
        <w:jc w:val="center"/>
        <w:rPr>
          <w:rFonts w:ascii="Arial" w:hAnsi="Arial" w:cs="Arial"/>
          <w:color w:val="000000" w:themeColor="text1"/>
        </w:rPr>
      </w:pPr>
      <w:r w:rsidRPr="00F67C47">
        <w:rPr>
          <w:rFonts w:ascii="Arial" w:hAnsi="Arial" w:cs="Arial"/>
          <w:color w:val="000000" w:themeColor="text1"/>
        </w:rPr>
        <w:t xml:space="preserve">Responsable Movilidad </w:t>
      </w:r>
      <w:r w:rsidRPr="00F67C47">
        <w:rPr>
          <w:rFonts w:ascii="Arial" w:hAnsi="Arial" w:cs="Arial"/>
          <w:color w:val="000000" w:themeColor="text1"/>
          <w:lang w:val="es-MX"/>
        </w:rPr>
        <w:t>Departamento de Policía Caquetá</w:t>
      </w:r>
    </w:p>
    <w:p w14:paraId="67B46C3D" w14:textId="77777777" w:rsidR="00542CB5" w:rsidRPr="00F67C47" w:rsidRDefault="00542CB5" w:rsidP="000113F5">
      <w:pPr>
        <w:pStyle w:val="NormalWeb"/>
        <w:spacing w:before="0" w:beforeAutospacing="0" w:after="0" w:afterAutospacing="0"/>
        <w:jc w:val="center"/>
        <w:rPr>
          <w:rFonts w:ascii="Arial" w:hAnsi="Arial" w:cs="Arial"/>
          <w:color w:val="000000" w:themeColor="text1"/>
          <w:sz w:val="20"/>
          <w:szCs w:val="20"/>
          <w:lang w:eastAsia="es-ES"/>
        </w:rPr>
      </w:pPr>
    </w:p>
    <w:p w14:paraId="0FA93CED" w14:textId="77777777" w:rsidR="00542CB5" w:rsidRPr="000113F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7C17CC6D" w14:textId="77777777" w:rsidR="00434480" w:rsidRPr="007105B8" w:rsidRDefault="00434480" w:rsidP="006D5080">
      <w:pPr>
        <w:pStyle w:val="Prrafodelista"/>
        <w:tabs>
          <w:tab w:val="left" w:pos="240"/>
        </w:tabs>
        <w:ind w:left="0"/>
        <w:rPr>
          <w:color w:val="808080" w:themeColor="background1" w:themeShade="80"/>
        </w:rPr>
        <w:sectPr w:rsidR="00434480" w:rsidRPr="007105B8" w:rsidSect="004E4429">
          <w:headerReference w:type="default" r:id="rId20"/>
          <w:foot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23A2206" w14:textId="77777777" w:rsidR="00F67C47" w:rsidRDefault="00F67C47" w:rsidP="00F67C47">
      <w:pPr>
        <w:tabs>
          <w:tab w:val="left" w:pos="1142"/>
        </w:tabs>
        <w:jc w:val="center"/>
        <w:rPr>
          <w:rFonts w:ascii="Arial" w:hAnsi="Arial" w:cs="Arial"/>
          <w:b/>
          <w:color w:val="000000" w:themeColor="text1"/>
        </w:rPr>
      </w:pPr>
      <w:r w:rsidRPr="00F67C47">
        <w:rPr>
          <w:rFonts w:ascii="Arial" w:hAnsi="Arial" w:cs="Arial"/>
          <w:b/>
          <w:color w:val="000000" w:themeColor="text1"/>
        </w:rPr>
        <w:lastRenderedPageBreak/>
        <w:t>ANEXO No. 1</w:t>
      </w:r>
    </w:p>
    <w:p w14:paraId="1C3643FD" w14:textId="77777777" w:rsidR="00AB5163" w:rsidRPr="00F67C47" w:rsidRDefault="00AB5163" w:rsidP="00F67C47">
      <w:pPr>
        <w:tabs>
          <w:tab w:val="left" w:pos="1142"/>
        </w:tabs>
        <w:jc w:val="center"/>
        <w:rPr>
          <w:rFonts w:ascii="Arial" w:hAnsi="Arial" w:cs="Arial"/>
          <w:b/>
          <w:color w:val="000000" w:themeColor="text1"/>
        </w:rPr>
      </w:pPr>
    </w:p>
    <w:p w14:paraId="0B37EE90" w14:textId="77777777" w:rsidR="00F67C47" w:rsidRPr="00F67C47" w:rsidRDefault="00F67C47" w:rsidP="00F67C47">
      <w:pPr>
        <w:spacing w:line="265" w:lineRule="auto"/>
        <w:ind w:left="665" w:right="482" w:hanging="10"/>
        <w:jc w:val="center"/>
        <w:rPr>
          <w:rFonts w:ascii="Arial" w:hAnsi="Arial" w:cs="Arial"/>
          <w:b/>
          <w:color w:val="000000" w:themeColor="text1"/>
        </w:rPr>
      </w:pPr>
      <w:r w:rsidRPr="00F67C47">
        <w:rPr>
          <w:rFonts w:ascii="Arial" w:hAnsi="Arial" w:cs="Arial"/>
          <w:b/>
          <w:color w:val="000000" w:themeColor="text1"/>
        </w:rPr>
        <w:t>CONDICIONES TÉCNICAS MÍNIMAS HABILITANTES</w:t>
      </w:r>
    </w:p>
    <w:p w14:paraId="7BC7CE7F" w14:textId="77777777" w:rsidR="00F67C47" w:rsidRPr="00D539A4" w:rsidRDefault="00F67C47" w:rsidP="00F67C47">
      <w:pPr>
        <w:spacing w:line="255" w:lineRule="auto"/>
        <w:ind w:right="7"/>
        <w:jc w:val="both"/>
        <w:rPr>
          <w:rFonts w:ascii="Arial" w:hAnsi="Arial" w:cs="Arial"/>
          <w:b/>
          <w:color w:val="000000" w:themeColor="text1"/>
          <w:sz w:val="12"/>
          <w:szCs w:val="18"/>
        </w:rPr>
      </w:pPr>
    </w:p>
    <w:p w14:paraId="1B450C88" w14:textId="0B1E65C6" w:rsidR="00F67C47" w:rsidRPr="00F67C47" w:rsidRDefault="00F67C47" w:rsidP="00F67C47">
      <w:pPr>
        <w:spacing w:line="255" w:lineRule="auto"/>
        <w:ind w:right="142"/>
        <w:jc w:val="both"/>
        <w:rPr>
          <w:rFonts w:ascii="Arial" w:hAnsi="Arial" w:cs="Arial"/>
          <w:color w:val="000000" w:themeColor="text1"/>
        </w:rPr>
      </w:pPr>
      <w:r w:rsidRPr="00F67C47">
        <w:rPr>
          <w:noProof/>
          <w:color w:val="000000" w:themeColor="text1"/>
          <w:sz w:val="28"/>
          <w:szCs w:val="28"/>
        </w:rPr>
        <w:drawing>
          <wp:anchor distT="0" distB="0" distL="114300" distR="114300" simplePos="0" relativeHeight="251669504" behindDoc="0" locked="0" layoutInCell="1" allowOverlap="0" wp14:anchorId="376B3232" wp14:editId="267176D7">
            <wp:simplePos x="0" y="0"/>
            <wp:positionH relativeFrom="page">
              <wp:posOffset>525780</wp:posOffset>
            </wp:positionH>
            <wp:positionV relativeFrom="page">
              <wp:posOffset>3333115</wp:posOffset>
            </wp:positionV>
            <wp:extent cx="8890" cy="13970"/>
            <wp:effectExtent l="0" t="0" r="0" b="0"/>
            <wp:wrapSquare wrapText="bothSides"/>
            <wp:docPr id="18176944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90" cy="13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C47">
        <w:rPr>
          <w:rFonts w:ascii="Arial" w:hAnsi="Arial" w:cs="Arial"/>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76B3DFE4" w14:textId="28331534" w:rsidR="00952D53" w:rsidRPr="00F67C47" w:rsidRDefault="00F67C47" w:rsidP="00F67C47">
      <w:pPr>
        <w:autoSpaceDE w:val="0"/>
        <w:autoSpaceDN w:val="0"/>
        <w:ind w:right="142"/>
        <w:jc w:val="both"/>
        <w:rPr>
          <w:rFonts w:ascii="Arial" w:hAnsi="Arial" w:cs="Arial"/>
          <w:color w:val="000000" w:themeColor="text1"/>
          <w:lang w:val="es-ES_tradnl" w:eastAsia="es-ES"/>
        </w:rPr>
      </w:pPr>
      <w:r w:rsidRPr="00F67C47">
        <w:rPr>
          <w:rFonts w:ascii="Arial" w:hAnsi="Arial" w:cs="Arial"/>
          <w:color w:val="000000" w:themeColor="text1"/>
          <w:lang w:val="es-ES_tradnl" w:eastAsia="es-ES"/>
        </w:rPr>
        <w:t>Las certificaciones solicitadas por la entidad deberán estar debidamente firmadas por el proponente, serán objeto de verificación, se calificarán como cumple o no cumple por el comité técnico evaluador. No serán tenidas en cuenta aquellas certificaciones cuya calificación sea regular o mala.</w:t>
      </w:r>
    </w:p>
    <w:p w14:paraId="480DF9D1" w14:textId="77777777" w:rsidR="00AD79C8" w:rsidRPr="00952D53" w:rsidRDefault="00AD79C8" w:rsidP="00AD79C8">
      <w:pPr>
        <w:pStyle w:val="Prrafodelista"/>
        <w:tabs>
          <w:tab w:val="left" w:pos="240"/>
        </w:tabs>
        <w:ind w:left="0"/>
        <w:rPr>
          <w:rFonts w:ascii="Arial" w:hAnsi="Arial" w:cs="Arial"/>
          <w:b/>
          <w:sz w:val="22"/>
          <w:szCs w:val="22"/>
        </w:rPr>
      </w:pPr>
      <w:r w:rsidRPr="00952D53">
        <w:rPr>
          <w:rFonts w:ascii="Arial" w:hAnsi="Arial" w:cs="Arial"/>
          <w:b/>
          <w:sz w:val="22"/>
          <w:szCs w:val="22"/>
        </w:rPr>
        <w:t xml:space="preserve">Para lo anterior se diligencia la información en el siguiente cuadro: </w:t>
      </w:r>
    </w:p>
    <w:p w14:paraId="5B35A7CF" w14:textId="77777777" w:rsidR="00AD79C8" w:rsidRPr="00DA534C" w:rsidRDefault="00AD79C8" w:rsidP="00AD79C8">
      <w:pPr>
        <w:pStyle w:val="Prrafodelista"/>
        <w:tabs>
          <w:tab w:val="left" w:pos="240"/>
        </w:tabs>
        <w:ind w:left="0"/>
        <w:jc w:val="center"/>
        <w:rPr>
          <w:rFonts w:ascii="Arial" w:hAnsi="Arial" w:cs="Arial"/>
          <w:b/>
        </w:rPr>
      </w:pPr>
      <w:r w:rsidRPr="00DA534C">
        <w:rPr>
          <w:rFonts w:ascii="Arial" w:hAnsi="Arial" w:cs="Arial"/>
          <w:b/>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6595"/>
        <w:gridCol w:w="1061"/>
        <w:gridCol w:w="1133"/>
      </w:tblGrid>
      <w:tr w:rsidR="00F67C47" w:rsidRPr="00DA534C" w14:paraId="0E2469DB" w14:textId="77777777" w:rsidTr="00F67C47">
        <w:trPr>
          <w:trHeight w:val="192"/>
        </w:trPr>
        <w:tc>
          <w:tcPr>
            <w:tcW w:w="738" w:type="dxa"/>
            <w:vAlign w:val="center"/>
          </w:tcPr>
          <w:p w14:paraId="4EB75C7C" w14:textId="25A2A8CF" w:rsidR="00F67C47" w:rsidRPr="00AB5163" w:rsidRDefault="00F67C47" w:rsidP="007B77C9">
            <w:pPr>
              <w:pStyle w:val="Prrafodelista"/>
              <w:tabs>
                <w:tab w:val="left" w:pos="240"/>
              </w:tabs>
              <w:ind w:left="0"/>
              <w:jc w:val="center"/>
              <w:rPr>
                <w:rFonts w:ascii="Arial" w:hAnsi="Arial" w:cs="Arial"/>
                <w:b/>
                <w:sz w:val="20"/>
                <w:szCs w:val="20"/>
              </w:rPr>
            </w:pPr>
            <w:r w:rsidRPr="00AB5163">
              <w:rPr>
                <w:rFonts w:ascii="Arial" w:hAnsi="Arial" w:cs="Arial"/>
                <w:b/>
                <w:sz w:val="20"/>
                <w:szCs w:val="20"/>
              </w:rPr>
              <w:t>ÍTEM</w:t>
            </w:r>
          </w:p>
        </w:tc>
        <w:tc>
          <w:tcPr>
            <w:tcW w:w="6662" w:type="dxa"/>
            <w:vAlign w:val="center"/>
          </w:tcPr>
          <w:p w14:paraId="6B63F27C" w14:textId="4DFF7961" w:rsidR="00F67C47" w:rsidRPr="00AB5163" w:rsidRDefault="00F67C47" w:rsidP="007B77C9">
            <w:pPr>
              <w:pStyle w:val="Prrafodelista"/>
              <w:tabs>
                <w:tab w:val="left" w:pos="240"/>
              </w:tabs>
              <w:ind w:left="0"/>
              <w:jc w:val="center"/>
              <w:rPr>
                <w:rFonts w:ascii="Arial" w:hAnsi="Arial" w:cs="Arial"/>
                <w:b/>
                <w:sz w:val="20"/>
                <w:szCs w:val="20"/>
              </w:rPr>
            </w:pPr>
            <w:r w:rsidRPr="00AB5163">
              <w:rPr>
                <w:rFonts w:ascii="Arial" w:hAnsi="Arial" w:cs="Arial"/>
                <w:b/>
                <w:sz w:val="20"/>
                <w:szCs w:val="20"/>
              </w:rPr>
              <w:t xml:space="preserve">CONDICIONES TÉCNICAS MÍNIMAS </w:t>
            </w:r>
          </w:p>
        </w:tc>
        <w:tc>
          <w:tcPr>
            <w:tcW w:w="992" w:type="dxa"/>
            <w:vAlign w:val="center"/>
          </w:tcPr>
          <w:p w14:paraId="745A7F65" w14:textId="77777777" w:rsidR="00F67C47" w:rsidRPr="00AB5163" w:rsidRDefault="00F67C47" w:rsidP="007B77C9">
            <w:pPr>
              <w:pStyle w:val="Prrafodelista"/>
              <w:tabs>
                <w:tab w:val="left" w:pos="240"/>
              </w:tabs>
              <w:ind w:left="0"/>
              <w:jc w:val="center"/>
              <w:rPr>
                <w:rFonts w:ascii="Arial" w:hAnsi="Arial" w:cs="Arial"/>
                <w:b/>
                <w:sz w:val="20"/>
                <w:szCs w:val="20"/>
              </w:rPr>
            </w:pPr>
            <w:r w:rsidRPr="00AB5163">
              <w:rPr>
                <w:rFonts w:ascii="Arial" w:hAnsi="Arial" w:cs="Arial"/>
                <w:b/>
                <w:sz w:val="20"/>
                <w:szCs w:val="20"/>
              </w:rPr>
              <w:t>CUMPLE</w:t>
            </w:r>
          </w:p>
        </w:tc>
        <w:tc>
          <w:tcPr>
            <w:tcW w:w="1134" w:type="dxa"/>
            <w:vAlign w:val="center"/>
          </w:tcPr>
          <w:p w14:paraId="4ED64BBD" w14:textId="77777777" w:rsidR="00F67C47" w:rsidRPr="00AB5163" w:rsidRDefault="00F67C47" w:rsidP="007B77C9">
            <w:pPr>
              <w:pStyle w:val="Prrafodelista"/>
              <w:tabs>
                <w:tab w:val="left" w:pos="240"/>
              </w:tabs>
              <w:ind w:left="0"/>
              <w:jc w:val="center"/>
              <w:rPr>
                <w:rFonts w:ascii="Arial" w:hAnsi="Arial" w:cs="Arial"/>
                <w:b/>
                <w:sz w:val="20"/>
                <w:szCs w:val="20"/>
              </w:rPr>
            </w:pPr>
            <w:r w:rsidRPr="00AB5163">
              <w:rPr>
                <w:rFonts w:ascii="Arial" w:hAnsi="Arial" w:cs="Arial"/>
                <w:b/>
                <w:sz w:val="20"/>
                <w:szCs w:val="20"/>
              </w:rPr>
              <w:t>NO CUMPLE</w:t>
            </w:r>
          </w:p>
        </w:tc>
      </w:tr>
      <w:tr w:rsidR="00F67C47" w:rsidRPr="00480208" w14:paraId="6A710458" w14:textId="77777777" w:rsidTr="00F67C47">
        <w:tc>
          <w:tcPr>
            <w:tcW w:w="738" w:type="dxa"/>
            <w:vAlign w:val="center"/>
          </w:tcPr>
          <w:p w14:paraId="0E3D5AC8" w14:textId="2D8BEAA3" w:rsidR="00F67C47" w:rsidRPr="00480208" w:rsidRDefault="00F67C47" w:rsidP="00F67C47">
            <w:pPr>
              <w:pStyle w:val="Prrafodelista"/>
              <w:tabs>
                <w:tab w:val="left" w:pos="240"/>
              </w:tabs>
              <w:ind w:left="0"/>
              <w:jc w:val="center"/>
              <w:rPr>
                <w:rFonts w:ascii="Arial" w:hAnsi="Arial" w:cs="Arial"/>
                <w:b/>
                <w:sz w:val="16"/>
                <w:szCs w:val="16"/>
              </w:rPr>
            </w:pPr>
            <w:r w:rsidRPr="00D539A4">
              <w:rPr>
                <w:rFonts w:ascii="Arial" w:hAnsi="Arial" w:cs="Arial"/>
                <w:color w:val="000000" w:themeColor="text1"/>
                <w:sz w:val="18"/>
                <w:szCs w:val="18"/>
              </w:rPr>
              <w:t>1</w:t>
            </w:r>
          </w:p>
        </w:tc>
        <w:tc>
          <w:tcPr>
            <w:tcW w:w="6662" w:type="dxa"/>
            <w:vAlign w:val="center"/>
          </w:tcPr>
          <w:p w14:paraId="62D070A3" w14:textId="6BB53FC3" w:rsidR="00F67C47" w:rsidRPr="00F67C47" w:rsidRDefault="00F67C47" w:rsidP="00F67C47">
            <w:pPr>
              <w:pStyle w:val="Prrafodelista"/>
              <w:tabs>
                <w:tab w:val="left" w:pos="240"/>
              </w:tabs>
              <w:ind w:left="0"/>
              <w:jc w:val="both"/>
              <w:rPr>
                <w:rFonts w:ascii="Arial" w:hAnsi="Arial" w:cs="Arial"/>
                <w:b/>
                <w:sz w:val="20"/>
                <w:szCs w:val="20"/>
              </w:rPr>
            </w:pPr>
            <w:r w:rsidRPr="00F67C47">
              <w:rPr>
                <w:rFonts w:ascii="Arial" w:hAnsi="Arial" w:cs="Arial"/>
                <w:color w:val="000000" w:themeColor="text1"/>
                <w:sz w:val="20"/>
                <w:szCs w:val="20"/>
              </w:rPr>
              <w:t>El contratista se compromete a entregar el seguro obligatorio de conformidad a lo establecido por Ministerio de Transporte, la Dirección de Tránsito y Transporte de la Policía Nacional (DITRA) y la Federación de Aseguradores Colombianos.</w:t>
            </w:r>
          </w:p>
        </w:tc>
        <w:tc>
          <w:tcPr>
            <w:tcW w:w="992" w:type="dxa"/>
            <w:vAlign w:val="center"/>
          </w:tcPr>
          <w:p w14:paraId="717E1014"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0C3BBA91"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75C8C4B3" w14:textId="77777777" w:rsidTr="00F67C47">
        <w:tc>
          <w:tcPr>
            <w:tcW w:w="738" w:type="dxa"/>
            <w:vAlign w:val="center"/>
          </w:tcPr>
          <w:p w14:paraId="552AA05F" w14:textId="235BFFCC" w:rsidR="00F67C47" w:rsidRPr="00480208" w:rsidRDefault="00F67C47" w:rsidP="00F67C47">
            <w:pPr>
              <w:pStyle w:val="Prrafodelista"/>
              <w:tabs>
                <w:tab w:val="left" w:pos="240"/>
              </w:tabs>
              <w:ind w:left="0"/>
              <w:jc w:val="center"/>
              <w:rPr>
                <w:rFonts w:ascii="Arial" w:hAnsi="Arial" w:cs="Arial"/>
                <w:b/>
                <w:sz w:val="16"/>
                <w:szCs w:val="16"/>
              </w:rPr>
            </w:pPr>
            <w:r w:rsidRPr="00D539A4">
              <w:rPr>
                <w:rFonts w:ascii="Arial" w:hAnsi="Arial" w:cs="Arial"/>
                <w:color w:val="000000" w:themeColor="text1"/>
                <w:sz w:val="18"/>
                <w:szCs w:val="18"/>
              </w:rPr>
              <w:t>2</w:t>
            </w:r>
          </w:p>
        </w:tc>
        <w:tc>
          <w:tcPr>
            <w:tcW w:w="6662" w:type="dxa"/>
            <w:vAlign w:val="center"/>
          </w:tcPr>
          <w:p w14:paraId="57637F79" w14:textId="6006BB44" w:rsidR="00F67C47" w:rsidRPr="00F67C47" w:rsidRDefault="00F67C47" w:rsidP="00F67C47">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Para este proceso estos serán los montos según lo establecido por la superintendencia Financiera de Colombia.</w:t>
            </w:r>
          </w:p>
          <w:tbl>
            <w:tblPr>
              <w:tblW w:w="4955" w:type="pct"/>
              <w:tblCellMar>
                <w:left w:w="70" w:type="dxa"/>
                <w:right w:w="70" w:type="dxa"/>
              </w:tblCellMar>
              <w:tblLook w:val="04A0" w:firstRow="1" w:lastRow="0" w:firstColumn="1" w:lastColumn="0" w:noHBand="0" w:noVBand="1"/>
            </w:tblPr>
            <w:tblGrid>
              <w:gridCol w:w="4553"/>
              <w:gridCol w:w="1759"/>
            </w:tblGrid>
            <w:tr w:rsidR="00F67C47" w:rsidRPr="00F67C47" w14:paraId="075D2634" w14:textId="77777777" w:rsidTr="00E60F54">
              <w:trPr>
                <w:trHeight w:val="194"/>
              </w:trPr>
              <w:tc>
                <w:tcPr>
                  <w:tcW w:w="3607" w:type="pct"/>
                  <w:tcBorders>
                    <w:top w:val="single" w:sz="4" w:space="0" w:color="auto"/>
                    <w:left w:val="single" w:sz="4" w:space="0" w:color="auto"/>
                    <w:bottom w:val="single" w:sz="4" w:space="0" w:color="auto"/>
                    <w:right w:val="single" w:sz="4" w:space="0" w:color="auto"/>
                  </w:tcBorders>
                  <w:vAlign w:val="bottom"/>
                  <w:hideMark/>
                </w:tcPr>
                <w:p w14:paraId="1F1E1728" w14:textId="77777777" w:rsidR="00F67C47" w:rsidRPr="00F67C47" w:rsidRDefault="00F67C47" w:rsidP="00F67C47">
                  <w:pPr>
                    <w:jc w:val="center"/>
                    <w:rPr>
                      <w:rFonts w:ascii="Arial" w:hAnsi="Arial" w:cs="Arial"/>
                      <w:b/>
                      <w:bCs/>
                      <w:color w:val="000000" w:themeColor="text1"/>
                      <w:sz w:val="20"/>
                      <w:szCs w:val="20"/>
                      <w:lang w:eastAsia="es-ES"/>
                    </w:rPr>
                  </w:pPr>
                  <w:r w:rsidRPr="00F67C47">
                    <w:rPr>
                      <w:rFonts w:ascii="Arial" w:hAnsi="Arial" w:cs="Arial"/>
                      <w:b/>
                      <w:bCs/>
                      <w:color w:val="000000" w:themeColor="text1"/>
                      <w:sz w:val="20"/>
                      <w:szCs w:val="20"/>
                    </w:rPr>
                    <w:t>Coberturas</w:t>
                  </w:r>
                </w:p>
              </w:tc>
              <w:tc>
                <w:tcPr>
                  <w:tcW w:w="1393" w:type="pct"/>
                  <w:tcBorders>
                    <w:top w:val="single" w:sz="4" w:space="0" w:color="auto"/>
                    <w:left w:val="nil"/>
                    <w:bottom w:val="single" w:sz="4" w:space="0" w:color="auto"/>
                    <w:right w:val="single" w:sz="4" w:space="0" w:color="auto"/>
                  </w:tcBorders>
                  <w:vAlign w:val="bottom"/>
                  <w:hideMark/>
                </w:tcPr>
                <w:p w14:paraId="606B16F9" w14:textId="77777777" w:rsidR="00F67C47" w:rsidRPr="00F67C47" w:rsidRDefault="00F67C47" w:rsidP="00F67C47">
                  <w:pPr>
                    <w:jc w:val="center"/>
                    <w:rPr>
                      <w:rFonts w:ascii="Arial" w:hAnsi="Arial" w:cs="Arial"/>
                      <w:b/>
                      <w:bCs/>
                      <w:color w:val="000000" w:themeColor="text1"/>
                      <w:sz w:val="20"/>
                      <w:szCs w:val="20"/>
                    </w:rPr>
                  </w:pPr>
                  <w:r w:rsidRPr="00F67C47">
                    <w:rPr>
                      <w:rFonts w:ascii="Arial" w:hAnsi="Arial" w:cs="Arial"/>
                      <w:b/>
                      <w:bCs/>
                      <w:color w:val="000000" w:themeColor="text1"/>
                      <w:sz w:val="20"/>
                      <w:szCs w:val="20"/>
                    </w:rPr>
                    <w:t>Cuantías</w:t>
                  </w:r>
                </w:p>
              </w:tc>
            </w:tr>
            <w:tr w:rsidR="00F67C47" w:rsidRPr="00F67C47" w14:paraId="2CC59F69" w14:textId="77777777" w:rsidTr="00E60F54">
              <w:trPr>
                <w:trHeight w:val="194"/>
              </w:trPr>
              <w:tc>
                <w:tcPr>
                  <w:tcW w:w="3607" w:type="pct"/>
                  <w:tcBorders>
                    <w:top w:val="nil"/>
                    <w:left w:val="single" w:sz="4" w:space="0" w:color="auto"/>
                    <w:bottom w:val="single" w:sz="4" w:space="0" w:color="auto"/>
                    <w:right w:val="single" w:sz="4" w:space="0" w:color="auto"/>
                  </w:tcBorders>
                  <w:vAlign w:val="bottom"/>
                  <w:hideMark/>
                </w:tcPr>
                <w:p w14:paraId="1B8F40E8"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Gastos médicos, quirúrgicos, farmacéuticos y hospitalarios</w:t>
                  </w:r>
                </w:p>
              </w:tc>
              <w:tc>
                <w:tcPr>
                  <w:tcW w:w="1393" w:type="pct"/>
                  <w:tcBorders>
                    <w:top w:val="nil"/>
                    <w:left w:val="nil"/>
                    <w:bottom w:val="single" w:sz="4" w:space="0" w:color="auto"/>
                    <w:right w:val="single" w:sz="4" w:space="0" w:color="auto"/>
                  </w:tcBorders>
                  <w:vAlign w:val="bottom"/>
                  <w:hideMark/>
                </w:tcPr>
                <w:p w14:paraId="61B9B79B"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Hasta 800 S.M.D.L.V.</w:t>
                  </w:r>
                </w:p>
              </w:tc>
            </w:tr>
            <w:tr w:rsidR="00F67C47" w:rsidRPr="00F67C47" w14:paraId="1DE0B358" w14:textId="77777777" w:rsidTr="00E60F54">
              <w:trPr>
                <w:trHeight w:val="251"/>
              </w:trPr>
              <w:tc>
                <w:tcPr>
                  <w:tcW w:w="3607" w:type="pct"/>
                  <w:tcBorders>
                    <w:top w:val="nil"/>
                    <w:left w:val="single" w:sz="4" w:space="0" w:color="auto"/>
                    <w:bottom w:val="single" w:sz="4" w:space="0" w:color="auto"/>
                    <w:right w:val="single" w:sz="4" w:space="0" w:color="auto"/>
                  </w:tcBorders>
                  <w:vAlign w:val="bottom"/>
                  <w:hideMark/>
                </w:tcPr>
                <w:p w14:paraId="34813A6A"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Incapacidad Permanente</w:t>
                  </w:r>
                </w:p>
              </w:tc>
              <w:tc>
                <w:tcPr>
                  <w:tcW w:w="1393" w:type="pct"/>
                  <w:tcBorders>
                    <w:top w:val="nil"/>
                    <w:left w:val="nil"/>
                    <w:bottom w:val="single" w:sz="4" w:space="0" w:color="auto"/>
                    <w:right w:val="single" w:sz="4" w:space="0" w:color="auto"/>
                  </w:tcBorders>
                  <w:vAlign w:val="bottom"/>
                  <w:hideMark/>
                </w:tcPr>
                <w:p w14:paraId="5CAAC1FB"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Hasta 180 S.M.D.L.V.</w:t>
                  </w:r>
                </w:p>
              </w:tc>
            </w:tr>
            <w:tr w:rsidR="00F67C47" w:rsidRPr="00F67C47" w14:paraId="0AC1C47A" w14:textId="77777777" w:rsidTr="00E60F54">
              <w:trPr>
                <w:trHeight w:val="194"/>
              </w:trPr>
              <w:tc>
                <w:tcPr>
                  <w:tcW w:w="3607" w:type="pct"/>
                  <w:tcBorders>
                    <w:top w:val="nil"/>
                    <w:left w:val="single" w:sz="4" w:space="0" w:color="auto"/>
                    <w:bottom w:val="single" w:sz="4" w:space="0" w:color="auto"/>
                    <w:right w:val="single" w:sz="4" w:space="0" w:color="auto"/>
                  </w:tcBorders>
                  <w:vAlign w:val="bottom"/>
                  <w:hideMark/>
                </w:tcPr>
                <w:p w14:paraId="504D05CB"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Muerte y Gastos Funerarios</w:t>
                  </w:r>
                </w:p>
              </w:tc>
              <w:tc>
                <w:tcPr>
                  <w:tcW w:w="1393" w:type="pct"/>
                  <w:tcBorders>
                    <w:top w:val="nil"/>
                    <w:left w:val="nil"/>
                    <w:bottom w:val="single" w:sz="4" w:space="0" w:color="auto"/>
                    <w:right w:val="single" w:sz="4" w:space="0" w:color="auto"/>
                  </w:tcBorders>
                  <w:vAlign w:val="bottom"/>
                  <w:hideMark/>
                </w:tcPr>
                <w:p w14:paraId="35E419E2"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750 S.M.D.L.V.</w:t>
                  </w:r>
                </w:p>
              </w:tc>
            </w:tr>
            <w:tr w:rsidR="00F67C47" w:rsidRPr="00F67C47" w14:paraId="36061D65" w14:textId="77777777" w:rsidTr="00E60F54">
              <w:trPr>
                <w:trHeight w:val="194"/>
              </w:trPr>
              <w:tc>
                <w:tcPr>
                  <w:tcW w:w="3607" w:type="pct"/>
                  <w:tcBorders>
                    <w:top w:val="nil"/>
                    <w:left w:val="single" w:sz="4" w:space="0" w:color="auto"/>
                    <w:bottom w:val="single" w:sz="4" w:space="0" w:color="auto"/>
                    <w:right w:val="single" w:sz="4" w:space="0" w:color="auto"/>
                  </w:tcBorders>
                  <w:vAlign w:val="bottom"/>
                  <w:hideMark/>
                </w:tcPr>
                <w:p w14:paraId="469B39D6"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Gastos de transporte y movilización de los lesionados</w:t>
                  </w:r>
                </w:p>
              </w:tc>
              <w:tc>
                <w:tcPr>
                  <w:tcW w:w="1393" w:type="pct"/>
                  <w:tcBorders>
                    <w:top w:val="nil"/>
                    <w:left w:val="nil"/>
                    <w:bottom w:val="single" w:sz="4" w:space="0" w:color="auto"/>
                    <w:right w:val="single" w:sz="4" w:space="0" w:color="auto"/>
                  </w:tcBorders>
                  <w:vAlign w:val="bottom"/>
                  <w:hideMark/>
                </w:tcPr>
                <w:p w14:paraId="4C06A573"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10 S.M.D.L. V</w:t>
                  </w:r>
                </w:p>
              </w:tc>
            </w:tr>
            <w:tr w:rsidR="00F67C47" w:rsidRPr="00F67C47" w14:paraId="2CF223B1" w14:textId="77777777" w:rsidTr="00E60F54">
              <w:trPr>
                <w:trHeight w:val="971"/>
              </w:trPr>
              <w:tc>
                <w:tcPr>
                  <w:tcW w:w="5000" w:type="pct"/>
                  <w:gridSpan w:val="2"/>
                  <w:tcBorders>
                    <w:top w:val="single" w:sz="4" w:space="0" w:color="auto"/>
                    <w:left w:val="single" w:sz="4" w:space="0" w:color="auto"/>
                    <w:bottom w:val="single" w:sz="4" w:space="0" w:color="auto"/>
                    <w:right w:val="single" w:sz="4" w:space="0" w:color="auto"/>
                  </w:tcBorders>
                  <w:vAlign w:val="bottom"/>
                  <w:hideMark/>
                </w:tcPr>
                <w:p w14:paraId="23A285C2" w14:textId="77777777" w:rsidR="00F67C47" w:rsidRPr="00F67C47" w:rsidRDefault="00F67C47" w:rsidP="00F67C47">
                  <w:pPr>
                    <w:jc w:val="both"/>
                    <w:rPr>
                      <w:rFonts w:ascii="Arial" w:hAnsi="Arial" w:cs="Arial"/>
                      <w:color w:val="000000" w:themeColor="text1"/>
                      <w:sz w:val="20"/>
                      <w:szCs w:val="20"/>
                    </w:rPr>
                  </w:pPr>
                  <w:r w:rsidRPr="00F67C47">
                    <w:rPr>
                      <w:rFonts w:ascii="Arial" w:hAnsi="Arial" w:cs="Arial"/>
                      <w:color w:val="000000" w:themeColor="text1"/>
                      <w:sz w:val="20"/>
                      <w:szCs w:val="20"/>
                    </w:rPr>
                    <w:t>Nota: S.M.D.L.V.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5F573FB7" w14:textId="77777777" w:rsidR="00F67C47" w:rsidRPr="00F67C47" w:rsidRDefault="00F67C47" w:rsidP="00F67C47">
            <w:pPr>
              <w:pStyle w:val="Prrafodelista"/>
              <w:tabs>
                <w:tab w:val="left" w:pos="240"/>
              </w:tabs>
              <w:ind w:left="0"/>
              <w:jc w:val="center"/>
              <w:rPr>
                <w:rFonts w:ascii="Arial" w:hAnsi="Arial" w:cs="Arial"/>
                <w:b/>
                <w:sz w:val="20"/>
                <w:szCs w:val="20"/>
              </w:rPr>
            </w:pPr>
          </w:p>
        </w:tc>
        <w:tc>
          <w:tcPr>
            <w:tcW w:w="992" w:type="dxa"/>
            <w:vAlign w:val="center"/>
          </w:tcPr>
          <w:p w14:paraId="31343C34"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3BF65FDF"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29AA260D" w14:textId="77777777" w:rsidTr="00F67C47">
        <w:tc>
          <w:tcPr>
            <w:tcW w:w="738" w:type="dxa"/>
            <w:vAlign w:val="center"/>
          </w:tcPr>
          <w:p w14:paraId="521E09A1" w14:textId="60500A53" w:rsidR="00F67C47" w:rsidRPr="00480208" w:rsidRDefault="00F67C47" w:rsidP="00F67C47">
            <w:pPr>
              <w:pStyle w:val="Prrafodelista"/>
              <w:tabs>
                <w:tab w:val="left" w:pos="240"/>
              </w:tabs>
              <w:ind w:left="0"/>
              <w:jc w:val="center"/>
              <w:rPr>
                <w:rFonts w:ascii="Arial" w:hAnsi="Arial" w:cs="Arial"/>
                <w:b/>
                <w:sz w:val="16"/>
                <w:szCs w:val="16"/>
              </w:rPr>
            </w:pPr>
            <w:r w:rsidRPr="00D539A4">
              <w:rPr>
                <w:rFonts w:ascii="Arial" w:hAnsi="Arial" w:cs="Arial"/>
                <w:color w:val="000000" w:themeColor="text1"/>
                <w:sz w:val="18"/>
                <w:szCs w:val="18"/>
              </w:rPr>
              <w:t>3</w:t>
            </w:r>
          </w:p>
        </w:tc>
        <w:tc>
          <w:tcPr>
            <w:tcW w:w="6662" w:type="dxa"/>
            <w:vAlign w:val="center"/>
          </w:tcPr>
          <w:p w14:paraId="65644A57" w14:textId="79A907DD" w:rsidR="00F67C47" w:rsidRPr="00F67C47" w:rsidRDefault="00F67C47" w:rsidP="00F67C47">
            <w:pPr>
              <w:pStyle w:val="Prrafodelista"/>
              <w:tabs>
                <w:tab w:val="left" w:pos="240"/>
              </w:tabs>
              <w:ind w:left="0"/>
              <w:jc w:val="both"/>
              <w:rPr>
                <w:rFonts w:ascii="Arial" w:hAnsi="Arial" w:cs="Arial"/>
                <w:b/>
                <w:sz w:val="20"/>
                <w:szCs w:val="20"/>
              </w:rPr>
            </w:pPr>
            <w:r w:rsidRPr="00F67C47">
              <w:rPr>
                <w:rFonts w:ascii="Arial" w:hAnsi="Arial" w:cs="Arial"/>
                <w:color w:val="000000" w:themeColor="text1"/>
                <w:sz w:val="20"/>
                <w:szCs w:val="20"/>
                <w:lang w:val="es-ES"/>
              </w:rPr>
              <w:t xml:space="preserve">El oferente deberá entregar junto con la oferta, certificado o documento escrito firmado por el representante legal, en caso de ser adjudicado los costos de transporte y demás gastos ocasionados con la entrega de los </w:t>
            </w:r>
            <w:r w:rsidRPr="00F67C47">
              <w:rPr>
                <w:rFonts w:ascii="Arial" w:hAnsi="Arial" w:cs="Arial"/>
                <w:color w:val="000000" w:themeColor="text1"/>
                <w:sz w:val="20"/>
                <w:szCs w:val="20"/>
                <w:lang w:val="es-ES"/>
              </w:rPr>
              <w:lastRenderedPageBreak/>
              <w:t>SOAT, serán asumidos por el contratista y no tendrán costo adicional al valor establecido en la propuesta.</w:t>
            </w:r>
          </w:p>
        </w:tc>
        <w:tc>
          <w:tcPr>
            <w:tcW w:w="992" w:type="dxa"/>
            <w:vAlign w:val="center"/>
          </w:tcPr>
          <w:p w14:paraId="5384D82D"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2A6617C2"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3BC9DAC8" w14:textId="77777777" w:rsidTr="00F67C47">
        <w:tc>
          <w:tcPr>
            <w:tcW w:w="738" w:type="dxa"/>
            <w:vAlign w:val="center"/>
          </w:tcPr>
          <w:p w14:paraId="4B7CB104" w14:textId="649F90D6" w:rsidR="00F67C47" w:rsidRPr="00480208" w:rsidRDefault="00F67C47" w:rsidP="00F67C47">
            <w:pPr>
              <w:pStyle w:val="Prrafodelista"/>
              <w:tabs>
                <w:tab w:val="left" w:pos="240"/>
              </w:tabs>
              <w:ind w:left="0"/>
              <w:jc w:val="center"/>
              <w:rPr>
                <w:rFonts w:ascii="Arial" w:hAnsi="Arial" w:cs="Arial"/>
                <w:b/>
                <w:sz w:val="16"/>
                <w:szCs w:val="16"/>
              </w:rPr>
            </w:pPr>
            <w:r w:rsidRPr="00D539A4">
              <w:rPr>
                <w:rFonts w:ascii="Arial" w:hAnsi="Arial" w:cs="Arial"/>
                <w:color w:val="000000" w:themeColor="text1"/>
                <w:sz w:val="18"/>
                <w:szCs w:val="18"/>
              </w:rPr>
              <w:t>4</w:t>
            </w:r>
          </w:p>
        </w:tc>
        <w:tc>
          <w:tcPr>
            <w:tcW w:w="6662" w:type="dxa"/>
            <w:vAlign w:val="center"/>
          </w:tcPr>
          <w:p w14:paraId="099FCE3C" w14:textId="58843CC7" w:rsidR="00F67C47" w:rsidRPr="00F67C47" w:rsidRDefault="00F67C47" w:rsidP="00F67C47">
            <w:pPr>
              <w:pStyle w:val="Prrafodelista"/>
              <w:tabs>
                <w:tab w:val="left" w:pos="240"/>
              </w:tabs>
              <w:ind w:left="0"/>
              <w:jc w:val="both"/>
              <w:rPr>
                <w:rFonts w:ascii="Arial" w:hAnsi="Arial" w:cs="Arial"/>
                <w:b/>
                <w:sz w:val="20"/>
                <w:szCs w:val="20"/>
              </w:rPr>
            </w:pPr>
            <w:r w:rsidRPr="00F67C47">
              <w:rPr>
                <w:rFonts w:ascii="Arial" w:hAnsi="Arial" w:cs="Arial"/>
                <w:color w:val="000000" w:themeColor="text1"/>
                <w:sz w:val="20"/>
                <w:szCs w:val="20"/>
                <w:lang w:val="es-ES"/>
              </w:rPr>
              <w:t>Los seguros obligatorios SOAT, deberán ser entregados en las cantidades requeridas en coordinación con el supervisor y con las características técnicas exigidas por la normatividad vigente.</w:t>
            </w:r>
          </w:p>
        </w:tc>
        <w:tc>
          <w:tcPr>
            <w:tcW w:w="992" w:type="dxa"/>
            <w:vAlign w:val="center"/>
          </w:tcPr>
          <w:p w14:paraId="52B776DD"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6357D66C"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13F3AC0A" w14:textId="77777777" w:rsidTr="00F67C47">
        <w:tc>
          <w:tcPr>
            <w:tcW w:w="738" w:type="dxa"/>
            <w:vAlign w:val="center"/>
          </w:tcPr>
          <w:p w14:paraId="4632B873" w14:textId="061BBA34" w:rsidR="00F67C47" w:rsidRPr="00D539A4" w:rsidRDefault="00F67C47" w:rsidP="00F67C47">
            <w:pPr>
              <w:pStyle w:val="Prrafodelista"/>
              <w:tabs>
                <w:tab w:val="left" w:pos="240"/>
              </w:tabs>
              <w:ind w:left="0"/>
              <w:jc w:val="center"/>
              <w:rPr>
                <w:rFonts w:ascii="Arial" w:hAnsi="Arial" w:cs="Arial"/>
                <w:color w:val="000000" w:themeColor="text1"/>
                <w:sz w:val="18"/>
                <w:szCs w:val="18"/>
              </w:rPr>
            </w:pPr>
            <w:r w:rsidRPr="00D539A4">
              <w:rPr>
                <w:rFonts w:ascii="Arial" w:hAnsi="Arial" w:cs="Arial"/>
                <w:color w:val="000000" w:themeColor="text1"/>
                <w:sz w:val="18"/>
                <w:szCs w:val="18"/>
              </w:rPr>
              <w:t>5</w:t>
            </w:r>
          </w:p>
        </w:tc>
        <w:tc>
          <w:tcPr>
            <w:tcW w:w="6662" w:type="dxa"/>
            <w:vAlign w:val="center"/>
          </w:tcPr>
          <w:p w14:paraId="0471EDAE" w14:textId="52204B4A" w:rsidR="00F67C47" w:rsidRPr="00F67C47" w:rsidRDefault="00F67C47" w:rsidP="00F67C47">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En el caso de accidentes de tránsito, la compañía de seguros reconocerá una indemnización hasta de ochocientos (800) SMDLV (Salarios Mínimos Diarios Legales Vigentes) en el momento de la ocurrencia del accidente.</w:t>
            </w:r>
          </w:p>
          <w:p w14:paraId="21B7E53C" w14:textId="77777777" w:rsidR="00F67C47" w:rsidRPr="00F67C47" w:rsidRDefault="00F67C47" w:rsidP="00F67C47">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Los servicios médicos comprenden:</w:t>
            </w:r>
          </w:p>
          <w:p w14:paraId="26E1EB0B"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Atención inicial de urgencias.</w:t>
            </w:r>
          </w:p>
          <w:p w14:paraId="4402B9F8"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Atenciones ambulatorias interanuales.</w:t>
            </w:r>
          </w:p>
          <w:p w14:paraId="37A5490B"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Atenciones con internación.</w:t>
            </w:r>
          </w:p>
          <w:p w14:paraId="440AA205" w14:textId="0E6C2FE6"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 xml:space="preserve">Suministros de dispositivos médicos, materiales médico-quirúrgicos, </w:t>
            </w:r>
            <w:proofErr w:type="spellStart"/>
            <w:r w:rsidRPr="00F67C47">
              <w:rPr>
                <w:rFonts w:ascii="Arial" w:hAnsi="Arial" w:cs="Arial"/>
                <w:color w:val="000000" w:themeColor="text1"/>
                <w:sz w:val="20"/>
                <w:szCs w:val="20"/>
                <w:lang w:val="es-ES"/>
              </w:rPr>
              <w:t>osteosintesis</w:t>
            </w:r>
            <w:proofErr w:type="spellEnd"/>
            <w:r w:rsidRPr="00F67C47">
              <w:rPr>
                <w:rFonts w:ascii="Arial" w:hAnsi="Arial" w:cs="Arial"/>
                <w:color w:val="000000" w:themeColor="text1"/>
                <w:sz w:val="20"/>
                <w:szCs w:val="20"/>
                <w:lang w:val="es-ES"/>
              </w:rPr>
              <w:t xml:space="preserve"> y</w:t>
            </w:r>
            <w:r>
              <w:rPr>
                <w:rFonts w:ascii="Arial" w:hAnsi="Arial" w:cs="Arial"/>
                <w:color w:val="000000" w:themeColor="text1"/>
                <w:sz w:val="20"/>
                <w:szCs w:val="20"/>
                <w:lang w:val="es-ES"/>
              </w:rPr>
              <w:t xml:space="preserve"> </w:t>
            </w:r>
            <w:r w:rsidRPr="00F67C47">
              <w:rPr>
                <w:rFonts w:ascii="Arial" w:hAnsi="Arial" w:cs="Arial"/>
                <w:color w:val="000000" w:themeColor="text1"/>
                <w:sz w:val="20"/>
                <w:szCs w:val="20"/>
                <w:lang w:val="es-ES"/>
              </w:rPr>
              <w:t>prótesis.</w:t>
            </w:r>
          </w:p>
          <w:p w14:paraId="66F66BDC"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Suministros de medicamentos.</w:t>
            </w:r>
          </w:p>
          <w:p w14:paraId="1694D328"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Tratamientos y procedimientos quirúrgicos.</w:t>
            </w:r>
          </w:p>
          <w:p w14:paraId="66755F26"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Traslado asistencial de pacientes.</w:t>
            </w:r>
          </w:p>
          <w:p w14:paraId="3FD028CB"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Servicios de apoyo diagnóstico y terapéutico.</w:t>
            </w:r>
          </w:p>
          <w:p w14:paraId="2FB9D47B"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Rehabilitación física.</w:t>
            </w:r>
          </w:p>
          <w:p w14:paraId="07193945" w14:textId="77777777" w:rsidR="00F67C47" w:rsidRPr="00F67C47" w:rsidRDefault="00F67C47" w:rsidP="00551A9E">
            <w:pPr>
              <w:pStyle w:val="Prrafodelista"/>
              <w:numPr>
                <w:ilvl w:val="0"/>
                <w:numId w:val="21"/>
              </w:num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Rehabilitación mental.</w:t>
            </w:r>
          </w:p>
          <w:p w14:paraId="46D02DEA" w14:textId="77777777" w:rsidR="00F67C47" w:rsidRPr="00F67C47" w:rsidRDefault="00F67C47" w:rsidP="00F67C47">
            <w:pPr>
              <w:pStyle w:val="Prrafodelista"/>
              <w:jc w:val="both"/>
              <w:rPr>
                <w:rFonts w:ascii="Arial" w:hAnsi="Arial" w:cs="Arial"/>
                <w:color w:val="000000" w:themeColor="text1"/>
                <w:sz w:val="20"/>
                <w:szCs w:val="20"/>
                <w:lang w:val="es-ES"/>
              </w:rPr>
            </w:pPr>
          </w:p>
          <w:p w14:paraId="22DAEC45" w14:textId="6DB6C396" w:rsidR="00F67C47" w:rsidRPr="00F67C47" w:rsidRDefault="00F67C47" w:rsidP="00F67C47">
            <w:pPr>
              <w:pStyle w:val="Prrafodelista"/>
              <w:tabs>
                <w:tab w:val="left" w:pos="240"/>
              </w:tabs>
              <w:ind w:left="0"/>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c>
          <w:tcPr>
            <w:tcW w:w="992" w:type="dxa"/>
            <w:vAlign w:val="center"/>
          </w:tcPr>
          <w:p w14:paraId="43A6DA66"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731551E5"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28AA8539" w14:textId="77777777" w:rsidTr="00F67C47">
        <w:tc>
          <w:tcPr>
            <w:tcW w:w="738" w:type="dxa"/>
            <w:vAlign w:val="center"/>
          </w:tcPr>
          <w:p w14:paraId="654179A2" w14:textId="30C5922E" w:rsidR="00F67C47" w:rsidRPr="00D539A4" w:rsidRDefault="00F67C47" w:rsidP="00F67C47">
            <w:pPr>
              <w:pStyle w:val="Prrafodelista"/>
              <w:tabs>
                <w:tab w:val="left" w:pos="240"/>
              </w:tabs>
              <w:ind w:left="0"/>
              <w:jc w:val="center"/>
              <w:rPr>
                <w:rFonts w:ascii="Arial" w:hAnsi="Arial" w:cs="Arial"/>
                <w:color w:val="000000" w:themeColor="text1"/>
                <w:sz w:val="18"/>
                <w:szCs w:val="18"/>
              </w:rPr>
            </w:pPr>
            <w:r w:rsidRPr="00D539A4">
              <w:rPr>
                <w:rFonts w:ascii="Arial" w:hAnsi="Arial" w:cs="Arial"/>
                <w:color w:val="000000" w:themeColor="text1"/>
                <w:sz w:val="18"/>
                <w:szCs w:val="18"/>
              </w:rPr>
              <w:t>6</w:t>
            </w:r>
          </w:p>
        </w:tc>
        <w:tc>
          <w:tcPr>
            <w:tcW w:w="6662" w:type="dxa"/>
            <w:vAlign w:val="center"/>
          </w:tcPr>
          <w:p w14:paraId="1BE4352A" w14:textId="2685CA93" w:rsidR="00F67C47" w:rsidRPr="00F67C47" w:rsidRDefault="00F67C47" w:rsidP="00F67C47">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El contratista una vez expedido los SOAT certificara por escrito su originalidad y su inscripción en el RUNT.</w:t>
            </w:r>
          </w:p>
        </w:tc>
        <w:tc>
          <w:tcPr>
            <w:tcW w:w="992" w:type="dxa"/>
            <w:vAlign w:val="center"/>
          </w:tcPr>
          <w:p w14:paraId="1CD842A9"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2F81FBED"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21828A5D" w14:textId="77777777" w:rsidTr="00F67C47">
        <w:tc>
          <w:tcPr>
            <w:tcW w:w="738" w:type="dxa"/>
            <w:vAlign w:val="center"/>
          </w:tcPr>
          <w:p w14:paraId="061D3A04" w14:textId="2802C6D6" w:rsidR="00F67C47" w:rsidRPr="00D539A4" w:rsidRDefault="00F67C47" w:rsidP="00F67C47">
            <w:pPr>
              <w:pStyle w:val="Prrafodelista"/>
              <w:tabs>
                <w:tab w:val="left" w:pos="240"/>
              </w:tabs>
              <w:ind w:left="0"/>
              <w:jc w:val="center"/>
              <w:rPr>
                <w:rFonts w:ascii="Arial" w:hAnsi="Arial" w:cs="Arial"/>
                <w:color w:val="000000" w:themeColor="text1"/>
                <w:sz w:val="18"/>
                <w:szCs w:val="18"/>
              </w:rPr>
            </w:pPr>
            <w:r w:rsidRPr="00D539A4">
              <w:rPr>
                <w:rFonts w:ascii="Arial" w:hAnsi="Arial" w:cs="Arial"/>
                <w:color w:val="000000" w:themeColor="text1"/>
                <w:sz w:val="18"/>
                <w:szCs w:val="18"/>
              </w:rPr>
              <w:t>7</w:t>
            </w:r>
          </w:p>
        </w:tc>
        <w:tc>
          <w:tcPr>
            <w:tcW w:w="6662" w:type="dxa"/>
            <w:vAlign w:val="center"/>
          </w:tcPr>
          <w:p w14:paraId="2A477230" w14:textId="3B7E4FB0" w:rsidR="00F67C47" w:rsidRPr="00F67C47" w:rsidRDefault="00F67C47" w:rsidP="00F67C47">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El contratista expedirá los SOAT, previa solicitud del supervisor, la cual se realizará de acuerdo a la fecha de vencimiento de cada uno de ellos.</w:t>
            </w:r>
          </w:p>
        </w:tc>
        <w:tc>
          <w:tcPr>
            <w:tcW w:w="992" w:type="dxa"/>
            <w:vAlign w:val="center"/>
          </w:tcPr>
          <w:p w14:paraId="11F460E6"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673619A4" w14:textId="77777777" w:rsidR="00F67C47" w:rsidRPr="00480208" w:rsidRDefault="00F67C47" w:rsidP="00F67C47">
            <w:pPr>
              <w:pStyle w:val="Prrafodelista"/>
              <w:tabs>
                <w:tab w:val="left" w:pos="240"/>
              </w:tabs>
              <w:ind w:left="0"/>
              <w:jc w:val="center"/>
              <w:rPr>
                <w:rFonts w:ascii="Arial" w:hAnsi="Arial" w:cs="Arial"/>
                <w:b/>
                <w:sz w:val="16"/>
                <w:szCs w:val="16"/>
              </w:rPr>
            </w:pPr>
          </w:p>
        </w:tc>
      </w:tr>
      <w:tr w:rsidR="00F67C47" w:rsidRPr="00480208" w14:paraId="299BD0DB" w14:textId="77777777" w:rsidTr="00F67C47">
        <w:tc>
          <w:tcPr>
            <w:tcW w:w="738" w:type="dxa"/>
            <w:vAlign w:val="center"/>
          </w:tcPr>
          <w:p w14:paraId="4CE17F08" w14:textId="59A831BB" w:rsidR="00F67C47" w:rsidRPr="00D539A4" w:rsidRDefault="00F67C47" w:rsidP="00F67C47">
            <w:pPr>
              <w:pStyle w:val="Prrafodelista"/>
              <w:tabs>
                <w:tab w:val="left" w:pos="240"/>
              </w:tabs>
              <w:ind w:left="0"/>
              <w:jc w:val="center"/>
              <w:rPr>
                <w:rFonts w:ascii="Arial" w:hAnsi="Arial" w:cs="Arial"/>
                <w:color w:val="000000" w:themeColor="text1"/>
                <w:sz w:val="18"/>
                <w:szCs w:val="18"/>
              </w:rPr>
            </w:pPr>
            <w:r w:rsidRPr="00D539A4">
              <w:rPr>
                <w:rFonts w:ascii="Arial" w:hAnsi="Arial" w:cs="Arial"/>
                <w:color w:val="000000" w:themeColor="text1"/>
                <w:sz w:val="18"/>
                <w:szCs w:val="18"/>
              </w:rPr>
              <w:t>8</w:t>
            </w:r>
          </w:p>
        </w:tc>
        <w:tc>
          <w:tcPr>
            <w:tcW w:w="6662" w:type="dxa"/>
            <w:vAlign w:val="center"/>
          </w:tcPr>
          <w:p w14:paraId="2E1D5E40" w14:textId="77C3D911" w:rsidR="00F67C47" w:rsidRPr="00F67C47" w:rsidRDefault="00F67C47" w:rsidP="00F67C47">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EXPERIENCIA DEL PROPONENTE</w:t>
            </w:r>
          </w:p>
          <w:p w14:paraId="01D33871" w14:textId="2D10F750" w:rsidR="00F67C47" w:rsidRPr="00F67C47" w:rsidRDefault="00F67C47" w:rsidP="00344A68">
            <w:pPr>
              <w:jc w:val="both"/>
              <w:rPr>
                <w:rFonts w:ascii="Arial" w:hAnsi="Arial" w:cs="Arial"/>
                <w:color w:val="000000" w:themeColor="text1"/>
                <w:sz w:val="20"/>
                <w:szCs w:val="20"/>
                <w:lang w:val="es-ES"/>
              </w:rPr>
            </w:pPr>
            <w:r w:rsidRPr="00F67C47">
              <w:rPr>
                <w:rFonts w:ascii="Arial" w:hAnsi="Arial" w:cs="Arial"/>
                <w:color w:val="000000" w:themeColor="text1"/>
                <w:sz w:val="20"/>
                <w:szCs w:val="20"/>
                <w:lang w:val="es-ES"/>
              </w:rPr>
              <w:t>Para efectos de evaluación y habilitación en el proceso, el proponente deberá presentar en el registro único de proponentes, la relación de uno o más contratos ejecutados donde el valor de los mismos sea mayor o igual al 100% del presupuesto oficial asignado</w:t>
            </w:r>
            <w:r w:rsidR="00344A68">
              <w:rPr>
                <w:rFonts w:ascii="Arial" w:hAnsi="Arial" w:cs="Arial"/>
                <w:color w:val="000000" w:themeColor="text1"/>
                <w:sz w:val="20"/>
                <w:szCs w:val="20"/>
                <w:lang w:val="es-ES"/>
              </w:rPr>
              <w:t>.</w:t>
            </w:r>
          </w:p>
        </w:tc>
        <w:tc>
          <w:tcPr>
            <w:tcW w:w="992" w:type="dxa"/>
            <w:vAlign w:val="center"/>
          </w:tcPr>
          <w:p w14:paraId="1F28F50F" w14:textId="77777777" w:rsidR="00F67C47" w:rsidRPr="00480208" w:rsidRDefault="00F67C47" w:rsidP="00F67C47">
            <w:pPr>
              <w:pStyle w:val="Prrafodelista"/>
              <w:tabs>
                <w:tab w:val="left" w:pos="240"/>
              </w:tabs>
              <w:ind w:left="0"/>
              <w:jc w:val="center"/>
              <w:rPr>
                <w:rFonts w:ascii="Arial" w:hAnsi="Arial" w:cs="Arial"/>
                <w:b/>
                <w:sz w:val="16"/>
                <w:szCs w:val="16"/>
              </w:rPr>
            </w:pPr>
          </w:p>
        </w:tc>
        <w:tc>
          <w:tcPr>
            <w:tcW w:w="1134" w:type="dxa"/>
            <w:vAlign w:val="center"/>
          </w:tcPr>
          <w:p w14:paraId="014E0829" w14:textId="77777777" w:rsidR="00F67C47" w:rsidRPr="00480208" w:rsidRDefault="00F67C47" w:rsidP="00F67C47">
            <w:pPr>
              <w:pStyle w:val="Prrafodelista"/>
              <w:tabs>
                <w:tab w:val="left" w:pos="240"/>
              </w:tabs>
              <w:ind w:left="0"/>
              <w:jc w:val="center"/>
              <w:rPr>
                <w:rFonts w:ascii="Arial" w:hAnsi="Arial" w:cs="Arial"/>
                <w:b/>
                <w:sz w:val="16"/>
                <w:szCs w:val="16"/>
              </w:rPr>
            </w:pPr>
          </w:p>
        </w:tc>
      </w:tr>
    </w:tbl>
    <w:p w14:paraId="35BE2A88" w14:textId="6015D0B4" w:rsidR="00AB5163" w:rsidRDefault="00AD79C8" w:rsidP="00AD79C8">
      <w:pPr>
        <w:pStyle w:val="Prrafodelista"/>
        <w:tabs>
          <w:tab w:val="left" w:pos="240"/>
          <w:tab w:val="center" w:pos="4459"/>
          <w:tab w:val="left" w:pos="5820"/>
        </w:tabs>
        <w:ind w:left="0"/>
        <w:rPr>
          <w:rFonts w:ascii="Arial" w:hAnsi="Arial" w:cs="Arial"/>
          <w:b/>
          <w:sz w:val="22"/>
        </w:rPr>
      </w:pPr>
      <w:r w:rsidRPr="00480208">
        <w:rPr>
          <w:rFonts w:ascii="Arial" w:hAnsi="Arial" w:cs="Arial"/>
          <w:b/>
          <w:sz w:val="22"/>
        </w:rPr>
        <w:t xml:space="preserve">       </w:t>
      </w:r>
    </w:p>
    <w:p w14:paraId="5222398F" w14:textId="77777777" w:rsidR="00344A68" w:rsidRDefault="00344A68" w:rsidP="00AD79C8">
      <w:pPr>
        <w:pStyle w:val="Prrafodelista"/>
        <w:tabs>
          <w:tab w:val="left" w:pos="240"/>
          <w:tab w:val="center" w:pos="4459"/>
          <w:tab w:val="left" w:pos="5820"/>
        </w:tabs>
        <w:ind w:left="0"/>
        <w:rPr>
          <w:rFonts w:ascii="Arial" w:hAnsi="Arial" w:cs="Arial"/>
          <w:b/>
          <w:sz w:val="22"/>
        </w:rPr>
      </w:pPr>
    </w:p>
    <w:p w14:paraId="556D1F6F" w14:textId="77777777" w:rsidR="00344A68" w:rsidRDefault="00344A68" w:rsidP="00AD79C8">
      <w:pPr>
        <w:pStyle w:val="Prrafodelista"/>
        <w:tabs>
          <w:tab w:val="left" w:pos="240"/>
          <w:tab w:val="center" w:pos="4459"/>
          <w:tab w:val="left" w:pos="5820"/>
        </w:tabs>
        <w:ind w:left="0"/>
        <w:rPr>
          <w:rFonts w:ascii="Arial" w:hAnsi="Arial" w:cs="Arial"/>
          <w:b/>
          <w:sz w:val="22"/>
        </w:rPr>
      </w:pPr>
    </w:p>
    <w:p w14:paraId="18A4C13A" w14:textId="77777777" w:rsidR="00344A68" w:rsidRDefault="00344A68" w:rsidP="00AD79C8">
      <w:pPr>
        <w:pStyle w:val="Prrafodelista"/>
        <w:tabs>
          <w:tab w:val="left" w:pos="240"/>
          <w:tab w:val="center" w:pos="4459"/>
          <w:tab w:val="left" w:pos="5820"/>
        </w:tabs>
        <w:ind w:left="0"/>
        <w:rPr>
          <w:rFonts w:ascii="Arial" w:hAnsi="Arial" w:cs="Arial"/>
          <w:b/>
          <w:sz w:val="22"/>
        </w:rPr>
      </w:pPr>
    </w:p>
    <w:p w14:paraId="19F3A565" w14:textId="77777777" w:rsidR="00344A68" w:rsidRDefault="00344A68" w:rsidP="00AD79C8">
      <w:pPr>
        <w:pStyle w:val="Prrafodelista"/>
        <w:tabs>
          <w:tab w:val="left" w:pos="240"/>
          <w:tab w:val="center" w:pos="4459"/>
          <w:tab w:val="left" w:pos="5820"/>
        </w:tabs>
        <w:ind w:left="0"/>
        <w:rPr>
          <w:rFonts w:ascii="Arial" w:hAnsi="Arial" w:cs="Arial"/>
          <w:b/>
          <w:sz w:val="22"/>
        </w:rPr>
      </w:pPr>
    </w:p>
    <w:p w14:paraId="753C29D2" w14:textId="77777777" w:rsidR="00344A68" w:rsidRDefault="00344A68" w:rsidP="00AD79C8">
      <w:pPr>
        <w:pStyle w:val="Prrafodelista"/>
        <w:tabs>
          <w:tab w:val="left" w:pos="240"/>
          <w:tab w:val="center" w:pos="4459"/>
          <w:tab w:val="left" w:pos="5820"/>
        </w:tabs>
        <w:ind w:left="0"/>
        <w:rPr>
          <w:rFonts w:ascii="Arial" w:hAnsi="Arial" w:cs="Arial"/>
          <w:b/>
          <w:sz w:val="22"/>
        </w:rPr>
      </w:pPr>
    </w:p>
    <w:p w14:paraId="1FD810B3" w14:textId="77777777" w:rsidR="00344A68" w:rsidRDefault="00344A68" w:rsidP="00AD79C8">
      <w:pPr>
        <w:pStyle w:val="Prrafodelista"/>
        <w:tabs>
          <w:tab w:val="left" w:pos="240"/>
          <w:tab w:val="center" w:pos="4459"/>
          <w:tab w:val="left" w:pos="5820"/>
        </w:tabs>
        <w:ind w:left="0"/>
        <w:rPr>
          <w:rFonts w:ascii="Arial" w:hAnsi="Arial" w:cs="Arial"/>
          <w:b/>
          <w:sz w:val="22"/>
        </w:rPr>
      </w:pPr>
    </w:p>
    <w:p w14:paraId="2245BC55" w14:textId="4ACF9EB6" w:rsidR="00AD79C8" w:rsidRPr="00480208" w:rsidRDefault="00AD79C8" w:rsidP="00AB5163">
      <w:pPr>
        <w:pStyle w:val="Prrafodelista"/>
        <w:tabs>
          <w:tab w:val="left" w:pos="240"/>
          <w:tab w:val="center" w:pos="4459"/>
          <w:tab w:val="left" w:pos="5820"/>
        </w:tabs>
        <w:ind w:left="0"/>
        <w:jc w:val="center"/>
        <w:rPr>
          <w:rFonts w:ascii="Arial" w:hAnsi="Arial" w:cs="Arial"/>
          <w:b/>
          <w:sz w:val="22"/>
        </w:rPr>
      </w:pPr>
      <w:r w:rsidRPr="00480208">
        <w:rPr>
          <w:rFonts w:ascii="Arial" w:hAnsi="Arial" w:cs="Arial"/>
          <w:b/>
          <w:sz w:val="22"/>
        </w:rPr>
        <w:t xml:space="preserve">CONDICIONES </w:t>
      </w:r>
      <w:r w:rsidR="00436513" w:rsidRPr="00480208">
        <w:rPr>
          <w:rFonts w:ascii="Arial" w:hAnsi="Arial" w:cs="Arial"/>
          <w:b/>
          <w:sz w:val="22"/>
        </w:rPr>
        <w:t>TÉCNICAS</w:t>
      </w:r>
      <w:r w:rsidRPr="00480208">
        <w:rPr>
          <w:rFonts w:ascii="Arial" w:hAnsi="Arial" w:cs="Arial"/>
          <w:b/>
          <w:sz w:val="22"/>
        </w:rPr>
        <w:t xml:space="preserve"> ADICIONES DE </w:t>
      </w:r>
      <w:r w:rsidR="00436513" w:rsidRPr="00480208">
        <w:rPr>
          <w:rFonts w:ascii="Arial" w:hAnsi="Arial" w:cs="Arial"/>
          <w:b/>
          <w:sz w:val="22"/>
        </w:rPr>
        <w:t>CALIFICACIÓN</w:t>
      </w:r>
    </w:p>
    <w:p w14:paraId="6856D1DC" w14:textId="77777777" w:rsidR="00AD79C8" w:rsidRPr="00480208" w:rsidRDefault="00AD79C8" w:rsidP="00AD79C8">
      <w:pPr>
        <w:pStyle w:val="Prrafodelista"/>
        <w:tabs>
          <w:tab w:val="left" w:pos="240"/>
          <w:tab w:val="center" w:pos="4459"/>
          <w:tab w:val="left" w:pos="5820"/>
        </w:tabs>
        <w:ind w:left="0"/>
        <w:rPr>
          <w:rFonts w:ascii="Arial" w:hAnsi="Arial" w:cs="Arial"/>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6163"/>
        <w:gridCol w:w="992"/>
        <w:gridCol w:w="1134"/>
      </w:tblGrid>
      <w:tr w:rsidR="00AB5163" w:rsidRPr="00480208" w14:paraId="1D871307" w14:textId="77777777" w:rsidTr="00AB5163">
        <w:tc>
          <w:tcPr>
            <w:tcW w:w="1237" w:type="dxa"/>
            <w:vAlign w:val="center"/>
          </w:tcPr>
          <w:p w14:paraId="3C8C9221" w14:textId="77777777" w:rsidR="00AB5163" w:rsidRPr="00480208" w:rsidRDefault="00AB5163" w:rsidP="007B77C9">
            <w:pPr>
              <w:pStyle w:val="Prrafodelista"/>
              <w:tabs>
                <w:tab w:val="left" w:pos="240"/>
              </w:tabs>
              <w:ind w:left="0"/>
              <w:jc w:val="center"/>
              <w:rPr>
                <w:rFonts w:ascii="Arial" w:hAnsi="Arial" w:cs="Arial"/>
                <w:b/>
                <w:sz w:val="16"/>
                <w:szCs w:val="16"/>
              </w:rPr>
            </w:pPr>
            <w:r w:rsidRPr="00480208">
              <w:rPr>
                <w:rFonts w:ascii="Arial" w:hAnsi="Arial" w:cs="Arial"/>
                <w:b/>
                <w:sz w:val="16"/>
                <w:szCs w:val="16"/>
              </w:rPr>
              <w:t>ITEM</w:t>
            </w:r>
          </w:p>
        </w:tc>
        <w:tc>
          <w:tcPr>
            <w:tcW w:w="6163" w:type="dxa"/>
            <w:vAlign w:val="center"/>
          </w:tcPr>
          <w:p w14:paraId="77CED9B8" w14:textId="7726E431" w:rsidR="00AB5163" w:rsidRPr="00480208" w:rsidRDefault="00AB5163" w:rsidP="007B77C9">
            <w:pPr>
              <w:pStyle w:val="Prrafodelista"/>
              <w:tabs>
                <w:tab w:val="left" w:pos="240"/>
              </w:tabs>
              <w:ind w:left="0"/>
              <w:jc w:val="center"/>
              <w:rPr>
                <w:rFonts w:ascii="Arial" w:hAnsi="Arial" w:cs="Arial"/>
                <w:b/>
                <w:sz w:val="16"/>
                <w:szCs w:val="16"/>
              </w:rPr>
            </w:pPr>
            <w:r w:rsidRPr="00480208">
              <w:rPr>
                <w:rFonts w:ascii="Arial" w:hAnsi="Arial" w:cs="Arial"/>
                <w:b/>
                <w:sz w:val="16"/>
                <w:szCs w:val="16"/>
              </w:rPr>
              <w:t xml:space="preserve">CONDICIONES TÉCNICAS ADICIONALES </w:t>
            </w:r>
          </w:p>
        </w:tc>
        <w:tc>
          <w:tcPr>
            <w:tcW w:w="992" w:type="dxa"/>
            <w:vAlign w:val="center"/>
          </w:tcPr>
          <w:p w14:paraId="558370F6" w14:textId="77777777" w:rsidR="00AB5163" w:rsidRPr="00480208" w:rsidRDefault="00AB5163" w:rsidP="007B77C9">
            <w:pPr>
              <w:pStyle w:val="Prrafodelista"/>
              <w:tabs>
                <w:tab w:val="left" w:pos="240"/>
              </w:tabs>
              <w:ind w:left="0"/>
              <w:jc w:val="center"/>
              <w:rPr>
                <w:rFonts w:ascii="Arial" w:hAnsi="Arial" w:cs="Arial"/>
                <w:b/>
                <w:sz w:val="16"/>
                <w:szCs w:val="16"/>
              </w:rPr>
            </w:pPr>
            <w:r w:rsidRPr="00480208">
              <w:rPr>
                <w:rFonts w:ascii="Arial" w:hAnsi="Arial" w:cs="Arial"/>
                <w:b/>
                <w:sz w:val="16"/>
                <w:szCs w:val="16"/>
              </w:rPr>
              <w:t>CUMPLE</w:t>
            </w:r>
          </w:p>
        </w:tc>
        <w:tc>
          <w:tcPr>
            <w:tcW w:w="1134" w:type="dxa"/>
            <w:vAlign w:val="center"/>
          </w:tcPr>
          <w:p w14:paraId="2E9176CB" w14:textId="77777777" w:rsidR="00AB5163" w:rsidRPr="00480208" w:rsidRDefault="00AB5163" w:rsidP="007B77C9">
            <w:pPr>
              <w:pStyle w:val="Prrafodelista"/>
              <w:tabs>
                <w:tab w:val="left" w:pos="240"/>
              </w:tabs>
              <w:ind w:left="0"/>
              <w:jc w:val="center"/>
              <w:rPr>
                <w:rFonts w:ascii="Arial" w:hAnsi="Arial" w:cs="Arial"/>
                <w:b/>
                <w:sz w:val="16"/>
                <w:szCs w:val="16"/>
              </w:rPr>
            </w:pPr>
            <w:r w:rsidRPr="00480208">
              <w:rPr>
                <w:rFonts w:ascii="Arial" w:hAnsi="Arial" w:cs="Arial"/>
                <w:b/>
                <w:sz w:val="16"/>
                <w:szCs w:val="16"/>
              </w:rPr>
              <w:t>NO CUMPLE</w:t>
            </w:r>
          </w:p>
        </w:tc>
      </w:tr>
      <w:tr w:rsidR="00AB5163" w:rsidRPr="00480208" w14:paraId="1EF38B43" w14:textId="77777777" w:rsidTr="00AB5163">
        <w:tc>
          <w:tcPr>
            <w:tcW w:w="1237" w:type="dxa"/>
            <w:vAlign w:val="center"/>
          </w:tcPr>
          <w:p w14:paraId="1255D1D0" w14:textId="5F4F0827" w:rsidR="00AB5163" w:rsidRPr="00AB5163" w:rsidRDefault="00AB5163" w:rsidP="00AB5163">
            <w:pPr>
              <w:pStyle w:val="Prrafodelista"/>
              <w:tabs>
                <w:tab w:val="left" w:pos="240"/>
              </w:tabs>
              <w:ind w:left="0"/>
              <w:jc w:val="center"/>
              <w:rPr>
                <w:rFonts w:ascii="Arial" w:hAnsi="Arial" w:cs="Arial"/>
                <w:b/>
                <w:bCs/>
                <w:sz w:val="20"/>
                <w:szCs w:val="20"/>
              </w:rPr>
            </w:pPr>
            <w:r w:rsidRPr="00AB5163">
              <w:rPr>
                <w:rFonts w:ascii="Arial" w:hAnsi="Arial" w:cs="Arial"/>
                <w:b/>
                <w:bCs/>
                <w:color w:val="000000" w:themeColor="text1"/>
                <w:sz w:val="20"/>
                <w:szCs w:val="20"/>
              </w:rPr>
              <w:t>1</w:t>
            </w:r>
          </w:p>
        </w:tc>
        <w:tc>
          <w:tcPr>
            <w:tcW w:w="6163" w:type="dxa"/>
            <w:vAlign w:val="center"/>
          </w:tcPr>
          <w:p w14:paraId="5D1971D2" w14:textId="6045F883" w:rsidR="00AB5163" w:rsidRPr="00AB5163" w:rsidRDefault="00AB5163" w:rsidP="00AB5163">
            <w:pPr>
              <w:jc w:val="both"/>
              <w:rPr>
                <w:rFonts w:ascii="Arial" w:hAnsi="Arial" w:cs="Arial"/>
                <w:b/>
                <w:bCs/>
                <w:color w:val="000000" w:themeColor="text1"/>
                <w:sz w:val="20"/>
                <w:szCs w:val="20"/>
              </w:rPr>
            </w:pPr>
            <w:r w:rsidRPr="00AB5163">
              <w:rPr>
                <w:rFonts w:ascii="Arial" w:hAnsi="Arial" w:cs="Arial"/>
                <w:b/>
                <w:bCs/>
                <w:color w:val="000000" w:themeColor="text1"/>
                <w:sz w:val="20"/>
                <w:szCs w:val="20"/>
              </w:rPr>
              <w:t>COSTOS INDIRECTOS:</w:t>
            </w:r>
          </w:p>
          <w:p w14:paraId="015EE0B9" w14:textId="343065B9" w:rsidR="00AB5163" w:rsidRPr="00AB5163" w:rsidRDefault="00AB5163" w:rsidP="00AB5163">
            <w:pPr>
              <w:pStyle w:val="Prrafodelista"/>
              <w:tabs>
                <w:tab w:val="left" w:pos="240"/>
              </w:tabs>
              <w:ind w:left="0"/>
              <w:jc w:val="both"/>
              <w:rPr>
                <w:rFonts w:ascii="Arial" w:hAnsi="Arial" w:cs="Arial"/>
                <w:b/>
                <w:sz w:val="20"/>
                <w:szCs w:val="20"/>
              </w:rPr>
            </w:pPr>
            <w:r w:rsidRPr="00AB5163">
              <w:rPr>
                <w:rFonts w:ascii="Arial" w:hAnsi="Arial" w:cs="Arial"/>
                <w:color w:val="000000" w:themeColor="text1"/>
                <w:sz w:val="20"/>
                <w:szCs w:val="20"/>
              </w:rPr>
              <w:t xml:space="preserve">El oferente deberá manifestar por escrito que tuvo en cuenta, al momento de elaborar su oferta económica, los costos indirectos a que haya lugar como pólizas, gastos administrativos en los que incurre al desarrollar el proceso de contratación y la ejecución del contrato, en consecuencia, </w:t>
            </w:r>
            <w:r w:rsidRPr="00AB5163">
              <w:rPr>
                <w:rFonts w:ascii="Arial" w:eastAsia="Arial" w:hAnsi="Arial" w:cs="Arial"/>
                <w:color w:val="000000" w:themeColor="text1"/>
                <w:sz w:val="20"/>
                <w:szCs w:val="20"/>
              </w:rPr>
              <w:t>mantendrá fijos los precios durante la vigencia del contrato, salvo los reajustes autorizados por la Superintendencia Financiera.</w:t>
            </w:r>
          </w:p>
        </w:tc>
        <w:tc>
          <w:tcPr>
            <w:tcW w:w="992" w:type="dxa"/>
            <w:vAlign w:val="center"/>
          </w:tcPr>
          <w:p w14:paraId="2FDFC99D" w14:textId="77777777" w:rsidR="00AB5163" w:rsidRPr="00480208" w:rsidRDefault="00AB5163" w:rsidP="00AB5163">
            <w:pPr>
              <w:pStyle w:val="Prrafodelista"/>
              <w:tabs>
                <w:tab w:val="left" w:pos="240"/>
              </w:tabs>
              <w:ind w:left="0"/>
              <w:jc w:val="center"/>
              <w:rPr>
                <w:rFonts w:ascii="Arial" w:hAnsi="Arial" w:cs="Arial"/>
                <w:b/>
                <w:sz w:val="16"/>
                <w:szCs w:val="16"/>
              </w:rPr>
            </w:pPr>
          </w:p>
        </w:tc>
        <w:tc>
          <w:tcPr>
            <w:tcW w:w="1134" w:type="dxa"/>
            <w:vAlign w:val="center"/>
          </w:tcPr>
          <w:p w14:paraId="37464C8D" w14:textId="77777777" w:rsidR="00AB5163" w:rsidRPr="00480208" w:rsidRDefault="00AB5163" w:rsidP="00AB5163">
            <w:pPr>
              <w:pStyle w:val="Prrafodelista"/>
              <w:tabs>
                <w:tab w:val="left" w:pos="240"/>
              </w:tabs>
              <w:ind w:left="0"/>
              <w:jc w:val="center"/>
              <w:rPr>
                <w:rFonts w:ascii="Arial" w:hAnsi="Arial" w:cs="Arial"/>
                <w:b/>
                <w:sz w:val="16"/>
                <w:szCs w:val="16"/>
              </w:rPr>
            </w:pPr>
          </w:p>
        </w:tc>
      </w:tr>
      <w:tr w:rsidR="00AB5163" w:rsidRPr="00480208" w14:paraId="7DF1A99F" w14:textId="77777777" w:rsidTr="00AB5163">
        <w:tc>
          <w:tcPr>
            <w:tcW w:w="1237" w:type="dxa"/>
            <w:vAlign w:val="center"/>
          </w:tcPr>
          <w:p w14:paraId="20954253" w14:textId="3B053AEA" w:rsidR="00AB5163" w:rsidRPr="00AB5163" w:rsidRDefault="00AB5163" w:rsidP="00AB5163">
            <w:pPr>
              <w:pStyle w:val="Prrafodelista"/>
              <w:tabs>
                <w:tab w:val="left" w:pos="240"/>
              </w:tabs>
              <w:ind w:left="0"/>
              <w:jc w:val="center"/>
              <w:rPr>
                <w:rFonts w:ascii="Arial" w:hAnsi="Arial" w:cs="Arial"/>
                <w:b/>
                <w:bCs/>
                <w:color w:val="000000" w:themeColor="text1"/>
                <w:sz w:val="20"/>
                <w:szCs w:val="20"/>
              </w:rPr>
            </w:pPr>
            <w:r w:rsidRPr="00AB5163">
              <w:rPr>
                <w:rFonts w:ascii="Arial" w:hAnsi="Arial" w:cs="Arial"/>
                <w:b/>
                <w:bCs/>
                <w:color w:val="000000" w:themeColor="text1"/>
                <w:sz w:val="20"/>
                <w:szCs w:val="20"/>
              </w:rPr>
              <w:t>2</w:t>
            </w:r>
          </w:p>
        </w:tc>
        <w:tc>
          <w:tcPr>
            <w:tcW w:w="6163" w:type="dxa"/>
            <w:vAlign w:val="center"/>
          </w:tcPr>
          <w:p w14:paraId="114A5C95" w14:textId="77777777" w:rsidR="00AB5163" w:rsidRDefault="00AB5163" w:rsidP="00AB5163">
            <w:pPr>
              <w:jc w:val="both"/>
              <w:rPr>
                <w:rFonts w:ascii="Arial" w:hAnsi="Arial" w:cs="Arial"/>
                <w:b/>
                <w:bCs/>
                <w:color w:val="000000" w:themeColor="text1"/>
                <w:sz w:val="20"/>
                <w:szCs w:val="20"/>
              </w:rPr>
            </w:pPr>
            <w:bookmarkStart w:id="3" w:name="_Hlk180999034"/>
            <w:r w:rsidRPr="00AB5163">
              <w:rPr>
                <w:rFonts w:ascii="Arial" w:hAnsi="Arial" w:cs="Arial"/>
                <w:b/>
                <w:bCs/>
                <w:color w:val="000000" w:themeColor="text1"/>
                <w:sz w:val="20"/>
                <w:szCs w:val="20"/>
              </w:rPr>
              <w:t xml:space="preserve">SISTEMA DE GESTIÓN DE LA SEGURIDAD Y SALUD EN EL TRABAJO: </w:t>
            </w:r>
          </w:p>
          <w:p w14:paraId="191E3010" w14:textId="775BA15D" w:rsidR="00AB5163" w:rsidRPr="00AB5163" w:rsidRDefault="00AB5163" w:rsidP="00AB5163">
            <w:pPr>
              <w:jc w:val="both"/>
              <w:rPr>
                <w:rFonts w:ascii="Arial" w:hAnsi="Arial" w:cs="Arial"/>
                <w:b/>
                <w:bCs/>
                <w:color w:val="000000" w:themeColor="text1"/>
                <w:sz w:val="20"/>
                <w:szCs w:val="20"/>
              </w:rPr>
            </w:pPr>
            <w:r w:rsidRPr="00AB5163">
              <w:rPr>
                <w:rFonts w:ascii="Arial" w:eastAsia="MS Mincho" w:hAnsi="Arial" w:cs="Arial"/>
                <w:b/>
                <w:bCs/>
                <w:color w:val="000000" w:themeColor="text1"/>
                <w:sz w:val="20"/>
                <w:szCs w:val="20"/>
              </w:rPr>
              <w:t>Nota</w:t>
            </w:r>
            <w:r w:rsidRPr="00AB5163">
              <w:rPr>
                <w:rFonts w:ascii="Arial" w:eastAsia="MS Mincho" w:hAnsi="Arial" w:cs="Arial"/>
                <w:color w:val="000000" w:themeColor="text1"/>
                <w:sz w:val="20"/>
                <w:szCs w:val="20"/>
              </w:rPr>
              <w:t>: el oferente o su representante legal, deberán diligenciar y firmar el formulario anexo en el presente estudio previo, con el fin de dar cumplimiento de este ítem</w:t>
            </w:r>
            <w:bookmarkEnd w:id="3"/>
          </w:p>
        </w:tc>
        <w:tc>
          <w:tcPr>
            <w:tcW w:w="992" w:type="dxa"/>
            <w:vAlign w:val="center"/>
          </w:tcPr>
          <w:p w14:paraId="36269B59" w14:textId="77777777" w:rsidR="00AB5163" w:rsidRPr="00480208" w:rsidRDefault="00AB5163" w:rsidP="00AB5163">
            <w:pPr>
              <w:pStyle w:val="Prrafodelista"/>
              <w:tabs>
                <w:tab w:val="left" w:pos="240"/>
              </w:tabs>
              <w:ind w:left="0"/>
              <w:jc w:val="center"/>
              <w:rPr>
                <w:rFonts w:ascii="Arial" w:hAnsi="Arial" w:cs="Arial"/>
                <w:b/>
                <w:sz w:val="16"/>
                <w:szCs w:val="16"/>
              </w:rPr>
            </w:pPr>
          </w:p>
        </w:tc>
        <w:tc>
          <w:tcPr>
            <w:tcW w:w="1134" w:type="dxa"/>
            <w:vAlign w:val="center"/>
          </w:tcPr>
          <w:p w14:paraId="02226E64" w14:textId="77777777" w:rsidR="00AB5163" w:rsidRPr="00480208" w:rsidRDefault="00AB5163" w:rsidP="00AB5163">
            <w:pPr>
              <w:pStyle w:val="Prrafodelista"/>
              <w:tabs>
                <w:tab w:val="left" w:pos="240"/>
              </w:tabs>
              <w:ind w:left="0"/>
              <w:jc w:val="center"/>
              <w:rPr>
                <w:rFonts w:ascii="Arial" w:hAnsi="Arial" w:cs="Arial"/>
                <w:b/>
                <w:sz w:val="16"/>
                <w:szCs w:val="16"/>
              </w:rPr>
            </w:pPr>
          </w:p>
        </w:tc>
      </w:tr>
    </w:tbl>
    <w:p w14:paraId="003256D2" w14:textId="77777777" w:rsidR="00AD79C8" w:rsidRDefault="00AD79C8" w:rsidP="00AD79C8">
      <w:pPr>
        <w:pStyle w:val="Prrafodelista"/>
        <w:tabs>
          <w:tab w:val="left" w:pos="240"/>
        </w:tabs>
        <w:ind w:left="0"/>
        <w:rPr>
          <w:rFonts w:ascii="Arial" w:hAnsi="Arial" w:cs="Arial"/>
          <w:b/>
        </w:rPr>
      </w:pPr>
    </w:p>
    <w:p w14:paraId="13F17F66" w14:textId="77777777" w:rsidR="00AB5163" w:rsidRDefault="00AB5163" w:rsidP="00AD79C8">
      <w:pPr>
        <w:pStyle w:val="Prrafodelista"/>
        <w:tabs>
          <w:tab w:val="left" w:pos="240"/>
        </w:tabs>
        <w:ind w:left="0"/>
        <w:rPr>
          <w:rFonts w:ascii="Arial" w:hAnsi="Arial" w:cs="Arial"/>
          <w:b/>
        </w:rPr>
      </w:pPr>
    </w:p>
    <w:p w14:paraId="50CE4DAC" w14:textId="77777777" w:rsidR="00AB5163" w:rsidRDefault="00AB5163" w:rsidP="00AD79C8">
      <w:pPr>
        <w:pStyle w:val="Prrafodelista"/>
        <w:tabs>
          <w:tab w:val="left" w:pos="240"/>
        </w:tabs>
        <w:ind w:left="0"/>
        <w:rPr>
          <w:rFonts w:ascii="Arial" w:hAnsi="Arial" w:cs="Arial"/>
          <w:b/>
        </w:rPr>
      </w:pPr>
    </w:p>
    <w:p w14:paraId="67BD766F" w14:textId="77777777" w:rsidR="00AB5163" w:rsidRDefault="00AB5163" w:rsidP="00AD79C8">
      <w:pPr>
        <w:pStyle w:val="Prrafodelista"/>
        <w:tabs>
          <w:tab w:val="left" w:pos="240"/>
        </w:tabs>
        <w:ind w:left="0"/>
        <w:rPr>
          <w:rFonts w:ascii="Arial" w:hAnsi="Arial" w:cs="Arial"/>
          <w:b/>
        </w:rPr>
      </w:pPr>
    </w:p>
    <w:p w14:paraId="0A710341" w14:textId="77777777" w:rsidR="00AB5163" w:rsidRDefault="00AB5163" w:rsidP="00AD79C8">
      <w:pPr>
        <w:pStyle w:val="Prrafodelista"/>
        <w:tabs>
          <w:tab w:val="left" w:pos="240"/>
        </w:tabs>
        <w:ind w:left="0"/>
        <w:rPr>
          <w:rFonts w:ascii="Arial" w:hAnsi="Arial" w:cs="Arial"/>
          <w:b/>
        </w:rPr>
      </w:pPr>
    </w:p>
    <w:p w14:paraId="2690A4C9" w14:textId="77777777" w:rsidR="00AB5163" w:rsidRDefault="00AB5163" w:rsidP="00AD79C8">
      <w:pPr>
        <w:pStyle w:val="Prrafodelista"/>
        <w:tabs>
          <w:tab w:val="left" w:pos="240"/>
        </w:tabs>
        <w:ind w:left="0"/>
        <w:rPr>
          <w:rFonts w:ascii="Arial" w:hAnsi="Arial" w:cs="Arial"/>
          <w:b/>
        </w:rPr>
      </w:pPr>
    </w:p>
    <w:p w14:paraId="47166767" w14:textId="77777777" w:rsidR="00AB5163" w:rsidRDefault="00AB5163" w:rsidP="00AD79C8">
      <w:pPr>
        <w:pStyle w:val="Prrafodelista"/>
        <w:tabs>
          <w:tab w:val="left" w:pos="240"/>
        </w:tabs>
        <w:ind w:left="0"/>
        <w:rPr>
          <w:rFonts w:ascii="Arial" w:hAnsi="Arial" w:cs="Arial"/>
          <w:b/>
        </w:rPr>
      </w:pPr>
    </w:p>
    <w:p w14:paraId="5DA9790F" w14:textId="77777777" w:rsidR="00AB5163" w:rsidRPr="00480208" w:rsidRDefault="00AB5163" w:rsidP="00AD79C8">
      <w:pPr>
        <w:pStyle w:val="Prrafodelista"/>
        <w:tabs>
          <w:tab w:val="left" w:pos="240"/>
        </w:tabs>
        <w:ind w:left="0"/>
        <w:rPr>
          <w:rFonts w:ascii="Arial" w:hAnsi="Arial" w:cs="Arial"/>
          <w:b/>
        </w:rPr>
      </w:pPr>
    </w:p>
    <w:p w14:paraId="575625AC" w14:textId="7C91E8AF" w:rsidR="00823891" w:rsidRPr="00480208" w:rsidRDefault="00AB5163" w:rsidP="00C16F1F">
      <w:pPr>
        <w:jc w:val="center"/>
        <w:rPr>
          <w:rFonts w:ascii="Arial" w:hAnsi="Arial" w:cs="Arial"/>
          <w:color w:val="000000" w:themeColor="text1"/>
          <w:sz w:val="2"/>
        </w:rPr>
      </w:pPr>
      <w:r>
        <w:rPr>
          <w:rFonts w:ascii="Arial" w:hAnsi="Arial" w:cs="Arial"/>
          <w:noProof/>
          <w:color w:val="000000" w:themeColor="text1"/>
          <w:sz w:val="2"/>
        </w:rPr>
        <mc:AlternateContent>
          <mc:Choice Requires="wps">
            <w:drawing>
              <wp:anchor distT="0" distB="0" distL="114300" distR="114300" simplePos="0" relativeHeight="251670528" behindDoc="0" locked="0" layoutInCell="1" allowOverlap="1" wp14:anchorId="04986BC0" wp14:editId="68024CE1">
                <wp:simplePos x="0" y="0"/>
                <wp:positionH relativeFrom="column">
                  <wp:posOffset>1537334</wp:posOffset>
                </wp:positionH>
                <wp:positionV relativeFrom="paragraph">
                  <wp:posOffset>95250</wp:posOffset>
                </wp:positionV>
                <wp:extent cx="3152775" cy="0"/>
                <wp:effectExtent l="0" t="0" r="0" b="0"/>
                <wp:wrapNone/>
                <wp:docPr id="537191069" name="Conector recto 3"/>
                <wp:cNvGraphicFramePr/>
                <a:graphic xmlns:a="http://schemas.openxmlformats.org/drawingml/2006/main">
                  <a:graphicData uri="http://schemas.microsoft.com/office/word/2010/wordprocessingShape">
                    <wps:wsp>
                      <wps:cNvCnPr/>
                      <wps:spPr>
                        <a:xfrm>
                          <a:off x="0" y="0"/>
                          <a:ext cx="3152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E4CE13" id="Conector recto 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21.05pt,7.5pt" to="369.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" strokecolor="black [3200]" strokeweight=".5pt">
                <v:stroke joinstyle="miter"/>
              </v:line>
            </w:pict>
          </mc:Fallback>
        </mc:AlternateContent>
      </w:r>
    </w:p>
    <w:p w14:paraId="7074664D" w14:textId="77777777" w:rsidR="002D65FC" w:rsidRPr="008C7A44" w:rsidRDefault="002D65FC" w:rsidP="002D65FC">
      <w:pPr>
        <w:spacing w:after="0"/>
        <w:jc w:val="center"/>
        <w:rPr>
          <w:rFonts w:ascii="Arial" w:hAnsi="Arial" w:cs="Arial"/>
          <w:color w:val="000000" w:themeColor="text1"/>
          <w:sz w:val="20"/>
          <w:szCs w:val="20"/>
        </w:rPr>
      </w:pPr>
      <w:r w:rsidRPr="008C7A44">
        <w:rPr>
          <w:rFonts w:ascii="Arial" w:hAnsi="Arial" w:cs="Arial"/>
          <w:color w:val="000000" w:themeColor="text1"/>
          <w:sz w:val="20"/>
          <w:szCs w:val="20"/>
        </w:rPr>
        <w:t xml:space="preserve">Subintendente </w:t>
      </w:r>
      <w:r>
        <w:rPr>
          <w:rFonts w:ascii="Arial" w:hAnsi="Arial" w:cs="Arial"/>
          <w:b/>
          <w:bCs/>
          <w:color w:val="000000" w:themeColor="text1"/>
          <w:sz w:val="20"/>
          <w:szCs w:val="20"/>
        </w:rPr>
        <w:t>PAULA ANDREA CORREA FORERO</w:t>
      </w:r>
      <w:r w:rsidRPr="008C7A44">
        <w:rPr>
          <w:rFonts w:ascii="Arial" w:hAnsi="Arial" w:cs="Arial"/>
          <w:b/>
          <w:bCs/>
          <w:color w:val="000000" w:themeColor="text1"/>
          <w:sz w:val="20"/>
          <w:szCs w:val="20"/>
        </w:rPr>
        <w:t xml:space="preserve"> </w:t>
      </w:r>
    </w:p>
    <w:p w14:paraId="3C857FE6" w14:textId="77777777" w:rsidR="002D65FC" w:rsidRPr="00FB115F" w:rsidRDefault="002D65FC" w:rsidP="002D65FC">
      <w:pPr>
        <w:pStyle w:val="NormalWeb"/>
        <w:spacing w:before="0" w:beforeAutospacing="0" w:after="0" w:afterAutospacing="0"/>
        <w:jc w:val="center"/>
        <w:rPr>
          <w:rFonts w:ascii="Arial" w:hAnsi="Arial" w:cs="Arial"/>
          <w:color w:val="000000" w:themeColor="text1"/>
          <w:sz w:val="22"/>
          <w:szCs w:val="22"/>
          <w:lang w:val="es-ES" w:eastAsia="es-ES"/>
        </w:rPr>
      </w:pPr>
      <w:r w:rsidRPr="008C7A44">
        <w:rPr>
          <w:rFonts w:ascii="Arial" w:hAnsi="Arial" w:cs="Arial"/>
          <w:color w:val="000000" w:themeColor="text1"/>
          <w:sz w:val="20"/>
          <w:szCs w:val="20"/>
        </w:rPr>
        <w:t>Responsable Estadística y Control Vehicular DECAQ</w:t>
      </w:r>
      <w:r>
        <w:rPr>
          <w:rFonts w:ascii="Arial" w:hAnsi="Arial" w:cs="Arial"/>
          <w:color w:val="000000" w:themeColor="text1"/>
          <w:sz w:val="20"/>
          <w:szCs w:val="20"/>
        </w:rPr>
        <w:t xml:space="preserve"> (E) </w:t>
      </w:r>
    </w:p>
    <w:p w14:paraId="36E502D5" w14:textId="77777777" w:rsidR="00AB5163" w:rsidRDefault="00AB5163" w:rsidP="00823891">
      <w:pPr>
        <w:pStyle w:val="Sinespaciado1"/>
        <w:rPr>
          <w:rFonts w:ascii="Arial" w:hAnsi="Arial" w:cs="Arial"/>
          <w:sz w:val="22"/>
          <w:szCs w:val="22"/>
        </w:rPr>
      </w:pPr>
    </w:p>
    <w:p w14:paraId="462DA390" w14:textId="77777777" w:rsidR="00AB5163" w:rsidRDefault="00AB5163" w:rsidP="00823891">
      <w:pPr>
        <w:pStyle w:val="Sinespaciado1"/>
        <w:rPr>
          <w:rFonts w:ascii="Arial" w:hAnsi="Arial" w:cs="Arial"/>
          <w:sz w:val="22"/>
          <w:szCs w:val="22"/>
        </w:rPr>
      </w:pPr>
    </w:p>
    <w:p w14:paraId="7CFA64FB" w14:textId="77777777" w:rsidR="00AB5163" w:rsidRDefault="00AB5163" w:rsidP="00823891">
      <w:pPr>
        <w:pStyle w:val="Sinespaciado1"/>
        <w:rPr>
          <w:rFonts w:ascii="Arial" w:hAnsi="Arial" w:cs="Arial"/>
          <w:sz w:val="22"/>
          <w:szCs w:val="22"/>
        </w:rPr>
      </w:pPr>
    </w:p>
    <w:p w14:paraId="1744DFC8" w14:textId="77777777" w:rsidR="00AB5163" w:rsidRDefault="00AB5163" w:rsidP="00823891">
      <w:pPr>
        <w:pStyle w:val="Sinespaciado1"/>
        <w:rPr>
          <w:rFonts w:ascii="Arial" w:hAnsi="Arial" w:cs="Arial"/>
          <w:sz w:val="22"/>
          <w:szCs w:val="22"/>
        </w:rPr>
      </w:pPr>
    </w:p>
    <w:p w14:paraId="50967D14" w14:textId="77777777" w:rsidR="00AB5163" w:rsidRDefault="00AB5163" w:rsidP="00823891">
      <w:pPr>
        <w:pStyle w:val="Sinespaciado1"/>
        <w:rPr>
          <w:rFonts w:ascii="Arial" w:hAnsi="Arial" w:cs="Arial"/>
          <w:sz w:val="22"/>
          <w:szCs w:val="22"/>
        </w:rPr>
      </w:pPr>
    </w:p>
    <w:p w14:paraId="70179958" w14:textId="77777777" w:rsidR="00AB5163" w:rsidRDefault="00AB5163" w:rsidP="00823891">
      <w:pPr>
        <w:pStyle w:val="Sinespaciado1"/>
        <w:rPr>
          <w:rFonts w:ascii="Arial" w:hAnsi="Arial" w:cs="Arial"/>
          <w:sz w:val="22"/>
          <w:szCs w:val="22"/>
        </w:rPr>
      </w:pPr>
    </w:p>
    <w:p w14:paraId="6BF69D85" w14:textId="77777777" w:rsidR="00AB5163" w:rsidRDefault="00AB5163" w:rsidP="00823891">
      <w:pPr>
        <w:pStyle w:val="Sinespaciado1"/>
        <w:rPr>
          <w:rFonts w:ascii="Arial" w:hAnsi="Arial" w:cs="Arial"/>
          <w:sz w:val="22"/>
          <w:szCs w:val="22"/>
        </w:rPr>
      </w:pPr>
    </w:p>
    <w:p w14:paraId="50B3B522" w14:textId="77777777" w:rsidR="00AB5163" w:rsidRDefault="00AB5163" w:rsidP="00823891">
      <w:pPr>
        <w:pStyle w:val="Sinespaciado1"/>
        <w:rPr>
          <w:rFonts w:ascii="Arial" w:hAnsi="Arial" w:cs="Arial"/>
          <w:sz w:val="22"/>
          <w:szCs w:val="22"/>
        </w:rPr>
      </w:pPr>
    </w:p>
    <w:p w14:paraId="2EEEB418" w14:textId="77777777" w:rsidR="00AB5163" w:rsidRDefault="00AB5163" w:rsidP="00823891">
      <w:pPr>
        <w:pStyle w:val="Sinespaciado1"/>
        <w:rPr>
          <w:rFonts w:ascii="Arial" w:hAnsi="Arial" w:cs="Arial"/>
          <w:sz w:val="22"/>
          <w:szCs w:val="22"/>
        </w:rPr>
      </w:pPr>
    </w:p>
    <w:p w14:paraId="41513DE1" w14:textId="77777777" w:rsidR="00AB5163" w:rsidRDefault="00AB5163" w:rsidP="00823891">
      <w:pPr>
        <w:pStyle w:val="Sinespaciado1"/>
        <w:rPr>
          <w:rFonts w:ascii="Arial" w:hAnsi="Arial" w:cs="Arial"/>
          <w:sz w:val="22"/>
          <w:szCs w:val="22"/>
        </w:rPr>
      </w:pPr>
    </w:p>
    <w:p w14:paraId="2B9083FD" w14:textId="77777777" w:rsidR="00AB5163" w:rsidRDefault="00AB5163" w:rsidP="00823891">
      <w:pPr>
        <w:pStyle w:val="Sinespaciado1"/>
        <w:rPr>
          <w:rFonts w:ascii="Arial" w:hAnsi="Arial" w:cs="Arial"/>
          <w:sz w:val="22"/>
          <w:szCs w:val="22"/>
        </w:rPr>
      </w:pPr>
    </w:p>
    <w:p w14:paraId="26AC1595" w14:textId="77777777" w:rsidR="00AB5163" w:rsidRDefault="00AB5163" w:rsidP="00823891">
      <w:pPr>
        <w:pStyle w:val="Sinespaciado1"/>
        <w:rPr>
          <w:rFonts w:ascii="Arial" w:hAnsi="Arial" w:cs="Arial"/>
          <w:sz w:val="22"/>
          <w:szCs w:val="22"/>
        </w:rPr>
      </w:pPr>
    </w:p>
    <w:p w14:paraId="4A6A0952" w14:textId="77777777" w:rsidR="00344A68" w:rsidRDefault="00344A68" w:rsidP="00823891">
      <w:pPr>
        <w:pStyle w:val="Sinespaciado1"/>
        <w:rPr>
          <w:rFonts w:ascii="Arial" w:hAnsi="Arial" w:cs="Arial"/>
          <w:sz w:val="22"/>
          <w:szCs w:val="22"/>
        </w:rPr>
      </w:pPr>
    </w:p>
    <w:p w14:paraId="1B281C9F" w14:textId="77777777" w:rsidR="00344A68" w:rsidRDefault="00344A68" w:rsidP="00823891">
      <w:pPr>
        <w:pStyle w:val="Sinespaciado1"/>
        <w:rPr>
          <w:rFonts w:ascii="Arial" w:hAnsi="Arial" w:cs="Arial"/>
          <w:sz w:val="22"/>
          <w:szCs w:val="22"/>
        </w:rPr>
      </w:pPr>
    </w:p>
    <w:p w14:paraId="36BA1AE5" w14:textId="77777777" w:rsidR="00344A68" w:rsidRDefault="00344A68" w:rsidP="00823891">
      <w:pPr>
        <w:pStyle w:val="Sinespaciado1"/>
        <w:rPr>
          <w:rFonts w:ascii="Arial" w:hAnsi="Arial" w:cs="Arial"/>
          <w:sz w:val="22"/>
          <w:szCs w:val="22"/>
        </w:rPr>
      </w:pPr>
    </w:p>
    <w:p w14:paraId="3B50F6B4" w14:textId="77777777" w:rsidR="00344A68" w:rsidRDefault="00344A68" w:rsidP="00823891">
      <w:pPr>
        <w:pStyle w:val="Sinespaciado1"/>
        <w:rPr>
          <w:rFonts w:ascii="Arial" w:hAnsi="Arial" w:cs="Arial"/>
          <w:sz w:val="22"/>
          <w:szCs w:val="22"/>
        </w:rPr>
      </w:pPr>
    </w:p>
    <w:p w14:paraId="34403BB5" w14:textId="77777777" w:rsidR="00AB5163" w:rsidRDefault="00AB5163" w:rsidP="00823891">
      <w:pPr>
        <w:pStyle w:val="Sinespaciado1"/>
        <w:rPr>
          <w:rFonts w:ascii="Arial" w:hAnsi="Arial" w:cs="Arial"/>
          <w:sz w:val="22"/>
          <w:szCs w:val="22"/>
        </w:rPr>
      </w:pPr>
    </w:p>
    <w:p w14:paraId="03972A30" w14:textId="4054BA8F" w:rsidR="00341753" w:rsidRPr="00AB43A1" w:rsidRDefault="00341753" w:rsidP="00AB5163">
      <w:pPr>
        <w:pStyle w:val="Sinespaciado1"/>
        <w:rPr>
          <w:rFonts w:ascii="Arial" w:hAnsi="Arial" w:cs="Arial"/>
          <w:color w:val="808080" w:themeColor="background1" w:themeShade="80"/>
          <w:sz w:val="12"/>
          <w:szCs w:val="12"/>
        </w:rPr>
      </w:pPr>
    </w:p>
    <w:p w14:paraId="60B5B297" w14:textId="65D9C8A2" w:rsidR="00BA1AF0" w:rsidRPr="00FB3D13" w:rsidRDefault="00436513" w:rsidP="00341753">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t>GARANTÍAS</w:t>
      </w:r>
      <w:r w:rsidR="00FB3D13" w:rsidRPr="00FB3D13">
        <w:rPr>
          <w:rFonts w:ascii="Arial" w:hAnsi="Arial" w:cs="Arial"/>
          <w:b/>
          <w:color w:val="000000" w:themeColor="text1"/>
        </w:rPr>
        <w:t xml:space="preserve"> DEL PROCESO</w:t>
      </w:r>
    </w:p>
    <w:p w14:paraId="57B5EF05" w14:textId="4F8DA9EE" w:rsidR="00FB3D13" w:rsidRPr="002C1530" w:rsidRDefault="00FB3D13" w:rsidP="002C1530">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FB3D13" w:rsidRPr="002D65FC" w14:paraId="23BCDF01" w14:textId="77777777" w:rsidTr="00710928">
        <w:tc>
          <w:tcPr>
            <w:tcW w:w="1260" w:type="dxa"/>
            <w:shd w:val="clear" w:color="auto" w:fill="DDD9C3"/>
            <w:vAlign w:val="center"/>
          </w:tcPr>
          <w:p w14:paraId="799F6E13" w14:textId="77777777" w:rsidR="00FB3D13" w:rsidRPr="002D65FC" w:rsidRDefault="00FB3D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MECANISMO DE COBERTURA</w:t>
            </w:r>
          </w:p>
        </w:tc>
        <w:tc>
          <w:tcPr>
            <w:tcW w:w="1170" w:type="dxa"/>
            <w:shd w:val="clear" w:color="auto" w:fill="DDD9C3"/>
            <w:vAlign w:val="center"/>
          </w:tcPr>
          <w:p w14:paraId="744ED83E" w14:textId="77777777" w:rsidR="00FB3D13" w:rsidRPr="002D65FC" w:rsidRDefault="00FB3D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CLASE DE RIESGO</w:t>
            </w:r>
          </w:p>
        </w:tc>
        <w:tc>
          <w:tcPr>
            <w:tcW w:w="2135" w:type="dxa"/>
            <w:shd w:val="clear" w:color="auto" w:fill="DDD9C3"/>
            <w:vAlign w:val="center"/>
          </w:tcPr>
          <w:p w14:paraId="0FCAC0C8" w14:textId="7AB41D30" w:rsidR="00FB3D13" w:rsidRPr="002D65FC" w:rsidRDefault="004365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TIPIFICACIÓN</w:t>
            </w:r>
            <w:r w:rsidR="00FB3D13" w:rsidRPr="002D65FC">
              <w:rPr>
                <w:rFonts w:ascii="Arial" w:hAnsi="Arial" w:cs="Arial"/>
                <w:b/>
                <w:color w:val="000000" w:themeColor="text1"/>
                <w:sz w:val="14"/>
                <w:szCs w:val="14"/>
              </w:rPr>
              <w:t xml:space="preserve"> DE LOS RIESGOS</w:t>
            </w:r>
          </w:p>
        </w:tc>
        <w:tc>
          <w:tcPr>
            <w:tcW w:w="1276" w:type="dxa"/>
            <w:shd w:val="clear" w:color="auto" w:fill="DDD9C3"/>
            <w:vAlign w:val="center"/>
          </w:tcPr>
          <w:p w14:paraId="70526EAD" w14:textId="0196C749" w:rsidR="00FB3D13" w:rsidRPr="002D65FC" w:rsidRDefault="004365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ESTIMACIÓN</w:t>
            </w:r>
            <w:r w:rsidR="00FB3D13" w:rsidRPr="002D65FC">
              <w:rPr>
                <w:rFonts w:ascii="Arial" w:hAnsi="Arial" w:cs="Arial"/>
                <w:b/>
                <w:color w:val="000000" w:themeColor="text1"/>
                <w:sz w:val="14"/>
                <w:szCs w:val="14"/>
              </w:rPr>
              <w:t xml:space="preserve"> DEL RIESGO</w:t>
            </w:r>
          </w:p>
        </w:tc>
        <w:tc>
          <w:tcPr>
            <w:tcW w:w="1134" w:type="dxa"/>
            <w:shd w:val="clear" w:color="auto" w:fill="DDD9C3"/>
            <w:vAlign w:val="center"/>
          </w:tcPr>
          <w:p w14:paraId="256CE1A1" w14:textId="77EF4795" w:rsidR="00FB3D13" w:rsidRPr="002D65FC" w:rsidRDefault="004365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ASIGNACIÓN</w:t>
            </w:r>
            <w:r w:rsidR="00FB3D13" w:rsidRPr="002D65FC">
              <w:rPr>
                <w:rFonts w:ascii="Arial" w:hAnsi="Arial" w:cs="Arial"/>
                <w:b/>
                <w:color w:val="000000" w:themeColor="text1"/>
                <w:sz w:val="14"/>
                <w:szCs w:val="14"/>
              </w:rPr>
              <w:t xml:space="preserve"> DEL RIESGO</w:t>
            </w:r>
          </w:p>
        </w:tc>
        <w:tc>
          <w:tcPr>
            <w:tcW w:w="992" w:type="dxa"/>
            <w:shd w:val="clear" w:color="auto" w:fill="DDD9C3"/>
            <w:vAlign w:val="center"/>
          </w:tcPr>
          <w:p w14:paraId="5D189DDA" w14:textId="77777777" w:rsidR="00FB3D13" w:rsidRPr="002D65FC" w:rsidRDefault="00FB3D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VIGENCIA</w:t>
            </w:r>
          </w:p>
        </w:tc>
        <w:tc>
          <w:tcPr>
            <w:tcW w:w="2239" w:type="dxa"/>
            <w:shd w:val="clear" w:color="auto" w:fill="DDD9C3"/>
            <w:vAlign w:val="center"/>
          </w:tcPr>
          <w:p w14:paraId="146C8F29" w14:textId="7BD8BA5F" w:rsidR="00FB3D13" w:rsidRPr="002D65FC" w:rsidRDefault="00436513" w:rsidP="00710928">
            <w:pPr>
              <w:jc w:val="center"/>
              <w:rPr>
                <w:rFonts w:ascii="Arial" w:hAnsi="Arial" w:cs="Arial"/>
                <w:b/>
                <w:color w:val="000000" w:themeColor="text1"/>
                <w:sz w:val="14"/>
                <w:szCs w:val="14"/>
              </w:rPr>
            </w:pPr>
            <w:r w:rsidRPr="002D65FC">
              <w:rPr>
                <w:rFonts w:ascii="Arial" w:hAnsi="Arial" w:cs="Arial"/>
                <w:b/>
                <w:color w:val="000000" w:themeColor="text1"/>
                <w:sz w:val="14"/>
                <w:szCs w:val="14"/>
              </w:rPr>
              <w:t>JUSTIFICACIÓN</w:t>
            </w:r>
            <w:r w:rsidR="00FB3D13" w:rsidRPr="002D65FC">
              <w:rPr>
                <w:rFonts w:ascii="Arial" w:hAnsi="Arial" w:cs="Arial"/>
                <w:b/>
                <w:color w:val="000000" w:themeColor="text1"/>
                <w:sz w:val="14"/>
                <w:szCs w:val="14"/>
              </w:rPr>
              <w:t xml:space="preserve"> COBERTURA / VIGENCIA</w:t>
            </w:r>
          </w:p>
        </w:tc>
      </w:tr>
      <w:tr w:rsidR="004D773B" w:rsidRPr="002D65FC" w14:paraId="17E26DA0" w14:textId="77777777" w:rsidTr="004D773B">
        <w:trPr>
          <w:trHeight w:val="587"/>
        </w:trPr>
        <w:tc>
          <w:tcPr>
            <w:tcW w:w="1260" w:type="dxa"/>
            <w:vMerge w:val="restart"/>
            <w:vAlign w:val="center"/>
          </w:tcPr>
          <w:p w14:paraId="78CABD81" w14:textId="6488B943" w:rsidR="004D773B" w:rsidRPr="002D65FC" w:rsidRDefault="004D773B" w:rsidP="004D773B">
            <w:pPr>
              <w:jc w:val="center"/>
              <w:rPr>
                <w:rFonts w:ascii="Arial" w:hAnsi="Arial" w:cs="Arial"/>
                <w:b/>
                <w:color w:val="000000" w:themeColor="text1"/>
                <w:sz w:val="14"/>
                <w:szCs w:val="14"/>
              </w:rPr>
            </w:pPr>
            <w:r w:rsidRPr="002D65FC">
              <w:rPr>
                <w:rFonts w:ascii="Arial" w:hAnsi="Arial" w:cs="Arial"/>
                <w:color w:val="000000" w:themeColor="text1"/>
                <w:sz w:val="14"/>
                <w:szCs w:val="14"/>
                <w:lang w:eastAsia="es-ES"/>
              </w:rPr>
              <w:t>Garantía de Seriedad</w:t>
            </w:r>
          </w:p>
        </w:tc>
        <w:tc>
          <w:tcPr>
            <w:tcW w:w="1170" w:type="dxa"/>
            <w:vAlign w:val="center"/>
          </w:tcPr>
          <w:p w14:paraId="14D500D7" w14:textId="10B2E657" w:rsidR="004D773B" w:rsidRPr="002D65FC" w:rsidRDefault="004D773B" w:rsidP="004D773B">
            <w:pPr>
              <w:jc w:val="center"/>
              <w:rPr>
                <w:rFonts w:ascii="Arial" w:hAnsi="Arial" w:cs="Arial"/>
                <w:b/>
                <w:color w:val="000000" w:themeColor="text1"/>
                <w:sz w:val="14"/>
                <w:szCs w:val="14"/>
              </w:rPr>
            </w:pPr>
            <w:r w:rsidRPr="002D65FC">
              <w:rPr>
                <w:rFonts w:ascii="Arial" w:hAnsi="Arial" w:cs="Arial"/>
                <w:color w:val="000000" w:themeColor="text1"/>
                <w:sz w:val="14"/>
                <w:szCs w:val="14"/>
                <w:lang w:eastAsia="es-ES"/>
              </w:rPr>
              <w:t>RIESGO JURÍDICO</w:t>
            </w:r>
          </w:p>
        </w:tc>
        <w:tc>
          <w:tcPr>
            <w:tcW w:w="2135" w:type="dxa"/>
            <w:vAlign w:val="center"/>
          </w:tcPr>
          <w:p w14:paraId="4A8DFF10" w14:textId="4F49B921" w:rsidR="004D773B" w:rsidRPr="002D65FC" w:rsidRDefault="004D773B" w:rsidP="004D773B">
            <w:pPr>
              <w:jc w:val="center"/>
              <w:rPr>
                <w:rFonts w:ascii="Arial" w:hAnsi="Arial" w:cs="Arial"/>
                <w:b/>
                <w:color w:val="000000" w:themeColor="text1"/>
                <w:sz w:val="14"/>
                <w:szCs w:val="14"/>
              </w:rPr>
            </w:pPr>
            <w:r w:rsidRPr="002D65FC">
              <w:rPr>
                <w:rFonts w:ascii="Arial" w:hAnsi="Arial" w:cs="Arial"/>
                <w:color w:val="000000" w:themeColor="text1"/>
                <w:sz w:val="14"/>
                <w:szCs w:val="14"/>
                <w:lang w:eastAsia="es-ES"/>
              </w:rPr>
              <w:t>La no suscripción del contrato sin justa causa</w:t>
            </w:r>
          </w:p>
        </w:tc>
        <w:tc>
          <w:tcPr>
            <w:tcW w:w="1276" w:type="dxa"/>
            <w:vMerge w:val="restart"/>
            <w:vAlign w:val="center"/>
          </w:tcPr>
          <w:p w14:paraId="447EE32D" w14:textId="5816E1F8" w:rsidR="004D773B" w:rsidRPr="002D65FC" w:rsidRDefault="004D773B" w:rsidP="004D773B">
            <w:pPr>
              <w:jc w:val="both"/>
              <w:rPr>
                <w:rFonts w:ascii="Arial" w:hAnsi="Arial" w:cs="Arial"/>
                <w:b/>
                <w:color w:val="000000" w:themeColor="text1"/>
                <w:sz w:val="14"/>
                <w:szCs w:val="14"/>
              </w:rPr>
            </w:pPr>
            <w:r w:rsidRPr="002D65FC">
              <w:rPr>
                <w:rFonts w:ascii="Arial" w:hAnsi="Arial" w:cs="Arial"/>
                <w:color w:val="000000" w:themeColor="text1"/>
                <w:sz w:val="14"/>
                <w:szCs w:val="14"/>
                <w:lang w:eastAsia="es-ES"/>
              </w:rPr>
              <w:t>Diez por ciento (10%) del monto del presupuesto oficial.</w:t>
            </w:r>
          </w:p>
        </w:tc>
        <w:tc>
          <w:tcPr>
            <w:tcW w:w="1134" w:type="dxa"/>
            <w:vMerge w:val="restart"/>
            <w:vAlign w:val="center"/>
          </w:tcPr>
          <w:p w14:paraId="52DE116F" w14:textId="6B54B2CD" w:rsidR="004D773B" w:rsidRPr="002D65FC" w:rsidRDefault="004D773B" w:rsidP="004D773B">
            <w:pPr>
              <w:ind w:left="-108"/>
              <w:jc w:val="both"/>
              <w:rPr>
                <w:rFonts w:ascii="Arial" w:hAnsi="Arial" w:cs="Arial"/>
                <w:b/>
                <w:color w:val="000000" w:themeColor="text1"/>
                <w:sz w:val="14"/>
                <w:szCs w:val="14"/>
              </w:rPr>
            </w:pPr>
            <w:r w:rsidRPr="002D65FC">
              <w:rPr>
                <w:rFonts w:ascii="Arial" w:hAnsi="Arial" w:cs="Arial"/>
                <w:color w:val="000000" w:themeColor="text1"/>
                <w:sz w:val="14"/>
                <w:szCs w:val="14"/>
                <w:lang w:eastAsia="es-ES"/>
              </w:rPr>
              <w:t>proponentes</w:t>
            </w:r>
          </w:p>
        </w:tc>
        <w:tc>
          <w:tcPr>
            <w:tcW w:w="992" w:type="dxa"/>
            <w:vMerge w:val="restart"/>
            <w:vAlign w:val="center"/>
          </w:tcPr>
          <w:p w14:paraId="2C4FB23B" w14:textId="360A73A8" w:rsidR="004D773B" w:rsidRPr="002D65FC" w:rsidRDefault="004D773B" w:rsidP="004D773B">
            <w:pPr>
              <w:jc w:val="both"/>
              <w:rPr>
                <w:rFonts w:ascii="Arial" w:hAnsi="Arial" w:cs="Arial"/>
                <w:b/>
                <w:color w:val="000000" w:themeColor="text1"/>
                <w:sz w:val="14"/>
                <w:szCs w:val="14"/>
              </w:rPr>
            </w:pPr>
            <w:r w:rsidRPr="002D65FC">
              <w:rPr>
                <w:rFonts w:ascii="Arial" w:hAnsi="Arial" w:cs="Arial"/>
                <w:color w:val="000000" w:themeColor="text1"/>
                <w:sz w:val="14"/>
                <w:szCs w:val="14"/>
                <w:lang w:eastAsia="es-ES"/>
              </w:rPr>
              <w:t>Cuatro (4) meses a partir de la presentación de la propuesta.</w:t>
            </w:r>
          </w:p>
        </w:tc>
        <w:tc>
          <w:tcPr>
            <w:tcW w:w="2239" w:type="dxa"/>
            <w:vMerge w:val="restart"/>
            <w:vAlign w:val="center"/>
          </w:tcPr>
          <w:p w14:paraId="08755249" w14:textId="57720211" w:rsidR="004D773B" w:rsidRPr="002D65FC" w:rsidRDefault="004D773B" w:rsidP="004D773B">
            <w:pPr>
              <w:jc w:val="both"/>
              <w:rPr>
                <w:rFonts w:ascii="Arial" w:hAnsi="Arial" w:cs="Arial"/>
                <w:b/>
                <w:color w:val="000000" w:themeColor="text1"/>
                <w:sz w:val="14"/>
                <w:szCs w:val="14"/>
              </w:rPr>
            </w:pPr>
            <w:r w:rsidRPr="002D65FC">
              <w:rPr>
                <w:rFonts w:ascii="Arial" w:eastAsia="MS Mincho" w:hAnsi="Arial" w:cs="Arial"/>
                <w:color w:val="000000" w:themeColor="text1"/>
                <w:sz w:val="14"/>
                <w:szCs w:val="14"/>
                <w:lang w:eastAsia="es-ES"/>
              </w:rPr>
              <w:t>Ampara l</w:t>
            </w:r>
            <w:r w:rsidRPr="002D65FC">
              <w:rPr>
                <w:rFonts w:ascii="Arial" w:hAnsi="Arial" w:cs="Arial"/>
                <w:color w:val="000000" w:themeColor="text1"/>
                <w:sz w:val="14"/>
                <w:szCs w:val="14"/>
                <w:lang w:eastAsia="es-ES"/>
              </w:rPr>
              <w:t>a no suscripción del contrato sin justa causa, por el 10% del monto de la propuesta, desde la presentación de la oferta y cuatro (4) meses más.</w:t>
            </w:r>
          </w:p>
        </w:tc>
      </w:tr>
      <w:tr w:rsidR="004D773B" w:rsidRPr="002D65FC" w14:paraId="3C335A7F" w14:textId="77777777" w:rsidTr="002D65FC">
        <w:trPr>
          <w:trHeight w:val="1899"/>
        </w:trPr>
        <w:tc>
          <w:tcPr>
            <w:tcW w:w="1260" w:type="dxa"/>
            <w:vMerge/>
            <w:vAlign w:val="center"/>
          </w:tcPr>
          <w:p w14:paraId="280BCE5D" w14:textId="08DEC06D" w:rsidR="004D773B" w:rsidRPr="002D65FC" w:rsidRDefault="004D773B" w:rsidP="004D773B">
            <w:pPr>
              <w:jc w:val="center"/>
              <w:rPr>
                <w:rFonts w:ascii="Arial" w:hAnsi="Arial" w:cs="Arial"/>
                <w:color w:val="FF0000"/>
                <w:sz w:val="14"/>
                <w:szCs w:val="14"/>
              </w:rPr>
            </w:pPr>
          </w:p>
        </w:tc>
        <w:tc>
          <w:tcPr>
            <w:tcW w:w="1170" w:type="dxa"/>
            <w:vAlign w:val="center"/>
          </w:tcPr>
          <w:p w14:paraId="67F87E94" w14:textId="3697BFD7" w:rsidR="004D773B" w:rsidRPr="002D65FC" w:rsidRDefault="004D773B" w:rsidP="004D773B">
            <w:pPr>
              <w:jc w:val="both"/>
              <w:rPr>
                <w:rFonts w:ascii="Arial" w:hAnsi="Arial" w:cs="Arial"/>
                <w:color w:val="FF0000"/>
                <w:sz w:val="14"/>
                <w:szCs w:val="14"/>
              </w:rPr>
            </w:pPr>
            <w:r w:rsidRPr="002D65FC">
              <w:rPr>
                <w:rFonts w:ascii="Arial" w:hAnsi="Arial" w:cs="Arial"/>
                <w:color w:val="000000" w:themeColor="text1"/>
                <w:sz w:val="14"/>
                <w:szCs w:val="14"/>
                <w:lang w:eastAsia="es-ES"/>
              </w:rPr>
              <w:t>RIESGO JURÍDICO</w:t>
            </w:r>
          </w:p>
        </w:tc>
        <w:tc>
          <w:tcPr>
            <w:tcW w:w="2135" w:type="dxa"/>
            <w:vAlign w:val="center"/>
          </w:tcPr>
          <w:p w14:paraId="431CE7D4" w14:textId="75961B5C" w:rsidR="004D773B" w:rsidRPr="002D65FC" w:rsidRDefault="004D773B" w:rsidP="004D773B">
            <w:pPr>
              <w:jc w:val="both"/>
              <w:rPr>
                <w:rFonts w:ascii="Arial" w:hAnsi="Arial" w:cs="Arial"/>
                <w:color w:val="FF0000"/>
                <w:sz w:val="14"/>
                <w:szCs w:val="14"/>
              </w:rPr>
            </w:pPr>
            <w:r w:rsidRPr="002D65FC">
              <w:rPr>
                <w:rFonts w:ascii="Arial" w:hAnsi="Arial" w:cs="Arial"/>
                <w:color w:val="000000" w:themeColor="text1"/>
                <w:sz w:val="14"/>
                <w:szCs w:val="14"/>
                <w:lang w:eastAsia="es-ES"/>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76" w:type="dxa"/>
            <w:vMerge/>
            <w:vAlign w:val="center"/>
          </w:tcPr>
          <w:p w14:paraId="46F697B7" w14:textId="5AB7CBEB" w:rsidR="004D773B" w:rsidRPr="002D65FC" w:rsidRDefault="004D773B" w:rsidP="004D773B">
            <w:pPr>
              <w:jc w:val="both"/>
              <w:rPr>
                <w:rFonts w:ascii="Arial" w:hAnsi="Arial" w:cs="Arial"/>
                <w:color w:val="FF0000"/>
                <w:sz w:val="14"/>
                <w:szCs w:val="14"/>
              </w:rPr>
            </w:pPr>
          </w:p>
        </w:tc>
        <w:tc>
          <w:tcPr>
            <w:tcW w:w="1134" w:type="dxa"/>
            <w:vMerge/>
            <w:vAlign w:val="center"/>
          </w:tcPr>
          <w:p w14:paraId="7D27304D" w14:textId="7F6F491C" w:rsidR="004D773B" w:rsidRPr="002D65FC" w:rsidRDefault="004D773B" w:rsidP="004D773B">
            <w:pPr>
              <w:ind w:left="-108"/>
              <w:jc w:val="both"/>
              <w:rPr>
                <w:rFonts w:ascii="Arial" w:hAnsi="Arial" w:cs="Arial"/>
                <w:color w:val="FF0000"/>
                <w:sz w:val="14"/>
                <w:szCs w:val="14"/>
              </w:rPr>
            </w:pPr>
          </w:p>
        </w:tc>
        <w:tc>
          <w:tcPr>
            <w:tcW w:w="992" w:type="dxa"/>
            <w:vMerge/>
            <w:vAlign w:val="center"/>
          </w:tcPr>
          <w:p w14:paraId="6374FE98" w14:textId="40206689" w:rsidR="004D773B" w:rsidRPr="002D65FC" w:rsidRDefault="004D773B" w:rsidP="004D773B">
            <w:pPr>
              <w:jc w:val="both"/>
              <w:rPr>
                <w:rFonts w:ascii="Arial" w:hAnsi="Arial" w:cs="Arial"/>
                <w:color w:val="FF0000"/>
                <w:sz w:val="14"/>
                <w:szCs w:val="14"/>
              </w:rPr>
            </w:pPr>
          </w:p>
        </w:tc>
        <w:tc>
          <w:tcPr>
            <w:tcW w:w="2239" w:type="dxa"/>
            <w:vMerge/>
            <w:vAlign w:val="center"/>
          </w:tcPr>
          <w:p w14:paraId="1A57FA8B" w14:textId="574043B3" w:rsidR="004D773B" w:rsidRPr="002D65FC" w:rsidRDefault="004D773B" w:rsidP="004D773B">
            <w:pPr>
              <w:jc w:val="both"/>
              <w:rPr>
                <w:rFonts w:ascii="Arial" w:hAnsi="Arial" w:cs="Arial"/>
                <w:color w:val="FF0000"/>
                <w:sz w:val="14"/>
                <w:szCs w:val="14"/>
              </w:rPr>
            </w:pPr>
          </w:p>
        </w:tc>
      </w:tr>
      <w:tr w:rsidR="004D773B" w:rsidRPr="002D65FC" w14:paraId="375BBA9C" w14:textId="77777777" w:rsidTr="002D65FC">
        <w:trPr>
          <w:trHeight w:val="1376"/>
        </w:trPr>
        <w:tc>
          <w:tcPr>
            <w:tcW w:w="1260" w:type="dxa"/>
            <w:vMerge/>
          </w:tcPr>
          <w:p w14:paraId="1923963A" w14:textId="77777777" w:rsidR="004D773B" w:rsidRPr="002D65FC" w:rsidRDefault="004D773B" w:rsidP="004D773B">
            <w:pPr>
              <w:jc w:val="both"/>
              <w:rPr>
                <w:rFonts w:ascii="Arial" w:hAnsi="Arial" w:cs="Arial"/>
                <w:color w:val="FF0000"/>
                <w:sz w:val="14"/>
                <w:szCs w:val="14"/>
              </w:rPr>
            </w:pPr>
          </w:p>
        </w:tc>
        <w:tc>
          <w:tcPr>
            <w:tcW w:w="1170" w:type="dxa"/>
            <w:vAlign w:val="center"/>
          </w:tcPr>
          <w:p w14:paraId="0546EB9E" w14:textId="28E19CBA" w:rsidR="004D773B" w:rsidRPr="002D65FC" w:rsidRDefault="004D773B" w:rsidP="004D773B">
            <w:pPr>
              <w:jc w:val="both"/>
              <w:rPr>
                <w:rFonts w:ascii="Arial" w:hAnsi="Arial" w:cs="Arial"/>
                <w:color w:val="FF0000"/>
                <w:sz w:val="14"/>
                <w:szCs w:val="14"/>
              </w:rPr>
            </w:pPr>
            <w:r w:rsidRPr="002D65FC">
              <w:rPr>
                <w:rFonts w:ascii="Arial" w:hAnsi="Arial" w:cs="Arial"/>
                <w:color w:val="000000" w:themeColor="text1"/>
                <w:sz w:val="14"/>
                <w:szCs w:val="14"/>
                <w:lang w:eastAsia="es-ES"/>
              </w:rPr>
              <w:t xml:space="preserve">RIESGO JURÍDICO </w:t>
            </w:r>
          </w:p>
        </w:tc>
        <w:tc>
          <w:tcPr>
            <w:tcW w:w="2135" w:type="dxa"/>
            <w:vAlign w:val="center"/>
          </w:tcPr>
          <w:p w14:paraId="0CC9B6E3" w14:textId="6AD5C747" w:rsidR="004D773B" w:rsidRPr="002D65FC" w:rsidRDefault="004D773B" w:rsidP="004D773B">
            <w:pPr>
              <w:jc w:val="both"/>
              <w:rPr>
                <w:rFonts w:ascii="Arial" w:hAnsi="Arial" w:cs="Arial"/>
                <w:color w:val="FF0000"/>
                <w:sz w:val="14"/>
                <w:szCs w:val="14"/>
              </w:rPr>
            </w:pPr>
            <w:r w:rsidRPr="002D65FC">
              <w:rPr>
                <w:rFonts w:ascii="Arial" w:hAnsi="Arial" w:cs="Arial"/>
                <w:color w:val="000000" w:themeColor="text1"/>
                <w:sz w:val="14"/>
                <w:szCs w:val="14"/>
                <w:lang w:eastAsia="es-ES"/>
              </w:rPr>
              <w:t>La falta de otorgamiento por parte del proponente seleccionado, de la garantía de cumplimiento exigida por la entidad para amparar el incumplimiento de las obligaciones del contrato.</w:t>
            </w:r>
          </w:p>
        </w:tc>
        <w:tc>
          <w:tcPr>
            <w:tcW w:w="1276" w:type="dxa"/>
            <w:vMerge/>
          </w:tcPr>
          <w:p w14:paraId="3179D591" w14:textId="77777777" w:rsidR="004D773B" w:rsidRPr="002D65FC" w:rsidRDefault="004D773B" w:rsidP="004D773B">
            <w:pPr>
              <w:jc w:val="both"/>
              <w:rPr>
                <w:rFonts w:ascii="Arial" w:hAnsi="Arial" w:cs="Arial"/>
                <w:color w:val="FF0000"/>
                <w:sz w:val="14"/>
                <w:szCs w:val="14"/>
              </w:rPr>
            </w:pPr>
          </w:p>
        </w:tc>
        <w:tc>
          <w:tcPr>
            <w:tcW w:w="1134" w:type="dxa"/>
            <w:vMerge/>
          </w:tcPr>
          <w:p w14:paraId="2A02F0DF" w14:textId="77777777" w:rsidR="004D773B" w:rsidRPr="002D65FC" w:rsidRDefault="004D773B" w:rsidP="004D773B">
            <w:pPr>
              <w:jc w:val="both"/>
              <w:rPr>
                <w:rFonts w:ascii="Arial" w:hAnsi="Arial" w:cs="Arial"/>
                <w:color w:val="FF0000"/>
                <w:sz w:val="14"/>
                <w:szCs w:val="14"/>
              </w:rPr>
            </w:pPr>
          </w:p>
        </w:tc>
        <w:tc>
          <w:tcPr>
            <w:tcW w:w="992" w:type="dxa"/>
            <w:vMerge/>
          </w:tcPr>
          <w:p w14:paraId="4DDF62A5" w14:textId="77777777" w:rsidR="004D773B" w:rsidRPr="002D65FC" w:rsidRDefault="004D773B" w:rsidP="004D773B">
            <w:pPr>
              <w:jc w:val="both"/>
              <w:rPr>
                <w:rFonts w:ascii="Arial" w:hAnsi="Arial" w:cs="Arial"/>
                <w:color w:val="FF0000"/>
                <w:sz w:val="14"/>
                <w:szCs w:val="14"/>
              </w:rPr>
            </w:pPr>
          </w:p>
        </w:tc>
        <w:tc>
          <w:tcPr>
            <w:tcW w:w="2239" w:type="dxa"/>
            <w:vMerge/>
          </w:tcPr>
          <w:p w14:paraId="0DD8204C" w14:textId="77777777" w:rsidR="004D773B" w:rsidRPr="002D65FC" w:rsidRDefault="004D773B" w:rsidP="004D773B">
            <w:pPr>
              <w:jc w:val="both"/>
              <w:rPr>
                <w:rFonts w:ascii="Arial" w:hAnsi="Arial" w:cs="Arial"/>
                <w:color w:val="FF0000"/>
                <w:sz w:val="14"/>
                <w:szCs w:val="14"/>
              </w:rPr>
            </w:pPr>
          </w:p>
        </w:tc>
      </w:tr>
      <w:tr w:rsidR="004D773B" w:rsidRPr="002D65FC" w14:paraId="592E13A6" w14:textId="77777777" w:rsidTr="00896C9B">
        <w:tc>
          <w:tcPr>
            <w:tcW w:w="1260" w:type="dxa"/>
            <w:vMerge/>
          </w:tcPr>
          <w:p w14:paraId="5512B296" w14:textId="77777777" w:rsidR="004D773B" w:rsidRPr="002D65FC" w:rsidRDefault="004D773B" w:rsidP="004D773B">
            <w:pPr>
              <w:jc w:val="both"/>
              <w:rPr>
                <w:rFonts w:ascii="Arial" w:hAnsi="Arial" w:cs="Arial"/>
                <w:color w:val="FF0000"/>
                <w:sz w:val="14"/>
                <w:szCs w:val="14"/>
              </w:rPr>
            </w:pPr>
          </w:p>
        </w:tc>
        <w:tc>
          <w:tcPr>
            <w:tcW w:w="1170" w:type="dxa"/>
            <w:vAlign w:val="center"/>
          </w:tcPr>
          <w:p w14:paraId="4959FC02" w14:textId="40D226FD" w:rsidR="004D773B" w:rsidRPr="002D65FC" w:rsidRDefault="004D773B" w:rsidP="004D773B">
            <w:pPr>
              <w:jc w:val="both"/>
              <w:rPr>
                <w:rFonts w:ascii="Arial" w:hAnsi="Arial" w:cs="Arial"/>
                <w:color w:val="FF0000"/>
                <w:sz w:val="14"/>
                <w:szCs w:val="14"/>
              </w:rPr>
            </w:pPr>
            <w:r w:rsidRPr="002D65FC">
              <w:rPr>
                <w:rFonts w:ascii="Arial" w:hAnsi="Arial" w:cs="Arial"/>
                <w:color w:val="000000" w:themeColor="text1"/>
                <w:sz w:val="14"/>
                <w:szCs w:val="14"/>
                <w:lang w:eastAsia="es-ES"/>
              </w:rPr>
              <w:t xml:space="preserve">RIESGO JURÍDICO </w:t>
            </w:r>
          </w:p>
        </w:tc>
        <w:tc>
          <w:tcPr>
            <w:tcW w:w="2135" w:type="dxa"/>
            <w:vAlign w:val="center"/>
          </w:tcPr>
          <w:p w14:paraId="1C25B890" w14:textId="338F20FF" w:rsidR="004D773B" w:rsidRPr="002D65FC" w:rsidRDefault="004D773B" w:rsidP="004D773B">
            <w:pPr>
              <w:jc w:val="both"/>
              <w:rPr>
                <w:rFonts w:ascii="Arial" w:hAnsi="Arial" w:cs="Arial"/>
                <w:color w:val="FF0000"/>
                <w:sz w:val="14"/>
                <w:szCs w:val="14"/>
              </w:rPr>
            </w:pPr>
            <w:r w:rsidRPr="002D65FC">
              <w:rPr>
                <w:rFonts w:ascii="Arial" w:hAnsi="Arial" w:cs="Arial"/>
                <w:color w:val="000000" w:themeColor="text1"/>
                <w:sz w:val="14"/>
                <w:szCs w:val="14"/>
                <w:lang w:eastAsia="es-ES"/>
              </w:rPr>
              <w:t>El retiro de la oferta después de vencido el término fijado para la presentación de las propuestas.</w:t>
            </w:r>
          </w:p>
        </w:tc>
        <w:tc>
          <w:tcPr>
            <w:tcW w:w="1276" w:type="dxa"/>
            <w:vMerge/>
          </w:tcPr>
          <w:p w14:paraId="6E262C00" w14:textId="77777777" w:rsidR="004D773B" w:rsidRPr="002D65FC" w:rsidRDefault="004D773B" w:rsidP="004D773B">
            <w:pPr>
              <w:jc w:val="both"/>
              <w:rPr>
                <w:rFonts w:ascii="Arial" w:hAnsi="Arial" w:cs="Arial"/>
                <w:color w:val="FF0000"/>
                <w:sz w:val="14"/>
                <w:szCs w:val="14"/>
              </w:rPr>
            </w:pPr>
          </w:p>
        </w:tc>
        <w:tc>
          <w:tcPr>
            <w:tcW w:w="1134" w:type="dxa"/>
            <w:vMerge/>
          </w:tcPr>
          <w:p w14:paraId="4972E4F9" w14:textId="77777777" w:rsidR="004D773B" w:rsidRPr="002D65FC" w:rsidRDefault="004D773B" w:rsidP="004D773B">
            <w:pPr>
              <w:jc w:val="both"/>
              <w:rPr>
                <w:rFonts w:ascii="Arial" w:hAnsi="Arial" w:cs="Arial"/>
                <w:color w:val="FF0000"/>
                <w:sz w:val="14"/>
                <w:szCs w:val="14"/>
              </w:rPr>
            </w:pPr>
          </w:p>
        </w:tc>
        <w:tc>
          <w:tcPr>
            <w:tcW w:w="992" w:type="dxa"/>
            <w:vMerge/>
          </w:tcPr>
          <w:p w14:paraId="57C710BA" w14:textId="77777777" w:rsidR="004D773B" w:rsidRPr="002D65FC" w:rsidRDefault="004D773B" w:rsidP="004D773B">
            <w:pPr>
              <w:jc w:val="both"/>
              <w:rPr>
                <w:rFonts w:ascii="Arial" w:hAnsi="Arial" w:cs="Arial"/>
                <w:color w:val="FF0000"/>
                <w:sz w:val="14"/>
                <w:szCs w:val="14"/>
              </w:rPr>
            </w:pPr>
          </w:p>
        </w:tc>
        <w:tc>
          <w:tcPr>
            <w:tcW w:w="2239" w:type="dxa"/>
            <w:vMerge/>
          </w:tcPr>
          <w:p w14:paraId="0AD99B78" w14:textId="77777777" w:rsidR="004D773B" w:rsidRPr="002D65FC" w:rsidRDefault="004D773B" w:rsidP="004D773B">
            <w:pPr>
              <w:jc w:val="both"/>
              <w:rPr>
                <w:rFonts w:ascii="Arial" w:hAnsi="Arial" w:cs="Arial"/>
                <w:color w:val="FF0000"/>
                <w:sz w:val="14"/>
                <w:szCs w:val="14"/>
              </w:rPr>
            </w:pPr>
          </w:p>
        </w:tc>
      </w:tr>
    </w:tbl>
    <w:p w14:paraId="7BC39AC8" w14:textId="77777777" w:rsidR="00FB3D13" w:rsidRPr="008645F9" w:rsidRDefault="00FB3D13" w:rsidP="00FB3D13">
      <w:pPr>
        <w:rPr>
          <w:strike/>
          <w:color w:val="FF0000"/>
          <w:sz w:val="10"/>
          <w:szCs w:val="10"/>
        </w:rPr>
      </w:pPr>
    </w:p>
    <w:p w14:paraId="6F463D3D" w14:textId="17310962" w:rsidR="004D773B" w:rsidRDefault="004D773B" w:rsidP="002D65FC">
      <w:pPr>
        <w:pStyle w:val="SinespaciadoCarCar"/>
        <w:rPr>
          <w:rFonts w:ascii="Arial" w:hAnsi="Arial" w:cs="Arial"/>
          <w:b/>
          <w:color w:val="000000" w:themeColor="text1"/>
          <w:szCs w:val="24"/>
        </w:rPr>
      </w:pPr>
      <w:r w:rsidRPr="002D65FC">
        <w:rPr>
          <w:rFonts w:ascii="Arial" w:hAnsi="Arial" w:cs="Arial"/>
          <w:b/>
          <w:color w:val="000000" w:themeColor="text1"/>
          <w:szCs w:val="24"/>
        </w:rPr>
        <w:t>ETAPA CONTRACTUAL</w:t>
      </w:r>
    </w:p>
    <w:p w14:paraId="48FCDA55" w14:textId="77777777" w:rsidR="00CE3261" w:rsidRPr="002D65FC" w:rsidRDefault="00CE3261" w:rsidP="002D65FC">
      <w:pPr>
        <w:pStyle w:val="SinespaciadoCarCar"/>
        <w:rPr>
          <w:rFonts w:ascii="Arial" w:hAnsi="Arial" w:cs="Arial"/>
          <w:b/>
          <w:color w:val="000000" w:themeColor="text1"/>
          <w:szCs w:val="24"/>
        </w:rPr>
      </w:pPr>
    </w:p>
    <w:p w14:paraId="74A84F28" w14:textId="77777777" w:rsidR="004D773B" w:rsidRPr="002D65FC" w:rsidRDefault="004D773B" w:rsidP="004D773B">
      <w:pPr>
        <w:pStyle w:val="NormalArial"/>
        <w:rPr>
          <w:rFonts w:cs="Arial"/>
          <w:color w:val="000000" w:themeColor="text1"/>
        </w:rPr>
      </w:pPr>
      <w:bookmarkStart w:id="4" w:name="_Hlk201585691"/>
      <w:r w:rsidRPr="002D65FC">
        <w:rPr>
          <w:rFonts w:cs="Arial"/>
          <w:color w:val="000000" w:themeColor="text1"/>
        </w:rPr>
        <w:t>El Departamento de Policía Caquetá, teniendo como base el análisis del sector realizado en la etapa de planeación del presente proceso, y según la Ley 1150 de 2007 en el artículo 7 inciso 5, determina que "Las garantías no serán obligatorias en los contratos de Empréstito, en los interadministrativos, en los de seguros...". - Las pólizas de seguros son contratos que, si la aseguradora no cumple lo pactado, se le aplican las sanciones propias contenidas en el Código de Comercio, se acoge la observación y procede a modificar el ítem GARANTÍAS DEL PROCESO eliminando cláusulas sancionatorias.</w:t>
      </w:r>
    </w:p>
    <w:bookmarkEnd w:id="4"/>
    <w:p w14:paraId="0F16C138" w14:textId="77777777" w:rsidR="004D773B" w:rsidRPr="002D65FC" w:rsidRDefault="004D773B" w:rsidP="004D773B">
      <w:pPr>
        <w:pStyle w:val="NormalArial"/>
        <w:rPr>
          <w:rFonts w:cs="Arial"/>
          <w:color w:val="000000" w:themeColor="text1"/>
        </w:rPr>
      </w:pPr>
    </w:p>
    <w:p w14:paraId="76FF351E" w14:textId="77777777" w:rsidR="004D773B" w:rsidRPr="002D65FC" w:rsidRDefault="004D773B" w:rsidP="004D773B">
      <w:pPr>
        <w:pStyle w:val="NormalArial"/>
        <w:rPr>
          <w:rFonts w:cs="Arial"/>
          <w:color w:val="000000" w:themeColor="text1"/>
          <w:lang w:val="es-CO"/>
        </w:rPr>
      </w:pPr>
      <w:r w:rsidRPr="002D65FC">
        <w:rPr>
          <w:rFonts w:cs="Arial"/>
          <w:color w:val="000000" w:themeColor="text1"/>
          <w:lang w:val="es-CO"/>
        </w:rPr>
        <w:t>La entidad estima no solicitar garantía en esta etapa considerando la naturaleza del futuro contrato.</w:t>
      </w:r>
    </w:p>
    <w:p w14:paraId="1A15E9BD" w14:textId="01E1900D" w:rsidR="00FB3D13" w:rsidRPr="002D65FC" w:rsidRDefault="00FB3D13" w:rsidP="00FB3D13">
      <w:pPr>
        <w:tabs>
          <w:tab w:val="center" w:pos="4991"/>
        </w:tabs>
        <w:jc w:val="both"/>
        <w:rPr>
          <w:rFonts w:ascii="Arial" w:hAnsi="Arial" w:cs="Arial"/>
          <w:b/>
          <w:strike/>
          <w:color w:val="FF0000"/>
          <w:sz w:val="24"/>
          <w:szCs w:val="28"/>
        </w:rPr>
      </w:pPr>
    </w:p>
    <w:p w14:paraId="272A3F06" w14:textId="77777777" w:rsidR="007B5A04" w:rsidRPr="008645F9" w:rsidRDefault="007B5A04" w:rsidP="00FB3D13">
      <w:pPr>
        <w:tabs>
          <w:tab w:val="center" w:pos="4991"/>
        </w:tabs>
        <w:jc w:val="both"/>
        <w:rPr>
          <w:rFonts w:ascii="Arial" w:hAnsi="Arial" w:cs="Arial"/>
          <w:b/>
          <w:strike/>
          <w:color w:val="FF0000"/>
          <w:sz w:val="20"/>
        </w:rPr>
      </w:pPr>
    </w:p>
    <w:p w14:paraId="3A401897" w14:textId="77777777" w:rsidR="00AB43A1" w:rsidRPr="008645F9" w:rsidRDefault="00AB43A1" w:rsidP="00AB43A1">
      <w:pPr>
        <w:spacing w:after="0"/>
        <w:jc w:val="center"/>
        <w:rPr>
          <w:rFonts w:ascii="Arial" w:hAnsi="Arial" w:cs="Arial"/>
          <w:strike/>
          <w:color w:val="FF0000"/>
          <w:sz w:val="18"/>
          <w:szCs w:val="18"/>
        </w:rPr>
      </w:pPr>
    </w:p>
    <w:p w14:paraId="0B744896" w14:textId="47FC1B18" w:rsidR="00AB43A1" w:rsidRPr="000113F5" w:rsidRDefault="00AB43A1" w:rsidP="00AB43A1">
      <w:pPr>
        <w:spacing w:after="0"/>
        <w:jc w:val="center"/>
        <w:rPr>
          <w:rFonts w:ascii="Arial" w:hAnsi="Arial" w:cs="Arial"/>
          <w:color w:val="000000" w:themeColor="text1"/>
          <w:sz w:val="18"/>
          <w:szCs w:val="18"/>
        </w:rPr>
      </w:pPr>
      <w:r w:rsidRPr="000113F5">
        <w:rPr>
          <w:rFonts w:ascii="Arial" w:hAnsi="Arial" w:cs="Arial"/>
          <w:color w:val="000000" w:themeColor="text1"/>
          <w:sz w:val="18"/>
          <w:szCs w:val="18"/>
        </w:rPr>
        <w:t>____________________________</w:t>
      </w:r>
    </w:p>
    <w:p w14:paraId="688871FE" w14:textId="77777777" w:rsidR="002D65FC" w:rsidRPr="008C7A44" w:rsidRDefault="002D65FC" w:rsidP="002D65FC">
      <w:pPr>
        <w:spacing w:after="0"/>
        <w:jc w:val="center"/>
        <w:rPr>
          <w:rFonts w:ascii="Arial" w:hAnsi="Arial" w:cs="Arial"/>
          <w:color w:val="000000" w:themeColor="text1"/>
          <w:sz w:val="20"/>
          <w:szCs w:val="20"/>
        </w:rPr>
      </w:pPr>
      <w:r w:rsidRPr="008C7A44">
        <w:rPr>
          <w:rFonts w:ascii="Arial" w:hAnsi="Arial" w:cs="Arial"/>
          <w:color w:val="000000" w:themeColor="text1"/>
          <w:sz w:val="20"/>
          <w:szCs w:val="20"/>
        </w:rPr>
        <w:t xml:space="preserve">Subintendente </w:t>
      </w:r>
      <w:r>
        <w:rPr>
          <w:rFonts w:ascii="Arial" w:hAnsi="Arial" w:cs="Arial"/>
          <w:b/>
          <w:bCs/>
          <w:color w:val="000000" w:themeColor="text1"/>
          <w:sz w:val="20"/>
          <w:szCs w:val="20"/>
        </w:rPr>
        <w:t>PAULA ANDREA CORREA FORERO</w:t>
      </w:r>
      <w:r w:rsidRPr="008C7A44">
        <w:rPr>
          <w:rFonts w:ascii="Arial" w:hAnsi="Arial" w:cs="Arial"/>
          <w:b/>
          <w:bCs/>
          <w:color w:val="000000" w:themeColor="text1"/>
          <w:sz w:val="20"/>
          <w:szCs w:val="20"/>
        </w:rPr>
        <w:t xml:space="preserve"> </w:t>
      </w:r>
    </w:p>
    <w:p w14:paraId="558A1C80" w14:textId="77777777" w:rsidR="002D65FC" w:rsidRPr="00FB115F" w:rsidRDefault="002D65FC" w:rsidP="002D65FC">
      <w:pPr>
        <w:pStyle w:val="NormalWeb"/>
        <w:spacing w:before="0" w:beforeAutospacing="0" w:after="0" w:afterAutospacing="0"/>
        <w:jc w:val="center"/>
        <w:rPr>
          <w:rFonts w:ascii="Arial" w:hAnsi="Arial" w:cs="Arial"/>
          <w:color w:val="000000" w:themeColor="text1"/>
          <w:sz w:val="22"/>
          <w:szCs w:val="22"/>
          <w:lang w:val="es-ES" w:eastAsia="es-ES"/>
        </w:rPr>
      </w:pPr>
      <w:r w:rsidRPr="008C7A44">
        <w:rPr>
          <w:rFonts w:ascii="Arial" w:hAnsi="Arial" w:cs="Arial"/>
          <w:color w:val="000000" w:themeColor="text1"/>
          <w:sz w:val="20"/>
          <w:szCs w:val="20"/>
        </w:rPr>
        <w:t>Responsable Estadística y Control Vehicular DECAQ</w:t>
      </w:r>
      <w:r>
        <w:rPr>
          <w:rFonts w:ascii="Arial" w:hAnsi="Arial" w:cs="Arial"/>
          <w:color w:val="000000" w:themeColor="text1"/>
          <w:sz w:val="20"/>
          <w:szCs w:val="20"/>
        </w:rPr>
        <w:t xml:space="preserve"> (E) </w:t>
      </w:r>
    </w:p>
    <w:p w14:paraId="79E3D95D" w14:textId="2AF368FB" w:rsidR="00A16199" w:rsidRPr="00DA534C" w:rsidRDefault="00A16199" w:rsidP="00AB43A1">
      <w:pPr>
        <w:pStyle w:val="NormalWeb"/>
        <w:spacing w:before="0" w:beforeAutospacing="0" w:after="0" w:afterAutospacing="0"/>
        <w:jc w:val="center"/>
        <w:rPr>
          <w:color w:val="808080" w:themeColor="background1" w:themeShade="80"/>
        </w:rPr>
        <w:sectPr w:rsidR="00A16199" w:rsidRPr="00DA534C" w:rsidSect="00BB5EA3">
          <w:headerReference w:type="defaul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bottomFromText="160" w:vertAnchor="text" w:tblpXSpec="center" w:tblpY="1"/>
        <w:tblOverlap w:val="neve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
        <w:gridCol w:w="295"/>
        <w:gridCol w:w="296"/>
        <w:gridCol w:w="392"/>
        <w:gridCol w:w="392"/>
        <w:gridCol w:w="659"/>
        <w:gridCol w:w="626"/>
        <w:gridCol w:w="296"/>
        <w:gridCol w:w="296"/>
        <w:gridCol w:w="296"/>
        <w:gridCol w:w="392"/>
        <w:gridCol w:w="392"/>
        <w:gridCol w:w="659"/>
        <w:gridCol w:w="296"/>
        <w:gridCol w:w="296"/>
        <w:gridCol w:w="296"/>
        <w:gridCol w:w="392"/>
        <w:gridCol w:w="392"/>
        <w:gridCol w:w="636"/>
        <w:gridCol w:w="599"/>
        <w:gridCol w:w="559"/>
        <w:gridCol w:w="575"/>
        <w:gridCol w:w="444"/>
      </w:tblGrid>
      <w:tr w:rsidR="002D65FC" w:rsidRPr="00D539A4" w14:paraId="24EEC63E" w14:textId="77777777" w:rsidTr="002D65FC">
        <w:trPr>
          <w:cantSplit/>
          <w:trHeight w:val="371"/>
        </w:trPr>
        <w:tc>
          <w:tcPr>
            <w:tcW w:w="138"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68612426" w14:textId="77777777" w:rsidR="002D65FC" w:rsidRPr="00D539A4" w:rsidRDefault="002D65FC" w:rsidP="00E60F54">
            <w:pPr>
              <w:tabs>
                <w:tab w:val="left" w:pos="240"/>
              </w:tabs>
              <w:spacing w:line="256" w:lineRule="auto"/>
              <w:ind w:left="113" w:right="113"/>
              <w:contextualSpacing/>
              <w:jc w:val="center"/>
              <w:rPr>
                <w:rFonts w:ascii="Arial" w:hAnsi="Arial" w:cs="Arial"/>
                <w:b/>
                <w:color w:val="000000" w:themeColor="text1"/>
                <w:sz w:val="10"/>
                <w:szCs w:val="10"/>
              </w:rPr>
            </w:pPr>
            <w:bookmarkStart w:id="5" w:name="_Hlk179536874"/>
            <w:r w:rsidRPr="00D539A4">
              <w:rPr>
                <w:rFonts w:ascii="Arial" w:hAnsi="Arial" w:cs="Arial"/>
                <w:b/>
                <w:color w:val="000000" w:themeColor="text1"/>
                <w:sz w:val="10"/>
                <w:szCs w:val="10"/>
              </w:rPr>
              <w:lastRenderedPageBreak/>
              <w:t>No.</w:t>
            </w:r>
          </w:p>
        </w:tc>
        <w:tc>
          <w:tcPr>
            <w:tcW w:w="138"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71B4A8DB"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Clase</w:t>
            </w:r>
          </w:p>
        </w:tc>
        <w:tc>
          <w:tcPr>
            <w:tcW w:w="138"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3ABEDEB5"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Fuente</w:t>
            </w:r>
          </w:p>
        </w:tc>
        <w:tc>
          <w:tcPr>
            <w:tcW w:w="196"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4772970D"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Etapa</w:t>
            </w:r>
          </w:p>
        </w:tc>
        <w:tc>
          <w:tcPr>
            <w:tcW w:w="196"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1219AAA3"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Tipo</w:t>
            </w:r>
          </w:p>
        </w:tc>
        <w:tc>
          <w:tcPr>
            <w:tcW w:w="366" w:type="pct"/>
            <w:vMerge w:val="restart"/>
            <w:tcBorders>
              <w:top w:val="single" w:sz="4" w:space="0" w:color="auto"/>
              <w:left w:val="single" w:sz="4" w:space="0" w:color="auto"/>
              <w:bottom w:val="single" w:sz="4" w:space="0" w:color="auto"/>
              <w:right w:val="single" w:sz="4" w:space="0" w:color="auto"/>
            </w:tcBorders>
            <w:shd w:val="clear" w:color="auto" w:fill="7F7F7F"/>
            <w:vAlign w:val="center"/>
            <w:hideMark/>
          </w:tcPr>
          <w:p w14:paraId="7DB3EBAE"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b/>
                <w:color w:val="000000" w:themeColor="text1"/>
                <w:sz w:val="10"/>
                <w:szCs w:val="10"/>
              </w:rPr>
              <w:t xml:space="preserve">Descripción </w:t>
            </w:r>
          </w:p>
        </w:tc>
        <w:tc>
          <w:tcPr>
            <w:tcW w:w="345" w:type="pct"/>
            <w:vMerge w:val="restart"/>
            <w:tcBorders>
              <w:top w:val="single" w:sz="4" w:space="0" w:color="auto"/>
              <w:left w:val="single" w:sz="4" w:space="0" w:color="auto"/>
              <w:bottom w:val="single" w:sz="4" w:space="0" w:color="auto"/>
              <w:right w:val="single" w:sz="4" w:space="0" w:color="auto"/>
            </w:tcBorders>
            <w:shd w:val="clear" w:color="auto" w:fill="7F7F7F"/>
            <w:vAlign w:val="center"/>
            <w:hideMark/>
          </w:tcPr>
          <w:p w14:paraId="7A656273"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b/>
                <w:color w:val="000000" w:themeColor="text1"/>
                <w:sz w:val="10"/>
                <w:szCs w:val="10"/>
              </w:rPr>
              <w:t>Consecuencia de la ocurrencia del evento</w:t>
            </w:r>
          </w:p>
        </w:tc>
        <w:tc>
          <w:tcPr>
            <w:tcW w:w="134"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1E7ED9E1"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Probabilidad</w:t>
            </w:r>
          </w:p>
        </w:tc>
        <w:tc>
          <w:tcPr>
            <w:tcW w:w="134"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03794936"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Impacto</w:t>
            </w:r>
          </w:p>
        </w:tc>
        <w:tc>
          <w:tcPr>
            <w:tcW w:w="134"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5EFA4022"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 xml:space="preserve">Valoración </w:t>
            </w:r>
          </w:p>
        </w:tc>
        <w:tc>
          <w:tcPr>
            <w:tcW w:w="196"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417B35F0"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Categoría</w:t>
            </w:r>
          </w:p>
        </w:tc>
        <w:tc>
          <w:tcPr>
            <w:tcW w:w="19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ED10D02"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¿A quién se le asigna?</w:t>
            </w:r>
          </w:p>
        </w:tc>
        <w:tc>
          <w:tcPr>
            <w:tcW w:w="366"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4ECD0E2" w14:textId="77777777" w:rsidR="002D65FC" w:rsidRPr="00D539A4" w:rsidRDefault="002D65FC" w:rsidP="00E60F54">
            <w:pPr>
              <w:tabs>
                <w:tab w:val="left" w:pos="240"/>
              </w:tabs>
              <w:spacing w:line="256" w:lineRule="auto"/>
              <w:jc w:val="center"/>
              <w:rPr>
                <w:rFonts w:ascii="Arial" w:hAnsi="Arial" w:cs="Arial"/>
                <w:b/>
                <w:color w:val="000000" w:themeColor="text1"/>
                <w:sz w:val="10"/>
                <w:szCs w:val="10"/>
              </w:rPr>
            </w:pPr>
            <w:r w:rsidRPr="00D539A4">
              <w:rPr>
                <w:rFonts w:ascii="Arial" w:hAnsi="Arial" w:cs="Arial"/>
                <w:b/>
                <w:color w:val="000000" w:themeColor="text1"/>
                <w:sz w:val="10"/>
                <w:szCs w:val="10"/>
              </w:rPr>
              <w:t>Tratamiento/</w:t>
            </w:r>
          </w:p>
          <w:p w14:paraId="2C1628B2"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b/>
                <w:color w:val="000000" w:themeColor="text1"/>
                <w:sz w:val="10"/>
                <w:szCs w:val="10"/>
              </w:rPr>
              <w:t>controles a ser implementados</w:t>
            </w:r>
          </w:p>
        </w:tc>
        <w:tc>
          <w:tcPr>
            <w:tcW w:w="598"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9241026"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b/>
                <w:color w:val="000000" w:themeColor="text1"/>
                <w:sz w:val="10"/>
                <w:szCs w:val="10"/>
              </w:rPr>
              <w:t>Impacto después del tratamiento</w:t>
            </w:r>
          </w:p>
        </w:tc>
        <w:tc>
          <w:tcPr>
            <w:tcW w:w="19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78C79B1"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¿Afecta el equilibrio económico del contrato?</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32546C1"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Persona responsable por implementar el tratamiento</w:t>
            </w:r>
          </w:p>
        </w:tc>
        <w:tc>
          <w:tcPr>
            <w:tcW w:w="32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8183094"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 xml:space="preserve">Fecha estimada </w:t>
            </w:r>
            <w:proofErr w:type="gramStart"/>
            <w:r w:rsidRPr="00D539A4">
              <w:rPr>
                <w:rFonts w:ascii="Arial" w:hAnsi="Arial" w:cs="Arial"/>
                <w:b/>
                <w:color w:val="000000" w:themeColor="text1"/>
                <w:sz w:val="10"/>
                <w:szCs w:val="10"/>
              </w:rPr>
              <w:t>en  que</w:t>
            </w:r>
            <w:proofErr w:type="gramEnd"/>
            <w:r w:rsidRPr="00D539A4">
              <w:rPr>
                <w:rFonts w:ascii="Arial" w:hAnsi="Arial" w:cs="Arial"/>
                <w:b/>
                <w:color w:val="000000" w:themeColor="text1"/>
                <w:sz w:val="10"/>
                <w:szCs w:val="10"/>
              </w:rPr>
              <w:t xml:space="preserve"> se inicia el tratamiento</w:t>
            </w:r>
          </w:p>
        </w:tc>
        <w:tc>
          <w:tcPr>
            <w:tcW w:w="30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30C8F22"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Fecha Estimada en que se completa el tratamiento</w:t>
            </w:r>
          </w:p>
        </w:tc>
        <w:tc>
          <w:tcPr>
            <w:tcW w:w="54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3DBDE60"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b/>
                <w:color w:val="000000" w:themeColor="text1"/>
                <w:sz w:val="10"/>
                <w:szCs w:val="10"/>
              </w:rPr>
              <w:t>Monitoreo y revisión</w:t>
            </w:r>
          </w:p>
        </w:tc>
      </w:tr>
      <w:tr w:rsidR="002D65FC" w:rsidRPr="00D539A4" w14:paraId="324E29A5" w14:textId="77777777" w:rsidTr="002D65FC">
        <w:trPr>
          <w:cantSplit/>
          <w:trHeight w:val="11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8094B" w14:textId="77777777" w:rsidR="002D65FC" w:rsidRPr="00D539A4" w:rsidRDefault="002D65FC" w:rsidP="00E60F54">
            <w:pPr>
              <w:spacing w:line="256" w:lineRule="auto"/>
              <w:rPr>
                <w:rFonts w:ascii="Arial" w:hAnsi="Arial" w:cs="Arial"/>
                <w:b/>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C97B1B"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49433"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636C0"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F55DF"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EDF1A0"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B6802"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2003F"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063D3"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287EC"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51C48"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AF528"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BFB29" w14:textId="77777777" w:rsidR="002D65FC" w:rsidRPr="00D539A4" w:rsidRDefault="002D65FC" w:rsidP="00E60F54">
            <w:pPr>
              <w:spacing w:line="256" w:lineRule="auto"/>
              <w:rPr>
                <w:rFonts w:ascii="Arial" w:hAnsi="Arial" w:cs="Arial"/>
                <w:color w:val="000000" w:themeColor="text1"/>
                <w:sz w:val="10"/>
                <w:szCs w:val="10"/>
              </w:rPr>
            </w:pPr>
          </w:p>
        </w:tc>
        <w:tc>
          <w:tcPr>
            <w:tcW w:w="134"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37F48DC"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Probabilidad</w:t>
            </w:r>
          </w:p>
        </w:tc>
        <w:tc>
          <w:tcPr>
            <w:tcW w:w="134"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51AE83B"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Impacto</w:t>
            </w:r>
          </w:p>
        </w:tc>
        <w:tc>
          <w:tcPr>
            <w:tcW w:w="134"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44BDDC6"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 xml:space="preserve">Valoración </w:t>
            </w:r>
          </w:p>
        </w:tc>
        <w:tc>
          <w:tcPr>
            <w:tcW w:w="196"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D87D391"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b/>
                <w:color w:val="000000" w:themeColor="text1"/>
                <w:sz w:val="10"/>
                <w:szCs w:val="10"/>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C24F6"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2CF8E"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13A6D" w14:textId="77777777" w:rsidR="002D65FC" w:rsidRPr="00D539A4" w:rsidRDefault="002D65FC" w:rsidP="00E60F54">
            <w:pPr>
              <w:spacing w:line="256" w:lineRule="auto"/>
              <w:rPr>
                <w:rFonts w:ascii="Arial" w:hAnsi="Arial" w:cs="Arial"/>
                <w:color w:val="000000" w:themeColor="text1"/>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B3825" w14:textId="77777777" w:rsidR="002D65FC" w:rsidRPr="00D539A4" w:rsidRDefault="002D65FC" w:rsidP="00E60F54">
            <w:pPr>
              <w:spacing w:line="256" w:lineRule="auto"/>
              <w:rPr>
                <w:rFonts w:ascii="Arial" w:hAnsi="Arial" w:cs="Arial"/>
                <w:color w:val="000000" w:themeColor="text1"/>
                <w:sz w:val="10"/>
                <w:szCs w:val="10"/>
              </w:rPr>
            </w:pPr>
          </w:p>
        </w:tc>
        <w:tc>
          <w:tcPr>
            <w:tcW w:w="31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865C765" w14:textId="77777777" w:rsidR="002D65FC" w:rsidRPr="00D539A4" w:rsidRDefault="002D65FC" w:rsidP="00E60F54">
            <w:pPr>
              <w:tabs>
                <w:tab w:val="left" w:pos="240"/>
              </w:tabs>
              <w:spacing w:line="256" w:lineRule="auto"/>
              <w:ind w:left="113" w:right="113"/>
              <w:contextualSpacing/>
              <w:jc w:val="center"/>
              <w:rPr>
                <w:rFonts w:ascii="Arial" w:hAnsi="Arial" w:cs="Arial"/>
                <w:b/>
                <w:color w:val="000000" w:themeColor="text1"/>
                <w:sz w:val="10"/>
                <w:szCs w:val="10"/>
              </w:rPr>
            </w:pPr>
            <w:r w:rsidRPr="00D539A4">
              <w:rPr>
                <w:rFonts w:ascii="Arial" w:hAnsi="Arial" w:cs="Arial"/>
                <w:b/>
                <w:color w:val="000000" w:themeColor="text1"/>
                <w:sz w:val="10"/>
                <w:szCs w:val="10"/>
              </w:rPr>
              <w:t>¿Cómo se realiza el monitoreo?</w:t>
            </w:r>
          </w:p>
        </w:tc>
        <w:tc>
          <w:tcPr>
            <w:tcW w:w="229"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39F535F" w14:textId="77777777" w:rsidR="002D65FC" w:rsidRPr="00D539A4" w:rsidRDefault="002D65FC" w:rsidP="00E60F54">
            <w:pPr>
              <w:tabs>
                <w:tab w:val="left" w:pos="240"/>
              </w:tabs>
              <w:spacing w:line="256" w:lineRule="auto"/>
              <w:ind w:left="113" w:right="113"/>
              <w:contextualSpacing/>
              <w:jc w:val="center"/>
              <w:rPr>
                <w:rFonts w:ascii="Arial" w:hAnsi="Arial" w:cs="Arial"/>
                <w:b/>
                <w:color w:val="000000" w:themeColor="text1"/>
                <w:sz w:val="10"/>
                <w:szCs w:val="10"/>
              </w:rPr>
            </w:pPr>
            <w:r w:rsidRPr="00D539A4">
              <w:rPr>
                <w:rFonts w:ascii="Arial" w:hAnsi="Arial" w:cs="Arial"/>
                <w:b/>
                <w:color w:val="000000" w:themeColor="text1"/>
                <w:sz w:val="10"/>
                <w:szCs w:val="10"/>
              </w:rPr>
              <w:t xml:space="preserve">Periodicidad </w:t>
            </w:r>
          </w:p>
        </w:tc>
      </w:tr>
      <w:tr w:rsidR="002D65FC" w:rsidRPr="00D539A4" w14:paraId="577D02DA" w14:textId="77777777" w:rsidTr="002D65FC">
        <w:trPr>
          <w:cantSplit/>
          <w:trHeight w:val="777"/>
        </w:trPr>
        <w:tc>
          <w:tcPr>
            <w:tcW w:w="138" w:type="pct"/>
            <w:tcBorders>
              <w:top w:val="single" w:sz="4" w:space="0" w:color="auto"/>
              <w:left w:val="single" w:sz="4" w:space="0" w:color="auto"/>
              <w:bottom w:val="single" w:sz="4" w:space="0" w:color="auto"/>
              <w:right w:val="single" w:sz="4" w:space="0" w:color="auto"/>
            </w:tcBorders>
            <w:vAlign w:val="center"/>
            <w:hideMark/>
          </w:tcPr>
          <w:p w14:paraId="7BA07960"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1</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565D614B"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General</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576A592E"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Interno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25EC18DF"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Selección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6D82F0B6"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Operacional</w:t>
            </w:r>
          </w:p>
        </w:tc>
        <w:tc>
          <w:tcPr>
            <w:tcW w:w="366" w:type="pct"/>
            <w:tcBorders>
              <w:top w:val="single" w:sz="4" w:space="0" w:color="auto"/>
              <w:left w:val="single" w:sz="4" w:space="0" w:color="auto"/>
              <w:bottom w:val="single" w:sz="4" w:space="0" w:color="auto"/>
              <w:right w:val="single" w:sz="4" w:space="0" w:color="auto"/>
            </w:tcBorders>
            <w:vAlign w:val="center"/>
            <w:hideMark/>
          </w:tcPr>
          <w:p w14:paraId="53595DD1"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 xml:space="preserve">Que no se presenten oferentes al proceso de selección. </w:t>
            </w:r>
          </w:p>
        </w:tc>
        <w:tc>
          <w:tcPr>
            <w:tcW w:w="345" w:type="pct"/>
            <w:tcBorders>
              <w:top w:val="single" w:sz="4" w:space="0" w:color="auto"/>
              <w:left w:val="single" w:sz="4" w:space="0" w:color="auto"/>
              <w:bottom w:val="single" w:sz="4" w:space="0" w:color="auto"/>
              <w:right w:val="single" w:sz="4" w:space="0" w:color="auto"/>
            </w:tcBorders>
            <w:vAlign w:val="center"/>
            <w:hideMark/>
          </w:tcPr>
          <w:p w14:paraId="267103C1"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No satisfacción de la necesidad, declaratoria de desierta del proceso, incumplimiento a la programación contractual</w:t>
            </w:r>
          </w:p>
        </w:tc>
        <w:tc>
          <w:tcPr>
            <w:tcW w:w="134" w:type="pct"/>
            <w:tcBorders>
              <w:top w:val="single" w:sz="4" w:space="0" w:color="auto"/>
              <w:left w:val="single" w:sz="4" w:space="0" w:color="auto"/>
              <w:bottom w:val="single" w:sz="4" w:space="0" w:color="auto"/>
              <w:right w:val="single" w:sz="4" w:space="0" w:color="auto"/>
            </w:tcBorders>
            <w:vAlign w:val="center"/>
            <w:hideMark/>
          </w:tcPr>
          <w:p w14:paraId="58A9BB02"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027828E7"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34" w:type="pct"/>
            <w:tcBorders>
              <w:top w:val="single" w:sz="4" w:space="0" w:color="auto"/>
              <w:left w:val="single" w:sz="4" w:space="0" w:color="auto"/>
              <w:bottom w:val="single" w:sz="4" w:space="0" w:color="auto"/>
              <w:right w:val="single" w:sz="4" w:space="0" w:color="auto"/>
            </w:tcBorders>
            <w:vAlign w:val="center"/>
            <w:hideMark/>
          </w:tcPr>
          <w:p w14:paraId="56C5CBFB"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5</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7D2F4083"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Riesgo Medio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18CADAC0"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Entidad</w:t>
            </w:r>
          </w:p>
        </w:tc>
        <w:tc>
          <w:tcPr>
            <w:tcW w:w="366" w:type="pct"/>
            <w:tcBorders>
              <w:top w:val="single" w:sz="4" w:space="0" w:color="auto"/>
              <w:left w:val="single" w:sz="4" w:space="0" w:color="auto"/>
              <w:bottom w:val="single" w:sz="4" w:space="0" w:color="auto"/>
              <w:right w:val="single" w:sz="4" w:space="0" w:color="auto"/>
            </w:tcBorders>
            <w:vAlign w:val="center"/>
            <w:hideMark/>
          </w:tcPr>
          <w:p w14:paraId="3936C6A6"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Verificar que en el estudio proceso contractual existan condiciones que permitan la pluralidad de oferentes.</w:t>
            </w:r>
          </w:p>
        </w:tc>
        <w:tc>
          <w:tcPr>
            <w:tcW w:w="134" w:type="pct"/>
            <w:tcBorders>
              <w:top w:val="single" w:sz="4" w:space="0" w:color="auto"/>
              <w:left w:val="single" w:sz="4" w:space="0" w:color="auto"/>
              <w:bottom w:val="single" w:sz="4" w:space="0" w:color="auto"/>
              <w:right w:val="single" w:sz="4" w:space="0" w:color="auto"/>
            </w:tcBorders>
            <w:vAlign w:val="center"/>
            <w:hideMark/>
          </w:tcPr>
          <w:p w14:paraId="056FB26A"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1</w:t>
            </w:r>
          </w:p>
        </w:tc>
        <w:tc>
          <w:tcPr>
            <w:tcW w:w="134" w:type="pct"/>
            <w:tcBorders>
              <w:top w:val="single" w:sz="4" w:space="0" w:color="auto"/>
              <w:left w:val="single" w:sz="4" w:space="0" w:color="auto"/>
              <w:bottom w:val="single" w:sz="4" w:space="0" w:color="auto"/>
              <w:right w:val="single" w:sz="4" w:space="0" w:color="auto"/>
            </w:tcBorders>
            <w:vAlign w:val="center"/>
            <w:hideMark/>
          </w:tcPr>
          <w:p w14:paraId="291C3366"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39EC8DF2"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430E581A"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Bajo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1856B976"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No</w:t>
            </w:r>
          </w:p>
        </w:tc>
        <w:tc>
          <w:tcPr>
            <w:tcW w:w="362" w:type="pct"/>
            <w:tcBorders>
              <w:top w:val="single" w:sz="4" w:space="0" w:color="auto"/>
              <w:left w:val="single" w:sz="4" w:space="0" w:color="auto"/>
              <w:bottom w:val="single" w:sz="4" w:space="0" w:color="auto"/>
              <w:right w:val="single" w:sz="4" w:space="0" w:color="auto"/>
            </w:tcBorders>
            <w:vAlign w:val="center"/>
            <w:hideMark/>
          </w:tcPr>
          <w:p w14:paraId="52159971"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Estructurador del Estudio de Conveniencia y Oportunidad (ECO)</w:t>
            </w:r>
          </w:p>
        </w:tc>
        <w:tc>
          <w:tcPr>
            <w:tcW w:w="327" w:type="pct"/>
            <w:tcBorders>
              <w:top w:val="single" w:sz="4" w:space="0" w:color="auto"/>
              <w:left w:val="single" w:sz="4" w:space="0" w:color="auto"/>
              <w:bottom w:val="single" w:sz="4" w:space="0" w:color="auto"/>
              <w:right w:val="single" w:sz="4" w:space="0" w:color="auto"/>
            </w:tcBorders>
            <w:vAlign w:val="center"/>
            <w:hideMark/>
          </w:tcPr>
          <w:p w14:paraId="21AC5906"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Plazo de recepción de ofertas.</w:t>
            </w:r>
          </w:p>
        </w:tc>
        <w:tc>
          <w:tcPr>
            <w:tcW w:w="302" w:type="pct"/>
            <w:tcBorders>
              <w:top w:val="single" w:sz="4" w:space="0" w:color="auto"/>
              <w:left w:val="single" w:sz="4" w:space="0" w:color="auto"/>
              <w:bottom w:val="single" w:sz="4" w:space="0" w:color="auto"/>
              <w:right w:val="single" w:sz="4" w:space="0" w:color="auto"/>
            </w:tcBorders>
            <w:vAlign w:val="center"/>
            <w:hideMark/>
          </w:tcPr>
          <w:p w14:paraId="6BDFEDE7" w14:textId="77777777" w:rsidR="002D65FC" w:rsidRPr="00D539A4" w:rsidRDefault="002D65FC" w:rsidP="00E60F54">
            <w:pPr>
              <w:tabs>
                <w:tab w:val="left" w:pos="240"/>
              </w:tabs>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Publicación de los estudios previos y pliegos de condiciones</w:t>
            </w:r>
          </w:p>
        </w:tc>
        <w:tc>
          <w:tcPr>
            <w:tcW w:w="312" w:type="pct"/>
            <w:tcBorders>
              <w:top w:val="single" w:sz="4" w:space="0" w:color="auto"/>
              <w:left w:val="single" w:sz="4" w:space="0" w:color="auto"/>
              <w:bottom w:val="single" w:sz="4" w:space="0" w:color="auto"/>
              <w:right w:val="single" w:sz="4" w:space="0" w:color="auto"/>
            </w:tcBorders>
            <w:vAlign w:val="center"/>
            <w:hideMark/>
          </w:tcPr>
          <w:p w14:paraId="08B6B600"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Recepción de ofertas.</w:t>
            </w:r>
          </w:p>
        </w:tc>
        <w:tc>
          <w:tcPr>
            <w:tcW w:w="229" w:type="pct"/>
            <w:tcBorders>
              <w:top w:val="single" w:sz="4" w:space="0" w:color="auto"/>
              <w:left w:val="single" w:sz="4" w:space="0" w:color="auto"/>
              <w:bottom w:val="single" w:sz="4" w:space="0" w:color="auto"/>
              <w:right w:val="single" w:sz="4" w:space="0" w:color="auto"/>
            </w:tcBorders>
            <w:vAlign w:val="center"/>
            <w:hideMark/>
          </w:tcPr>
          <w:p w14:paraId="6470D3DF"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Una vez</w:t>
            </w:r>
          </w:p>
        </w:tc>
      </w:tr>
      <w:tr w:rsidR="002D65FC" w:rsidRPr="00D539A4" w14:paraId="7040E3B2" w14:textId="77777777" w:rsidTr="002D65FC">
        <w:trPr>
          <w:cantSplit/>
          <w:trHeight w:val="1359"/>
        </w:trPr>
        <w:tc>
          <w:tcPr>
            <w:tcW w:w="138" w:type="pct"/>
            <w:tcBorders>
              <w:top w:val="single" w:sz="4" w:space="0" w:color="auto"/>
              <w:left w:val="single" w:sz="4" w:space="0" w:color="auto"/>
              <w:bottom w:val="single" w:sz="4" w:space="0" w:color="auto"/>
              <w:right w:val="single" w:sz="4" w:space="0" w:color="auto"/>
            </w:tcBorders>
            <w:vAlign w:val="center"/>
            <w:hideMark/>
          </w:tcPr>
          <w:p w14:paraId="71E35429"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3920A979"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Especifico</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3512551C"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Externo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1B57D7F5"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 xml:space="preserve">Ejecución  </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1404A21B"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 xml:space="preserve">Operacional </w:t>
            </w:r>
          </w:p>
        </w:tc>
        <w:tc>
          <w:tcPr>
            <w:tcW w:w="366" w:type="pct"/>
            <w:tcBorders>
              <w:top w:val="single" w:sz="4" w:space="0" w:color="auto"/>
              <w:left w:val="single" w:sz="4" w:space="0" w:color="auto"/>
              <w:bottom w:val="single" w:sz="4" w:space="0" w:color="auto"/>
              <w:right w:val="single" w:sz="4" w:space="0" w:color="auto"/>
            </w:tcBorders>
            <w:vAlign w:val="center"/>
            <w:hideMark/>
          </w:tcPr>
          <w:p w14:paraId="10CB9FF5"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Que el contratista se retire antes del plazo de ejecución del contrato.</w:t>
            </w:r>
          </w:p>
        </w:tc>
        <w:tc>
          <w:tcPr>
            <w:tcW w:w="345" w:type="pct"/>
            <w:tcBorders>
              <w:top w:val="single" w:sz="4" w:space="0" w:color="auto"/>
              <w:left w:val="single" w:sz="4" w:space="0" w:color="auto"/>
              <w:bottom w:val="single" w:sz="4" w:space="0" w:color="auto"/>
              <w:right w:val="single" w:sz="4" w:space="0" w:color="auto"/>
            </w:tcBorders>
            <w:vAlign w:val="center"/>
            <w:hideMark/>
          </w:tcPr>
          <w:p w14:paraId="6EC42BAE"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Terminación anormal del proceso de contratación y no cumplimiento del objeto del contrato.</w:t>
            </w:r>
          </w:p>
        </w:tc>
        <w:tc>
          <w:tcPr>
            <w:tcW w:w="134" w:type="pct"/>
            <w:tcBorders>
              <w:top w:val="single" w:sz="4" w:space="0" w:color="auto"/>
              <w:left w:val="single" w:sz="4" w:space="0" w:color="auto"/>
              <w:bottom w:val="single" w:sz="4" w:space="0" w:color="auto"/>
              <w:right w:val="single" w:sz="4" w:space="0" w:color="auto"/>
            </w:tcBorders>
            <w:vAlign w:val="center"/>
            <w:hideMark/>
          </w:tcPr>
          <w:p w14:paraId="76CC9C75"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1</w:t>
            </w:r>
          </w:p>
        </w:tc>
        <w:tc>
          <w:tcPr>
            <w:tcW w:w="134" w:type="pct"/>
            <w:tcBorders>
              <w:top w:val="single" w:sz="4" w:space="0" w:color="auto"/>
              <w:left w:val="single" w:sz="4" w:space="0" w:color="auto"/>
              <w:bottom w:val="single" w:sz="4" w:space="0" w:color="auto"/>
              <w:right w:val="single" w:sz="4" w:space="0" w:color="auto"/>
            </w:tcBorders>
            <w:vAlign w:val="center"/>
            <w:hideMark/>
          </w:tcPr>
          <w:p w14:paraId="229B2439"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4</w:t>
            </w:r>
          </w:p>
        </w:tc>
        <w:tc>
          <w:tcPr>
            <w:tcW w:w="134" w:type="pct"/>
            <w:tcBorders>
              <w:top w:val="single" w:sz="4" w:space="0" w:color="auto"/>
              <w:left w:val="single" w:sz="4" w:space="0" w:color="auto"/>
              <w:bottom w:val="single" w:sz="4" w:space="0" w:color="auto"/>
              <w:right w:val="single" w:sz="4" w:space="0" w:color="auto"/>
            </w:tcBorders>
            <w:vAlign w:val="center"/>
            <w:hideMark/>
          </w:tcPr>
          <w:p w14:paraId="34C971F4"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5</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2F256FEA"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Riesgo Medio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4A43286B"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Entidad</w:t>
            </w:r>
          </w:p>
        </w:tc>
        <w:tc>
          <w:tcPr>
            <w:tcW w:w="366" w:type="pct"/>
            <w:tcBorders>
              <w:top w:val="single" w:sz="4" w:space="0" w:color="auto"/>
              <w:left w:val="single" w:sz="4" w:space="0" w:color="auto"/>
              <w:bottom w:val="single" w:sz="4" w:space="0" w:color="auto"/>
              <w:right w:val="single" w:sz="4" w:space="0" w:color="auto"/>
            </w:tcBorders>
            <w:vAlign w:val="center"/>
            <w:hideMark/>
          </w:tcPr>
          <w:p w14:paraId="0D72647F"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Reducir la probabilidad de ocurrencia / Implementar acciones desde antes de la adjudicación, evitando cumplimiento de las obligaciones de las partes</w:t>
            </w:r>
          </w:p>
        </w:tc>
        <w:tc>
          <w:tcPr>
            <w:tcW w:w="134" w:type="pct"/>
            <w:tcBorders>
              <w:top w:val="single" w:sz="4" w:space="0" w:color="auto"/>
              <w:left w:val="single" w:sz="4" w:space="0" w:color="auto"/>
              <w:bottom w:val="single" w:sz="4" w:space="0" w:color="auto"/>
              <w:right w:val="single" w:sz="4" w:space="0" w:color="auto"/>
            </w:tcBorders>
            <w:vAlign w:val="center"/>
            <w:hideMark/>
          </w:tcPr>
          <w:p w14:paraId="78860485"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1</w:t>
            </w:r>
          </w:p>
        </w:tc>
        <w:tc>
          <w:tcPr>
            <w:tcW w:w="134" w:type="pct"/>
            <w:tcBorders>
              <w:top w:val="single" w:sz="4" w:space="0" w:color="auto"/>
              <w:left w:val="single" w:sz="4" w:space="0" w:color="auto"/>
              <w:bottom w:val="single" w:sz="4" w:space="0" w:color="auto"/>
              <w:right w:val="single" w:sz="4" w:space="0" w:color="auto"/>
            </w:tcBorders>
            <w:vAlign w:val="center"/>
            <w:hideMark/>
          </w:tcPr>
          <w:p w14:paraId="48685ED9"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670B8079"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3F4C9366"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Bajo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77BF8A0A"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No</w:t>
            </w:r>
          </w:p>
        </w:tc>
        <w:tc>
          <w:tcPr>
            <w:tcW w:w="362" w:type="pct"/>
            <w:tcBorders>
              <w:top w:val="single" w:sz="4" w:space="0" w:color="auto"/>
              <w:left w:val="single" w:sz="4" w:space="0" w:color="auto"/>
              <w:bottom w:val="single" w:sz="4" w:space="0" w:color="auto"/>
              <w:right w:val="single" w:sz="4" w:space="0" w:color="auto"/>
            </w:tcBorders>
            <w:vAlign w:val="center"/>
            <w:hideMark/>
          </w:tcPr>
          <w:p w14:paraId="0A1FA79C"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Dueño de la necesidad, estructuradores estudios previos</w:t>
            </w:r>
          </w:p>
        </w:tc>
        <w:tc>
          <w:tcPr>
            <w:tcW w:w="327" w:type="pct"/>
            <w:tcBorders>
              <w:top w:val="single" w:sz="4" w:space="0" w:color="auto"/>
              <w:left w:val="single" w:sz="4" w:space="0" w:color="auto"/>
              <w:bottom w:val="single" w:sz="4" w:space="0" w:color="auto"/>
              <w:right w:val="single" w:sz="4" w:space="0" w:color="auto"/>
            </w:tcBorders>
            <w:vAlign w:val="center"/>
            <w:hideMark/>
          </w:tcPr>
          <w:p w14:paraId="7B6DB674"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Etapa precontractual del proceso</w:t>
            </w:r>
          </w:p>
        </w:tc>
        <w:tc>
          <w:tcPr>
            <w:tcW w:w="302" w:type="pct"/>
            <w:tcBorders>
              <w:top w:val="single" w:sz="4" w:space="0" w:color="auto"/>
              <w:left w:val="single" w:sz="4" w:space="0" w:color="auto"/>
              <w:bottom w:val="single" w:sz="4" w:space="0" w:color="auto"/>
              <w:right w:val="single" w:sz="4" w:space="0" w:color="auto"/>
            </w:tcBorders>
            <w:vAlign w:val="center"/>
            <w:hideMark/>
          </w:tcPr>
          <w:p w14:paraId="3AFD757B" w14:textId="77777777" w:rsidR="002D65FC" w:rsidRPr="00D539A4" w:rsidRDefault="002D65FC" w:rsidP="00E60F54">
            <w:pPr>
              <w:tabs>
                <w:tab w:val="left" w:pos="240"/>
              </w:tabs>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Adjudicación</w:t>
            </w:r>
          </w:p>
        </w:tc>
        <w:tc>
          <w:tcPr>
            <w:tcW w:w="312" w:type="pct"/>
            <w:tcBorders>
              <w:top w:val="single" w:sz="4" w:space="0" w:color="auto"/>
              <w:left w:val="single" w:sz="4" w:space="0" w:color="auto"/>
              <w:bottom w:val="single" w:sz="4" w:space="0" w:color="auto"/>
              <w:right w:val="single" w:sz="4" w:space="0" w:color="auto"/>
            </w:tcBorders>
            <w:vAlign w:val="center"/>
            <w:hideMark/>
          </w:tcPr>
          <w:p w14:paraId="2890B48B"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En la estimación de condiciones técnicas y compromisos de las partes</w:t>
            </w:r>
          </w:p>
        </w:tc>
        <w:tc>
          <w:tcPr>
            <w:tcW w:w="229" w:type="pct"/>
            <w:tcBorders>
              <w:top w:val="single" w:sz="4" w:space="0" w:color="auto"/>
              <w:left w:val="single" w:sz="4" w:space="0" w:color="auto"/>
              <w:bottom w:val="single" w:sz="4" w:space="0" w:color="auto"/>
              <w:right w:val="single" w:sz="4" w:space="0" w:color="auto"/>
            </w:tcBorders>
            <w:vAlign w:val="center"/>
            <w:hideMark/>
          </w:tcPr>
          <w:p w14:paraId="526B0F90"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Una vez, cuando ocurra</w:t>
            </w:r>
          </w:p>
        </w:tc>
      </w:tr>
      <w:tr w:rsidR="002D65FC" w:rsidRPr="00D539A4" w14:paraId="3AD4E926" w14:textId="77777777" w:rsidTr="002D65FC">
        <w:trPr>
          <w:cantSplit/>
          <w:trHeight w:val="566"/>
        </w:trPr>
        <w:tc>
          <w:tcPr>
            <w:tcW w:w="138" w:type="pct"/>
            <w:tcBorders>
              <w:top w:val="single" w:sz="4" w:space="0" w:color="auto"/>
              <w:left w:val="single" w:sz="4" w:space="0" w:color="auto"/>
              <w:bottom w:val="single" w:sz="4" w:space="0" w:color="auto"/>
              <w:right w:val="single" w:sz="4" w:space="0" w:color="auto"/>
            </w:tcBorders>
            <w:vAlign w:val="center"/>
            <w:hideMark/>
          </w:tcPr>
          <w:p w14:paraId="046C2272"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43722FC7"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Especifico</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0E9FC042"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Externo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219F6B16"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Ejecución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7BDBECED"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Operacional</w:t>
            </w:r>
          </w:p>
        </w:tc>
        <w:tc>
          <w:tcPr>
            <w:tcW w:w="366" w:type="pct"/>
            <w:tcBorders>
              <w:top w:val="single" w:sz="4" w:space="0" w:color="auto"/>
              <w:left w:val="single" w:sz="4" w:space="0" w:color="auto"/>
              <w:bottom w:val="single" w:sz="4" w:space="0" w:color="auto"/>
              <w:right w:val="single" w:sz="4" w:space="0" w:color="auto"/>
            </w:tcBorders>
            <w:vAlign w:val="center"/>
            <w:hideMark/>
          </w:tcPr>
          <w:p w14:paraId="3F1D3A4E" w14:textId="77777777" w:rsidR="002D65FC" w:rsidRPr="00D539A4" w:rsidRDefault="002D65FC" w:rsidP="00E60F54">
            <w:pPr>
              <w:spacing w:line="256" w:lineRule="auto"/>
              <w:jc w:val="both"/>
              <w:rPr>
                <w:rFonts w:ascii="Arial" w:hAnsi="Arial" w:cs="Arial"/>
                <w:color w:val="000000" w:themeColor="text1"/>
                <w:sz w:val="10"/>
                <w:szCs w:val="10"/>
              </w:rPr>
            </w:pPr>
            <w:r w:rsidRPr="00D027F0">
              <w:rPr>
                <w:rFonts w:ascii="Arial" w:hAnsi="Arial" w:cs="Arial"/>
                <w:color w:val="000000" w:themeColor="text1"/>
                <w:sz w:val="10"/>
                <w:szCs w:val="10"/>
              </w:rPr>
              <w:t>Que no se reciba el servicio dentro del plazo de ejecución establecido</w:t>
            </w:r>
          </w:p>
        </w:tc>
        <w:tc>
          <w:tcPr>
            <w:tcW w:w="345" w:type="pct"/>
            <w:tcBorders>
              <w:top w:val="single" w:sz="4" w:space="0" w:color="auto"/>
              <w:left w:val="single" w:sz="4" w:space="0" w:color="auto"/>
              <w:bottom w:val="single" w:sz="4" w:space="0" w:color="auto"/>
              <w:right w:val="single" w:sz="4" w:space="0" w:color="auto"/>
            </w:tcBorders>
            <w:vAlign w:val="center"/>
            <w:hideMark/>
          </w:tcPr>
          <w:p w14:paraId="5F52A610"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No satisfacción de la necesidad.</w:t>
            </w:r>
          </w:p>
        </w:tc>
        <w:tc>
          <w:tcPr>
            <w:tcW w:w="134" w:type="pct"/>
            <w:tcBorders>
              <w:top w:val="single" w:sz="4" w:space="0" w:color="auto"/>
              <w:left w:val="single" w:sz="4" w:space="0" w:color="auto"/>
              <w:bottom w:val="single" w:sz="4" w:space="0" w:color="auto"/>
              <w:right w:val="single" w:sz="4" w:space="0" w:color="auto"/>
            </w:tcBorders>
            <w:vAlign w:val="center"/>
            <w:hideMark/>
          </w:tcPr>
          <w:p w14:paraId="00B9AAF4"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6DDFFEC5"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34" w:type="pct"/>
            <w:tcBorders>
              <w:top w:val="single" w:sz="4" w:space="0" w:color="auto"/>
              <w:left w:val="single" w:sz="4" w:space="0" w:color="auto"/>
              <w:bottom w:val="single" w:sz="4" w:space="0" w:color="auto"/>
              <w:right w:val="single" w:sz="4" w:space="0" w:color="auto"/>
            </w:tcBorders>
            <w:vAlign w:val="center"/>
            <w:hideMark/>
          </w:tcPr>
          <w:p w14:paraId="453DCB3F"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5</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6EAB02AE"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Riesgo Medio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3192C266"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Contratista</w:t>
            </w:r>
          </w:p>
        </w:tc>
        <w:tc>
          <w:tcPr>
            <w:tcW w:w="366" w:type="pct"/>
            <w:tcBorders>
              <w:top w:val="single" w:sz="4" w:space="0" w:color="auto"/>
              <w:left w:val="single" w:sz="4" w:space="0" w:color="auto"/>
              <w:bottom w:val="single" w:sz="4" w:space="0" w:color="auto"/>
              <w:right w:val="single" w:sz="4" w:space="0" w:color="auto"/>
            </w:tcBorders>
            <w:vAlign w:val="center"/>
            <w:hideMark/>
          </w:tcPr>
          <w:p w14:paraId="6638A030"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Seguimiento a la ejecución del contrato.</w:t>
            </w:r>
          </w:p>
        </w:tc>
        <w:tc>
          <w:tcPr>
            <w:tcW w:w="134" w:type="pct"/>
            <w:tcBorders>
              <w:top w:val="single" w:sz="4" w:space="0" w:color="auto"/>
              <w:left w:val="single" w:sz="4" w:space="0" w:color="auto"/>
              <w:bottom w:val="single" w:sz="4" w:space="0" w:color="auto"/>
              <w:right w:val="single" w:sz="4" w:space="0" w:color="auto"/>
            </w:tcBorders>
            <w:vAlign w:val="center"/>
            <w:hideMark/>
          </w:tcPr>
          <w:p w14:paraId="2566492D"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1</w:t>
            </w:r>
          </w:p>
        </w:tc>
        <w:tc>
          <w:tcPr>
            <w:tcW w:w="134" w:type="pct"/>
            <w:tcBorders>
              <w:top w:val="single" w:sz="4" w:space="0" w:color="auto"/>
              <w:left w:val="single" w:sz="4" w:space="0" w:color="auto"/>
              <w:bottom w:val="single" w:sz="4" w:space="0" w:color="auto"/>
              <w:right w:val="single" w:sz="4" w:space="0" w:color="auto"/>
            </w:tcBorders>
            <w:vAlign w:val="center"/>
            <w:hideMark/>
          </w:tcPr>
          <w:p w14:paraId="601200DD"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2DB7FCFF"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06718CE5"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Bajo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4D36E0E4"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No</w:t>
            </w:r>
          </w:p>
        </w:tc>
        <w:tc>
          <w:tcPr>
            <w:tcW w:w="362" w:type="pct"/>
            <w:tcBorders>
              <w:top w:val="single" w:sz="4" w:space="0" w:color="auto"/>
              <w:left w:val="single" w:sz="4" w:space="0" w:color="auto"/>
              <w:bottom w:val="single" w:sz="4" w:space="0" w:color="auto"/>
              <w:right w:val="single" w:sz="4" w:space="0" w:color="auto"/>
            </w:tcBorders>
            <w:vAlign w:val="center"/>
            <w:hideMark/>
          </w:tcPr>
          <w:p w14:paraId="4D5E7168"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Supervisor del contrato</w:t>
            </w:r>
          </w:p>
        </w:tc>
        <w:tc>
          <w:tcPr>
            <w:tcW w:w="327" w:type="pct"/>
            <w:tcBorders>
              <w:top w:val="single" w:sz="4" w:space="0" w:color="auto"/>
              <w:left w:val="single" w:sz="4" w:space="0" w:color="auto"/>
              <w:bottom w:val="single" w:sz="4" w:space="0" w:color="auto"/>
              <w:right w:val="single" w:sz="4" w:space="0" w:color="auto"/>
            </w:tcBorders>
            <w:vAlign w:val="center"/>
            <w:hideMark/>
          </w:tcPr>
          <w:p w14:paraId="3B316FCF"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Inicio de la ejecución.</w:t>
            </w:r>
          </w:p>
        </w:tc>
        <w:tc>
          <w:tcPr>
            <w:tcW w:w="302" w:type="pct"/>
            <w:tcBorders>
              <w:top w:val="single" w:sz="4" w:space="0" w:color="auto"/>
              <w:left w:val="single" w:sz="4" w:space="0" w:color="auto"/>
              <w:bottom w:val="single" w:sz="4" w:space="0" w:color="auto"/>
              <w:right w:val="single" w:sz="4" w:space="0" w:color="auto"/>
            </w:tcBorders>
            <w:vAlign w:val="center"/>
            <w:hideMark/>
          </w:tcPr>
          <w:p w14:paraId="729B278C" w14:textId="77777777" w:rsidR="002D65FC" w:rsidRPr="00D539A4" w:rsidRDefault="002D65FC" w:rsidP="00E60F54">
            <w:pPr>
              <w:tabs>
                <w:tab w:val="left" w:pos="240"/>
              </w:tabs>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Fin de la ejecución y amparo de las garantías.</w:t>
            </w:r>
          </w:p>
        </w:tc>
        <w:tc>
          <w:tcPr>
            <w:tcW w:w="312" w:type="pct"/>
            <w:tcBorders>
              <w:top w:val="single" w:sz="4" w:space="0" w:color="auto"/>
              <w:left w:val="single" w:sz="4" w:space="0" w:color="auto"/>
              <w:bottom w:val="single" w:sz="4" w:space="0" w:color="auto"/>
              <w:right w:val="single" w:sz="4" w:space="0" w:color="auto"/>
            </w:tcBorders>
            <w:vAlign w:val="center"/>
            <w:hideMark/>
          </w:tcPr>
          <w:p w14:paraId="45490D69"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Informe de supervisión.</w:t>
            </w:r>
          </w:p>
        </w:tc>
        <w:tc>
          <w:tcPr>
            <w:tcW w:w="229" w:type="pct"/>
            <w:tcBorders>
              <w:top w:val="single" w:sz="4" w:space="0" w:color="auto"/>
              <w:left w:val="single" w:sz="4" w:space="0" w:color="auto"/>
              <w:bottom w:val="single" w:sz="4" w:space="0" w:color="auto"/>
              <w:right w:val="single" w:sz="4" w:space="0" w:color="auto"/>
            </w:tcBorders>
            <w:vAlign w:val="center"/>
            <w:hideMark/>
          </w:tcPr>
          <w:p w14:paraId="1E94502F"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Mensual</w:t>
            </w:r>
          </w:p>
        </w:tc>
      </w:tr>
      <w:tr w:rsidR="002D65FC" w:rsidRPr="00D539A4" w14:paraId="547EF658" w14:textId="77777777" w:rsidTr="002D65FC">
        <w:trPr>
          <w:cantSplit/>
          <w:trHeight w:val="1031"/>
        </w:trPr>
        <w:tc>
          <w:tcPr>
            <w:tcW w:w="138" w:type="pct"/>
            <w:tcBorders>
              <w:top w:val="single" w:sz="4" w:space="0" w:color="auto"/>
              <w:left w:val="single" w:sz="4" w:space="0" w:color="auto"/>
              <w:bottom w:val="single" w:sz="4" w:space="0" w:color="auto"/>
              <w:right w:val="single" w:sz="4" w:space="0" w:color="auto"/>
            </w:tcBorders>
            <w:vAlign w:val="center"/>
            <w:hideMark/>
          </w:tcPr>
          <w:p w14:paraId="15013AFD"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4</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6B40A9C4"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Especifico</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14:paraId="2ABDA456" w14:textId="77777777" w:rsidR="002D65FC" w:rsidRPr="00D539A4" w:rsidRDefault="002D65FC" w:rsidP="00E60F54">
            <w:pPr>
              <w:tabs>
                <w:tab w:val="left" w:pos="240"/>
              </w:tabs>
              <w:spacing w:line="256" w:lineRule="auto"/>
              <w:ind w:left="113" w:right="113"/>
              <w:contextualSpacing/>
              <w:jc w:val="center"/>
              <w:rPr>
                <w:rFonts w:ascii="Arial" w:hAnsi="Arial" w:cs="Arial"/>
                <w:color w:val="000000" w:themeColor="text1"/>
                <w:sz w:val="10"/>
                <w:szCs w:val="10"/>
              </w:rPr>
            </w:pPr>
            <w:r w:rsidRPr="00D539A4">
              <w:rPr>
                <w:rFonts w:ascii="Arial" w:hAnsi="Arial" w:cs="Arial"/>
                <w:color w:val="000000" w:themeColor="text1"/>
                <w:sz w:val="10"/>
                <w:szCs w:val="10"/>
              </w:rPr>
              <w:t>Externo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485652E1"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Ejecución</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32B66133"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Operacional</w:t>
            </w:r>
          </w:p>
        </w:tc>
        <w:tc>
          <w:tcPr>
            <w:tcW w:w="366" w:type="pct"/>
            <w:tcBorders>
              <w:top w:val="single" w:sz="4" w:space="0" w:color="auto"/>
              <w:left w:val="single" w:sz="4" w:space="0" w:color="auto"/>
              <w:bottom w:val="single" w:sz="4" w:space="0" w:color="auto"/>
              <w:right w:val="single" w:sz="4" w:space="0" w:color="auto"/>
            </w:tcBorders>
            <w:vAlign w:val="center"/>
            <w:hideMark/>
          </w:tcPr>
          <w:p w14:paraId="19BBA4BE" w14:textId="77777777" w:rsidR="002D65FC" w:rsidRPr="00D539A4" w:rsidRDefault="002D65FC" w:rsidP="00E60F54">
            <w:pPr>
              <w:spacing w:line="256" w:lineRule="auto"/>
              <w:jc w:val="both"/>
              <w:rPr>
                <w:rFonts w:ascii="Arial" w:hAnsi="Arial" w:cs="Arial"/>
                <w:color w:val="000000" w:themeColor="text1"/>
                <w:sz w:val="10"/>
                <w:szCs w:val="10"/>
              </w:rPr>
            </w:pPr>
            <w:r w:rsidRPr="00D027F0">
              <w:rPr>
                <w:rFonts w:ascii="Arial" w:hAnsi="Arial" w:cs="Arial"/>
                <w:color w:val="000000" w:themeColor="text1"/>
                <w:sz w:val="10"/>
                <w:szCs w:val="10"/>
              </w:rPr>
              <w:t>Que el servicio no cumpla con las especificaciones técnicas</w:t>
            </w:r>
          </w:p>
        </w:tc>
        <w:tc>
          <w:tcPr>
            <w:tcW w:w="345" w:type="pct"/>
            <w:tcBorders>
              <w:top w:val="single" w:sz="4" w:space="0" w:color="auto"/>
              <w:left w:val="single" w:sz="4" w:space="0" w:color="auto"/>
              <w:bottom w:val="single" w:sz="4" w:space="0" w:color="auto"/>
              <w:right w:val="single" w:sz="4" w:space="0" w:color="auto"/>
            </w:tcBorders>
            <w:vAlign w:val="center"/>
            <w:hideMark/>
          </w:tcPr>
          <w:p w14:paraId="4EABBDE0" w14:textId="77777777" w:rsidR="002D65FC" w:rsidRPr="00D539A4" w:rsidRDefault="002D65FC" w:rsidP="00E60F54">
            <w:pPr>
              <w:spacing w:line="256" w:lineRule="auto"/>
              <w:jc w:val="both"/>
              <w:rPr>
                <w:rFonts w:ascii="Arial" w:hAnsi="Arial" w:cs="Arial"/>
                <w:color w:val="000000" w:themeColor="text1"/>
                <w:sz w:val="10"/>
                <w:szCs w:val="10"/>
              </w:rPr>
            </w:pPr>
            <w:r w:rsidRPr="00D858EC">
              <w:rPr>
                <w:rFonts w:ascii="Arial" w:hAnsi="Arial" w:cs="Arial"/>
                <w:color w:val="000000" w:themeColor="text1"/>
                <w:sz w:val="10"/>
                <w:szCs w:val="10"/>
              </w:rPr>
              <w:t>Mala calidad del servicio</w:t>
            </w:r>
            <w:r>
              <w:rPr>
                <w:rFonts w:ascii="Arial" w:hAnsi="Arial" w:cs="Arial"/>
                <w:color w:val="000000" w:themeColor="text1"/>
                <w:sz w:val="10"/>
                <w:szCs w:val="10"/>
              </w:rPr>
              <w:t>.</w:t>
            </w:r>
          </w:p>
        </w:tc>
        <w:tc>
          <w:tcPr>
            <w:tcW w:w="134" w:type="pct"/>
            <w:tcBorders>
              <w:top w:val="single" w:sz="4" w:space="0" w:color="auto"/>
              <w:left w:val="single" w:sz="4" w:space="0" w:color="auto"/>
              <w:bottom w:val="single" w:sz="4" w:space="0" w:color="auto"/>
              <w:right w:val="single" w:sz="4" w:space="0" w:color="auto"/>
            </w:tcBorders>
            <w:vAlign w:val="center"/>
            <w:hideMark/>
          </w:tcPr>
          <w:p w14:paraId="2DA024B3"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73ACB733"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3</w:t>
            </w:r>
          </w:p>
        </w:tc>
        <w:tc>
          <w:tcPr>
            <w:tcW w:w="134" w:type="pct"/>
            <w:tcBorders>
              <w:top w:val="single" w:sz="4" w:space="0" w:color="auto"/>
              <w:left w:val="single" w:sz="4" w:space="0" w:color="auto"/>
              <w:bottom w:val="single" w:sz="4" w:space="0" w:color="auto"/>
              <w:right w:val="single" w:sz="4" w:space="0" w:color="auto"/>
            </w:tcBorders>
            <w:vAlign w:val="center"/>
            <w:hideMark/>
          </w:tcPr>
          <w:p w14:paraId="43FD0701"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5</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5D02855B"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Riesgo Medio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44C2E5A6"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Contratista</w:t>
            </w:r>
          </w:p>
        </w:tc>
        <w:tc>
          <w:tcPr>
            <w:tcW w:w="366" w:type="pct"/>
            <w:tcBorders>
              <w:top w:val="single" w:sz="4" w:space="0" w:color="auto"/>
              <w:left w:val="single" w:sz="4" w:space="0" w:color="auto"/>
              <w:bottom w:val="single" w:sz="4" w:space="0" w:color="auto"/>
              <w:right w:val="single" w:sz="4" w:space="0" w:color="auto"/>
            </w:tcBorders>
            <w:vAlign w:val="center"/>
            <w:hideMark/>
          </w:tcPr>
          <w:p w14:paraId="03F0F93C" w14:textId="77777777" w:rsidR="002D65FC" w:rsidRPr="00D539A4" w:rsidRDefault="002D65FC" w:rsidP="00E60F54">
            <w:pPr>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Verificación del cumplimiento de las especificaciones técnicas y exigencia de amparos de las garantías.</w:t>
            </w:r>
          </w:p>
        </w:tc>
        <w:tc>
          <w:tcPr>
            <w:tcW w:w="134" w:type="pct"/>
            <w:tcBorders>
              <w:top w:val="single" w:sz="4" w:space="0" w:color="auto"/>
              <w:left w:val="single" w:sz="4" w:space="0" w:color="auto"/>
              <w:bottom w:val="single" w:sz="4" w:space="0" w:color="auto"/>
              <w:right w:val="single" w:sz="4" w:space="0" w:color="auto"/>
            </w:tcBorders>
            <w:vAlign w:val="center"/>
            <w:hideMark/>
          </w:tcPr>
          <w:p w14:paraId="4E9623CD"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1</w:t>
            </w:r>
          </w:p>
        </w:tc>
        <w:tc>
          <w:tcPr>
            <w:tcW w:w="134" w:type="pct"/>
            <w:tcBorders>
              <w:top w:val="single" w:sz="4" w:space="0" w:color="auto"/>
              <w:left w:val="single" w:sz="4" w:space="0" w:color="auto"/>
              <w:bottom w:val="single" w:sz="4" w:space="0" w:color="auto"/>
              <w:right w:val="single" w:sz="4" w:space="0" w:color="auto"/>
            </w:tcBorders>
            <w:vAlign w:val="center"/>
            <w:hideMark/>
          </w:tcPr>
          <w:p w14:paraId="70E8415E"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2</w:t>
            </w:r>
          </w:p>
        </w:tc>
        <w:tc>
          <w:tcPr>
            <w:tcW w:w="134" w:type="pct"/>
            <w:tcBorders>
              <w:top w:val="single" w:sz="4" w:space="0" w:color="auto"/>
              <w:left w:val="single" w:sz="4" w:space="0" w:color="auto"/>
              <w:bottom w:val="single" w:sz="4" w:space="0" w:color="auto"/>
              <w:right w:val="single" w:sz="4" w:space="0" w:color="auto"/>
            </w:tcBorders>
            <w:vAlign w:val="center"/>
            <w:hideMark/>
          </w:tcPr>
          <w:p w14:paraId="1920A172"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4</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13DE5447"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Medio</w:t>
            </w:r>
          </w:p>
        </w:tc>
        <w:tc>
          <w:tcPr>
            <w:tcW w:w="196" w:type="pct"/>
            <w:tcBorders>
              <w:top w:val="single" w:sz="4" w:space="0" w:color="auto"/>
              <w:left w:val="single" w:sz="4" w:space="0" w:color="auto"/>
              <w:bottom w:val="single" w:sz="4" w:space="0" w:color="auto"/>
              <w:right w:val="single" w:sz="4" w:space="0" w:color="auto"/>
            </w:tcBorders>
            <w:textDirection w:val="btLr"/>
            <w:vAlign w:val="center"/>
            <w:hideMark/>
          </w:tcPr>
          <w:p w14:paraId="5353F4AB" w14:textId="77777777" w:rsidR="002D65FC" w:rsidRPr="00D539A4" w:rsidRDefault="002D65FC" w:rsidP="00E60F54">
            <w:pPr>
              <w:spacing w:line="256" w:lineRule="auto"/>
              <w:ind w:left="113" w:right="113"/>
              <w:jc w:val="center"/>
              <w:rPr>
                <w:rFonts w:ascii="Arial" w:hAnsi="Arial" w:cs="Arial"/>
                <w:color w:val="000000" w:themeColor="text1"/>
                <w:sz w:val="10"/>
                <w:szCs w:val="10"/>
              </w:rPr>
            </w:pPr>
            <w:r w:rsidRPr="00D539A4">
              <w:rPr>
                <w:rFonts w:ascii="Arial" w:hAnsi="Arial" w:cs="Arial"/>
                <w:color w:val="000000" w:themeColor="text1"/>
                <w:sz w:val="10"/>
                <w:szCs w:val="10"/>
              </w:rPr>
              <w:t>Si</w:t>
            </w:r>
          </w:p>
        </w:tc>
        <w:tc>
          <w:tcPr>
            <w:tcW w:w="362" w:type="pct"/>
            <w:tcBorders>
              <w:top w:val="single" w:sz="4" w:space="0" w:color="auto"/>
              <w:left w:val="single" w:sz="4" w:space="0" w:color="auto"/>
              <w:bottom w:val="single" w:sz="4" w:space="0" w:color="auto"/>
              <w:right w:val="single" w:sz="4" w:space="0" w:color="auto"/>
            </w:tcBorders>
            <w:vAlign w:val="center"/>
            <w:hideMark/>
          </w:tcPr>
          <w:p w14:paraId="56DE2BE5" w14:textId="77777777" w:rsidR="002D65FC" w:rsidRPr="00D539A4" w:rsidRDefault="002D65FC" w:rsidP="00E60F54">
            <w:pPr>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Supervisor del contrato</w:t>
            </w:r>
          </w:p>
        </w:tc>
        <w:tc>
          <w:tcPr>
            <w:tcW w:w="327" w:type="pct"/>
            <w:tcBorders>
              <w:top w:val="single" w:sz="4" w:space="0" w:color="auto"/>
              <w:left w:val="single" w:sz="4" w:space="0" w:color="auto"/>
              <w:bottom w:val="single" w:sz="4" w:space="0" w:color="auto"/>
              <w:right w:val="single" w:sz="4" w:space="0" w:color="auto"/>
            </w:tcBorders>
            <w:vAlign w:val="center"/>
            <w:hideMark/>
          </w:tcPr>
          <w:p w14:paraId="2446DFFD"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Inicio de la ejecución.</w:t>
            </w:r>
          </w:p>
        </w:tc>
        <w:tc>
          <w:tcPr>
            <w:tcW w:w="302" w:type="pct"/>
            <w:tcBorders>
              <w:top w:val="single" w:sz="4" w:space="0" w:color="auto"/>
              <w:left w:val="single" w:sz="4" w:space="0" w:color="auto"/>
              <w:bottom w:val="single" w:sz="4" w:space="0" w:color="auto"/>
              <w:right w:val="single" w:sz="4" w:space="0" w:color="auto"/>
            </w:tcBorders>
            <w:vAlign w:val="center"/>
            <w:hideMark/>
          </w:tcPr>
          <w:p w14:paraId="4E0BA0AF" w14:textId="77777777" w:rsidR="002D65FC" w:rsidRPr="00D539A4" w:rsidRDefault="002D65FC" w:rsidP="00E60F54">
            <w:pPr>
              <w:tabs>
                <w:tab w:val="left" w:pos="240"/>
              </w:tabs>
              <w:spacing w:line="256" w:lineRule="auto"/>
              <w:jc w:val="both"/>
              <w:rPr>
                <w:rFonts w:ascii="Arial" w:hAnsi="Arial" w:cs="Arial"/>
                <w:color w:val="000000" w:themeColor="text1"/>
                <w:sz w:val="10"/>
                <w:szCs w:val="10"/>
              </w:rPr>
            </w:pPr>
            <w:r w:rsidRPr="00D539A4">
              <w:rPr>
                <w:rFonts w:ascii="Arial" w:hAnsi="Arial" w:cs="Arial"/>
                <w:color w:val="000000" w:themeColor="text1"/>
                <w:sz w:val="10"/>
                <w:szCs w:val="10"/>
              </w:rPr>
              <w:t>Fin de la ejecución y amparo de las garantías.</w:t>
            </w:r>
          </w:p>
        </w:tc>
        <w:tc>
          <w:tcPr>
            <w:tcW w:w="312" w:type="pct"/>
            <w:tcBorders>
              <w:top w:val="single" w:sz="4" w:space="0" w:color="auto"/>
              <w:left w:val="single" w:sz="4" w:space="0" w:color="auto"/>
              <w:bottom w:val="single" w:sz="4" w:space="0" w:color="auto"/>
              <w:right w:val="single" w:sz="4" w:space="0" w:color="auto"/>
            </w:tcBorders>
            <w:vAlign w:val="center"/>
            <w:hideMark/>
          </w:tcPr>
          <w:p w14:paraId="2F20471F"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 xml:space="preserve">Informe de supervisión </w:t>
            </w:r>
          </w:p>
        </w:tc>
        <w:tc>
          <w:tcPr>
            <w:tcW w:w="229" w:type="pct"/>
            <w:tcBorders>
              <w:top w:val="single" w:sz="4" w:space="0" w:color="auto"/>
              <w:left w:val="single" w:sz="4" w:space="0" w:color="auto"/>
              <w:bottom w:val="single" w:sz="4" w:space="0" w:color="auto"/>
              <w:right w:val="single" w:sz="4" w:space="0" w:color="auto"/>
            </w:tcBorders>
            <w:vAlign w:val="center"/>
            <w:hideMark/>
          </w:tcPr>
          <w:p w14:paraId="0455392C" w14:textId="77777777" w:rsidR="002D65FC" w:rsidRPr="00D539A4" w:rsidRDefault="002D65FC" w:rsidP="00E60F54">
            <w:pPr>
              <w:tabs>
                <w:tab w:val="left" w:pos="240"/>
              </w:tabs>
              <w:spacing w:line="256" w:lineRule="auto"/>
              <w:jc w:val="center"/>
              <w:rPr>
                <w:rFonts w:ascii="Arial" w:hAnsi="Arial" w:cs="Arial"/>
                <w:color w:val="000000" w:themeColor="text1"/>
                <w:sz w:val="10"/>
                <w:szCs w:val="10"/>
              </w:rPr>
            </w:pPr>
            <w:r w:rsidRPr="00D539A4">
              <w:rPr>
                <w:rFonts w:ascii="Arial" w:hAnsi="Arial" w:cs="Arial"/>
                <w:color w:val="000000" w:themeColor="text1"/>
                <w:sz w:val="10"/>
                <w:szCs w:val="10"/>
              </w:rPr>
              <w:t>Mensual</w:t>
            </w:r>
          </w:p>
        </w:tc>
      </w:tr>
    </w:tbl>
    <w:bookmarkEnd w:id="5"/>
    <w:p w14:paraId="01DF6A1B" w14:textId="7B8AF9A1" w:rsidR="00BB5EA3" w:rsidRDefault="002D65FC" w:rsidP="002D65FC">
      <w:pPr>
        <w:ind w:right="-426"/>
        <w:jc w:val="both"/>
        <w:rPr>
          <w:rFonts w:ascii="Arial" w:hAnsi="Arial" w:cs="Arial"/>
          <w:color w:val="000000" w:themeColor="text1"/>
          <w:sz w:val="20"/>
          <w:szCs w:val="20"/>
        </w:rPr>
      </w:pPr>
      <w:r w:rsidRPr="00D539A4">
        <w:rPr>
          <w:rFonts w:ascii="Arial" w:hAnsi="Arial" w:cs="Arial"/>
          <w:b/>
          <w:color w:val="000000" w:themeColor="text1"/>
          <w:sz w:val="20"/>
          <w:szCs w:val="20"/>
        </w:rPr>
        <w:t>Nota:</w:t>
      </w:r>
      <w:r w:rsidRPr="00D539A4">
        <w:rPr>
          <w:rFonts w:ascii="Arial" w:hAnsi="Arial" w:cs="Arial"/>
          <w:color w:val="000000" w:themeColor="text1"/>
          <w:sz w:val="20"/>
          <w:szCs w:val="20"/>
        </w:rPr>
        <w:t xml:space="preserve"> 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y tecnológicos.</w:t>
      </w:r>
    </w:p>
    <w:p w14:paraId="6CAEF9A1" w14:textId="77777777" w:rsidR="00BB5EA3" w:rsidRPr="002D65FC" w:rsidRDefault="00BB5EA3" w:rsidP="002D65FC">
      <w:pPr>
        <w:ind w:right="-426"/>
        <w:jc w:val="both"/>
        <w:rPr>
          <w:rFonts w:ascii="Arial" w:hAnsi="Arial" w:cs="Arial"/>
          <w:color w:val="000000" w:themeColor="text1"/>
          <w:sz w:val="20"/>
          <w:szCs w:val="20"/>
        </w:rPr>
      </w:pPr>
    </w:p>
    <w:p w14:paraId="11F847E2" w14:textId="77777777" w:rsidR="002D65FC" w:rsidRPr="002D65FC" w:rsidRDefault="002D65FC" w:rsidP="002D65FC">
      <w:pPr>
        <w:spacing w:after="0"/>
        <w:jc w:val="center"/>
        <w:rPr>
          <w:rFonts w:ascii="Arial" w:hAnsi="Arial" w:cs="Arial"/>
          <w:color w:val="000000" w:themeColor="text1"/>
          <w:sz w:val="18"/>
          <w:szCs w:val="18"/>
        </w:rPr>
      </w:pPr>
      <w:r w:rsidRPr="002D65FC">
        <w:rPr>
          <w:rFonts w:ascii="Arial" w:hAnsi="Arial" w:cs="Arial"/>
          <w:color w:val="000000" w:themeColor="text1"/>
          <w:sz w:val="18"/>
          <w:szCs w:val="18"/>
        </w:rPr>
        <w:t xml:space="preserve">Subintendente </w:t>
      </w:r>
      <w:r w:rsidRPr="002D65FC">
        <w:rPr>
          <w:rFonts w:ascii="Arial" w:hAnsi="Arial" w:cs="Arial"/>
          <w:b/>
          <w:bCs/>
          <w:color w:val="000000" w:themeColor="text1"/>
          <w:sz w:val="18"/>
          <w:szCs w:val="18"/>
        </w:rPr>
        <w:t xml:space="preserve">PAULA ANDREA CORREA FORERO </w:t>
      </w:r>
    </w:p>
    <w:p w14:paraId="151F106D" w14:textId="0FAB947F" w:rsidR="00AB43A1" w:rsidRPr="00BB5EA3" w:rsidRDefault="002D65FC" w:rsidP="00BB5EA3">
      <w:pPr>
        <w:pStyle w:val="NormalWeb"/>
        <w:spacing w:before="0" w:beforeAutospacing="0" w:after="0" w:afterAutospacing="0"/>
        <w:jc w:val="center"/>
        <w:rPr>
          <w:rFonts w:ascii="Arial" w:hAnsi="Arial" w:cs="Arial"/>
          <w:color w:val="000000" w:themeColor="text1"/>
          <w:sz w:val="20"/>
          <w:szCs w:val="20"/>
          <w:lang w:val="es-ES" w:eastAsia="es-ES"/>
        </w:rPr>
      </w:pPr>
      <w:r w:rsidRPr="002D65FC">
        <w:rPr>
          <w:rFonts w:ascii="Arial" w:hAnsi="Arial" w:cs="Arial"/>
          <w:color w:val="000000" w:themeColor="text1"/>
          <w:sz w:val="18"/>
          <w:szCs w:val="18"/>
        </w:rPr>
        <w:t xml:space="preserve">Responsable Estadística y Control Vehicular DECAQ (E) </w:t>
      </w:r>
    </w:p>
    <w:p w14:paraId="79A38FFE" w14:textId="77777777" w:rsidR="00BB5EA3" w:rsidRPr="00DA534C" w:rsidRDefault="00BB5EA3" w:rsidP="00AB43A1">
      <w:pPr>
        <w:pStyle w:val="Prrafodelista"/>
        <w:tabs>
          <w:tab w:val="left" w:pos="240"/>
        </w:tabs>
        <w:ind w:left="0"/>
      </w:pPr>
    </w:p>
    <w:p w14:paraId="76827C4B" w14:textId="7777777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rsidP="00551A9E">
      <w:pPr>
        <w:numPr>
          <w:ilvl w:val="0"/>
          <w:numId w:val="9"/>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rsidP="00551A9E">
      <w:pPr>
        <w:numPr>
          <w:ilvl w:val="0"/>
          <w:numId w:val="9"/>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rsidP="00551A9E">
      <w:pPr>
        <w:numPr>
          <w:ilvl w:val="0"/>
          <w:numId w:val="9"/>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F357E0">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4859458D" w14:textId="77777777" w:rsidR="00145D7A" w:rsidRDefault="002D65FC" w:rsidP="00551A9E">
      <w:pPr>
        <w:numPr>
          <w:ilvl w:val="0"/>
          <w:numId w:val="22"/>
        </w:numPr>
        <w:spacing w:after="0" w:line="240" w:lineRule="auto"/>
        <w:jc w:val="both"/>
        <w:rPr>
          <w:rFonts w:ascii="Arial" w:hAnsi="Arial" w:cs="Arial"/>
          <w:color w:val="000000" w:themeColor="text1"/>
        </w:rPr>
      </w:pPr>
      <w:bookmarkStart w:id="6" w:name="_Hlk161298552"/>
      <w:r w:rsidRPr="002D65FC">
        <w:rPr>
          <w:rFonts w:ascii="Arial" w:hAnsi="Arial" w:cs="Arial"/>
          <w:color w:val="000000" w:themeColor="text1"/>
        </w:rPr>
        <w:lastRenderedPageBreak/>
        <w:t xml:space="preserve">Cumplir con el objeto </w:t>
      </w:r>
      <w:proofErr w:type="spellStart"/>
      <w:r w:rsidRPr="002D65FC">
        <w:rPr>
          <w:rFonts w:ascii="Arial" w:hAnsi="Arial" w:cs="Arial"/>
          <w:color w:val="000000" w:themeColor="text1"/>
        </w:rPr>
        <w:t>contractua</w:t>
      </w:r>
      <w:proofErr w:type="spellEnd"/>
    </w:p>
    <w:p w14:paraId="39C7FFA8" w14:textId="33E80585" w:rsidR="002D65FC" w:rsidRDefault="002D65FC" w:rsidP="00145D7A">
      <w:pPr>
        <w:spacing w:after="0" w:line="240" w:lineRule="auto"/>
        <w:ind w:left="720"/>
        <w:jc w:val="both"/>
        <w:rPr>
          <w:rFonts w:ascii="Arial" w:hAnsi="Arial" w:cs="Arial"/>
          <w:color w:val="000000" w:themeColor="text1"/>
        </w:rPr>
      </w:pPr>
    </w:p>
    <w:p w14:paraId="086DA7ED" w14:textId="77777777" w:rsidR="002D65FC" w:rsidRPr="002D65FC" w:rsidRDefault="002D65FC" w:rsidP="002D65FC">
      <w:pPr>
        <w:spacing w:after="0" w:line="240" w:lineRule="auto"/>
        <w:ind w:left="720"/>
        <w:jc w:val="both"/>
        <w:rPr>
          <w:rFonts w:ascii="Arial" w:hAnsi="Arial" w:cs="Arial"/>
          <w:color w:val="000000" w:themeColor="text1"/>
        </w:rPr>
      </w:pPr>
    </w:p>
    <w:p w14:paraId="48A798F0"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 xml:space="preserve">Obrar con lealtad y buena fe en las distintas etapas contractuales, evitando dilaciones y trabas. </w:t>
      </w:r>
    </w:p>
    <w:p w14:paraId="60A2FEE9" w14:textId="77777777" w:rsidR="002D65FC" w:rsidRPr="002D65FC" w:rsidRDefault="002D65FC" w:rsidP="002D65FC">
      <w:pPr>
        <w:jc w:val="both"/>
        <w:rPr>
          <w:rFonts w:ascii="Arial" w:hAnsi="Arial" w:cs="Arial"/>
          <w:color w:val="000000" w:themeColor="text1"/>
        </w:rPr>
      </w:pPr>
    </w:p>
    <w:p w14:paraId="681A14AC"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Responder en los plazos que la</w:t>
      </w:r>
      <w:r w:rsidRPr="002D65FC">
        <w:rPr>
          <w:rFonts w:ascii="Arial" w:hAnsi="Arial" w:cs="Arial"/>
          <w:b/>
          <w:color w:val="000000" w:themeColor="text1"/>
        </w:rPr>
        <w:t xml:space="preserve"> EL DEPARTAMENTO DE POLICIA CAQUETA</w:t>
      </w:r>
      <w:r w:rsidRPr="002D65FC">
        <w:rPr>
          <w:rFonts w:ascii="Arial" w:hAnsi="Arial" w:cs="Arial"/>
          <w:color w:val="000000" w:themeColor="text1"/>
        </w:rPr>
        <w:t xml:space="preserve"> establezca en cada caso, los requerimientos de aclaración o de información que le formule. </w:t>
      </w:r>
    </w:p>
    <w:p w14:paraId="4B97F721" w14:textId="77777777" w:rsidR="002D65FC" w:rsidRPr="002D65FC" w:rsidRDefault="002D65FC" w:rsidP="002D65FC">
      <w:pPr>
        <w:jc w:val="both"/>
        <w:rPr>
          <w:rFonts w:ascii="Arial" w:hAnsi="Arial" w:cs="Arial"/>
          <w:color w:val="000000" w:themeColor="text1"/>
        </w:rPr>
      </w:pPr>
    </w:p>
    <w:p w14:paraId="1FF0955E"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B9EEB99" w14:textId="77777777" w:rsidR="002D65FC" w:rsidRPr="002D65FC" w:rsidRDefault="002D65FC" w:rsidP="002D65FC">
      <w:pPr>
        <w:jc w:val="both"/>
        <w:rPr>
          <w:rFonts w:ascii="Arial" w:hAnsi="Arial" w:cs="Arial"/>
          <w:color w:val="000000" w:themeColor="text1"/>
        </w:rPr>
      </w:pPr>
    </w:p>
    <w:p w14:paraId="4AC12C1E"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FC64526" w14:textId="77777777" w:rsidR="002D65FC" w:rsidRPr="002D65FC" w:rsidRDefault="002D65FC" w:rsidP="002D65FC">
      <w:pPr>
        <w:jc w:val="both"/>
        <w:rPr>
          <w:rFonts w:ascii="Arial" w:hAnsi="Arial" w:cs="Arial"/>
          <w:color w:val="000000" w:themeColor="text1"/>
        </w:rPr>
      </w:pPr>
    </w:p>
    <w:p w14:paraId="2457C33C"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No acceder a peticiones o amenazas, de quienes actuando por fuera de la ley pretendan obligarlo a hacer u omitir algún acto o hecho, el CONTRATISTA</w:t>
      </w:r>
      <w:r w:rsidRPr="002D65FC">
        <w:rPr>
          <w:rFonts w:ascii="Arial" w:hAnsi="Arial" w:cs="Arial"/>
          <w:b/>
          <w:bCs/>
          <w:color w:val="000000" w:themeColor="text1"/>
        </w:rPr>
        <w:t xml:space="preserve"> </w:t>
      </w:r>
      <w:r w:rsidRPr="002D65FC">
        <w:rPr>
          <w:rFonts w:ascii="Arial" w:hAnsi="Arial" w:cs="Arial"/>
          <w:color w:val="000000" w:themeColor="text1"/>
        </w:rPr>
        <w:t xml:space="preserve">deberá Informar de tal evento a el Departamento de Policía Caquetá y a las autoridades competentes para que se adopte las medidas necesarias. </w:t>
      </w:r>
    </w:p>
    <w:p w14:paraId="55E99529" w14:textId="77777777" w:rsidR="002D65FC" w:rsidRPr="002D65FC" w:rsidRDefault="002D65FC" w:rsidP="002D65FC">
      <w:pPr>
        <w:jc w:val="both"/>
        <w:rPr>
          <w:rFonts w:ascii="Arial" w:hAnsi="Arial" w:cs="Arial"/>
          <w:color w:val="000000" w:themeColor="text1"/>
        </w:rPr>
      </w:pPr>
    </w:p>
    <w:p w14:paraId="7D0C20DB"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Mantener activa la cuenta corriente o de ahorros reportada para los pagos con el fin de evitar traumatismos en el proceso de ejecución del contrato.</w:t>
      </w:r>
    </w:p>
    <w:p w14:paraId="55555F07" w14:textId="77777777" w:rsidR="002D65FC" w:rsidRPr="002D65FC" w:rsidRDefault="002D65FC" w:rsidP="002D65FC">
      <w:pPr>
        <w:jc w:val="both"/>
        <w:rPr>
          <w:rFonts w:ascii="Arial" w:hAnsi="Arial" w:cs="Arial"/>
          <w:color w:val="000000" w:themeColor="text1"/>
        </w:rPr>
      </w:pPr>
    </w:p>
    <w:p w14:paraId="472B77EB"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D65FC">
        <w:rPr>
          <w:rFonts w:ascii="Arial" w:hAnsi="Arial" w:cs="Arial"/>
          <w:i/>
          <w:color w:val="000000" w:themeColor="text1"/>
        </w:rPr>
        <w:t>Lineamientos para el Pago de Proveedores del Estado</w:t>
      </w:r>
      <w:r w:rsidRPr="002D65FC">
        <w:rPr>
          <w:rFonts w:ascii="Arial" w:hAnsi="Arial" w:cs="Arial"/>
          <w:color w:val="000000" w:themeColor="text1"/>
        </w:rPr>
        <w:t>” y la Resolución No. 000042 del 05 de mayo de 2020, “</w:t>
      </w:r>
      <w:r w:rsidRPr="002D65FC">
        <w:rPr>
          <w:rFonts w:ascii="Arial" w:hAnsi="Arial" w:cs="Arial"/>
          <w:i/>
          <w:color w:val="000000" w:themeColor="text1"/>
        </w:rPr>
        <w:t>Por la  cual se desarrollan los sistemas de facturación, los proveedores tecnológicos</w:t>
      </w:r>
      <w:r w:rsidRPr="002D65FC">
        <w:rPr>
          <w:rFonts w:ascii="Arial" w:hAnsi="Arial" w:cs="Arial"/>
          <w:color w:val="000000" w:themeColor="text1"/>
        </w:rPr>
        <w:t>” y el registro de la factura electrónica de venta.</w:t>
      </w:r>
    </w:p>
    <w:p w14:paraId="69A44D2F" w14:textId="77777777" w:rsidR="002D65FC" w:rsidRPr="002D65FC" w:rsidRDefault="002D65FC" w:rsidP="002D65FC">
      <w:pPr>
        <w:rPr>
          <w:rFonts w:ascii="Arial" w:hAnsi="Arial" w:cs="Arial"/>
          <w:color w:val="000000" w:themeColor="text1"/>
        </w:rPr>
      </w:pPr>
    </w:p>
    <w:p w14:paraId="5F31E39B" w14:textId="77777777" w:rsidR="002D65FC" w:rsidRPr="002D65FC" w:rsidRDefault="002D65FC" w:rsidP="00551A9E">
      <w:pPr>
        <w:numPr>
          <w:ilvl w:val="0"/>
          <w:numId w:val="22"/>
        </w:numPr>
        <w:spacing w:after="0"/>
        <w:rPr>
          <w:rFonts w:ascii="Arial" w:hAnsi="Arial" w:cs="Arial"/>
          <w:color w:val="000000" w:themeColor="text1"/>
        </w:rPr>
      </w:pPr>
      <w:r w:rsidRPr="002D65FC">
        <w:rPr>
          <w:rFonts w:ascii="Arial" w:hAnsi="Arial" w:cs="Arial"/>
          <w:color w:val="000000" w:themeColor="text1"/>
        </w:rPr>
        <w:t>El contratista deberá garantizar que todo el material que se entregue se realice de forma digital o se realice en un medio reutilizable.</w:t>
      </w:r>
    </w:p>
    <w:p w14:paraId="17F5A1DB" w14:textId="77777777" w:rsidR="002D65FC" w:rsidRPr="002D65FC" w:rsidRDefault="002D65FC" w:rsidP="002D65FC">
      <w:pPr>
        <w:rPr>
          <w:rFonts w:ascii="Arial" w:hAnsi="Arial" w:cs="Arial"/>
          <w:color w:val="000000" w:themeColor="text1"/>
        </w:rPr>
      </w:pPr>
    </w:p>
    <w:p w14:paraId="454EFB4A" w14:textId="77777777" w:rsidR="002D65FC" w:rsidRPr="002D65FC" w:rsidRDefault="002D65FC" w:rsidP="00551A9E">
      <w:pPr>
        <w:numPr>
          <w:ilvl w:val="0"/>
          <w:numId w:val="22"/>
        </w:numPr>
        <w:spacing w:after="0"/>
        <w:jc w:val="both"/>
        <w:rPr>
          <w:rFonts w:ascii="Arial" w:hAnsi="Arial" w:cs="Arial"/>
          <w:color w:val="000000" w:themeColor="text1"/>
        </w:rPr>
      </w:pPr>
      <w:r w:rsidRPr="002D65FC">
        <w:rPr>
          <w:rFonts w:ascii="Arial" w:hAnsi="Arial" w:cs="Arial"/>
          <w:color w:val="000000" w:themeColor="text1"/>
        </w:rPr>
        <w:lastRenderedPageBreak/>
        <w:t xml:space="preserve">En caso que, durante el tiempo de ejecución del contrato, surja una situación de fuerza mayor o caso fortuito que afecte a cualquiera de las partes, se deberá informar inmediatamente por escrito a la contraparte correspondiente con el fin de definir la solución de mutuo acuerdo. </w:t>
      </w:r>
    </w:p>
    <w:p w14:paraId="020B3096" w14:textId="77777777" w:rsidR="002D65FC" w:rsidRPr="002D65FC" w:rsidRDefault="002D65FC" w:rsidP="002D65FC">
      <w:pPr>
        <w:rPr>
          <w:rFonts w:ascii="Arial" w:hAnsi="Arial" w:cs="Arial"/>
          <w:color w:val="000000" w:themeColor="text1"/>
        </w:rPr>
      </w:pPr>
    </w:p>
    <w:p w14:paraId="025390C9"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Efectuar la entrega en forma digital, de las pólizas de seguro obligatorio de accidentes de tránsito solicitadas por el supervisor del contrato, de manera oportuna, en un plazo no superior a los tres días calendario siguientes a la solicitud.</w:t>
      </w:r>
    </w:p>
    <w:p w14:paraId="5AE61B87" w14:textId="77777777" w:rsidR="002D65FC" w:rsidRPr="002D65FC" w:rsidRDefault="002D65FC" w:rsidP="002D65FC">
      <w:pPr>
        <w:rPr>
          <w:rFonts w:ascii="Arial" w:hAnsi="Arial" w:cs="Arial"/>
          <w:color w:val="000000" w:themeColor="text1"/>
        </w:rPr>
      </w:pPr>
    </w:p>
    <w:p w14:paraId="48BAF6D5" w14:textId="77777777" w:rsidR="002D65FC" w:rsidRPr="002D65FC" w:rsidRDefault="002D65FC" w:rsidP="00551A9E">
      <w:pPr>
        <w:numPr>
          <w:ilvl w:val="0"/>
          <w:numId w:val="22"/>
        </w:numPr>
        <w:spacing w:after="0" w:line="240" w:lineRule="auto"/>
        <w:jc w:val="both"/>
        <w:rPr>
          <w:rFonts w:ascii="Arial" w:hAnsi="Arial" w:cs="Arial"/>
          <w:color w:val="000000" w:themeColor="text1"/>
        </w:rPr>
      </w:pPr>
      <w:r w:rsidRPr="002D65FC">
        <w:rPr>
          <w:rFonts w:ascii="Arial" w:hAnsi="Arial" w:cs="Arial"/>
          <w:color w:val="000000" w:themeColor="text1"/>
        </w:rPr>
        <w:t>Cumplir con las coberturas, condiciones, términos, pagos, gastos e indemnizaciones definidos en la normativa aplicable al SOAT.</w:t>
      </w:r>
    </w:p>
    <w:bookmarkEnd w:id="6"/>
    <w:p w14:paraId="54D7E14F" w14:textId="77777777" w:rsidR="00AB17BB" w:rsidRDefault="00AB17BB" w:rsidP="00AB17BB">
      <w:pPr>
        <w:spacing w:after="0"/>
      </w:pP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lastRenderedPageBreak/>
        <w:t>Señores.</w:t>
      </w:r>
    </w:p>
    <w:p w14:paraId="068DA64F" w14:textId="51E5889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145D7A">
            <w:rPr>
              <w:rFonts w:ascii="Arial" w:hAnsi="Arial" w:cs="Arial"/>
              <w:sz w:val="20"/>
              <w:szCs w:val="20"/>
            </w:rPr>
            <w:t>DEPARTAMENTO DE POLICÍA CAQUETÁ</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1F4F53F3"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45D7A">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Content>
          <w:r w:rsidR="00145D7A">
            <w:rPr>
              <w:rFonts w:ascii="Arial" w:hAnsi="Arial" w:cs="Arial"/>
              <w:sz w:val="20"/>
              <w:szCs w:val="20"/>
            </w:rPr>
            <w:t>PN DECAQ MIC 040 2026</w:t>
          </w:r>
        </w:sdtContent>
      </w:sdt>
      <w:r w:rsidRPr="00CB15A8">
        <w:rPr>
          <w:rFonts w:ascii="Arial" w:hAnsi="Arial" w:cs="Arial"/>
          <w:sz w:val="20"/>
          <w:szCs w:val="20"/>
        </w:rPr>
        <w:t xml:space="preserve">  cuyo objeto es: </w:t>
      </w:r>
      <w:sdt>
        <w:sdtPr>
          <w:rPr>
            <w:rFonts w:ascii="Arial" w:hAnsi="Arial" w:cs="Arial"/>
            <w:lang w:eastAsia="es-CO"/>
          </w:rPr>
          <w:id w:val="736206308"/>
          <w:placeholder>
            <w:docPart w:val="84EAAD309F6847C0B150293260D4F8F3"/>
          </w:placeholder>
          <w15:color w:val="800000"/>
          <w:text/>
        </w:sdtPr>
        <w:sdtContent>
          <w:r w:rsidR="00145D7A" w:rsidRPr="00145D7A">
            <w:rPr>
              <w:rFonts w:ascii="Arial" w:hAnsi="Arial" w:cs="Arial"/>
              <w:lang w:eastAsia="es-CO"/>
            </w:rPr>
            <w:t>ADQUISICIÓN DE SEGUROS OBLIGATORIOS DE ACCIDENTES DE TRÁNSITO “SOAT” PARA EL PARQUE AUTOMOTOR A CARGO DE LAS UNIDADES QUE CONFORMAN EL DEPARTAMENTO DE POLICIA CAQUETA.</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33C3B4BB"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45D7A">
            <w:rPr>
              <w:rFonts w:ascii="Arial" w:hAnsi="Arial" w:cs="Arial"/>
              <w:color w:val="FF8F8F"/>
              <w:sz w:val="20"/>
              <w:szCs w:val="20"/>
            </w:rPr>
            <w:t>Mínima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dtPr>
        <w:sdtContent>
          <w:r w:rsidR="00145D7A" w:rsidRPr="00E515C2">
            <w:rPr>
              <w:rFonts w:ascii="Arial" w:hAnsi="Arial" w:cs="Arial"/>
              <w:lang w:eastAsia="es-CO"/>
            </w:rPr>
            <w:t>ADQUISICIÓN DE SEGUROS OBLIGATORIOS DE ACCIDENTES DE TRÁNSITO “SOAT” PARA EL PARQUE AUTOMOTOR A CARGO DE LAS UNIDADES QUE CONFORMAN EL DEPARTAMENTO DE POLICIA CAQUETA.</w:t>
          </w:r>
          <w:r w:rsidR="00145D7A">
            <w:rPr>
              <w:rFonts w:ascii="Arial" w:hAnsi="Arial" w:cs="Arial"/>
              <w:lang w:eastAsia="es-CO"/>
            </w:rPr>
            <w:t xml:space="preserve"> </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551A9E">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Pr="002D6057" w:rsidRDefault="00000000" w:rsidP="00961306">
      <w:pPr>
        <w:jc w:val="both"/>
        <w:rPr>
          <w:rFonts w:ascii="Arial" w:eastAsiaTheme="minorEastAsia" w:hAnsi="Arial" w:cs="Arial"/>
          <w:color w:val="FF8F8F"/>
          <w:sz w:val="18"/>
          <w:szCs w:val="18"/>
        </w:rPr>
      </w:pPr>
      <w:sdt>
        <w:sdtPr>
          <w:rPr>
            <w:rFonts w:ascii="Arial" w:hAnsi="Arial" w:cs="Arial"/>
            <w:sz w:val="18"/>
            <w:szCs w:val="18"/>
          </w:rPr>
          <w:id w:val="535852684"/>
          <w:placeholder>
            <w:docPart w:val="50FCAE8E99E143DCA469D4ACF3CECF18"/>
          </w:placeholder>
          <w:showingPlcHdr/>
          <w:text/>
        </w:sdtPr>
        <w:sdtContent>
          <w:r w:rsidR="00961306" w:rsidRPr="002D6057">
            <w:rPr>
              <w:rStyle w:val="Textodelmarcadordeposicin"/>
              <w:rFonts w:ascii="Arial" w:eastAsiaTheme="minorEastAsia" w:hAnsi="Arial" w:cs="Arial"/>
              <w:color w:val="FF8F8F"/>
              <w:sz w:val="18"/>
              <w:szCs w:val="18"/>
              <w:u w:val="single"/>
            </w:rPr>
            <w:t>Ciudad</w:t>
          </w:r>
        </w:sdtContent>
      </w:sdt>
      <w:r w:rsidR="00961306" w:rsidRPr="002D6057">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sidRPr="002D6057">
            <w:rPr>
              <w:rStyle w:val="Textodelmarcadordeposicin"/>
              <w:rFonts w:ascii="Arial" w:eastAsiaTheme="minorEastAsia" w:hAnsi="Arial" w:cs="Arial"/>
              <w:color w:val="FF8F8F"/>
              <w:sz w:val="18"/>
              <w:szCs w:val="18"/>
            </w:rPr>
            <w:t>seleccionar la fecha.</w:t>
          </w:r>
        </w:sdtContent>
      </w:sdt>
    </w:p>
    <w:p w14:paraId="2674CADD" w14:textId="77777777" w:rsidR="00961306" w:rsidRPr="002D6057" w:rsidRDefault="00961306" w:rsidP="00961306">
      <w:pPr>
        <w:spacing w:after="0"/>
        <w:jc w:val="both"/>
        <w:rPr>
          <w:rFonts w:ascii="Arial" w:hAnsi="Arial" w:cs="Arial"/>
          <w:sz w:val="18"/>
          <w:szCs w:val="18"/>
        </w:rPr>
      </w:pPr>
      <w:r w:rsidRPr="002D6057">
        <w:rPr>
          <w:rFonts w:ascii="Arial" w:hAnsi="Arial" w:cs="Arial"/>
          <w:sz w:val="18"/>
          <w:szCs w:val="18"/>
        </w:rPr>
        <w:t>Señores.</w:t>
      </w:r>
    </w:p>
    <w:p w14:paraId="699743F1" w14:textId="07FBBD2F" w:rsidR="00961306" w:rsidRPr="002D6057" w:rsidRDefault="00961306" w:rsidP="00961306">
      <w:pPr>
        <w:spacing w:after="0"/>
        <w:jc w:val="both"/>
        <w:rPr>
          <w:rFonts w:ascii="Arial" w:hAnsi="Arial" w:cs="Arial"/>
          <w:sz w:val="18"/>
          <w:szCs w:val="18"/>
        </w:rPr>
      </w:pPr>
      <w:r w:rsidRPr="002D6057">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2D6057" w:rsidRPr="002D6057">
            <w:rPr>
              <w:rFonts w:ascii="Arial" w:hAnsi="Arial" w:cs="Arial"/>
              <w:sz w:val="18"/>
              <w:szCs w:val="18"/>
            </w:rPr>
            <w:t>DEPARTAMENTO DE POLICIA CAQUETÁ</w:t>
          </w:r>
        </w:sdtContent>
      </w:sdt>
    </w:p>
    <w:p w14:paraId="6B167593" w14:textId="77777777" w:rsidR="00961306" w:rsidRPr="002D6057" w:rsidRDefault="00961306" w:rsidP="00961306">
      <w:pPr>
        <w:spacing w:after="0"/>
        <w:jc w:val="both"/>
        <w:rPr>
          <w:rFonts w:ascii="Arial" w:hAnsi="Arial" w:cs="Arial"/>
          <w:sz w:val="18"/>
          <w:szCs w:val="18"/>
        </w:rPr>
      </w:pPr>
      <w:r w:rsidRPr="002D6057">
        <w:rPr>
          <w:rFonts w:ascii="Arial" w:hAnsi="Arial" w:cs="Arial"/>
          <w:sz w:val="18"/>
          <w:szCs w:val="18"/>
        </w:rPr>
        <w:t>Ciudad.</w:t>
      </w:r>
    </w:p>
    <w:p w14:paraId="39BB4A1F" w14:textId="77777777" w:rsidR="00090660" w:rsidRPr="002D6057" w:rsidRDefault="00090660" w:rsidP="00090660">
      <w:pPr>
        <w:spacing w:after="0"/>
        <w:jc w:val="both"/>
        <w:rPr>
          <w:rFonts w:ascii="Arial" w:hAnsi="Arial" w:cs="Arial"/>
          <w:sz w:val="18"/>
          <w:szCs w:val="18"/>
        </w:rPr>
      </w:pPr>
    </w:p>
    <w:p w14:paraId="1CAE4249" w14:textId="4A0A1DD9" w:rsidR="00961306" w:rsidRPr="002D6057" w:rsidRDefault="00961306" w:rsidP="00961306">
      <w:pPr>
        <w:jc w:val="both"/>
        <w:rPr>
          <w:rFonts w:ascii="Arial" w:hAnsi="Arial" w:cs="Arial"/>
          <w:b/>
          <w:color w:val="000000"/>
          <w:sz w:val="18"/>
          <w:szCs w:val="18"/>
        </w:rPr>
      </w:pPr>
      <w:r w:rsidRPr="002D6057">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2D6057" w:rsidRPr="002D6057">
            <w:rPr>
              <w:rFonts w:ascii="Arial" w:hAnsi="Arial" w:cs="Arial"/>
              <w:sz w:val="18"/>
              <w:szCs w:val="18"/>
            </w:rPr>
            <w:t xml:space="preserve">Mínima Cuantía </w:t>
          </w:r>
        </w:sdtContent>
      </w:sdt>
      <w:r w:rsidRPr="002D6057">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2D6057" w:rsidRPr="002D6057">
            <w:rPr>
              <w:rFonts w:ascii="Arial" w:hAnsi="Arial" w:cs="Arial"/>
              <w:sz w:val="18"/>
              <w:szCs w:val="18"/>
            </w:rPr>
            <w:t>PN DECAQ MIC 040 2026</w:t>
          </w:r>
        </w:sdtContent>
      </w:sdt>
      <w:r w:rsidRPr="002D6057">
        <w:rPr>
          <w:rFonts w:ascii="Arial" w:hAnsi="Arial" w:cs="Arial"/>
          <w:sz w:val="18"/>
          <w:szCs w:val="18"/>
        </w:rPr>
        <w:t xml:space="preserve">  cuyo objeto es: </w:t>
      </w:r>
      <w:sdt>
        <w:sdtPr>
          <w:rPr>
            <w:rFonts w:ascii="Arial" w:hAnsi="Arial" w:cs="Arial"/>
            <w:sz w:val="20"/>
            <w:szCs w:val="20"/>
            <w:lang w:eastAsia="es-CO"/>
          </w:rPr>
          <w:id w:val="-731763475"/>
          <w:placeholder>
            <w:docPart w:val="EB4890BC9DFB44B4B1794B538324E825"/>
          </w:placeholder>
          <w:text/>
        </w:sdtPr>
        <w:sdtContent>
          <w:r w:rsidR="002D6057" w:rsidRPr="002D6057">
            <w:rPr>
              <w:rFonts w:ascii="Arial" w:hAnsi="Arial" w:cs="Arial"/>
              <w:sz w:val="20"/>
              <w:szCs w:val="20"/>
              <w:lang w:eastAsia="es-CO"/>
            </w:rPr>
            <w:t>ADQUISICIÓN DE SEGUROS OBLIGATORIOS DE ACCIDENTES DE TRÁNSITO “SOAT” PARA EL PARQUE AUTOMOTOR A CARGO DE LAS UNIDADES QUE CONFORMAN EL DEPARTAMENTO DE POLICIA CAQUETA</w:t>
          </w:r>
        </w:sdtContent>
      </w:sdt>
    </w:p>
    <w:p w14:paraId="64319D78" w14:textId="77777777" w:rsidR="00961306" w:rsidRPr="002D6057" w:rsidRDefault="00961306" w:rsidP="00961306">
      <w:pPr>
        <w:spacing w:line="0" w:lineRule="atLeast"/>
        <w:jc w:val="both"/>
        <w:rPr>
          <w:rFonts w:ascii="Arial" w:hAnsi="Arial" w:cs="Arial"/>
          <w:color w:val="000000"/>
          <w:sz w:val="18"/>
          <w:szCs w:val="18"/>
        </w:rPr>
      </w:pPr>
      <w:r w:rsidRPr="002D6057">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2D6057">
        <w:rPr>
          <w:rFonts w:ascii="Arial" w:hAnsi="Arial" w:cs="Arial"/>
          <w:color w:val="000000"/>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2D6057">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2D6057">
            <w:rPr>
              <w:rStyle w:val="Textodelmarcadordeposicin"/>
              <w:rFonts w:ascii="Arial" w:hAnsi="Arial" w:cs="Arial"/>
              <w:color w:val="FF8F8F"/>
              <w:sz w:val="18"/>
              <w:szCs w:val="18"/>
              <w:u w:val="single"/>
            </w:rPr>
            <w:t>Documentos de identificación y lugar de expedición</w:t>
          </w:r>
        </w:sdtContent>
      </w:sdt>
      <w:r w:rsidRPr="002D6057">
        <w:rPr>
          <w:rFonts w:ascii="Arial" w:hAnsi="Arial" w:cs="Arial"/>
          <w:color w:val="000000"/>
          <w:sz w:val="18"/>
          <w:szCs w:val="18"/>
        </w:rPr>
        <w:t>, quien obra en calidad de (</w:t>
      </w:r>
      <w:r w:rsidRPr="002D6057">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D6057">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6A211A77" w14:textId="34CD3462" w:rsidR="00282EAC" w:rsidRPr="002D6057" w:rsidRDefault="00282EAC" w:rsidP="00282EAC">
      <w:pPr>
        <w:adjustRightInd w:val="0"/>
        <w:spacing w:line="0" w:lineRule="atLeast"/>
        <w:jc w:val="both"/>
        <w:rPr>
          <w:rFonts w:ascii="Arial" w:hAnsi="Arial" w:cs="Arial"/>
          <w:sz w:val="18"/>
          <w:szCs w:val="18"/>
        </w:rPr>
      </w:pPr>
      <w:r w:rsidRPr="002D6057">
        <w:rPr>
          <w:rFonts w:ascii="Arial" w:hAnsi="Arial" w:cs="Arial"/>
          <w:sz w:val="18"/>
          <w:szCs w:val="18"/>
        </w:rPr>
        <w:t>La Policía Nacional, medi</w:t>
      </w:r>
      <w:r w:rsidR="00090660" w:rsidRPr="002D6057">
        <w:rPr>
          <w:rFonts w:ascii="Arial" w:hAnsi="Arial" w:cs="Arial"/>
          <w:sz w:val="18"/>
          <w:szCs w:val="18"/>
        </w:rPr>
        <w:t>ante la Resolución 03843 del 09/</w:t>
      </w:r>
      <w:r w:rsidRPr="002D6057">
        <w:rPr>
          <w:rFonts w:ascii="Arial" w:hAnsi="Arial" w:cs="Arial"/>
          <w:sz w:val="18"/>
          <w:szCs w:val="18"/>
        </w:rPr>
        <w:t xml:space="preserve">09/2019, </w:t>
      </w:r>
      <w:r w:rsidR="00090660" w:rsidRPr="002D6057">
        <w:rPr>
          <w:rFonts w:ascii="Arial" w:hAnsi="Arial" w:cs="Arial"/>
          <w:sz w:val="18"/>
          <w:szCs w:val="18"/>
        </w:rPr>
        <w:t xml:space="preserve">prevé </w:t>
      </w:r>
      <w:r w:rsidRPr="002D6057">
        <w:rPr>
          <w:rFonts w:ascii="Arial" w:hAnsi="Arial" w:cs="Arial"/>
          <w:sz w:val="18"/>
          <w:szCs w:val="18"/>
        </w:rPr>
        <w:t>en el Artículo 2</w:t>
      </w:r>
      <w:r w:rsidR="00090660" w:rsidRPr="002D6057">
        <w:rPr>
          <w:rFonts w:ascii="Arial" w:hAnsi="Arial" w:cs="Arial"/>
          <w:sz w:val="18"/>
          <w:szCs w:val="18"/>
        </w:rPr>
        <w:t>º, lo relacionado con la</w:t>
      </w:r>
      <w:r w:rsidRPr="002D6057">
        <w:rPr>
          <w:rFonts w:ascii="Arial" w:hAnsi="Arial" w:cs="Arial"/>
          <w:sz w:val="18"/>
          <w:szCs w:val="18"/>
        </w:rPr>
        <w:t xml:space="preserve"> </w:t>
      </w:r>
      <w:r w:rsidRPr="002D6057">
        <w:rPr>
          <w:rFonts w:ascii="Arial" w:hAnsi="Arial" w:cs="Arial"/>
          <w:b/>
          <w:i/>
          <w:sz w:val="18"/>
          <w:szCs w:val="18"/>
        </w:rPr>
        <w:t>“Política del Sistema de Gestión de la Seguridad y Salud en el Trabajo de la Policía Nacional</w:t>
      </w:r>
      <w:r w:rsidR="00090660" w:rsidRPr="002D6057">
        <w:rPr>
          <w:rFonts w:ascii="Arial" w:hAnsi="Arial" w:cs="Arial"/>
          <w:b/>
          <w:sz w:val="18"/>
          <w:szCs w:val="18"/>
        </w:rPr>
        <w:t xml:space="preserve">”, </w:t>
      </w:r>
      <w:r w:rsidR="00090660" w:rsidRPr="002D6057">
        <w:rPr>
          <w:rFonts w:ascii="Arial" w:hAnsi="Arial" w:cs="Arial"/>
          <w:sz w:val="18"/>
          <w:szCs w:val="18"/>
        </w:rPr>
        <w:t xml:space="preserve">en lo siguiente:  </w:t>
      </w:r>
    </w:p>
    <w:p w14:paraId="33605C06" w14:textId="0127F516" w:rsidR="00282EAC" w:rsidRPr="002D6057" w:rsidRDefault="00282EAC" w:rsidP="002D6057">
      <w:pPr>
        <w:spacing w:after="0" w:line="0" w:lineRule="atLeast"/>
        <w:ind w:left="426" w:right="332"/>
        <w:jc w:val="both"/>
        <w:rPr>
          <w:rFonts w:ascii="Arial" w:hAnsi="Arial" w:cs="Arial"/>
          <w:i/>
          <w:sz w:val="16"/>
          <w:szCs w:val="16"/>
        </w:rPr>
      </w:pPr>
      <w:r w:rsidRPr="002D6057">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F7A261" w14:textId="77777777" w:rsidR="002D6057" w:rsidRPr="002D6057" w:rsidRDefault="00282EAC" w:rsidP="002D6057">
      <w:pPr>
        <w:spacing w:line="0" w:lineRule="atLeast"/>
        <w:jc w:val="both"/>
        <w:rPr>
          <w:rFonts w:ascii="Arial" w:hAnsi="Arial" w:cs="Arial"/>
          <w:color w:val="808080" w:themeColor="background1" w:themeShade="80"/>
          <w:sz w:val="18"/>
          <w:szCs w:val="18"/>
        </w:rPr>
      </w:pPr>
      <w:r w:rsidRPr="002D6057">
        <w:rPr>
          <w:rFonts w:ascii="Arial" w:hAnsi="Arial" w:cs="Arial"/>
          <w:color w:val="808080" w:themeColor="background1" w:themeShade="80"/>
          <w:sz w:val="18"/>
          <w:szCs w:val="18"/>
        </w:rPr>
        <w:t>PERSONA JURÍDICA</w:t>
      </w:r>
    </w:p>
    <w:p w14:paraId="155A8D6F" w14:textId="6C37EFCE" w:rsidR="00282EAC" w:rsidRPr="002D6057" w:rsidRDefault="00282EAC" w:rsidP="002D6057">
      <w:pPr>
        <w:spacing w:line="0" w:lineRule="atLeast"/>
        <w:jc w:val="both"/>
        <w:rPr>
          <w:rFonts w:ascii="Arial" w:hAnsi="Arial" w:cs="Arial"/>
          <w:color w:val="808080" w:themeColor="background1" w:themeShade="80"/>
          <w:sz w:val="18"/>
          <w:szCs w:val="18"/>
        </w:rPr>
      </w:pPr>
      <w:r w:rsidRPr="002D6057">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2D6057">
        <w:rPr>
          <w:rFonts w:ascii="Arial" w:hAnsi="Arial" w:cs="Arial"/>
          <w:color w:val="808080" w:themeColor="background1" w:themeShade="80"/>
          <w:sz w:val="18"/>
          <w:szCs w:val="18"/>
        </w:rPr>
        <w:t>empresa,  actualizando</w:t>
      </w:r>
      <w:proofErr w:type="gramEnd"/>
      <w:r w:rsidRPr="002D6057">
        <w:rPr>
          <w:rFonts w:ascii="Arial" w:hAnsi="Arial" w:cs="Arial"/>
          <w:color w:val="808080" w:themeColor="background1" w:themeShade="80"/>
          <w:sz w:val="18"/>
          <w:szCs w:val="18"/>
        </w:rPr>
        <w:t xml:space="preserve"> los documentos técnicos y cumplimientos asociados al objeto del presente contrato</w:t>
      </w:r>
      <w:r w:rsidRPr="002D6057">
        <w:rPr>
          <w:rFonts w:ascii="Arial" w:hAnsi="Arial" w:cs="Arial"/>
          <w:b/>
          <w:color w:val="808080" w:themeColor="background1" w:themeShade="80"/>
          <w:sz w:val="18"/>
          <w:szCs w:val="18"/>
        </w:rPr>
        <w:t xml:space="preserve">. </w:t>
      </w:r>
    </w:p>
    <w:p w14:paraId="4DF0A2CE" w14:textId="77777777" w:rsidR="00282EAC" w:rsidRPr="002D6057" w:rsidRDefault="00282EAC" w:rsidP="00282EAC">
      <w:pPr>
        <w:spacing w:after="0" w:line="0" w:lineRule="atLeast"/>
        <w:jc w:val="both"/>
        <w:rPr>
          <w:rFonts w:ascii="Arial" w:hAnsi="Arial" w:cs="Arial"/>
          <w:color w:val="808080" w:themeColor="background1" w:themeShade="80"/>
          <w:sz w:val="8"/>
          <w:szCs w:val="8"/>
        </w:rPr>
      </w:pPr>
    </w:p>
    <w:p w14:paraId="308575A4" w14:textId="64744006" w:rsidR="00282EAC" w:rsidRPr="002D6057" w:rsidRDefault="00282EAC" w:rsidP="00282EAC">
      <w:pPr>
        <w:spacing w:line="0" w:lineRule="atLeast"/>
        <w:jc w:val="both"/>
        <w:rPr>
          <w:rFonts w:ascii="Arial" w:hAnsi="Arial" w:cs="Arial"/>
          <w:color w:val="808080" w:themeColor="background1" w:themeShade="80"/>
          <w:sz w:val="18"/>
          <w:szCs w:val="18"/>
        </w:rPr>
      </w:pPr>
      <w:r w:rsidRPr="002D6057">
        <w:rPr>
          <w:rFonts w:ascii="Arial" w:hAnsi="Arial" w:cs="Arial"/>
          <w:color w:val="808080" w:themeColor="background1" w:themeShade="80"/>
          <w:sz w:val="18"/>
          <w:szCs w:val="18"/>
        </w:rPr>
        <w:t xml:space="preserve">PERSONA </w:t>
      </w:r>
      <w:proofErr w:type="spellStart"/>
      <w:r w:rsidRPr="002D6057">
        <w:rPr>
          <w:rFonts w:ascii="Arial" w:hAnsi="Arial" w:cs="Arial"/>
          <w:color w:val="808080" w:themeColor="background1" w:themeShade="80"/>
          <w:sz w:val="18"/>
          <w:szCs w:val="18"/>
        </w:rPr>
        <w:t>NATURALUna</w:t>
      </w:r>
      <w:proofErr w:type="spellEnd"/>
      <w:r w:rsidRPr="002D6057">
        <w:rPr>
          <w:rFonts w:ascii="Arial" w:hAnsi="Arial" w:cs="Arial"/>
          <w:color w:val="808080" w:themeColor="background1" w:themeShade="80"/>
          <w:sz w:val="18"/>
          <w:szCs w:val="18"/>
        </w:rPr>
        <w:t xml:space="preserve">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2D6057" w:rsidRDefault="00282EAC" w:rsidP="00282EAC">
      <w:pPr>
        <w:spacing w:line="0" w:lineRule="atLeast"/>
        <w:jc w:val="both"/>
        <w:rPr>
          <w:rFonts w:ascii="Arial" w:hAnsi="Arial" w:cs="Arial"/>
          <w:color w:val="808080" w:themeColor="background1" w:themeShade="80"/>
          <w:sz w:val="18"/>
          <w:szCs w:val="18"/>
        </w:rPr>
      </w:pPr>
      <w:r w:rsidRPr="002D6057">
        <w:rPr>
          <w:rFonts w:ascii="Arial" w:hAnsi="Arial" w:cs="Arial"/>
          <w:color w:val="808080" w:themeColor="background1" w:themeShade="80"/>
          <w:sz w:val="18"/>
          <w:szCs w:val="18"/>
        </w:rPr>
        <w:t xml:space="preserve">Nota: </w:t>
      </w:r>
      <w:proofErr w:type="gramStart"/>
      <w:r w:rsidRPr="002D6057">
        <w:rPr>
          <w:rFonts w:ascii="Arial" w:hAnsi="Arial" w:cs="Arial"/>
          <w:color w:val="808080" w:themeColor="background1" w:themeShade="80"/>
          <w:sz w:val="18"/>
          <w:szCs w:val="18"/>
        </w:rPr>
        <w:t>seleccionar,  según</w:t>
      </w:r>
      <w:proofErr w:type="gramEnd"/>
      <w:r w:rsidRPr="002D6057">
        <w:rPr>
          <w:rFonts w:ascii="Arial" w:hAnsi="Arial" w:cs="Arial"/>
          <w:color w:val="808080" w:themeColor="background1" w:themeShade="80"/>
          <w:sz w:val="18"/>
          <w:szCs w:val="18"/>
        </w:rPr>
        <w:t xml:space="preserve"> corresponda.</w:t>
      </w:r>
    </w:p>
    <w:p w14:paraId="6D0DFE95" w14:textId="77777777" w:rsidR="00282EAC" w:rsidRPr="002D6057" w:rsidRDefault="00282EAC" w:rsidP="00282EAC">
      <w:pPr>
        <w:spacing w:after="0" w:line="0" w:lineRule="atLeast"/>
        <w:jc w:val="both"/>
        <w:rPr>
          <w:rFonts w:ascii="Arial" w:hAnsi="Arial" w:cs="Arial"/>
          <w:sz w:val="18"/>
          <w:szCs w:val="18"/>
        </w:rPr>
      </w:pPr>
      <w:r w:rsidRPr="002D6057">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2D6057" w:rsidRDefault="00282EAC" w:rsidP="00282EAC">
      <w:pPr>
        <w:spacing w:after="0" w:line="0" w:lineRule="atLeast"/>
        <w:jc w:val="both"/>
        <w:rPr>
          <w:rFonts w:ascii="Arial" w:hAnsi="Arial" w:cs="Arial"/>
          <w:sz w:val="8"/>
          <w:szCs w:val="8"/>
        </w:rPr>
      </w:pPr>
    </w:p>
    <w:p w14:paraId="277CF395" w14:textId="77777777" w:rsidR="00282EAC" w:rsidRPr="002D6057" w:rsidRDefault="00282EAC" w:rsidP="00551A9E">
      <w:pPr>
        <w:pStyle w:val="Prrafodelista"/>
        <w:numPr>
          <w:ilvl w:val="0"/>
          <w:numId w:val="13"/>
        </w:numPr>
        <w:spacing w:line="0" w:lineRule="atLeast"/>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2D6057" w:rsidRDefault="00282EAC" w:rsidP="00282EAC">
      <w:pPr>
        <w:pStyle w:val="Prrafodelista"/>
        <w:spacing w:line="0" w:lineRule="atLeast"/>
        <w:jc w:val="both"/>
        <w:rPr>
          <w:rFonts w:ascii="Arial" w:eastAsiaTheme="minorHAnsi" w:hAnsi="Arial" w:cs="Arial"/>
          <w:sz w:val="12"/>
          <w:szCs w:val="18"/>
          <w:lang w:eastAsia="en-US"/>
        </w:rPr>
      </w:pPr>
    </w:p>
    <w:p w14:paraId="3A40A143" w14:textId="77777777" w:rsidR="00282EAC" w:rsidRPr="002D6057" w:rsidRDefault="00282EAC" w:rsidP="00551A9E">
      <w:pPr>
        <w:pStyle w:val="Prrafodelista"/>
        <w:numPr>
          <w:ilvl w:val="0"/>
          <w:numId w:val="13"/>
        </w:numPr>
        <w:spacing w:line="0" w:lineRule="atLeast"/>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2D6057" w:rsidRDefault="00282EAC" w:rsidP="00282EAC">
      <w:pPr>
        <w:pStyle w:val="Prrafodelista"/>
        <w:rPr>
          <w:rFonts w:ascii="Arial" w:eastAsiaTheme="minorHAnsi" w:hAnsi="Arial" w:cs="Arial"/>
          <w:sz w:val="8"/>
          <w:szCs w:val="18"/>
          <w:lang w:eastAsia="en-US"/>
        </w:rPr>
      </w:pPr>
    </w:p>
    <w:p w14:paraId="69C3FFCC" w14:textId="77777777" w:rsidR="00282EAC" w:rsidRPr="002D6057" w:rsidRDefault="00282EAC" w:rsidP="00551A9E">
      <w:pPr>
        <w:pStyle w:val="Prrafodelista"/>
        <w:numPr>
          <w:ilvl w:val="0"/>
          <w:numId w:val="13"/>
        </w:numPr>
        <w:spacing w:line="0" w:lineRule="atLeast"/>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t xml:space="preserve">Cumplir </w:t>
      </w:r>
      <w:proofErr w:type="gramStart"/>
      <w:r w:rsidRPr="002D6057">
        <w:rPr>
          <w:rFonts w:ascii="Arial" w:eastAsiaTheme="minorHAnsi" w:hAnsi="Arial" w:cs="Arial"/>
          <w:sz w:val="18"/>
          <w:szCs w:val="18"/>
          <w:lang w:eastAsia="en-US"/>
        </w:rPr>
        <w:t>con  el</w:t>
      </w:r>
      <w:proofErr w:type="gramEnd"/>
      <w:r w:rsidRPr="002D6057">
        <w:rPr>
          <w:rFonts w:ascii="Arial" w:eastAsiaTheme="minorHAnsi" w:hAnsi="Arial" w:cs="Arial"/>
          <w:sz w:val="18"/>
          <w:szCs w:val="18"/>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2D6057" w:rsidRDefault="00282EAC" w:rsidP="00282EAC">
      <w:pPr>
        <w:pStyle w:val="Prrafodelista"/>
        <w:rPr>
          <w:rFonts w:ascii="Arial" w:eastAsiaTheme="minorHAnsi" w:hAnsi="Arial" w:cs="Arial"/>
          <w:sz w:val="8"/>
          <w:szCs w:val="18"/>
          <w:lang w:eastAsia="en-US"/>
        </w:rPr>
      </w:pPr>
    </w:p>
    <w:p w14:paraId="6CB9FE08" w14:textId="77777777" w:rsidR="00282EAC" w:rsidRPr="002D6057" w:rsidRDefault="00282EAC" w:rsidP="00551A9E">
      <w:pPr>
        <w:pStyle w:val="Prrafodelista"/>
        <w:numPr>
          <w:ilvl w:val="0"/>
          <w:numId w:val="13"/>
        </w:numPr>
        <w:spacing w:line="0" w:lineRule="atLeast"/>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2D6057" w:rsidRDefault="00282EAC" w:rsidP="00282EAC">
      <w:pPr>
        <w:pStyle w:val="Prrafodelista"/>
        <w:rPr>
          <w:rFonts w:ascii="Arial" w:eastAsiaTheme="minorHAnsi" w:hAnsi="Arial" w:cs="Arial"/>
          <w:sz w:val="8"/>
          <w:szCs w:val="18"/>
          <w:lang w:eastAsia="en-US"/>
        </w:rPr>
      </w:pPr>
    </w:p>
    <w:p w14:paraId="38299DA6" w14:textId="77777777" w:rsidR="00282EAC" w:rsidRPr="002D6057" w:rsidRDefault="00282EAC" w:rsidP="00551A9E">
      <w:pPr>
        <w:pStyle w:val="Prrafodelista"/>
        <w:numPr>
          <w:ilvl w:val="0"/>
          <w:numId w:val="13"/>
        </w:numPr>
        <w:spacing w:line="0" w:lineRule="atLeast"/>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2D6057" w:rsidRDefault="00282EAC" w:rsidP="00282EAC">
      <w:pPr>
        <w:pStyle w:val="Prrafodelista"/>
        <w:rPr>
          <w:rFonts w:ascii="Arial" w:eastAsiaTheme="minorHAnsi" w:hAnsi="Arial" w:cs="Arial"/>
          <w:sz w:val="10"/>
          <w:szCs w:val="18"/>
          <w:lang w:eastAsia="en-US"/>
        </w:rPr>
      </w:pPr>
    </w:p>
    <w:p w14:paraId="6780CB1A" w14:textId="5310C0AD" w:rsidR="000A38EA" w:rsidRPr="002D6057" w:rsidRDefault="00282EAC" w:rsidP="00551A9E">
      <w:pPr>
        <w:pStyle w:val="Prrafodelista"/>
        <w:numPr>
          <w:ilvl w:val="0"/>
          <w:numId w:val="13"/>
        </w:numPr>
        <w:spacing w:line="0" w:lineRule="atLeast"/>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2D6057" w:rsidRDefault="000A38EA" w:rsidP="000A38EA">
      <w:pPr>
        <w:pStyle w:val="Prrafodelista"/>
        <w:ind w:left="709"/>
        <w:jc w:val="both"/>
        <w:rPr>
          <w:rFonts w:ascii="Arial" w:eastAsiaTheme="minorHAnsi" w:hAnsi="Arial" w:cs="Arial"/>
          <w:sz w:val="10"/>
          <w:szCs w:val="10"/>
          <w:lang w:eastAsia="en-US"/>
        </w:rPr>
      </w:pPr>
    </w:p>
    <w:p w14:paraId="17CA41DE" w14:textId="5EFC30C9" w:rsidR="00282EAC" w:rsidRPr="002D6057" w:rsidRDefault="00282EAC" w:rsidP="00551A9E">
      <w:pPr>
        <w:pStyle w:val="Prrafodelista"/>
        <w:numPr>
          <w:ilvl w:val="0"/>
          <w:numId w:val="14"/>
        </w:numPr>
        <w:ind w:left="709" w:hanging="283"/>
        <w:jc w:val="both"/>
        <w:rPr>
          <w:rFonts w:ascii="Arial" w:eastAsiaTheme="minorHAnsi" w:hAnsi="Arial" w:cs="Arial"/>
          <w:sz w:val="18"/>
          <w:szCs w:val="18"/>
          <w:lang w:eastAsia="en-US"/>
        </w:rPr>
      </w:pPr>
      <w:r w:rsidRPr="002D6057">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2D6057" w:rsidRDefault="00282EAC" w:rsidP="00282EAC">
      <w:pPr>
        <w:pStyle w:val="Prrafodelista"/>
        <w:spacing w:line="0" w:lineRule="atLeast"/>
        <w:ind w:left="709"/>
        <w:jc w:val="both"/>
        <w:rPr>
          <w:rFonts w:ascii="Arial" w:eastAsiaTheme="minorHAnsi" w:hAnsi="Arial" w:cs="Arial"/>
          <w:sz w:val="8"/>
          <w:szCs w:val="18"/>
          <w:lang w:eastAsia="en-US"/>
        </w:rPr>
      </w:pPr>
    </w:p>
    <w:p w14:paraId="50D9AAB2" w14:textId="77777777" w:rsidR="00282EAC" w:rsidRPr="002D6057" w:rsidRDefault="00282EAC" w:rsidP="00551A9E">
      <w:pPr>
        <w:pStyle w:val="Prrafodelista"/>
        <w:numPr>
          <w:ilvl w:val="0"/>
          <w:numId w:val="14"/>
        </w:numPr>
        <w:spacing w:line="0" w:lineRule="atLeast"/>
        <w:ind w:left="709" w:hanging="283"/>
        <w:jc w:val="both"/>
        <w:rPr>
          <w:rFonts w:ascii="Arial" w:eastAsiaTheme="minorHAnsi" w:hAnsi="Arial" w:cs="Arial"/>
          <w:sz w:val="18"/>
          <w:szCs w:val="18"/>
          <w:lang w:eastAsia="en-US"/>
        </w:rPr>
      </w:pPr>
      <w:proofErr w:type="gramStart"/>
      <w:r w:rsidRPr="002D6057">
        <w:rPr>
          <w:rFonts w:ascii="Arial" w:eastAsiaTheme="minorHAnsi" w:hAnsi="Arial" w:cs="Arial"/>
          <w:sz w:val="18"/>
          <w:szCs w:val="18"/>
          <w:lang w:eastAsia="en-US"/>
        </w:rPr>
        <w:t>Entregar  los</w:t>
      </w:r>
      <w:proofErr w:type="gramEnd"/>
      <w:r w:rsidRPr="002D6057">
        <w:rPr>
          <w:rFonts w:ascii="Arial" w:eastAsiaTheme="minorHAnsi" w:hAnsi="Arial" w:cs="Arial"/>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2D6057" w:rsidRDefault="00282EAC" w:rsidP="00090660">
      <w:pPr>
        <w:spacing w:after="0" w:line="0" w:lineRule="atLeast"/>
        <w:jc w:val="both"/>
        <w:rPr>
          <w:rFonts w:ascii="Arial" w:hAnsi="Arial" w:cs="Arial"/>
          <w:color w:val="000000"/>
          <w:sz w:val="8"/>
          <w:szCs w:val="18"/>
        </w:rPr>
      </w:pPr>
    </w:p>
    <w:p w14:paraId="5A832621" w14:textId="77777777" w:rsidR="00282EAC" w:rsidRPr="002D6057" w:rsidRDefault="00282EAC" w:rsidP="00282EAC">
      <w:pPr>
        <w:spacing w:line="0" w:lineRule="atLeast"/>
        <w:jc w:val="both"/>
        <w:rPr>
          <w:rFonts w:ascii="Arial" w:hAnsi="Arial" w:cs="Arial"/>
          <w:color w:val="000000"/>
          <w:sz w:val="18"/>
          <w:szCs w:val="18"/>
        </w:rPr>
      </w:pPr>
      <w:r w:rsidRPr="002D6057">
        <w:rPr>
          <w:rFonts w:ascii="Arial" w:hAnsi="Arial" w:cs="Arial"/>
          <w:color w:val="000000"/>
          <w:sz w:val="18"/>
          <w:szCs w:val="18"/>
        </w:rPr>
        <w:t xml:space="preserve">Las personas </w:t>
      </w:r>
      <w:proofErr w:type="gramStart"/>
      <w:r w:rsidRPr="002D6057">
        <w:rPr>
          <w:rFonts w:ascii="Arial" w:hAnsi="Arial" w:cs="Arial"/>
          <w:b/>
          <w:color w:val="000000"/>
          <w:sz w:val="18"/>
          <w:szCs w:val="18"/>
        </w:rPr>
        <w:t>jurídicas</w:t>
      </w:r>
      <w:r w:rsidRPr="002D6057">
        <w:rPr>
          <w:rFonts w:ascii="Arial" w:hAnsi="Arial" w:cs="Arial"/>
          <w:color w:val="000000"/>
          <w:sz w:val="18"/>
          <w:szCs w:val="18"/>
        </w:rPr>
        <w:t xml:space="preserve">  deben</w:t>
      </w:r>
      <w:proofErr w:type="gramEnd"/>
      <w:r w:rsidRPr="002D6057">
        <w:rPr>
          <w:rFonts w:ascii="Arial" w:hAnsi="Arial" w:cs="Arial"/>
          <w:color w:val="000000"/>
          <w:sz w:val="18"/>
          <w:szCs w:val="18"/>
        </w:rPr>
        <w:t xml:space="preserve"> diligenciar la lista de chequeo que evidencie el cumplimiento a </w:t>
      </w:r>
      <w:proofErr w:type="gramStart"/>
      <w:r w:rsidRPr="002D6057">
        <w:rPr>
          <w:rFonts w:ascii="Arial" w:hAnsi="Arial" w:cs="Arial"/>
          <w:color w:val="000000"/>
          <w:sz w:val="18"/>
          <w:szCs w:val="18"/>
        </w:rPr>
        <w:t>la  Resolución</w:t>
      </w:r>
      <w:proofErr w:type="gramEnd"/>
      <w:r w:rsidRPr="002D6057">
        <w:rPr>
          <w:rFonts w:ascii="Arial" w:hAnsi="Arial" w:cs="Arial"/>
          <w:color w:val="000000"/>
          <w:sz w:val="18"/>
          <w:szCs w:val="18"/>
        </w:rPr>
        <w:t xml:space="preserve"> 0312 del 2019 “</w:t>
      </w:r>
      <w:r w:rsidRPr="002D6057">
        <w:rPr>
          <w:rFonts w:ascii="Arial" w:hAnsi="Arial" w:cs="Arial"/>
          <w:i/>
          <w:color w:val="000000"/>
          <w:sz w:val="18"/>
          <w:szCs w:val="18"/>
        </w:rPr>
        <w:t>Por la cual se definen los Estándares Mínimos del Sistema de Gestión de Seguridad y Salud en el Trabajo SG-</w:t>
      </w:r>
      <w:proofErr w:type="gramStart"/>
      <w:r w:rsidRPr="002D6057">
        <w:rPr>
          <w:rFonts w:ascii="Arial" w:hAnsi="Arial" w:cs="Arial"/>
          <w:i/>
          <w:color w:val="000000"/>
          <w:sz w:val="18"/>
          <w:szCs w:val="18"/>
        </w:rPr>
        <w:t>SST</w:t>
      </w:r>
      <w:r w:rsidRPr="002D6057">
        <w:rPr>
          <w:rFonts w:ascii="Arial" w:hAnsi="Arial" w:cs="Arial"/>
          <w:color w:val="000000"/>
          <w:sz w:val="18"/>
          <w:szCs w:val="18"/>
        </w:rPr>
        <w:t xml:space="preserve">,   </w:t>
      </w:r>
      <w:proofErr w:type="gramEnd"/>
      <w:r w:rsidRPr="002D6057">
        <w:rPr>
          <w:rFonts w:ascii="Arial" w:hAnsi="Arial" w:cs="Arial"/>
          <w:color w:val="000000"/>
          <w:sz w:val="18"/>
          <w:szCs w:val="18"/>
        </w:rPr>
        <w:t xml:space="preserve">considerando lo siguiente: </w:t>
      </w:r>
    </w:p>
    <w:p w14:paraId="745A9A0D" w14:textId="77777777" w:rsidR="00282EAC" w:rsidRPr="002D6057" w:rsidRDefault="00282EAC" w:rsidP="00551A9E">
      <w:pPr>
        <w:pStyle w:val="Prrafodelista"/>
        <w:numPr>
          <w:ilvl w:val="0"/>
          <w:numId w:val="16"/>
        </w:numPr>
        <w:spacing w:line="0" w:lineRule="atLeast"/>
        <w:jc w:val="both"/>
        <w:rPr>
          <w:rFonts w:ascii="Arial" w:eastAsiaTheme="minorHAnsi" w:hAnsi="Arial" w:cs="Arial"/>
          <w:color w:val="000000"/>
          <w:sz w:val="18"/>
          <w:szCs w:val="18"/>
          <w:lang w:eastAsia="en-US"/>
        </w:rPr>
      </w:pPr>
      <w:r w:rsidRPr="002D6057">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proofErr w:type="spellStart"/>
      <w:r w:rsidRPr="002D6057">
        <w:rPr>
          <w:rFonts w:ascii="Arial" w:eastAsiaTheme="minorHAnsi" w:hAnsi="Arial" w:cs="Arial"/>
          <w:color w:val="000000"/>
          <w:sz w:val="18"/>
          <w:szCs w:val="18"/>
          <w:lang w:eastAsia="en-US"/>
        </w:rPr>
        <w:t>ó</w:t>
      </w:r>
      <w:proofErr w:type="spellEnd"/>
      <w:r w:rsidRPr="002D6057">
        <w:rPr>
          <w:rFonts w:ascii="Arial" w:eastAsiaTheme="minorHAnsi" w:hAnsi="Arial" w:cs="Arial"/>
          <w:color w:val="000000"/>
          <w:sz w:val="18"/>
          <w:szCs w:val="18"/>
          <w:lang w:eastAsia="en-US"/>
        </w:rPr>
        <w:t xml:space="preserve"> III</w:t>
      </w:r>
    </w:p>
    <w:p w14:paraId="52D4CB4C" w14:textId="77777777" w:rsidR="00282EAC" w:rsidRPr="002D6057" w:rsidRDefault="00282EAC" w:rsidP="00282EAC">
      <w:pPr>
        <w:pStyle w:val="Prrafodelista"/>
        <w:spacing w:line="0" w:lineRule="atLeast"/>
        <w:jc w:val="both"/>
        <w:rPr>
          <w:rFonts w:ascii="Arial" w:eastAsiaTheme="minorHAnsi" w:hAnsi="Arial" w:cs="Arial"/>
          <w:color w:val="000000"/>
          <w:sz w:val="18"/>
          <w:szCs w:val="18"/>
          <w:lang w:eastAsia="en-US"/>
        </w:rPr>
      </w:pPr>
    </w:p>
    <w:p w14:paraId="48881613" w14:textId="77777777" w:rsidR="00282EAC" w:rsidRPr="002D6057" w:rsidRDefault="00282EAC" w:rsidP="00551A9E">
      <w:pPr>
        <w:pStyle w:val="Prrafodelista"/>
        <w:numPr>
          <w:ilvl w:val="0"/>
          <w:numId w:val="16"/>
        </w:numPr>
        <w:spacing w:line="0" w:lineRule="atLeast"/>
        <w:jc w:val="both"/>
        <w:rPr>
          <w:rFonts w:ascii="Arial" w:eastAsiaTheme="minorHAnsi" w:hAnsi="Arial" w:cs="Arial"/>
          <w:color w:val="000000"/>
          <w:sz w:val="18"/>
          <w:szCs w:val="18"/>
          <w:lang w:eastAsia="en-US"/>
        </w:rPr>
      </w:pPr>
      <w:r w:rsidRPr="002D6057">
        <w:rPr>
          <w:rFonts w:ascii="Arial" w:eastAsiaTheme="minorHAnsi" w:hAnsi="Arial" w:cs="Arial"/>
          <w:color w:val="000000"/>
          <w:sz w:val="18"/>
          <w:szCs w:val="18"/>
          <w:lang w:eastAsia="en-US"/>
        </w:rPr>
        <w:t xml:space="preserve">Estándares mínimos para empresas de once (11) a cincuenta (50) </w:t>
      </w:r>
      <w:proofErr w:type="gramStart"/>
      <w:r w:rsidRPr="002D6057">
        <w:rPr>
          <w:rFonts w:ascii="Arial" w:eastAsiaTheme="minorHAnsi" w:hAnsi="Arial" w:cs="Arial"/>
          <w:color w:val="000000"/>
          <w:sz w:val="18"/>
          <w:szCs w:val="18"/>
          <w:lang w:eastAsia="en-US"/>
        </w:rPr>
        <w:t>trabajadores clasificadas</w:t>
      </w:r>
      <w:proofErr w:type="gramEnd"/>
      <w:r w:rsidRPr="002D6057">
        <w:rPr>
          <w:rFonts w:ascii="Arial" w:eastAsiaTheme="minorHAnsi" w:hAnsi="Arial" w:cs="Arial"/>
          <w:color w:val="000000"/>
          <w:sz w:val="18"/>
          <w:szCs w:val="18"/>
          <w:lang w:eastAsia="en-US"/>
        </w:rPr>
        <w:t xml:space="preserve"> con riesgo I, II </w:t>
      </w:r>
      <w:proofErr w:type="spellStart"/>
      <w:r w:rsidRPr="002D6057">
        <w:rPr>
          <w:rFonts w:ascii="Arial" w:eastAsiaTheme="minorHAnsi" w:hAnsi="Arial" w:cs="Arial"/>
          <w:color w:val="000000"/>
          <w:sz w:val="18"/>
          <w:szCs w:val="18"/>
          <w:lang w:eastAsia="en-US"/>
        </w:rPr>
        <w:t>ó</w:t>
      </w:r>
      <w:proofErr w:type="spellEnd"/>
      <w:r w:rsidRPr="002D6057">
        <w:rPr>
          <w:rFonts w:ascii="Arial" w:eastAsiaTheme="minorHAnsi" w:hAnsi="Arial" w:cs="Arial"/>
          <w:color w:val="000000"/>
          <w:sz w:val="18"/>
          <w:szCs w:val="18"/>
          <w:lang w:eastAsia="en-US"/>
        </w:rPr>
        <w:t xml:space="preserve"> III.</w:t>
      </w:r>
    </w:p>
    <w:p w14:paraId="27C3AD39" w14:textId="77777777" w:rsidR="00282EAC" w:rsidRPr="002D6057" w:rsidRDefault="00282EAC" w:rsidP="00282EAC">
      <w:pPr>
        <w:pStyle w:val="Prrafodelista"/>
        <w:rPr>
          <w:rFonts w:ascii="Arial" w:eastAsiaTheme="minorHAnsi" w:hAnsi="Arial" w:cs="Arial"/>
          <w:color w:val="000000"/>
          <w:sz w:val="18"/>
          <w:szCs w:val="18"/>
          <w:lang w:eastAsia="en-US"/>
        </w:rPr>
      </w:pPr>
    </w:p>
    <w:p w14:paraId="5CCB2731" w14:textId="51772FDE" w:rsidR="00282EAC" w:rsidRPr="002D6057" w:rsidRDefault="00282EAC" w:rsidP="002D6057">
      <w:pPr>
        <w:pStyle w:val="Prrafodelista"/>
        <w:numPr>
          <w:ilvl w:val="0"/>
          <w:numId w:val="16"/>
        </w:numPr>
        <w:spacing w:line="0" w:lineRule="atLeast"/>
        <w:jc w:val="both"/>
        <w:rPr>
          <w:rFonts w:ascii="Arial" w:eastAsiaTheme="minorHAnsi" w:hAnsi="Arial" w:cs="Arial"/>
          <w:color w:val="000000"/>
          <w:sz w:val="18"/>
          <w:szCs w:val="18"/>
          <w:lang w:eastAsia="en-US"/>
        </w:rPr>
      </w:pPr>
      <w:r w:rsidRPr="002D6057">
        <w:rPr>
          <w:rFonts w:ascii="Arial" w:eastAsiaTheme="minorHAnsi" w:hAnsi="Arial" w:cs="Arial"/>
          <w:color w:val="000000"/>
          <w:sz w:val="18"/>
          <w:szCs w:val="18"/>
          <w:lang w:eastAsia="en-US"/>
        </w:rPr>
        <w:t xml:space="preserve">Estándares mínimos para empresas de más de cincuenta (50) </w:t>
      </w:r>
      <w:proofErr w:type="gramStart"/>
      <w:r w:rsidRPr="002D6057">
        <w:rPr>
          <w:rFonts w:ascii="Arial" w:eastAsiaTheme="minorHAnsi" w:hAnsi="Arial" w:cs="Arial"/>
          <w:color w:val="000000"/>
          <w:sz w:val="18"/>
          <w:szCs w:val="18"/>
          <w:lang w:eastAsia="en-US"/>
        </w:rPr>
        <w:t>trabajadores clasificadas</w:t>
      </w:r>
      <w:proofErr w:type="gramEnd"/>
      <w:r w:rsidRPr="002D6057">
        <w:rPr>
          <w:rFonts w:ascii="Arial" w:eastAsiaTheme="minorHAnsi" w:hAnsi="Arial" w:cs="Arial"/>
          <w:color w:val="000000"/>
          <w:sz w:val="18"/>
          <w:szCs w:val="18"/>
          <w:lang w:eastAsia="en-US"/>
        </w:rPr>
        <w:t xml:space="preserve"> con riesgo I, II, III, IV </w:t>
      </w:r>
      <w:proofErr w:type="spellStart"/>
      <w:r w:rsidRPr="002D6057">
        <w:rPr>
          <w:rFonts w:ascii="Arial" w:eastAsiaTheme="minorHAnsi" w:hAnsi="Arial" w:cs="Arial"/>
          <w:color w:val="000000"/>
          <w:sz w:val="18"/>
          <w:szCs w:val="18"/>
          <w:lang w:eastAsia="en-US"/>
        </w:rPr>
        <w:t>ó</w:t>
      </w:r>
      <w:proofErr w:type="spellEnd"/>
      <w:r w:rsidRPr="002D6057">
        <w:rPr>
          <w:rFonts w:ascii="Arial" w:eastAsiaTheme="minorHAnsi" w:hAnsi="Arial" w:cs="Arial"/>
          <w:color w:val="000000"/>
          <w:sz w:val="18"/>
          <w:szCs w:val="18"/>
          <w:lang w:eastAsia="en-US"/>
        </w:rPr>
        <w:t xml:space="preserve"> V y de cincuenta (50) </w:t>
      </w:r>
      <w:proofErr w:type="spellStart"/>
      <w:r w:rsidRPr="002D6057">
        <w:rPr>
          <w:rFonts w:ascii="Arial" w:eastAsiaTheme="minorHAnsi" w:hAnsi="Arial" w:cs="Arial"/>
          <w:color w:val="000000"/>
          <w:sz w:val="18"/>
          <w:szCs w:val="18"/>
          <w:lang w:eastAsia="en-US"/>
        </w:rPr>
        <w:t>ó</w:t>
      </w:r>
      <w:proofErr w:type="spellEnd"/>
      <w:r w:rsidRPr="002D6057">
        <w:rPr>
          <w:rFonts w:ascii="Arial" w:eastAsiaTheme="minorHAnsi" w:hAnsi="Arial" w:cs="Arial"/>
          <w:color w:val="000000"/>
          <w:sz w:val="18"/>
          <w:szCs w:val="18"/>
          <w:lang w:eastAsia="en-US"/>
        </w:rPr>
        <w:t xml:space="preserve"> menos trabajadores con riesgo IV </w:t>
      </w:r>
      <w:proofErr w:type="spellStart"/>
      <w:r w:rsidRPr="002D6057">
        <w:rPr>
          <w:rFonts w:ascii="Arial" w:eastAsiaTheme="minorHAnsi" w:hAnsi="Arial" w:cs="Arial"/>
          <w:color w:val="000000"/>
          <w:sz w:val="18"/>
          <w:szCs w:val="18"/>
          <w:lang w:eastAsia="en-US"/>
        </w:rPr>
        <w:t>ó</w:t>
      </w:r>
      <w:proofErr w:type="spellEnd"/>
      <w:r w:rsidRPr="002D6057">
        <w:rPr>
          <w:rFonts w:ascii="Arial" w:eastAsiaTheme="minorHAnsi" w:hAnsi="Arial" w:cs="Arial"/>
          <w:color w:val="000000"/>
          <w:sz w:val="18"/>
          <w:szCs w:val="18"/>
          <w:lang w:eastAsia="en-US"/>
        </w:rPr>
        <w:t xml:space="preserve"> V.</w:t>
      </w:r>
    </w:p>
    <w:p w14:paraId="78AB65C7" w14:textId="77777777" w:rsidR="00282EAC" w:rsidRPr="002D6057" w:rsidRDefault="00282EAC" w:rsidP="00282EAC">
      <w:pPr>
        <w:spacing w:after="0" w:line="0" w:lineRule="atLeast"/>
        <w:rPr>
          <w:rFonts w:ascii="Arial" w:hAnsi="Arial" w:cs="Arial"/>
          <w:color w:val="000000"/>
          <w:sz w:val="18"/>
          <w:szCs w:val="18"/>
        </w:rPr>
      </w:pPr>
      <w:r w:rsidRPr="002D6057">
        <w:rPr>
          <w:rFonts w:ascii="Arial" w:hAnsi="Arial" w:cs="Arial"/>
          <w:color w:val="000000"/>
          <w:sz w:val="18"/>
          <w:szCs w:val="18"/>
        </w:rPr>
        <w:t>La verificación al cumplimiento de lo antes descrito será efectuada por el supervisor del contrato.</w:t>
      </w:r>
    </w:p>
    <w:p w14:paraId="626C8178" w14:textId="77777777" w:rsidR="00282EAC" w:rsidRPr="002D6057" w:rsidRDefault="00282EAC" w:rsidP="00282EAC">
      <w:pPr>
        <w:spacing w:after="0" w:line="0" w:lineRule="atLeast"/>
        <w:rPr>
          <w:rFonts w:ascii="Arial" w:hAnsi="Arial" w:cs="Arial"/>
          <w:color w:val="000000"/>
          <w:sz w:val="18"/>
          <w:szCs w:val="18"/>
        </w:rPr>
      </w:pPr>
    </w:p>
    <w:p w14:paraId="0842CB2A" w14:textId="2FCFE941" w:rsidR="00282EAC" w:rsidRPr="002D6057" w:rsidRDefault="00282EAC" w:rsidP="002D6057">
      <w:pPr>
        <w:jc w:val="both"/>
        <w:rPr>
          <w:rFonts w:ascii="Arial" w:hAnsi="Arial" w:cs="Arial"/>
          <w:sz w:val="18"/>
          <w:szCs w:val="18"/>
          <w:lang w:eastAsia="es-CO"/>
        </w:rPr>
      </w:pPr>
      <w:r w:rsidRPr="002D6057">
        <w:rPr>
          <w:rFonts w:ascii="Arial" w:hAnsi="Arial" w:cs="Arial"/>
          <w:sz w:val="18"/>
          <w:szCs w:val="18"/>
          <w:lang w:eastAsia="es-CO"/>
        </w:rPr>
        <w:t xml:space="preserve">El </w:t>
      </w:r>
      <w:proofErr w:type="gramStart"/>
      <w:r w:rsidRPr="002D6057">
        <w:rPr>
          <w:rFonts w:ascii="Arial" w:hAnsi="Arial" w:cs="Arial"/>
          <w:sz w:val="18"/>
          <w:szCs w:val="18"/>
          <w:lang w:eastAsia="es-CO"/>
        </w:rPr>
        <w:t>proponente:</w:t>
      </w:r>
      <w:r w:rsidRPr="002D6057">
        <w:rPr>
          <w:rFonts w:ascii="Arial" w:hAnsi="Arial" w:cs="Arial"/>
          <w:b/>
          <w:sz w:val="18"/>
          <w:szCs w:val="18"/>
        </w:rPr>
        <w:t>_</w:t>
      </w:r>
      <w:proofErr w:type="gramEnd"/>
      <w:r w:rsidRPr="002D6057">
        <w:rPr>
          <w:rFonts w:ascii="Arial" w:hAnsi="Arial" w:cs="Arial"/>
          <w:b/>
          <w:sz w:val="18"/>
          <w:szCs w:val="18"/>
        </w:rPr>
        <w:t>______________________________</w:t>
      </w:r>
    </w:p>
    <w:p w14:paraId="0578BAE4" w14:textId="77777777" w:rsidR="00282EAC" w:rsidRPr="002D6057" w:rsidRDefault="00282EAC" w:rsidP="00282EAC">
      <w:pPr>
        <w:pStyle w:val="Sinespaciado1"/>
        <w:rPr>
          <w:rFonts w:ascii="Arial" w:hAnsi="Arial" w:cs="Arial"/>
          <w:sz w:val="18"/>
          <w:szCs w:val="18"/>
        </w:rPr>
      </w:pPr>
      <w:r w:rsidRPr="002D6057">
        <w:rPr>
          <w:rFonts w:ascii="Arial" w:hAnsi="Arial" w:cs="Arial"/>
          <w:sz w:val="18"/>
          <w:szCs w:val="18"/>
        </w:rPr>
        <w:t xml:space="preserve">Firma del representante legal del proponente </w:t>
      </w:r>
    </w:p>
    <w:p w14:paraId="03A66BE3" w14:textId="77777777" w:rsidR="00282EAC" w:rsidRPr="002D6057" w:rsidRDefault="00282EAC" w:rsidP="00282EAC">
      <w:pPr>
        <w:pStyle w:val="Sinespaciado1"/>
        <w:contextualSpacing/>
        <w:rPr>
          <w:rFonts w:ascii="Arial" w:hAnsi="Arial" w:cs="Arial"/>
          <w:sz w:val="18"/>
          <w:szCs w:val="18"/>
          <w:lang w:eastAsia="es-CO"/>
        </w:rPr>
      </w:pPr>
      <w:r w:rsidRPr="002D6057">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057F9093C1684A2AB3A99BB40214CB9E"/>
          </w:placeholder>
          <w:showingPlcHdr/>
          <w15:color w:val="800000"/>
          <w:text/>
        </w:sdtPr>
        <w:sdtContent>
          <w:r w:rsidRPr="002D6057">
            <w:rPr>
              <w:rStyle w:val="Textodelmarcadordeposicin"/>
              <w:rFonts w:ascii="Arial" w:eastAsiaTheme="minorHAnsi" w:hAnsi="Arial" w:cs="Arial"/>
              <w:color w:val="FF8F8F"/>
              <w:sz w:val="18"/>
              <w:szCs w:val="18"/>
              <w:u w:val="single"/>
            </w:rPr>
            <w:t>Diligenciar el nombre completo del proponente</w:t>
          </w:r>
        </w:sdtContent>
      </w:sdt>
    </w:p>
    <w:p w14:paraId="228599A4" w14:textId="77777777" w:rsidR="00282EAC" w:rsidRPr="002D6057" w:rsidRDefault="00282EAC" w:rsidP="00282EAC">
      <w:pPr>
        <w:pStyle w:val="Sinespaciado1"/>
        <w:contextualSpacing/>
        <w:rPr>
          <w:rFonts w:ascii="Arial" w:hAnsi="Arial" w:cs="Arial"/>
          <w:color w:val="000000"/>
          <w:sz w:val="18"/>
          <w:szCs w:val="18"/>
        </w:rPr>
      </w:pPr>
      <w:r w:rsidRPr="002D6057">
        <w:rPr>
          <w:rFonts w:ascii="Arial" w:hAnsi="Arial" w:cs="Arial"/>
          <w:sz w:val="18"/>
          <w:szCs w:val="18"/>
          <w:lang w:eastAsia="es-CO"/>
        </w:rPr>
        <w:t xml:space="preserve">Identificación (NIT </w:t>
      </w:r>
      <w:r w:rsidRPr="002D6057">
        <w:rPr>
          <w:rFonts w:ascii="Segoe UI Symbol" w:eastAsia="MS Gothic" w:hAnsi="Segoe UI Symbol" w:cs="Segoe UI Symbol"/>
          <w:sz w:val="18"/>
          <w:szCs w:val="18"/>
          <w:lang w:eastAsia="es-CO"/>
        </w:rPr>
        <w:t>☐</w:t>
      </w:r>
      <w:r w:rsidRPr="002D6057">
        <w:rPr>
          <w:rFonts w:ascii="Arial" w:hAnsi="Arial" w:cs="Arial"/>
          <w:sz w:val="18"/>
          <w:szCs w:val="18"/>
          <w:lang w:eastAsia="es-CO"/>
        </w:rPr>
        <w:t xml:space="preserve"> C.C </w:t>
      </w:r>
      <w:proofErr w:type="gramStart"/>
      <w:r w:rsidRPr="002D6057">
        <w:rPr>
          <w:rFonts w:ascii="Segoe UI Symbol" w:eastAsia="MS Gothic" w:hAnsi="Segoe UI Symbol" w:cs="Segoe UI Symbol"/>
          <w:sz w:val="18"/>
          <w:szCs w:val="18"/>
          <w:lang w:eastAsia="es-CO"/>
        </w:rPr>
        <w:t>☐</w:t>
      </w:r>
      <w:r w:rsidRPr="002D6057">
        <w:rPr>
          <w:rFonts w:ascii="Arial" w:hAnsi="Arial" w:cs="Arial"/>
          <w:sz w:val="18"/>
          <w:szCs w:val="18"/>
          <w:lang w:eastAsia="es-CO"/>
        </w:rPr>
        <w:t xml:space="preserve">  C.E</w:t>
      </w:r>
      <w:proofErr w:type="gramEnd"/>
      <w:r w:rsidRPr="002D6057">
        <w:rPr>
          <w:rFonts w:ascii="Arial" w:hAnsi="Arial" w:cs="Arial"/>
          <w:sz w:val="18"/>
          <w:szCs w:val="18"/>
          <w:lang w:eastAsia="es-CO"/>
        </w:rPr>
        <w:t xml:space="preserve"> </w:t>
      </w:r>
      <w:r w:rsidRPr="002D6057">
        <w:rPr>
          <w:rFonts w:ascii="Segoe UI Symbol" w:eastAsia="MS Gothic" w:hAnsi="Segoe UI Symbol" w:cs="Segoe UI Symbol"/>
          <w:sz w:val="18"/>
          <w:szCs w:val="18"/>
          <w:lang w:eastAsia="es-CO"/>
        </w:rPr>
        <w:t>☐</w:t>
      </w:r>
      <w:r w:rsidRPr="002D6057">
        <w:rPr>
          <w:rFonts w:ascii="Arial" w:hAnsi="Arial" w:cs="Arial"/>
          <w:sz w:val="18"/>
          <w:szCs w:val="18"/>
          <w:lang w:eastAsia="es-CO"/>
        </w:rPr>
        <w:t>)</w:t>
      </w:r>
      <w:r w:rsidRPr="002D6057">
        <w:rPr>
          <w:rFonts w:ascii="Arial" w:hAnsi="Arial" w:cs="Arial"/>
          <w:color w:val="000000"/>
          <w:sz w:val="18"/>
          <w:szCs w:val="18"/>
        </w:rPr>
        <w:t xml:space="preserve">: </w:t>
      </w:r>
      <w:sdt>
        <w:sdtPr>
          <w:rPr>
            <w:rFonts w:ascii="Arial" w:hAnsi="Arial" w:cs="Arial"/>
            <w:color w:val="000000"/>
            <w:sz w:val="18"/>
            <w:szCs w:val="18"/>
          </w:rPr>
          <w:id w:val="251866566"/>
          <w:placeholder>
            <w:docPart w:val="AE87BC30FB4F4B858E81893FC2182331"/>
          </w:placeholder>
          <w:showingPlcHdr/>
          <w15:color w:val="800000"/>
        </w:sdtPr>
        <w:sdtContent>
          <w:r w:rsidRPr="002D6057">
            <w:rPr>
              <w:rStyle w:val="Textodelmarcadordeposicin"/>
              <w:rFonts w:ascii="Arial" w:eastAsiaTheme="minorHAnsi" w:hAnsi="Arial" w:cs="Arial"/>
              <w:color w:val="FF8F8F"/>
              <w:sz w:val="18"/>
              <w:szCs w:val="18"/>
              <w:u w:val="single"/>
            </w:rPr>
            <w:t>Diligenciar la identificación del proponente</w:t>
          </w:r>
        </w:sdtContent>
      </w:sdt>
    </w:p>
    <w:p w14:paraId="7A63E890" w14:textId="77777777" w:rsidR="00282EAC" w:rsidRPr="002D6057" w:rsidRDefault="00282EAC" w:rsidP="00282EAC">
      <w:pPr>
        <w:pStyle w:val="Sinespaciado1"/>
        <w:contextualSpacing/>
        <w:rPr>
          <w:rFonts w:ascii="Arial" w:hAnsi="Arial" w:cs="Arial"/>
          <w:color w:val="000000"/>
          <w:sz w:val="18"/>
          <w:szCs w:val="18"/>
        </w:rPr>
      </w:pPr>
      <w:r w:rsidRPr="002D6057">
        <w:rPr>
          <w:rFonts w:ascii="Arial" w:hAnsi="Arial" w:cs="Arial"/>
          <w:sz w:val="18"/>
          <w:szCs w:val="18"/>
          <w:lang w:eastAsia="es-CO"/>
        </w:rPr>
        <w:t>Nombre Representante Legal</w:t>
      </w:r>
      <w:r w:rsidRPr="002D6057">
        <w:rPr>
          <w:rFonts w:ascii="Arial" w:hAnsi="Arial" w:cs="Arial"/>
          <w:color w:val="000000"/>
          <w:sz w:val="18"/>
          <w:szCs w:val="18"/>
        </w:rPr>
        <w:t xml:space="preserve">: </w:t>
      </w:r>
      <w:sdt>
        <w:sdtPr>
          <w:rPr>
            <w:rFonts w:ascii="Arial" w:hAnsi="Arial" w:cs="Arial"/>
            <w:color w:val="000000"/>
            <w:sz w:val="18"/>
            <w:szCs w:val="18"/>
          </w:rPr>
          <w:id w:val="1414049736"/>
          <w:placeholder>
            <w:docPart w:val="4F1D04C8E697485E88F67E854F787CE8"/>
          </w:placeholder>
          <w:showingPlcHdr/>
          <w15:color w:val="800000"/>
          <w:text/>
        </w:sdtPr>
        <w:sdtContent>
          <w:r w:rsidRPr="002D6057">
            <w:rPr>
              <w:rStyle w:val="Textodelmarcadordeposicin"/>
              <w:rFonts w:ascii="Arial" w:eastAsiaTheme="minorHAnsi" w:hAnsi="Arial" w:cs="Arial"/>
              <w:color w:val="FF8F8F"/>
              <w:sz w:val="18"/>
              <w:szCs w:val="18"/>
              <w:u w:val="single"/>
            </w:rPr>
            <w:t>Diligenciar el nombre completo del representante legal</w:t>
          </w:r>
        </w:sdtContent>
      </w:sdt>
    </w:p>
    <w:p w14:paraId="65DDE129" w14:textId="77777777" w:rsidR="00282EAC" w:rsidRPr="002D6057" w:rsidRDefault="00282EAC" w:rsidP="00282EAC">
      <w:pPr>
        <w:pStyle w:val="Sinespaciado1"/>
        <w:rPr>
          <w:rFonts w:ascii="Arial" w:hAnsi="Arial" w:cs="Arial"/>
          <w:color w:val="000000"/>
          <w:sz w:val="18"/>
          <w:szCs w:val="18"/>
        </w:rPr>
      </w:pPr>
      <w:r w:rsidRPr="002D6057">
        <w:rPr>
          <w:rFonts w:ascii="Arial" w:hAnsi="Arial" w:cs="Arial"/>
          <w:color w:val="000000"/>
          <w:sz w:val="18"/>
          <w:szCs w:val="18"/>
        </w:rPr>
        <w:t xml:space="preserve">Identificación (C.C </w:t>
      </w:r>
      <w:proofErr w:type="gramStart"/>
      <w:r w:rsidRPr="002D6057">
        <w:rPr>
          <w:rFonts w:ascii="Segoe UI Symbol" w:eastAsia="MS Gothic" w:hAnsi="Segoe UI Symbol" w:cs="Segoe UI Symbol"/>
          <w:sz w:val="18"/>
          <w:szCs w:val="18"/>
          <w:lang w:eastAsia="es-CO"/>
        </w:rPr>
        <w:t>☐</w:t>
      </w:r>
      <w:r w:rsidRPr="002D6057">
        <w:rPr>
          <w:rFonts w:ascii="Arial" w:hAnsi="Arial" w:cs="Arial"/>
          <w:color w:val="000000"/>
          <w:sz w:val="18"/>
          <w:szCs w:val="18"/>
        </w:rPr>
        <w:t xml:space="preserve">  C.E.</w:t>
      </w:r>
      <w:proofErr w:type="gramEnd"/>
      <w:r w:rsidRPr="002D6057">
        <w:rPr>
          <w:rFonts w:ascii="Arial" w:hAnsi="Arial" w:cs="Arial"/>
          <w:sz w:val="18"/>
          <w:szCs w:val="18"/>
          <w:lang w:eastAsia="es-CO"/>
        </w:rPr>
        <w:t xml:space="preserve"> </w:t>
      </w:r>
      <w:r w:rsidRPr="002D6057">
        <w:rPr>
          <w:rFonts w:ascii="Segoe UI Symbol" w:eastAsia="MS Gothic" w:hAnsi="Segoe UI Symbol" w:cs="Segoe UI Symbol"/>
          <w:sz w:val="18"/>
          <w:szCs w:val="18"/>
          <w:lang w:eastAsia="es-CO"/>
        </w:rPr>
        <w:t>☐</w:t>
      </w:r>
      <w:r w:rsidRPr="002D6057">
        <w:rPr>
          <w:rFonts w:ascii="Arial" w:hAnsi="Arial" w:cs="Arial"/>
          <w:sz w:val="18"/>
          <w:szCs w:val="18"/>
          <w:lang w:eastAsia="es-CO"/>
        </w:rPr>
        <w:t xml:space="preserve">) </w:t>
      </w:r>
      <w:sdt>
        <w:sdtPr>
          <w:rPr>
            <w:rFonts w:ascii="Arial" w:hAnsi="Arial" w:cs="Arial"/>
            <w:color w:val="000000"/>
            <w:sz w:val="18"/>
            <w:szCs w:val="18"/>
          </w:rPr>
          <w:id w:val="1018125121"/>
          <w:placeholder>
            <w:docPart w:val="72320E49BE604BDCABCE373CA94E56B5"/>
          </w:placeholder>
          <w:showingPlcHdr/>
          <w15:color w:val="800000"/>
        </w:sdtPr>
        <w:sdtContent>
          <w:r w:rsidRPr="002D6057">
            <w:rPr>
              <w:rStyle w:val="Textodelmarcadordeposicin"/>
              <w:rFonts w:ascii="Arial" w:eastAsiaTheme="minorHAnsi" w:hAnsi="Arial" w:cs="Arial"/>
              <w:color w:val="FF8F8F"/>
              <w:sz w:val="18"/>
              <w:szCs w:val="18"/>
              <w:u w:val="single"/>
            </w:rPr>
            <w:t>Diligenciar el documento de identificación del representante legal</w:t>
          </w:r>
        </w:sdtContent>
      </w:sdt>
    </w:p>
    <w:p w14:paraId="0C13BDAF" w14:textId="77777777" w:rsidR="00282EAC" w:rsidRPr="002D6057" w:rsidRDefault="00282EAC" w:rsidP="00282EAC">
      <w:pPr>
        <w:pStyle w:val="Sinespaciado1"/>
        <w:rPr>
          <w:rFonts w:ascii="Arial" w:hAnsi="Arial" w:cs="Arial"/>
          <w:color w:val="000000"/>
          <w:sz w:val="18"/>
          <w:szCs w:val="18"/>
        </w:rPr>
      </w:pPr>
      <w:r w:rsidRPr="002D6057">
        <w:rPr>
          <w:rFonts w:ascii="Arial" w:hAnsi="Arial" w:cs="Arial"/>
          <w:color w:val="000000"/>
          <w:sz w:val="18"/>
          <w:szCs w:val="18"/>
        </w:rPr>
        <w:t xml:space="preserve">Dirección: </w:t>
      </w:r>
      <w:sdt>
        <w:sdtPr>
          <w:rPr>
            <w:rFonts w:ascii="Arial" w:hAnsi="Arial" w:cs="Arial"/>
            <w:color w:val="000000"/>
            <w:sz w:val="18"/>
            <w:szCs w:val="18"/>
          </w:rPr>
          <w:id w:val="794950007"/>
          <w:placeholder>
            <w:docPart w:val="8B562018A3C943718575958A0AD8DEA9"/>
          </w:placeholder>
          <w:showingPlcHdr/>
          <w15:color w:val="800000"/>
        </w:sdtPr>
        <w:sdtContent>
          <w:r w:rsidRPr="002D6057">
            <w:rPr>
              <w:rStyle w:val="Textodelmarcadordeposicin"/>
              <w:rFonts w:ascii="Arial" w:eastAsiaTheme="minorHAnsi" w:hAnsi="Arial" w:cs="Arial"/>
              <w:color w:val="FF8F8F"/>
              <w:sz w:val="18"/>
              <w:szCs w:val="18"/>
              <w:u w:val="single"/>
            </w:rPr>
            <w:t>Diligenciar la dirección del proveedor</w:t>
          </w:r>
        </w:sdtContent>
      </w:sdt>
    </w:p>
    <w:p w14:paraId="6C60A99B" w14:textId="77777777" w:rsidR="00282EAC" w:rsidRPr="002D6057" w:rsidRDefault="00282EAC" w:rsidP="00282EAC">
      <w:pPr>
        <w:pStyle w:val="Sinespaciado1"/>
        <w:rPr>
          <w:rFonts w:ascii="Arial" w:hAnsi="Arial" w:cs="Arial"/>
          <w:sz w:val="18"/>
          <w:szCs w:val="18"/>
        </w:rPr>
      </w:pPr>
      <w:r w:rsidRPr="002D6057">
        <w:rPr>
          <w:rFonts w:ascii="Arial" w:hAnsi="Arial" w:cs="Arial"/>
          <w:color w:val="000000"/>
          <w:sz w:val="18"/>
          <w:szCs w:val="18"/>
        </w:rPr>
        <w:t>Teléfono:</w:t>
      </w:r>
      <w:r w:rsidRPr="002D6057">
        <w:rPr>
          <w:rFonts w:ascii="Arial" w:hAnsi="Arial" w:cs="Arial"/>
          <w:b/>
          <w:color w:val="000000"/>
          <w:sz w:val="18"/>
          <w:szCs w:val="18"/>
        </w:rPr>
        <w:t xml:space="preserve"> </w:t>
      </w:r>
      <w:sdt>
        <w:sdtPr>
          <w:rPr>
            <w:rFonts w:ascii="Arial" w:hAnsi="Arial" w:cs="Arial"/>
            <w:b/>
            <w:color w:val="000000"/>
            <w:sz w:val="18"/>
            <w:szCs w:val="18"/>
          </w:rPr>
          <w:id w:val="-1218501510"/>
          <w:placeholder>
            <w:docPart w:val="DDC581E9696A40FCA499DDB523058FCC"/>
          </w:placeholder>
          <w:showingPlcHdr/>
          <w15:color w:val="800000"/>
        </w:sdtPr>
        <w:sdtContent>
          <w:r w:rsidRPr="002D6057">
            <w:rPr>
              <w:rStyle w:val="Textodelmarcadordeposicin"/>
              <w:rFonts w:ascii="Arial" w:eastAsiaTheme="minorHAnsi" w:hAnsi="Arial" w:cs="Arial"/>
              <w:color w:val="FF8F8F"/>
              <w:sz w:val="18"/>
              <w:szCs w:val="18"/>
              <w:u w:val="single"/>
            </w:rPr>
            <w:t>Diligenciar teléfonos de contacto del proveedor</w:t>
          </w:r>
        </w:sdtContent>
      </w:sdt>
    </w:p>
    <w:p w14:paraId="535780A4" w14:textId="77777777" w:rsidR="00282EAC" w:rsidRPr="002D6057" w:rsidRDefault="00282EAC" w:rsidP="00282EAC">
      <w:pPr>
        <w:pStyle w:val="Sinespaciado1"/>
        <w:rPr>
          <w:rFonts w:ascii="Arial" w:hAnsi="Arial" w:cs="Arial"/>
          <w:sz w:val="18"/>
          <w:szCs w:val="18"/>
        </w:rPr>
      </w:pPr>
      <w:r w:rsidRPr="002D6057">
        <w:rPr>
          <w:rFonts w:ascii="Arial" w:hAnsi="Arial" w:cs="Arial"/>
          <w:color w:val="000000"/>
          <w:sz w:val="18"/>
          <w:szCs w:val="18"/>
        </w:rPr>
        <w:t>Email:</w:t>
      </w:r>
      <w:r w:rsidRPr="002D6057">
        <w:rPr>
          <w:rFonts w:ascii="Arial" w:hAnsi="Arial" w:cs="Arial"/>
          <w:b/>
          <w:color w:val="000000"/>
          <w:sz w:val="18"/>
          <w:szCs w:val="18"/>
        </w:rPr>
        <w:t xml:space="preserve"> </w:t>
      </w:r>
      <w:sdt>
        <w:sdtPr>
          <w:rPr>
            <w:rFonts w:ascii="Arial" w:hAnsi="Arial" w:cs="Arial"/>
            <w:b/>
            <w:color w:val="000000"/>
            <w:sz w:val="18"/>
            <w:szCs w:val="18"/>
          </w:rPr>
          <w:id w:val="-1205245542"/>
          <w:placeholder>
            <w:docPart w:val="49539EF727CF41FE906E81DF61E88BDD"/>
          </w:placeholder>
          <w:showingPlcHdr/>
          <w15:color w:val="800000"/>
        </w:sdtPr>
        <w:sdtContent>
          <w:r w:rsidRPr="002D6057">
            <w:rPr>
              <w:rStyle w:val="Textodelmarcadordeposicin"/>
              <w:rFonts w:ascii="Arial" w:eastAsiaTheme="minorHAnsi" w:hAnsi="Arial" w:cs="Arial"/>
              <w:color w:val="FF8F8F"/>
              <w:sz w:val="16"/>
              <w:szCs w:val="18"/>
              <w:u w:val="single"/>
            </w:rPr>
            <w:t>Diligenciar correo electrónico de notificaciones</w:t>
          </w:r>
        </w:sdtContent>
      </w:sdt>
    </w:p>
    <w:p w14:paraId="5EEEEB9E" w14:textId="77777777" w:rsidR="00282EAC" w:rsidRPr="002D6057" w:rsidRDefault="00282EAC" w:rsidP="00282EAC">
      <w:pPr>
        <w:pStyle w:val="Sinespaciado1"/>
        <w:rPr>
          <w:rFonts w:ascii="Arial" w:hAnsi="Arial" w:cs="Arial"/>
          <w:color w:val="808080" w:themeColor="background1" w:themeShade="80"/>
          <w:sz w:val="10"/>
          <w:szCs w:val="18"/>
          <w:u w:val="single"/>
        </w:rPr>
      </w:pPr>
    </w:p>
    <w:p w14:paraId="542E129B" w14:textId="543752D6" w:rsidR="00664387" w:rsidRPr="002D6057" w:rsidRDefault="00282EAC" w:rsidP="00282EAC">
      <w:pPr>
        <w:pStyle w:val="Sinespaciado1"/>
        <w:jc w:val="both"/>
        <w:rPr>
          <w:rFonts w:ascii="Arial" w:hAnsi="Arial" w:cs="Arial"/>
          <w:color w:val="808080" w:themeColor="background1" w:themeShade="80"/>
          <w:sz w:val="14"/>
          <w:szCs w:val="18"/>
        </w:rPr>
      </w:pPr>
      <w:r w:rsidRPr="002D6057">
        <w:rPr>
          <w:rFonts w:ascii="Arial" w:hAnsi="Arial" w:cs="Arial"/>
          <w:color w:val="808080" w:themeColor="background1" w:themeShade="80"/>
          <w:sz w:val="14"/>
          <w:szCs w:val="18"/>
        </w:rPr>
        <w:t xml:space="preserve">Nota: Este formulario se actualizará por parte de las unidades dueñas de la necesidad en coordinación con el responsable del Sistema de Gestión de SST de la </w:t>
      </w:r>
      <w:proofErr w:type="gramStart"/>
      <w:r w:rsidRPr="002D6057">
        <w:rPr>
          <w:rFonts w:ascii="Arial" w:hAnsi="Arial" w:cs="Arial"/>
          <w:color w:val="808080" w:themeColor="background1" w:themeShade="80"/>
          <w:sz w:val="14"/>
          <w:szCs w:val="18"/>
        </w:rPr>
        <w:t>unidad,  cada</w:t>
      </w:r>
      <w:proofErr w:type="gramEnd"/>
      <w:r w:rsidRPr="002D6057">
        <w:rPr>
          <w:rFonts w:ascii="Arial" w:hAnsi="Arial" w:cs="Arial"/>
          <w:color w:val="808080" w:themeColor="background1" w:themeShade="80"/>
          <w:sz w:val="14"/>
          <w:szCs w:val="18"/>
        </w:rPr>
        <w:t xml:space="preserve"> vez que se requiera, de acuerdo con </w:t>
      </w:r>
      <w:proofErr w:type="gramStart"/>
      <w:r w:rsidRPr="002D6057">
        <w:rPr>
          <w:rFonts w:ascii="Arial" w:hAnsi="Arial" w:cs="Arial"/>
          <w:color w:val="808080" w:themeColor="background1" w:themeShade="80"/>
          <w:sz w:val="14"/>
          <w:szCs w:val="18"/>
        </w:rPr>
        <w:t>la  actualización</w:t>
      </w:r>
      <w:proofErr w:type="gramEnd"/>
      <w:r w:rsidRPr="002D6057">
        <w:rPr>
          <w:rFonts w:ascii="Arial" w:hAnsi="Arial" w:cs="Arial"/>
          <w:color w:val="808080" w:themeColor="background1" w:themeShade="80"/>
          <w:sz w:val="14"/>
          <w:szCs w:val="18"/>
        </w:rPr>
        <w:t xml:space="preserve"> de la </w:t>
      </w:r>
      <w:proofErr w:type="gramStart"/>
      <w:r w:rsidRPr="002D6057">
        <w:rPr>
          <w:rFonts w:ascii="Arial" w:hAnsi="Arial" w:cs="Arial"/>
          <w:color w:val="808080" w:themeColor="background1" w:themeShade="80"/>
          <w:sz w:val="14"/>
          <w:szCs w:val="18"/>
        </w:rPr>
        <w:t>normatividad,  política</w:t>
      </w:r>
      <w:proofErr w:type="gramEnd"/>
      <w:r w:rsidRPr="002D6057">
        <w:rPr>
          <w:rFonts w:ascii="Arial" w:hAnsi="Arial" w:cs="Arial"/>
          <w:color w:val="808080" w:themeColor="background1" w:themeShade="80"/>
          <w:sz w:val="14"/>
          <w:szCs w:val="18"/>
        </w:rPr>
        <w:t xml:space="preserve"> y objetivos del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3B2A7021"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2D6057">
            <w:rPr>
              <w:rFonts w:ascii="Arial" w:hAnsi="Arial" w:cs="Arial"/>
              <w:sz w:val="20"/>
              <w:szCs w:val="20"/>
            </w:rPr>
            <w:t>DEPARTAMENTO DE POLICIA CAQUETÁ</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5489A71D"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D6057">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Content>
          <w:r w:rsidR="002D6057">
            <w:rPr>
              <w:rFonts w:ascii="Arial" w:hAnsi="Arial" w:cs="Arial"/>
              <w:sz w:val="20"/>
              <w:szCs w:val="20"/>
            </w:rPr>
            <w:t>PN DECAQ MIC 040 2026</w:t>
          </w:r>
        </w:sdtContent>
      </w:sdt>
      <w:r w:rsidRPr="008645F9">
        <w:rPr>
          <w:rFonts w:ascii="Arial" w:hAnsi="Arial" w:cs="Arial"/>
          <w:sz w:val="20"/>
          <w:szCs w:val="20"/>
        </w:rPr>
        <w:t xml:space="preserve">  cuyo objeto es: </w:t>
      </w:r>
      <w:sdt>
        <w:sdtPr>
          <w:rPr>
            <w:rFonts w:ascii="Arial" w:hAnsi="Arial" w:cs="Arial"/>
            <w:lang w:eastAsia="es-CO"/>
          </w:rPr>
          <w:id w:val="-742249688"/>
          <w:placeholder>
            <w:docPart w:val="AE9E7C02397D4A35B8626949EC165436"/>
          </w:placeholder>
          <w15:color w:val="800000"/>
          <w:text/>
        </w:sdtPr>
        <w:sdtContent>
          <w:r w:rsidR="002D6057" w:rsidRPr="002D6057">
            <w:rPr>
              <w:rFonts w:ascii="Arial" w:hAnsi="Arial" w:cs="Arial"/>
              <w:lang w:eastAsia="es-CO"/>
            </w:rPr>
            <w:t>ADQUISICIÓN DE SEGUROS OBLIGATORIOS DE ACCIDENTES DE TRÁNSITO “SOAT” PARA EL PARQUE AUTOMOTOR A CARGO DE LAS UNIDADES QUE CONFORMAN EL DEPARTAMENTO DE POLICIA CAQUETA</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5B7C7DE0"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2D6057">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Content>
          <w:r w:rsidR="002D6057">
            <w:rPr>
              <w:rFonts w:ascii="Arial" w:hAnsi="Arial" w:cs="Arial"/>
              <w:sz w:val="20"/>
              <w:szCs w:val="20"/>
            </w:rPr>
            <w:t>DEPARTAMENTO DE POLICIA CAQUETÁ</w:t>
          </w:r>
        </w:sdtContent>
      </w:sdt>
      <w:r w:rsidRPr="008645F9">
        <w:rPr>
          <w:rFonts w:ascii="Arial" w:hAnsi="Arial" w:cs="Arial"/>
          <w:sz w:val="20"/>
          <w:szCs w:val="20"/>
          <w:lang w:eastAsia="es-CO"/>
        </w:rPr>
        <w:t>, adelanta un proceso de selección para la celebración de un contrato estatal.</w:t>
      </w:r>
    </w:p>
    <w:p w14:paraId="39BD48D0" w14:textId="66527AF7"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sidR="002D6057">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E31CFCABA89045638C32EE1D1BF2D87B"/>
          </w:placeholder>
          <w15:color w:val="800000"/>
          <w:text/>
        </w:sdtPr>
        <w:sdtContent>
          <w:r w:rsidR="002D6057">
            <w:rPr>
              <w:rFonts w:ascii="Arial" w:hAnsi="Arial" w:cs="Arial"/>
              <w:sz w:val="20"/>
              <w:szCs w:val="20"/>
            </w:rPr>
            <w:t>DEPARTAMENTO DE POLICIA CAQUETÁ</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C1B6E" w14:textId="39B8A7DA" w:rsidR="00A70DFE" w:rsidRPr="008645F9" w:rsidRDefault="00A70DFE" w:rsidP="008645F9">
      <w:pPr>
        <w:jc w:val="both"/>
        <w:rPr>
          <w:rFonts w:ascii="Arial" w:hAnsi="Arial" w:cs="Arial"/>
          <w:sz w:val="20"/>
          <w:szCs w:val="20"/>
          <w:lang w:eastAsia="es-CO"/>
        </w:rPr>
      </w:pPr>
      <w:r w:rsidRPr="008645F9">
        <w:rPr>
          <w:rFonts w:ascii="Arial" w:hAnsi="Arial" w:cs="Arial"/>
          <w:sz w:val="20"/>
          <w:szCs w:val="20"/>
          <w:lang w:eastAsia="es-CO"/>
        </w:rPr>
        <w:t>El proponente:</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86C9A18" w14:textId="77777777" w:rsidR="00F357E0" w:rsidRDefault="00F357E0" w:rsidP="00F357E0">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363949044"/>
          <w:placeholder>
            <w:docPart w:val="74C6F9F5AECF498E9D6B36B4228DF2D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CDDF3F9" w14:textId="77777777" w:rsidR="00F357E0" w:rsidRDefault="00F357E0" w:rsidP="00F357E0">
      <w:pPr>
        <w:pStyle w:val="Sinespaciado1"/>
        <w:rPr>
          <w:rFonts w:ascii="Arial" w:hAnsi="Arial" w:cs="Arial"/>
          <w:b/>
          <w:color w:val="000000"/>
          <w:sz w:val="20"/>
          <w:szCs w:val="20"/>
        </w:rPr>
      </w:pPr>
    </w:p>
    <w:p w14:paraId="635D7517" w14:textId="77777777" w:rsidR="00F357E0" w:rsidRDefault="00F357E0" w:rsidP="00F357E0">
      <w:pPr>
        <w:pStyle w:val="Sinespaciado1"/>
        <w:rPr>
          <w:rFonts w:ascii="Arial" w:hAnsi="Arial" w:cs="Arial"/>
          <w:b/>
          <w:color w:val="000000"/>
          <w:sz w:val="20"/>
          <w:szCs w:val="20"/>
        </w:rPr>
      </w:pPr>
    </w:p>
    <w:sectPr w:rsidR="00F357E0" w:rsidSect="00F357E0">
      <w:headerReference w:type="default" r:id="rId28"/>
      <w:footerReference w:type="default" r:id="rId29"/>
      <w:headerReference w:type="firs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01A16" w14:textId="77777777" w:rsidR="0072111D" w:rsidRDefault="0072111D" w:rsidP="00F437E0">
      <w:pPr>
        <w:spacing w:after="0" w:line="240" w:lineRule="auto"/>
      </w:pPr>
      <w:r>
        <w:separator/>
      </w:r>
    </w:p>
  </w:endnote>
  <w:endnote w:type="continuationSeparator" w:id="0">
    <w:p w14:paraId="02E05E0F" w14:textId="77777777" w:rsidR="0072111D" w:rsidRDefault="0072111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258B2" w14:textId="77777777" w:rsidR="00F357E0" w:rsidRDefault="00F357E0" w:rsidP="00F357E0">
    <w:pPr>
      <w:pStyle w:val="Piedepgina"/>
    </w:pPr>
    <w:r>
      <w:t xml:space="preserve">1LF-FR-0071                                                                                                                                  aprobación: 17/06/2024 </w:t>
    </w:r>
  </w:p>
  <w:p w14:paraId="62765F2A" w14:textId="27AC3E54" w:rsidR="00F357E0" w:rsidRDefault="00F357E0">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5763" w14:textId="0F180E1B" w:rsidR="00F357E0" w:rsidRPr="00BB5EA3" w:rsidRDefault="00F357E0" w:rsidP="00F357E0">
    <w:pPr>
      <w:pStyle w:val="Piedepgina"/>
    </w:pPr>
    <w:r>
      <w:t xml:space="preserve">1LF-FR-0071                                                                                                                           aprobación: </w:t>
    </w:r>
    <w:r w:rsidR="00BB5EA3" w:rsidRPr="00BB5EA3">
      <w:t xml:space="preserve">17/06/2024 </w:t>
    </w:r>
  </w:p>
  <w:p w14:paraId="227784D3" w14:textId="7D044D04" w:rsidR="0091632F" w:rsidRPr="00F357E0" w:rsidRDefault="00F357E0" w:rsidP="00F357E0">
    <w:pPr>
      <w:pStyle w:val="Piedepgina"/>
    </w:pPr>
    <w:r>
      <w:t>Versión:10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FDD55" w14:textId="77777777" w:rsidR="00F357E0" w:rsidRDefault="00F357E0" w:rsidP="00F357E0">
    <w:pPr>
      <w:pStyle w:val="Piedepgina"/>
    </w:pPr>
    <w:r>
      <w:t xml:space="preserve">1LF-FR-0071                                                                                                                                  aprobación: 17/06/2024 </w:t>
    </w:r>
  </w:p>
  <w:p w14:paraId="5ABF24B3" w14:textId="109501D8" w:rsidR="00172858" w:rsidRPr="00F357E0" w:rsidRDefault="00F357E0" w:rsidP="00F357E0">
    <w:pPr>
      <w:pStyle w:val="Piedepgina"/>
      <w:ind w:right="-661"/>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8C129" w14:textId="77777777" w:rsidR="0072111D" w:rsidRDefault="0072111D" w:rsidP="00F437E0">
      <w:pPr>
        <w:spacing w:after="0" w:line="240" w:lineRule="auto"/>
      </w:pPr>
      <w:r>
        <w:separator/>
      </w:r>
    </w:p>
  </w:footnote>
  <w:footnote w:type="continuationSeparator" w:id="0">
    <w:p w14:paraId="29803EF2" w14:textId="77777777" w:rsidR="0072111D" w:rsidRDefault="0072111D" w:rsidP="00F437E0">
      <w:pPr>
        <w:spacing w:after="0" w:line="240" w:lineRule="auto"/>
      </w:pPr>
      <w:r>
        <w:continuationSeparator/>
      </w:r>
    </w:p>
  </w:footnote>
  <w:footnote w:id="1">
    <w:p w14:paraId="3B786004" w14:textId="3B8EA129" w:rsidR="00090660" w:rsidRPr="00F357E0" w:rsidRDefault="00090660" w:rsidP="00F357E0">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90660" w:rsidRPr="00293DF3" w14:paraId="5E78A9CE" w14:textId="77777777" w:rsidTr="000A15BA">
      <w:trPr>
        <w:cantSplit/>
        <w:trHeight w:val="350"/>
      </w:trPr>
      <w:tc>
        <w:tcPr>
          <w:tcW w:w="2338" w:type="dxa"/>
          <w:vAlign w:val="center"/>
        </w:tcPr>
        <w:p w14:paraId="7F003F4E" w14:textId="257147EE" w:rsidR="00090660" w:rsidRPr="00293DF3" w:rsidRDefault="00090660"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D768B4">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D768B4">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7898E98" w14:textId="0AF343D6" w:rsidR="00090660" w:rsidRDefault="00E960DA"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090660" w:rsidRPr="00293DF3" w:rsidRDefault="000A15BA" w:rsidP="005258E5">
          <w:pPr>
            <w:pStyle w:val="Sinespaciado1"/>
            <w:jc w:val="center"/>
            <w:rPr>
              <w:noProof/>
            </w:rPr>
          </w:pPr>
          <w:r>
            <w:rPr>
              <w:rFonts w:ascii="Arial" w:hAnsi="Arial" w:cs="Arial"/>
              <w:noProof/>
              <w:sz w:val="20"/>
              <w:szCs w:val="20"/>
            </w:rPr>
            <w:drawing>
              <wp:inline distT="0" distB="0" distL="0" distR="0" wp14:anchorId="342FB022" wp14:editId="2484D77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090660" w:rsidRPr="003313BB" w:rsidRDefault="00090660"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090660" w:rsidRPr="00293DF3" w14:paraId="214F3735" w14:textId="77777777" w:rsidTr="000A15BA">
      <w:trPr>
        <w:cantSplit/>
        <w:trHeight w:val="351"/>
      </w:trPr>
      <w:tc>
        <w:tcPr>
          <w:tcW w:w="2338" w:type="dxa"/>
          <w:vAlign w:val="center"/>
        </w:tcPr>
        <w:p w14:paraId="56172937" w14:textId="46271E9C" w:rsidR="00090660" w:rsidRPr="00293DF3" w:rsidRDefault="00090660"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E960DA">
            <w:rPr>
              <w:rFonts w:ascii="Arial" w:hAnsi="Arial" w:cs="Arial"/>
              <w:b/>
              <w:bCs/>
              <w:color w:val="000000"/>
              <w:sz w:val="18"/>
              <w:szCs w:val="18"/>
            </w:rPr>
            <w:t>1LF-FR-</w:t>
          </w:r>
          <w:r w:rsidR="000A15BA">
            <w:rPr>
              <w:rFonts w:ascii="Arial" w:hAnsi="Arial" w:cs="Arial"/>
              <w:b/>
              <w:bCs/>
              <w:color w:val="000000"/>
              <w:sz w:val="18"/>
              <w:szCs w:val="18"/>
            </w:rPr>
            <w:t>0071</w:t>
          </w:r>
        </w:p>
      </w:tc>
      <w:tc>
        <w:tcPr>
          <w:tcW w:w="5812" w:type="dxa"/>
          <w:vMerge/>
          <w:vAlign w:val="center"/>
        </w:tcPr>
        <w:p w14:paraId="5194F39A" w14:textId="77777777" w:rsidR="00090660" w:rsidRPr="00293DF3" w:rsidRDefault="00090660" w:rsidP="005258E5">
          <w:pPr>
            <w:pStyle w:val="Ttulo1"/>
            <w:jc w:val="center"/>
            <w:rPr>
              <w:rFonts w:ascii="Arial" w:hAnsi="Arial" w:cs="Arial"/>
              <w:sz w:val="18"/>
              <w:szCs w:val="18"/>
            </w:rPr>
          </w:pPr>
        </w:p>
      </w:tc>
      <w:tc>
        <w:tcPr>
          <w:tcW w:w="2268" w:type="dxa"/>
          <w:vMerge/>
          <w:vAlign w:val="center"/>
        </w:tcPr>
        <w:p w14:paraId="5A5245DE" w14:textId="77777777" w:rsidR="00090660" w:rsidRPr="00293DF3" w:rsidRDefault="00090660" w:rsidP="005258E5">
          <w:pPr>
            <w:jc w:val="center"/>
            <w:rPr>
              <w:rFonts w:ascii="Arial" w:hAnsi="Arial" w:cs="Arial"/>
              <w:b/>
              <w:noProof/>
              <w:sz w:val="18"/>
              <w:szCs w:val="18"/>
            </w:rPr>
          </w:pPr>
        </w:p>
      </w:tc>
    </w:tr>
    <w:tr w:rsidR="00090660" w:rsidRPr="00293DF3" w14:paraId="3EEC05C1" w14:textId="77777777" w:rsidTr="000A15BA">
      <w:trPr>
        <w:cantSplit/>
        <w:trHeight w:val="350"/>
      </w:trPr>
      <w:tc>
        <w:tcPr>
          <w:tcW w:w="2338" w:type="dxa"/>
          <w:vAlign w:val="center"/>
        </w:tcPr>
        <w:p w14:paraId="7705B2C2" w14:textId="53BDA4DD" w:rsidR="00090660" w:rsidRPr="00293DF3" w:rsidRDefault="00090660"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000A15BA">
            <w:rPr>
              <w:rFonts w:ascii="Arial" w:hAnsi="Arial" w:cs="Arial"/>
              <w:b/>
              <w:bCs/>
              <w:color w:val="000000"/>
              <w:sz w:val="18"/>
              <w:szCs w:val="18"/>
            </w:rPr>
            <w:t>17/06/2024</w:t>
          </w:r>
        </w:p>
      </w:tc>
      <w:tc>
        <w:tcPr>
          <w:tcW w:w="5812" w:type="dxa"/>
          <w:vMerge w:val="restart"/>
          <w:vAlign w:val="center"/>
        </w:tcPr>
        <w:p w14:paraId="30A7B9C2" w14:textId="49C424E9" w:rsidR="00090660" w:rsidRPr="005258E5" w:rsidRDefault="00090660" w:rsidP="005258E5">
          <w:pPr>
            <w:jc w:val="center"/>
            <w:rPr>
              <w:rFonts w:ascii="Arial" w:eastAsia="Calibri" w:hAnsi="Arial" w:cs="Arial"/>
              <w:b/>
              <w:bCs/>
              <w:color w:val="000000" w:themeColor="text1"/>
            </w:rPr>
          </w:pPr>
          <w:bookmarkStart w:id="2"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2"/>
        </w:p>
      </w:tc>
      <w:tc>
        <w:tcPr>
          <w:tcW w:w="2268" w:type="dxa"/>
          <w:vMerge/>
          <w:vAlign w:val="center"/>
        </w:tcPr>
        <w:p w14:paraId="2D8E15EE" w14:textId="77777777" w:rsidR="00090660" w:rsidRPr="00293DF3" w:rsidRDefault="00090660" w:rsidP="005258E5">
          <w:pPr>
            <w:jc w:val="center"/>
            <w:rPr>
              <w:rFonts w:ascii="Arial" w:hAnsi="Arial" w:cs="Arial"/>
              <w:b/>
              <w:noProof/>
              <w:sz w:val="18"/>
              <w:szCs w:val="18"/>
            </w:rPr>
          </w:pPr>
        </w:p>
      </w:tc>
    </w:tr>
    <w:tr w:rsidR="00090660" w:rsidRPr="00293DF3" w14:paraId="23BE8F37" w14:textId="77777777" w:rsidTr="000A15BA">
      <w:trPr>
        <w:cantSplit/>
        <w:trHeight w:val="351"/>
      </w:trPr>
      <w:tc>
        <w:tcPr>
          <w:tcW w:w="2338" w:type="dxa"/>
          <w:vAlign w:val="center"/>
        </w:tcPr>
        <w:p w14:paraId="7FA5A316" w14:textId="3A50F772" w:rsidR="00090660" w:rsidRPr="00293DF3" w:rsidRDefault="00090660"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BB4CCA">
            <w:rPr>
              <w:rFonts w:ascii="Arial" w:hAnsi="Arial" w:cs="Arial"/>
              <w:b/>
              <w:bCs/>
              <w:color w:val="000000"/>
              <w:sz w:val="18"/>
              <w:szCs w:val="18"/>
            </w:rPr>
            <w:t>10</w:t>
          </w:r>
        </w:p>
      </w:tc>
      <w:tc>
        <w:tcPr>
          <w:tcW w:w="5812" w:type="dxa"/>
          <w:vMerge/>
          <w:vAlign w:val="center"/>
        </w:tcPr>
        <w:p w14:paraId="106E8B5D" w14:textId="77777777" w:rsidR="00090660" w:rsidRPr="00293DF3" w:rsidRDefault="00090660" w:rsidP="005258E5">
          <w:pPr>
            <w:pStyle w:val="Ttulo1"/>
            <w:jc w:val="center"/>
            <w:rPr>
              <w:rFonts w:ascii="Arial" w:hAnsi="Arial" w:cs="Arial"/>
              <w:sz w:val="18"/>
              <w:szCs w:val="18"/>
            </w:rPr>
          </w:pPr>
        </w:p>
      </w:tc>
      <w:tc>
        <w:tcPr>
          <w:tcW w:w="2268" w:type="dxa"/>
          <w:vMerge/>
          <w:vAlign w:val="center"/>
        </w:tcPr>
        <w:p w14:paraId="7BE538BC" w14:textId="77777777" w:rsidR="00090660" w:rsidRPr="00293DF3" w:rsidRDefault="00090660" w:rsidP="005258E5">
          <w:pPr>
            <w:jc w:val="center"/>
            <w:rPr>
              <w:rFonts w:ascii="Arial" w:hAnsi="Arial" w:cs="Arial"/>
              <w:b/>
              <w:noProof/>
              <w:sz w:val="18"/>
              <w:szCs w:val="18"/>
            </w:rPr>
          </w:pPr>
        </w:p>
      </w:tc>
    </w:tr>
  </w:tbl>
  <w:p w14:paraId="608901D4"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58"/>
      <w:gridCol w:w="1874"/>
    </w:tblGrid>
    <w:tr w:rsidR="00BB5EA3" w:rsidRPr="00293DF3" w14:paraId="11A48A0C" w14:textId="77777777" w:rsidTr="00BB5EA3">
      <w:trPr>
        <w:cantSplit/>
        <w:trHeight w:val="678"/>
      </w:trPr>
      <w:tc>
        <w:tcPr>
          <w:tcW w:w="7858" w:type="dxa"/>
          <w:vAlign w:val="center"/>
        </w:tcPr>
        <w:p w14:paraId="2DA61A97" w14:textId="77777777" w:rsidR="00BB5EA3" w:rsidRDefault="00BB5EA3" w:rsidP="00BB5EA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874" w:type="dxa"/>
          <w:vMerge w:val="restart"/>
          <w:vAlign w:val="center"/>
        </w:tcPr>
        <w:p w14:paraId="5856D88A" w14:textId="77777777" w:rsidR="00BB5EA3" w:rsidRPr="00293DF3" w:rsidRDefault="00BB5EA3" w:rsidP="00BB5EA3">
          <w:pPr>
            <w:pStyle w:val="Sinespaciado1"/>
            <w:jc w:val="center"/>
            <w:rPr>
              <w:noProof/>
            </w:rPr>
          </w:pPr>
          <w:r>
            <w:rPr>
              <w:rFonts w:ascii="Arial" w:hAnsi="Arial" w:cs="Arial"/>
              <w:noProof/>
              <w:sz w:val="20"/>
              <w:szCs w:val="20"/>
              <w:lang w:eastAsia="es-CO"/>
            </w:rPr>
            <w:drawing>
              <wp:inline distT="0" distB="0" distL="0" distR="0" wp14:anchorId="68529BD2" wp14:editId="4430A5A0">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6BDFD21" w14:textId="77777777" w:rsidR="00BB5EA3" w:rsidRPr="00E23CA0" w:rsidRDefault="00BB5EA3" w:rsidP="00BB5EA3">
          <w:pPr>
            <w:pStyle w:val="Sinespaciado1"/>
            <w:jc w:val="center"/>
            <w:rPr>
              <w:rFonts w:ascii="Arial" w:hAnsi="Arial" w:cs="Arial"/>
              <w:b/>
              <w:bCs/>
            </w:rPr>
          </w:pPr>
          <w:r w:rsidRPr="00E23CA0">
            <w:rPr>
              <w:rFonts w:ascii="Arial" w:hAnsi="Arial" w:cs="Arial"/>
              <w:b/>
              <w:bCs/>
              <w:sz w:val="18"/>
              <w:szCs w:val="20"/>
            </w:rPr>
            <w:t>POLICÍA NACIONAL</w:t>
          </w:r>
        </w:p>
      </w:tc>
    </w:tr>
    <w:tr w:rsidR="00BB5EA3" w:rsidRPr="00293DF3" w14:paraId="7B2F801C" w14:textId="77777777" w:rsidTr="00BB5EA3">
      <w:trPr>
        <w:cantSplit/>
        <w:trHeight w:val="679"/>
      </w:trPr>
      <w:tc>
        <w:tcPr>
          <w:tcW w:w="7858" w:type="dxa"/>
          <w:vAlign w:val="center"/>
        </w:tcPr>
        <w:p w14:paraId="7050A488" w14:textId="77777777" w:rsidR="00BB5EA3" w:rsidRPr="00A37E8A" w:rsidRDefault="00BB5EA3" w:rsidP="00BB5EA3">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1874" w:type="dxa"/>
          <w:vMerge/>
          <w:vAlign w:val="center"/>
        </w:tcPr>
        <w:p w14:paraId="60C4DBC2" w14:textId="77777777" w:rsidR="00BB5EA3" w:rsidRPr="00293DF3" w:rsidRDefault="00BB5EA3" w:rsidP="00BB5EA3">
          <w:pPr>
            <w:jc w:val="center"/>
            <w:rPr>
              <w:rFonts w:ascii="Arial" w:hAnsi="Arial" w:cs="Arial"/>
              <w:b/>
              <w:noProof/>
              <w:sz w:val="18"/>
              <w:szCs w:val="18"/>
            </w:rPr>
          </w:pPr>
        </w:p>
      </w:tc>
    </w:tr>
  </w:tbl>
  <w:p w14:paraId="4E0B90E6" w14:textId="77777777" w:rsidR="00BB5EA3" w:rsidRDefault="00BB5E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1DF21EF3" w14:textId="77777777" w:rsidTr="0064512A">
      <w:trPr>
        <w:cantSplit/>
        <w:trHeight w:val="676"/>
      </w:trPr>
      <w:tc>
        <w:tcPr>
          <w:tcW w:w="8150" w:type="dxa"/>
          <w:vAlign w:val="center"/>
        </w:tcPr>
        <w:p w14:paraId="196EAD8B" w14:textId="0A48F59A" w:rsidR="00090660" w:rsidRDefault="00090660"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090660" w:rsidRPr="00E23CA0" w:rsidRDefault="00090660"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54D74AEC" w14:textId="77777777" w:rsidTr="0064512A">
      <w:trPr>
        <w:cantSplit/>
        <w:trHeight w:val="676"/>
      </w:trPr>
      <w:tc>
        <w:tcPr>
          <w:tcW w:w="8150" w:type="dxa"/>
          <w:vAlign w:val="center"/>
        </w:tcPr>
        <w:p w14:paraId="07A8106F" w14:textId="2B4861C9" w:rsidR="00090660" w:rsidRPr="00E45083" w:rsidRDefault="00090660" w:rsidP="00E45083">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2268" w:type="dxa"/>
          <w:vMerge/>
          <w:vAlign w:val="center"/>
        </w:tcPr>
        <w:p w14:paraId="558B1CA8" w14:textId="77777777" w:rsidR="00090660" w:rsidRPr="00293DF3" w:rsidRDefault="00090660" w:rsidP="006825B9">
          <w:pPr>
            <w:jc w:val="center"/>
            <w:rPr>
              <w:rFonts w:ascii="Arial" w:hAnsi="Arial" w:cs="Arial"/>
              <w:b/>
              <w:noProof/>
              <w:sz w:val="18"/>
              <w:szCs w:val="18"/>
            </w:rPr>
          </w:pPr>
        </w:p>
      </w:tc>
    </w:tr>
  </w:tbl>
  <w:p w14:paraId="6CBDB66B"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45083" w:rsidRPr="00293DF3" w14:paraId="7CBC96A3" w14:textId="77777777" w:rsidTr="0064512A">
      <w:trPr>
        <w:cantSplit/>
        <w:trHeight w:val="676"/>
      </w:trPr>
      <w:tc>
        <w:tcPr>
          <w:tcW w:w="8150" w:type="dxa"/>
          <w:vAlign w:val="center"/>
        </w:tcPr>
        <w:p w14:paraId="4C72CE28" w14:textId="77777777" w:rsidR="00E45083" w:rsidRDefault="00E45083"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B5BC453" w14:textId="77777777" w:rsidR="00E45083" w:rsidRPr="00293DF3" w:rsidRDefault="00E45083" w:rsidP="006825B9">
          <w:pPr>
            <w:pStyle w:val="Sinespaciado1"/>
            <w:jc w:val="center"/>
            <w:rPr>
              <w:noProof/>
            </w:rPr>
          </w:pPr>
          <w:r>
            <w:rPr>
              <w:rFonts w:ascii="Arial" w:hAnsi="Arial" w:cs="Arial"/>
              <w:noProof/>
              <w:sz w:val="20"/>
              <w:szCs w:val="20"/>
            </w:rPr>
            <w:drawing>
              <wp:inline distT="0" distB="0" distL="0" distR="0" wp14:anchorId="39CDA0E8" wp14:editId="20A2C53E">
                <wp:extent cx="718834" cy="718834"/>
                <wp:effectExtent l="0" t="0" r="0" b="0"/>
                <wp:docPr id="286384006" name="Imagen 28638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A8789C1" w14:textId="77777777" w:rsidR="00E45083" w:rsidRPr="00E23CA0" w:rsidRDefault="00E45083" w:rsidP="006825B9">
          <w:pPr>
            <w:pStyle w:val="Sinespaciado1"/>
            <w:rPr>
              <w:rFonts w:ascii="Arial" w:hAnsi="Arial" w:cs="Arial"/>
              <w:b/>
              <w:bCs/>
            </w:rPr>
          </w:pPr>
          <w:r w:rsidRPr="00E23CA0">
            <w:rPr>
              <w:rFonts w:ascii="Arial" w:hAnsi="Arial" w:cs="Arial"/>
              <w:b/>
              <w:bCs/>
              <w:sz w:val="20"/>
              <w:szCs w:val="20"/>
            </w:rPr>
            <w:t>POLICÍA NACIONAL</w:t>
          </w:r>
        </w:p>
      </w:tc>
    </w:tr>
    <w:tr w:rsidR="00E45083" w:rsidRPr="00293DF3" w14:paraId="7139FD3E" w14:textId="77777777" w:rsidTr="0064512A">
      <w:trPr>
        <w:cantSplit/>
        <w:trHeight w:val="676"/>
      </w:trPr>
      <w:tc>
        <w:tcPr>
          <w:tcW w:w="8150" w:type="dxa"/>
          <w:vAlign w:val="center"/>
        </w:tcPr>
        <w:p w14:paraId="1B68518C" w14:textId="1E43B64F" w:rsidR="00E45083" w:rsidRPr="00111C21" w:rsidRDefault="00111C21" w:rsidP="00111C21">
          <w:pPr>
            <w:pStyle w:val="Sinespaciado1"/>
            <w:spacing w:line="256" w:lineRule="auto"/>
            <w:jc w:val="center"/>
            <w:rPr>
              <w:rFonts w:ascii="Arial" w:eastAsia="Calibri" w:hAnsi="Arial" w:cs="Arial"/>
              <w:color w:val="000000" w:themeColor="text1"/>
            </w:rPr>
          </w:pPr>
          <w:r>
            <w:rPr>
              <w:rFonts w:ascii="Arial" w:hAnsi="Arial" w:cs="Arial"/>
              <w:b/>
              <w:sz w:val="18"/>
              <w:szCs w:val="18"/>
            </w:rPr>
            <w:t>ESTIMACIÓN, TIPIFICACIÓN, ASIGNACIÓN DE RIESGOS Y DETERMINACIÓN DE GARANTÍAS</w:t>
          </w:r>
        </w:p>
      </w:tc>
      <w:tc>
        <w:tcPr>
          <w:tcW w:w="2268" w:type="dxa"/>
          <w:vMerge/>
          <w:vAlign w:val="center"/>
        </w:tcPr>
        <w:p w14:paraId="0C0D31BE" w14:textId="77777777" w:rsidR="00E45083" w:rsidRPr="00293DF3" w:rsidRDefault="00E45083" w:rsidP="006825B9">
          <w:pPr>
            <w:jc w:val="center"/>
            <w:rPr>
              <w:rFonts w:ascii="Arial" w:hAnsi="Arial" w:cs="Arial"/>
              <w:b/>
              <w:noProof/>
              <w:sz w:val="18"/>
              <w:szCs w:val="18"/>
            </w:rPr>
          </w:pPr>
        </w:p>
      </w:tc>
    </w:tr>
  </w:tbl>
  <w:p w14:paraId="58B52EB4" w14:textId="77777777" w:rsidR="00E45083" w:rsidRDefault="00E4508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357E0" w:rsidRPr="00293DF3" w14:paraId="28173EAB" w14:textId="77777777" w:rsidTr="007B18DA">
      <w:trPr>
        <w:cantSplit/>
        <w:trHeight w:val="664"/>
      </w:trPr>
      <w:tc>
        <w:tcPr>
          <w:tcW w:w="8150" w:type="dxa"/>
          <w:vAlign w:val="center"/>
        </w:tcPr>
        <w:p w14:paraId="1EC317A9" w14:textId="77777777" w:rsidR="00F357E0" w:rsidRDefault="00F357E0" w:rsidP="00F357E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D6F5EA6" w14:textId="77777777" w:rsidR="00F357E0" w:rsidRPr="00293DF3" w:rsidRDefault="00F357E0" w:rsidP="00F357E0">
          <w:pPr>
            <w:pStyle w:val="Sinespaciado1"/>
            <w:jc w:val="center"/>
            <w:rPr>
              <w:noProof/>
            </w:rPr>
          </w:pPr>
          <w:r>
            <w:rPr>
              <w:rFonts w:ascii="Arial" w:hAnsi="Arial" w:cs="Arial"/>
              <w:noProof/>
              <w:sz w:val="20"/>
              <w:szCs w:val="20"/>
            </w:rPr>
            <w:drawing>
              <wp:inline distT="0" distB="0" distL="0" distR="0" wp14:anchorId="123020CA" wp14:editId="5B66A8BE">
                <wp:extent cx="718834" cy="718834"/>
                <wp:effectExtent l="0" t="0" r="0" b="0"/>
                <wp:docPr id="852393265" name="Imagen 85239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48EDF3E" w14:textId="77777777" w:rsidR="00F357E0" w:rsidRPr="00E23CA0" w:rsidRDefault="00F357E0" w:rsidP="00F357E0">
          <w:pPr>
            <w:pStyle w:val="Sinespaciado1"/>
            <w:rPr>
              <w:rFonts w:ascii="Arial" w:hAnsi="Arial" w:cs="Arial"/>
              <w:b/>
              <w:bCs/>
            </w:rPr>
          </w:pPr>
          <w:r w:rsidRPr="00E23CA0">
            <w:rPr>
              <w:rFonts w:ascii="Arial" w:hAnsi="Arial" w:cs="Arial"/>
              <w:b/>
              <w:bCs/>
              <w:sz w:val="18"/>
              <w:szCs w:val="20"/>
            </w:rPr>
            <w:t>POLICÍA NACIONAL</w:t>
          </w:r>
        </w:p>
      </w:tc>
    </w:tr>
    <w:tr w:rsidR="00F357E0" w:rsidRPr="00293DF3" w14:paraId="614AEB42" w14:textId="77777777" w:rsidTr="007B18DA">
      <w:trPr>
        <w:cantSplit/>
        <w:trHeight w:val="665"/>
      </w:trPr>
      <w:tc>
        <w:tcPr>
          <w:tcW w:w="8150" w:type="dxa"/>
          <w:vAlign w:val="center"/>
        </w:tcPr>
        <w:p w14:paraId="1ECBE464" w14:textId="68E62428" w:rsidR="00F357E0" w:rsidRPr="00666557" w:rsidRDefault="00F357E0" w:rsidP="00F357E0">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0F0581A2" w14:textId="77777777" w:rsidR="00F357E0" w:rsidRPr="00293DF3" w:rsidRDefault="00F357E0" w:rsidP="00F357E0">
          <w:pPr>
            <w:jc w:val="center"/>
            <w:rPr>
              <w:rFonts w:ascii="Arial" w:hAnsi="Arial" w:cs="Arial"/>
              <w:b/>
              <w:noProof/>
              <w:sz w:val="18"/>
              <w:szCs w:val="18"/>
            </w:rPr>
          </w:pPr>
        </w:p>
      </w:tc>
    </w:tr>
  </w:tbl>
  <w:p w14:paraId="5C3936F1"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9E67" w14:textId="77777777" w:rsidR="00145D7A" w:rsidRDefault="00145D7A"/>
  <w:p w14:paraId="79068390" w14:textId="77777777" w:rsidR="00145D7A" w:rsidRDefault="00145D7A"/>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357E0" w:rsidRPr="00293DF3" w14:paraId="0CAC0E7E" w14:textId="77777777" w:rsidTr="0064512A">
      <w:trPr>
        <w:cantSplit/>
        <w:trHeight w:val="664"/>
      </w:trPr>
      <w:tc>
        <w:tcPr>
          <w:tcW w:w="8150" w:type="dxa"/>
          <w:vAlign w:val="center"/>
        </w:tcPr>
        <w:p w14:paraId="399182EA" w14:textId="77777777" w:rsidR="00F357E0" w:rsidRDefault="00F357E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E582A2B" w14:textId="77777777" w:rsidR="00F357E0" w:rsidRPr="00293DF3" w:rsidRDefault="00F357E0" w:rsidP="006825B9">
          <w:pPr>
            <w:pStyle w:val="Sinespaciado1"/>
            <w:jc w:val="center"/>
            <w:rPr>
              <w:noProof/>
            </w:rPr>
          </w:pPr>
          <w:r>
            <w:rPr>
              <w:rFonts w:ascii="Arial" w:hAnsi="Arial" w:cs="Arial"/>
              <w:noProof/>
              <w:sz w:val="20"/>
              <w:szCs w:val="20"/>
            </w:rPr>
            <w:drawing>
              <wp:inline distT="0" distB="0" distL="0" distR="0" wp14:anchorId="09631FC0" wp14:editId="3AC5C49E">
                <wp:extent cx="718834" cy="718834"/>
                <wp:effectExtent l="0" t="0" r="0" b="0"/>
                <wp:docPr id="1510894544" name="Imagen 151089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568153" w14:textId="77777777" w:rsidR="00F357E0" w:rsidRPr="00E23CA0" w:rsidRDefault="00F357E0" w:rsidP="006825B9">
          <w:pPr>
            <w:pStyle w:val="Sinespaciado1"/>
            <w:rPr>
              <w:rFonts w:ascii="Arial" w:hAnsi="Arial" w:cs="Arial"/>
              <w:b/>
              <w:bCs/>
            </w:rPr>
          </w:pPr>
          <w:r w:rsidRPr="00E23CA0">
            <w:rPr>
              <w:rFonts w:ascii="Arial" w:hAnsi="Arial" w:cs="Arial"/>
              <w:b/>
              <w:bCs/>
              <w:sz w:val="18"/>
              <w:szCs w:val="20"/>
            </w:rPr>
            <w:t>POLICÍA NACIONAL</w:t>
          </w:r>
        </w:p>
      </w:tc>
    </w:tr>
    <w:tr w:rsidR="00F357E0" w:rsidRPr="00293DF3" w14:paraId="68DFFC41" w14:textId="77777777" w:rsidTr="0064512A">
      <w:trPr>
        <w:cantSplit/>
        <w:trHeight w:val="665"/>
      </w:trPr>
      <w:tc>
        <w:tcPr>
          <w:tcW w:w="8150" w:type="dxa"/>
          <w:vAlign w:val="center"/>
        </w:tcPr>
        <w:p w14:paraId="3FB4BA3C" w14:textId="44D1E8CB" w:rsidR="00F357E0" w:rsidRPr="00666557" w:rsidRDefault="00F357E0"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13596E0F" w14:textId="77777777" w:rsidR="00F357E0" w:rsidRPr="00293DF3" w:rsidRDefault="00F357E0" w:rsidP="006825B9">
          <w:pPr>
            <w:jc w:val="center"/>
            <w:rPr>
              <w:rFonts w:ascii="Arial" w:hAnsi="Arial" w:cs="Arial"/>
              <w:b/>
              <w:noProof/>
              <w:sz w:val="18"/>
              <w:szCs w:val="18"/>
            </w:rPr>
          </w:pPr>
        </w:p>
      </w:tc>
    </w:tr>
  </w:tbl>
  <w:p w14:paraId="73DD3C67" w14:textId="77777777" w:rsidR="00F357E0" w:rsidRDefault="00F357E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64512A">
      <w:trPr>
        <w:cantSplit/>
        <w:trHeight w:val="664"/>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4512A">
      <w:trPr>
        <w:cantSplit/>
        <w:trHeight w:val="665"/>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64512A">
      <w:trPr>
        <w:cantSplit/>
        <w:trHeight w:val="664"/>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4512A">
      <w:trPr>
        <w:cantSplit/>
        <w:trHeight w:val="665"/>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357E0" w:rsidRPr="00293DF3" w14:paraId="7CCC1C79" w14:textId="77777777" w:rsidTr="007B18DA">
      <w:trPr>
        <w:cantSplit/>
        <w:trHeight w:val="664"/>
      </w:trPr>
      <w:tc>
        <w:tcPr>
          <w:tcW w:w="8150" w:type="dxa"/>
          <w:vAlign w:val="center"/>
        </w:tcPr>
        <w:p w14:paraId="46EBBDD3" w14:textId="77777777" w:rsidR="00F357E0" w:rsidRDefault="00F357E0" w:rsidP="00F357E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CDE21B7" w14:textId="77777777" w:rsidR="00F357E0" w:rsidRPr="00636AB9" w:rsidRDefault="00F357E0" w:rsidP="00F357E0">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6B557E7" wp14:editId="55FA25B6">
                <wp:extent cx="718834" cy="718834"/>
                <wp:effectExtent l="0" t="0" r="0" b="0"/>
                <wp:docPr id="747739631" name="Imagen 747739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0C0500E" w14:textId="77777777" w:rsidR="00F357E0" w:rsidRPr="003313BB" w:rsidRDefault="00F357E0" w:rsidP="00F357E0">
          <w:pPr>
            <w:pStyle w:val="Sinespaciado1"/>
            <w:jc w:val="center"/>
            <w:rPr>
              <w:b/>
              <w:bCs/>
            </w:rPr>
          </w:pPr>
          <w:r w:rsidRPr="00636AB9">
            <w:rPr>
              <w:rFonts w:ascii="Arial" w:hAnsi="Arial" w:cs="Arial"/>
              <w:b/>
              <w:bCs/>
              <w:sz w:val="18"/>
              <w:szCs w:val="20"/>
            </w:rPr>
            <w:t>POLICÍA NACIONAL</w:t>
          </w:r>
        </w:p>
      </w:tc>
    </w:tr>
    <w:tr w:rsidR="00F357E0" w:rsidRPr="00293DF3" w14:paraId="1273273F" w14:textId="77777777" w:rsidTr="007B18DA">
      <w:trPr>
        <w:cantSplit/>
        <w:trHeight w:val="665"/>
      </w:trPr>
      <w:tc>
        <w:tcPr>
          <w:tcW w:w="8150" w:type="dxa"/>
          <w:vAlign w:val="center"/>
        </w:tcPr>
        <w:p w14:paraId="3D6D43AB" w14:textId="77777777" w:rsidR="00F357E0" w:rsidRPr="00676DF8" w:rsidRDefault="00F357E0" w:rsidP="00F357E0">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3C9DEC0" w14:textId="77777777" w:rsidR="00F357E0" w:rsidRPr="00293DF3" w:rsidRDefault="00F357E0" w:rsidP="00F357E0">
          <w:pPr>
            <w:jc w:val="center"/>
            <w:rPr>
              <w:rFonts w:ascii="Arial" w:hAnsi="Arial" w:cs="Arial"/>
              <w:b/>
              <w:noProof/>
              <w:sz w:val="18"/>
              <w:szCs w:val="18"/>
            </w:rPr>
          </w:pPr>
        </w:p>
      </w:tc>
    </w:tr>
  </w:tbl>
  <w:p w14:paraId="4D9D0103" w14:textId="77777777" w:rsidR="00F357E0" w:rsidRPr="00F357E0" w:rsidRDefault="00F357E0" w:rsidP="00F357E0">
    <w:pPr>
      <w:pStyle w:val="Encabezado"/>
      <w:rPr>
        <w:lang w:val="es-E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357E0" w:rsidRPr="00293DF3" w14:paraId="341EB4FC" w14:textId="77777777" w:rsidTr="007B18DA">
      <w:trPr>
        <w:cantSplit/>
        <w:trHeight w:val="664"/>
      </w:trPr>
      <w:tc>
        <w:tcPr>
          <w:tcW w:w="8150" w:type="dxa"/>
          <w:vAlign w:val="center"/>
        </w:tcPr>
        <w:p w14:paraId="13A4270C" w14:textId="77777777" w:rsidR="00F357E0" w:rsidRDefault="00F357E0" w:rsidP="00F357E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B7ABC98" w14:textId="77777777" w:rsidR="00F357E0" w:rsidRPr="00636AB9" w:rsidRDefault="00F357E0" w:rsidP="00F357E0">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0FF7BC0" wp14:editId="243B51BD">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EA1E6C3" w14:textId="77777777" w:rsidR="00F357E0" w:rsidRPr="003313BB" w:rsidRDefault="00F357E0" w:rsidP="00F357E0">
          <w:pPr>
            <w:pStyle w:val="Sinespaciado1"/>
            <w:jc w:val="center"/>
            <w:rPr>
              <w:b/>
              <w:bCs/>
            </w:rPr>
          </w:pPr>
          <w:r w:rsidRPr="00636AB9">
            <w:rPr>
              <w:rFonts w:ascii="Arial" w:hAnsi="Arial" w:cs="Arial"/>
              <w:b/>
              <w:bCs/>
              <w:sz w:val="18"/>
              <w:szCs w:val="20"/>
            </w:rPr>
            <w:t>POLICÍA NACIONAL</w:t>
          </w:r>
        </w:p>
      </w:tc>
    </w:tr>
    <w:tr w:rsidR="00F357E0" w:rsidRPr="00293DF3" w14:paraId="5D8135F2" w14:textId="77777777" w:rsidTr="007B18DA">
      <w:trPr>
        <w:cantSplit/>
        <w:trHeight w:val="665"/>
      </w:trPr>
      <w:tc>
        <w:tcPr>
          <w:tcW w:w="8150" w:type="dxa"/>
          <w:vAlign w:val="center"/>
        </w:tcPr>
        <w:p w14:paraId="191201D7" w14:textId="77777777" w:rsidR="00F357E0" w:rsidRPr="00676DF8" w:rsidRDefault="00F357E0" w:rsidP="00F357E0">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62DD43DC" w14:textId="77777777" w:rsidR="00F357E0" w:rsidRPr="00293DF3" w:rsidRDefault="00F357E0" w:rsidP="00F357E0">
          <w:pPr>
            <w:jc w:val="center"/>
            <w:rPr>
              <w:rFonts w:ascii="Arial" w:hAnsi="Arial" w:cs="Arial"/>
              <w:b/>
              <w:noProof/>
              <w:sz w:val="18"/>
              <w:szCs w:val="18"/>
            </w:rPr>
          </w:pPr>
        </w:p>
      </w:tc>
    </w:tr>
  </w:tbl>
  <w:p w14:paraId="25A9D0B9" w14:textId="77777777" w:rsidR="00F357E0" w:rsidRDefault="00F357E0" w:rsidP="00F357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FD71238"/>
    <w:multiLevelType w:val="hybridMultilevel"/>
    <w:tmpl w:val="FB64F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EA92D40"/>
    <w:multiLevelType w:val="multilevel"/>
    <w:tmpl w:val="37A873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F834271"/>
    <w:multiLevelType w:val="multilevel"/>
    <w:tmpl w:val="5F268F5C"/>
    <w:lvl w:ilvl="0">
      <w:start w:val="1"/>
      <w:numFmt w:val="decimal"/>
      <w:lvlText w:val="%1."/>
      <w:lvlJc w:val="left"/>
      <w:pPr>
        <w:tabs>
          <w:tab w:val="num" w:pos="720"/>
        </w:tabs>
        <w:ind w:left="720" w:hanging="720"/>
      </w:pPr>
      <w:rPr>
        <w:rFonts w:ascii="Arial" w:hAnsi="Arial" w:cs="Arial" w:hint="default"/>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0C62904"/>
    <w:multiLevelType w:val="multilevel"/>
    <w:tmpl w:val="F976BAF2"/>
    <w:lvl w:ilvl="0">
      <w:start w:val="1"/>
      <w:numFmt w:val="decimal"/>
      <w:lvlText w:val="%1."/>
      <w:lvlJc w:val="left"/>
      <w:pPr>
        <w:tabs>
          <w:tab w:val="num" w:pos="720"/>
        </w:tabs>
        <w:ind w:left="720" w:hanging="720"/>
      </w:pPr>
      <w:rPr>
        <w:rFonts w:ascii="Arial" w:hAnsi="Arial" w:cs="Arial" w:hint="default"/>
        <w:b/>
        <w:bCs/>
      </w:rPr>
    </w:lvl>
    <w:lvl w:ilvl="1">
      <w:start w:val="1"/>
      <w:numFmt w:val="decimal"/>
      <w:lvlText w:val="%2."/>
      <w:lvlJc w:val="left"/>
      <w:pPr>
        <w:ind w:left="1080" w:hanging="36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4374099"/>
    <w:multiLevelType w:val="hybridMultilevel"/>
    <w:tmpl w:val="111A9400"/>
    <w:lvl w:ilvl="0" w:tplc="4A7AC19C">
      <w:start w:val="1"/>
      <w:numFmt w:val="bullet"/>
      <w:lvlText w:val=""/>
      <w:lvlJc w:val="left"/>
      <w:pPr>
        <w:ind w:left="720" w:hanging="360"/>
      </w:pPr>
      <w:rPr>
        <w:rFonts w:ascii="Wingdings" w:hAnsi="Wingdings" w:hint="default"/>
        <w:b/>
        <w:bCs/>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01E4F0E"/>
    <w:multiLevelType w:val="hybridMultilevel"/>
    <w:tmpl w:val="3462D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040313E"/>
    <w:multiLevelType w:val="hybridMultilevel"/>
    <w:tmpl w:val="A1F6DE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E28354A"/>
    <w:multiLevelType w:val="multilevel"/>
    <w:tmpl w:val="B49427A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91B4EED"/>
    <w:multiLevelType w:val="multilevel"/>
    <w:tmpl w:val="4DA4115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5457348">
    <w:abstractNumId w:val="2"/>
  </w:num>
  <w:num w:numId="2" w16cid:durableId="725227131">
    <w:abstractNumId w:val="5"/>
  </w:num>
  <w:num w:numId="3" w16cid:durableId="2043552835">
    <w:abstractNumId w:val="16"/>
  </w:num>
  <w:num w:numId="4" w16cid:durableId="665086527">
    <w:abstractNumId w:val="0"/>
  </w:num>
  <w:num w:numId="5" w16cid:durableId="978874497">
    <w:abstractNumId w:val="12"/>
  </w:num>
  <w:num w:numId="6" w16cid:durableId="1235235650">
    <w:abstractNumId w:val="20"/>
  </w:num>
  <w:num w:numId="7" w16cid:durableId="611672578">
    <w:abstractNumId w:val="14"/>
  </w:num>
  <w:num w:numId="8" w16cid:durableId="1489857975">
    <w:abstractNumId w:val="18"/>
  </w:num>
  <w:num w:numId="9" w16cid:durableId="495999127">
    <w:abstractNumId w:val="1"/>
  </w:num>
  <w:num w:numId="10" w16cid:durableId="1828395494">
    <w:abstractNumId w:val="3"/>
  </w:num>
  <w:num w:numId="11" w16cid:durableId="1503397575">
    <w:abstractNumId w:val="15"/>
  </w:num>
  <w:num w:numId="12" w16cid:durableId="1649478870">
    <w:abstractNumId w:val="4"/>
  </w:num>
  <w:num w:numId="13" w16cid:durableId="165557076">
    <w:abstractNumId w:val="22"/>
  </w:num>
  <w:num w:numId="14" w16cid:durableId="1619213538">
    <w:abstractNumId w:val="19"/>
  </w:num>
  <w:num w:numId="15" w16cid:durableId="1279680873">
    <w:abstractNumId w:val="11"/>
  </w:num>
  <w:num w:numId="16" w16cid:durableId="1006860738">
    <w:abstractNumId w:val="7"/>
  </w:num>
  <w:num w:numId="17" w16cid:durableId="84232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5551307">
    <w:abstractNumId w:val="10"/>
  </w:num>
  <w:num w:numId="19" w16cid:durableId="777408574">
    <w:abstractNumId w:val="21"/>
  </w:num>
  <w:num w:numId="20" w16cid:durableId="1045569218">
    <w:abstractNumId w:val="13"/>
  </w:num>
  <w:num w:numId="21" w16cid:durableId="245648510">
    <w:abstractNumId w:val="6"/>
  </w:num>
  <w:num w:numId="22" w16cid:durableId="1485315496">
    <w:abstractNumId w:val="8"/>
  </w:num>
  <w:num w:numId="23" w16cid:durableId="1890913525">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05CC"/>
    <w:rsid w:val="000566A1"/>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0FC7"/>
    <w:rsid w:val="000B48C8"/>
    <w:rsid w:val="000B4D8F"/>
    <w:rsid w:val="000C3723"/>
    <w:rsid w:val="000C38C2"/>
    <w:rsid w:val="000C4564"/>
    <w:rsid w:val="000D0348"/>
    <w:rsid w:val="000D10A1"/>
    <w:rsid w:val="000D290B"/>
    <w:rsid w:val="000D4C89"/>
    <w:rsid w:val="000E1BD7"/>
    <w:rsid w:val="000E7260"/>
    <w:rsid w:val="000E79E1"/>
    <w:rsid w:val="000F009C"/>
    <w:rsid w:val="000F1AAD"/>
    <w:rsid w:val="000F497E"/>
    <w:rsid w:val="00103AF6"/>
    <w:rsid w:val="00104BFA"/>
    <w:rsid w:val="00104E21"/>
    <w:rsid w:val="00111C21"/>
    <w:rsid w:val="001125B1"/>
    <w:rsid w:val="0011275F"/>
    <w:rsid w:val="001211C1"/>
    <w:rsid w:val="00124BEF"/>
    <w:rsid w:val="001271D0"/>
    <w:rsid w:val="001306F1"/>
    <w:rsid w:val="001364DE"/>
    <w:rsid w:val="001403CE"/>
    <w:rsid w:val="001425B6"/>
    <w:rsid w:val="0014436B"/>
    <w:rsid w:val="00145D7A"/>
    <w:rsid w:val="00147E07"/>
    <w:rsid w:val="00151D11"/>
    <w:rsid w:val="00152247"/>
    <w:rsid w:val="00153310"/>
    <w:rsid w:val="00155A87"/>
    <w:rsid w:val="00172858"/>
    <w:rsid w:val="00173023"/>
    <w:rsid w:val="0017391F"/>
    <w:rsid w:val="00174A55"/>
    <w:rsid w:val="001775F5"/>
    <w:rsid w:val="0018491D"/>
    <w:rsid w:val="001861AF"/>
    <w:rsid w:val="001908E4"/>
    <w:rsid w:val="00197C8E"/>
    <w:rsid w:val="001A5D42"/>
    <w:rsid w:val="001A7FA9"/>
    <w:rsid w:val="001B3198"/>
    <w:rsid w:val="001B3C98"/>
    <w:rsid w:val="001B5B4F"/>
    <w:rsid w:val="001B7751"/>
    <w:rsid w:val="001C2706"/>
    <w:rsid w:val="001C3F7D"/>
    <w:rsid w:val="001C4177"/>
    <w:rsid w:val="001C47B0"/>
    <w:rsid w:val="001C62A1"/>
    <w:rsid w:val="001C6EAC"/>
    <w:rsid w:val="001D139E"/>
    <w:rsid w:val="001D23E6"/>
    <w:rsid w:val="001D50A6"/>
    <w:rsid w:val="001D7462"/>
    <w:rsid w:val="001F7147"/>
    <w:rsid w:val="00202463"/>
    <w:rsid w:val="00205DC1"/>
    <w:rsid w:val="00207DDA"/>
    <w:rsid w:val="00211AD6"/>
    <w:rsid w:val="00221A4B"/>
    <w:rsid w:val="00222952"/>
    <w:rsid w:val="002249BB"/>
    <w:rsid w:val="002258CF"/>
    <w:rsid w:val="002269EE"/>
    <w:rsid w:val="00230546"/>
    <w:rsid w:val="00237B35"/>
    <w:rsid w:val="00254877"/>
    <w:rsid w:val="00261099"/>
    <w:rsid w:val="002647FB"/>
    <w:rsid w:val="002709DB"/>
    <w:rsid w:val="002721C4"/>
    <w:rsid w:val="00282AE7"/>
    <w:rsid w:val="00282EAC"/>
    <w:rsid w:val="00290547"/>
    <w:rsid w:val="002A646E"/>
    <w:rsid w:val="002A7803"/>
    <w:rsid w:val="002B3CB9"/>
    <w:rsid w:val="002B4E44"/>
    <w:rsid w:val="002B790C"/>
    <w:rsid w:val="002C1530"/>
    <w:rsid w:val="002C3AA1"/>
    <w:rsid w:val="002D0129"/>
    <w:rsid w:val="002D167D"/>
    <w:rsid w:val="002D1ACB"/>
    <w:rsid w:val="002D4042"/>
    <w:rsid w:val="002D6057"/>
    <w:rsid w:val="002D65FC"/>
    <w:rsid w:val="002E3EB0"/>
    <w:rsid w:val="002E722C"/>
    <w:rsid w:val="002F0964"/>
    <w:rsid w:val="002F23CA"/>
    <w:rsid w:val="002F2F6C"/>
    <w:rsid w:val="002F414C"/>
    <w:rsid w:val="002F4700"/>
    <w:rsid w:val="002F49DA"/>
    <w:rsid w:val="002F52DF"/>
    <w:rsid w:val="003001F0"/>
    <w:rsid w:val="00300D9D"/>
    <w:rsid w:val="00304972"/>
    <w:rsid w:val="00311A9E"/>
    <w:rsid w:val="00333E21"/>
    <w:rsid w:val="00334DB4"/>
    <w:rsid w:val="00335C1C"/>
    <w:rsid w:val="0034130D"/>
    <w:rsid w:val="00341753"/>
    <w:rsid w:val="003417FF"/>
    <w:rsid w:val="00344A68"/>
    <w:rsid w:val="00351523"/>
    <w:rsid w:val="00356B52"/>
    <w:rsid w:val="00362D86"/>
    <w:rsid w:val="00366125"/>
    <w:rsid w:val="00370772"/>
    <w:rsid w:val="00374A15"/>
    <w:rsid w:val="00375898"/>
    <w:rsid w:val="00376BC9"/>
    <w:rsid w:val="00377AB5"/>
    <w:rsid w:val="00382142"/>
    <w:rsid w:val="00385169"/>
    <w:rsid w:val="00391859"/>
    <w:rsid w:val="003A0650"/>
    <w:rsid w:val="003A1B57"/>
    <w:rsid w:val="003A5A72"/>
    <w:rsid w:val="003A69A5"/>
    <w:rsid w:val="003B2053"/>
    <w:rsid w:val="003B4230"/>
    <w:rsid w:val="003B61BA"/>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041E"/>
    <w:rsid w:val="00452056"/>
    <w:rsid w:val="0045256C"/>
    <w:rsid w:val="00453687"/>
    <w:rsid w:val="004568E4"/>
    <w:rsid w:val="0046198E"/>
    <w:rsid w:val="004619BA"/>
    <w:rsid w:val="00480208"/>
    <w:rsid w:val="00493BEA"/>
    <w:rsid w:val="00494FC2"/>
    <w:rsid w:val="004A0EB4"/>
    <w:rsid w:val="004A1214"/>
    <w:rsid w:val="004A275B"/>
    <w:rsid w:val="004B6DB5"/>
    <w:rsid w:val="004B762F"/>
    <w:rsid w:val="004C061F"/>
    <w:rsid w:val="004C0C39"/>
    <w:rsid w:val="004C0CDB"/>
    <w:rsid w:val="004C447F"/>
    <w:rsid w:val="004C7B23"/>
    <w:rsid w:val="004D3DF4"/>
    <w:rsid w:val="004D773B"/>
    <w:rsid w:val="004E3BFF"/>
    <w:rsid w:val="004E4429"/>
    <w:rsid w:val="004F3212"/>
    <w:rsid w:val="004F6098"/>
    <w:rsid w:val="00500A15"/>
    <w:rsid w:val="005051FF"/>
    <w:rsid w:val="0051319F"/>
    <w:rsid w:val="00520E59"/>
    <w:rsid w:val="005258E5"/>
    <w:rsid w:val="0052702B"/>
    <w:rsid w:val="00531802"/>
    <w:rsid w:val="00531AB8"/>
    <w:rsid w:val="005411FA"/>
    <w:rsid w:val="00541763"/>
    <w:rsid w:val="00542CB5"/>
    <w:rsid w:val="00543084"/>
    <w:rsid w:val="00543187"/>
    <w:rsid w:val="00545AE4"/>
    <w:rsid w:val="00547593"/>
    <w:rsid w:val="005514CB"/>
    <w:rsid w:val="00551A9E"/>
    <w:rsid w:val="00551D02"/>
    <w:rsid w:val="00567845"/>
    <w:rsid w:val="005716BC"/>
    <w:rsid w:val="0057268D"/>
    <w:rsid w:val="00576553"/>
    <w:rsid w:val="005854E5"/>
    <w:rsid w:val="00586D17"/>
    <w:rsid w:val="005870E7"/>
    <w:rsid w:val="005907D4"/>
    <w:rsid w:val="0059176E"/>
    <w:rsid w:val="005969DA"/>
    <w:rsid w:val="005A3FC2"/>
    <w:rsid w:val="005B08B6"/>
    <w:rsid w:val="005B379B"/>
    <w:rsid w:val="005B4A94"/>
    <w:rsid w:val="005B58B1"/>
    <w:rsid w:val="005C29BA"/>
    <w:rsid w:val="005C3680"/>
    <w:rsid w:val="005C4C6C"/>
    <w:rsid w:val="005C7D1D"/>
    <w:rsid w:val="005D4AA3"/>
    <w:rsid w:val="005D7E44"/>
    <w:rsid w:val="005E03BE"/>
    <w:rsid w:val="005E07F1"/>
    <w:rsid w:val="005E0E22"/>
    <w:rsid w:val="005F4E44"/>
    <w:rsid w:val="005F694D"/>
    <w:rsid w:val="00600D25"/>
    <w:rsid w:val="00601154"/>
    <w:rsid w:val="00601E89"/>
    <w:rsid w:val="00602EFD"/>
    <w:rsid w:val="00604593"/>
    <w:rsid w:val="00614DAE"/>
    <w:rsid w:val="006202A0"/>
    <w:rsid w:val="006203E4"/>
    <w:rsid w:val="0063106F"/>
    <w:rsid w:val="006328D3"/>
    <w:rsid w:val="006357D2"/>
    <w:rsid w:val="006359BC"/>
    <w:rsid w:val="00636AB9"/>
    <w:rsid w:val="0064512A"/>
    <w:rsid w:val="00655DE9"/>
    <w:rsid w:val="006579DE"/>
    <w:rsid w:val="00657DF5"/>
    <w:rsid w:val="00664387"/>
    <w:rsid w:val="00666557"/>
    <w:rsid w:val="006724F1"/>
    <w:rsid w:val="00676DF8"/>
    <w:rsid w:val="006825B9"/>
    <w:rsid w:val="00690B7C"/>
    <w:rsid w:val="00691A9A"/>
    <w:rsid w:val="006967D2"/>
    <w:rsid w:val="006A44C4"/>
    <w:rsid w:val="006A6045"/>
    <w:rsid w:val="006B2141"/>
    <w:rsid w:val="006B223C"/>
    <w:rsid w:val="006C1DA5"/>
    <w:rsid w:val="006C2E6D"/>
    <w:rsid w:val="006C591A"/>
    <w:rsid w:val="006D0452"/>
    <w:rsid w:val="006D18C8"/>
    <w:rsid w:val="006D5080"/>
    <w:rsid w:val="006E0D40"/>
    <w:rsid w:val="006E34C1"/>
    <w:rsid w:val="006F1C9A"/>
    <w:rsid w:val="006F3D60"/>
    <w:rsid w:val="006F4C0E"/>
    <w:rsid w:val="00700658"/>
    <w:rsid w:val="00702381"/>
    <w:rsid w:val="00703855"/>
    <w:rsid w:val="00707CA6"/>
    <w:rsid w:val="007105B8"/>
    <w:rsid w:val="007107D3"/>
    <w:rsid w:val="00710928"/>
    <w:rsid w:val="00710C8A"/>
    <w:rsid w:val="007120CC"/>
    <w:rsid w:val="00720AA5"/>
    <w:rsid w:val="0072111D"/>
    <w:rsid w:val="00735B02"/>
    <w:rsid w:val="0074170C"/>
    <w:rsid w:val="00742C72"/>
    <w:rsid w:val="00750946"/>
    <w:rsid w:val="00750FDB"/>
    <w:rsid w:val="00753080"/>
    <w:rsid w:val="007552B7"/>
    <w:rsid w:val="00760E68"/>
    <w:rsid w:val="00764B57"/>
    <w:rsid w:val="0077043B"/>
    <w:rsid w:val="00777525"/>
    <w:rsid w:val="00777573"/>
    <w:rsid w:val="00782FC3"/>
    <w:rsid w:val="00793F8C"/>
    <w:rsid w:val="007B045C"/>
    <w:rsid w:val="007B227B"/>
    <w:rsid w:val="007B4702"/>
    <w:rsid w:val="007B4B83"/>
    <w:rsid w:val="007B5A04"/>
    <w:rsid w:val="007B77C9"/>
    <w:rsid w:val="007C0667"/>
    <w:rsid w:val="007C1578"/>
    <w:rsid w:val="007D7D9E"/>
    <w:rsid w:val="007E1FE1"/>
    <w:rsid w:val="007E529C"/>
    <w:rsid w:val="007E6C8B"/>
    <w:rsid w:val="007F24FB"/>
    <w:rsid w:val="007F5A94"/>
    <w:rsid w:val="008007CC"/>
    <w:rsid w:val="0080629C"/>
    <w:rsid w:val="00811EEB"/>
    <w:rsid w:val="00814D78"/>
    <w:rsid w:val="00816EB3"/>
    <w:rsid w:val="00823891"/>
    <w:rsid w:val="00827047"/>
    <w:rsid w:val="00830F2C"/>
    <w:rsid w:val="00832838"/>
    <w:rsid w:val="00834730"/>
    <w:rsid w:val="008354D2"/>
    <w:rsid w:val="008375EB"/>
    <w:rsid w:val="00841AB5"/>
    <w:rsid w:val="0084411A"/>
    <w:rsid w:val="00847201"/>
    <w:rsid w:val="00850D0E"/>
    <w:rsid w:val="00852D8E"/>
    <w:rsid w:val="0085324B"/>
    <w:rsid w:val="0085685A"/>
    <w:rsid w:val="008610CA"/>
    <w:rsid w:val="008645F9"/>
    <w:rsid w:val="008673BE"/>
    <w:rsid w:val="008728AF"/>
    <w:rsid w:val="00873FC4"/>
    <w:rsid w:val="00876E9F"/>
    <w:rsid w:val="008816A2"/>
    <w:rsid w:val="008871BC"/>
    <w:rsid w:val="00887B01"/>
    <w:rsid w:val="00891547"/>
    <w:rsid w:val="008A11C8"/>
    <w:rsid w:val="008A3087"/>
    <w:rsid w:val="008A468E"/>
    <w:rsid w:val="008B04EF"/>
    <w:rsid w:val="008B0577"/>
    <w:rsid w:val="008B139E"/>
    <w:rsid w:val="008B1D7A"/>
    <w:rsid w:val="008B3C2C"/>
    <w:rsid w:val="008B7A29"/>
    <w:rsid w:val="008C078D"/>
    <w:rsid w:val="008C5E82"/>
    <w:rsid w:val="008C5E92"/>
    <w:rsid w:val="008D5DDE"/>
    <w:rsid w:val="008E46F6"/>
    <w:rsid w:val="008F53B3"/>
    <w:rsid w:val="008F6885"/>
    <w:rsid w:val="008F6B29"/>
    <w:rsid w:val="008F6B97"/>
    <w:rsid w:val="009012E5"/>
    <w:rsid w:val="00904A6A"/>
    <w:rsid w:val="00906B67"/>
    <w:rsid w:val="00913748"/>
    <w:rsid w:val="00914D4F"/>
    <w:rsid w:val="00915C7A"/>
    <w:rsid w:val="0091632F"/>
    <w:rsid w:val="009210E9"/>
    <w:rsid w:val="00921D1A"/>
    <w:rsid w:val="00923623"/>
    <w:rsid w:val="00931EE8"/>
    <w:rsid w:val="0093493F"/>
    <w:rsid w:val="0093650A"/>
    <w:rsid w:val="009447F3"/>
    <w:rsid w:val="00945625"/>
    <w:rsid w:val="00950310"/>
    <w:rsid w:val="00950697"/>
    <w:rsid w:val="009509ED"/>
    <w:rsid w:val="00950F29"/>
    <w:rsid w:val="00952D53"/>
    <w:rsid w:val="009566A6"/>
    <w:rsid w:val="00961306"/>
    <w:rsid w:val="00963854"/>
    <w:rsid w:val="00964829"/>
    <w:rsid w:val="00971A6B"/>
    <w:rsid w:val="0097374E"/>
    <w:rsid w:val="009832C8"/>
    <w:rsid w:val="00992F6D"/>
    <w:rsid w:val="009934B0"/>
    <w:rsid w:val="00994418"/>
    <w:rsid w:val="0099697F"/>
    <w:rsid w:val="009A2FF1"/>
    <w:rsid w:val="009A53EF"/>
    <w:rsid w:val="009B672C"/>
    <w:rsid w:val="009C10F6"/>
    <w:rsid w:val="009D169E"/>
    <w:rsid w:val="009D2C51"/>
    <w:rsid w:val="009D44AB"/>
    <w:rsid w:val="009D56B0"/>
    <w:rsid w:val="009D70B0"/>
    <w:rsid w:val="009D7B01"/>
    <w:rsid w:val="009E13CB"/>
    <w:rsid w:val="009E3B92"/>
    <w:rsid w:val="009E50E5"/>
    <w:rsid w:val="009E59C1"/>
    <w:rsid w:val="00A06B81"/>
    <w:rsid w:val="00A16199"/>
    <w:rsid w:val="00A1699A"/>
    <w:rsid w:val="00A25471"/>
    <w:rsid w:val="00A26BCD"/>
    <w:rsid w:val="00A30815"/>
    <w:rsid w:val="00A37E8A"/>
    <w:rsid w:val="00A4444D"/>
    <w:rsid w:val="00A47467"/>
    <w:rsid w:val="00A476F7"/>
    <w:rsid w:val="00A51D3A"/>
    <w:rsid w:val="00A51E53"/>
    <w:rsid w:val="00A66FF6"/>
    <w:rsid w:val="00A70DFE"/>
    <w:rsid w:val="00A73333"/>
    <w:rsid w:val="00A74056"/>
    <w:rsid w:val="00A76B20"/>
    <w:rsid w:val="00A84C86"/>
    <w:rsid w:val="00A86FD3"/>
    <w:rsid w:val="00A87055"/>
    <w:rsid w:val="00A870BE"/>
    <w:rsid w:val="00A92C8A"/>
    <w:rsid w:val="00A932B9"/>
    <w:rsid w:val="00A966ED"/>
    <w:rsid w:val="00AA029F"/>
    <w:rsid w:val="00AA2652"/>
    <w:rsid w:val="00AA26DB"/>
    <w:rsid w:val="00AA2A07"/>
    <w:rsid w:val="00AA59DD"/>
    <w:rsid w:val="00AB17BB"/>
    <w:rsid w:val="00AB43A1"/>
    <w:rsid w:val="00AB5163"/>
    <w:rsid w:val="00AB56F2"/>
    <w:rsid w:val="00AC3378"/>
    <w:rsid w:val="00AC41C4"/>
    <w:rsid w:val="00AC4324"/>
    <w:rsid w:val="00AD0DD4"/>
    <w:rsid w:val="00AD2B50"/>
    <w:rsid w:val="00AD692D"/>
    <w:rsid w:val="00AD79C8"/>
    <w:rsid w:val="00AD7E30"/>
    <w:rsid w:val="00AD7E87"/>
    <w:rsid w:val="00B02DA8"/>
    <w:rsid w:val="00B03078"/>
    <w:rsid w:val="00B05A30"/>
    <w:rsid w:val="00B10FDA"/>
    <w:rsid w:val="00B1162E"/>
    <w:rsid w:val="00B11C7E"/>
    <w:rsid w:val="00B11D9A"/>
    <w:rsid w:val="00B30EAE"/>
    <w:rsid w:val="00B3253B"/>
    <w:rsid w:val="00B34FBD"/>
    <w:rsid w:val="00B40451"/>
    <w:rsid w:val="00B40E5A"/>
    <w:rsid w:val="00B40E62"/>
    <w:rsid w:val="00B412E7"/>
    <w:rsid w:val="00B45633"/>
    <w:rsid w:val="00B46383"/>
    <w:rsid w:val="00B477AA"/>
    <w:rsid w:val="00B55E21"/>
    <w:rsid w:val="00B561E2"/>
    <w:rsid w:val="00B573FA"/>
    <w:rsid w:val="00B67518"/>
    <w:rsid w:val="00B77448"/>
    <w:rsid w:val="00B80F27"/>
    <w:rsid w:val="00B84FEB"/>
    <w:rsid w:val="00B902F2"/>
    <w:rsid w:val="00B91ABF"/>
    <w:rsid w:val="00B93CF5"/>
    <w:rsid w:val="00B96875"/>
    <w:rsid w:val="00B9770D"/>
    <w:rsid w:val="00BA0DCF"/>
    <w:rsid w:val="00BA1AF0"/>
    <w:rsid w:val="00BB045B"/>
    <w:rsid w:val="00BB2E2F"/>
    <w:rsid w:val="00BB4CCA"/>
    <w:rsid w:val="00BB5EA3"/>
    <w:rsid w:val="00BC066C"/>
    <w:rsid w:val="00BC0C59"/>
    <w:rsid w:val="00BC29D0"/>
    <w:rsid w:val="00BC4EBD"/>
    <w:rsid w:val="00BC6F03"/>
    <w:rsid w:val="00BD06E5"/>
    <w:rsid w:val="00BD104D"/>
    <w:rsid w:val="00BD4E64"/>
    <w:rsid w:val="00BD7CA6"/>
    <w:rsid w:val="00BE032C"/>
    <w:rsid w:val="00BF1032"/>
    <w:rsid w:val="00BF4EA9"/>
    <w:rsid w:val="00BF5955"/>
    <w:rsid w:val="00BF59BF"/>
    <w:rsid w:val="00BF7EE1"/>
    <w:rsid w:val="00C008A3"/>
    <w:rsid w:val="00C02397"/>
    <w:rsid w:val="00C04859"/>
    <w:rsid w:val="00C14F59"/>
    <w:rsid w:val="00C16654"/>
    <w:rsid w:val="00C16F1F"/>
    <w:rsid w:val="00C178A7"/>
    <w:rsid w:val="00C3036E"/>
    <w:rsid w:val="00C3135C"/>
    <w:rsid w:val="00C35723"/>
    <w:rsid w:val="00C3787B"/>
    <w:rsid w:val="00C45248"/>
    <w:rsid w:val="00C511AA"/>
    <w:rsid w:val="00C52E7C"/>
    <w:rsid w:val="00C56D7D"/>
    <w:rsid w:val="00C73EFB"/>
    <w:rsid w:val="00C73F22"/>
    <w:rsid w:val="00C74D81"/>
    <w:rsid w:val="00C90BF4"/>
    <w:rsid w:val="00C916E5"/>
    <w:rsid w:val="00C91947"/>
    <w:rsid w:val="00C925CC"/>
    <w:rsid w:val="00C97B0A"/>
    <w:rsid w:val="00CA08E2"/>
    <w:rsid w:val="00CA5239"/>
    <w:rsid w:val="00CA7033"/>
    <w:rsid w:val="00CB02D2"/>
    <w:rsid w:val="00CB15A8"/>
    <w:rsid w:val="00CC7E7C"/>
    <w:rsid w:val="00CE3261"/>
    <w:rsid w:val="00CE7E67"/>
    <w:rsid w:val="00CF32E8"/>
    <w:rsid w:val="00CF6C09"/>
    <w:rsid w:val="00D013B1"/>
    <w:rsid w:val="00D04C6B"/>
    <w:rsid w:val="00D11B53"/>
    <w:rsid w:val="00D13105"/>
    <w:rsid w:val="00D1344D"/>
    <w:rsid w:val="00D1656A"/>
    <w:rsid w:val="00D21BD7"/>
    <w:rsid w:val="00D27D62"/>
    <w:rsid w:val="00D27EE4"/>
    <w:rsid w:val="00D3052E"/>
    <w:rsid w:val="00D34CBC"/>
    <w:rsid w:val="00D34CE9"/>
    <w:rsid w:val="00D37AB2"/>
    <w:rsid w:val="00D41082"/>
    <w:rsid w:val="00D42814"/>
    <w:rsid w:val="00D44177"/>
    <w:rsid w:val="00D628B1"/>
    <w:rsid w:val="00D658CA"/>
    <w:rsid w:val="00D71C7D"/>
    <w:rsid w:val="00D768B4"/>
    <w:rsid w:val="00D816A6"/>
    <w:rsid w:val="00D82553"/>
    <w:rsid w:val="00D859B3"/>
    <w:rsid w:val="00D866AB"/>
    <w:rsid w:val="00D92A4A"/>
    <w:rsid w:val="00D94DB4"/>
    <w:rsid w:val="00D970B8"/>
    <w:rsid w:val="00D972AD"/>
    <w:rsid w:val="00DA15E3"/>
    <w:rsid w:val="00DA2372"/>
    <w:rsid w:val="00DA3783"/>
    <w:rsid w:val="00DA534C"/>
    <w:rsid w:val="00DA64CB"/>
    <w:rsid w:val="00DB1E9A"/>
    <w:rsid w:val="00DC4362"/>
    <w:rsid w:val="00DC6874"/>
    <w:rsid w:val="00DD24AD"/>
    <w:rsid w:val="00DD28DD"/>
    <w:rsid w:val="00DD2E69"/>
    <w:rsid w:val="00DE37AD"/>
    <w:rsid w:val="00DE72B6"/>
    <w:rsid w:val="00DF61C8"/>
    <w:rsid w:val="00E00217"/>
    <w:rsid w:val="00E00479"/>
    <w:rsid w:val="00E07B1A"/>
    <w:rsid w:val="00E07C8A"/>
    <w:rsid w:val="00E104BC"/>
    <w:rsid w:val="00E117AD"/>
    <w:rsid w:val="00E12BF5"/>
    <w:rsid w:val="00E17E59"/>
    <w:rsid w:val="00E212CD"/>
    <w:rsid w:val="00E23CA0"/>
    <w:rsid w:val="00E31C49"/>
    <w:rsid w:val="00E32A5B"/>
    <w:rsid w:val="00E3474E"/>
    <w:rsid w:val="00E35064"/>
    <w:rsid w:val="00E41039"/>
    <w:rsid w:val="00E41C2C"/>
    <w:rsid w:val="00E4360D"/>
    <w:rsid w:val="00E43CA6"/>
    <w:rsid w:val="00E44AC9"/>
    <w:rsid w:val="00E45083"/>
    <w:rsid w:val="00E45580"/>
    <w:rsid w:val="00E515C2"/>
    <w:rsid w:val="00E55221"/>
    <w:rsid w:val="00E623E4"/>
    <w:rsid w:val="00E70E17"/>
    <w:rsid w:val="00E71720"/>
    <w:rsid w:val="00E73DEC"/>
    <w:rsid w:val="00E7536A"/>
    <w:rsid w:val="00E8160E"/>
    <w:rsid w:val="00E84007"/>
    <w:rsid w:val="00E86609"/>
    <w:rsid w:val="00E939A8"/>
    <w:rsid w:val="00E960DA"/>
    <w:rsid w:val="00EA5ACF"/>
    <w:rsid w:val="00EB24DA"/>
    <w:rsid w:val="00EB28E3"/>
    <w:rsid w:val="00EB304A"/>
    <w:rsid w:val="00EC0572"/>
    <w:rsid w:val="00EC2161"/>
    <w:rsid w:val="00EC4110"/>
    <w:rsid w:val="00EC4235"/>
    <w:rsid w:val="00EE28AA"/>
    <w:rsid w:val="00EE3FD9"/>
    <w:rsid w:val="00EF3528"/>
    <w:rsid w:val="00EF4065"/>
    <w:rsid w:val="00EF4E55"/>
    <w:rsid w:val="00F004BE"/>
    <w:rsid w:val="00F12537"/>
    <w:rsid w:val="00F16E32"/>
    <w:rsid w:val="00F22DF2"/>
    <w:rsid w:val="00F243F7"/>
    <w:rsid w:val="00F25CDE"/>
    <w:rsid w:val="00F357E0"/>
    <w:rsid w:val="00F36172"/>
    <w:rsid w:val="00F4299F"/>
    <w:rsid w:val="00F437E0"/>
    <w:rsid w:val="00F517E9"/>
    <w:rsid w:val="00F52F9A"/>
    <w:rsid w:val="00F62884"/>
    <w:rsid w:val="00F64DD3"/>
    <w:rsid w:val="00F6517F"/>
    <w:rsid w:val="00F65A00"/>
    <w:rsid w:val="00F66639"/>
    <w:rsid w:val="00F67C47"/>
    <w:rsid w:val="00F7070E"/>
    <w:rsid w:val="00F72E24"/>
    <w:rsid w:val="00F73BD2"/>
    <w:rsid w:val="00F7564C"/>
    <w:rsid w:val="00F87138"/>
    <w:rsid w:val="00F90FAB"/>
    <w:rsid w:val="00F961D7"/>
    <w:rsid w:val="00FB115F"/>
    <w:rsid w:val="00FB2447"/>
    <w:rsid w:val="00FB3D13"/>
    <w:rsid w:val="00FC490F"/>
    <w:rsid w:val="00FE2711"/>
    <w:rsid w:val="00FE62D6"/>
    <w:rsid w:val="00FF1B6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69F4B2D7-CE40-437A-B2CC-13937CC7C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D7A"/>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F,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F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ombreado medio 1 - Énfasis 11,Sombreado medio 1 - Énfasis 14,Sin espaciado full"/>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1">
    <w:name w:val="1"/>
    <w:basedOn w:val="Normal"/>
    <w:next w:val="Normal"/>
    <w:qFormat/>
    <w:rsid w:val="000B4D8F"/>
    <w:pPr>
      <w:spacing w:after="0" w:line="240" w:lineRule="auto"/>
      <w:jc w:val="center"/>
    </w:pPr>
    <w:rPr>
      <w:rFonts w:ascii="Arial" w:eastAsia="Times New Roman" w:hAnsi="Arial" w:cs="Times New Roman"/>
      <w:b/>
      <w:sz w:val="24"/>
      <w:szCs w:val="20"/>
      <w:lang w:val="es-ES" w:eastAsia="es-ES"/>
    </w:rPr>
  </w:style>
  <w:style w:type="character" w:styleId="Mencinsinresolver">
    <w:name w:val="Unresolved Mention"/>
    <w:basedOn w:val="Fuentedeprrafopredeter"/>
    <w:uiPriority w:val="99"/>
    <w:semiHidden/>
    <w:unhideWhenUsed/>
    <w:rsid w:val="00D3052E"/>
    <w:rPr>
      <w:color w:val="605E5C"/>
      <w:shd w:val="clear" w:color="auto" w:fill="E1DFDD"/>
    </w:rPr>
  </w:style>
  <w:style w:type="character" w:customStyle="1" w:styleId="SinespaciadoCarCarCar">
    <w:name w:val="Sin espaciado Car Car Car"/>
    <w:link w:val="SinespaciadoCarCar"/>
    <w:locked/>
    <w:rsid w:val="004D773B"/>
    <w:rPr>
      <w:rFonts w:ascii="Cambria" w:eastAsia="Times New Roman" w:hAnsi="Cambria" w:cs="Times New Roman"/>
      <w:lang w:bidi="en-US"/>
    </w:rPr>
  </w:style>
  <w:style w:type="paragraph" w:customStyle="1" w:styleId="SinespaciadoCarCar">
    <w:name w:val="Sin espaciado Car Car"/>
    <w:basedOn w:val="Normal"/>
    <w:link w:val="SinespaciadoCarCarCar"/>
    <w:qFormat/>
    <w:rsid w:val="004D773B"/>
    <w:pPr>
      <w:spacing w:after="0" w:line="240" w:lineRule="auto"/>
    </w:pPr>
    <w:rPr>
      <w:rFonts w:ascii="Cambria" w:eastAsia="Times New Roman" w:hAnsi="Cambria" w:cs="Times New Roman"/>
      <w:lang w:bidi="en-US"/>
    </w:rPr>
  </w:style>
  <w:style w:type="character" w:styleId="Hipervnculovisitado">
    <w:name w:val="FollowedHyperlink"/>
    <w:basedOn w:val="Fuentedeprrafopredeter"/>
    <w:uiPriority w:val="99"/>
    <w:semiHidden/>
    <w:unhideWhenUsed/>
    <w:rsid w:val="000B48C8"/>
    <w:rPr>
      <w:color w:val="954F72"/>
      <w:u w:val="single"/>
    </w:rPr>
  </w:style>
  <w:style w:type="paragraph" w:customStyle="1" w:styleId="msonormal0">
    <w:name w:val="msonormal"/>
    <w:basedOn w:val="Normal"/>
    <w:rsid w:val="000B48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B48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0B48C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rsid w:val="000B48C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68">
    <w:name w:val="xl68"/>
    <w:basedOn w:val="Normal"/>
    <w:rsid w:val="000B48C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69">
    <w:name w:val="xl69"/>
    <w:basedOn w:val="Normal"/>
    <w:rsid w:val="000B48C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70">
    <w:name w:val="xl70"/>
    <w:basedOn w:val="Normal"/>
    <w:rsid w:val="000B48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71">
    <w:name w:val="xl71"/>
    <w:basedOn w:val="Normal"/>
    <w:rsid w:val="000B48C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72">
    <w:name w:val="xl72"/>
    <w:basedOn w:val="Normal"/>
    <w:rsid w:val="000B48C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8015259">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2.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3.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5.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4.xml"/><Relationship Id="rId28" Type="http://schemas.openxmlformats.org/officeDocument/2006/relationships/header" Target="header9.xm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caq.gutra@policia.gov.co" TargetMode="External"/><Relationship Id="rId14" Type="http://schemas.openxmlformats.org/officeDocument/2006/relationships/image" Target="media/image6.png"/><Relationship Id="rId22" Type="http://schemas.openxmlformats.org/officeDocument/2006/relationships/image" Target="media/image10.jpeg"/><Relationship Id="rId27" Type="http://schemas.openxmlformats.org/officeDocument/2006/relationships/header" Target="header8.xml"/><Relationship Id="rId30" Type="http://schemas.openxmlformats.org/officeDocument/2006/relationships/header" Target="header10.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_rels/header5.xml.rels><?xml version="1.0" encoding="UTF-8" standalone="yes"?>
<Relationships xmlns="http://schemas.openxmlformats.org/package/2006/relationships"><Relationship Id="rId1" Type="http://schemas.openxmlformats.org/officeDocument/2006/relationships/image" Target="media/image9.png"/></Relationships>
</file>

<file path=word/_rels/header6.xml.rels><?xml version="1.0" encoding="UTF-8" standalone="yes"?>
<Relationships xmlns="http://schemas.openxmlformats.org/package/2006/relationships"><Relationship Id="rId1" Type="http://schemas.openxmlformats.org/officeDocument/2006/relationships/image" Target="media/image9.png"/></Relationships>
</file>

<file path=word/_rels/header7.xml.rels><?xml version="1.0" encoding="UTF-8" standalone="yes"?>
<Relationships xmlns="http://schemas.openxmlformats.org/package/2006/relationships"><Relationship Id="rId1" Type="http://schemas.openxmlformats.org/officeDocument/2006/relationships/image" Target="media/image9.png"/></Relationships>
</file>

<file path=word/_rels/header8.xml.rels><?xml version="1.0" encoding="UTF-8" standalone="yes"?>
<Relationships xmlns="http://schemas.openxmlformats.org/package/2006/relationships"><Relationship Id="rId1" Type="http://schemas.openxmlformats.org/officeDocument/2006/relationships/image" Target="media/image9.png"/></Relationships>
</file>

<file path=word/_rels/header9.xml.rels><?xml version="1.0" encoding="UTF-8" standalone="yes"?>
<Relationships xmlns="http://schemas.openxmlformats.org/package/2006/relationships"><Relationship Id="rId1" Type="http://schemas.openxmlformats.org/officeDocument/2006/relationships/image" Target="media/image9.png"/></Relationships>
</file>

<file path=word/_rels/header10.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4C6F9F5AECF498E9D6B36B4228DF2DC"/>
        <w:category>
          <w:name w:val="General"/>
          <w:gallery w:val="placeholder"/>
        </w:category>
        <w:types>
          <w:type w:val="bbPlcHdr"/>
        </w:types>
        <w:behaviors>
          <w:behavior w:val="content"/>
        </w:behaviors>
        <w:guid w:val="{D3D445E7-E282-415D-9257-B493A83BC863}"/>
      </w:docPartPr>
      <w:docPartBody>
        <w:p w:rsidR="00330F6A" w:rsidRDefault="00E3369F" w:rsidP="00E3369F">
          <w:pPr>
            <w:pStyle w:val="74C6F9F5AECF498E9D6B36B4228DF2D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90FA8"/>
    <w:rsid w:val="000C08E0"/>
    <w:rsid w:val="000E0403"/>
    <w:rsid w:val="000E7B51"/>
    <w:rsid w:val="000F009C"/>
    <w:rsid w:val="00105800"/>
    <w:rsid w:val="0011275F"/>
    <w:rsid w:val="00113DBE"/>
    <w:rsid w:val="00187486"/>
    <w:rsid w:val="001A7FA9"/>
    <w:rsid w:val="001C4BBB"/>
    <w:rsid w:val="001C6EAC"/>
    <w:rsid w:val="00221ADD"/>
    <w:rsid w:val="00292359"/>
    <w:rsid w:val="002A77B0"/>
    <w:rsid w:val="00330F6A"/>
    <w:rsid w:val="00337E91"/>
    <w:rsid w:val="003F209F"/>
    <w:rsid w:val="00430B20"/>
    <w:rsid w:val="004473CA"/>
    <w:rsid w:val="00453687"/>
    <w:rsid w:val="004C061F"/>
    <w:rsid w:val="004C0CDB"/>
    <w:rsid w:val="004D779E"/>
    <w:rsid w:val="005051FF"/>
    <w:rsid w:val="005456DB"/>
    <w:rsid w:val="005756B3"/>
    <w:rsid w:val="0058555D"/>
    <w:rsid w:val="005C3680"/>
    <w:rsid w:val="005C4F51"/>
    <w:rsid w:val="0060023D"/>
    <w:rsid w:val="00612E43"/>
    <w:rsid w:val="00622D8F"/>
    <w:rsid w:val="006838DD"/>
    <w:rsid w:val="00685E31"/>
    <w:rsid w:val="006965CD"/>
    <w:rsid w:val="006967D2"/>
    <w:rsid w:val="007107D3"/>
    <w:rsid w:val="00726E4B"/>
    <w:rsid w:val="00760FA4"/>
    <w:rsid w:val="00771582"/>
    <w:rsid w:val="00775378"/>
    <w:rsid w:val="00785139"/>
    <w:rsid w:val="007B0393"/>
    <w:rsid w:val="007E1D90"/>
    <w:rsid w:val="007E6C8B"/>
    <w:rsid w:val="00836672"/>
    <w:rsid w:val="008A6A46"/>
    <w:rsid w:val="008D09CE"/>
    <w:rsid w:val="008F4DF8"/>
    <w:rsid w:val="0093720C"/>
    <w:rsid w:val="00950310"/>
    <w:rsid w:val="00980F43"/>
    <w:rsid w:val="009C15CE"/>
    <w:rsid w:val="009C1C68"/>
    <w:rsid w:val="009D4621"/>
    <w:rsid w:val="009E393D"/>
    <w:rsid w:val="00A9775E"/>
    <w:rsid w:val="00AA6A19"/>
    <w:rsid w:val="00AC19A2"/>
    <w:rsid w:val="00B66063"/>
    <w:rsid w:val="00BD5049"/>
    <w:rsid w:val="00BE057C"/>
    <w:rsid w:val="00C01EB2"/>
    <w:rsid w:val="00C34063"/>
    <w:rsid w:val="00CE7E67"/>
    <w:rsid w:val="00D50F29"/>
    <w:rsid w:val="00D5711F"/>
    <w:rsid w:val="00D628B1"/>
    <w:rsid w:val="00D95003"/>
    <w:rsid w:val="00D97D3A"/>
    <w:rsid w:val="00DC1020"/>
    <w:rsid w:val="00DE04E3"/>
    <w:rsid w:val="00DF0A05"/>
    <w:rsid w:val="00E07F39"/>
    <w:rsid w:val="00E3369F"/>
    <w:rsid w:val="00E663FF"/>
    <w:rsid w:val="00EC76C4"/>
    <w:rsid w:val="00ED1787"/>
    <w:rsid w:val="00ED5768"/>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369F"/>
    <w:rPr>
      <w:color w:val="808080"/>
    </w:rPr>
  </w:style>
  <w:style w:type="paragraph" w:customStyle="1" w:styleId="74C6F9F5AECF498E9D6B36B4228DF2DC">
    <w:name w:val="74C6F9F5AECF498E9D6B36B4228DF2DC"/>
    <w:rsid w:val="00E3369F"/>
    <w:pPr>
      <w:spacing w:line="278" w:lineRule="auto"/>
    </w:pPr>
    <w:rPr>
      <w:kern w:val="2"/>
      <w:sz w:val="24"/>
      <w:szCs w:val="24"/>
      <w14:ligatures w14:val="standardContextual"/>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Pages>
  <Words>18926</Words>
  <Characters>104097</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NATHALYA ANDREA CAICEDO ARENAS</cp:lastModifiedBy>
  <cp:revision>21</cp:revision>
  <cp:lastPrinted>2026-10-20T23:50:00Z</cp:lastPrinted>
  <dcterms:created xsi:type="dcterms:W3CDTF">2024-02-23T14:41:00Z</dcterms:created>
  <dcterms:modified xsi:type="dcterms:W3CDTF">2026-10-20T23:51:00Z</dcterms:modified>
</cp:coreProperties>
</file>