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7B8BE4E" w14:textId="7D86CDC0" w:rsidR="004267FA" w:rsidRPr="00E666B6" w:rsidRDefault="00B95055" w:rsidP="00E666B6">
      <w:pPr>
        <w:numPr>
          <w:ilvl w:val="0"/>
          <w:numId w:val="3"/>
        </w:numPr>
        <w:spacing w:after="0"/>
        <w:ind w:left="567" w:hanging="567"/>
        <w:jc w:val="both"/>
        <w:rPr>
          <w:rFonts w:eastAsia="ZTR1C.tmp" w:cstheme="minorHAnsi"/>
          <w:b/>
          <w:color w:val="000000" w:themeColor="text1"/>
          <w:lang w:val="es-ES" w:eastAsia="es-ES"/>
        </w:rPr>
      </w:pPr>
      <w:r w:rsidRPr="00E666B6">
        <w:rPr>
          <w:rFonts w:eastAsia="ZTR1C.tmp" w:cstheme="minorHAnsi"/>
          <w:b/>
          <w:color w:val="000000" w:themeColor="text1"/>
          <w:lang w:val="es-ES" w:eastAsia="es-ES"/>
        </w:rPr>
        <w:t xml:space="preserve"> </w:t>
      </w:r>
      <w:r w:rsidR="003E035D" w:rsidRPr="00E666B6">
        <w:rPr>
          <w:rFonts w:eastAsia="ZTR1C.tmp" w:cstheme="minorHAnsi"/>
          <w:b/>
          <w:color w:val="000000" w:themeColor="text1"/>
          <w:lang w:val="es-ES" w:eastAsia="es-ES"/>
        </w:rPr>
        <w:t xml:space="preserve"> </w:t>
      </w:r>
      <w:r w:rsidR="004267FA" w:rsidRPr="00E666B6">
        <w:rPr>
          <w:rFonts w:eastAsia="ZTR1C.tmp" w:cstheme="minorHAnsi"/>
          <w:b/>
          <w:color w:val="000000" w:themeColor="text1"/>
          <w:lang w:val="es-ES" w:eastAsia="es-ES"/>
        </w:rPr>
        <w:t xml:space="preserve">DESCRIPCIÓN </w:t>
      </w:r>
      <w:r w:rsidR="00BA3048" w:rsidRPr="00E666B6">
        <w:rPr>
          <w:rFonts w:eastAsia="ZTR1C.tmp" w:cstheme="minorHAnsi"/>
          <w:b/>
          <w:color w:val="000000" w:themeColor="text1"/>
          <w:lang w:val="es-ES" w:eastAsia="es-ES"/>
        </w:rPr>
        <w:t xml:space="preserve">Y CONVENIENCIA </w:t>
      </w:r>
      <w:r w:rsidR="004267FA" w:rsidRPr="00E666B6">
        <w:rPr>
          <w:rFonts w:eastAsia="ZTR1C.tmp" w:cstheme="minorHAnsi"/>
          <w:b/>
          <w:color w:val="000000" w:themeColor="text1"/>
          <w:lang w:val="es-ES" w:eastAsia="es-ES"/>
        </w:rPr>
        <w:t xml:space="preserve">DE LA NECESIDAD QUE SE PRETENDE SATISFACER: </w:t>
      </w:r>
    </w:p>
    <w:p w14:paraId="65DEA0AD" w14:textId="77777777" w:rsidR="00AB5E1A" w:rsidRPr="00E666B6" w:rsidRDefault="00AB5E1A" w:rsidP="00E666B6">
      <w:pPr>
        <w:spacing w:after="0"/>
        <w:jc w:val="both"/>
        <w:rPr>
          <w:rFonts w:eastAsia="ZTR1C.tmp" w:cstheme="minorHAnsi"/>
          <w:color w:val="000000" w:themeColor="text1"/>
          <w:lang w:eastAsia="es-ES"/>
        </w:rPr>
      </w:pPr>
    </w:p>
    <w:p w14:paraId="7C2B69C8" w14:textId="4D38056C" w:rsidR="3A5F48BB" w:rsidRPr="00E666B6" w:rsidRDefault="3A5F48BB" w:rsidP="00E666B6">
      <w:pPr>
        <w:spacing w:after="0"/>
        <w:jc w:val="both"/>
        <w:rPr>
          <w:rFonts w:eastAsia="Arial Narrow" w:cstheme="minorHAnsi"/>
          <w:color w:val="000000" w:themeColor="text1"/>
          <w:lang w:val="es-ES" w:eastAsia="es-ES"/>
        </w:rPr>
      </w:pPr>
      <w:r w:rsidRPr="00E666B6">
        <w:rPr>
          <w:rFonts w:eastAsia="Arial" w:cstheme="minorHAnsi"/>
          <w:color w:val="000000" w:themeColor="text1"/>
          <w:lang w:val="es-ES"/>
        </w:rPr>
        <w:t xml:space="preserve">En atención con lo dispuesto </w:t>
      </w:r>
      <w:r w:rsidRPr="00E666B6">
        <w:rPr>
          <w:rFonts w:eastAsia="Arial" w:cstheme="minorHAnsi"/>
          <w:color w:val="000000" w:themeColor="text1"/>
        </w:rPr>
        <w:t xml:space="preserve">el Acuerdo No. 05 de 2025 del 01 de septiembre de 2025, </w:t>
      </w:r>
      <w:r w:rsidRPr="00E666B6">
        <w:rPr>
          <w:rFonts w:eastAsia="Arial" w:cstheme="minorHAnsi"/>
          <w:i/>
          <w:iCs/>
          <w:color w:val="000000" w:themeColor="text1"/>
        </w:rPr>
        <w:t>“Por el cual se establece la estructura organizacional y las funciones de las dependencias de la Empresa de Transporte del Tercer Milenio - TRANSMILENIO S.A. y se dictan otras disposiciones”,</w:t>
      </w:r>
      <w:r w:rsidRPr="00E666B6">
        <w:rPr>
          <w:rFonts w:eastAsia="Arial" w:cstheme="minorHAnsi"/>
          <w:color w:val="000000" w:themeColor="text1"/>
        </w:rPr>
        <w:t xml:space="preserve"> se estableció que la Subgerencia de Infraestructura tiene como objeto, “</w:t>
      </w:r>
      <w:r w:rsidRPr="00E666B6">
        <w:rPr>
          <w:rFonts w:eastAsia="Arial" w:cstheme="minorHAnsi"/>
          <w:i/>
          <w:iCs/>
          <w:color w:val="000000" w:themeColor="text1"/>
        </w:rPr>
        <w:t>Liderar y hacer seguimiento a la construcción, mantenimiento y rehabilitación de la infraestructura física necesaria para la operación del sistema de transporte público, asegurando la calidad y eficiencia de las obras contratadas.”;</w:t>
      </w:r>
      <w:r w:rsidRPr="00E666B6">
        <w:rPr>
          <w:rFonts w:eastAsia="Arial" w:cstheme="minorHAnsi"/>
          <w:color w:val="000000" w:themeColor="text1"/>
        </w:rPr>
        <w:t xml:space="preserve"> así mismo se asignaron a la Subgerencia, las siguientes funciones entras otras:</w:t>
      </w:r>
    </w:p>
    <w:p w14:paraId="427CA024" w14:textId="081C263A" w:rsidR="678D56F3" w:rsidRPr="00E666B6" w:rsidRDefault="678D56F3" w:rsidP="00E666B6">
      <w:pPr>
        <w:spacing w:after="0"/>
        <w:jc w:val="both"/>
        <w:rPr>
          <w:rFonts w:eastAsia="Arial" w:cstheme="minorHAnsi"/>
          <w:color w:val="000000" w:themeColor="text1"/>
        </w:rPr>
      </w:pPr>
    </w:p>
    <w:p w14:paraId="5FD0816D" w14:textId="1DE28F68" w:rsidR="3A5F48BB" w:rsidRPr="00E666B6" w:rsidRDefault="3A5F48BB" w:rsidP="00E666B6">
      <w:pPr>
        <w:pStyle w:val="Sinespaciado"/>
        <w:spacing w:line="276" w:lineRule="auto"/>
        <w:ind w:left="708"/>
        <w:rPr>
          <w:rFonts w:asciiTheme="minorHAnsi" w:hAnsiTheme="minorHAnsi" w:cstheme="minorHAnsi"/>
          <w:color w:val="000000" w:themeColor="text1"/>
          <w:sz w:val="22"/>
        </w:rPr>
      </w:pPr>
      <w:r w:rsidRPr="00E666B6">
        <w:rPr>
          <w:rFonts w:asciiTheme="minorHAnsi" w:hAnsiTheme="minorHAnsi" w:cstheme="minorHAnsi"/>
          <w:b w:val="0"/>
          <w:i/>
          <w:iCs/>
          <w:color w:val="000000" w:themeColor="text1"/>
          <w:sz w:val="22"/>
        </w:rPr>
        <w:t xml:space="preserve">1. Liderar, estructurar, promover, desarrollar, ejecutar y participar en los proyectos urbanísticos de iniciativa pública o privada y en la construcción, mejoramiento o mantenimiento de espacio público en las áreas de influencia de los componentes Troncal, Zonal y Cables del Sistema Integrado de Transporte Público de Bogotá D.C. </w:t>
      </w:r>
    </w:p>
    <w:p w14:paraId="3FA2F080" w14:textId="75B35E62" w:rsidR="3A5F48BB" w:rsidRPr="00E666B6" w:rsidRDefault="3A5F48BB" w:rsidP="00E666B6">
      <w:pPr>
        <w:pStyle w:val="Sinespaciado"/>
        <w:spacing w:line="276" w:lineRule="auto"/>
        <w:ind w:left="708"/>
        <w:rPr>
          <w:rFonts w:asciiTheme="minorHAnsi" w:hAnsiTheme="minorHAnsi" w:cstheme="minorHAnsi"/>
          <w:color w:val="000000" w:themeColor="text1"/>
          <w:sz w:val="22"/>
        </w:rPr>
      </w:pPr>
      <w:r w:rsidRPr="00E666B6">
        <w:rPr>
          <w:rFonts w:asciiTheme="minorHAnsi" w:hAnsiTheme="minorHAnsi" w:cstheme="minorHAnsi"/>
          <w:b w:val="0"/>
          <w:i/>
          <w:iCs/>
          <w:color w:val="000000" w:themeColor="text1"/>
          <w:sz w:val="22"/>
        </w:rPr>
        <w:t>2. Dirigir y gestionar las acciones correspondientes para la ejecución, supervisión y seguimiento del mantenimiento y rehabilitación de la infraestructura existente para asegurar la cobertura, continuidad y acceso al Sistema.</w:t>
      </w:r>
    </w:p>
    <w:p w14:paraId="24F9EA53" w14:textId="04AAB090" w:rsidR="3A5F48BB" w:rsidRPr="00E666B6" w:rsidRDefault="3A5F48BB" w:rsidP="00E666B6">
      <w:pPr>
        <w:pStyle w:val="Sinespaciado"/>
        <w:spacing w:line="276" w:lineRule="auto"/>
        <w:ind w:left="708"/>
        <w:rPr>
          <w:rFonts w:asciiTheme="minorHAnsi" w:hAnsiTheme="minorHAnsi" w:cstheme="minorHAnsi"/>
          <w:color w:val="000000" w:themeColor="text1"/>
          <w:sz w:val="22"/>
        </w:rPr>
      </w:pPr>
      <w:r w:rsidRPr="00E666B6">
        <w:rPr>
          <w:rFonts w:asciiTheme="minorHAnsi" w:hAnsiTheme="minorHAnsi" w:cstheme="minorHAnsi"/>
          <w:b w:val="0"/>
          <w:i/>
          <w:iCs/>
          <w:color w:val="000000" w:themeColor="text1"/>
          <w:sz w:val="22"/>
        </w:rPr>
        <w:t xml:space="preserve"> 5. Gestionar la etapa de planeación y contratación, incluyendo los estudios comparativos de costos, evaluación de propuestas, beneficio social y oportunidades, para la contratación de la construcción, rehabilitación y mantenimiento de la infraestructura soporte que requiera la Empresa para garantizar la operación del Sistema Integrado de Transporte Público. (…)”.</w:t>
      </w:r>
    </w:p>
    <w:p w14:paraId="107F6005" w14:textId="3E5AD4DC" w:rsidR="678D56F3" w:rsidRPr="00E666B6" w:rsidRDefault="678D56F3" w:rsidP="00E666B6">
      <w:pPr>
        <w:spacing w:after="0"/>
        <w:jc w:val="both"/>
        <w:rPr>
          <w:rFonts w:eastAsiaTheme="minorEastAsia" w:cstheme="minorHAnsi"/>
          <w:color w:val="000000" w:themeColor="text1"/>
        </w:rPr>
      </w:pPr>
    </w:p>
    <w:p w14:paraId="4C62B61F" w14:textId="227A2144" w:rsidR="3A5F48BB" w:rsidRPr="00E666B6" w:rsidRDefault="3A5F48BB" w:rsidP="00E666B6">
      <w:pPr>
        <w:pStyle w:val="Sinespaciado"/>
        <w:spacing w:line="276" w:lineRule="auto"/>
        <w:rPr>
          <w:rFonts w:asciiTheme="minorHAnsi" w:eastAsiaTheme="minorEastAsia" w:hAnsiTheme="minorHAnsi" w:cstheme="minorHAnsi"/>
          <w:b w:val="0"/>
          <w:color w:val="000000" w:themeColor="text1"/>
          <w:sz w:val="22"/>
        </w:rPr>
      </w:pPr>
      <w:r w:rsidRPr="00E666B6">
        <w:rPr>
          <w:rFonts w:asciiTheme="minorHAnsi" w:eastAsiaTheme="minorEastAsia" w:hAnsiTheme="minorHAnsi" w:cstheme="minorHAnsi"/>
          <w:b w:val="0"/>
          <w:color w:val="000000" w:themeColor="text1"/>
          <w:sz w:val="22"/>
        </w:rPr>
        <w:t>De otra parte, según lo indicado en el artículo 23 del Acuerdo No. 05 de 2025 del 01 de septiembre de 2025, la Dirección de</w:t>
      </w:r>
      <w:r w:rsidR="003FF7F6" w:rsidRPr="00E666B6">
        <w:rPr>
          <w:rFonts w:asciiTheme="minorHAnsi" w:eastAsiaTheme="minorEastAsia" w:hAnsiTheme="minorHAnsi" w:cstheme="minorHAnsi"/>
          <w:b w:val="0"/>
          <w:color w:val="000000" w:themeColor="text1"/>
          <w:sz w:val="22"/>
        </w:rPr>
        <w:t>-</w:t>
      </w:r>
      <w:r w:rsidRPr="00E666B6">
        <w:rPr>
          <w:rFonts w:asciiTheme="minorHAnsi" w:eastAsiaTheme="minorEastAsia" w:hAnsiTheme="minorHAnsi" w:cstheme="minorHAnsi"/>
          <w:b w:val="0"/>
          <w:color w:val="000000" w:themeColor="text1"/>
          <w:sz w:val="22"/>
        </w:rPr>
        <w:t xml:space="preserve"> Construcciones y Mantenimiento de la entidad, tiene como objeto: “Ejecutar </w:t>
      </w:r>
      <w:r w:rsidRPr="00E666B6">
        <w:rPr>
          <w:rFonts w:asciiTheme="minorHAnsi" w:hAnsiTheme="minorHAnsi" w:cstheme="minorHAnsi"/>
          <w:b w:val="0"/>
          <w:i/>
          <w:iCs/>
          <w:color w:val="000000" w:themeColor="text1"/>
          <w:sz w:val="22"/>
        </w:rPr>
        <w:t>y hacer seguimiento a la construcción de la infraestructura del Sistema y al mantenimiento de ésta, asegurando el cumplimiento de los estándares técnicos y la adecuada ejecución de las obras para garantizar la continuidad y acceso al transporte público.”</w:t>
      </w:r>
      <w:r w:rsidRPr="00E666B6">
        <w:rPr>
          <w:rFonts w:asciiTheme="minorHAnsi" w:hAnsiTheme="minorHAnsi" w:cstheme="minorHAnsi"/>
          <w:b w:val="0"/>
          <w:color w:val="000000" w:themeColor="text1"/>
          <w:sz w:val="22"/>
        </w:rPr>
        <w:t xml:space="preserve"> </w:t>
      </w:r>
      <w:r w:rsidRPr="00E666B6">
        <w:rPr>
          <w:rFonts w:asciiTheme="minorHAnsi" w:eastAsiaTheme="minorEastAsia" w:hAnsiTheme="minorHAnsi" w:cstheme="minorHAnsi"/>
          <w:b w:val="0"/>
          <w:color w:val="000000" w:themeColor="text1"/>
          <w:sz w:val="22"/>
        </w:rPr>
        <w:t xml:space="preserve">y dentro de las funciones de la Dirección de Construcciones y Mantenimiento de la entidad se encuentran: </w:t>
      </w:r>
    </w:p>
    <w:p w14:paraId="4F15ACAE" w14:textId="1C1BD6EF" w:rsidR="3A5F48BB" w:rsidRPr="00E666B6" w:rsidRDefault="3A5F48BB" w:rsidP="00E666B6">
      <w:pPr>
        <w:pStyle w:val="Sinespaciado"/>
        <w:spacing w:line="276" w:lineRule="auto"/>
        <w:ind w:firstLine="708"/>
        <w:rPr>
          <w:rFonts w:asciiTheme="minorHAnsi" w:hAnsiTheme="minorHAnsi" w:cstheme="minorHAnsi"/>
          <w:color w:val="000000" w:themeColor="text1"/>
          <w:sz w:val="22"/>
        </w:rPr>
      </w:pPr>
      <w:r w:rsidRPr="00E666B6">
        <w:rPr>
          <w:rFonts w:asciiTheme="minorHAnsi" w:hAnsiTheme="minorHAnsi" w:cstheme="minorHAnsi"/>
          <w:b w:val="0"/>
          <w:color w:val="000000" w:themeColor="text1"/>
          <w:sz w:val="22"/>
        </w:rPr>
        <w:t xml:space="preserve">“(…) </w:t>
      </w:r>
    </w:p>
    <w:p w14:paraId="632E4F5F" w14:textId="7F0B3F0E" w:rsidR="3A5F48BB" w:rsidRPr="00E666B6" w:rsidRDefault="3A5F48BB" w:rsidP="00E666B6">
      <w:pPr>
        <w:pStyle w:val="Sinespaciado"/>
        <w:spacing w:line="276" w:lineRule="auto"/>
        <w:ind w:left="708"/>
        <w:rPr>
          <w:rFonts w:asciiTheme="minorHAnsi" w:hAnsiTheme="minorHAnsi" w:cstheme="minorHAnsi"/>
          <w:color w:val="000000" w:themeColor="text1"/>
          <w:sz w:val="22"/>
        </w:rPr>
      </w:pPr>
      <w:r w:rsidRPr="00E666B6">
        <w:rPr>
          <w:rFonts w:asciiTheme="minorHAnsi" w:hAnsiTheme="minorHAnsi" w:cstheme="minorHAnsi"/>
          <w:b w:val="0"/>
          <w:i/>
          <w:iCs/>
          <w:color w:val="000000" w:themeColor="text1"/>
          <w:sz w:val="22"/>
        </w:rPr>
        <w:t xml:space="preserve">2.Liderar y hacer seguimiento a la ejecución de los proyectos de infraestructura física requeridos para asegurar la cobertura, continuidad y acceso del Sistema, de acuerdo con los lineamientos de los entes competentes y en concordancia con los proyectos y lineamientos técnicos planteados por la Empresa. </w:t>
      </w:r>
    </w:p>
    <w:p w14:paraId="631D3E09" w14:textId="43153F27" w:rsidR="3A5F48BB" w:rsidRPr="00E666B6" w:rsidRDefault="3A5F48BB" w:rsidP="00E666B6">
      <w:pPr>
        <w:pStyle w:val="Sinespaciado"/>
        <w:spacing w:line="276" w:lineRule="auto"/>
        <w:ind w:left="708"/>
        <w:rPr>
          <w:rFonts w:asciiTheme="minorHAnsi" w:hAnsiTheme="minorHAnsi" w:cstheme="minorHAnsi"/>
          <w:color w:val="000000" w:themeColor="text1"/>
          <w:sz w:val="22"/>
        </w:rPr>
      </w:pPr>
      <w:r w:rsidRPr="00E666B6">
        <w:rPr>
          <w:rFonts w:asciiTheme="minorHAnsi" w:hAnsiTheme="minorHAnsi" w:cstheme="minorHAnsi"/>
          <w:b w:val="0"/>
          <w:i/>
          <w:iCs/>
          <w:color w:val="000000" w:themeColor="text1"/>
          <w:sz w:val="22"/>
        </w:rPr>
        <w:t xml:space="preserve">3. Ejercer la supervisión a la interventoría de los contratos de estudios, diseños y construcción de obra para la infraestructura del Sistema que celebre la Empresa, con el fin de garantizar la calidad de los productos recibidos según las condiciones técnicas de los contratos y las necesidades del </w:t>
      </w:r>
      <w:r w:rsidR="31AB4AB9" w:rsidRPr="00E666B6">
        <w:rPr>
          <w:rFonts w:asciiTheme="minorHAnsi" w:hAnsiTheme="minorHAnsi" w:cstheme="minorHAnsi"/>
          <w:b w:val="0"/>
          <w:i/>
          <w:iCs/>
          <w:color w:val="000000" w:themeColor="text1"/>
          <w:sz w:val="22"/>
        </w:rPr>
        <w:t>Sistema. (</w:t>
      </w:r>
      <w:r w:rsidRPr="00E666B6">
        <w:rPr>
          <w:rFonts w:asciiTheme="minorHAnsi" w:hAnsiTheme="minorHAnsi" w:cstheme="minorHAnsi"/>
          <w:b w:val="0"/>
          <w:i/>
          <w:iCs/>
          <w:color w:val="000000" w:themeColor="text1"/>
          <w:sz w:val="22"/>
        </w:rPr>
        <w:t>…)”</w:t>
      </w:r>
    </w:p>
    <w:p w14:paraId="1086439D" w14:textId="3C22B940" w:rsidR="00985F59" w:rsidRPr="00E666B6" w:rsidRDefault="0008149F" w:rsidP="00E666B6">
      <w:pPr>
        <w:spacing w:after="0"/>
        <w:jc w:val="both"/>
        <w:rPr>
          <w:rFonts w:eastAsia="Arial Narrow" w:cstheme="minorHAnsi"/>
          <w:color w:val="000000" w:themeColor="text1"/>
          <w:lang w:val="es-ES" w:eastAsia="es-ES"/>
        </w:rPr>
      </w:pPr>
      <w:r w:rsidRPr="00E666B6">
        <w:rPr>
          <w:rFonts w:eastAsia="Arial Narrow" w:cstheme="minorHAnsi"/>
          <w:color w:val="000000" w:themeColor="text1"/>
          <w:lang w:val="es-ES" w:eastAsia="es-ES"/>
        </w:rPr>
        <w:lastRenderedPageBreak/>
        <w:t xml:space="preserve">Así las cosas, es responsabilidad de TRANSMILENIO S.A. la administración de la infraestructura específica y exclusiva del Sistema </w:t>
      </w:r>
      <w:r w:rsidR="00F07CC0" w:rsidRPr="00E666B6">
        <w:rPr>
          <w:rFonts w:eastAsia="Arial Narrow" w:cstheme="minorHAnsi"/>
          <w:color w:val="000000" w:themeColor="text1"/>
          <w:lang w:val="es-ES" w:eastAsia="es-ES"/>
        </w:rPr>
        <w:t>Transmilenio</w:t>
      </w:r>
      <w:r w:rsidRPr="00E666B6">
        <w:rPr>
          <w:rFonts w:eastAsia="Arial Narrow" w:cstheme="minorHAnsi"/>
          <w:color w:val="000000" w:themeColor="text1"/>
          <w:lang w:val="es-ES" w:eastAsia="es-ES"/>
        </w:rPr>
        <w:t>, desarrollando acciones que contribuyan a la prestación del servicio con estándares de calidad, dignidad, comodidad y seguridad, sustentable financiera y ambientalmente y orientado al mejoramiento de la calidad de vida de los usuarios.</w:t>
      </w:r>
    </w:p>
    <w:p w14:paraId="7C2D9330" w14:textId="77777777" w:rsidR="0008149F" w:rsidRPr="00E666B6" w:rsidRDefault="0008149F" w:rsidP="00E666B6">
      <w:pPr>
        <w:spacing w:after="0"/>
        <w:jc w:val="both"/>
        <w:rPr>
          <w:rFonts w:eastAsia="Arial Narrow" w:cstheme="minorHAnsi"/>
          <w:color w:val="000000" w:themeColor="text1"/>
          <w:lang w:val="es-ES" w:eastAsia="es-ES"/>
        </w:rPr>
      </w:pPr>
    </w:p>
    <w:p w14:paraId="3AC6E046" w14:textId="415FA473" w:rsidR="66D34F5B" w:rsidRPr="00E666B6" w:rsidRDefault="66D34F5B" w:rsidP="00E666B6">
      <w:pPr>
        <w:spacing w:after="0"/>
        <w:jc w:val="both"/>
        <w:rPr>
          <w:rFonts w:eastAsia="Arial Narrow" w:cstheme="minorHAnsi"/>
          <w:color w:val="000000" w:themeColor="text1"/>
          <w:lang w:val="es-ES" w:eastAsia="es-ES"/>
        </w:rPr>
      </w:pPr>
      <w:r w:rsidRPr="00E666B6">
        <w:rPr>
          <w:rFonts w:eastAsia="Arial Narrow" w:cstheme="minorHAnsi"/>
          <w:color w:val="000000" w:themeColor="text1"/>
          <w:lang w:val="es-ES" w:eastAsia="es-ES"/>
        </w:rPr>
        <w:t>Seguidamente, atendiendo los estudios y diseños elaborados a través del contrato de consultoría No. 16</w:t>
      </w:r>
      <w:r w:rsidR="00902E9D" w:rsidRPr="00E666B6">
        <w:rPr>
          <w:rFonts w:eastAsia="Arial Narrow" w:cstheme="minorHAnsi"/>
          <w:color w:val="000000" w:themeColor="text1"/>
          <w:lang w:val="es-ES" w:eastAsia="es-ES"/>
        </w:rPr>
        <w:t>25</w:t>
      </w:r>
      <w:r w:rsidRPr="00E666B6">
        <w:rPr>
          <w:rFonts w:eastAsia="Arial Narrow" w:cstheme="minorHAnsi"/>
          <w:color w:val="000000" w:themeColor="text1"/>
          <w:lang w:val="es-ES" w:eastAsia="es-ES"/>
        </w:rPr>
        <w:t>-2</w:t>
      </w:r>
      <w:r w:rsidR="00902E9D" w:rsidRPr="00E666B6">
        <w:rPr>
          <w:rFonts w:eastAsia="Arial Narrow" w:cstheme="minorHAnsi"/>
          <w:color w:val="000000" w:themeColor="text1"/>
          <w:lang w:val="es-ES" w:eastAsia="es-ES"/>
        </w:rPr>
        <w:t>5</w:t>
      </w:r>
      <w:r w:rsidRPr="00E666B6">
        <w:rPr>
          <w:rFonts w:eastAsia="Arial Narrow" w:cstheme="minorHAnsi"/>
          <w:color w:val="000000" w:themeColor="text1"/>
          <w:lang w:val="es-ES" w:eastAsia="es-ES"/>
        </w:rPr>
        <w:t xml:space="preserve">, para ejecutar las actividades de obra, instalación y puesta en funcionamiento de la Red Contra Incendios – RCI </w:t>
      </w:r>
      <w:r w:rsidR="00902E9D" w:rsidRPr="00E666B6">
        <w:rPr>
          <w:rFonts w:eastAsia="Arial Narrow" w:cstheme="minorHAnsi"/>
          <w:color w:val="000000" w:themeColor="text1"/>
          <w:lang w:val="es-ES" w:eastAsia="es-ES"/>
        </w:rPr>
        <w:t>los Patios Troncales de la Calle 80 y Norte calle 183</w:t>
      </w:r>
      <w:r w:rsidRPr="00E666B6">
        <w:rPr>
          <w:rFonts w:eastAsia="Arial Narrow" w:cstheme="minorHAnsi"/>
          <w:color w:val="000000" w:themeColor="text1"/>
          <w:lang w:val="es-ES" w:eastAsia="es-ES"/>
        </w:rPr>
        <w:t xml:space="preserve">, estipulado por la normatividad vigente y en consideración a que actualmente se </w:t>
      </w:r>
      <w:r w:rsidR="00902E9D" w:rsidRPr="00E666B6">
        <w:rPr>
          <w:rFonts w:eastAsia="Arial Narrow" w:cstheme="minorHAnsi"/>
          <w:color w:val="000000" w:themeColor="text1"/>
          <w:lang w:val="es-ES" w:eastAsia="es-ES"/>
        </w:rPr>
        <w:t xml:space="preserve">lleva un proceso licitatorio </w:t>
      </w:r>
      <w:r w:rsidRPr="00E666B6">
        <w:rPr>
          <w:rFonts w:eastAsia="Arial Narrow" w:cstheme="minorHAnsi"/>
          <w:color w:val="000000" w:themeColor="text1"/>
          <w:lang w:val="es-ES" w:eastAsia="es-ES"/>
        </w:rPr>
        <w:t xml:space="preserve">con objeto: </w:t>
      </w:r>
      <w:r w:rsidRPr="00E666B6">
        <w:rPr>
          <w:rFonts w:eastAsia="Arial Narrow" w:cstheme="minorHAnsi"/>
          <w:i/>
          <w:iCs/>
          <w:color w:val="000000" w:themeColor="text1"/>
          <w:lang w:val="es-ES" w:eastAsia="es-ES"/>
        </w:rPr>
        <w:t>“</w:t>
      </w:r>
      <w:r w:rsidR="00902E9D" w:rsidRPr="00E666B6">
        <w:rPr>
          <w:rFonts w:eastAsia="Arial Narrow" w:cstheme="minorHAnsi"/>
          <w:i/>
          <w:iCs/>
          <w:color w:val="000000" w:themeColor="text1"/>
          <w:lang w:val="es-ES" w:eastAsia="es-ES"/>
        </w:rPr>
        <w:t>Ejecutar las obras y actividades necesarias para la construcción, suministro, instalación, puesta en funcionamiento y entrega a satisfacción de la red contra incendios, el sistema de detección y alarma de incendios, y demás elementos requeridos, de acuerdo con los estudios y diseños aprobados, en el patio troncal calle 80 y troncal norte calle 183 del Sistema Integrado De Transporte Público – SITP</w:t>
      </w:r>
      <w:r w:rsidRPr="00E666B6">
        <w:rPr>
          <w:rFonts w:eastAsia="Arial Narrow" w:cstheme="minorHAnsi"/>
          <w:i/>
          <w:iCs/>
          <w:color w:val="000000" w:themeColor="text1"/>
          <w:lang w:val="es-ES" w:eastAsia="es-ES"/>
        </w:rPr>
        <w:t>.”</w:t>
      </w:r>
    </w:p>
    <w:p w14:paraId="608E2325" w14:textId="77777777" w:rsidR="0008149F" w:rsidRPr="00E666B6" w:rsidRDefault="0008149F" w:rsidP="00E666B6">
      <w:pPr>
        <w:spacing w:after="0"/>
        <w:jc w:val="both"/>
        <w:rPr>
          <w:rFonts w:eastAsia="ZTR1C.tmp" w:cstheme="minorHAnsi"/>
          <w:color w:val="000000" w:themeColor="text1"/>
          <w:lang w:eastAsia="es-ES"/>
        </w:rPr>
      </w:pPr>
    </w:p>
    <w:p w14:paraId="65FDAE74" w14:textId="77777777" w:rsidR="007B6A66" w:rsidRPr="00E666B6" w:rsidRDefault="007B6A66" w:rsidP="00E666B6">
      <w:pPr>
        <w:spacing w:after="0"/>
        <w:jc w:val="both"/>
        <w:rPr>
          <w:rFonts w:eastAsia="Arial Narrow" w:cstheme="minorHAnsi"/>
          <w:color w:val="000000" w:themeColor="text1"/>
          <w:lang w:val="es-ES" w:eastAsia="es-ES"/>
        </w:rPr>
      </w:pPr>
      <w:r w:rsidRPr="00E666B6">
        <w:rPr>
          <w:rFonts w:eastAsia="Arial Narrow" w:cstheme="minorHAnsi"/>
          <w:color w:val="000000" w:themeColor="text1"/>
          <w:lang w:val="es-ES" w:eastAsia="es-ES"/>
        </w:rPr>
        <w:t>Se hace necesaria la contratación de la interventoría, cuya obligación será verificar, vigilar y supervisar que el contrato de obra se ejecute conforme a las especificaciones y obligaciones exigidas en los documentos que forman parte de contrato que se genere del proceso de licitación pública, de acuerdo con el objeto y alcance propuesto en el pliego de condiciones y de una forma integral con los enfoques, metodología, organigramas, recursos humanos y demás apoyo propuesto, dentro del plazo contractual, asegurando el adecuado funcionamiento de las obras y de la infraestructura vial y de transporte acorde a los lineamientos y necesidades actuales del proyecto.</w:t>
      </w:r>
    </w:p>
    <w:p w14:paraId="501A9319" w14:textId="77777777" w:rsidR="007B6A66" w:rsidRPr="00E666B6" w:rsidRDefault="007B6A66" w:rsidP="00E666B6">
      <w:pPr>
        <w:spacing w:after="0"/>
        <w:jc w:val="both"/>
        <w:rPr>
          <w:rFonts w:eastAsia="Arial Narrow" w:cstheme="minorHAnsi"/>
          <w:color w:val="000000" w:themeColor="text1"/>
          <w:lang w:val="es-ES" w:eastAsia="es-ES"/>
        </w:rPr>
      </w:pPr>
    </w:p>
    <w:p w14:paraId="268A02B2" w14:textId="77777777" w:rsidR="007B6A66" w:rsidRPr="00E666B6" w:rsidRDefault="007B6A66" w:rsidP="00E666B6">
      <w:pPr>
        <w:spacing w:after="0"/>
        <w:jc w:val="both"/>
        <w:rPr>
          <w:rFonts w:eastAsia="Arial Narrow" w:cstheme="minorHAnsi"/>
          <w:color w:val="000000" w:themeColor="text1"/>
          <w:lang w:val="es-ES" w:eastAsia="es-ES"/>
        </w:rPr>
      </w:pPr>
      <w:r w:rsidRPr="00E666B6">
        <w:rPr>
          <w:rFonts w:eastAsia="Arial Narrow" w:cstheme="minorHAnsi"/>
          <w:color w:val="000000" w:themeColor="text1"/>
          <w:lang w:val="es-ES" w:eastAsia="es-ES"/>
        </w:rPr>
        <w:t>Esta necesidad de contratar la interventoría para la ejecución de actividades de obra, instalación y puesta en funcionamiento de la red contra incendios del Patio Troncal de la Calle 26 quedó consignada como una de las metas del Plan de Desarrollo Distrital 2024–2027, en los siguientes términos:</w:t>
      </w:r>
    </w:p>
    <w:p w14:paraId="17962DA0" w14:textId="77777777" w:rsidR="007B6A66" w:rsidRPr="00E666B6" w:rsidRDefault="007B6A66" w:rsidP="00E666B6">
      <w:pPr>
        <w:spacing w:after="0"/>
        <w:jc w:val="both"/>
        <w:rPr>
          <w:rFonts w:eastAsia="Arial Narrow" w:cstheme="minorHAnsi"/>
          <w:color w:val="000000" w:themeColor="text1"/>
          <w:lang w:val="es-ES" w:eastAsia="es-ES"/>
        </w:rPr>
      </w:pPr>
    </w:p>
    <w:p w14:paraId="55C6B307" w14:textId="16755CD7" w:rsidR="13B926EA" w:rsidRPr="00E666B6" w:rsidRDefault="13B926EA" w:rsidP="00E666B6">
      <w:pPr>
        <w:spacing w:after="0"/>
        <w:ind w:left="708"/>
        <w:jc w:val="both"/>
        <w:rPr>
          <w:rFonts w:eastAsia="Arial Narrow" w:cstheme="minorHAnsi"/>
          <w:color w:val="000000" w:themeColor="text1"/>
          <w:lang w:val="es"/>
        </w:rPr>
      </w:pPr>
      <w:r w:rsidRPr="00E666B6">
        <w:rPr>
          <w:rFonts w:eastAsia="Arial Narrow" w:cstheme="minorHAnsi"/>
          <w:color w:val="000000" w:themeColor="text1"/>
          <w:lang w:val="es"/>
        </w:rPr>
        <w:t xml:space="preserve"> “</w:t>
      </w:r>
      <w:r w:rsidR="001C2CC5" w:rsidRPr="00E666B6">
        <w:rPr>
          <w:rFonts w:eastAsia="Arial Narrow" w:cstheme="minorHAnsi"/>
          <w:color w:val="000000" w:themeColor="text1"/>
          <w:lang w:val="es"/>
        </w:rPr>
        <w:t>CONTRATAR LA INTERVENTORÍA TÉCNICA, ADMINISTRATIVA, FINANCIERA, AMBIENTAL, LEGAL Y DE SEGURIDAD INDUSTRIAL AL CONTRATO DE OBRA CUYO OBJETO ES LA CONSULTORÍA PARA REALIZAR LOS ESTUDIOS Y DISEÑOS PARA LOS SISTEMAS COMPLETOS, TÉCNICOS E INTEGRALES REQUERIDOS PARA LA IMPLEMENTACIÓN, AMPLIACIÓN, OPTIMIZACIÓN, ADECUACIÓN Y/O PUESTA A PUNTO DE LOS SISTEMAS DE PROTECCIÓN CONTRA INCENDIOS, INCLUYENDO LOS SISTEMAS DE EXTINCIÓN, DETECCIÓN Y ALARMA, EN LOS PATIOS TRONCALES SUR, USME, SUBA, TUNAL Y AMÉRICAS DEL SISTEMA TRANSMILENIO EN BOGOTÁ D.C., DE ACUERDO CON LAS CONDICIONES PARTICULARES DE CADA INFRAESTRUCTURA Y LA NORMATIVIDAD TÉCNICA VIGENTE, CON EL NIVEL DE DETALLE REQUERIDO PARA SU POSTERIOR EJECUCIÓN</w:t>
      </w:r>
      <w:r w:rsidRPr="00E666B6">
        <w:rPr>
          <w:rFonts w:eastAsia="Arial Narrow" w:cstheme="minorHAnsi"/>
          <w:color w:val="000000" w:themeColor="text1"/>
          <w:lang w:val="es"/>
        </w:rPr>
        <w:t>.”</w:t>
      </w:r>
    </w:p>
    <w:p w14:paraId="77D109E2" w14:textId="0B0F4058" w:rsidR="43E0C8A9" w:rsidRPr="00E666B6" w:rsidRDefault="43E0C8A9" w:rsidP="00E666B6">
      <w:pPr>
        <w:spacing w:after="0"/>
        <w:ind w:left="708"/>
        <w:jc w:val="both"/>
        <w:rPr>
          <w:rFonts w:eastAsia="Arial Narrow" w:cstheme="minorHAnsi"/>
          <w:color w:val="000000" w:themeColor="text1"/>
          <w:lang w:val="es-ES" w:eastAsia="es-ES"/>
        </w:rPr>
      </w:pPr>
    </w:p>
    <w:p w14:paraId="47B8BE52" w14:textId="61745FFF" w:rsidR="004267FA" w:rsidRPr="00E666B6" w:rsidRDefault="004267FA" w:rsidP="00E666B6">
      <w:pPr>
        <w:numPr>
          <w:ilvl w:val="0"/>
          <w:numId w:val="3"/>
        </w:numPr>
        <w:spacing w:after="0"/>
        <w:ind w:left="567" w:hanging="567"/>
        <w:jc w:val="both"/>
        <w:rPr>
          <w:rFonts w:eastAsia="ZTR1C.tmp" w:cstheme="minorHAnsi"/>
          <w:b/>
          <w:color w:val="000000" w:themeColor="text1"/>
          <w:lang w:val="es-ES" w:eastAsia="es-ES"/>
        </w:rPr>
      </w:pPr>
      <w:bookmarkStart w:id="0" w:name="_Hlk202791835"/>
      <w:r w:rsidRPr="00E666B6">
        <w:rPr>
          <w:rFonts w:eastAsia="ZTR1C.tmp" w:cstheme="minorHAnsi"/>
          <w:b/>
          <w:color w:val="000000" w:themeColor="text1"/>
          <w:lang w:val="es-ES" w:eastAsia="es-ES"/>
        </w:rPr>
        <w:t>DESCRIPCIÓN DEL OBJETO A CONTRATAR CON SUS ESPECIFICACIONES:</w:t>
      </w:r>
    </w:p>
    <w:bookmarkEnd w:id="0"/>
    <w:p w14:paraId="590558DD" w14:textId="77777777" w:rsidR="00F34A6A" w:rsidRPr="00E666B6" w:rsidRDefault="00F34A6A" w:rsidP="00E666B6">
      <w:pPr>
        <w:spacing w:after="0"/>
        <w:jc w:val="both"/>
        <w:rPr>
          <w:rFonts w:eastAsia="ZTR1C.tmp" w:cstheme="minorHAnsi"/>
          <w:b/>
          <w:color w:val="000000" w:themeColor="text1"/>
          <w:lang w:val="es-ES" w:eastAsia="es-ES"/>
        </w:rPr>
      </w:pPr>
    </w:p>
    <w:p w14:paraId="02DC68BA" w14:textId="764132F3" w:rsidR="00D0343F" w:rsidRPr="00E666B6" w:rsidRDefault="00D0343F" w:rsidP="00E666B6">
      <w:pPr>
        <w:pStyle w:val="Prrafodelista"/>
        <w:numPr>
          <w:ilvl w:val="1"/>
          <w:numId w:val="3"/>
        </w:numPr>
        <w:spacing w:after="0"/>
        <w:jc w:val="both"/>
        <w:rPr>
          <w:rFonts w:eastAsia="ZTR1C.tmp" w:cstheme="minorHAnsi"/>
          <w:b/>
          <w:bCs/>
          <w:color w:val="000000" w:themeColor="text1"/>
          <w:lang w:val="es-ES" w:eastAsia="es-ES"/>
        </w:rPr>
      </w:pPr>
      <w:r w:rsidRPr="00E666B6">
        <w:rPr>
          <w:rFonts w:eastAsia="ZTR1C.tmp" w:cstheme="minorHAnsi"/>
          <w:b/>
          <w:bCs/>
          <w:color w:val="000000" w:themeColor="text1"/>
          <w:lang w:val="es-ES" w:eastAsia="es-ES"/>
        </w:rPr>
        <w:t>O</w:t>
      </w:r>
      <w:r w:rsidR="00283D44" w:rsidRPr="00E666B6">
        <w:rPr>
          <w:rFonts w:eastAsia="ZTR1C.tmp" w:cstheme="minorHAnsi"/>
          <w:b/>
          <w:bCs/>
          <w:color w:val="000000" w:themeColor="text1"/>
          <w:lang w:val="es-ES" w:eastAsia="es-ES"/>
        </w:rPr>
        <w:t>bjeto</w:t>
      </w:r>
    </w:p>
    <w:p w14:paraId="3DBD10AB" w14:textId="4FB2183A" w:rsidR="43E0C8A9" w:rsidRPr="00E666B6" w:rsidRDefault="43E0C8A9" w:rsidP="00E666B6">
      <w:pPr>
        <w:spacing w:after="0"/>
        <w:jc w:val="both"/>
        <w:rPr>
          <w:rFonts w:eastAsia="ZTR1C.tmp" w:cstheme="minorHAnsi"/>
          <w:color w:val="000000" w:themeColor="text1"/>
          <w:lang w:val="es-ES" w:eastAsia="es-ES"/>
        </w:rPr>
      </w:pPr>
    </w:p>
    <w:p w14:paraId="548190DC" w14:textId="2E6987C6" w:rsidR="32BD073E" w:rsidRPr="00E666B6" w:rsidRDefault="32BD073E" w:rsidP="00E666B6">
      <w:pPr>
        <w:spacing w:after="0"/>
        <w:jc w:val="both"/>
        <w:rPr>
          <w:rFonts w:eastAsia="Calibri" w:cstheme="minorHAnsi"/>
          <w:color w:val="000000" w:themeColor="text1"/>
          <w:lang w:val="es-ES"/>
        </w:rPr>
      </w:pPr>
      <w:r w:rsidRPr="00E666B6">
        <w:rPr>
          <w:rFonts w:eastAsia="Calibri" w:cstheme="minorHAnsi"/>
          <w:i/>
          <w:iCs/>
          <w:color w:val="000000" w:themeColor="text1"/>
          <w:lang w:val="es-ES"/>
        </w:rPr>
        <w:t>"</w:t>
      </w:r>
      <w:r w:rsidRPr="00E666B6">
        <w:rPr>
          <w:rFonts w:eastAsia="Calibri" w:cstheme="minorHAnsi"/>
          <w:color w:val="000000" w:themeColor="text1"/>
        </w:rPr>
        <w:t xml:space="preserve"> </w:t>
      </w:r>
      <w:r w:rsidR="00312299" w:rsidRPr="00E666B6">
        <w:rPr>
          <w:rFonts w:eastAsia="Calibri" w:cstheme="minorHAnsi"/>
          <w:color w:val="000000" w:themeColor="text1"/>
        </w:rPr>
        <w:t xml:space="preserve">DCMC66 </w:t>
      </w:r>
      <w:r w:rsidRPr="00E666B6">
        <w:rPr>
          <w:rFonts w:eastAsia="Calibri" w:cstheme="minorHAnsi"/>
          <w:i/>
          <w:iCs/>
          <w:color w:val="000000" w:themeColor="text1"/>
          <w:lang w:val="es-ES"/>
        </w:rPr>
        <w:t>Ejecutar la interventoría técnica, administrativa, financiera, ambiental, legal y de seguridad industrial al contrato de obra cuyo objeto es ejecutar las obras y actividades necesarias para la construcción, suministro, instalación, puesta en funcionamiento y entrega a satisfacción de la red contra incendios, el sistema de detección y alarma de incendios, y demás elementos requeridos, de acuerdo con los estudios y diseños aprobados, en los patios troncal calle 80 y troncal norte calle 183 del sistema integrado de transporte público – SITP."</w:t>
      </w:r>
    </w:p>
    <w:p w14:paraId="309A66FC" w14:textId="50E55502" w:rsidR="7D32CABF" w:rsidRPr="00E666B6" w:rsidRDefault="7D32CABF" w:rsidP="00E666B6">
      <w:pPr>
        <w:spacing w:after="0"/>
        <w:jc w:val="both"/>
        <w:rPr>
          <w:rFonts w:eastAsia="Arial Narrow" w:cstheme="minorHAnsi"/>
          <w:b/>
          <w:bCs/>
          <w:i/>
          <w:iCs/>
          <w:color w:val="000000" w:themeColor="text1"/>
          <w:lang w:val="es-ES" w:eastAsia="es-ES"/>
        </w:rPr>
      </w:pPr>
    </w:p>
    <w:p w14:paraId="6E1F64AB" w14:textId="2E0B77CC" w:rsidR="00D0343F" w:rsidRPr="00E666B6" w:rsidRDefault="00D0343F" w:rsidP="00E666B6">
      <w:pPr>
        <w:pStyle w:val="Prrafodelista"/>
        <w:numPr>
          <w:ilvl w:val="1"/>
          <w:numId w:val="3"/>
        </w:numPr>
        <w:spacing w:after="0"/>
        <w:jc w:val="both"/>
        <w:rPr>
          <w:rFonts w:eastAsia="ZTR1C.tmp" w:cstheme="minorHAnsi"/>
          <w:b/>
          <w:bCs/>
          <w:color w:val="000000" w:themeColor="text1"/>
          <w:lang w:val="es-ES" w:eastAsia="es-ES"/>
        </w:rPr>
      </w:pPr>
      <w:r w:rsidRPr="00E666B6">
        <w:rPr>
          <w:rFonts w:eastAsia="ZTR1C.tmp" w:cstheme="minorHAnsi"/>
          <w:b/>
          <w:bCs/>
          <w:color w:val="000000" w:themeColor="text1"/>
          <w:lang w:val="es-ES" w:eastAsia="es-ES"/>
        </w:rPr>
        <w:t>Alcance del Objeto</w:t>
      </w:r>
    </w:p>
    <w:p w14:paraId="6CCAE318" w14:textId="77777777" w:rsidR="00F34A6A" w:rsidRPr="00E666B6" w:rsidRDefault="00F34A6A" w:rsidP="00E666B6">
      <w:pPr>
        <w:spacing w:after="0"/>
        <w:jc w:val="both"/>
        <w:rPr>
          <w:rFonts w:eastAsia="ZTR1C.tmp" w:cstheme="minorHAnsi"/>
          <w:color w:val="000000" w:themeColor="text1"/>
          <w:lang w:val="es-ES" w:eastAsia="es-ES"/>
        </w:rPr>
      </w:pPr>
    </w:p>
    <w:p w14:paraId="79BB952E" w14:textId="77777777" w:rsidR="007C488B" w:rsidRPr="00E666B6" w:rsidRDefault="007C488B" w:rsidP="00E666B6">
      <w:pPr>
        <w:spacing w:after="0"/>
        <w:jc w:val="both"/>
        <w:rPr>
          <w:rFonts w:eastAsia="Arial Narrow" w:cstheme="minorHAnsi"/>
          <w:color w:val="000000" w:themeColor="text1"/>
          <w:lang w:val="es-ES" w:eastAsia="es-ES"/>
        </w:rPr>
      </w:pPr>
      <w:r w:rsidRPr="00E666B6">
        <w:rPr>
          <w:rFonts w:eastAsia="Arial Narrow" w:cstheme="minorHAnsi"/>
          <w:color w:val="000000" w:themeColor="text1"/>
          <w:lang w:val="es-ES" w:eastAsia="es-ES"/>
        </w:rPr>
        <w:t>El Interventor que resulte adjudicatario del Concurso de Méritos deberá realizar el seguimiento, la vigilancia y el control técnico, administrativo, legal, financiero, contable, social, ambiental y de seguridad y salud en el trabajo del contrato de obra, de conformidad con las obligaciones establecidas y las necesidades descritas en el Anexo Técnico.</w:t>
      </w:r>
    </w:p>
    <w:p w14:paraId="2C570218" w14:textId="77777777" w:rsidR="007C488B" w:rsidRPr="00E666B6" w:rsidRDefault="007C488B" w:rsidP="00E666B6">
      <w:pPr>
        <w:spacing w:after="0"/>
        <w:jc w:val="both"/>
        <w:rPr>
          <w:rFonts w:eastAsia="Arial Narrow" w:cstheme="minorHAnsi"/>
          <w:color w:val="000000" w:themeColor="text1"/>
          <w:lang w:val="es-ES" w:eastAsia="es-ES"/>
        </w:rPr>
      </w:pPr>
    </w:p>
    <w:p w14:paraId="20F81A47" w14:textId="77777777" w:rsidR="007C488B" w:rsidRPr="00E666B6" w:rsidRDefault="007C488B" w:rsidP="00E666B6">
      <w:pPr>
        <w:spacing w:after="0"/>
        <w:jc w:val="both"/>
        <w:rPr>
          <w:rFonts w:eastAsia="Arial Narrow" w:cstheme="minorHAnsi"/>
          <w:color w:val="000000" w:themeColor="text1"/>
          <w:lang w:val="es-ES" w:eastAsia="es-ES"/>
        </w:rPr>
      </w:pPr>
      <w:r w:rsidRPr="00E666B6">
        <w:rPr>
          <w:rFonts w:eastAsia="Arial Narrow" w:cstheme="minorHAnsi"/>
          <w:color w:val="000000" w:themeColor="text1"/>
          <w:lang w:val="es-ES" w:eastAsia="es-ES"/>
        </w:rPr>
        <w:t>En desarrollo del contrato de obra, el contratista deberá ejecutar las obras civiles y demás actividades necesarias para el suministro, instalación, puesta en funcionamiento y entrega a satisfacción de la red contra incendios (RCI), el sistema de detección y alarma de incendios y los demás elementos requeridos en los patios troncales Calle 80 y Norte Calle 183 del Sistema Integrado de Transporte Público (SITP).</w:t>
      </w:r>
    </w:p>
    <w:p w14:paraId="6914DB2D" w14:textId="77777777" w:rsidR="007C488B" w:rsidRPr="00E666B6" w:rsidRDefault="007C488B" w:rsidP="00E666B6">
      <w:pPr>
        <w:spacing w:after="0"/>
        <w:jc w:val="both"/>
        <w:rPr>
          <w:rFonts w:eastAsia="Arial Narrow" w:cstheme="minorHAnsi"/>
          <w:color w:val="000000" w:themeColor="text1"/>
          <w:lang w:val="es-ES" w:eastAsia="es-ES"/>
        </w:rPr>
      </w:pPr>
    </w:p>
    <w:p w14:paraId="60292ED4" w14:textId="77777777" w:rsidR="007C488B" w:rsidRPr="00E666B6" w:rsidRDefault="007C488B" w:rsidP="00E666B6">
      <w:pPr>
        <w:spacing w:after="0"/>
        <w:jc w:val="both"/>
        <w:rPr>
          <w:rFonts w:eastAsia="Arial Narrow" w:cstheme="minorHAnsi"/>
          <w:color w:val="000000" w:themeColor="text1"/>
          <w:lang w:val="es-ES" w:eastAsia="es-ES"/>
        </w:rPr>
      </w:pPr>
      <w:r w:rsidRPr="00E666B6">
        <w:rPr>
          <w:rFonts w:eastAsia="Arial Narrow" w:cstheme="minorHAnsi"/>
          <w:color w:val="000000" w:themeColor="text1"/>
          <w:lang w:val="es-ES" w:eastAsia="es-ES"/>
        </w:rPr>
        <w:t>Por lo anterior, el Interventor deberá realizar el seguimiento y control de las actividades ejecutadas, verificando que el contratista de obra cumpla con el alcance contractual, las actividades, los ítems y las especificaciones técnicas establecidos en el presupuesto oficial, el Anexo Técnico y los demás documentos que hacen parte del proceso, con el fin de garantizar la calidad y el cumplimiento de los requisitos de seguridad aplicables.</w:t>
      </w:r>
    </w:p>
    <w:p w14:paraId="26F660EC" w14:textId="77777777" w:rsidR="007C488B" w:rsidRPr="00E666B6" w:rsidRDefault="007C488B" w:rsidP="00E666B6">
      <w:pPr>
        <w:spacing w:after="0"/>
        <w:jc w:val="both"/>
        <w:rPr>
          <w:rFonts w:eastAsia="Arial Narrow" w:cstheme="minorHAnsi"/>
          <w:color w:val="000000" w:themeColor="text1"/>
          <w:lang w:val="es-ES" w:eastAsia="es-ES"/>
        </w:rPr>
      </w:pPr>
    </w:p>
    <w:p w14:paraId="05D4DE57" w14:textId="77777777" w:rsidR="007C488B" w:rsidRPr="00E666B6" w:rsidRDefault="007C488B" w:rsidP="00E666B6">
      <w:pPr>
        <w:spacing w:after="0"/>
        <w:jc w:val="both"/>
        <w:rPr>
          <w:rFonts w:eastAsia="Arial Narrow" w:cstheme="minorHAnsi"/>
          <w:color w:val="000000" w:themeColor="text1"/>
          <w:lang w:val="es-ES" w:eastAsia="es-ES"/>
        </w:rPr>
      </w:pPr>
      <w:r w:rsidRPr="00E666B6">
        <w:rPr>
          <w:rFonts w:eastAsia="Arial Narrow" w:cstheme="minorHAnsi"/>
          <w:color w:val="000000" w:themeColor="text1"/>
          <w:lang w:val="es-ES" w:eastAsia="es-ES"/>
        </w:rPr>
        <w:t>El contrato de obra comprende una etapa inicial de revisión y verificación de los estudios y diseños disponibles, incluyendo la evaluación de las condiciones existentes y la identificación de los ajustes que resulten necesarios, particularmente en lo relacionado con el diseño de la placa de soporte de los tanques de almacenamiento. Los ajustes deberán ser desarrollados y sustentados por el contratista de obra y sometidos a revisión de la interventoría, antes de la ejecución de las obras correspondientes, conforme a las obligaciones y procedimientos contractuales.</w:t>
      </w:r>
    </w:p>
    <w:p w14:paraId="5262531F" w14:textId="77777777" w:rsidR="007C488B" w:rsidRPr="00E666B6" w:rsidRDefault="007C488B" w:rsidP="00E666B6">
      <w:pPr>
        <w:spacing w:after="0"/>
        <w:jc w:val="both"/>
        <w:rPr>
          <w:rFonts w:eastAsia="Arial Narrow" w:cstheme="minorHAnsi"/>
          <w:color w:val="000000" w:themeColor="text1"/>
          <w:lang w:val="es-ES" w:eastAsia="es-ES"/>
        </w:rPr>
      </w:pPr>
    </w:p>
    <w:p w14:paraId="3A907438" w14:textId="211BA9D9" w:rsidR="007C488B" w:rsidRPr="00E666B6" w:rsidRDefault="007C488B" w:rsidP="00E666B6">
      <w:pPr>
        <w:spacing w:after="0"/>
        <w:jc w:val="both"/>
        <w:rPr>
          <w:rFonts w:eastAsia="Arial Narrow" w:cstheme="minorHAnsi"/>
          <w:color w:val="000000" w:themeColor="text1"/>
          <w:lang w:val="es-ES" w:eastAsia="es-ES"/>
        </w:rPr>
      </w:pPr>
      <w:r w:rsidRPr="00E666B6">
        <w:rPr>
          <w:rFonts w:eastAsia="Arial Narrow" w:cstheme="minorHAnsi"/>
          <w:color w:val="000000" w:themeColor="text1"/>
          <w:lang w:val="es-ES" w:eastAsia="es-ES"/>
        </w:rPr>
        <w:t xml:space="preserve">Posteriormente, el contratista de obra ejecutará las actividades de construcción, suministro, instalación, puesta en funcionamiento y entrega de los sistemas de red contra incendios (RCI) y de detección y alarma </w:t>
      </w:r>
      <w:r w:rsidRPr="00E666B6">
        <w:rPr>
          <w:rFonts w:eastAsia="Arial Narrow" w:cstheme="minorHAnsi"/>
          <w:color w:val="000000" w:themeColor="text1"/>
          <w:lang w:val="es-ES" w:eastAsia="es-ES"/>
        </w:rPr>
        <w:lastRenderedPageBreak/>
        <w:t>de incendios en los patios Calle 80 y Norte Calle 183, incluyendo los materiales, equipos, mano de obra, herramientas, transporte y demás recursos necesarios. El alcance comprende los siguientes componentes:</w:t>
      </w:r>
    </w:p>
    <w:p w14:paraId="3751D7D2" w14:textId="77777777" w:rsidR="007C488B" w:rsidRPr="00E666B6" w:rsidRDefault="007C488B" w:rsidP="00E666B6">
      <w:pPr>
        <w:spacing w:after="0"/>
        <w:jc w:val="both"/>
        <w:rPr>
          <w:rFonts w:eastAsia="Arial Narrow" w:cstheme="minorHAnsi"/>
          <w:color w:val="000000" w:themeColor="text1"/>
          <w:lang w:val="es-ES" w:eastAsia="es-ES"/>
        </w:rPr>
      </w:pPr>
    </w:p>
    <w:p w14:paraId="1B9780DA" w14:textId="072B56F1" w:rsidR="007C488B" w:rsidRPr="00E666B6" w:rsidRDefault="007C488B" w:rsidP="00E666B6">
      <w:pPr>
        <w:pStyle w:val="Prrafodelista"/>
        <w:numPr>
          <w:ilvl w:val="0"/>
          <w:numId w:val="21"/>
        </w:numPr>
        <w:spacing w:after="0"/>
        <w:jc w:val="both"/>
        <w:rPr>
          <w:rFonts w:eastAsia="Arial Narrow" w:cstheme="minorHAnsi"/>
          <w:color w:val="000000" w:themeColor="text1"/>
          <w:lang w:val="es-ES" w:eastAsia="es-ES"/>
        </w:rPr>
      </w:pPr>
      <w:r w:rsidRPr="00E666B6">
        <w:rPr>
          <w:rFonts w:eastAsia="Arial Narrow" w:cstheme="minorHAnsi"/>
          <w:color w:val="000000" w:themeColor="text1"/>
          <w:lang w:val="es-ES" w:eastAsia="es-ES"/>
        </w:rPr>
        <w:t>Fase inicial de revisión verificación ajuste y apropiación de diseños.</w:t>
      </w:r>
    </w:p>
    <w:p w14:paraId="103BBF13" w14:textId="5F1DF6F2" w:rsidR="007C488B" w:rsidRPr="00E666B6" w:rsidRDefault="007C488B" w:rsidP="00E666B6">
      <w:pPr>
        <w:pStyle w:val="Prrafodelista"/>
        <w:numPr>
          <w:ilvl w:val="0"/>
          <w:numId w:val="21"/>
        </w:numPr>
        <w:spacing w:after="0"/>
        <w:jc w:val="both"/>
        <w:rPr>
          <w:rFonts w:eastAsia="Arial Narrow" w:cstheme="minorHAnsi"/>
          <w:color w:val="000000" w:themeColor="text1"/>
          <w:lang w:val="es-ES" w:eastAsia="es-ES"/>
        </w:rPr>
      </w:pPr>
      <w:r w:rsidRPr="00E666B6">
        <w:rPr>
          <w:rFonts w:eastAsia="Arial Narrow" w:cstheme="minorHAnsi"/>
          <w:color w:val="000000" w:themeColor="text1"/>
          <w:lang w:val="es-ES" w:eastAsia="es-ES"/>
        </w:rPr>
        <w:t>Diseño y construcción de obras complementarias (cuarto de máquinas, placa soporte tanques de almacenamiento de agua potable, placas a reparar).</w:t>
      </w:r>
    </w:p>
    <w:p w14:paraId="0A3BAF7A" w14:textId="77777777" w:rsidR="007C488B" w:rsidRPr="00E666B6" w:rsidRDefault="007C488B" w:rsidP="00E666B6">
      <w:pPr>
        <w:pStyle w:val="Prrafodelista"/>
        <w:numPr>
          <w:ilvl w:val="0"/>
          <w:numId w:val="21"/>
        </w:numPr>
        <w:spacing w:after="0"/>
        <w:jc w:val="both"/>
        <w:rPr>
          <w:rFonts w:eastAsia="Arial Narrow" w:cstheme="minorHAnsi"/>
          <w:color w:val="000000" w:themeColor="text1"/>
          <w:lang w:val="es-ES" w:eastAsia="es-ES"/>
        </w:rPr>
      </w:pPr>
      <w:r w:rsidRPr="00E666B6">
        <w:rPr>
          <w:rFonts w:eastAsia="Arial Narrow" w:cstheme="minorHAnsi"/>
          <w:color w:val="000000" w:themeColor="text1"/>
          <w:lang w:val="es-ES" w:eastAsia="es-ES"/>
        </w:rPr>
        <w:t>Ejecución de la instalación del Sistema de Detección y Sistema de extinción</w:t>
      </w:r>
    </w:p>
    <w:p w14:paraId="2EC799F6" w14:textId="670B4E6C" w:rsidR="007C488B" w:rsidRPr="00E666B6" w:rsidRDefault="007C488B" w:rsidP="00E666B6">
      <w:pPr>
        <w:pStyle w:val="Prrafodelista"/>
        <w:numPr>
          <w:ilvl w:val="0"/>
          <w:numId w:val="21"/>
        </w:numPr>
        <w:spacing w:after="0"/>
        <w:jc w:val="both"/>
        <w:rPr>
          <w:rFonts w:eastAsia="Arial Narrow" w:cstheme="minorHAnsi"/>
          <w:color w:val="000000" w:themeColor="text1"/>
          <w:lang w:val="es-ES" w:eastAsia="es-ES"/>
        </w:rPr>
      </w:pPr>
      <w:r w:rsidRPr="00E666B6">
        <w:rPr>
          <w:rFonts w:eastAsia="Arial Narrow" w:cstheme="minorHAnsi"/>
          <w:color w:val="000000" w:themeColor="text1"/>
          <w:lang w:val="es-ES" w:eastAsia="es-ES"/>
        </w:rPr>
        <w:t xml:space="preserve">Instalación de sistema de bombas y tanques, conexiones hidráulicas y conexiones de agua potable de la red existente. </w:t>
      </w:r>
    </w:p>
    <w:p w14:paraId="0AE9B9F3" w14:textId="77777777" w:rsidR="007C488B" w:rsidRPr="00E666B6" w:rsidRDefault="007C488B" w:rsidP="00E666B6">
      <w:pPr>
        <w:spacing w:after="0"/>
        <w:jc w:val="both"/>
        <w:rPr>
          <w:rFonts w:eastAsia="Arial Narrow" w:cstheme="minorHAnsi"/>
          <w:color w:val="000000" w:themeColor="text1"/>
          <w:lang w:val="es-ES" w:eastAsia="es-ES"/>
        </w:rPr>
      </w:pPr>
    </w:p>
    <w:p w14:paraId="7FF5566A" w14:textId="10AC6427" w:rsidR="004A047F" w:rsidRPr="00E666B6" w:rsidRDefault="007C488B" w:rsidP="00E666B6">
      <w:pPr>
        <w:spacing w:after="0"/>
        <w:jc w:val="both"/>
        <w:rPr>
          <w:rFonts w:eastAsia="Arial Narrow" w:cstheme="minorHAnsi"/>
          <w:color w:val="000000" w:themeColor="text1"/>
          <w:lang w:val="es-ES" w:eastAsia="es-ES"/>
        </w:rPr>
      </w:pPr>
      <w:r w:rsidRPr="00E666B6">
        <w:rPr>
          <w:rFonts w:eastAsia="Arial Narrow" w:cstheme="minorHAnsi"/>
          <w:color w:val="000000" w:themeColor="text1"/>
          <w:lang w:val="es-ES" w:eastAsia="es-ES"/>
        </w:rPr>
        <w:t>El Interventor deberá verificar la correcta ejecución de las actividades de obra y el cumplimiento de las normas técnicas, legales y reglamentarias aplicables. Para el control de calidad, revisará la conformidad de los diseños y sus ajustes, las obras ejecutadas, los materiales y equipos utilizados, así como los resultados de las pruebas y los protocolos requeridos para la puesta en funcionamiento de los sistemas, de acuerdo con las normas NFPA, NTC, NSR-10, RETIE, RAS y demás disposiciones que resulten aplicables. Estas actividades serán desarrolladas por el Interventor adjudicatario, conforme a las obligaciones y competencias establecidas en el contrato.</w:t>
      </w:r>
    </w:p>
    <w:p w14:paraId="18721254" w14:textId="77777777" w:rsidR="007C488B" w:rsidRPr="00E666B6" w:rsidRDefault="007C488B" w:rsidP="00E666B6">
      <w:pPr>
        <w:spacing w:after="0"/>
        <w:jc w:val="both"/>
        <w:rPr>
          <w:rFonts w:eastAsia="Arial Narrow" w:cstheme="minorHAnsi"/>
          <w:color w:val="000000" w:themeColor="text1"/>
          <w:lang w:val="es-ES" w:eastAsia="es-ES"/>
        </w:rPr>
      </w:pPr>
    </w:p>
    <w:p w14:paraId="1308FEBC" w14:textId="36811D18" w:rsidR="00D0343F" w:rsidRPr="00E666B6" w:rsidRDefault="00D0343F" w:rsidP="00E666B6">
      <w:pPr>
        <w:pStyle w:val="Prrafodelista"/>
        <w:numPr>
          <w:ilvl w:val="1"/>
          <w:numId w:val="3"/>
        </w:numPr>
        <w:spacing w:after="0"/>
        <w:jc w:val="both"/>
        <w:rPr>
          <w:rFonts w:eastAsia="ZTR1C.tmp" w:cstheme="minorHAnsi"/>
          <w:b/>
          <w:bCs/>
          <w:color w:val="000000" w:themeColor="text1"/>
          <w:lang w:val="es-ES" w:eastAsia="es-ES"/>
        </w:rPr>
      </w:pPr>
      <w:r w:rsidRPr="00E666B6">
        <w:rPr>
          <w:rFonts w:eastAsia="ZTR1C.tmp" w:cstheme="minorHAnsi"/>
          <w:b/>
          <w:bCs/>
          <w:color w:val="000000" w:themeColor="text1"/>
          <w:lang w:val="es-ES" w:eastAsia="es-ES"/>
        </w:rPr>
        <w:t>Clasificación UNSPC</w:t>
      </w:r>
    </w:p>
    <w:p w14:paraId="02956E29" w14:textId="77777777" w:rsidR="00F00A98" w:rsidRPr="00E666B6" w:rsidRDefault="00F00A98" w:rsidP="00E666B6">
      <w:pPr>
        <w:spacing w:after="0"/>
        <w:jc w:val="both"/>
        <w:rPr>
          <w:rFonts w:eastAsia="ZTR1C.tmp" w:cstheme="minorHAnsi"/>
          <w:color w:val="000000" w:themeColor="text1"/>
          <w:lang w:val="es-ES" w:eastAsia="es-ES"/>
        </w:rPr>
      </w:pPr>
    </w:p>
    <w:p w14:paraId="5F0C6081" w14:textId="4F6E7615" w:rsidR="009125FB" w:rsidRPr="00E666B6" w:rsidRDefault="009125FB" w:rsidP="00E666B6">
      <w:pPr>
        <w:spacing w:after="0"/>
        <w:jc w:val="both"/>
        <w:rPr>
          <w:rFonts w:eastAsia="ZTR1C.tmp" w:cstheme="minorHAnsi"/>
          <w:color w:val="000000" w:themeColor="text1"/>
          <w:lang w:val="es-ES" w:eastAsia="es-ES"/>
        </w:rPr>
      </w:pPr>
      <w:r w:rsidRPr="00E666B6">
        <w:rPr>
          <w:rFonts w:eastAsia="ZTR1C.tmp" w:cstheme="minorHAnsi"/>
          <w:color w:val="000000" w:themeColor="text1"/>
          <w:lang w:val="es-ES" w:eastAsia="es-ES"/>
        </w:rPr>
        <w:t>El objeto del contrato se encuentra codificado en el clasificador de bienes y servicios UNSPSC (The</w:t>
      </w:r>
      <w:r w:rsidR="00283D44" w:rsidRPr="00E666B6">
        <w:rPr>
          <w:rFonts w:eastAsia="ZTR1C.tmp" w:cstheme="minorHAnsi"/>
          <w:color w:val="000000" w:themeColor="text1"/>
          <w:lang w:val="es-ES" w:eastAsia="es-ES"/>
        </w:rPr>
        <w:t xml:space="preserve"> </w:t>
      </w:r>
      <w:r w:rsidRPr="00E666B6">
        <w:rPr>
          <w:rFonts w:eastAsia="ZTR1C.tmp" w:cstheme="minorHAnsi"/>
          <w:color w:val="000000" w:themeColor="text1"/>
          <w:lang w:val="es-ES" w:eastAsia="es-ES"/>
        </w:rPr>
        <w:t>United Nations Standard Products and Services Code / Codificación de Bienes y Servicios de Acuerdo con el Código Estándar de Productos y Servicios de Naciones Unidas).</w:t>
      </w:r>
    </w:p>
    <w:p w14:paraId="10F70D2D" w14:textId="77777777" w:rsidR="009125FB" w:rsidRPr="00E666B6" w:rsidRDefault="009125FB" w:rsidP="00E666B6">
      <w:pPr>
        <w:spacing w:after="0"/>
        <w:jc w:val="both"/>
        <w:rPr>
          <w:rFonts w:eastAsia="ZTR1C.tmp" w:cstheme="minorHAnsi"/>
          <w:color w:val="000000" w:themeColor="text1"/>
          <w:lang w:val="es-ES" w:eastAsia="es-ES"/>
        </w:rPr>
      </w:pPr>
    </w:p>
    <w:p w14:paraId="30CAB56E" w14:textId="4F255DDF" w:rsidR="00296E44" w:rsidRPr="00E666B6" w:rsidRDefault="009125FB" w:rsidP="00E666B6">
      <w:pPr>
        <w:spacing w:after="0"/>
        <w:jc w:val="both"/>
        <w:rPr>
          <w:rFonts w:cstheme="minorHAnsi"/>
          <w:noProof/>
          <w:color w:val="000000" w:themeColor="text1"/>
        </w:rPr>
      </w:pPr>
      <w:r w:rsidRPr="00E666B6">
        <w:rPr>
          <w:rFonts w:eastAsia="ZTR1C.tmp" w:cstheme="minorHAnsi"/>
          <w:color w:val="000000" w:themeColor="text1"/>
          <w:lang w:val="es-ES" w:eastAsia="es-ES"/>
        </w:rPr>
        <w:t>Cada uno de los contratos aportados como experiencia deberá estar clasificado en alguno de los</w:t>
      </w:r>
      <w:r w:rsidR="00B81D0A" w:rsidRPr="00E666B6">
        <w:rPr>
          <w:rFonts w:eastAsia="ZTR1C.tmp" w:cstheme="minorHAnsi"/>
          <w:color w:val="000000" w:themeColor="text1"/>
          <w:lang w:val="es-ES" w:eastAsia="es-ES"/>
        </w:rPr>
        <w:t xml:space="preserve"> </w:t>
      </w:r>
      <w:r w:rsidRPr="00E666B6">
        <w:rPr>
          <w:rFonts w:eastAsia="ZTR1C.tmp" w:cstheme="minorHAnsi"/>
          <w:color w:val="000000" w:themeColor="text1"/>
          <w:lang w:val="es-ES" w:eastAsia="es-ES"/>
        </w:rPr>
        <w:t>siguientes códigos:</w:t>
      </w:r>
      <w:r w:rsidR="00296E44" w:rsidRPr="00E666B6">
        <w:rPr>
          <w:rFonts w:cstheme="minorHAnsi"/>
          <w:noProof/>
          <w:color w:val="000000" w:themeColor="text1"/>
        </w:rPr>
        <w:t xml:space="preserve"> </w:t>
      </w:r>
    </w:p>
    <w:p w14:paraId="6D7D29EB" w14:textId="77777777" w:rsidR="003C5AA6" w:rsidRPr="00E666B6" w:rsidRDefault="003C5AA6" w:rsidP="00E666B6">
      <w:pPr>
        <w:spacing w:after="0"/>
        <w:jc w:val="both"/>
        <w:rPr>
          <w:rFonts w:cstheme="minorHAnsi"/>
          <w:color w:val="000000" w:themeColor="text1"/>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956"/>
        <w:gridCol w:w="1812"/>
        <w:gridCol w:w="2138"/>
        <w:gridCol w:w="1682"/>
        <w:gridCol w:w="2800"/>
      </w:tblGrid>
      <w:tr w:rsidR="007C488B" w:rsidRPr="00E666B6" w14:paraId="672B23A6" w14:textId="77777777" w:rsidTr="007C488B">
        <w:trPr>
          <w:trHeight w:val="255"/>
        </w:trPr>
        <w:tc>
          <w:tcPr>
            <w:tcW w:w="956"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083CABB3" w14:textId="77777777" w:rsidR="007C488B" w:rsidRPr="00E666B6" w:rsidRDefault="007C488B" w:rsidP="00E666B6">
            <w:pPr>
              <w:spacing w:after="0"/>
              <w:jc w:val="center"/>
              <w:rPr>
                <w:rFonts w:eastAsia="Calibri" w:cstheme="minorHAnsi"/>
                <w:color w:val="000000" w:themeColor="text1"/>
                <w:sz w:val="20"/>
                <w:szCs w:val="20"/>
              </w:rPr>
            </w:pPr>
            <w:r w:rsidRPr="00E666B6">
              <w:rPr>
                <w:rFonts w:eastAsia="Calibri" w:cstheme="minorHAnsi"/>
                <w:b/>
                <w:bCs/>
                <w:color w:val="000000" w:themeColor="text1"/>
                <w:sz w:val="20"/>
                <w:szCs w:val="20"/>
              </w:rPr>
              <w:t>Código UNSPSC</w:t>
            </w:r>
          </w:p>
        </w:tc>
        <w:tc>
          <w:tcPr>
            <w:tcW w:w="1812"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1A93AD26" w14:textId="77777777" w:rsidR="007C488B" w:rsidRPr="00E666B6" w:rsidRDefault="007C488B" w:rsidP="00E666B6">
            <w:pPr>
              <w:spacing w:after="0"/>
              <w:jc w:val="center"/>
              <w:rPr>
                <w:rFonts w:eastAsia="Calibri" w:cstheme="minorHAnsi"/>
                <w:color w:val="000000" w:themeColor="text1"/>
                <w:sz w:val="20"/>
                <w:szCs w:val="20"/>
              </w:rPr>
            </w:pPr>
            <w:r w:rsidRPr="00E666B6">
              <w:rPr>
                <w:rFonts w:eastAsia="Calibri" w:cstheme="minorHAnsi"/>
                <w:b/>
                <w:bCs/>
                <w:color w:val="000000" w:themeColor="text1"/>
                <w:sz w:val="20"/>
                <w:szCs w:val="20"/>
              </w:rPr>
              <w:t>Segmento</w:t>
            </w:r>
          </w:p>
        </w:tc>
        <w:tc>
          <w:tcPr>
            <w:tcW w:w="2138"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2E664A58" w14:textId="77777777" w:rsidR="007C488B" w:rsidRPr="00E666B6" w:rsidRDefault="007C488B" w:rsidP="00E666B6">
            <w:pPr>
              <w:spacing w:after="0"/>
              <w:jc w:val="center"/>
              <w:rPr>
                <w:rFonts w:eastAsia="Calibri" w:cstheme="minorHAnsi"/>
                <w:color w:val="000000" w:themeColor="text1"/>
                <w:sz w:val="20"/>
                <w:szCs w:val="20"/>
              </w:rPr>
            </w:pPr>
            <w:r w:rsidRPr="00E666B6">
              <w:rPr>
                <w:rFonts w:eastAsia="Calibri" w:cstheme="minorHAnsi"/>
                <w:b/>
                <w:bCs/>
                <w:color w:val="000000" w:themeColor="text1"/>
                <w:sz w:val="20"/>
                <w:szCs w:val="20"/>
              </w:rPr>
              <w:t>Familia</w:t>
            </w:r>
          </w:p>
        </w:tc>
        <w:tc>
          <w:tcPr>
            <w:tcW w:w="1682"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253EED02" w14:textId="77777777" w:rsidR="007C488B" w:rsidRPr="00E666B6" w:rsidRDefault="007C488B" w:rsidP="00E666B6">
            <w:pPr>
              <w:spacing w:after="0"/>
              <w:jc w:val="center"/>
              <w:rPr>
                <w:rFonts w:eastAsia="Calibri" w:cstheme="minorHAnsi"/>
                <w:color w:val="000000" w:themeColor="text1"/>
                <w:sz w:val="20"/>
                <w:szCs w:val="20"/>
              </w:rPr>
            </w:pPr>
            <w:r w:rsidRPr="00E666B6">
              <w:rPr>
                <w:rFonts w:eastAsia="Calibri" w:cstheme="minorHAnsi"/>
                <w:b/>
                <w:bCs/>
                <w:color w:val="000000" w:themeColor="text1"/>
                <w:sz w:val="20"/>
                <w:szCs w:val="20"/>
              </w:rPr>
              <w:t>Clase</w:t>
            </w:r>
          </w:p>
        </w:tc>
        <w:tc>
          <w:tcPr>
            <w:tcW w:w="2800"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7A1733CC" w14:textId="77777777" w:rsidR="007C488B" w:rsidRPr="00E666B6" w:rsidRDefault="007C488B" w:rsidP="00E666B6">
            <w:pPr>
              <w:spacing w:after="0"/>
              <w:jc w:val="center"/>
              <w:rPr>
                <w:rFonts w:eastAsia="Calibri" w:cstheme="minorHAnsi"/>
                <w:color w:val="000000" w:themeColor="text1"/>
                <w:sz w:val="20"/>
                <w:szCs w:val="20"/>
              </w:rPr>
            </w:pPr>
            <w:r w:rsidRPr="00E666B6">
              <w:rPr>
                <w:rFonts w:eastAsia="Calibri" w:cstheme="minorHAnsi"/>
                <w:b/>
                <w:bCs/>
                <w:color w:val="000000" w:themeColor="text1"/>
                <w:sz w:val="20"/>
                <w:szCs w:val="20"/>
              </w:rPr>
              <w:t>Descripción</w:t>
            </w:r>
          </w:p>
        </w:tc>
      </w:tr>
      <w:tr w:rsidR="007C488B" w:rsidRPr="00E666B6" w14:paraId="681E3DA9" w14:textId="77777777" w:rsidTr="007C488B">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6D0E884"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b/>
                <w:bCs/>
                <w:color w:val="000000" w:themeColor="text1"/>
                <w:sz w:val="20"/>
                <w:szCs w:val="20"/>
              </w:rPr>
              <w:t>80101603</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774BCC3"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80 – Servicios de gestión</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47A5024"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8010 – Servicios de consultoría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36163FA"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801016 – Servicios de gestión de proyectos</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A451AB4"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Gestión de cronograma, recursos y ruta crítica</w:t>
            </w:r>
          </w:p>
        </w:tc>
      </w:tr>
      <w:tr w:rsidR="007C488B" w:rsidRPr="00E666B6" w14:paraId="5B7EEB7B" w14:textId="77777777" w:rsidTr="007C488B">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B30672A"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b/>
                <w:bCs/>
                <w:color w:val="000000" w:themeColor="text1"/>
                <w:sz w:val="20"/>
                <w:szCs w:val="20"/>
              </w:rPr>
              <w:t>80101504</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AF2B03E"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80 – Servicios de gestión</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B600947"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8010 – Servicios de consultoría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E509898"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801015 – Servicios de consultoría en gestión empresarial</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4FAFB13"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Consultoría en gestión financiera, administrativa, y legal – Gestión  de construcción de edificios</w:t>
            </w:r>
          </w:p>
        </w:tc>
      </w:tr>
      <w:tr w:rsidR="006234BE" w:rsidRPr="00E666B6" w14:paraId="465CB4F2" w14:textId="77777777" w:rsidTr="006234BE">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3B15CCF" w14:textId="77777777" w:rsidR="006234BE" w:rsidRPr="00E666B6" w:rsidRDefault="006234BE" w:rsidP="00E666B6">
            <w:pPr>
              <w:spacing w:after="0"/>
              <w:jc w:val="both"/>
              <w:rPr>
                <w:rFonts w:eastAsia="Calibri" w:cstheme="minorHAnsi"/>
                <w:b/>
                <w:bCs/>
                <w:color w:val="000000" w:themeColor="text1"/>
                <w:sz w:val="20"/>
                <w:szCs w:val="20"/>
              </w:rPr>
            </w:pPr>
            <w:r w:rsidRPr="00E666B6">
              <w:rPr>
                <w:rFonts w:eastAsia="Calibri" w:cstheme="minorHAnsi"/>
                <w:b/>
                <w:bCs/>
                <w:color w:val="000000" w:themeColor="text1"/>
                <w:sz w:val="20"/>
                <w:szCs w:val="20"/>
              </w:rPr>
              <w:t>81101513</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642226E" w14:textId="77777777"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81 – Servicios de ingeniería</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22F9667" w14:textId="77777777"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8110 – Servicios de ingeniería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6A9A8FC" w14:textId="77777777"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811015   – Servicios de ingeniería civil</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5C4B4E5" w14:textId="77777777"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Servicios de supervisión de obras de construcción</w:t>
            </w:r>
          </w:p>
        </w:tc>
      </w:tr>
      <w:tr w:rsidR="007C488B" w:rsidRPr="00E666B6" w14:paraId="198DB4AE" w14:textId="77777777" w:rsidTr="007C488B">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F1CB6F6"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b/>
                <w:bCs/>
                <w:color w:val="000000" w:themeColor="text1"/>
                <w:sz w:val="20"/>
                <w:szCs w:val="20"/>
              </w:rPr>
              <w:lastRenderedPageBreak/>
              <w:t>81101605</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BA3B6B5"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81 – Servicios basados en ingeniería, investigación y tecnología</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2A53890"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8110 – Servicios profesionales de arquitectura e ingeniería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777BB10"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811016 – ingeniería mecánica</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7502AFB"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Servicios electromecánicos</w:t>
            </w:r>
          </w:p>
        </w:tc>
      </w:tr>
      <w:tr w:rsidR="007C488B" w:rsidRPr="00E666B6" w14:paraId="59B5C113" w14:textId="77777777" w:rsidTr="007C488B">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C59345A"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b/>
                <w:bCs/>
                <w:color w:val="000000" w:themeColor="text1"/>
                <w:sz w:val="20"/>
                <w:szCs w:val="20"/>
              </w:rPr>
              <w:t>81101701</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53A42ED"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81 – Servicios basados en ingeniería, investigación y tecnología</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7265D09"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8110 – Servicios profesionales de arquitectura e ingeniería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5CBDB11"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811017 – ingeniería eléctrica y electrónica</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89FE8E0"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Diseño de transmisión en potencia</w:t>
            </w:r>
          </w:p>
        </w:tc>
      </w:tr>
      <w:tr w:rsidR="00FD03AA" w:rsidRPr="00E666B6" w14:paraId="01EE7E29" w14:textId="77777777" w:rsidTr="007C488B">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4ED5BEC" w14:textId="2DD4004D" w:rsidR="00FD03AA" w:rsidRPr="00E666B6" w:rsidRDefault="00FD03AA" w:rsidP="00E666B6">
            <w:pPr>
              <w:spacing w:after="0"/>
              <w:jc w:val="both"/>
              <w:rPr>
                <w:rFonts w:eastAsia="Calibri" w:cstheme="minorHAnsi"/>
                <w:b/>
                <w:bCs/>
                <w:color w:val="000000" w:themeColor="text1"/>
                <w:sz w:val="20"/>
                <w:szCs w:val="20"/>
              </w:rPr>
            </w:pPr>
            <w:r w:rsidRPr="00E666B6">
              <w:rPr>
                <w:rFonts w:eastAsia="Calibri" w:cstheme="minorHAnsi"/>
                <w:b/>
                <w:bCs/>
                <w:color w:val="000000" w:themeColor="text1"/>
                <w:sz w:val="20"/>
                <w:szCs w:val="20"/>
              </w:rPr>
              <w:t>81102200</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0EC2E4D" w14:textId="56071222" w:rsidR="00FD03AA" w:rsidRPr="00E666B6" w:rsidRDefault="00FD03AA"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81 – Servicios basados en ingeniería, investigación y tecnología</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FB8F0FA" w14:textId="1B39D507" w:rsidR="00FD03AA" w:rsidRPr="00E666B6" w:rsidRDefault="00FD03AA"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8110 – Servicios profesionales de arquitectura e ingeniería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50178B9" w14:textId="78E80DC1" w:rsidR="00FD03AA" w:rsidRPr="00E666B6" w:rsidRDefault="00FD03AA"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81102200 – Servicios de ingeniería de Transporte</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480F2C7" w14:textId="617C49FE" w:rsidR="00FD03AA" w:rsidRPr="00E666B6" w:rsidRDefault="00FD03AA"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Red de transporte urbano  - vías de navegación interior</w:t>
            </w:r>
          </w:p>
        </w:tc>
      </w:tr>
      <w:tr w:rsidR="007C488B" w:rsidRPr="00E666B6" w14:paraId="6891FE7F" w14:textId="77777777" w:rsidTr="007C488B">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3A1DD99"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b/>
                <w:bCs/>
                <w:color w:val="000000" w:themeColor="text1"/>
                <w:sz w:val="20"/>
                <w:szCs w:val="20"/>
              </w:rPr>
              <w:t>72101504</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3BF16A4"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4D4662C"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7210 – Servicios de mantenimiento y reparaciones construcciones e instalaciones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3608299"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 xml:space="preserve">721015 – Servicios de apoyo para la construcción </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87EEE89" w14:textId="77777777" w:rsidR="007C488B" w:rsidRPr="00E666B6" w:rsidRDefault="007C488B"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Instalación de sistemas contra incendios y mantenimiento</w:t>
            </w:r>
          </w:p>
        </w:tc>
      </w:tr>
      <w:tr w:rsidR="006234BE" w:rsidRPr="00E666B6" w14:paraId="6F4EBDB3" w14:textId="77777777" w:rsidTr="007C488B">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4B06783" w14:textId="72879465" w:rsidR="006234BE" w:rsidRPr="00E666B6" w:rsidRDefault="006234BE" w:rsidP="00E666B6">
            <w:pPr>
              <w:spacing w:after="0"/>
              <w:jc w:val="both"/>
              <w:rPr>
                <w:rFonts w:eastAsia="Calibri" w:cstheme="minorHAnsi"/>
                <w:b/>
                <w:bCs/>
                <w:color w:val="000000" w:themeColor="text1"/>
                <w:sz w:val="20"/>
                <w:szCs w:val="20"/>
              </w:rPr>
            </w:pPr>
            <w:r w:rsidRPr="00E666B6">
              <w:rPr>
                <w:rFonts w:eastAsia="Calibri" w:cstheme="minorHAnsi"/>
                <w:b/>
                <w:bCs/>
                <w:color w:val="000000" w:themeColor="text1"/>
                <w:sz w:val="20"/>
                <w:szCs w:val="20"/>
              </w:rPr>
              <w:t>72103300</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E7FF9C4" w14:textId="4F2C00E5"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E9D7A44" w14:textId="132B4B42"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7210 – Servicios de mantenimiento y reparaciones construcciones e instalaciones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A686708" w14:textId="7A42CECC"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 xml:space="preserve">721033- Servicios de Mantenimiento y reparación de infraestructura </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245800F" w14:textId="2EB77E52"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Mantenimiento o soporte de equipos de telecomunciaciones</w:t>
            </w:r>
          </w:p>
        </w:tc>
      </w:tr>
      <w:tr w:rsidR="006234BE" w:rsidRPr="00E666B6" w14:paraId="3C5D66B8" w14:textId="77777777" w:rsidTr="007C488B">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3DD2A39" w14:textId="77777777"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b/>
                <w:bCs/>
                <w:color w:val="000000" w:themeColor="text1"/>
                <w:sz w:val="20"/>
                <w:szCs w:val="20"/>
              </w:rPr>
              <w:t>72121008</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6A9AF9D" w14:textId="77777777"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6C2EAE3" w14:textId="77777777"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7212 – Servicios de construcción de edificaciones no residenciales.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EB9B990" w14:textId="77777777"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721210 – Servicios de construcción de edificios industriales y bodegas nuevas</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610C4DF" w14:textId="77777777"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construcción de edificaciones no residenciales</w:t>
            </w:r>
          </w:p>
        </w:tc>
      </w:tr>
      <w:tr w:rsidR="006234BE" w:rsidRPr="00E666B6" w14:paraId="075623F1" w14:textId="77777777" w:rsidTr="007C488B">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63A7429" w14:textId="77777777" w:rsidR="006234BE" w:rsidRPr="00E666B6" w:rsidRDefault="006234BE" w:rsidP="00E666B6">
            <w:pPr>
              <w:spacing w:after="0"/>
              <w:jc w:val="both"/>
              <w:rPr>
                <w:rFonts w:eastAsia="Calibri" w:cstheme="minorHAnsi"/>
                <w:b/>
                <w:bCs/>
                <w:color w:val="000000" w:themeColor="text1"/>
                <w:sz w:val="20"/>
                <w:szCs w:val="20"/>
              </w:rPr>
            </w:pPr>
            <w:r w:rsidRPr="00E666B6">
              <w:rPr>
                <w:rFonts w:eastAsia="Calibri" w:cstheme="minorHAnsi"/>
                <w:b/>
                <w:bCs/>
                <w:color w:val="000000" w:themeColor="text1"/>
                <w:sz w:val="20"/>
                <w:szCs w:val="20"/>
              </w:rPr>
              <w:t>721211-01 -02</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B87487F" w14:textId="77777777"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FF516CA" w14:textId="77777777"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7212 – Servicios de construcción de edificaciones no residenciales.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8781787" w14:textId="77777777"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721211 - Servicios de construcción de edificios comerciales y de oficinas</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22B6F34" w14:textId="77777777"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construcción de edificaciones no residenciales</w:t>
            </w:r>
          </w:p>
        </w:tc>
      </w:tr>
      <w:tr w:rsidR="006234BE" w:rsidRPr="00E666B6" w14:paraId="66E0478B" w14:textId="77777777" w:rsidTr="007C488B">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EAD8662" w14:textId="77777777"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b/>
                <w:bCs/>
                <w:color w:val="000000" w:themeColor="text1"/>
                <w:sz w:val="20"/>
                <w:szCs w:val="20"/>
              </w:rPr>
              <w:t>721214-01-02-03-04-05-06-07-08-09-10</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2090910" w14:textId="77777777"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FAD6BC7" w14:textId="77777777"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7212 – Servicios de construcción de edificaciones no residenciales.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B0C7746" w14:textId="77777777"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721214 - Servicios de construcción de edificios públicos especializados</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848AB4C" w14:textId="77777777" w:rsidR="006234BE" w:rsidRPr="00E666B6" w:rsidRDefault="006234BE" w:rsidP="00E666B6">
            <w:pPr>
              <w:spacing w:after="0"/>
              <w:jc w:val="both"/>
              <w:rPr>
                <w:rFonts w:eastAsia="Calibri" w:cstheme="minorHAnsi"/>
                <w:color w:val="000000" w:themeColor="text1"/>
                <w:sz w:val="20"/>
                <w:szCs w:val="20"/>
              </w:rPr>
            </w:pPr>
            <w:r w:rsidRPr="00E666B6">
              <w:rPr>
                <w:rFonts w:eastAsia="Calibri" w:cstheme="minorHAnsi"/>
                <w:color w:val="000000" w:themeColor="text1"/>
                <w:sz w:val="20"/>
                <w:szCs w:val="20"/>
              </w:rPr>
              <w:t>construcción de edificaciones no residenciales</w:t>
            </w:r>
          </w:p>
        </w:tc>
      </w:tr>
    </w:tbl>
    <w:p w14:paraId="093B6594" w14:textId="123882CB" w:rsidR="750A2736" w:rsidRPr="00E666B6" w:rsidRDefault="750A2736" w:rsidP="00E666B6">
      <w:pPr>
        <w:spacing w:after="0"/>
        <w:jc w:val="both"/>
        <w:rPr>
          <w:rFonts w:cstheme="minorHAnsi"/>
          <w:noProof/>
          <w:color w:val="000000" w:themeColor="text1"/>
        </w:rPr>
      </w:pPr>
    </w:p>
    <w:p w14:paraId="51A97B7C" w14:textId="0DB6D32C" w:rsidR="00F00A98" w:rsidRPr="00E666B6" w:rsidRDefault="00F00A98" w:rsidP="00E666B6">
      <w:pPr>
        <w:pStyle w:val="Prrafodelista"/>
        <w:numPr>
          <w:ilvl w:val="1"/>
          <w:numId w:val="11"/>
        </w:numPr>
        <w:spacing w:after="0"/>
        <w:jc w:val="both"/>
        <w:rPr>
          <w:rFonts w:eastAsia="ZTR1C.tmp" w:cstheme="minorHAnsi"/>
          <w:b/>
          <w:bCs/>
          <w:color w:val="000000" w:themeColor="text1"/>
          <w:lang w:val="es-ES" w:eastAsia="es-ES"/>
        </w:rPr>
      </w:pPr>
      <w:r w:rsidRPr="00E666B6">
        <w:rPr>
          <w:rFonts w:eastAsia="ZTR1C.tmp" w:cstheme="minorHAnsi"/>
          <w:b/>
          <w:bCs/>
          <w:color w:val="000000" w:themeColor="text1"/>
          <w:lang w:val="es-ES" w:eastAsia="es-ES"/>
        </w:rPr>
        <w:t>Especificaciones técnicas</w:t>
      </w:r>
    </w:p>
    <w:p w14:paraId="5B213176" w14:textId="77777777" w:rsidR="00D0343F" w:rsidRPr="00E666B6" w:rsidRDefault="00D0343F" w:rsidP="00E666B6">
      <w:pPr>
        <w:spacing w:after="0"/>
        <w:jc w:val="both"/>
        <w:rPr>
          <w:rFonts w:eastAsia="ZTR1C.tmp" w:cstheme="minorHAnsi"/>
          <w:color w:val="000000" w:themeColor="text1"/>
          <w:lang w:val="es-ES" w:eastAsia="es-ES"/>
        </w:rPr>
      </w:pPr>
    </w:p>
    <w:p w14:paraId="04D19823" w14:textId="4964ACF8" w:rsidR="00F00A98" w:rsidRPr="00E666B6" w:rsidRDefault="4C548677" w:rsidP="00E666B6">
      <w:pPr>
        <w:spacing w:after="0"/>
        <w:jc w:val="both"/>
        <w:rPr>
          <w:rFonts w:eastAsia="ZTR1C.tmp" w:cstheme="minorHAnsi"/>
          <w:color w:val="000000" w:themeColor="text1"/>
          <w:lang w:val="es-ES" w:eastAsia="es-ES"/>
        </w:rPr>
      </w:pPr>
      <w:r w:rsidRPr="00E666B6">
        <w:rPr>
          <w:rFonts w:eastAsia="ZTR1C.tmp" w:cstheme="minorHAnsi"/>
          <w:color w:val="000000" w:themeColor="text1"/>
          <w:lang w:val="es-ES" w:eastAsia="es-ES"/>
        </w:rPr>
        <w:lastRenderedPageBreak/>
        <w:t>Como parte integral del presente proceso se tiene</w:t>
      </w:r>
      <w:r w:rsidR="334E941A" w:rsidRPr="00E666B6">
        <w:rPr>
          <w:rFonts w:eastAsia="ZTR1C.tmp" w:cstheme="minorHAnsi"/>
          <w:color w:val="000000" w:themeColor="text1"/>
          <w:lang w:val="es-ES" w:eastAsia="es-ES"/>
        </w:rPr>
        <w:t>n</w:t>
      </w:r>
      <w:r w:rsidRPr="00E666B6">
        <w:rPr>
          <w:rFonts w:eastAsia="ZTR1C.tmp" w:cstheme="minorHAnsi"/>
          <w:color w:val="000000" w:themeColor="text1"/>
          <w:lang w:val="es-ES" w:eastAsia="es-ES"/>
        </w:rPr>
        <w:t xml:space="preserve"> los documentos</w:t>
      </w:r>
      <w:r w:rsidR="6435EE98" w:rsidRPr="00E666B6">
        <w:rPr>
          <w:rFonts w:eastAsia="ZTR1C.tmp" w:cstheme="minorHAnsi"/>
          <w:color w:val="000000" w:themeColor="text1"/>
          <w:lang w:val="es-ES" w:eastAsia="es-ES"/>
        </w:rPr>
        <w:t xml:space="preserve"> denominados</w:t>
      </w:r>
      <w:r w:rsidR="000573F9" w:rsidRPr="00E666B6">
        <w:rPr>
          <w:rFonts w:eastAsia="ZTR1C.tmp" w:cstheme="minorHAnsi"/>
          <w:color w:val="000000" w:themeColor="text1"/>
          <w:lang w:val="es-ES" w:eastAsia="es-ES"/>
        </w:rPr>
        <w:t>:</w:t>
      </w:r>
      <w:r w:rsidRPr="00E666B6">
        <w:rPr>
          <w:rFonts w:eastAsia="ZTR1C.tmp" w:cstheme="minorHAnsi"/>
          <w:color w:val="000000" w:themeColor="text1"/>
          <w:lang w:val="es-ES" w:eastAsia="es-ES"/>
        </w:rPr>
        <w:t xml:space="preserve"> Anexo </w:t>
      </w:r>
      <w:r w:rsidR="3A46AA28" w:rsidRPr="00E666B6">
        <w:rPr>
          <w:rFonts w:eastAsia="ZTR1C.tmp" w:cstheme="minorHAnsi"/>
          <w:color w:val="000000" w:themeColor="text1"/>
          <w:lang w:val="es-ES" w:eastAsia="es-ES"/>
        </w:rPr>
        <w:t>T</w:t>
      </w:r>
      <w:r w:rsidRPr="00E666B6">
        <w:rPr>
          <w:rFonts w:eastAsia="ZTR1C.tmp" w:cstheme="minorHAnsi"/>
          <w:color w:val="000000" w:themeColor="text1"/>
          <w:lang w:val="es-ES" w:eastAsia="es-ES"/>
        </w:rPr>
        <w:t>écnico</w:t>
      </w:r>
      <w:r w:rsidR="31AF535F" w:rsidRPr="00E666B6">
        <w:rPr>
          <w:rFonts w:eastAsia="ZTR1C.tmp" w:cstheme="minorHAnsi"/>
          <w:color w:val="000000" w:themeColor="text1"/>
          <w:lang w:val="es-ES" w:eastAsia="es-ES"/>
        </w:rPr>
        <w:t xml:space="preserve"> y </w:t>
      </w:r>
      <w:r w:rsidR="11119D37" w:rsidRPr="00E666B6">
        <w:rPr>
          <w:rFonts w:eastAsia="ZTR1C.tmp" w:cstheme="minorHAnsi"/>
          <w:color w:val="000000" w:themeColor="text1"/>
          <w:lang w:val="es-ES" w:eastAsia="es-ES"/>
        </w:rPr>
        <w:t>Anexo Ambiental</w:t>
      </w:r>
      <w:r w:rsidRPr="00E666B6">
        <w:rPr>
          <w:rFonts w:eastAsia="ZTR1C.tmp" w:cstheme="minorHAnsi"/>
          <w:color w:val="000000" w:themeColor="text1"/>
          <w:lang w:val="es-ES" w:eastAsia="es-ES"/>
        </w:rPr>
        <w:t>, donde se describe</w:t>
      </w:r>
      <w:r w:rsidR="2E02223A" w:rsidRPr="00E666B6">
        <w:rPr>
          <w:rFonts w:eastAsia="ZTR1C.tmp" w:cstheme="minorHAnsi"/>
          <w:color w:val="000000" w:themeColor="text1"/>
          <w:lang w:val="es-ES" w:eastAsia="es-ES"/>
        </w:rPr>
        <w:t>n</w:t>
      </w:r>
      <w:r w:rsidRPr="00E666B6">
        <w:rPr>
          <w:rFonts w:eastAsia="ZTR1C.tmp" w:cstheme="minorHAnsi"/>
          <w:color w:val="000000" w:themeColor="text1"/>
          <w:lang w:val="es-ES" w:eastAsia="es-ES"/>
        </w:rPr>
        <w:t xml:space="preserve"> claramente las características técnicas, procedimientos técnicos que se deban aplicar, normas técnicas, plazos técnicos por actividades, protocolos de actividades, cronogramas y demás; todo lo anterior siempre en cumplimiento del “Manual de Interventoría y/o Supervisión de Contratos” vigente y los demás documentos del proceso.</w:t>
      </w:r>
    </w:p>
    <w:p w14:paraId="72347C1B" w14:textId="77777777" w:rsidR="009315CA" w:rsidRPr="00E666B6" w:rsidRDefault="009315CA" w:rsidP="00E666B6">
      <w:pPr>
        <w:spacing w:after="0"/>
        <w:jc w:val="both"/>
        <w:rPr>
          <w:rFonts w:eastAsia="ZTR1C.tmp" w:cstheme="minorHAnsi"/>
          <w:color w:val="000000" w:themeColor="text1"/>
          <w:lang w:val="es-ES" w:eastAsia="es-ES"/>
        </w:rPr>
      </w:pPr>
    </w:p>
    <w:p w14:paraId="18E3C001" w14:textId="77777777" w:rsidR="009315CA" w:rsidRPr="00E666B6" w:rsidRDefault="009315CA" w:rsidP="00E666B6">
      <w:pPr>
        <w:spacing w:after="0"/>
        <w:jc w:val="both"/>
        <w:rPr>
          <w:rFonts w:eastAsia="ZTR1C.tmp" w:cstheme="minorHAnsi"/>
          <w:color w:val="000000" w:themeColor="text1"/>
          <w:lang w:val="es-ES" w:eastAsia="es-ES"/>
        </w:rPr>
      </w:pPr>
      <w:r w:rsidRPr="00E666B6">
        <w:rPr>
          <w:rFonts w:eastAsia="ZTR1C.tmp" w:cstheme="minorHAnsi"/>
          <w:color w:val="000000" w:themeColor="text1"/>
          <w:lang w:val="es-ES" w:eastAsia="es-ES"/>
        </w:rPr>
        <w:t>Asimismo, para realizar el correcto seguimiento y vigilancia al contrato de obra se deben tener en cuenta los siguientes anexos así:</w:t>
      </w:r>
    </w:p>
    <w:p w14:paraId="4A685332" w14:textId="77777777" w:rsidR="009315CA" w:rsidRPr="00E666B6" w:rsidRDefault="009315CA" w:rsidP="00E666B6">
      <w:pPr>
        <w:spacing w:after="0"/>
        <w:jc w:val="both"/>
        <w:rPr>
          <w:rFonts w:eastAsia="ZTR1C.tmp" w:cstheme="minorHAnsi"/>
          <w:color w:val="000000" w:themeColor="text1"/>
          <w:lang w:val="es-ES" w:eastAsia="es-ES"/>
        </w:rPr>
      </w:pPr>
    </w:p>
    <w:p w14:paraId="45A4A46F" w14:textId="0A4D541E" w:rsidR="00147673" w:rsidRPr="00E666B6" w:rsidRDefault="03716D1C" w:rsidP="00E666B6">
      <w:pPr>
        <w:pStyle w:val="Prrafodelista"/>
        <w:numPr>
          <w:ilvl w:val="0"/>
          <w:numId w:val="12"/>
        </w:numPr>
        <w:spacing w:after="0"/>
        <w:jc w:val="both"/>
        <w:rPr>
          <w:rFonts w:eastAsia="ZTR1C.tmp" w:cstheme="minorHAnsi"/>
          <w:color w:val="000000" w:themeColor="text1"/>
          <w:lang w:eastAsia="es-ES"/>
        </w:rPr>
      </w:pPr>
      <w:r w:rsidRPr="00E666B6">
        <w:rPr>
          <w:rFonts w:eastAsia="ZTR1C.tmp" w:cstheme="minorHAnsi"/>
          <w:color w:val="000000" w:themeColor="text1"/>
          <w:lang w:eastAsia="es-ES"/>
        </w:rPr>
        <w:t>Proyecto RCI patio calle 80</w:t>
      </w:r>
    </w:p>
    <w:p w14:paraId="4CDF7B14" w14:textId="4936233E" w:rsidR="00147673" w:rsidRPr="00E666B6" w:rsidRDefault="1965E618" w:rsidP="00E666B6">
      <w:pPr>
        <w:pStyle w:val="Prrafodelista"/>
        <w:numPr>
          <w:ilvl w:val="1"/>
          <w:numId w:val="12"/>
        </w:numPr>
        <w:spacing w:after="0"/>
        <w:jc w:val="both"/>
        <w:rPr>
          <w:rFonts w:eastAsia="ZTR1C.tmp" w:cstheme="minorHAnsi"/>
          <w:color w:val="000000" w:themeColor="text1"/>
          <w:lang w:eastAsia="es-ES"/>
        </w:rPr>
      </w:pPr>
      <w:r w:rsidRPr="00E666B6">
        <w:rPr>
          <w:rFonts w:eastAsia="ZTR1C.tmp" w:cstheme="minorHAnsi"/>
          <w:color w:val="000000" w:themeColor="text1"/>
          <w:lang w:eastAsia="es-ES"/>
        </w:rPr>
        <w:t>Extinci</w:t>
      </w:r>
      <w:r w:rsidR="5F205636" w:rsidRPr="00E666B6">
        <w:rPr>
          <w:rFonts w:eastAsia="ZTR1C.tmp" w:cstheme="minorHAnsi"/>
          <w:color w:val="000000" w:themeColor="text1"/>
          <w:lang w:eastAsia="es-ES"/>
        </w:rPr>
        <w:t>ó</w:t>
      </w:r>
      <w:r w:rsidRPr="00E666B6">
        <w:rPr>
          <w:rFonts w:eastAsia="ZTR1C.tmp" w:cstheme="minorHAnsi"/>
          <w:color w:val="000000" w:themeColor="text1"/>
          <w:lang w:eastAsia="es-ES"/>
        </w:rPr>
        <w:t xml:space="preserve">n </w:t>
      </w:r>
    </w:p>
    <w:p w14:paraId="11A98EA2" w14:textId="5C3778B9" w:rsidR="00147673" w:rsidRPr="00E666B6" w:rsidRDefault="1965E618" w:rsidP="00E666B6">
      <w:pPr>
        <w:pStyle w:val="Prrafodelista"/>
        <w:numPr>
          <w:ilvl w:val="1"/>
          <w:numId w:val="12"/>
        </w:numPr>
        <w:spacing w:after="0"/>
        <w:jc w:val="both"/>
        <w:rPr>
          <w:rFonts w:eastAsia="ZTR1C.tmp" w:cstheme="minorHAnsi"/>
          <w:color w:val="000000" w:themeColor="text1"/>
          <w:lang w:eastAsia="es-ES"/>
        </w:rPr>
      </w:pPr>
      <w:r w:rsidRPr="00E666B6">
        <w:rPr>
          <w:rFonts w:eastAsia="ZTR1C.tmp" w:cstheme="minorHAnsi"/>
          <w:color w:val="000000" w:themeColor="text1"/>
          <w:lang w:eastAsia="es-ES"/>
        </w:rPr>
        <w:t>Detecci</w:t>
      </w:r>
      <w:r w:rsidR="51583EC2" w:rsidRPr="00E666B6">
        <w:rPr>
          <w:rFonts w:eastAsia="ZTR1C.tmp" w:cstheme="minorHAnsi"/>
          <w:color w:val="000000" w:themeColor="text1"/>
          <w:lang w:eastAsia="es-ES"/>
        </w:rPr>
        <w:t>ó</w:t>
      </w:r>
      <w:r w:rsidRPr="00E666B6">
        <w:rPr>
          <w:rFonts w:eastAsia="ZTR1C.tmp" w:cstheme="minorHAnsi"/>
          <w:color w:val="000000" w:themeColor="text1"/>
          <w:lang w:eastAsia="es-ES"/>
        </w:rPr>
        <w:t>n</w:t>
      </w:r>
    </w:p>
    <w:p w14:paraId="6BF39B42" w14:textId="24CA2819" w:rsidR="00147673" w:rsidRPr="00E666B6" w:rsidRDefault="1965E618" w:rsidP="00E666B6">
      <w:pPr>
        <w:pStyle w:val="Prrafodelista"/>
        <w:numPr>
          <w:ilvl w:val="1"/>
          <w:numId w:val="12"/>
        </w:numPr>
        <w:spacing w:after="0"/>
        <w:jc w:val="both"/>
        <w:rPr>
          <w:rFonts w:eastAsia="ZTR1C.tmp" w:cstheme="minorHAnsi"/>
          <w:color w:val="000000" w:themeColor="text1"/>
          <w:lang w:eastAsia="es-ES"/>
        </w:rPr>
      </w:pPr>
      <w:r w:rsidRPr="00E666B6">
        <w:rPr>
          <w:rFonts w:eastAsia="ZTR1C.tmp" w:cstheme="minorHAnsi"/>
          <w:color w:val="000000" w:themeColor="text1"/>
          <w:lang w:eastAsia="es-ES"/>
        </w:rPr>
        <w:t>El</w:t>
      </w:r>
      <w:r w:rsidR="4B43DBB7" w:rsidRPr="00E666B6">
        <w:rPr>
          <w:rFonts w:eastAsia="ZTR1C.tmp" w:cstheme="minorHAnsi"/>
          <w:color w:val="000000" w:themeColor="text1"/>
          <w:lang w:eastAsia="es-ES"/>
        </w:rPr>
        <w:t>é</w:t>
      </w:r>
      <w:r w:rsidRPr="00E666B6">
        <w:rPr>
          <w:rFonts w:eastAsia="ZTR1C.tmp" w:cstheme="minorHAnsi"/>
          <w:color w:val="000000" w:themeColor="text1"/>
          <w:lang w:eastAsia="es-ES"/>
        </w:rPr>
        <w:t>ctrico</w:t>
      </w:r>
    </w:p>
    <w:p w14:paraId="659F5129" w14:textId="3DC7E52F" w:rsidR="00147673" w:rsidRPr="00E666B6" w:rsidRDefault="1965E618" w:rsidP="00E666B6">
      <w:pPr>
        <w:pStyle w:val="Prrafodelista"/>
        <w:numPr>
          <w:ilvl w:val="1"/>
          <w:numId w:val="12"/>
        </w:numPr>
        <w:spacing w:after="0"/>
        <w:jc w:val="both"/>
        <w:rPr>
          <w:rFonts w:eastAsia="ZTR1C.tmp" w:cstheme="minorHAnsi"/>
          <w:color w:val="000000" w:themeColor="text1"/>
          <w:lang w:eastAsia="es-ES"/>
        </w:rPr>
      </w:pPr>
      <w:r w:rsidRPr="00E666B6">
        <w:rPr>
          <w:rFonts w:eastAsia="ZTR1C.tmp" w:cstheme="minorHAnsi"/>
          <w:color w:val="000000" w:themeColor="text1"/>
          <w:lang w:eastAsia="es-ES"/>
        </w:rPr>
        <w:t>Estructural</w:t>
      </w:r>
    </w:p>
    <w:p w14:paraId="7536B407" w14:textId="5FED1605" w:rsidR="00147673" w:rsidRPr="00E666B6" w:rsidRDefault="1965E618" w:rsidP="00E666B6">
      <w:pPr>
        <w:pStyle w:val="Prrafodelista"/>
        <w:numPr>
          <w:ilvl w:val="0"/>
          <w:numId w:val="12"/>
        </w:numPr>
        <w:spacing w:after="0"/>
        <w:jc w:val="both"/>
        <w:rPr>
          <w:rFonts w:eastAsia="ZTR1C.tmp" w:cstheme="minorHAnsi"/>
          <w:color w:val="000000" w:themeColor="text1"/>
          <w:lang w:eastAsia="es-ES"/>
        </w:rPr>
      </w:pPr>
      <w:r w:rsidRPr="00E666B6">
        <w:rPr>
          <w:rFonts w:eastAsia="ZTR1C.tmp" w:cstheme="minorHAnsi"/>
          <w:color w:val="000000" w:themeColor="text1"/>
          <w:lang w:eastAsia="es-ES"/>
        </w:rPr>
        <w:t>Proyecto RCI patio Norte calle 183</w:t>
      </w:r>
    </w:p>
    <w:p w14:paraId="0D6B2A2C" w14:textId="064E3A75" w:rsidR="00147673" w:rsidRPr="00E666B6" w:rsidRDefault="00B27766" w:rsidP="00E666B6">
      <w:pPr>
        <w:pStyle w:val="Prrafodelista"/>
        <w:numPr>
          <w:ilvl w:val="1"/>
          <w:numId w:val="12"/>
        </w:numPr>
        <w:spacing w:after="0"/>
        <w:jc w:val="both"/>
        <w:rPr>
          <w:rFonts w:eastAsia="ZTR1C.tmp" w:cstheme="minorHAnsi"/>
          <w:color w:val="000000" w:themeColor="text1"/>
          <w:lang w:eastAsia="es-ES"/>
        </w:rPr>
      </w:pPr>
      <w:r w:rsidRPr="00E666B6">
        <w:rPr>
          <w:rFonts w:eastAsia="ZTR1C.tmp" w:cstheme="minorHAnsi"/>
          <w:color w:val="000000" w:themeColor="text1"/>
          <w:lang w:eastAsia="es-ES"/>
        </w:rPr>
        <w:t>Extinción</w:t>
      </w:r>
      <w:r w:rsidR="1965E618" w:rsidRPr="00E666B6">
        <w:rPr>
          <w:rFonts w:eastAsia="ZTR1C.tmp" w:cstheme="minorHAnsi"/>
          <w:color w:val="000000" w:themeColor="text1"/>
          <w:lang w:eastAsia="es-ES"/>
        </w:rPr>
        <w:t xml:space="preserve"> </w:t>
      </w:r>
    </w:p>
    <w:p w14:paraId="1675959C" w14:textId="6CA6226C" w:rsidR="00147673" w:rsidRPr="00E666B6" w:rsidRDefault="00B27766" w:rsidP="00E666B6">
      <w:pPr>
        <w:pStyle w:val="Prrafodelista"/>
        <w:numPr>
          <w:ilvl w:val="1"/>
          <w:numId w:val="12"/>
        </w:numPr>
        <w:spacing w:after="0"/>
        <w:jc w:val="both"/>
        <w:rPr>
          <w:rFonts w:eastAsia="ZTR1C.tmp" w:cstheme="minorHAnsi"/>
          <w:color w:val="000000" w:themeColor="text1"/>
          <w:lang w:eastAsia="es-ES"/>
        </w:rPr>
      </w:pPr>
      <w:r w:rsidRPr="00E666B6">
        <w:rPr>
          <w:rFonts w:eastAsia="ZTR1C.tmp" w:cstheme="minorHAnsi"/>
          <w:color w:val="000000" w:themeColor="text1"/>
          <w:lang w:eastAsia="es-ES"/>
        </w:rPr>
        <w:t>Detección</w:t>
      </w:r>
    </w:p>
    <w:p w14:paraId="719CC356" w14:textId="1A3A1906" w:rsidR="00147673" w:rsidRPr="00E666B6" w:rsidRDefault="00B27766" w:rsidP="00E666B6">
      <w:pPr>
        <w:pStyle w:val="Prrafodelista"/>
        <w:numPr>
          <w:ilvl w:val="1"/>
          <w:numId w:val="12"/>
        </w:numPr>
        <w:spacing w:after="0"/>
        <w:jc w:val="both"/>
        <w:rPr>
          <w:rFonts w:eastAsia="ZTR1C.tmp" w:cstheme="minorHAnsi"/>
          <w:color w:val="000000" w:themeColor="text1"/>
          <w:lang w:eastAsia="es-ES"/>
        </w:rPr>
      </w:pPr>
      <w:r w:rsidRPr="00E666B6">
        <w:rPr>
          <w:rFonts w:eastAsia="ZTR1C.tmp" w:cstheme="minorHAnsi"/>
          <w:color w:val="000000" w:themeColor="text1"/>
          <w:lang w:eastAsia="es-ES"/>
        </w:rPr>
        <w:t>Eléctrico</w:t>
      </w:r>
    </w:p>
    <w:p w14:paraId="58A3276A" w14:textId="3DC7E52F" w:rsidR="00147673" w:rsidRPr="00E666B6" w:rsidRDefault="1965E618" w:rsidP="00E666B6">
      <w:pPr>
        <w:pStyle w:val="Prrafodelista"/>
        <w:numPr>
          <w:ilvl w:val="1"/>
          <w:numId w:val="12"/>
        </w:numPr>
        <w:spacing w:after="0"/>
        <w:jc w:val="both"/>
        <w:rPr>
          <w:rFonts w:eastAsia="ZTR1C.tmp" w:cstheme="minorHAnsi"/>
          <w:color w:val="000000" w:themeColor="text1"/>
          <w:lang w:eastAsia="es-ES"/>
        </w:rPr>
      </w:pPr>
      <w:r w:rsidRPr="00E666B6">
        <w:rPr>
          <w:rFonts w:eastAsia="ZTR1C.tmp" w:cstheme="minorHAnsi"/>
          <w:color w:val="000000" w:themeColor="text1"/>
          <w:lang w:eastAsia="es-ES"/>
        </w:rPr>
        <w:t>Estructural</w:t>
      </w:r>
    </w:p>
    <w:p w14:paraId="7CA90EA8" w14:textId="77777777" w:rsidR="007C488B" w:rsidRPr="00E666B6" w:rsidRDefault="007C488B" w:rsidP="00E666B6">
      <w:pPr>
        <w:rPr>
          <w:rFonts w:eastAsia="Times New Roman" w:cstheme="minorHAnsi"/>
          <w:color w:val="000000" w:themeColor="text1"/>
          <w:lang w:eastAsia="es-CO"/>
        </w:rPr>
      </w:pPr>
      <w:r w:rsidRPr="00E666B6">
        <w:rPr>
          <w:rFonts w:eastAsia="ZTR1C.tmp" w:cstheme="minorHAnsi"/>
          <w:color w:val="000000" w:themeColor="text1"/>
          <w:lang w:eastAsia="es-ES"/>
        </w:rPr>
        <w:t xml:space="preserve">Encontrados en el link </w:t>
      </w:r>
      <w:hyperlink r:id="rId11" w:history="1">
        <w:r w:rsidRPr="00E666B6">
          <w:rPr>
            <w:rFonts w:eastAsia="Times New Roman" w:cstheme="minorHAnsi"/>
            <w:color w:val="000000" w:themeColor="text1"/>
            <w:u w:val="single"/>
            <w:lang w:eastAsia="es-CO"/>
          </w:rPr>
          <w:t>DOCUMENTOS TECNICOS OBRA RCI PATIOS CALLE 80 Y NORTE</w:t>
        </w:r>
      </w:hyperlink>
    </w:p>
    <w:p w14:paraId="7AE508CC" w14:textId="0D8E3B77" w:rsidR="00147673" w:rsidRPr="00E666B6" w:rsidRDefault="1965E618" w:rsidP="00E666B6">
      <w:pPr>
        <w:pStyle w:val="Prrafodelista"/>
        <w:numPr>
          <w:ilvl w:val="0"/>
          <w:numId w:val="12"/>
        </w:numPr>
        <w:spacing w:after="0"/>
        <w:jc w:val="both"/>
        <w:rPr>
          <w:rFonts w:eastAsia="ZTR1C.tmp" w:cstheme="minorHAnsi"/>
          <w:color w:val="000000" w:themeColor="text1"/>
          <w:lang w:eastAsia="es-ES"/>
        </w:rPr>
      </w:pPr>
      <w:r w:rsidRPr="00E666B6">
        <w:rPr>
          <w:rFonts w:eastAsia="ZTR1C.tmp" w:cstheme="minorHAnsi"/>
          <w:color w:val="000000" w:themeColor="text1"/>
          <w:lang w:eastAsia="es-ES"/>
        </w:rPr>
        <w:t>Anexo ambiental SST</w:t>
      </w:r>
    </w:p>
    <w:p w14:paraId="5BD37680" w14:textId="49EBB0CD" w:rsidR="00147673" w:rsidRPr="00E666B6" w:rsidRDefault="00147673" w:rsidP="00E666B6">
      <w:pPr>
        <w:spacing w:after="0"/>
        <w:jc w:val="both"/>
        <w:rPr>
          <w:rFonts w:eastAsia="ZTR1C.tmp" w:cstheme="minorHAnsi"/>
          <w:color w:val="000000" w:themeColor="text1"/>
          <w:lang w:eastAsia="es-ES"/>
        </w:rPr>
      </w:pPr>
    </w:p>
    <w:p w14:paraId="3CB13B0B" w14:textId="313DC58B" w:rsidR="00D0343F" w:rsidRPr="00E666B6" w:rsidRDefault="00D0343F" w:rsidP="00E666B6">
      <w:pPr>
        <w:numPr>
          <w:ilvl w:val="0"/>
          <w:numId w:val="3"/>
        </w:numPr>
        <w:spacing w:after="0"/>
        <w:ind w:left="567" w:hanging="567"/>
        <w:jc w:val="both"/>
        <w:rPr>
          <w:rFonts w:eastAsia="ZTR1C.tmp" w:cstheme="minorHAnsi"/>
          <w:b/>
          <w:color w:val="000000" w:themeColor="text1"/>
          <w:lang w:val="es-ES" w:eastAsia="es-ES"/>
        </w:rPr>
      </w:pPr>
      <w:r w:rsidRPr="00E666B6">
        <w:rPr>
          <w:rFonts w:eastAsia="ZTR1C.tmp" w:cstheme="minorHAnsi"/>
          <w:b/>
          <w:bCs/>
          <w:color w:val="000000" w:themeColor="text1"/>
          <w:lang w:val="es-ES" w:eastAsia="es-ES"/>
        </w:rPr>
        <w:t>MODALIDAD DE SELECCIÓN DEL CONTRATISTA, FUNDAMENTOS JURÍDICOS QUE SOPORTAN LA CONTRATACIÓN</w:t>
      </w:r>
    </w:p>
    <w:p w14:paraId="4A23A8CE" w14:textId="77777777" w:rsidR="0080484B" w:rsidRPr="00E666B6" w:rsidRDefault="0080484B" w:rsidP="00E666B6">
      <w:pPr>
        <w:spacing w:after="0"/>
        <w:jc w:val="both"/>
        <w:rPr>
          <w:rFonts w:eastAsia="Calibri" w:cstheme="minorHAnsi"/>
          <w:color w:val="000000" w:themeColor="text1"/>
          <w:lang w:val="es-ES"/>
        </w:rPr>
      </w:pPr>
    </w:p>
    <w:p w14:paraId="550FC88B" w14:textId="77777777" w:rsidR="0080484B" w:rsidRPr="00E666B6" w:rsidRDefault="0080484B" w:rsidP="00E666B6">
      <w:pPr>
        <w:spacing w:after="0"/>
        <w:jc w:val="both"/>
        <w:rPr>
          <w:rFonts w:eastAsia="Calibri" w:cstheme="minorHAnsi"/>
          <w:color w:val="000000" w:themeColor="text1"/>
          <w:lang w:val="es-ES"/>
        </w:rPr>
      </w:pPr>
      <w:r w:rsidRPr="00E666B6">
        <w:rPr>
          <w:rFonts w:eastAsia="Calibri" w:cstheme="minorHAnsi"/>
          <w:color w:val="000000" w:themeColor="text1"/>
          <w:lang w:val="es-ES"/>
        </w:rPr>
        <w:t xml:space="preserve">Teniendo en cuenta la naturaleza del servicio pretendido, la cuantía de este y las características del objeto a contratar, la modalidad de selección a utilizar será la de </w:t>
      </w:r>
      <w:r w:rsidRPr="00E666B6">
        <w:rPr>
          <w:rFonts w:eastAsia="Calibri" w:cstheme="minorHAnsi"/>
          <w:b/>
          <w:bCs/>
          <w:color w:val="000000" w:themeColor="text1"/>
          <w:lang w:val="es-ES"/>
        </w:rPr>
        <w:t>CONCURSO DE MÉRITOS ABIERTO,</w:t>
      </w:r>
      <w:r w:rsidRPr="00E666B6">
        <w:rPr>
          <w:rFonts w:eastAsia="Calibri" w:cstheme="minorHAnsi"/>
          <w:color w:val="000000" w:themeColor="text1"/>
          <w:lang w:val="es-ES"/>
        </w:rPr>
        <w:t xml:space="preserve"> bajo los parámetros normativos expuestos en el numeral 3º del Artículo 2do de la Ley 1150 de 2007, las disposiciones especiales del Título 1 Capítulo 2 Sección 1 “Modalidades de Selección”, Subsección 3 “Concurso de Méritos” del Decreto 1082 de 2015 y el Artículo 30 de la Ley 80 de 1993.</w:t>
      </w:r>
    </w:p>
    <w:p w14:paraId="598D50F0" w14:textId="77777777" w:rsidR="0080484B" w:rsidRPr="00E666B6" w:rsidRDefault="0080484B" w:rsidP="00E666B6">
      <w:pPr>
        <w:spacing w:after="0"/>
        <w:jc w:val="both"/>
        <w:rPr>
          <w:rFonts w:eastAsia="Calibri" w:cstheme="minorHAnsi"/>
          <w:color w:val="000000" w:themeColor="text1"/>
          <w:lang w:val="es-ES"/>
        </w:rPr>
      </w:pPr>
    </w:p>
    <w:p w14:paraId="1D66FC3A" w14:textId="77777777" w:rsidR="0080484B" w:rsidRPr="00E666B6" w:rsidRDefault="0080484B" w:rsidP="00E666B6">
      <w:pPr>
        <w:spacing w:after="0"/>
        <w:jc w:val="both"/>
        <w:rPr>
          <w:rFonts w:eastAsia="Calibri" w:cstheme="minorHAnsi"/>
          <w:color w:val="000000" w:themeColor="text1"/>
          <w:lang w:val="es-ES"/>
        </w:rPr>
      </w:pPr>
      <w:r w:rsidRPr="00E666B6">
        <w:rPr>
          <w:rFonts w:eastAsia="Calibri" w:cstheme="minorHAnsi"/>
          <w:color w:val="000000" w:themeColor="text1"/>
          <w:lang w:val="es-ES"/>
        </w:rPr>
        <w:t>Así las cosas, la modalidad de selección a través de la cual se desarrollará la escogencia del Contratista corresponde al Concurso de Méritos Abierto, de conformidad con lo señalado en el artículo 2 de la Ley 1150 de 2007.</w:t>
      </w:r>
    </w:p>
    <w:p w14:paraId="61B998D8" w14:textId="77777777" w:rsidR="0080484B" w:rsidRPr="00E666B6" w:rsidRDefault="0080484B" w:rsidP="00E666B6">
      <w:pPr>
        <w:spacing w:after="0"/>
        <w:jc w:val="both"/>
        <w:rPr>
          <w:rFonts w:eastAsia="Calibri" w:cstheme="minorHAnsi"/>
          <w:color w:val="000000" w:themeColor="text1"/>
          <w:lang w:val="es-ES"/>
        </w:rPr>
      </w:pPr>
    </w:p>
    <w:p w14:paraId="12E70C46" w14:textId="77777777" w:rsidR="0080484B" w:rsidRPr="00E666B6" w:rsidRDefault="0080484B" w:rsidP="00E666B6">
      <w:pPr>
        <w:spacing w:after="0"/>
        <w:jc w:val="both"/>
        <w:rPr>
          <w:rFonts w:eastAsia="Calibri" w:cstheme="minorHAnsi"/>
          <w:color w:val="000000" w:themeColor="text1"/>
          <w:lang w:val="es-ES"/>
        </w:rPr>
      </w:pPr>
      <w:r w:rsidRPr="00E666B6">
        <w:rPr>
          <w:rFonts w:eastAsia="Calibri" w:cstheme="minorHAnsi"/>
          <w:color w:val="000000" w:themeColor="text1"/>
          <w:lang w:val="es-ES"/>
        </w:rPr>
        <w:t xml:space="preserve">De la lectura de la normativa aplicable, y teniendo en cuenta la naturaleza y objeto contractual, para TRANSMILENIO S.A. resulta conveniente y transparente hacer uso de la modalidad de selección de </w:t>
      </w:r>
      <w:r w:rsidRPr="00E666B6">
        <w:rPr>
          <w:rFonts w:eastAsia="Calibri" w:cstheme="minorHAnsi"/>
          <w:color w:val="000000" w:themeColor="text1"/>
          <w:lang w:val="es-ES"/>
        </w:rPr>
        <w:lastRenderedPageBreak/>
        <w:t>Concurso de Méritos, por tratarse de la contratación de una interventoría especializada, cuya ejecución requiere conocimientos técnicos, experiencia y capacidad profesional para el seguimiento, revisión, verificación y control de los productos derivados de la consultoría objeto de vigilancia.</w:t>
      </w:r>
    </w:p>
    <w:p w14:paraId="5D7DA20D" w14:textId="77777777" w:rsidR="0080484B" w:rsidRPr="00E666B6" w:rsidRDefault="0080484B" w:rsidP="00E666B6">
      <w:pPr>
        <w:spacing w:after="0"/>
        <w:jc w:val="both"/>
        <w:rPr>
          <w:rFonts w:eastAsia="Calibri" w:cstheme="minorHAnsi"/>
          <w:color w:val="000000" w:themeColor="text1"/>
          <w:lang w:val="es-ES"/>
        </w:rPr>
      </w:pPr>
    </w:p>
    <w:p w14:paraId="44CE8CAE" w14:textId="77777777" w:rsidR="0080484B" w:rsidRPr="00E666B6" w:rsidRDefault="0080484B" w:rsidP="00E666B6">
      <w:pPr>
        <w:spacing w:after="0"/>
        <w:jc w:val="both"/>
        <w:rPr>
          <w:rFonts w:eastAsia="Calibri" w:cstheme="minorHAnsi"/>
          <w:color w:val="000000" w:themeColor="text1"/>
          <w:lang w:val="es-ES"/>
        </w:rPr>
      </w:pPr>
      <w:r w:rsidRPr="00E666B6">
        <w:rPr>
          <w:rFonts w:eastAsia="Calibri" w:cstheme="minorHAnsi"/>
          <w:color w:val="000000" w:themeColor="text1"/>
          <w:lang w:val="es-ES"/>
        </w:rPr>
        <w:t>Por lo tanto, conforme al objeto que se pretende contratar, la escogencia del Interventor se realizará con base en criterios objetivos que permitan seleccionar la propuesta más favorable para la Entidad, atendiendo principalmente factores relacionados con la calidad, experiencia, formación y capacidad del equipo de trabajo y demás criterios técnicos de evaluación establecidos en los documentos del proceso, de conformidad con las disposiciones aplicables al Concurso de Méritos.</w:t>
      </w:r>
    </w:p>
    <w:p w14:paraId="59C50A70" w14:textId="77777777" w:rsidR="0080484B" w:rsidRPr="00E666B6" w:rsidRDefault="0080484B" w:rsidP="00E666B6">
      <w:pPr>
        <w:spacing w:after="0"/>
        <w:jc w:val="both"/>
        <w:rPr>
          <w:rFonts w:eastAsia="Calibri" w:cstheme="minorHAnsi"/>
          <w:color w:val="000000" w:themeColor="text1"/>
          <w:lang w:val="es-ES"/>
        </w:rPr>
      </w:pPr>
    </w:p>
    <w:p w14:paraId="228C7C6D" w14:textId="314142FA" w:rsidR="00FD3EAC" w:rsidRPr="00E666B6" w:rsidRDefault="0080484B" w:rsidP="00E666B6">
      <w:pPr>
        <w:spacing w:after="0"/>
        <w:jc w:val="both"/>
        <w:rPr>
          <w:rFonts w:eastAsia="Calibri" w:cstheme="minorHAnsi"/>
          <w:color w:val="000000" w:themeColor="text1"/>
          <w:lang w:val="es-ES"/>
        </w:rPr>
      </w:pPr>
      <w:r w:rsidRPr="00E666B6">
        <w:rPr>
          <w:rFonts w:eastAsia="Calibri" w:cstheme="minorHAnsi"/>
          <w:color w:val="000000" w:themeColor="text1"/>
          <w:lang w:val="es-ES"/>
        </w:rPr>
        <w:t>La evaluación se efectuará mediante la asignación de puntajes a los criterios de calidad definidos por TRANSMILENIO S.A., de acuerdo con la naturaleza especializada del servicio requerido, garantizando los principios de transparencia, selección objetiva, igualdad y pluralidad de oferentes. De igual manera, se dará aplicación a los incentivos y criterios establecidos para los oferentes nacionales o aquellos considerados nacionales con ocasión de la existencia de trato nacional, de conformidad con lo dispuesto en la Ley 816 de 2003 y el artículo 51 del Decreto Ley 019 de 2012, el Decreto 392 de 2018, el Decreto 1860 de 2021 y los Acuerdos Comerciales suscritos y ratificados por Colombia, en los términos de lo dispuesto en el artículo 2.2.1.2.4.1.3 del Decreto 1082 de 2015, o las normas que los modifiquen, complementen o deroguen.</w:t>
      </w:r>
    </w:p>
    <w:p w14:paraId="24C42A00" w14:textId="77777777" w:rsidR="0080484B" w:rsidRPr="00E666B6" w:rsidRDefault="0080484B" w:rsidP="00E666B6">
      <w:pPr>
        <w:spacing w:after="0"/>
        <w:jc w:val="both"/>
        <w:rPr>
          <w:rFonts w:eastAsia="ZTR1C.tmp" w:cstheme="minorHAnsi"/>
          <w:color w:val="000000" w:themeColor="text1"/>
          <w:lang w:val="es-ES" w:eastAsia="es-ES"/>
        </w:rPr>
      </w:pPr>
    </w:p>
    <w:p w14:paraId="6FA8FF05" w14:textId="0FE50926" w:rsidR="00D436A1" w:rsidRPr="00E666B6" w:rsidRDefault="00FD5F31" w:rsidP="00E666B6">
      <w:pPr>
        <w:numPr>
          <w:ilvl w:val="1"/>
          <w:numId w:val="3"/>
        </w:numPr>
        <w:spacing w:after="0"/>
        <w:jc w:val="both"/>
        <w:rPr>
          <w:rFonts w:eastAsia="ZTR1C.tmp" w:cstheme="minorHAnsi"/>
          <w:b/>
          <w:bCs/>
          <w:color w:val="000000" w:themeColor="text1"/>
          <w:lang w:val="es-ES" w:eastAsia="es-ES"/>
        </w:rPr>
      </w:pPr>
      <w:r w:rsidRPr="00E666B6">
        <w:rPr>
          <w:rFonts w:eastAsia="ZTR1C.tmp" w:cstheme="minorHAnsi"/>
          <w:b/>
          <w:bCs/>
          <w:color w:val="000000" w:themeColor="text1"/>
          <w:lang w:val="es-ES" w:eastAsia="es-ES"/>
        </w:rPr>
        <w:t xml:space="preserve"> Lugar de ejecución del contrato.</w:t>
      </w:r>
    </w:p>
    <w:p w14:paraId="1A85C94D" w14:textId="77777777" w:rsidR="001309A0" w:rsidRPr="00E666B6" w:rsidRDefault="001309A0" w:rsidP="00E666B6">
      <w:pPr>
        <w:spacing w:after="0"/>
        <w:jc w:val="both"/>
        <w:rPr>
          <w:rFonts w:eastAsia="ZTR1C.tmp" w:cstheme="minorHAnsi"/>
          <w:b/>
          <w:bCs/>
          <w:color w:val="000000" w:themeColor="text1"/>
          <w:lang w:val="es-ES" w:eastAsia="es-ES"/>
        </w:rPr>
      </w:pPr>
    </w:p>
    <w:p w14:paraId="5B1FBD42" w14:textId="72AC6360" w:rsidR="00DD4ACD" w:rsidRPr="00E666B6" w:rsidRDefault="00DD4ACD" w:rsidP="00E666B6">
      <w:pPr>
        <w:pStyle w:val="Textoindependiente2"/>
        <w:tabs>
          <w:tab w:val="left" w:pos="709"/>
        </w:tabs>
        <w:spacing w:after="0" w:line="276" w:lineRule="auto"/>
        <w:jc w:val="both"/>
        <w:rPr>
          <w:rFonts w:asciiTheme="minorHAnsi" w:eastAsia="Arial Narrow" w:hAnsiTheme="minorHAnsi" w:cstheme="minorHAnsi"/>
          <w:color w:val="000000" w:themeColor="text1"/>
          <w:sz w:val="22"/>
          <w:szCs w:val="22"/>
        </w:rPr>
      </w:pPr>
      <w:r w:rsidRPr="00E666B6">
        <w:rPr>
          <w:rFonts w:asciiTheme="minorHAnsi" w:eastAsia="Arial Narrow" w:hAnsiTheme="minorHAnsi" w:cstheme="minorHAnsi"/>
          <w:color w:val="000000" w:themeColor="text1"/>
          <w:sz w:val="22"/>
          <w:szCs w:val="22"/>
        </w:rPr>
        <w:t xml:space="preserve">La ejecución de las obras objeto del contrato al cual se le realizará la interventoría, serán en </w:t>
      </w:r>
      <w:r w:rsidR="00787D7E" w:rsidRPr="00E666B6">
        <w:rPr>
          <w:rFonts w:asciiTheme="minorHAnsi" w:eastAsia="Arial Narrow" w:hAnsiTheme="minorHAnsi" w:cstheme="minorHAnsi"/>
          <w:color w:val="000000" w:themeColor="text1"/>
          <w:sz w:val="22"/>
          <w:szCs w:val="22"/>
        </w:rPr>
        <w:t>l</w:t>
      </w:r>
      <w:r w:rsidR="00902E9D" w:rsidRPr="00E666B6">
        <w:rPr>
          <w:rFonts w:asciiTheme="minorHAnsi" w:eastAsia="Arial Narrow" w:hAnsiTheme="minorHAnsi" w:cstheme="minorHAnsi"/>
          <w:color w:val="000000" w:themeColor="text1"/>
          <w:sz w:val="22"/>
          <w:szCs w:val="22"/>
        </w:rPr>
        <w:t>os Patios Troncales de la Calle 80 y Norte calle 183</w:t>
      </w:r>
      <w:r w:rsidRPr="00E666B6">
        <w:rPr>
          <w:rFonts w:asciiTheme="minorHAnsi" w:eastAsia="Arial Narrow" w:hAnsiTheme="minorHAnsi" w:cstheme="minorHAnsi"/>
          <w:color w:val="000000" w:themeColor="text1"/>
          <w:sz w:val="22"/>
          <w:szCs w:val="22"/>
        </w:rPr>
        <w:t>, con dirección</w:t>
      </w:r>
      <w:r w:rsidR="399C1305" w:rsidRPr="00E666B6">
        <w:rPr>
          <w:rFonts w:asciiTheme="minorHAnsi" w:eastAsia="Arial Narrow" w:hAnsiTheme="minorHAnsi" w:cstheme="minorHAnsi"/>
          <w:color w:val="000000" w:themeColor="text1"/>
          <w:sz w:val="22"/>
          <w:szCs w:val="22"/>
        </w:rPr>
        <w:t xml:space="preserve"> </w:t>
      </w:r>
      <w:r w:rsidR="2E19C87D" w:rsidRPr="00E666B6">
        <w:rPr>
          <w:rFonts w:asciiTheme="minorHAnsi" w:eastAsia="Arial Narrow" w:hAnsiTheme="minorHAnsi" w:cstheme="minorHAnsi"/>
          <w:color w:val="000000" w:themeColor="text1"/>
          <w:sz w:val="22"/>
          <w:szCs w:val="22"/>
        </w:rPr>
        <w:t xml:space="preserve">calle 80 # 96 – 91 y calle 183 # </w:t>
      </w:r>
      <w:r w:rsidR="460209E9" w:rsidRPr="00E666B6">
        <w:rPr>
          <w:rFonts w:asciiTheme="minorHAnsi" w:eastAsia="Arial Narrow" w:hAnsiTheme="minorHAnsi" w:cstheme="minorHAnsi"/>
          <w:color w:val="000000" w:themeColor="text1"/>
          <w:sz w:val="22"/>
          <w:szCs w:val="22"/>
        </w:rPr>
        <w:t xml:space="preserve">51-56 </w:t>
      </w:r>
      <w:r w:rsidRPr="00E666B6">
        <w:rPr>
          <w:rFonts w:asciiTheme="minorHAnsi" w:eastAsia="Arial Narrow" w:hAnsiTheme="minorHAnsi" w:cstheme="minorHAnsi"/>
          <w:color w:val="000000" w:themeColor="text1"/>
          <w:sz w:val="22"/>
          <w:szCs w:val="22"/>
        </w:rPr>
        <w:t>en la ciudad de Bogotá D.C.</w:t>
      </w:r>
    </w:p>
    <w:p w14:paraId="4534B2A9" w14:textId="77777777" w:rsidR="00393249" w:rsidRPr="00E666B6" w:rsidRDefault="00393249" w:rsidP="00E666B6">
      <w:pPr>
        <w:spacing w:after="0"/>
        <w:jc w:val="both"/>
        <w:rPr>
          <w:rFonts w:eastAsia="ZTR1C.tmp" w:cstheme="minorHAnsi"/>
          <w:b/>
          <w:bCs/>
          <w:color w:val="000000" w:themeColor="text1"/>
          <w:lang w:val="es-ES" w:eastAsia="es-ES"/>
        </w:rPr>
      </w:pPr>
    </w:p>
    <w:p w14:paraId="70D7E74F" w14:textId="0EA8E8D9" w:rsidR="00DD4ACD" w:rsidRPr="00E666B6" w:rsidRDefault="00DD4ACD" w:rsidP="00E666B6">
      <w:pPr>
        <w:pStyle w:val="Descripcin"/>
        <w:spacing w:line="276" w:lineRule="auto"/>
        <w:jc w:val="center"/>
        <w:rPr>
          <w:rFonts w:asciiTheme="minorHAnsi" w:eastAsia="ZTR1C.tmp" w:hAnsiTheme="minorHAnsi" w:cstheme="minorHAnsi"/>
          <w:b/>
          <w:bCs/>
          <w:sz w:val="22"/>
          <w:szCs w:val="22"/>
          <w:lang w:val="es-ES" w:eastAsia="es-ES"/>
        </w:rPr>
      </w:pPr>
      <w:r w:rsidRPr="00E666B6">
        <w:rPr>
          <w:rFonts w:asciiTheme="minorHAnsi" w:hAnsiTheme="minorHAnsi" w:cstheme="minorHAnsi"/>
          <w:b/>
          <w:bCs/>
          <w:sz w:val="22"/>
          <w:szCs w:val="22"/>
        </w:rPr>
        <w:t xml:space="preserve">Ilustración </w:t>
      </w:r>
      <w:r w:rsidRPr="00E666B6">
        <w:rPr>
          <w:rFonts w:asciiTheme="minorHAnsi" w:hAnsiTheme="minorHAnsi" w:cstheme="minorHAnsi"/>
          <w:b/>
          <w:bCs/>
          <w:sz w:val="22"/>
          <w:szCs w:val="22"/>
        </w:rPr>
        <w:fldChar w:fldCharType="begin"/>
      </w:r>
      <w:r w:rsidRPr="00E666B6">
        <w:rPr>
          <w:rFonts w:asciiTheme="minorHAnsi" w:hAnsiTheme="minorHAnsi" w:cstheme="minorHAnsi"/>
          <w:b/>
          <w:bCs/>
          <w:sz w:val="22"/>
          <w:szCs w:val="22"/>
        </w:rPr>
        <w:instrText xml:space="preserve"> SEQ Ilustración \* ARABIC </w:instrText>
      </w:r>
      <w:r w:rsidRPr="00E666B6">
        <w:rPr>
          <w:rFonts w:asciiTheme="minorHAnsi" w:hAnsiTheme="minorHAnsi" w:cstheme="minorHAnsi"/>
          <w:b/>
          <w:bCs/>
          <w:sz w:val="22"/>
          <w:szCs w:val="22"/>
        </w:rPr>
        <w:fldChar w:fldCharType="separate"/>
      </w:r>
      <w:r w:rsidR="007528B2" w:rsidRPr="00E666B6">
        <w:rPr>
          <w:rFonts w:asciiTheme="minorHAnsi" w:hAnsiTheme="minorHAnsi" w:cstheme="minorHAnsi"/>
          <w:b/>
          <w:bCs/>
          <w:noProof/>
          <w:sz w:val="22"/>
          <w:szCs w:val="22"/>
        </w:rPr>
        <w:t>1</w:t>
      </w:r>
      <w:r w:rsidRPr="00E666B6">
        <w:rPr>
          <w:rFonts w:asciiTheme="minorHAnsi" w:hAnsiTheme="minorHAnsi" w:cstheme="minorHAnsi"/>
          <w:b/>
          <w:bCs/>
          <w:sz w:val="22"/>
          <w:szCs w:val="22"/>
        </w:rPr>
        <w:fldChar w:fldCharType="end"/>
      </w:r>
      <w:r w:rsidRPr="00E666B6">
        <w:rPr>
          <w:rFonts w:asciiTheme="minorHAnsi" w:hAnsiTheme="minorHAnsi" w:cstheme="minorHAnsi"/>
          <w:b/>
          <w:bCs/>
          <w:sz w:val="22"/>
          <w:szCs w:val="22"/>
        </w:rPr>
        <w:t xml:space="preserve"> - Localización Obras RCI </w:t>
      </w:r>
      <w:r w:rsidR="00902E9D" w:rsidRPr="00E666B6">
        <w:rPr>
          <w:rFonts w:asciiTheme="minorHAnsi" w:hAnsiTheme="minorHAnsi" w:cstheme="minorHAnsi"/>
          <w:b/>
          <w:bCs/>
          <w:sz w:val="22"/>
          <w:szCs w:val="22"/>
        </w:rPr>
        <w:t>los Patios Troncales de la Calle 80 y Norte calle 183</w:t>
      </w:r>
    </w:p>
    <w:p w14:paraId="33291E18" w14:textId="77777777" w:rsidR="00123553" w:rsidRPr="00E666B6" w:rsidRDefault="00123553" w:rsidP="00E666B6">
      <w:pPr>
        <w:pStyle w:val="paragraph"/>
        <w:spacing w:before="0" w:beforeAutospacing="0" w:after="0" w:afterAutospacing="0"/>
        <w:jc w:val="center"/>
        <w:textAlignment w:val="baseline"/>
        <w:rPr>
          <w:rFonts w:asciiTheme="minorHAnsi" w:hAnsiTheme="minorHAnsi" w:cstheme="minorHAnsi"/>
          <w:color w:val="000000" w:themeColor="text1"/>
          <w:sz w:val="22"/>
          <w:szCs w:val="22"/>
        </w:rPr>
      </w:pPr>
      <w:r w:rsidRPr="00E666B6">
        <w:rPr>
          <w:rStyle w:val="wacimagecontainer"/>
          <w:rFonts w:asciiTheme="minorHAnsi" w:hAnsiTheme="minorHAnsi" w:cstheme="minorHAnsi"/>
          <w:noProof/>
          <w:color w:val="000000" w:themeColor="text1"/>
          <w:sz w:val="22"/>
          <w:szCs w:val="22"/>
          <w:lang w:val="en-GB"/>
        </w:rPr>
        <w:drawing>
          <wp:inline distT="0" distB="0" distL="0" distR="0" wp14:anchorId="7EDEF3D1" wp14:editId="4A3C850C">
            <wp:extent cx="2486025" cy="1790700"/>
            <wp:effectExtent l="0" t="0" r="9525"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86025" cy="1790700"/>
                    </a:xfrm>
                    <a:prstGeom prst="rect">
                      <a:avLst/>
                    </a:prstGeom>
                    <a:noFill/>
                    <a:ln>
                      <a:noFill/>
                    </a:ln>
                  </pic:spPr>
                </pic:pic>
              </a:graphicData>
            </a:graphic>
          </wp:inline>
        </w:drawing>
      </w:r>
      <w:r w:rsidRPr="00E666B6">
        <w:rPr>
          <w:rStyle w:val="normaltextrun"/>
          <w:rFonts w:asciiTheme="minorHAnsi" w:hAnsiTheme="minorHAnsi" w:cstheme="minorHAnsi"/>
          <w:color w:val="000000" w:themeColor="text1"/>
          <w:sz w:val="22"/>
          <w:szCs w:val="22"/>
          <w:lang w:val="es-ES"/>
        </w:rPr>
        <w:t xml:space="preserve">      </w:t>
      </w:r>
      <w:r w:rsidRPr="00E666B6">
        <w:rPr>
          <w:rStyle w:val="wacimagecontainer"/>
          <w:rFonts w:asciiTheme="minorHAnsi" w:hAnsiTheme="minorHAnsi" w:cstheme="minorHAnsi"/>
          <w:noProof/>
          <w:color w:val="000000" w:themeColor="text1"/>
          <w:sz w:val="22"/>
          <w:szCs w:val="22"/>
          <w:lang w:val="en-GB"/>
        </w:rPr>
        <w:drawing>
          <wp:inline distT="0" distB="0" distL="0" distR="0" wp14:anchorId="0EC8FB66" wp14:editId="4F6129F5">
            <wp:extent cx="2676525" cy="1771650"/>
            <wp:effectExtent l="0" t="0" r="9525" b="0"/>
            <wp:docPr id="18369657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76525" cy="1771650"/>
                    </a:xfrm>
                    <a:prstGeom prst="rect">
                      <a:avLst/>
                    </a:prstGeom>
                    <a:noFill/>
                    <a:ln>
                      <a:noFill/>
                    </a:ln>
                  </pic:spPr>
                </pic:pic>
              </a:graphicData>
            </a:graphic>
          </wp:inline>
        </w:drawing>
      </w:r>
      <w:r w:rsidRPr="00E666B6">
        <w:rPr>
          <w:rStyle w:val="eop"/>
          <w:rFonts w:asciiTheme="minorHAnsi" w:hAnsiTheme="minorHAnsi" w:cstheme="minorHAnsi"/>
          <w:color w:val="000000" w:themeColor="text1"/>
          <w:sz w:val="22"/>
          <w:szCs w:val="22"/>
          <w:bdr w:val="none" w:sz="0" w:space="0" w:color="auto" w:frame="1"/>
          <w:shd w:val="clear" w:color="auto" w:fill="C6C6C6"/>
        </w:rPr>
        <w:t> </w:t>
      </w:r>
    </w:p>
    <w:p w14:paraId="4B744F31" w14:textId="77777777" w:rsidR="00123553" w:rsidRPr="00E666B6" w:rsidRDefault="00123553" w:rsidP="00E666B6">
      <w:pPr>
        <w:pStyle w:val="paragraph"/>
        <w:spacing w:before="0" w:beforeAutospacing="0" w:after="0" w:afterAutospacing="0"/>
        <w:jc w:val="center"/>
        <w:textAlignment w:val="baseline"/>
        <w:rPr>
          <w:rFonts w:asciiTheme="minorHAnsi" w:hAnsiTheme="minorHAnsi" w:cstheme="minorHAnsi"/>
          <w:color w:val="000000" w:themeColor="text1"/>
          <w:sz w:val="22"/>
          <w:szCs w:val="22"/>
        </w:rPr>
      </w:pPr>
      <w:r w:rsidRPr="00E666B6">
        <w:rPr>
          <w:rStyle w:val="normaltextrun"/>
          <w:rFonts w:asciiTheme="minorHAnsi" w:hAnsiTheme="minorHAnsi" w:cstheme="minorHAnsi"/>
          <w:color w:val="000000" w:themeColor="text1"/>
          <w:sz w:val="22"/>
          <w:szCs w:val="22"/>
          <w:lang w:val="es-ES"/>
        </w:rPr>
        <w:lastRenderedPageBreak/>
        <w:t xml:space="preserve">Patio Existente calle 80 </w:t>
      </w:r>
      <w:r w:rsidRPr="00E666B6">
        <w:rPr>
          <w:rStyle w:val="tabchar"/>
          <w:rFonts w:asciiTheme="minorHAnsi" w:hAnsiTheme="minorHAnsi" w:cstheme="minorHAnsi"/>
          <w:color w:val="000000" w:themeColor="text1"/>
          <w:sz w:val="22"/>
          <w:szCs w:val="22"/>
        </w:rPr>
        <w:tab/>
      </w:r>
      <w:r w:rsidRPr="00E666B6">
        <w:rPr>
          <w:rStyle w:val="tabchar"/>
          <w:rFonts w:asciiTheme="minorHAnsi" w:hAnsiTheme="minorHAnsi" w:cstheme="minorHAnsi"/>
          <w:color w:val="000000" w:themeColor="text1"/>
          <w:sz w:val="22"/>
          <w:szCs w:val="22"/>
        </w:rPr>
        <w:tab/>
      </w:r>
      <w:r w:rsidRPr="00E666B6">
        <w:rPr>
          <w:rStyle w:val="tabchar"/>
          <w:rFonts w:asciiTheme="minorHAnsi" w:hAnsiTheme="minorHAnsi" w:cstheme="minorHAnsi"/>
          <w:color w:val="000000" w:themeColor="text1"/>
          <w:sz w:val="22"/>
          <w:szCs w:val="22"/>
        </w:rPr>
        <w:tab/>
      </w:r>
      <w:r w:rsidRPr="00E666B6">
        <w:rPr>
          <w:rStyle w:val="normaltextrun"/>
          <w:rFonts w:asciiTheme="minorHAnsi" w:hAnsiTheme="minorHAnsi" w:cstheme="minorHAnsi"/>
          <w:color w:val="000000" w:themeColor="text1"/>
          <w:sz w:val="22"/>
          <w:szCs w:val="22"/>
          <w:lang w:val="es-ES"/>
        </w:rPr>
        <w:t>Patio Existente Norte calle 183</w:t>
      </w:r>
      <w:r w:rsidRPr="00E666B6">
        <w:rPr>
          <w:rStyle w:val="eop"/>
          <w:rFonts w:asciiTheme="minorHAnsi" w:hAnsiTheme="minorHAnsi" w:cstheme="minorHAnsi"/>
          <w:color w:val="000000" w:themeColor="text1"/>
          <w:sz w:val="22"/>
          <w:szCs w:val="22"/>
          <w:bdr w:val="none" w:sz="0" w:space="0" w:color="auto" w:frame="1"/>
          <w:shd w:val="clear" w:color="auto" w:fill="C6C6C6"/>
        </w:rPr>
        <w:t> </w:t>
      </w:r>
    </w:p>
    <w:p w14:paraId="480EE7C9" w14:textId="77777777" w:rsidR="00123553" w:rsidRPr="00E666B6" w:rsidRDefault="00123553" w:rsidP="00E666B6">
      <w:pPr>
        <w:pStyle w:val="paragraph"/>
        <w:spacing w:before="0" w:beforeAutospacing="0" w:after="0" w:afterAutospacing="0"/>
        <w:jc w:val="center"/>
        <w:textAlignment w:val="baseline"/>
        <w:rPr>
          <w:rFonts w:asciiTheme="minorHAnsi" w:hAnsiTheme="minorHAnsi" w:cstheme="minorHAnsi"/>
          <w:color w:val="000000" w:themeColor="text1"/>
          <w:sz w:val="22"/>
          <w:szCs w:val="22"/>
          <w:lang w:val="en-GB"/>
        </w:rPr>
      </w:pPr>
      <w:r w:rsidRPr="00E666B6">
        <w:rPr>
          <w:rStyle w:val="normaltextrun"/>
          <w:rFonts w:asciiTheme="minorHAnsi" w:hAnsiTheme="minorHAnsi" w:cstheme="minorHAnsi"/>
          <w:color w:val="000000" w:themeColor="text1"/>
          <w:sz w:val="22"/>
          <w:szCs w:val="22"/>
          <w:lang w:val="es-ES"/>
        </w:rPr>
        <w:t>Fuente: Google Earth, 2025</w:t>
      </w:r>
      <w:r w:rsidRPr="00E666B6">
        <w:rPr>
          <w:rStyle w:val="eop"/>
          <w:rFonts w:asciiTheme="minorHAnsi" w:hAnsiTheme="minorHAnsi" w:cstheme="minorHAnsi"/>
          <w:color w:val="000000" w:themeColor="text1"/>
          <w:sz w:val="22"/>
          <w:szCs w:val="22"/>
          <w:bdr w:val="none" w:sz="0" w:space="0" w:color="auto" w:frame="1"/>
          <w:shd w:val="clear" w:color="auto" w:fill="C6C6C6"/>
          <w:lang w:val="en-GB"/>
        </w:rPr>
        <w:t> </w:t>
      </w:r>
    </w:p>
    <w:p w14:paraId="1A03C627" w14:textId="7AE2FDBF" w:rsidR="00DD4ACD" w:rsidRPr="00E666B6" w:rsidRDefault="00DD4ACD" w:rsidP="00E666B6">
      <w:pPr>
        <w:spacing w:after="0"/>
        <w:jc w:val="center"/>
        <w:rPr>
          <w:rFonts w:eastAsia="ZTR1C.tmp" w:cstheme="minorHAnsi"/>
          <w:b/>
          <w:bCs/>
          <w:color w:val="000000" w:themeColor="text1"/>
          <w:lang w:eastAsia="es-ES"/>
        </w:rPr>
      </w:pPr>
    </w:p>
    <w:p w14:paraId="3A631F08" w14:textId="42F9A87A" w:rsidR="13CF09E7" w:rsidRPr="00E666B6" w:rsidRDefault="13CF09E7" w:rsidP="00E666B6">
      <w:pPr>
        <w:pStyle w:val="Textoindependiente2"/>
        <w:tabs>
          <w:tab w:val="left" w:pos="709"/>
        </w:tabs>
        <w:spacing w:after="0" w:line="276" w:lineRule="auto"/>
        <w:jc w:val="center"/>
        <w:rPr>
          <w:rFonts w:asciiTheme="minorHAnsi" w:eastAsia="Arial Narrow" w:hAnsiTheme="minorHAnsi" w:cstheme="minorHAnsi"/>
          <w:color w:val="000000" w:themeColor="text1"/>
          <w:sz w:val="22"/>
          <w:szCs w:val="22"/>
        </w:rPr>
      </w:pPr>
    </w:p>
    <w:p w14:paraId="31E19D08" w14:textId="2A9725DC" w:rsidR="00D0343F" w:rsidRPr="00E666B6" w:rsidRDefault="000A7F52" w:rsidP="00E666B6">
      <w:pPr>
        <w:numPr>
          <w:ilvl w:val="0"/>
          <w:numId w:val="3"/>
        </w:numPr>
        <w:spacing w:after="0"/>
        <w:ind w:left="567" w:hanging="567"/>
        <w:jc w:val="both"/>
        <w:rPr>
          <w:rFonts w:eastAsia="ZTR1C.tmp" w:cstheme="minorHAnsi"/>
          <w:color w:val="000000" w:themeColor="text1"/>
          <w:lang w:val="es-ES" w:eastAsia="es-ES"/>
        </w:rPr>
      </w:pPr>
      <w:r w:rsidRPr="00E666B6">
        <w:rPr>
          <w:rFonts w:eastAsia="ZTR1C.tmp" w:cstheme="minorHAnsi"/>
          <w:b/>
          <w:color w:val="000000" w:themeColor="text1"/>
          <w:lang w:val="es-ES" w:eastAsia="es-ES"/>
        </w:rPr>
        <w:t>ANÁLISIS QUE SOPORTA EL VALOR ESTIMADO DEL CONTRATO</w:t>
      </w:r>
      <w:r w:rsidR="00154434" w:rsidRPr="00E666B6">
        <w:rPr>
          <w:rFonts w:eastAsia="ZTR1C.tmp" w:cstheme="minorHAnsi"/>
          <w:b/>
          <w:color w:val="000000" w:themeColor="text1"/>
          <w:lang w:val="es-ES" w:eastAsia="es-ES"/>
        </w:rPr>
        <w:t>.</w:t>
      </w:r>
    </w:p>
    <w:p w14:paraId="29D029D5" w14:textId="77777777" w:rsidR="00D0343F" w:rsidRPr="00E666B6" w:rsidRDefault="00D0343F" w:rsidP="00E666B6">
      <w:pPr>
        <w:spacing w:after="0"/>
        <w:jc w:val="both"/>
        <w:rPr>
          <w:rFonts w:eastAsia="ZTR1C.tmp" w:cstheme="minorHAnsi"/>
          <w:color w:val="000000" w:themeColor="text1"/>
          <w:lang w:val="es-ES" w:eastAsia="es-ES"/>
        </w:rPr>
      </w:pPr>
    </w:p>
    <w:p w14:paraId="47B8BE54" w14:textId="6E50E99D" w:rsidR="004267FA" w:rsidRPr="00E666B6" w:rsidRDefault="000A7F52" w:rsidP="00E666B6">
      <w:pPr>
        <w:spacing w:after="0"/>
        <w:jc w:val="both"/>
        <w:rPr>
          <w:rFonts w:eastAsia="ZTR1C.tmp" w:cstheme="minorHAnsi"/>
          <w:color w:val="000000" w:themeColor="text1"/>
          <w:lang w:val="es-ES" w:eastAsia="es-ES"/>
        </w:rPr>
      </w:pPr>
      <w:r w:rsidRPr="00E666B6">
        <w:rPr>
          <w:rFonts w:eastAsia="ZTR1C.tmp" w:cstheme="minorHAnsi"/>
          <w:color w:val="000000" w:themeColor="text1"/>
          <w:lang w:val="es-ES" w:eastAsia="es-ES"/>
        </w:rPr>
        <w:t>El documento que soporta el valor estimado el contrato se encuentra establecido en documento anexo “Análisis de Sector</w:t>
      </w:r>
      <w:r w:rsidR="2320C31C" w:rsidRPr="00E666B6">
        <w:rPr>
          <w:rFonts w:eastAsia="ZTR1C.tmp" w:cstheme="minorHAnsi"/>
          <w:color w:val="000000" w:themeColor="text1"/>
          <w:lang w:val="es-ES" w:eastAsia="es-ES"/>
        </w:rPr>
        <w:t xml:space="preserve"> </w:t>
      </w:r>
      <w:r w:rsidR="00462928" w:rsidRPr="00E666B6">
        <w:rPr>
          <w:rFonts w:eastAsia="ZTR1C.tmp" w:cstheme="minorHAnsi"/>
          <w:color w:val="000000" w:themeColor="text1"/>
          <w:lang w:val="es-ES" w:eastAsia="es-ES"/>
        </w:rPr>
        <w:t xml:space="preserve"> y el documento</w:t>
      </w:r>
      <w:r w:rsidR="2320C31C" w:rsidRPr="00E666B6">
        <w:rPr>
          <w:rFonts w:eastAsia="ZTR1C.tmp" w:cstheme="minorHAnsi"/>
          <w:color w:val="000000" w:themeColor="text1"/>
          <w:lang w:val="es-ES" w:eastAsia="es-ES"/>
        </w:rPr>
        <w:t xml:space="preserve"> </w:t>
      </w:r>
      <w:r w:rsidR="00462928" w:rsidRPr="00E666B6">
        <w:rPr>
          <w:rFonts w:eastAsia="ZTR1C.tmp" w:cstheme="minorHAnsi"/>
          <w:color w:val="000000" w:themeColor="text1"/>
          <w:lang w:val="es-ES" w:eastAsia="es-ES"/>
        </w:rPr>
        <w:t>Estructura</w:t>
      </w:r>
      <w:r w:rsidR="5D16EEFE" w:rsidRPr="00E666B6">
        <w:rPr>
          <w:rFonts w:eastAsia="ZTR1C.tmp" w:cstheme="minorHAnsi"/>
          <w:color w:val="000000" w:themeColor="text1"/>
          <w:lang w:val="es-ES" w:eastAsia="es-ES"/>
        </w:rPr>
        <w:t xml:space="preserve"> </w:t>
      </w:r>
      <w:r w:rsidR="00462928" w:rsidRPr="00E666B6">
        <w:rPr>
          <w:rFonts w:eastAsia="ZTR1C.tmp" w:cstheme="minorHAnsi"/>
          <w:color w:val="000000" w:themeColor="text1"/>
          <w:lang w:val="es-ES" w:eastAsia="es-ES"/>
        </w:rPr>
        <w:t>E</w:t>
      </w:r>
      <w:r w:rsidR="026ADB14" w:rsidRPr="00E666B6">
        <w:rPr>
          <w:rFonts w:eastAsia="ZTR1C.tmp" w:cstheme="minorHAnsi"/>
          <w:color w:val="000000" w:themeColor="text1"/>
          <w:lang w:val="es-ES" w:eastAsia="es-ES"/>
        </w:rPr>
        <w:t>conómica</w:t>
      </w:r>
      <w:r w:rsidRPr="00E666B6">
        <w:rPr>
          <w:rFonts w:eastAsia="ZTR1C.tmp" w:cstheme="minorHAnsi"/>
          <w:color w:val="000000" w:themeColor="text1"/>
          <w:lang w:val="es-ES" w:eastAsia="es-ES"/>
        </w:rPr>
        <w:t>”</w:t>
      </w:r>
      <w:r w:rsidR="00E15410" w:rsidRPr="00E666B6">
        <w:rPr>
          <w:rFonts w:eastAsia="ZTR1C.tmp" w:cstheme="minorHAnsi"/>
          <w:color w:val="000000" w:themeColor="text1"/>
          <w:lang w:val="es-ES" w:eastAsia="es-ES"/>
        </w:rPr>
        <w:t xml:space="preserve"> </w:t>
      </w:r>
      <w:r w:rsidR="082B4843" w:rsidRPr="00E666B6">
        <w:rPr>
          <w:rFonts w:eastAsia="ZTR1C.tmp" w:cstheme="minorHAnsi"/>
          <w:color w:val="000000" w:themeColor="text1"/>
          <w:lang w:val="es-ES" w:eastAsia="es-ES"/>
        </w:rPr>
        <w:t xml:space="preserve">los cuales </w:t>
      </w:r>
      <w:r w:rsidR="00E15410" w:rsidRPr="00E666B6">
        <w:rPr>
          <w:rFonts w:eastAsia="ZTR1C.tmp" w:cstheme="minorHAnsi"/>
          <w:color w:val="000000" w:themeColor="text1"/>
          <w:lang w:val="es-ES" w:eastAsia="es-ES"/>
        </w:rPr>
        <w:t xml:space="preserve">  hace</w:t>
      </w:r>
      <w:r w:rsidR="00462928" w:rsidRPr="00E666B6">
        <w:rPr>
          <w:rFonts w:eastAsia="ZTR1C.tmp" w:cstheme="minorHAnsi"/>
          <w:color w:val="000000" w:themeColor="text1"/>
          <w:lang w:val="es-ES" w:eastAsia="es-ES"/>
        </w:rPr>
        <w:t>n</w:t>
      </w:r>
      <w:r w:rsidR="00E15410" w:rsidRPr="00E666B6">
        <w:rPr>
          <w:rFonts w:eastAsia="ZTR1C.tmp" w:cstheme="minorHAnsi"/>
          <w:color w:val="000000" w:themeColor="text1"/>
          <w:lang w:val="es-ES" w:eastAsia="es-ES"/>
        </w:rPr>
        <w:t xml:space="preserve"> parte integral del presente estudio previo</w:t>
      </w:r>
      <w:r w:rsidR="0001026B" w:rsidRPr="00E666B6">
        <w:rPr>
          <w:rFonts w:eastAsia="ZTR1C.tmp" w:cstheme="minorHAnsi"/>
          <w:color w:val="000000" w:themeColor="text1"/>
          <w:lang w:val="es-ES" w:eastAsia="es-ES"/>
        </w:rPr>
        <w:t>.</w:t>
      </w:r>
    </w:p>
    <w:p w14:paraId="05D1B6FB" w14:textId="77777777" w:rsidR="007D52B8" w:rsidRPr="00E666B6" w:rsidRDefault="007D52B8" w:rsidP="00E666B6">
      <w:pPr>
        <w:spacing w:after="0"/>
        <w:jc w:val="both"/>
        <w:rPr>
          <w:rFonts w:eastAsia="ZTR1C.tmp" w:cstheme="minorHAnsi"/>
          <w:color w:val="000000" w:themeColor="text1"/>
          <w:lang w:val="es-ES" w:eastAsia="es-ES"/>
        </w:rPr>
      </w:pPr>
    </w:p>
    <w:p w14:paraId="5433F598" w14:textId="62FB98CC" w:rsidR="005478B0" w:rsidRPr="00E666B6" w:rsidRDefault="0035630C" w:rsidP="00E666B6">
      <w:pPr>
        <w:pStyle w:val="Prrafodelista"/>
        <w:numPr>
          <w:ilvl w:val="1"/>
          <w:numId w:val="3"/>
        </w:numPr>
        <w:spacing w:after="0"/>
        <w:jc w:val="both"/>
        <w:rPr>
          <w:rFonts w:eastAsia="ZTR1C.tmp" w:cstheme="minorHAnsi"/>
          <w:b/>
          <w:bCs/>
          <w:color w:val="000000" w:themeColor="text1"/>
          <w:lang w:val="es-ES" w:eastAsia="es-ES"/>
        </w:rPr>
      </w:pPr>
      <w:r w:rsidRPr="00E666B6">
        <w:rPr>
          <w:rFonts w:eastAsia="ZTR1C.tmp" w:cstheme="minorHAnsi"/>
          <w:b/>
          <w:bCs/>
          <w:color w:val="000000" w:themeColor="text1"/>
          <w:lang w:val="es-ES" w:eastAsia="es-ES"/>
        </w:rPr>
        <w:t xml:space="preserve">Análisis </w:t>
      </w:r>
      <w:r w:rsidR="28EB030B" w:rsidRPr="00E666B6">
        <w:rPr>
          <w:rFonts w:eastAsia="ZTR1C.tmp" w:cstheme="minorHAnsi"/>
          <w:b/>
          <w:bCs/>
          <w:color w:val="000000" w:themeColor="text1"/>
          <w:lang w:val="es-ES" w:eastAsia="es-ES"/>
        </w:rPr>
        <w:t>T</w:t>
      </w:r>
      <w:r w:rsidRPr="00E666B6">
        <w:rPr>
          <w:rFonts w:eastAsia="ZTR1C.tmp" w:cstheme="minorHAnsi"/>
          <w:b/>
          <w:bCs/>
          <w:color w:val="000000" w:themeColor="text1"/>
          <w:lang w:val="es-ES" w:eastAsia="es-ES"/>
        </w:rPr>
        <w:t xml:space="preserve">écnico </w:t>
      </w:r>
    </w:p>
    <w:p w14:paraId="55B2816C" w14:textId="77777777" w:rsidR="005478B0" w:rsidRPr="00E666B6" w:rsidRDefault="005478B0" w:rsidP="00E666B6">
      <w:pPr>
        <w:spacing w:after="0"/>
        <w:jc w:val="both"/>
        <w:rPr>
          <w:rFonts w:eastAsia="ZTR1C.tmp" w:cstheme="minorHAnsi"/>
          <w:b/>
          <w:bCs/>
          <w:color w:val="000000" w:themeColor="text1"/>
          <w:lang w:val="es-ES" w:eastAsia="es-ES"/>
        </w:rPr>
      </w:pPr>
    </w:p>
    <w:p w14:paraId="0D9EA608" w14:textId="6323898F" w:rsidR="55DA5CBA" w:rsidRPr="00E666B6" w:rsidRDefault="55DA5CBA" w:rsidP="00E666B6">
      <w:pPr>
        <w:spacing w:after="0"/>
        <w:jc w:val="both"/>
        <w:rPr>
          <w:rFonts w:eastAsia="Calibri" w:cstheme="minorHAnsi"/>
          <w:color w:val="000000" w:themeColor="text1"/>
          <w:lang w:val="es-ES"/>
        </w:rPr>
      </w:pPr>
      <w:r w:rsidRPr="00E666B6">
        <w:rPr>
          <w:rFonts w:eastAsia="Calibri" w:cstheme="minorHAnsi"/>
          <w:color w:val="000000" w:themeColor="text1"/>
          <w:lang w:val="es-ES"/>
        </w:rPr>
        <w:t>Para la valoración de las actividades y obligaciones del contrato de interventoría, se tomaron como referencia las obligaciones del contrato de obra sujeto a control y vigilancia, los insumos técnicos de la entidad y los antecedentes de contratos similares en términos de alcance, especificaciones, personal, dedicación y plazos. Asimismo, la Entidad verificó que los estudios y diseños respondan a los requerimientos técnicos necesarios para satisfacer las necesidades del proyecto.</w:t>
      </w:r>
    </w:p>
    <w:p w14:paraId="6A4731C8" w14:textId="05DC00E2" w:rsidR="269C2D19" w:rsidRPr="00E666B6" w:rsidRDefault="269C2D19" w:rsidP="00E666B6">
      <w:pPr>
        <w:spacing w:after="0"/>
        <w:jc w:val="both"/>
        <w:rPr>
          <w:rFonts w:eastAsia="Calibri" w:cstheme="minorHAnsi"/>
          <w:color w:val="000000" w:themeColor="text1"/>
          <w:lang w:val="es-ES"/>
        </w:rPr>
      </w:pPr>
    </w:p>
    <w:p w14:paraId="64868C26" w14:textId="77777777" w:rsidR="005478B0" w:rsidRPr="00E666B6" w:rsidRDefault="005478B0" w:rsidP="00E666B6">
      <w:pPr>
        <w:spacing w:after="0"/>
        <w:jc w:val="both"/>
        <w:rPr>
          <w:rFonts w:eastAsia="ZTR1C.tmp" w:cstheme="minorHAnsi"/>
          <w:color w:val="000000" w:themeColor="text1"/>
          <w:lang w:val="es-ES" w:eastAsia="es-ES"/>
        </w:rPr>
      </w:pPr>
      <w:r w:rsidRPr="00E666B6">
        <w:rPr>
          <w:rFonts w:eastAsia="ZTR1C.tmp" w:cstheme="minorHAnsi"/>
          <w:color w:val="000000" w:themeColor="text1"/>
          <w:lang w:val="es-ES" w:eastAsia="es-ES"/>
        </w:rPr>
        <w:t>De tales análisis se deriva la posibilidad de llevar a cabo la valorización económica de las variables técnicas del proyecto, permitiendo una estimación muy cercana a la realidad, de los recursos necesarios para el proyecto, lo cual a su vez también permite establecer la viabilidad técnica del proyecto.</w:t>
      </w:r>
    </w:p>
    <w:p w14:paraId="53A09426" w14:textId="77777777" w:rsidR="000F490C" w:rsidRPr="00E666B6" w:rsidRDefault="000F490C" w:rsidP="00E666B6">
      <w:pPr>
        <w:spacing w:after="0"/>
        <w:jc w:val="both"/>
        <w:rPr>
          <w:rFonts w:eastAsia="ZTR1C.tmp" w:cstheme="minorHAnsi"/>
          <w:color w:val="000000" w:themeColor="text1"/>
          <w:lang w:val="es-ES" w:eastAsia="es-ES"/>
        </w:rPr>
      </w:pPr>
    </w:p>
    <w:p w14:paraId="05DD7C41" w14:textId="18BB83F8" w:rsidR="005478B0" w:rsidRPr="00E666B6" w:rsidRDefault="005478B0" w:rsidP="00E666B6">
      <w:pPr>
        <w:spacing w:after="0"/>
        <w:jc w:val="both"/>
        <w:rPr>
          <w:rFonts w:eastAsia="ZTR1C.tmp" w:cstheme="minorHAnsi"/>
          <w:b/>
          <w:bCs/>
          <w:color w:val="000000" w:themeColor="text1"/>
          <w:lang w:val="es-ES" w:eastAsia="es-ES"/>
        </w:rPr>
      </w:pPr>
      <w:r w:rsidRPr="00E666B6">
        <w:rPr>
          <w:rFonts w:eastAsia="ZTR1C.tmp" w:cstheme="minorHAnsi"/>
          <w:b/>
          <w:bCs/>
          <w:color w:val="000000" w:themeColor="text1"/>
          <w:lang w:val="es-ES" w:eastAsia="es-ES"/>
        </w:rPr>
        <w:t>El valor del futuro contrato corresponderá al valor ofertado por el proponente adjudicatario.</w:t>
      </w:r>
    </w:p>
    <w:p w14:paraId="47B8BE55" w14:textId="77777777" w:rsidR="004267FA" w:rsidRPr="00E666B6" w:rsidRDefault="004267FA" w:rsidP="00E666B6">
      <w:pPr>
        <w:spacing w:after="0"/>
        <w:jc w:val="both"/>
        <w:rPr>
          <w:rFonts w:eastAsia="ZTR1C.tmp" w:cstheme="minorHAnsi"/>
          <w:color w:val="000000" w:themeColor="text1"/>
          <w:lang w:val="es-ES" w:eastAsia="es-ES"/>
        </w:rPr>
      </w:pPr>
    </w:p>
    <w:p w14:paraId="48BE941B" w14:textId="2EF67352" w:rsidR="00FD41B4" w:rsidRPr="00E666B6" w:rsidRDefault="0035630C" w:rsidP="00E666B6">
      <w:pPr>
        <w:pStyle w:val="Prrafodelista"/>
        <w:numPr>
          <w:ilvl w:val="1"/>
          <w:numId w:val="3"/>
        </w:numPr>
        <w:spacing w:after="0"/>
        <w:jc w:val="both"/>
        <w:rPr>
          <w:rFonts w:eastAsia="ZTR1C.tmp" w:cstheme="minorHAnsi"/>
          <w:b/>
          <w:bCs/>
          <w:color w:val="000000" w:themeColor="text1"/>
          <w:lang w:val="es-ES" w:eastAsia="es-ES"/>
        </w:rPr>
      </w:pPr>
      <w:r w:rsidRPr="00E666B6">
        <w:rPr>
          <w:rFonts w:eastAsia="ZTR1C.tmp" w:cstheme="minorHAnsi"/>
          <w:b/>
          <w:bCs/>
          <w:color w:val="000000" w:themeColor="text1"/>
          <w:lang w:val="es-ES" w:eastAsia="es-ES"/>
        </w:rPr>
        <w:t>Costos Asociados</w:t>
      </w:r>
    </w:p>
    <w:p w14:paraId="5244AD65" w14:textId="77777777" w:rsidR="00FD41B4" w:rsidRPr="00E666B6" w:rsidRDefault="00FD41B4" w:rsidP="00E666B6">
      <w:pPr>
        <w:spacing w:after="0"/>
        <w:jc w:val="both"/>
        <w:rPr>
          <w:rFonts w:eastAsia="ZTR1C.tmp" w:cstheme="minorHAnsi"/>
          <w:color w:val="000000" w:themeColor="text1"/>
          <w:lang w:val="es-ES" w:eastAsia="es-ES"/>
        </w:rPr>
      </w:pPr>
    </w:p>
    <w:p w14:paraId="6F99735F" w14:textId="08176801" w:rsidR="00E65E16" w:rsidRPr="00E666B6" w:rsidRDefault="00E65E16" w:rsidP="00E666B6">
      <w:pPr>
        <w:spacing w:after="0"/>
        <w:jc w:val="both"/>
        <w:rPr>
          <w:rFonts w:eastAsia="ZTR1C.tmp" w:cstheme="minorHAnsi"/>
          <w:color w:val="000000" w:themeColor="text1"/>
          <w:lang w:eastAsia="es-ES"/>
        </w:rPr>
      </w:pPr>
      <w:r w:rsidRPr="00E666B6">
        <w:rPr>
          <w:rFonts w:eastAsia="ZTR1C.tmp" w:cstheme="minorHAnsi"/>
          <w:color w:val="000000" w:themeColor="text1"/>
          <w:lang w:eastAsia="es-ES"/>
        </w:rPr>
        <w:t xml:space="preserve">Dentro del proceso de contratación se encuentran incluidos todos los gastos, impuestos, deducciones, retenciones, tasas, contribuciones, así como costos directos e indirectos a que legalmente haya lugar, en la ejecución del contrato y la liquidación </w:t>
      </w:r>
      <w:r w:rsidR="006549D1" w:rsidRPr="00E666B6">
        <w:rPr>
          <w:rFonts w:eastAsia="ZTR1C.tmp" w:cstheme="minorHAnsi"/>
          <w:color w:val="000000" w:themeColor="text1"/>
          <w:lang w:eastAsia="es-ES"/>
        </w:rPr>
        <w:t>de este</w:t>
      </w:r>
      <w:r w:rsidRPr="00E666B6">
        <w:rPr>
          <w:rFonts w:eastAsia="ZTR1C.tmp" w:cstheme="minorHAnsi"/>
          <w:color w:val="000000" w:themeColor="text1"/>
          <w:lang w:eastAsia="es-ES"/>
        </w:rPr>
        <w:t>.</w:t>
      </w:r>
    </w:p>
    <w:p w14:paraId="6CEBF939" w14:textId="77777777" w:rsidR="00E65E16" w:rsidRPr="00E666B6" w:rsidRDefault="00E65E16" w:rsidP="00E666B6">
      <w:pPr>
        <w:spacing w:after="0"/>
        <w:jc w:val="both"/>
        <w:rPr>
          <w:rFonts w:eastAsia="ZTR1C.tmp" w:cstheme="minorHAnsi"/>
          <w:color w:val="000000" w:themeColor="text1"/>
          <w:lang w:eastAsia="es-ES"/>
        </w:rPr>
      </w:pPr>
    </w:p>
    <w:p w14:paraId="1FE63A1E" w14:textId="7B1B50EA" w:rsidR="00FD41B4" w:rsidRPr="00E666B6" w:rsidRDefault="00E65E16" w:rsidP="00E666B6">
      <w:pPr>
        <w:spacing w:after="0"/>
        <w:jc w:val="both"/>
        <w:rPr>
          <w:rFonts w:eastAsia="ZTR1C.tmp" w:cstheme="minorHAnsi"/>
          <w:color w:val="000000" w:themeColor="text1"/>
          <w:lang w:eastAsia="es-ES"/>
        </w:rPr>
      </w:pPr>
      <w:r w:rsidRPr="00E666B6">
        <w:rPr>
          <w:rFonts w:eastAsia="ZTR1C.tmp" w:cstheme="minorHAnsi"/>
          <w:color w:val="000000" w:themeColor="text1"/>
          <w:lang w:eastAsia="es-ES"/>
        </w:rPr>
        <w:t>Los impuestos, tasas, estampillas, contribuciones que se realizarán a</w:t>
      </w:r>
      <w:r w:rsidR="00A31881" w:rsidRPr="00E666B6">
        <w:rPr>
          <w:rFonts w:eastAsia="ZTR1C.tmp" w:cstheme="minorHAnsi"/>
          <w:color w:val="000000" w:themeColor="text1"/>
          <w:lang w:eastAsia="es-ES"/>
        </w:rPr>
        <w:t>l</w:t>
      </w:r>
      <w:r w:rsidRPr="00E666B6">
        <w:rPr>
          <w:rFonts w:eastAsia="ZTR1C.tmp" w:cstheme="minorHAnsi"/>
          <w:color w:val="000000" w:themeColor="text1"/>
          <w:lang w:eastAsia="es-ES"/>
        </w:rPr>
        <w:t xml:space="preserve"> adjudicatario corresponderán a los siguientes:</w:t>
      </w:r>
    </w:p>
    <w:p w14:paraId="4A12789E" w14:textId="77777777" w:rsidR="00462928" w:rsidRPr="00E666B6" w:rsidRDefault="00462928" w:rsidP="00E666B6">
      <w:pPr>
        <w:spacing w:after="0"/>
        <w:jc w:val="both"/>
        <w:rPr>
          <w:rFonts w:eastAsia="ZTR1C.tmp" w:cstheme="minorHAnsi"/>
          <w:color w:val="000000" w:themeColor="text1"/>
          <w:lang w:eastAsia="es-ES"/>
        </w:rPr>
      </w:pPr>
    </w:p>
    <w:tbl>
      <w:tblPr>
        <w:tblW w:w="0" w:type="auto"/>
        <w:jc w:val="center"/>
        <w:shd w:val="clear" w:color="auto" w:fill="FFFFFF"/>
        <w:tblCellMar>
          <w:left w:w="0" w:type="dxa"/>
          <w:right w:w="0" w:type="dxa"/>
        </w:tblCellMar>
        <w:tblLook w:val="04A0" w:firstRow="1" w:lastRow="0" w:firstColumn="1" w:lastColumn="0" w:noHBand="0" w:noVBand="1"/>
      </w:tblPr>
      <w:tblGrid>
        <w:gridCol w:w="2869"/>
        <w:gridCol w:w="4409"/>
      </w:tblGrid>
      <w:tr w:rsidR="00462928" w:rsidRPr="00E666B6" w14:paraId="09F7D2C5" w14:textId="77777777" w:rsidTr="00A756CA">
        <w:trPr>
          <w:trHeight w:val="300"/>
          <w:jc w:val="center"/>
        </w:trPr>
        <w:tc>
          <w:tcPr>
            <w:tcW w:w="7278" w:type="dxa"/>
            <w:gridSpan w:val="2"/>
            <w:tcBorders>
              <w:top w:val="single" w:sz="8" w:space="0" w:color="auto"/>
              <w:left w:val="single" w:sz="8" w:space="0" w:color="auto"/>
              <w:bottom w:val="single" w:sz="8" w:space="0" w:color="auto"/>
              <w:right w:val="single" w:sz="8" w:space="0" w:color="auto"/>
            </w:tcBorders>
            <w:shd w:val="clear" w:color="auto" w:fill="000000" w:themeFill="text1"/>
            <w:tcMar>
              <w:top w:w="0" w:type="dxa"/>
              <w:left w:w="108" w:type="dxa"/>
              <w:bottom w:w="0" w:type="dxa"/>
              <w:right w:w="108" w:type="dxa"/>
            </w:tcMar>
            <w:hideMark/>
          </w:tcPr>
          <w:p w14:paraId="17D0011F" w14:textId="77777777" w:rsidR="00462928" w:rsidRPr="00E666B6" w:rsidRDefault="00462928" w:rsidP="00E666B6">
            <w:pPr>
              <w:spacing w:after="0" w:line="240" w:lineRule="auto"/>
              <w:jc w:val="center"/>
              <w:rPr>
                <w:rFonts w:eastAsia="Times New Roman" w:cstheme="minorHAnsi"/>
                <w:b/>
                <w:bCs/>
                <w:color w:val="000000" w:themeColor="text1"/>
                <w:sz w:val="18"/>
                <w:szCs w:val="18"/>
                <w:lang w:eastAsia="es-CO"/>
              </w:rPr>
            </w:pPr>
            <w:r w:rsidRPr="00E666B6">
              <w:rPr>
                <w:rFonts w:eastAsia="Times New Roman" w:cstheme="minorHAnsi"/>
                <w:b/>
                <w:bCs/>
                <w:color w:val="000000" w:themeColor="text1"/>
                <w:sz w:val="18"/>
                <w:szCs w:val="18"/>
                <w:bdr w:val="none" w:sz="0" w:space="0" w:color="auto" w:frame="1"/>
                <w:lang w:eastAsia="es-CO"/>
              </w:rPr>
              <w:t>COSTOS ASOCIADOS - IMPUESTOS</w:t>
            </w:r>
          </w:p>
          <w:p w14:paraId="21C7D309" w14:textId="77777777" w:rsidR="00462928" w:rsidRPr="00E666B6" w:rsidRDefault="00462928" w:rsidP="00E666B6">
            <w:pPr>
              <w:spacing w:after="0" w:line="240" w:lineRule="auto"/>
              <w:jc w:val="center"/>
              <w:rPr>
                <w:rFonts w:eastAsia="Times New Roman" w:cstheme="minorHAnsi"/>
                <w:b/>
                <w:bCs/>
                <w:color w:val="000000" w:themeColor="text1"/>
                <w:sz w:val="18"/>
                <w:szCs w:val="18"/>
                <w:lang w:eastAsia="es-CO"/>
              </w:rPr>
            </w:pPr>
          </w:p>
        </w:tc>
      </w:tr>
      <w:tr w:rsidR="00462928" w:rsidRPr="00E666B6" w14:paraId="7C47AA46" w14:textId="77777777" w:rsidTr="00A756CA">
        <w:trPr>
          <w:trHeight w:val="300"/>
          <w:jc w:val="center"/>
        </w:trPr>
        <w:tc>
          <w:tcPr>
            <w:tcW w:w="2869" w:type="dxa"/>
            <w:tcBorders>
              <w:top w:val="single" w:sz="8" w:space="0" w:color="auto"/>
              <w:left w:val="single" w:sz="8" w:space="0" w:color="auto"/>
              <w:bottom w:val="single" w:sz="8" w:space="0" w:color="auto"/>
              <w:right w:val="single" w:sz="8" w:space="0" w:color="auto"/>
            </w:tcBorders>
            <w:shd w:val="clear" w:color="auto" w:fill="000000" w:themeFill="text1"/>
            <w:tcMar>
              <w:top w:w="0" w:type="dxa"/>
              <w:left w:w="108" w:type="dxa"/>
              <w:bottom w:w="0" w:type="dxa"/>
              <w:right w:w="108" w:type="dxa"/>
            </w:tcMar>
          </w:tcPr>
          <w:p w14:paraId="035D8286" w14:textId="77777777" w:rsidR="00462928" w:rsidRPr="00E666B6" w:rsidRDefault="00462928" w:rsidP="00E666B6">
            <w:pPr>
              <w:spacing w:after="0" w:line="240" w:lineRule="auto"/>
              <w:jc w:val="center"/>
              <w:rPr>
                <w:rFonts w:eastAsia="Times New Roman" w:cstheme="minorHAnsi"/>
                <w:b/>
                <w:bCs/>
                <w:color w:val="000000" w:themeColor="text1"/>
                <w:sz w:val="18"/>
                <w:szCs w:val="18"/>
                <w:bdr w:val="none" w:sz="0" w:space="0" w:color="auto" w:frame="1"/>
                <w:lang w:eastAsia="es-CO"/>
              </w:rPr>
            </w:pPr>
            <w:r w:rsidRPr="00E666B6">
              <w:rPr>
                <w:rFonts w:eastAsia="Times New Roman" w:cstheme="minorHAnsi"/>
                <w:b/>
                <w:bCs/>
                <w:color w:val="000000" w:themeColor="text1"/>
                <w:sz w:val="18"/>
                <w:szCs w:val="18"/>
                <w:bdr w:val="none" w:sz="0" w:space="0" w:color="auto" w:frame="1"/>
                <w:lang w:eastAsia="es-CO"/>
              </w:rPr>
              <w:t>COSTOS DE TRANSACCIÓN</w:t>
            </w:r>
          </w:p>
        </w:tc>
        <w:tc>
          <w:tcPr>
            <w:tcW w:w="4409" w:type="dxa"/>
            <w:tcBorders>
              <w:top w:val="single" w:sz="8" w:space="0" w:color="auto"/>
              <w:left w:val="nil"/>
              <w:bottom w:val="single" w:sz="8" w:space="0" w:color="auto"/>
              <w:right w:val="single" w:sz="8" w:space="0" w:color="auto"/>
            </w:tcBorders>
            <w:shd w:val="clear" w:color="auto" w:fill="000000" w:themeFill="text1"/>
            <w:tcMar>
              <w:top w:w="0" w:type="dxa"/>
              <w:left w:w="108" w:type="dxa"/>
              <w:bottom w:w="0" w:type="dxa"/>
              <w:right w:w="108" w:type="dxa"/>
            </w:tcMar>
          </w:tcPr>
          <w:p w14:paraId="3564EF93" w14:textId="77777777" w:rsidR="00462928" w:rsidRPr="00E666B6" w:rsidRDefault="00462928" w:rsidP="00E666B6">
            <w:pPr>
              <w:spacing w:after="0" w:line="240" w:lineRule="auto"/>
              <w:jc w:val="center"/>
              <w:rPr>
                <w:rFonts w:eastAsia="Times New Roman" w:cstheme="minorHAnsi"/>
                <w:b/>
                <w:bCs/>
                <w:color w:val="000000" w:themeColor="text1"/>
                <w:sz w:val="18"/>
                <w:szCs w:val="18"/>
                <w:bdr w:val="none" w:sz="0" w:space="0" w:color="auto" w:frame="1"/>
                <w:lang w:eastAsia="es-CO"/>
              </w:rPr>
            </w:pPr>
            <w:r w:rsidRPr="00E666B6">
              <w:rPr>
                <w:rFonts w:eastAsia="Times New Roman" w:cstheme="minorHAnsi"/>
                <w:b/>
                <w:bCs/>
                <w:color w:val="000000" w:themeColor="text1"/>
                <w:sz w:val="18"/>
                <w:szCs w:val="18"/>
                <w:bdr w:val="none" w:sz="0" w:space="0" w:color="auto" w:frame="1"/>
                <w:lang w:eastAsia="es-CO"/>
              </w:rPr>
              <w:t>RANGO TASA/TARIFA</w:t>
            </w:r>
          </w:p>
        </w:tc>
      </w:tr>
      <w:tr w:rsidR="00462928" w:rsidRPr="00E666B6" w14:paraId="08DB65B8" w14:textId="77777777" w:rsidTr="00A756CA">
        <w:trPr>
          <w:trHeight w:val="350"/>
          <w:jc w:val="center"/>
        </w:trPr>
        <w:tc>
          <w:tcPr>
            <w:tcW w:w="286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45C3165" w14:textId="77777777" w:rsidR="00462928" w:rsidRPr="00E666B6" w:rsidRDefault="00462928" w:rsidP="00E666B6">
            <w:pPr>
              <w:spacing w:after="0" w:line="240" w:lineRule="auto"/>
              <w:jc w:val="both"/>
              <w:rPr>
                <w:rFonts w:eastAsia="Times New Roman" w:cstheme="minorHAnsi"/>
                <w:color w:val="000000" w:themeColor="text1"/>
                <w:sz w:val="18"/>
                <w:szCs w:val="18"/>
                <w:lang w:eastAsia="es-CO"/>
              </w:rPr>
            </w:pPr>
            <w:r w:rsidRPr="00E666B6">
              <w:rPr>
                <w:rFonts w:eastAsia="Times New Roman" w:cstheme="minorHAnsi"/>
                <w:color w:val="000000" w:themeColor="text1"/>
                <w:sz w:val="18"/>
                <w:szCs w:val="18"/>
                <w:bdr w:val="none" w:sz="0" w:space="0" w:color="auto" w:frame="1"/>
                <w:lang w:eastAsia="es-CO"/>
              </w:rPr>
              <w:t>RETENCIÓN DEL ICA (Impuesto de Industria y Comercio)</w:t>
            </w:r>
          </w:p>
        </w:tc>
        <w:tc>
          <w:tcPr>
            <w:tcW w:w="44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FDFD42C" w14:textId="77777777" w:rsidR="00462928" w:rsidRPr="00E666B6" w:rsidRDefault="00462928" w:rsidP="00E666B6">
            <w:pPr>
              <w:spacing w:after="0" w:line="240" w:lineRule="auto"/>
              <w:jc w:val="both"/>
              <w:rPr>
                <w:rFonts w:eastAsia="Times New Roman" w:cstheme="minorHAnsi"/>
                <w:color w:val="000000" w:themeColor="text1"/>
                <w:sz w:val="18"/>
                <w:szCs w:val="18"/>
                <w:lang w:eastAsia="es-CO"/>
              </w:rPr>
            </w:pPr>
            <w:r w:rsidRPr="00E666B6">
              <w:rPr>
                <w:rFonts w:eastAsia="Times New Roman" w:cstheme="minorHAnsi"/>
                <w:color w:val="000000" w:themeColor="text1"/>
                <w:sz w:val="18"/>
                <w:szCs w:val="18"/>
                <w:bdr w:val="none" w:sz="0" w:space="0" w:color="auto" w:frame="1"/>
                <w:lang w:eastAsia="es-CO"/>
              </w:rPr>
              <w:t>8,66 entre 1000 (Actividad económica relacionada con el objeto)</w:t>
            </w:r>
          </w:p>
        </w:tc>
      </w:tr>
      <w:tr w:rsidR="00462928" w:rsidRPr="00E666B6" w14:paraId="32550521" w14:textId="77777777" w:rsidTr="00A756CA">
        <w:trPr>
          <w:trHeight w:val="327"/>
          <w:jc w:val="center"/>
        </w:trPr>
        <w:tc>
          <w:tcPr>
            <w:tcW w:w="286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3D9ED21" w14:textId="77777777" w:rsidR="00462928" w:rsidRPr="00E666B6" w:rsidRDefault="00462928" w:rsidP="00E666B6">
            <w:pPr>
              <w:spacing w:after="0" w:line="240" w:lineRule="auto"/>
              <w:jc w:val="both"/>
              <w:rPr>
                <w:rFonts w:eastAsia="Times New Roman" w:cstheme="minorHAnsi"/>
                <w:color w:val="000000" w:themeColor="text1"/>
                <w:sz w:val="18"/>
                <w:szCs w:val="18"/>
                <w:lang w:eastAsia="es-CO"/>
              </w:rPr>
            </w:pPr>
            <w:r w:rsidRPr="00E666B6">
              <w:rPr>
                <w:rFonts w:eastAsia="Times New Roman" w:cstheme="minorHAnsi"/>
                <w:color w:val="000000" w:themeColor="text1"/>
                <w:sz w:val="18"/>
                <w:szCs w:val="18"/>
                <w:bdr w:val="none" w:sz="0" w:space="0" w:color="auto" w:frame="1"/>
                <w:lang w:eastAsia="es-CO"/>
              </w:rPr>
              <w:lastRenderedPageBreak/>
              <w:t>RETENCION EN LA FUENTE</w:t>
            </w:r>
          </w:p>
        </w:tc>
        <w:tc>
          <w:tcPr>
            <w:tcW w:w="44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A6AE80D" w14:textId="77777777" w:rsidR="00462928" w:rsidRPr="00E666B6" w:rsidRDefault="00462928" w:rsidP="00E666B6">
            <w:pPr>
              <w:spacing w:after="0" w:line="240" w:lineRule="auto"/>
              <w:jc w:val="both"/>
              <w:rPr>
                <w:rFonts w:eastAsia="Times New Roman" w:cstheme="minorHAnsi"/>
                <w:color w:val="000000" w:themeColor="text1"/>
                <w:sz w:val="18"/>
                <w:szCs w:val="18"/>
                <w:lang w:eastAsia="es-CO"/>
              </w:rPr>
            </w:pPr>
            <w:r w:rsidRPr="00E666B6">
              <w:rPr>
                <w:rFonts w:eastAsia="Times New Roman" w:cstheme="minorHAnsi"/>
                <w:color w:val="000000" w:themeColor="text1"/>
                <w:sz w:val="18"/>
                <w:szCs w:val="18"/>
                <w:bdr w:val="none" w:sz="0" w:space="0" w:color="auto" w:frame="1"/>
                <w:lang w:eastAsia="es-CO"/>
              </w:rPr>
              <w:t>6%. Para contratistas no auto retenedores. Si el contrato se suscribe con un consorcio o unión temporal se tendrán en cuenta las calidades tributarias de los integrantes.</w:t>
            </w:r>
          </w:p>
        </w:tc>
      </w:tr>
      <w:tr w:rsidR="00462928" w:rsidRPr="00E666B6" w14:paraId="552E98A5" w14:textId="77777777" w:rsidTr="00A756CA">
        <w:trPr>
          <w:trHeight w:val="540"/>
          <w:jc w:val="center"/>
        </w:trPr>
        <w:tc>
          <w:tcPr>
            <w:tcW w:w="286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02B284A1" w14:textId="77777777" w:rsidR="00462928" w:rsidRPr="00E666B6" w:rsidRDefault="00462928" w:rsidP="00E666B6">
            <w:pPr>
              <w:spacing w:after="0" w:line="240" w:lineRule="auto"/>
              <w:jc w:val="both"/>
              <w:rPr>
                <w:rFonts w:eastAsia="Times New Roman" w:cstheme="minorHAnsi"/>
                <w:color w:val="000000" w:themeColor="text1"/>
                <w:sz w:val="18"/>
                <w:szCs w:val="18"/>
                <w:lang w:eastAsia="es-CO"/>
              </w:rPr>
            </w:pPr>
            <w:r w:rsidRPr="00E666B6">
              <w:rPr>
                <w:rFonts w:eastAsia="Times New Roman" w:cstheme="minorHAnsi"/>
                <w:color w:val="000000" w:themeColor="text1"/>
                <w:sz w:val="18"/>
                <w:szCs w:val="18"/>
                <w:bdr w:val="none" w:sz="0" w:space="0" w:color="auto" w:frame="1"/>
                <w:lang w:eastAsia="es-CO"/>
              </w:rPr>
              <w:t>ESTAMPILLA (Universidad Pedagógica)</w:t>
            </w:r>
          </w:p>
        </w:tc>
        <w:tc>
          <w:tcPr>
            <w:tcW w:w="44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1596CC76" w14:textId="77777777" w:rsidR="00462928" w:rsidRPr="00E666B6" w:rsidRDefault="00462928" w:rsidP="00E666B6">
            <w:pPr>
              <w:spacing w:after="0" w:line="240" w:lineRule="auto"/>
              <w:jc w:val="both"/>
              <w:rPr>
                <w:rFonts w:eastAsia="Times New Roman" w:cstheme="minorHAnsi"/>
                <w:color w:val="000000" w:themeColor="text1"/>
                <w:sz w:val="18"/>
                <w:szCs w:val="18"/>
                <w:lang w:eastAsia="es-CO"/>
              </w:rPr>
            </w:pPr>
            <w:r w:rsidRPr="00E666B6">
              <w:rPr>
                <w:rFonts w:eastAsia="Times New Roman" w:cstheme="minorHAnsi"/>
                <w:color w:val="000000" w:themeColor="text1"/>
                <w:sz w:val="18"/>
                <w:szCs w:val="18"/>
                <w:bdr w:val="none" w:sz="0" w:space="0" w:color="auto" w:frame="1"/>
                <w:lang w:eastAsia="es-CO"/>
              </w:rPr>
              <w:t>0,5%</w:t>
            </w:r>
          </w:p>
        </w:tc>
      </w:tr>
      <w:tr w:rsidR="00462928" w:rsidRPr="00E666B6" w14:paraId="596566FF" w14:textId="77777777" w:rsidTr="007D52B8">
        <w:trPr>
          <w:trHeight w:val="314"/>
          <w:jc w:val="center"/>
        </w:trPr>
        <w:tc>
          <w:tcPr>
            <w:tcW w:w="286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77A2D13F" w14:textId="77777777" w:rsidR="00462928" w:rsidRPr="00E666B6" w:rsidRDefault="00462928" w:rsidP="00E666B6">
            <w:pPr>
              <w:spacing w:after="0" w:line="240" w:lineRule="auto"/>
              <w:jc w:val="both"/>
              <w:rPr>
                <w:rFonts w:eastAsia="Times New Roman" w:cstheme="minorHAnsi"/>
                <w:color w:val="000000" w:themeColor="text1"/>
                <w:sz w:val="18"/>
                <w:szCs w:val="18"/>
                <w:bdr w:val="none" w:sz="0" w:space="0" w:color="auto" w:frame="1"/>
                <w:lang w:eastAsia="es-CO"/>
              </w:rPr>
            </w:pPr>
            <w:r w:rsidRPr="00E666B6">
              <w:rPr>
                <w:rFonts w:eastAsia="Times New Roman" w:cstheme="minorHAnsi"/>
                <w:color w:val="000000" w:themeColor="text1"/>
                <w:sz w:val="18"/>
                <w:szCs w:val="18"/>
                <w:bdr w:val="none" w:sz="0" w:space="0" w:color="auto" w:frame="1"/>
                <w:lang w:eastAsia="es-CO"/>
              </w:rPr>
              <w:t>IVA</w:t>
            </w:r>
          </w:p>
        </w:tc>
        <w:tc>
          <w:tcPr>
            <w:tcW w:w="44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3C425FE3" w14:textId="77777777" w:rsidR="00462928" w:rsidRPr="00E666B6" w:rsidRDefault="00462928" w:rsidP="00E666B6">
            <w:pPr>
              <w:spacing w:after="0" w:line="240" w:lineRule="auto"/>
              <w:jc w:val="both"/>
              <w:rPr>
                <w:rFonts w:eastAsia="Times New Roman" w:cstheme="minorHAnsi"/>
                <w:color w:val="000000" w:themeColor="text1"/>
                <w:sz w:val="18"/>
                <w:szCs w:val="18"/>
                <w:bdr w:val="none" w:sz="0" w:space="0" w:color="auto" w:frame="1"/>
                <w:lang w:eastAsia="es-CO"/>
              </w:rPr>
            </w:pPr>
            <w:r w:rsidRPr="00E666B6">
              <w:rPr>
                <w:rFonts w:eastAsia="Times New Roman" w:cstheme="minorHAnsi"/>
                <w:color w:val="000000" w:themeColor="text1"/>
                <w:sz w:val="18"/>
                <w:szCs w:val="18"/>
                <w:bdr w:val="none" w:sz="0" w:space="0" w:color="auto" w:frame="1"/>
                <w:lang w:eastAsia="es-CO"/>
              </w:rPr>
              <w:t>19%</w:t>
            </w:r>
          </w:p>
        </w:tc>
      </w:tr>
      <w:tr w:rsidR="00462928" w:rsidRPr="00E666B6" w14:paraId="1F1EE189" w14:textId="77777777" w:rsidTr="007D52B8">
        <w:trPr>
          <w:trHeight w:val="417"/>
          <w:jc w:val="center"/>
        </w:trPr>
        <w:tc>
          <w:tcPr>
            <w:tcW w:w="2869"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222D352E" w14:textId="77777777" w:rsidR="00462928" w:rsidRPr="00E666B6" w:rsidRDefault="00462928" w:rsidP="00E666B6">
            <w:pPr>
              <w:spacing w:after="0" w:line="240" w:lineRule="auto"/>
              <w:jc w:val="both"/>
              <w:rPr>
                <w:rFonts w:eastAsia="Times New Roman" w:cstheme="minorHAnsi"/>
                <w:color w:val="000000" w:themeColor="text1"/>
                <w:sz w:val="18"/>
                <w:szCs w:val="18"/>
                <w:lang w:eastAsia="es-CO"/>
              </w:rPr>
            </w:pPr>
            <w:r w:rsidRPr="00E666B6">
              <w:rPr>
                <w:rFonts w:eastAsia="Times New Roman" w:cstheme="minorHAnsi"/>
                <w:color w:val="000000" w:themeColor="text1"/>
                <w:sz w:val="18"/>
                <w:szCs w:val="18"/>
                <w:bdr w:val="none" w:sz="0" w:space="0" w:color="auto" w:frame="1"/>
                <w:lang w:eastAsia="es-CO"/>
              </w:rPr>
              <w:t>RETEIVA</w:t>
            </w:r>
          </w:p>
        </w:tc>
        <w:tc>
          <w:tcPr>
            <w:tcW w:w="440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3B5DF8CF" w14:textId="77777777" w:rsidR="00462928" w:rsidRPr="00E666B6" w:rsidRDefault="00462928" w:rsidP="00E666B6">
            <w:pPr>
              <w:spacing w:after="0" w:line="240" w:lineRule="auto"/>
              <w:jc w:val="both"/>
              <w:rPr>
                <w:rFonts w:eastAsia="Times New Roman" w:cstheme="minorHAnsi"/>
                <w:color w:val="000000" w:themeColor="text1"/>
                <w:sz w:val="18"/>
                <w:szCs w:val="18"/>
                <w:lang w:eastAsia="es-CO"/>
              </w:rPr>
            </w:pPr>
            <w:r w:rsidRPr="00E666B6">
              <w:rPr>
                <w:rFonts w:eastAsia="Times New Roman" w:cstheme="minorHAnsi"/>
                <w:color w:val="000000" w:themeColor="text1"/>
                <w:sz w:val="18"/>
                <w:szCs w:val="18"/>
                <w:bdr w:val="none" w:sz="0" w:space="0" w:color="auto" w:frame="1"/>
                <w:lang w:eastAsia="es-CO"/>
              </w:rPr>
              <w:t>Es el 15% sobre el valor del IVA.</w:t>
            </w:r>
          </w:p>
        </w:tc>
      </w:tr>
    </w:tbl>
    <w:p w14:paraId="5BB9DFAD" w14:textId="77777777" w:rsidR="00E65E16" w:rsidRPr="00E666B6" w:rsidRDefault="00E65E16" w:rsidP="00E666B6">
      <w:pPr>
        <w:spacing w:after="0"/>
        <w:jc w:val="both"/>
        <w:rPr>
          <w:rFonts w:eastAsia="ZTR1C.tmp" w:cstheme="minorHAnsi"/>
          <w:color w:val="000000" w:themeColor="text1"/>
          <w:lang w:eastAsia="es-ES"/>
        </w:rPr>
      </w:pPr>
      <w:r w:rsidRPr="00E666B6">
        <w:rPr>
          <w:rFonts w:eastAsia="ZTR1C.tmp" w:cstheme="minorHAnsi"/>
          <w:b/>
          <w:bCs/>
          <w:color w:val="000000" w:themeColor="text1"/>
          <w:lang w:eastAsia="es-ES"/>
        </w:rPr>
        <w:t>NOTA 1:</w:t>
      </w:r>
      <w:r w:rsidRPr="00E666B6">
        <w:rPr>
          <w:rFonts w:eastAsia="ZTR1C.tmp" w:cstheme="minorHAnsi"/>
          <w:color w:val="000000" w:themeColor="text1"/>
          <w:lang w:eastAsia="es-ES"/>
        </w:rPr>
        <w:t xml:space="preserve"> El proponente deberá informarse de forma suficiente y amplia de la normatividad tributaria y los costos asociados en esta materia que incluyan los impuestos distritales y nacionales que deba asumir para el desarrollo del Contrato.</w:t>
      </w:r>
    </w:p>
    <w:p w14:paraId="04C6D681" w14:textId="77777777" w:rsidR="00E65E16" w:rsidRPr="00E666B6" w:rsidRDefault="00E65E16" w:rsidP="00E666B6">
      <w:pPr>
        <w:spacing w:after="0"/>
        <w:jc w:val="both"/>
        <w:rPr>
          <w:rFonts w:eastAsia="ZTR1C.tmp" w:cstheme="minorHAnsi"/>
          <w:color w:val="000000" w:themeColor="text1"/>
          <w:lang w:eastAsia="es-ES"/>
        </w:rPr>
      </w:pPr>
    </w:p>
    <w:p w14:paraId="5B1FC07E" w14:textId="77777777" w:rsidR="00E65E16" w:rsidRPr="00E666B6" w:rsidRDefault="00E65E16" w:rsidP="00E666B6">
      <w:pPr>
        <w:spacing w:after="0"/>
        <w:jc w:val="both"/>
        <w:rPr>
          <w:rFonts w:eastAsia="ZTR1C.tmp" w:cstheme="minorHAnsi"/>
          <w:color w:val="000000" w:themeColor="text1"/>
          <w:lang w:eastAsia="es-ES"/>
        </w:rPr>
      </w:pPr>
      <w:r w:rsidRPr="00E666B6">
        <w:rPr>
          <w:rFonts w:eastAsia="ZTR1C.tmp" w:cstheme="minorHAnsi"/>
          <w:b/>
          <w:bCs/>
          <w:color w:val="000000" w:themeColor="text1"/>
          <w:lang w:eastAsia="es-ES"/>
        </w:rPr>
        <w:t>NOTA 2:</w:t>
      </w:r>
      <w:r w:rsidRPr="00E666B6">
        <w:rPr>
          <w:rFonts w:eastAsia="ZTR1C.tmp" w:cstheme="minorHAnsi"/>
          <w:color w:val="000000" w:themeColor="text1"/>
          <w:lang w:eastAsia="es-ES"/>
        </w:rPr>
        <w:t xml:space="preserve"> Los valores de impuestos se causarán de conformidad con las normas tributarias vigentes.</w:t>
      </w:r>
    </w:p>
    <w:p w14:paraId="6C28935D" w14:textId="77777777" w:rsidR="00E65E16" w:rsidRPr="00E666B6" w:rsidRDefault="00E65E16" w:rsidP="00E666B6">
      <w:pPr>
        <w:spacing w:after="0"/>
        <w:jc w:val="both"/>
        <w:rPr>
          <w:rFonts w:eastAsia="ZTR1C.tmp" w:cstheme="minorHAnsi"/>
          <w:color w:val="000000" w:themeColor="text1"/>
          <w:lang w:eastAsia="es-ES"/>
        </w:rPr>
      </w:pPr>
    </w:p>
    <w:p w14:paraId="596C5DA3" w14:textId="79D3E17A" w:rsidR="00E65E16" w:rsidRPr="00E666B6" w:rsidRDefault="00E65E16" w:rsidP="00E666B6">
      <w:pPr>
        <w:spacing w:after="0"/>
        <w:jc w:val="both"/>
        <w:rPr>
          <w:rFonts w:eastAsia="ZTR1C.tmp" w:cstheme="minorHAnsi"/>
          <w:color w:val="000000" w:themeColor="text1"/>
          <w:lang w:eastAsia="es-ES"/>
        </w:rPr>
      </w:pPr>
      <w:r w:rsidRPr="00E666B6">
        <w:rPr>
          <w:rFonts w:eastAsia="ZTR1C.tmp" w:cstheme="minorHAnsi"/>
          <w:b/>
          <w:bCs/>
          <w:color w:val="000000" w:themeColor="text1"/>
          <w:lang w:eastAsia="es-ES"/>
        </w:rPr>
        <w:t>NOTA 3:</w:t>
      </w:r>
      <w:r w:rsidRPr="00E666B6">
        <w:rPr>
          <w:rFonts w:eastAsia="ZTR1C.tmp" w:cstheme="minorHAnsi"/>
          <w:color w:val="000000" w:themeColor="text1"/>
          <w:lang w:eastAsia="es-ES"/>
        </w:rPr>
        <w:t xml:space="preserve"> Es responsabilidad exclusiva del proponente, revisar, indagar y considerar dentro de los costos de la propuesta que presente, la totalidad de los impuestos y contribuciones adicionales que se aplican en el Distrito, los cuales serán a su cargo si llegare a ser adjudicatario del proceso de selección. La Entidad no reconocerá ningún costo adicional por estos conceptos en favor del </w:t>
      </w:r>
      <w:r w:rsidR="003D70F7" w:rsidRPr="00E666B6">
        <w:rPr>
          <w:rFonts w:eastAsia="ZTR1C.tmp" w:cstheme="minorHAnsi"/>
          <w:color w:val="000000" w:themeColor="text1"/>
          <w:lang w:eastAsia="es-ES"/>
        </w:rPr>
        <w:t>Interventor</w:t>
      </w:r>
      <w:r w:rsidRPr="00E666B6">
        <w:rPr>
          <w:rFonts w:eastAsia="ZTR1C.tmp" w:cstheme="minorHAnsi"/>
          <w:color w:val="000000" w:themeColor="text1"/>
          <w:lang w:eastAsia="es-ES"/>
        </w:rPr>
        <w:t>; es responsabilidad del proponente asumir los costos asociados y es su entera responsabilidad en el desequilibrio que pueda generarse en caso tal de algún costo no previsto.</w:t>
      </w:r>
    </w:p>
    <w:p w14:paraId="00EAE0B3" w14:textId="77777777" w:rsidR="00123553" w:rsidRPr="00E666B6" w:rsidRDefault="00123553" w:rsidP="00E666B6">
      <w:pPr>
        <w:spacing w:after="0"/>
        <w:jc w:val="both"/>
        <w:rPr>
          <w:rFonts w:eastAsia="ZTR1C.tmp" w:cstheme="minorHAnsi"/>
          <w:color w:val="000000" w:themeColor="text1"/>
          <w:lang w:eastAsia="es-ES"/>
        </w:rPr>
      </w:pPr>
    </w:p>
    <w:p w14:paraId="63EE077F" w14:textId="0FC98F0D" w:rsidR="00FD41B4" w:rsidRPr="00E666B6" w:rsidRDefault="0035630C" w:rsidP="00E666B6">
      <w:pPr>
        <w:pStyle w:val="Prrafodelista"/>
        <w:numPr>
          <w:ilvl w:val="1"/>
          <w:numId w:val="3"/>
        </w:numPr>
        <w:spacing w:after="0"/>
        <w:jc w:val="both"/>
        <w:rPr>
          <w:rFonts w:eastAsia="ZTR1C.tmp" w:cstheme="minorHAnsi"/>
          <w:b/>
          <w:bCs/>
          <w:color w:val="000000" w:themeColor="text1"/>
          <w:lang w:val="es-ES" w:eastAsia="es-ES"/>
        </w:rPr>
      </w:pPr>
      <w:r w:rsidRPr="00E666B6">
        <w:rPr>
          <w:rFonts w:eastAsia="ZTR1C.tmp" w:cstheme="minorHAnsi"/>
          <w:b/>
          <w:bCs/>
          <w:color w:val="000000" w:themeColor="text1"/>
          <w:lang w:val="es-ES" w:eastAsia="es-ES"/>
        </w:rPr>
        <w:t xml:space="preserve">Presupuesto Oficial Estimado </w:t>
      </w:r>
    </w:p>
    <w:p w14:paraId="1B249017" w14:textId="77777777" w:rsidR="00FD41B4" w:rsidRPr="00E666B6" w:rsidRDefault="00FD41B4" w:rsidP="00E666B6">
      <w:pPr>
        <w:tabs>
          <w:tab w:val="num" w:pos="993"/>
          <w:tab w:val="left" w:pos="5706"/>
        </w:tabs>
        <w:spacing w:after="0"/>
        <w:jc w:val="both"/>
        <w:rPr>
          <w:rFonts w:eastAsia="ZTR1C.tmp" w:cstheme="minorHAnsi"/>
          <w:color w:val="000000" w:themeColor="text1"/>
          <w:lang w:val="es-ES" w:eastAsia="es-ES"/>
        </w:rPr>
      </w:pPr>
    </w:p>
    <w:p w14:paraId="60E0ADB3" w14:textId="2DE73177" w:rsidR="00A56C90" w:rsidRPr="00E666B6" w:rsidRDefault="00A56C90" w:rsidP="00E666B6">
      <w:pPr>
        <w:tabs>
          <w:tab w:val="num" w:pos="993"/>
          <w:tab w:val="left" w:pos="5706"/>
        </w:tabs>
        <w:spacing w:after="0"/>
        <w:jc w:val="both"/>
        <w:rPr>
          <w:rFonts w:eastAsia="ZTR1C.tmp" w:cstheme="minorHAnsi"/>
          <w:color w:val="000000" w:themeColor="text1"/>
          <w:lang w:val="es-ES" w:eastAsia="es-ES"/>
        </w:rPr>
      </w:pPr>
      <w:r w:rsidRPr="00E666B6">
        <w:rPr>
          <w:rFonts w:eastAsia="ZTR1C.tmp" w:cstheme="minorHAnsi"/>
          <w:color w:val="000000" w:themeColor="text1"/>
          <w:lang w:val="es-ES" w:eastAsia="es-ES"/>
        </w:rPr>
        <w:t xml:space="preserve">Para todos los efectos legales, el valor estimado para la presente contratación es hasta por </w:t>
      </w:r>
      <w:r w:rsidR="00462928" w:rsidRPr="00E666B6">
        <w:rPr>
          <w:rFonts w:eastAsia="ZTR1C.tmp" w:cstheme="minorHAnsi"/>
          <w:b/>
          <w:bCs/>
          <w:color w:val="000000" w:themeColor="text1"/>
          <w:lang w:val="es-ES" w:eastAsia="es-ES"/>
        </w:rPr>
        <w:t>MIL TREINTA Y NUEVE MILLONES TRESCIENTOS TREINTA Y UN MIL TRESCIENTOS DIECISIETE PESOS M/CTE ($1.039.331.317,00)</w:t>
      </w:r>
      <w:r w:rsidRPr="00E666B6">
        <w:rPr>
          <w:rFonts w:eastAsia="ZTR1C.tmp" w:cstheme="minorHAnsi"/>
          <w:color w:val="000000" w:themeColor="text1"/>
          <w:lang w:val="es-ES" w:eastAsia="es-ES"/>
        </w:rPr>
        <w:t xml:space="preserve"> incluidos IVA y todos los gastos, impuestos, deducciones, retenciones, tasas y gravámenes a que legalmente haya lugar, así como los costos directos e indirectos que se generen.</w:t>
      </w:r>
    </w:p>
    <w:p w14:paraId="02C4CE74" w14:textId="77777777" w:rsidR="00AB5E1A" w:rsidRPr="00E666B6" w:rsidRDefault="00AB5E1A" w:rsidP="00E666B6">
      <w:pPr>
        <w:tabs>
          <w:tab w:val="num" w:pos="993"/>
          <w:tab w:val="left" w:pos="5706"/>
        </w:tabs>
        <w:spacing w:after="0"/>
        <w:jc w:val="both"/>
        <w:rPr>
          <w:rFonts w:eastAsia="ZTR1C.tmp" w:cstheme="minorHAnsi"/>
          <w:color w:val="000000" w:themeColor="text1"/>
          <w:lang w:eastAsia="es-ES"/>
        </w:rPr>
      </w:pPr>
    </w:p>
    <w:p w14:paraId="267498E6" w14:textId="4B731308" w:rsidR="00A56C90" w:rsidRPr="00E666B6" w:rsidRDefault="00A56C90" w:rsidP="00E666B6">
      <w:pPr>
        <w:tabs>
          <w:tab w:val="num" w:pos="993"/>
          <w:tab w:val="left" w:pos="5706"/>
        </w:tabs>
        <w:spacing w:after="0"/>
        <w:jc w:val="both"/>
        <w:rPr>
          <w:rFonts w:eastAsia="ZTR1C.tmp" w:cstheme="minorHAnsi"/>
          <w:color w:val="000000" w:themeColor="text1"/>
          <w:lang w:val="es-ES" w:eastAsia="es-ES"/>
        </w:rPr>
      </w:pPr>
      <w:r w:rsidRPr="00E666B6">
        <w:rPr>
          <w:rFonts w:eastAsia="ZTR1C.tmp" w:cstheme="minorHAnsi"/>
          <w:color w:val="000000" w:themeColor="text1"/>
          <w:lang w:val="es-ES" w:eastAsia="es-ES"/>
        </w:rPr>
        <w:t>Los costos y gastos en que incurran los proponentes para la elaboración y presentación de las propuestas serán de su propia cuenta y riesgo. TRANSMILENIO S.A. no reconocerá ni reembolsará ningún valor por este concepto. Todos los gastos no previstos en la propuesta serán a cargo del</w:t>
      </w:r>
      <w:r w:rsidR="00F1222D" w:rsidRPr="00E666B6">
        <w:rPr>
          <w:rFonts w:eastAsia="ZTR1C.tmp" w:cstheme="minorHAnsi"/>
          <w:color w:val="000000" w:themeColor="text1"/>
          <w:lang w:val="es-ES" w:eastAsia="es-ES"/>
        </w:rPr>
        <w:t xml:space="preserve"> Proponente</w:t>
      </w:r>
      <w:r w:rsidRPr="00E666B6">
        <w:rPr>
          <w:rFonts w:eastAsia="ZTR1C.tmp" w:cstheme="minorHAnsi"/>
          <w:color w:val="000000" w:themeColor="text1"/>
          <w:lang w:val="es-ES" w:eastAsia="es-ES"/>
        </w:rPr>
        <w:t>, así como en las etapas de ejecución del Contrato y la liquidación de este.</w:t>
      </w:r>
    </w:p>
    <w:p w14:paraId="14143D5F" w14:textId="77777777" w:rsidR="00AB5E1A" w:rsidRPr="00E666B6" w:rsidRDefault="00AB5E1A" w:rsidP="00E666B6">
      <w:pPr>
        <w:tabs>
          <w:tab w:val="num" w:pos="993"/>
          <w:tab w:val="left" w:pos="5706"/>
        </w:tabs>
        <w:spacing w:after="0"/>
        <w:jc w:val="both"/>
        <w:rPr>
          <w:rFonts w:eastAsia="ZTR1C.tmp" w:cstheme="minorHAnsi"/>
          <w:color w:val="000000" w:themeColor="text1"/>
          <w:lang w:val="es-ES" w:eastAsia="es-ES"/>
        </w:rPr>
      </w:pPr>
    </w:p>
    <w:p w14:paraId="621A8678" w14:textId="77777777" w:rsidR="00A56C90" w:rsidRPr="00E666B6" w:rsidRDefault="00A56C90" w:rsidP="00E666B6">
      <w:pPr>
        <w:tabs>
          <w:tab w:val="num" w:pos="993"/>
          <w:tab w:val="left" w:pos="5706"/>
        </w:tabs>
        <w:spacing w:after="0"/>
        <w:jc w:val="both"/>
        <w:rPr>
          <w:rFonts w:eastAsia="ZTR1C.tmp" w:cstheme="minorHAnsi"/>
          <w:b/>
          <w:bCs/>
          <w:color w:val="000000" w:themeColor="text1"/>
          <w:lang w:val="es-ES" w:eastAsia="es-ES"/>
        </w:rPr>
      </w:pPr>
      <w:r w:rsidRPr="00E666B6">
        <w:rPr>
          <w:rFonts w:eastAsia="ZTR1C.tmp" w:cstheme="minorHAnsi"/>
          <w:color w:val="000000" w:themeColor="text1"/>
          <w:lang w:val="es-ES" w:eastAsia="es-ES"/>
        </w:rPr>
        <w:t xml:space="preserve">El valor por el cual se suscribirá el Contrato de Interventoría que resulte del presente proceso será el </w:t>
      </w:r>
      <w:r w:rsidRPr="00E666B6">
        <w:rPr>
          <w:rFonts w:eastAsia="ZTR1C.tmp" w:cstheme="minorHAnsi"/>
          <w:b/>
          <w:bCs/>
          <w:color w:val="000000" w:themeColor="text1"/>
          <w:lang w:val="es-ES" w:eastAsia="es-ES"/>
        </w:rPr>
        <w:t>valor ofertado por el proponente adjudicatario dentro de la oferta económica.</w:t>
      </w:r>
    </w:p>
    <w:p w14:paraId="2EBDECEA" w14:textId="77777777" w:rsidR="00AB5E1A" w:rsidRPr="00E666B6" w:rsidRDefault="00AB5E1A" w:rsidP="00E666B6">
      <w:pPr>
        <w:tabs>
          <w:tab w:val="num" w:pos="993"/>
          <w:tab w:val="left" w:pos="5706"/>
        </w:tabs>
        <w:spacing w:after="0"/>
        <w:jc w:val="both"/>
        <w:rPr>
          <w:rFonts w:eastAsia="ZTR1C.tmp" w:cstheme="minorHAnsi"/>
          <w:color w:val="000000" w:themeColor="text1"/>
          <w:lang w:val="es-ES" w:eastAsia="es-ES"/>
        </w:rPr>
      </w:pPr>
    </w:p>
    <w:p w14:paraId="2EA59E69" w14:textId="77777777" w:rsidR="00A56C90" w:rsidRPr="00E666B6" w:rsidRDefault="00A56C90" w:rsidP="00E666B6">
      <w:pPr>
        <w:pStyle w:val="Prrafodelista"/>
        <w:numPr>
          <w:ilvl w:val="0"/>
          <w:numId w:val="13"/>
        </w:numPr>
        <w:tabs>
          <w:tab w:val="num" w:pos="993"/>
          <w:tab w:val="left" w:pos="5706"/>
        </w:tabs>
        <w:spacing w:after="0"/>
        <w:jc w:val="both"/>
        <w:rPr>
          <w:rFonts w:eastAsia="ZTR1C.tmp" w:cstheme="minorHAnsi"/>
          <w:color w:val="000000" w:themeColor="text1"/>
          <w:lang w:val="es-ES" w:eastAsia="es-ES"/>
        </w:rPr>
      </w:pPr>
      <w:r w:rsidRPr="00E666B6">
        <w:rPr>
          <w:rFonts w:eastAsia="ZTR1C.tmp" w:cstheme="minorHAnsi"/>
          <w:color w:val="000000" w:themeColor="text1"/>
          <w:lang w:val="es-ES" w:eastAsia="es-ES"/>
        </w:rPr>
        <w:t>Las ofertas que sobrepasen el presupuesto oficial no serán evaluadas.</w:t>
      </w:r>
    </w:p>
    <w:p w14:paraId="407A0841" w14:textId="77777777" w:rsidR="00AB5E1A" w:rsidRPr="00E666B6" w:rsidRDefault="00AB5E1A" w:rsidP="00E666B6">
      <w:pPr>
        <w:tabs>
          <w:tab w:val="num" w:pos="993"/>
          <w:tab w:val="left" w:pos="5706"/>
        </w:tabs>
        <w:spacing w:after="0"/>
        <w:jc w:val="both"/>
        <w:rPr>
          <w:rFonts w:eastAsia="ZTR1C.tmp" w:cstheme="minorHAnsi"/>
          <w:color w:val="000000" w:themeColor="text1"/>
          <w:lang w:val="es-ES" w:eastAsia="es-ES"/>
        </w:rPr>
      </w:pPr>
    </w:p>
    <w:p w14:paraId="22BADC71" w14:textId="2B65217E" w:rsidR="00A56C90" w:rsidRPr="00E666B6" w:rsidRDefault="00A56C90" w:rsidP="00E666B6">
      <w:pPr>
        <w:pStyle w:val="Prrafodelista"/>
        <w:numPr>
          <w:ilvl w:val="0"/>
          <w:numId w:val="13"/>
        </w:numPr>
        <w:tabs>
          <w:tab w:val="num" w:pos="993"/>
          <w:tab w:val="left" w:pos="5706"/>
        </w:tabs>
        <w:spacing w:after="0"/>
        <w:jc w:val="both"/>
        <w:rPr>
          <w:rFonts w:eastAsia="ZTR1C.tmp" w:cstheme="minorHAnsi"/>
          <w:color w:val="000000" w:themeColor="text1"/>
          <w:lang w:val="es-ES" w:eastAsia="es-ES"/>
        </w:rPr>
      </w:pPr>
      <w:r w:rsidRPr="00E666B6">
        <w:rPr>
          <w:rFonts w:eastAsia="ZTR1C.tmp" w:cstheme="minorHAnsi"/>
          <w:color w:val="000000" w:themeColor="text1"/>
          <w:lang w:val="es-ES" w:eastAsia="es-ES"/>
        </w:rPr>
        <w:lastRenderedPageBreak/>
        <w:t xml:space="preserve">En caso de que el </w:t>
      </w:r>
      <w:r w:rsidR="00F1222D" w:rsidRPr="00E666B6">
        <w:rPr>
          <w:rFonts w:eastAsia="ZTR1C.tmp" w:cstheme="minorHAnsi"/>
          <w:color w:val="000000" w:themeColor="text1"/>
          <w:lang w:val="es-ES" w:eastAsia="es-ES"/>
        </w:rPr>
        <w:t>Interventor</w:t>
      </w:r>
      <w:r w:rsidRPr="00E666B6">
        <w:rPr>
          <w:rFonts w:eastAsia="ZTR1C.tmp" w:cstheme="minorHAnsi"/>
          <w:color w:val="000000" w:themeColor="text1"/>
          <w:lang w:val="es-ES" w:eastAsia="es-ES"/>
        </w:rPr>
        <w:t xml:space="preserve"> requiera personal, equipos, u otros elementos adicionales para el cumplimiento de las metas contractuales, sus costos NO serán reconocidos por TRANSMILENIO S.A.</w:t>
      </w:r>
    </w:p>
    <w:p w14:paraId="4822819B" w14:textId="7B3BBE7B" w:rsidR="6615EB67" w:rsidRPr="00E666B6" w:rsidRDefault="6615EB67" w:rsidP="00E666B6">
      <w:pPr>
        <w:numPr>
          <w:ilvl w:val="0"/>
          <w:numId w:val="13"/>
        </w:numPr>
        <w:tabs>
          <w:tab w:val="num" w:pos="993"/>
          <w:tab w:val="left" w:pos="5706"/>
        </w:tabs>
        <w:spacing w:after="0"/>
        <w:jc w:val="both"/>
        <w:rPr>
          <w:rFonts w:eastAsia="ZTR1C.tmp" w:cstheme="minorHAnsi"/>
          <w:color w:val="000000" w:themeColor="text1"/>
          <w:lang w:val="es-ES" w:eastAsia="es-ES"/>
        </w:rPr>
      </w:pPr>
      <w:r w:rsidRPr="00E666B6">
        <w:rPr>
          <w:rFonts w:eastAsia="ZTR1C.tmp" w:cstheme="minorHAnsi"/>
          <w:color w:val="000000" w:themeColor="text1"/>
          <w:lang w:val="es-ES" w:eastAsia="es-ES"/>
        </w:rPr>
        <w:t xml:space="preserve">El presupuesto oficial que se presenta en este proceso no </w:t>
      </w:r>
      <w:r w:rsidR="422A5715" w:rsidRPr="00E666B6">
        <w:rPr>
          <w:rFonts w:eastAsia="ZTR1C.tmp" w:cstheme="minorHAnsi"/>
          <w:color w:val="000000" w:themeColor="text1"/>
          <w:lang w:val="es-ES" w:eastAsia="es-ES"/>
        </w:rPr>
        <w:t>tendrá</w:t>
      </w:r>
      <w:r w:rsidRPr="00E666B6">
        <w:rPr>
          <w:rFonts w:eastAsia="ZTR1C.tmp" w:cstheme="minorHAnsi"/>
          <w:color w:val="000000" w:themeColor="text1"/>
          <w:lang w:val="es-ES" w:eastAsia="es-ES"/>
        </w:rPr>
        <w:t xml:space="preserve"> ajustes </w:t>
      </w:r>
      <w:r w:rsidR="3EF7131C" w:rsidRPr="00E666B6">
        <w:rPr>
          <w:rFonts w:eastAsia="ZTR1C.tmp" w:cstheme="minorHAnsi"/>
          <w:color w:val="000000" w:themeColor="text1"/>
          <w:lang w:val="es-ES" w:eastAsia="es-ES"/>
        </w:rPr>
        <w:t xml:space="preserve">por cambio de vigencia. </w:t>
      </w:r>
    </w:p>
    <w:p w14:paraId="05BA0FD7" w14:textId="77777777" w:rsidR="00147673" w:rsidRPr="00E666B6" w:rsidRDefault="00147673" w:rsidP="00E666B6">
      <w:pPr>
        <w:tabs>
          <w:tab w:val="num" w:pos="993"/>
          <w:tab w:val="left" w:pos="5706"/>
        </w:tabs>
        <w:spacing w:after="0"/>
        <w:jc w:val="both"/>
        <w:rPr>
          <w:rFonts w:eastAsia="ZTR1C.tmp" w:cstheme="minorHAnsi"/>
          <w:color w:val="000000" w:themeColor="text1"/>
          <w:lang w:val="es-ES" w:eastAsia="es-ES"/>
        </w:rPr>
      </w:pPr>
    </w:p>
    <w:p w14:paraId="67F10EEA" w14:textId="77777777" w:rsidR="007D52B8" w:rsidRPr="00E666B6" w:rsidRDefault="007D52B8" w:rsidP="00E666B6">
      <w:pPr>
        <w:tabs>
          <w:tab w:val="num" w:pos="993"/>
          <w:tab w:val="left" w:pos="5706"/>
        </w:tabs>
        <w:spacing w:after="0"/>
        <w:jc w:val="both"/>
        <w:rPr>
          <w:rFonts w:eastAsia="ZTR1C.tmp" w:cstheme="minorHAnsi"/>
          <w:color w:val="000000" w:themeColor="text1"/>
          <w:lang w:val="es-ES" w:eastAsia="es-ES"/>
        </w:rPr>
      </w:pPr>
    </w:p>
    <w:p w14:paraId="230CFB67" w14:textId="77777777" w:rsidR="007D52B8" w:rsidRPr="00E666B6" w:rsidRDefault="007D52B8" w:rsidP="00E666B6">
      <w:pPr>
        <w:tabs>
          <w:tab w:val="num" w:pos="993"/>
          <w:tab w:val="left" w:pos="5706"/>
        </w:tabs>
        <w:spacing w:after="0"/>
        <w:jc w:val="both"/>
        <w:rPr>
          <w:rFonts w:eastAsia="ZTR1C.tmp" w:cstheme="minorHAnsi"/>
          <w:color w:val="000000" w:themeColor="text1"/>
          <w:lang w:val="es-ES" w:eastAsia="es-ES"/>
        </w:rPr>
      </w:pPr>
    </w:p>
    <w:p w14:paraId="4286D381" w14:textId="74D13E0E" w:rsidR="00FD41B4" w:rsidRPr="00E666B6" w:rsidRDefault="00283D44" w:rsidP="00E666B6">
      <w:pPr>
        <w:numPr>
          <w:ilvl w:val="0"/>
          <w:numId w:val="3"/>
        </w:numPr>
        <w:spacing w:after="0"/>
        <w:ind w:left="567" w:hanging="567"/>
        <w:jc w:val="both"/>
        <w:rPr>
          <w:rFonts w:eastAsia="ZTR1C.tmp" w:cstheme="minorHAnsi"/>
          <w:b/>
          <w:color w:val="000000" w:themeColor="text1"/>
          <w:lang w:val="es-ES" w:eastAsia="es-ES"/>
        </w:rPr>
      </w:pPr>
      <w:r w:rsidRPr="00E666B6">
        <w:rPr>
          <w:rFonts w:eastAsia="ZTR1C.tmp" w:cstheme="minorHAnsi"/>
          <w:b/>
          <w:color w:val="000000" w:themeColor="text1"/>
          <w:lang w:val="es-ES" w:eastAsia="es-ES"/>
        </w:rPr>
        <w:t>DISPONIBILIDAD PRESUPUESTAL</w:t>
      </w:r>
    </w:p>
    <w:p w14:paraId="6B912C5F" w14:textId="77777777" w:rsidR="00531F8E" w:rsidRPr="00E666B6" w:rsidRDefault="00531F8E" w:rsidP="00E666B6">
      <w:pPr>
        <w:tabs>
          <w:tab w:val="num" w:pos="993"/>
          <w:tab w:val="left" w:pos="5706"/>
        </w:tabs>
        <w:spacing w:after="0"/>
        <w:jc w:val="both"/>
        <w:rPr>
          <w:rFonts w:eastAsia="ZTR1C.tmp" w:cstheme="minorHAnsi"/>
          <w:color w:val="000000" w:themeColor="text1"/>
          <w:lang w:val="es-ES" w:eastAsia="es-ES"/>
        </w:rPr>
      </w:pPr>
    </w:p>
    <w:p w14:paraId="3B60253C" w14:textId="36CA7CAA" w:rsidR="00531F8E" w:rsidRPr="00E666B6" w:rsidRDefault="00531F8E" w:rsidP="00E666B6">
      <w:pPr>
        <w:tabs>
          <w:tab w:val="num" w:pos="993"/>
          <w:tab w:val="left" w:pos="5706"/>
        </w:tabs>
        <w:spacing w:after="0"/>
        <w:jc w:val="both"/>
        <w:rPr>
          <w:rFonts w:eastAsia="ZTR1C.tmp" w:cstheme="minorHAnsi"/>
          <w:color w:val="000000" w:themeColor="text1"/>
          <w:lang w:val="es-ES" w:eastAsia="es-ES"/>
        </w:rPr>
      </w:pPr>
      <w:r w:rsidRPr="00E666B6">
        <w:rPr>
          <w:rFonts w:eastAsia="ZTR1C.tmp" w:cstheme="minorHAnsi"/>
          <w:b/>
          <w:bCs/>
          <w:color w:val="000000" w:themeColor="text1"/>
          <w:lang w:val="es-ES" w:eastAsia="es-ES"/>
        </w:rPr>
        <w:t>Rubro:</w:t>
      </w:r>
      <w:r w:rsidRPr="00E666B6">
        <w:rPr>
          <w:rFonts w:eastAsia="ZTR1C.tmp" w:cstheme="minorHAnsi"/>
          <w:color w:val="000000" w:themeColor="text1"/>
          <w:lang w:val="es-ES" w:eastAsia="es-ES"/>
        </w:rPr>
        <w:t xml:space="preserve"> </w:t>
      </w:r>
      <w:r w:rsidR="00462928" w:rsidRPr="00E666B6">
        <w:rPr>
          <w:rFonts w:eastAsia="ZTR1C.tmp" w:cstheme="minorHAnsi"/>
          <w:color w:val="000000" w:themeColor="text1"/>
          <w:lang w:val="es-ES" w:eastAsia="es-ES"/>
        </w:rPr>
        <w:t>Desarrollo Y Gestión De La Infraestructura Del Sistema Integrado De Transporte Público De Bogotá</w:t>
      </w:r>
    </w:p>
    <w:p w14:paraId="728137D9" w14:textId="552F7C64" w:rsidR="00531F8E" w:rsidRPr="00E666B6" w:rsidRDefault="00531F8E" w:rsidP="00E666B6">
      <w:pPr>
        <w:tabs>
          <w:tab w:val="num" w:pos="993"/>
          <w:tab w:val="left" w:pos="5706"/>
        </w:tabs>
        <w:spacing w:after="0"/>
        <w:jc w:val="both"/>
        <w:rPr>
          <w:rFonts w:eastAsia="ZTR1C.tmp" w:cstheme="minorHAnsi"/>
          <w:color w:val="000000" w:themeColor="text1"/>
          <w:lang w:val="es-ES" w:eastAsia="es-ES"/>
        </w:rPr>
      </w:pPr>
      <w:r w:rsidRPr="00E666B6">
        <w:rPr>
          <w:rFonts w:eastAsia="ZTR1C.tmp" w:cstheme="minorHAnsi"/>
          <w:b/>
          <w:bCs/>
          <w:color w:val="000000" w:themeColor="text1"/>
          <w:lang w:val="es-ES" w:eastAsia="es-ES"/>
        </w:rPr>
        <w:t>Código Rubro:</w:t>
      </w:r>
      <w:r w:rsidR="61B0219E" w:rsidRPr="00E666B6">
        <w:rPr>
          <w:rFonts w:eastAsia="ZTR1C.tmp" w:cstheme="minorHAnsi"/>
          <w:color w:val="000000" w:themeColor="text1"/>
          <w:lang w:val="es-ES" w:eastAsia="es-ES"/>
        </w:rPr>
        <w:t xml:space="preserve"> </w:t>
      </w:r>
      <w:r w:rsidR="00462928" w:rsidRPr="00E666B6">
        <w:rPr>
          <w:rFonts w:eastAsia="ZTR1C.tmp" w:cstheme="minorHAnsi"/>
          <w:color w:val="000000" w:themeColor="text1"/>
          <w:lang w:val="es-ES" w:eastAsia="es-ES"/>
        </w:rPr>
        <w:t>4230117240820200278</w:t>
      </w:r>
    </w:p>
    <w:p w14:paraId="1E70DD73" w14:textId="039283E5" w:rsidR="005A6958" w:rsidRPr="00E666B6" w:rsidRDefault="00531F8E" w:rsidP="00E666B6">
      <w:pPr>
        <w:spacing w:after="0"/>
        <w:jc w:val="both"/>
        <w:rPr>
          <w:rFonts w:eastAsia="Calibri" w:cstheme="minorHAnsi"/>
          <w:color w:val="000000" w:themeColor="text1"/>
          <w:lang w:val="es-ES"/>
        </w:rPr>
      </w:pPr>
      <w:r w:rsidRPr="00E666B6">
        <w:rPr>
          <w:rFonts w:eastAsia="ZTR1C.tmp" w:cstheme="minorHAnsi"/>
          <w:b/>
          <w:bCs/>
          <w:color w:val="000000" w:themeColor="text1"/>
          <w:lang w:val="es-ES" w:eastAsia="es-ES"/>
        </w:rPr>
        <w:t>Código de identificación del Plan Anual de Adquisiciones:</w:t>
      </w:r>
      <w:r w:rsidRPr="00E666B6">
        <w:rPr>
          <w:rFonts w:eastAsia="ZTR1C.tmp" w:cstheme="minorHAnsi"/>
          <w:color w:val="000000" w:themeColor="text1"/>
          <w:lang w:val="es-ES" w:eastAsia="es-ES"/>
        </w:rPr>
        <w:t xml:space="preserve"> </w:t>
      </w:r>
      <w:r w:rsidR="14EE1A9C" w:rsidRPr="00E666B6">
        <w:rPr>
          <w:rFonts w:eastAsia="ZTR1C.tmp" w:cstheme="minorHAnsi"/>
          <w:color w:val="000000" w:themeColor="text1"/>
          <w:lang w:val="es-ES" w:eastAsia="es-ES"/>
        </w:rPr>
        <w:t>DCMC</w:t>
      </w:r>
      <w:r w:rsidR="00462928" w:rsidRPr="00E666B6">
        <w:rPr>
          <w:rFonts w:eastAsia="ZTR1C.tmp" w:cstheme="minorHAnsi"/>
          <w:color w:val="000000" w:themeColor="text1"/>
          <w:lang w:val="es-ES" w:eastAsia="es-ES"/>
        </w:rPr>
        <w:t>6</w:t>
      </w:r>
      <w:r w:rsidR="00567017" w:rsidRPr="00E666B6">
        <w:rPr>
          <w:rFonts w:eastAsia="ZTR1C.tmp" w:cstheme="minorHAnsi"/>
          <w:color w:val="000000" w:themeColor="text1"/>
          <w:lang w:val="es-ES" w:eastAsia="es-ES"/>
        </w:rPr>
        <w:t>6</w:t>
      </w:r>
      <w:r w:rsidR="14EE1A9C" w:rsidRPr="00E666B6">
        <w:rPr>
          <w:rFonts w:eastAsia="ZTR1C.tmp" w:cstheme="minorHAnsi"/>
          <w:color w:val="000000" w:themeColor="text1"/>
          <w:lang w:val="es-ES" w:eastAsia="es-ES"/>
        </w:rPr>
        <w:t xml:space="preserve"> </w:t>
      </w:r>
      <w:r w:rsidR="1B8A7A17" w:rsidRPr="00E666B6">
        <w:rPr>
          <w:rFonts w:eastAsia="Calibri" w:cstheme="minorHAnsi"/>
          <w:i/>
          <w:iCs/>
          <w:color w:val="000000" w:themeColor="text1"/>
          <w:lang w:val="es-ES"/>
        </w:rPr>
        <w:t xml:space="preserve"> "</w:t>
      </w:r>
      <w:r w:rsidR="1B8A7A17" w:rsidRPr="00E666B6">
        <w:rPr>
          <w:rFonts w:eastAsia="Calibri" w:cstheme="minorHAnsi"/>
          <w:color w:val="000000" w:themeColor="text1"/>
        </w:rPr>
        <w:t xml:space="preserve"> </w:t>
      </w:r>
      <w:r w:rsidR="00462928" w:rsidRPr="00E666B6">
        <w:rPr>
          <w:rFonts w:eastAsia="Calibri" w:cstheme="minorHAnsi"/>
          <w:i/>
          <w:iCs/>
          <w:color w:val="000000" w:themeColor="text1"/>
          <w:lang w:val="es-ES"/>
        </w:rPr>
        <w:t>Contratar</w:t>
      </w:r>
      <w:r w:rsidR="1B8A7A17" w:rsidRPr="00E666B6">
        <w:rPr>
          <w:rFonts w:eastAsia="Calibri" w:cstheme="minorHAnsi"/>
          <w:i/>
          <w:iCs/>
          <w:color w:val="000000" w:themeColor="text1"/>
          <w:lang w:val="es-ES"/>
        </w:rPr>
        <w:t xml:space="preserve"> la interventoría técnica, administrativa, financiera, ambiental, legal y de seguridad industrial al contrato de obra cuyo objeto es ejecutar las obras y actividades necesarias para la construcción, suministro, instalación, puesta en funcionamiento y entrega a satisfacción de la red contra incendios, el sistema de detección y alarma de incendios, y demás elementos requeridos, de acuerdo con los estudios y diseños aprobados, en los patios troncal calle 80 y troncal norte calle 183 del sistema integrado de transporte público – SITP."</w:t>
      </w:r>
    </w:p>
    <w:p w14:paraId="2D8B5934" w14:textId="166A2B97" w:rsidR="005A6958" w:rsidRPr="00E666B6" w:rsidRDefault="00123553" w:rsidP="00E666B6">
      <w:pPr>
        <w:tabs>
          <w:tab w:val="num" w:pos="993"/>
          <w:tab w:val="left" w:pos="5706"/>
        </w:tabs>
        <w:spacing w:after="0"/>
        <w:jc w:val="both"/>
        <w:rPr>
          <w:rFonts w:eastAsia="ZTR1C.tmp" w:cstheme="minorHAnsi"/>
          <w:color w:val="000000" w:themeColor="text1"/>
          <w:lang w:val="es-ES" w:eastAsia="es-ES"/>
        </w:rPr>
      </w:pPr>
      <w:r w:rsidRPr="00E666B6">
        <w:rPr>
          <w:rFonts w:cstheme="minorHAnsi"/>
          <w:color w:val="000000" w:themeColor="text1"/>
        </w:rPr>
        <w:t xml:space="preserve"> </w:t>
      </w:r>
      <w:r w:rsidR="00DA1911" w:rsidRPr="00E666B6">
        <w:rPr>
          <w:rFonts w:eastAsia="ZTR1C.tmp" w:cstheme="minorHAnsi"/>
          <w:b/>
          <w:bCs/>
          <w:color w:val="000000" w:themeColor="text1"/>
          <w:lang w:val="es-ES" w:eastAsia="es-ES"/>
        </w:rPr>
        <w:t>M</w:t>
      </w:r>
      <w:r w:rsidR="30494338" w:rsidRPr="00E666B6">
        <w:rPr>
          <w:rFonts w:eastAsia="ZTR1C.tmp" w:cstheme="minorHAnsi"/>
          <w:b/>
          <w:bCs/>
          <w:color w:val="000000" w:themeColor="text1"/>
          <w:lang w:val="es-ES" w:eastAsia="es-ES"/>
        </w:rPr>
        <w:t>eta</w:t>
      </w:r>
      <w:r w:rsidR="30494338" w:rsidRPr="00E666B6">
        <w:rPr>
          <w:rFonts w:eastAsia="ZTR1C.tmp" w:cstheme="minorHAnsi"/>
          <w:color w:val="000000" w:themeColor="text1"/>
          <w:lang w:val="es-ES" w:eastAsia="es-ES"/>
        </w:rPr>
        <w:t xml:space="preserve">: </w:t>
      </w:r>
      <w:r w:rsidR="00462928" w:rsidRPr="00E666B6">
        <w:rPr>
          <w:rFonts w:eastAsia="ZTR1C.tmp" w:cstheme="minorHAnsi"/>
          <w:color w:val="000000" w:themeColor="text1"/>
          <w:lang w:val="es-ES" w:eastAsia="es-ES"/>
        </w:rPr>
        <w:t>EJECUTAR ANUALMENTE EL 100% DE LAS ACTIVIDADES A CARGO DE TMSA PARA MEJORAR LA INFRAESTRUCTURA</w:t>
      </w:r>
    </w:p>
    <w:p w14:paraId="6BA571A0" w14:textId="77777777" w:rsidR="00630FC0" w:rsidRPr="00E666B6" w:rsidRDefault="00630FC0" w:rsidP="00E666B6">
      <w:pPr>
        <w:tabs>
          <w:tab w:val="num" w:pos="993"/>
          <w:tab w:val="left" w:pos="5706"/>
        </w:tabs>
        <w:spacing w:after="0"/>
        <w:jc w:val="both"/>
        <w:rPr>
          <w:rFonts w:eastAsia="ZTR1C.tmp" w:cstheme="minorHAnsi"/>
          <w:color w:val="000000" w:themeColor="text1"/>
          <w:lang w:val="es-ES" w:eastAsia="es-ES"/>
        </w:rPr>
      </w:pPr>
    </w:p>
    <w:p w14:paraId="67539C06" w14:textId="212FDEEF" w:rsidR="0042782E" w:rsidRPr="00E666B6" w:rsidRDefault="008920BF" w:rsidP="00E666B6">
      <w:pPr>
        <w:numPr>
          <w:ilvl w:val="0"/>
          <w:numId w:val="3"/>
        </w:numPr>
        <w:spacing w:after="0"/>
        <w:ind w:left="567" w:hanging="567"/>
        <w:jc w:val="both"/>
        <w:rPr>
          <w:rFonts w:eastAsia="ZTR1C.tmp" w:cstheme="minorHAnsi"/>
          <w:b/>
          <w:color w:val="000000" w:themeColor="text1"/>
          <w:lang w:val="es-ES" w:eastAsia="es-ES"/>
        </w:rPr>
      </w:pPr>
      <w:r w:rsidRPr="00E666B6">
        <w:rPr>
          <w:rFonts w:eastAsia="ZTR1C.tmp" w:cstheme="minorHAnsi"/>
          <w:b/>
          <w:color w:val="000000" w:themeColor="text1"/>
          <w:lang w:val="es-ES" w:eastAsia="es-ES"/>
        </w:rPr>
        <w:t xml:space="preserve">CRITERIOS DE SELECCIÓN PARA LA OFERTA MÁS FAVORABLE </w:t>
      </w:r>
    </w:p>
    <w:p w14:paraId="3FE8C188" w14:textId="77777777" w:rsidR="00A238AF" w:rsidRPr="00E666B6" w:rsidRDefault="00A238AF" w:rsidP="00E666B6">
      <w:pPr>
        <w:spacing w:after="0"/>
        <w:jc w:val="both"/>
        <w:rPr>
          <w:rFonts w:eastAsia="ZTR1C.tmp" w:cstheme="minorHAnsi"/>
          <w:color w:val="000000" w:themeColor="text1"/>
          <w:lang w:val="es-ES" w:eastAsia="es-ES"/>
        </w:rPr>
      </w:pPr>
    </w:p>
    <w:p w14:paraId="33F89342" w14:textId="0840DD03" w:rsidR="269C2D19" w:rsidRPr="00E666B6" w:rsidRDefault="004267FA" w:rsidP="00E666B6">
      <w:pPr>
        <w:pStyle w:val="Prrafodelista"/>
        <w:numPr>
          <w:ilvl w:val="1"/>
          <w:numId w:val="3"/>
        </w:numPr>
        <w:spacing w:after="0"/>
        <w:jc w:val="both"/>
        <w:rPr>
          <w:rFonts w:eastAsia="ZTR1C.tmp" w:cstheme="minorHAnsi"/>
          <w:color w:val="000000" w:themeColor="text1"/>
          <w:lang w:val="es-ES" w:eastAsia="es-ES"/>
        </w:rPr>
      </w:pPr>
      <w:r w:rsidRPr="00E666B6">
        <w:rPr>
          <w:rFonts w:eastAsia="ZTR1C.tmp" w:cstheme="minorHAnsi"/>
          <w:b/>
          <w:bCs/>
          <w:color w:val="000000" w:themeColor="text1"/>
          <w:lang w:val="es-ES" w:eastAsia="es-ES"/>
        </w:rPr>
        <w:t xml:space="preserve">Requisitos de cumplimiento habilitantes </w:t>
      </w:r>
    </w:p>
    <w:p w14:paraId="5D16436A" w14:textId="6317C51A" w:rsidR="765313FA" w:rsidRPr="00E666B6" w:rsidRDefault="765313FA" w:rsidP="00E666B6">
      <w:pPr>
        <w:spacing w:before="240" w:after="240"/>
        <w:jc w:val="both"/>
        <w:rPr>
          <w:rFonts w:eastAsia="Calibri" w:cstheme="minorHAnsi"/>
          <w:color w:val="000000" w:themeColor="text1"/>
          <w:lang w:val="es-ES"/>
        </w:rPr>
      </w:pPr>
      <w:r w:rsidRPr="00E666B6">
        <w:rPr>
          <w:rFonts w:eastAsia="Calibri" w:cstheme="minorHAnsi"/>
          <w:color w:val="000000" w:themeColor="text1"/>
          <w:lang w:val="es-ES"/>
        </w:rPr>
        <w:t>De conformidad con el artículo 6 de la Ley 1150 de 2007 (modificado por el artículo 221 del Decreto Ley 019 de 2012) y el artículo 5 de la Ley 1150 de 2007, TRANSMILENIO S.A. verificará la capacidad jurídica, financiera, organizacional, técnica y de experiencia de cada proponente. Estos requisitos son de carácter habilitante, no otorgan puntaje y su cumplimiento es indispensable para participar en el proceso de selección.</w:t>
      </w:r>
    </w:p>
    <w:p w14:paraId="02AA016C" w14:textId="22F2752C" w:rsidR="765313FA" w:rsidRPr="00E666B6" w:rsidRDefault="765313FA" w:rsidP="00E666B6">
      <w:pPr>
        <w:spacing w:before="240" w:after="240"/>
        <w:jc w:val="both"/>
        <w:rPr>
          <w:rFonts w:eastAsia="Calibri" w:cstheme="minorHAnsi"/>
          <w:color w:val="000000" w:themeColor="text1"/>
          <w:lang w:val="es-ES"/>
        </w:rPr>
      </w:pPr>
      <w:r w:rsidRPr="00E666B6">
        <w:rPr>
          <w:rFonts w:eastAsia="Calibri" w:cstheme="minorHAnsi"/>
          <w:color w:val="000000" w:themeColor="text1"/>
          <w:lang w:val="es-ES"/>
        </w:rPr>
        <w:t>Por no ser necesarios para la comparación de las ofertas, los documentos habilitantes podrán ser objeto de subsanación en los términos legalmente aplicables y conforme a lo estipulado en el pliego de condiciones. La verificación se realizará a partir de la documentación consignada y adjunta en la propuesta.</w:t>
      </w:r>
    </w:p>
    <w:p w14:paraId="18EB4E0D" w14:textId="091D25AC" w:rsidR="765313FA" w:rsidRPr="00E666B6" w:rsidRDefault="765313FA" w:rsidP="00E666B6">
      <w:pPr>
        <w:spacing w:before="240" w:after="240"/>
        <w:jc w:val="both"/>
        <w:rPr>
          <w:rFonts w:eastAsia="Calibri" w:cstheme="minorHAnsi"/>
          <w:color w:val="000000" w:themeColor="text1"/>
          <w:lang w:val="es-ES"/>
        </w:rPr>
      </w:pPr>
      <w:r w:rsidRPr="00E666B6">
        <w:rPr>
          <w:rFonts w:eastAsia="Calibri" w:cstheme="minorHAnsi"/>
          <w:color w:val="000000" w:themeColor="text1"/>
          <w:lang w:val="es-ES"/>
        </w:rPr>
        <w:t>A continuación, se relacionan los requisitos habilitantes objeto de verificación:</w:t>
      </w:r>
    </w:p>
    <w:p w14:paraId="7E33CD2A" w14:textId="3FF6837B" w:rsidR="269C2D19" w:rsidRPr="00E666B6" w:rsidRDefault="269C2D19" w:rsidP="00E666B6">
      <w:pPr>
        <w:spacing w:after="0"/>
        <w:jc w:val="both"/>
        <w:rPr>
          <w:rFonts w:eastAsia="ZTR1C.tmp" w:cstheme="minorHAnsi"/>
          <w:b/>
          <w:bCs/>
          <w:color w:val="000000" w:themeColor="text1"/>
          <w:lang w:val="es-ES" w:eastAsia="es-ES"/>
        </w:rPr>
      </w:pPr>
    </w:p>
    <w:p w14:paraId="55786AFF" w14:textId="3F90654F" w:rsidR="00970208" w:rsidRPr="00E666B6" w:rsidRDefault="00970208" w:rsidP="00E666B6">
      <w:pPr>
        <w:pStyle w:val="Prrafodelista"/>
        <w:numPr>
          <w:ilvl w:val="2"/>
          <w:numId w:val="3"/>
        </w:numPr>
        <w:spacing w:after="0"/>
        <w:jc w:val="both"/>
        <w:rPr>
          <w:rFonts w:eastAsia="ZTR1C.tmp" w:cstheme="minorHAnsi"/>
          <w:b/>
          <w:bCs/>
          <w:color w:val="000000" w:themeColor="text1"/>
          <w:lang w:val="es-ES" w:eastAsia="es-ES"/>
        </w:rPr>
      </w:pPr>
      <w:r w:rsidRPr="00E666B6">
        <w:rPr>
          <w:rFonts w:eastAsia="ZTR1C.tmp" w:cstheme="minorHAnsi"/>
          <w:b/>
          <w:bCs/>
          <w:color w:val="000000" w:themeColor="text1"/>
          <w:lang w:val="es-ES" w:eastAsia="es-ES"/>
        </w:rPr>
        <w:t>Requisitos para acreditar la capacidad jurídica (Habilitantes)</w:t>
      </w:r>
    </w:p>
    <w:p w14:paraId="77BFCAE1" w14:textId="77777777" w:rsidR="006902BF" w:rsidRPr="00E666B6" w:rsidRDefault="006902BF" w:rsidP="00E666B6">
      <w:pPr>
        <w:pStyle w:val="Prrafodelista"/>
        <w:spacing w:after="0"/>
        <w:ind w:left="1080"/>
        <w:jc w:val="both"/>
        <w:rPr>
          <w:rFonts w:eastAsia="ZTR1C.tmp" w:cstheme="minorHAnsi"/>
          <w:b/>
          <w:bCs/>
          <w:color w:val="000000" w:themeColor="text1"/>
          <w:lang w:val="es-ES" w:eastAsia="es-ES"/>
        </w:rPr>
      </w:pPr>
    </w:p>
    <w:p w14:paraId="65E40A5E" w14:textId="2EEC2411" w:rsidR="00970208" w:rsidRPr="00E666B6" w:rsidRDefault="006902BF" w:rsidP="00E666B6">
      <w:pPr>
        <w:spacing w:after="0"/>
        <w:jc w:val="both"/>
        <w:rPr>
          <w:rFonts w:eastAsia="ZTR1C.tmp" w:cstheme="minorHAnsi"/>
          <w:color w:val="000000" w:themeColor="text1"/>
          <w:lang w:val="es-ES" w:eastAsia="es-ES"/>
        </w:rPr>
      </w:pPr>
      <w:r w:rsidRPr="00E666B6">
        <w:rPr>
          <w:rFonts w:eastAsia="ZTR1C.tmp" w:cstheme="minorHAnsi"/>
          <w:color w:val="000000" w:themeColor="text1"/>
          <w:lang w:val="es-ES" w:eastAsia="es-ES"/>
        </w:rPr>
        <w:t>Los proponentes deberán presentar los documentos jurídicos señalados en el Pliego de Condiciones y relacionados en el cuestionario del SECOP II del presente proceso de selección.</w:t>
      </w:r>
    </w:p>
    <w:p w14:paraId="69D6AC4C" w14:textId="77777777" w:rsidR="006902BF" w:rsidRPr="00E666B6" w:rsidRDefault="006902BF" w:rsidP="00E666B6">
      <w:pPr>
        <w:spacing w:after="0"/>
        <w:jc w:val="both"/>
        <w:rPr>
          <w:rFonts w:eastAsia="ZTR1C.tmp" w:cstheme="minorHAnsi"/>
          <w:color w:val="000000" w:themeColor="text1"/>
          <w:lang w:val="es-ES" w:eastAsia="es-ES"/>
        </w:rPr>
      </w:pPr>
    </w:p>
    <w:p w14:paraId="7634DE4E" w14:textId="0508F728" w:rsidR="00970208" w:rsidRPr="00E666B6" w:rsidRDefault="00F43BC1" w:rsidP="00E666B6">
      <w:pPr>
        <w:pStyle w:val="Prrafodelista"/>
        <w:numPr>
          <w:ilvl w:val="2"/>
          <w:numId w:val="3"/>
        </w:numPr>
        <w:spacing w:after="0"/>
        <w:jc w:val="both"/>
        <w:rPr>
          <w:rFonts w:eastAsia="ZTR1C.tmp" w:cstheme="minorHAnsi"/>
          <w:b/>
          <w:bCs/>
          <w:color w:val="000000" w:themeColor="text1"/>
          <w:lang w:val="es-ES" w:eastAsia="es-ES"/>
        </w:rPr>
      </w:pPr>
      <w:r w:rsidRPr="00E666B6">
        <w:rPr>
          <w:rFonts w:eastAsia="ZTR1C.tmp" w:cstheme="minorHAnsi"/>
          <w:b/>
          <w:bCs/>
          <w:color w:val="000000" w:themeColor="text1"/>
          <w:lang w:val="es-ES" w:eastAsia="es-ES"/>
        </w:rPr>
        <w:t xml:space="preserve">Requisitos para acreditar capacidad financiera (Habilitantes) </w:t>
      </w:r>
    </w:p>
    <w:p w14:paraId="405F432B" w14:textId="77777777" w:rsidR="0096506C" w:rsidRPr="00E666B6" w:rsidRDefault="0096506C" w:rsidP="00E666B6">
      <w:pPr>
        <w:spacing w:after="0"/>
        <w:contextualSpacing/>
        <w:jc w:val="both"/>
        <w:rPr>
          <w:rFonts w:eastAsia="ZTR1C.tmp" w:cstheme="minorHAnsi"/>
          <w:color w:val="000000" w:themeColor="text1"/>
          <w:sz w:val="24"/>
          <w:szCs w:val="24"/>
          <w:lang w:val="es-ES" w:eastAsia="es-ES"/>
        </w:rPr>
      </w:pPr>
    </w:p>
    <w:p w14:paraId="21A09F51" w14:textId="77777777" w:rsidR="0096506C" w:rsidRPr="00E666B6" w:rsidRDefault="0096506C" w:rsidP="00E666B6">
      <w:pPr>
        <w:pStyle w:val="Prrafodelista"/>
        <w:numPr>
          <w:ilvl w:val="3"/>
          <w:numId w:val="52"/>
        </w:numPr>
        <w:spacing w:after="0"/>
        <w:jc w:val="both"/>
        <w:rPr>
          <w:rFonts w:eastAsia="ZTR1C.tmp" w:cstheme="minorHAnsi"/>
          <w:b/>
          <w:color w:val="000000" w:themeColor="text1"/>
          <w:sz w:val="24"/>
          <w:szCs w:val="24"/>
          <w:lang w:val="es-ES" w:eastAsia="es-ES"/>
        </w:rPr>
      </w:pPr>
      <w:bookmarkStart w:id="1" w:name="_Hlk16609397"/>
      <w:r w:rsidRPr="00E666B6">
        <w:rPr>
          <w:rFonts w:eastAsia="ZTR1C.tmp" w:cstheme="minorHAnsi"/>
          <w:b/>
          <w:color w:val="000000" w:themeColor="text1"/>
          <w:sz w:val="24"/>
          <w:szCs w:val="24"/>
          <w:lang w:val="es-ES" w:eastAsia="es-ES"/>
        </w:rPr>
        <w:t xml:space="preserve">Obligaciones tributarias </w:t>
      </w:r>
    </w:p>
    <w:p w14:paraId="2A0C9FF9" w14:textId="77777777" w:rsidR="0096506C" w:rsidRPr="00E666B6" w:rsidRDefault="0096506C" w:rsidP="00E666B6">
      <w:pPr>
        <w:pStyle w:val="BodyText28"/>
        <w:spacing w:line="276" w:lineRule="auto"/>
        <w:rPr>
          <w:rFonts w:asciiTheme="minorHAnsi" w:hAnsiTheme="minorHAnsi" w:cstheme="minorHAnsi"/>
          <w:color w:val="000000" w:themeColor="text1"/>
          <w:sz w:val="24"/>
          <w:szCs w:val="24"/>
          <w:lang w:val="es-ES"/>
        </w:rPr>
      </w:pPr>
    </w:p>
    <w:p w14:paraId="4161DA1D" w14:textId="77777777" w:rsidR="0096506C" w:rsidRPr="00E666B6" w:rsidRDefault="0096506C" w:rsidP="00E666B6">
      <w:pPr>
        <w:spacing w:after="0"/>
        <w:jc w:val="both"/>
        <w:rPr>
          <w:rFonts w:eastAsia="ZTR1C.tmp" w:cstheme="minorHAnsi"/>
          <w:color w:val="000000" w:themeColor="text1"/>
          <w:sz w:val="24"/>
          <w:szCs w:val="24"/>
          <w:lang w:val="es-ES" w:eastAsia="es-ES"/>
        </w:rPr>
      </w:pPr>
      <w:r w:rsidRPr="00E666B6">
        <w:rPr>
          <w:rFonts w:eastAsia="ZTR1C.tmp" w:cstheme="minorHAnsi"/>
          <w:color w:val="000000" w:themeColor="text1"/>
          <w:sz w:val="24"/>
          <w:szCs w:val="24"/>
          <w:lang w:val="es-ES" w:eastAsia="es-ES"/>
        </w:rPr>
        <w:t xml:space="preserve">Para el cumplimiento de las obligaciones tributarias, el proponente deberá informar en qué régimen se encuentra clasificado a través del diligenciamiento del </w:t>
      </w:r>
      <w:r w:rsidRPr="00E666B6">
        <w:rPr>
          <w:rFonts w:eastAsia="ZTR1C.tmp" w:cstheme="minorHAnsi"/>
          <w:b/>
          <w:bCs/>
          <w:color w:val="000000" w:themeColor="text1"/>
          <w:sz w:val="24"/>
          <w:szCs w:val="24"/>
          <w:lang w:val="es-ES" w:eastAsia="es-ES"/>
        </w:rPr>
        <w:t>Formulario correspondiente</w:t>
      </w:r>
      <w:r w:rsidRPr="00E666B6">
        <w:rPr>
          <w:rFonts w:eastAsia="ZTR1C.tmp" w:cstheme="minorHAnsi"/>
          <w:color w:val="000000" w:themeColor="text1"/>
          <w:sz w:val="24"/>
          <w:szCs w:val="24"/>
          <w:lang w:val="es-ES" w:eastAsia="es-ES"/>
        </w:rPr>
        <w:t xml:space="preserve">, el cual deberá estar firmado por el proponente o apoderado debidamente constituido. En caso de ser una persona jurídica, Unión Temporal o Consorcio, deberá venir firmado por el representante, debidamente facultado en los términos de ley. </w:t>
      </w:r>
    </w:p>
    <w:p w14:paraId="61F96F63" w14:textId="77777777" w:rsidR="0096506C" w:rsidRPr="00E666B6" w:rsidRDefault="0096506C" w:rsidP="00E666B6">
      <w:pPr>
        <w:spacing w:after="0"/>
        <w:jc w:val="both"/>
        <w:rPr>
          <w:rFonts w:eastAsia="ZTR1C.tmp" w:cstheme="minorHAnsi"/>
          <w:color w:val="000000" w:themeColor="text1"/>
          <w:sz w:val="24"/>
          <w:szCs w:val="24"/>
          <w:lang w:val="es-ES" w:eastAsia="es-ES"/>
        </w:rPr>
      </w:pPr>
    </w:p>
    <w:p w14:paraId="39331589" w14:textId="77777777" w:rsidR="0096506C" w:rsidRPr="00E666B6" w:rsidRDefault="0096506C" w:rsidP="00E666B6">
      <w:pPr>
        <w:spacing w:after="0"/>
        <w:jc w:val="both"/>
        <w:rPr>
          <w:rFonts w:eastAsia="ZTR1C.tmp" w:cstheme="minorHAnsi"/>
          <w:color w:val="000000" w:themeColor="text1"/>
          <w:sz w:val="24"/>
          <w:szCs w:val="24"/>
          <w:lang w:val="es-ES" w:eastAsia="es-ES"/>
        </w:rPr>
      </w:pPr>
      <w:r w:rsidRPr="00E666B6">
        <w:rPr>
          <w:rFonts w:eastAsia="ZTR1C.tmp" w:cstheme="minorHAnsi"/>
          <w:color w:val="000000" w:themeColor="text1"/>
          <w:sz w:val="24"/>
          <w:szCs w:val="24"/>
          <w:lang w:val="es-ES" w:eastAsia="es-ES"/>
        </w:rPr>
        <w:t>Las personas jurídicas deberán anexar fotocopia de la cédula de ciudadanía del representante legal y fotocopia del RUT. De igual manera si se trata de Consorcios o Uniones Temporales formados por personas naturales o jurídicas, cada una de ellas deberá anexar los documentos en la forma antes mencionada.</w:t>
      </w:r>
    </w:p>
    <w:p w14:paraId="77CE0A2C" w14:textId="77777777" w:rsidR="0096506C" w:rsidRPr="00E666B6" w:rsidRDefault="0096506C" w:rsidP="00E666B6">
      <w:pPr>
        <w:spacing w:after="0"/>
        <w:jc w:val="both"/>
        <w:rPr>
          <w:rFonts w:eastAsia="ZTR1C.tmp" w:cstheme="minorHAnsi"/>
          <w:color w:val="000000" w:themeColor="text1"/>
          <w:sz w:val="24"/>
          <w:szCs w:val="24"/>
          <w:lang w:val="es-ES" w:eastAsia="es-ES"/>
        </w:rPr>
      </w:pPr>
    </w:p>
    <w:p w14:paraId="36693F48" w14:textId="77777777" w:rsidR="0096506C" w:rsidRPr="00E666B6" w:rsidRDefault="0096506C" w:rsidP="00E666B6">
      <w:pPr>
        <w:spacing w:after="0"/>
        <w:jc w:val="both"/>
        <w:rPr>
          <w:rFonts w:eastAsia="ZTR1C.tmp" w:cstheme="minorHAnsi"/>
          <w:color w:val="000000" w:themeColor="text1"/>
          <w:sz w:val="24"/>
          <w:szCs w:val="24"/>
          <w:lang w:eastAsia="es-ES"/>
        </w:rPr>
      </w:pPr>
      <w:r w:rsidRPr="00E666B6">
        <w:rPr>
          <w:rFonts w:eastAsia="ZTR1C.tmp" w:cstheme="minorHAnsi"/>
          <w:b/>
          <w:bCs/>
          <w:color w:val="000000" w:themeColor="text1"/>
          <w:sz w:val="24"/>
          <w:szCs w:val="24"/>
          <w:lang w:eastAsia="es-ES"/>
        </w:rPr>
        <w:t xml:space="preserve">NOTA: </w:t>
      </w:r>
      <w:r w:rsidRPr="00E666B6">
        <w:rPr>
          <w:rFonts w:eastAsia="ZTR1C.tmp" w:cstheme="minorHAnsi"/>
          <w:color w:val="000000" w:themeColor="text1"/>
          <w:sz w:val="24"/>
          <w:szCs w:val="24"/>
          <w:lang w:eastAsia="es-ES"/>
        </w:rPr>
        <w:t>Los documentos anteriormente referenciados no son materia de verificación financiera, ni tampoco son considerados como requisitos habilitantes financieros, no obstante, los proponentes deberán aportar e informar lo requerido en aras de agilizar el procedimiento de legalización del Contrato al proponente que resulte adjudicatario.</w:t>
      </w:r>
    </w:p>
    <w:p w14:paraId="7EAD8C63" w14:textId="77777777" w:rsidR="0096506C" w:rsidRPr="00E666B6" w:rsidRDefault="0096506C" w:rsidP="00E666B6">
      <w:pPr>
        <w:spacing w:after="0"/>
        <w:jc w:val="both"/>
        <w:rPr>
          <w:rFonts w:eastAsia="ZTR1C.tmp" w:cstheme="minorHAnsi"/>
          <w:color w:val="000000" w:themeColor="text1"/>
          <w:sz w:val="24"/>
          <w:szCs w:val="24"/>
          <w:lang w:eastAsia="es-ES"/>
        </w:rPr>
      </w:pPr>
    </w:p>
    <w:p w14:paraId="62EFACFF" w14:textId="77777777" w:rsidR="0096506C" w:rsidRPr="00E666B6" w:rsidRDefault="0096506C" w:rsidP="00E666B6">
      <w:pPr>
        <w:tabs>
          <w:tab w:val="left" w:pos="8647"/>
        </w:tabs>
        <w:spacing w:after="0"/>
        <w:jc w:val="both"/>
        <w:rPr>
          <w:rFonts w:eastAsia="Arial Narrow" w:cstheme="minorHAnsi"/>
          <w:color w:val="000000" w:themeColor="text1"/>
          <w:sz w:val="24"/>
          <w:szCs w:val="24"/>
        </w:rPr>
      </w:pPr>
      <w:r w:rsidRPr="00E666B6">
        <w:rPr>
          <w:rFonts w:eastAsia="Arial Narrow" w:cstheme="minorHAnsi"/>
          <w:color w:val="000000" w:themeColor="text1"/>
          <w:sz w:val="24"/>
          <w:szCs w:val="24"/>
        </w:rPr>
        <w:t>Los interesados en el presente proceso de selección y que sean personas naturales o jurídicas, nacionales o extranjeras con domicilio en Colombia, deberán estar inscritos en el Registro Único de Proponentes (RUP), con el fin de que la Entidad realice la verificación de los requisitos habilitantes de carácter financiero, de conformidad con lo establecido en el artículo 2.2.1.1.1.5.1 del Decreto 1082 de 2015 y el artículo 6 de la Ley 1150 de 2007 modificado por el artículo 221 del Decreto Ley 019 de 2012.</w:t>
      </w:r>
    </w:p>
    <w:p w14:paraId="1FCC965E" w14:textId="77777777" w:rsidR="0096506C" w:rsidRPr="00E666B6" w:rsidRDefault="0096506C" w:rsidP="00E666B6">
      <w:pPr>
        <w:spacing w:after="0"/>
        <w:jc w:val="both"/>
        <w:rPr>
          <w:rFonts w:eastAsia="ZTR1C.tmp" w:cstheme="minorHAnsi"/>
          <w:color w:val="000000" w:themeColor="text1"/>
          <w:sz w:val="24"/>
          <w:szCs w:val="24"/>
          <w:lang w:eastAsia="es-ES"/>
        </w:rPr>
      </w:pPr>
    </w:p>
    <w:p w14:paraId="06B164ED" w14:textId="77777777" w:rsidR="0096506C" w:rsidRPr="00E666B6" w:rsidRDefault="0096506C" w:rsidP="00E666B6">
      <w:pPr>
        <w:pStyle w:val="Prrafodelista"/>
        <w:numPr>
          <w:ilvl w:val="3"/>
          <w:numId w:val="52"/>
        </w:numPr>
        <w:spacing w:after="0"/>
        <w:jc w:val="both"/>
        <w:rPr>
          <w:rFonts w:eastAsia="ZTR1C.tmp" w:cstheme="minorHAnsi"/>
          <w:b/>
          <w:color w:val="000000" w:themeColor="text1"/>
          <w:sz w:val="24"/>
          <w:szCs w:val="24"/>
          <w:lang w:val="es-ES" w:eastAsia="es-ES"/>
        </w:rPr>
      </w:pPr>
      <w:r w:rsidRPr="00E666B6">
        <w:rPr>
          <w:rFonts w:eastAsia="ZTR1C.tmp" w:cstheme="minorHAnsi"/>
          <w:b/>
          <w:color w:val="000000" w:themeColor="text1"/>
          <w:sz w:val="24"/>
          <w:szCs w:val="24"/>
          <w:lang w:val="es-ES" w:eastAsia="es-ES"/>
        </w:rPr>
        <w:t xml:space="preserve">Indicadores Financieros (Documento del Proponente) </w:t>
      </w:r>
    </w:p>
    <w:p w14:paraId="5E79843B" w14:textId="77777777" w:rsidR="0096506C" w:rsidRPr="00E666B6" w:rsidRDefault="0096506C" w:rsidP="00E666B6">
      <w:pPr>
        <w:tabs>
          <w:tab w:val="left" w:pos="8647"/>
        </w:tabs>
        <w:spacing w:after="0"/>
        <w:jc w:val="both"/>
        <w:rPr>
          <w:rFonts w:eastAsia="Arial Narrow" w:cstheme="minorHAnsi"/>
          <w:color w:val="000000" w:themeColor="text1"/>
          <w:sz w:val="24"/>
          <w:szCs w:val="24"/>
        </w:rPr>
      </w:pPr>
    </w:p>
    <w:bookmarkEnd w:id="1"/>
    <w:p w14:paraId="76D2A4BF" w14:textId="77777777" w:rsidR="0096506C" w:rsidRPr="00E666B6" w:rsidRDefault="0096506C" w:rsidP="00E666B6">
      <w:pPr>
        <w:adjustRightInd w:val="0"/>
        <w:spacing w:after="0"/>
        <w:jc w:val="both"/>
        <w:rPr>
          <w:rFonts w:eastAsia="Arial Narrow" w:cstheme="minorHAnsi"/>
          <w:color w:val="000000" w:themeColor="text1"/>
          <w:sz w:val="24"/>
          <w:szCs w:val="24"/>
        </w:rPr>
      </w:pPr>
      <w:r w:rsidRPr="00E666B6">
        <w:rPr>
          <w:rFonts w:eastAsia="Arial Narrow" w:cstheme="minorHAnsi"/>
          <w:color w:val="000000" w:themeColor="text1"/>
          <w:sz w:val="24"/>
          <w:szCs w:val="24"/>
        </w:rPr>
        <w:lastRenderedPageBreak/>
        <w:t xml:space="preserve">Los indicadores de capacidad financiera y capacidad organizacional mínimos a ser acreditados por los proponentes se definieron con base en lo establecido en los numerales 3 y 4 del artículo 2.2.1.1.1.5.3 del Decreto 1082 de 2015 </w:t>
      </w:r>
      <w:r w:rsidRPr="00E666B6">
        <w:rPr>
          <w:rFonts w:eastAsia="ZTR1C.tmp" w:cstheme="minorHAnsi"/>
          <w:color w:val="000000" w:themeColor="text1"/>
          <w:sz w:val="24"/>
          <w:szCs w:val="24"/>
          <w:lang w:eastAsia="es-ES"/>
        </w:rPr>
        <w:t>y el Decreto 1041 de 2022</w:t>
      </w:r>
      <w:r w:rsidRPr="00E666B6">
        <w:rPr>
          <w:rFonts w:eastAsia="Arial Narrow" w:cstheme="minorHAnsi"/>
          <w:color w:val="000000" w:themeColor="text1"/>
          <w:sz w:val="24"/>
          <w:szCs w:val="24"/>
        </w:rPr>
        <w:t>.</w:t>
      </w:r>
    </w:p>
    <w:p w14:paraId="0A072103" w14:textId="77777777" w:rsidR="0096506C" w:rsidRPr="00E666B6" w:rsidRDefault="0096506C" w:rsidP="00E666B6">
      <w:pPr>
        <w:adjustRightInd w:val="0"/>
        <w:spacing w:after="0"/>
        <w:jc w:val="both"/>
        <w:rPr>
          <w:rFonts w:eastAsia="Arial Narrow" w:cstheme="minorHAnsi"/>
          <w:color w:val="000000" w:themeColor="text1"/>
          <w:sz w:val="24"/>
          <w:szCs w:val="24"/>
        </w:rPr>
      </w:pPr>
    </w:p>
    <w:p w14:paraId="4E8A19AD" w14:textId="77777777" w:rsidR="0096506C" w:rsidRPr="00E666B6" w:rsidRDefault="0096506C" w:rsidP="00E666B6">
      <w:pPr>
        <w:adjustRightInd w:val="0"/>
        <w:spacing w:after="0"/>
        <w:jc w:val="both"/>
        <w:rPr>
          <w:rFonts w:eastAsia="Arial Narrow" w:cstheme="minorHAnsi"/>
          <w:color w:val="000000" w:themeColor="text1"/>
          <w:sz w:val="24"/>
          <w:szCs w:val="24"/>
        </w:rPr>
      </w:pPr>
      <w:r w:rsidRPr="00E666B6">
        <w:rPr>
          <w:rFonts w:eastAsia="Arial Narrow" w:cstheme="minorHAnsi"/>
          <w:color w:val="000000" w:themeColor="text1"/>
          <w:sz w:val="24"/>
          <w:szCs w:val="24"/>
        </w:rPr>
        <w:t>La Entidad evaluará los requisitos habilitantes de capacidad financiera y organizacional con fundamento en la información que conste en el Registro Único de Proponentes (RUP) con corte a 31 de diciembre de 2025, para lo cual se tendrán en cuenta los indicadores reflejados en dicho registro.</w:t>
      </w:r>
    </w:p>
    <w:p w14:paraId="2307D46C" w14:textId="77777777" w:rsidR="0096506C" w:rsidRPr="00E666B6" w:rsidRDefault="0096506C" w:rsidP="00E666B6">
      <w:pPr>
        <w:spacing w:after="0"/>
        <w:jc w:val="both"/>
        <w:rPr>
          <w:rFonts w:eastAsia="Arial Narrow" w:cstheme="minorHAnsi"/>
          <w:color w:val="000000" w:themeColor="text1"/>
          <w:sz w:val="24"/>
          <w:szCs w:val="24"/>
        </w:rPr>
      </w:pPr>
    </w:p>
    <w:p w14:paraId="7E6CED27" w14:textId="77777777" w:rsidR="0096506C" w:rsidRPr="00E666B6" w:rsidRDefault="0096506C" w:rsidP="00E666B6">
      <w:pPr>
        <w:spacing w:after="0"/>
        <w:jc w:val="both"/>
        <w:rPr>
          <w:rFonts w:eastAsia="Arial Narrow" w:cstheme="minorHAnsi"/>
          <w:color w:val="000000" w:themeColor="text1"/>
          <w:sz w:val="24"/>
          <w:szCs w:val="24"/>
        </w:rPr>
      </w:pPr>
      <w:r w:rsidRPr="00E666B6">
        <w:rPr>
          <w:rFonts w:eastAsia="Arial Narrow" w:cstheme="minorHAnsi"/>
          <w:color w:val="000000" w:themeColor="text1"/>
          <w:sz w:val="24"/>
          <w:szCs w:val="24"/>
        </w:rPr>
        <w:t>En todo caso, la evaluación se realizará exclusivamente con base en el RUP que se encuentre vigente y en firme al momento del cierre del proceso, el cual deberá contar con una fecha de expedición no mayor a treinta (30) días calendario anteriores a la fecha de cierre del proceso de selección.</w:t>
      </w:r>
    </w:p>
    <w:p w14:paraId="33D2DAAB" w14:textId="77777777" w:rsidR="0096506C" w:rsidRPr="00E666B6" w:rsidRDefault="0096506C" w:rsidP="00E666B6">
      <w:pPr>
        <w:spacing w:after="0"/>
        <w:jc w:val="both"/>
        <w:rPr>
          <w:rFonts w:eastAsia="Arial Narrow" w:cstheme="minorHAnsi"/>
          <w:color w:val="000000" w:themeColor="text1"/>
          <w:sz w:val="24"/>
          <w:szCs w:val="24"/>
        </w:rPr>
      </w:pPr>
    </w:p>
    <w:p w14:paraId="3B1BA25F" w14:textId="77777777" w:rsidR="0096506C" w:rsidRPr="00E666B6" w:rsidRDefault="0096506C" w:rsidP="00E666B6">
      <w:pPr>
        <w:adjustRightInd w:val="0"/>
        <w:spacing w:after="0"/>
        <w:jc w:val="both"/>
        <w:rPr>
          <w:rFonts w:eastAsia="Arial Narrow" w:cstheme="minorHAnsi"/>
          <w:color w:val="000000" w:themeColor="text1"/>
          <w:sz w:val="24"/>
          <w:szCs w:val="24"/>
        </w:rPr>
      </w:pPr>
      <w:r w:rsidRPr="00E666B6">
        <w:rPr>
          <w:rFonts w:eastAsia="Arial Narrow" w:cstheme="minorHAnsi"/>
          <w:color w:val="000000" w:themeColor="text1"/>
          <w:sz w:val="24"/>
          <w:szCs w:val="24"/>
        </w:rPr>
        <w:t>Se considerarán habilitados financieramente los proponentes que cumplan con la totalidad de los parámetros definidos a continuación:</w:t>
      </w:r>
    </w:p>
    <w:p w14:paraId="2E30DE98" w14:textId="77777777" w:rsidR="0096506C" w:rsidRPr="00E666B6" w:rsidRDefault="0096506C" w:rsidP="00E666B6">
      <w:pPr>
        <w:adjustRightInd w:val="0"/>
        <w:spacing w:after="0"/>
        <w:jc w:val="both"/>
        <w:rPr>
          <w:rFonts w:eastAsia="Arial Narrow" w:cstheme="minorHAnsi"/>
          <w:color w:val="000000" w:themeColor="text1"/>
          <w:sz w:val="24"/>
          <w:szCs w:val="24"/>
        </w:rPr>
      </w:pPr>
    </w:p>
    <w:p w14:paraId="23D83D05" w14:textId="77777777" w:rsidR="0096506C" w:rsidRPr="00E666B6" w:rsidRDefault="0096506C" w:rsidP="00E666B6">
      <w:pPr>
        <w:numPr>
          <w:ilvl w:val="0"/>
          <w:numId w:val="53"/>
        </w:numPr>
        <w:spacing w:after="0"/>
        <w:ind w:left="284"/>
        <w:rPr>
          <w:rFonts w:cstheme="minorHAnsi"/>
          <w:b/>
          <w:color w:val="000000" w:themeColor="text1"/>
          <w:sz w:val="24"/>
          <w:szCs w:val="24"/>
          <w:u w:val="single"/>
        </w:rPr>
      </w:pPr>
      <w:r w:rsidRPr="00E666B6">
        <w:rPr>
          <w:rFonts w:cstheme="minorHAnsi"/>
          <w:b/>
          <w:color w:val="000000" w:themeColor="text1"/>
          <w:sz w:val="24"/>
          <w:szCs w:val="24"/>
          <w:u w:val="single"/>
        </w:rPr>
        <w:t>Indicadores de capacidad financiera:</w:t>
      </w:r>
    </w:p>
    <w:p w14:paraId="39A9AD74" w14:textId="77777777" w:rsidR="0096506C" w:rsidRPr="00E666B6" w:rsidRDefault="0096506C" w:rsidP="00E666B6">
      <w:pPr>
        <w:adjustRightInd w:val="0"/>
        <w:spacing w:after="0"/>
        <w:jc w:val="both"/>
        <w:rPr>
          <w:rFonts w:cstheme="minorHAnsi"/>
          <w:color w:val="000000" w:themeColor="text1"/>
          <w:sz w:val="24"/>
          <w:szCs w:val="24"/>
        </w:rPr>
      </w:pPr>
    </w:p>
    <w:tbl>
      <w:tblPr>
        <w:tblW w:w="8931"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19"/>
        <w:gridCol w:w="3118"/>
        <w:gridCol w:w="2694"/>
      </w:tblGrid>
      <w:tr w:rsidR="0096506C" w:rsidRPr="00E666B6" w14:paraId="166FBC6E" w14:textId="77777777" w:rsidTr="00D321B3">
        <w:trPr>
          <w:trHeight w:val="375"/>
        </w:trPr>
        <w:tc>
          <w:tcPr>
            <w:tcW w:w="3119" w:type="dxa"/>
            <w:tcBorders>
              <w:top w:val="single" w:sz="6" w:space="0" w:color="000000"/>
              <w:left w:val="single" w:sz="6" w:space="0" w:color="000000"/>
              <w:bottom w:val="single" w:sz="6" w:space="0" w:color="000000"/>
              <w:right w:val="single" w:sz="6" w:space="0" w:color="000000"/>
            </w:tcBorders>
            <w:shd w:val="clear" w:color="auto" w:fill="D9D9D9"/>
            <w:hideMark/>
          </w:tcPr>
          <w:p w14:paraId="3D6FFD4E" w14:textId="77777777" w:rsidR="0096506C" w:rsidRPr="00E666B6" w:rsidRDefault="0096506C" w:rsidP="00E666B6">
            <w:pPr>
              <w:spacing w:after="0"/>
              <w:rPr>
                <w:rFonts w:ascii="Calibri" w:eastAsia="Arial" w:hAnsi="Calibri" w:cs="Calibri"/>
                <w:b/>
                <w:bCs/>
                <w:color w:val="000000" w:themeColor="text1"/>
                <w:sz w:val="20"/>
                <w:szCs w:val="20"/>
                <w:lang w:eastAsia="es-CO"/>
              </w:rPr>
            </w:pPr>
            <w:r w:rsidRPr="00E666B6">
              <w:rPr>
                <w:rFonts w:ascii="Calibri" w:eastAsia="Arial" w:hAnsi="Calibri" w:cs="Calibri"/>
                <w:b/>
                <w:bCs/>
                <w:color w:val="000000" w:themeColor="text1"/>
                <w:sz w:val="20"/>
                <w:szCs w:val="20"/>
                <w:lang w:val="es-ES" w:eastAsia="es-CO"/>
              </w:rPr>
              <w:t>INDICADOR</w:t>
            </w:r>
            <w:r w:rsidRPr="00E666B6">
              <w:rPr>
                <w:rFonts w:ascii="Calibri" w:eastAsia="Arial" w:hAnsi="Calibri" w:cs="Calibri"/>
                <w:b/>
                <w:bCs/>
                <w:color w:val="000000" w:themeColor="text1"/>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shd w:val="clear" w:color="auto" w:fill="D9D9D9"/>
            <w:hideMark/>
          </w:tcPr>
          <w:p w14:paraId="0C555BBA" w14:textId="77777777" w:rsidR="0096506C" w:rsidRPr="00E666B6" w:rsidRDefault="0096506C" w:rsidP="00E666B6">
            <w:pPr>
              <w:spacing w:after="0"/>
              <w:rPr>
                <w:rFonts w:ascii="Calibri" w:eastAsia="Arial" w:hAnsi="Calibri" w:cs="Calibri"/>
                <w:b/>
                <w:bCs/>
                <w:color w:val="000000" w:themeColor="text1"/>
                <w:sz w:val="20"/>
                <w:szCs w:val="20"/>
                <w:lang w:eastAsia="es-CO"/>
              </w:rPr>
            </w:pPr>
            <w:r w:rsidRPr="00E666B6">
              <w:rPr>
                <w:rFonts w:ascii="Calibri" w:eastAsia="Arial" w:hAnsi="Calibri" w:cs="Calibri"/>
                <w:b/>
                <w:bCs/>
                <w:color w:val="000000" w:themeColor="text1"/>
                <w:sz w:val="20"/>
                <w:szCs w:val="20"/>
                <w:lang w:val="es-ES" w:eastAsia="es-CO"/>
              </w:rPr>
              <w:t>FORMULA</w:t>
            </w:r>
            <w:r w:rsidRPr="00E666B6">
              <w:rPr>
                <w:rFonts w:ascii="Calibri" w:eastAsia="Arial" w:hAnsi="Calibri" w:cs="Calibri"/>
                <w:b/>
                <w:bCs/>
                <w:color w:val="000000" w:themeColor="text1"/>
                <w:sz w:val="20"/>
                <w:szCs w:val="20"/>
                <w:lang w:eastAsia="es-CO"/>
              </w:rPr>
              <w:t> </w:t>
            </w:r>
          </w:p>
        </w:tc>
        <w:tc>
          <w:tcPr>
            <w:tcW w:w="2694" w:type="dxa"/>
            <w:tcBorders>
              <w:top w:val="single" w:sz="6" w:space="0" w:color="000000"/>
              <w:left w:val="single" w:sz="6" w:space="0" w:color="000000"/>
              <w:bottom w:val="single" w:sz="6" w:space="0" w:color="000000"/>
              <w:right w:val="single" w:sz="6" w:space="0" w:color="000000"/>
            </w:tcBorders>
            <w:shd w:val="clear" w:color="auto" w:fill="D9D9D9"/>
            <w:hideMark/>
          </w:tcPr>
          <w:p w14:paraId="41AC9F80" w14:textId="77777777" w:rsidR="0096506C" w:rsidRPr="00E666B6" w:rsidRDefault="0096506C" w:rsidP="00E666B6">
            <w:pPr>
              <w:spacing w:after="0"/>
              <w:rPr>
                <w:rFonts w:ascii="Calibri" w:eastAsia="Arial" w:hAnsi="Calibri" w:cs="Calibri"/>
                <w:b/>
                <w:bCs/>
                <w:color w:val="000000" w:themeColor="text1"/>
                <w:sz w:val="20"/>
                <w:szCs w:val="20"/>
                <w:lang w:eastAsia="es-CO"/>
              </w:rPr>
            </w:pPr>
            <w:r w:rsidRPr="00E666B6">
              <w:rPr>
                <w:rFonts w:ascii="Calibri" w:eastAsia="Arial" w:hAnsi="Calibri" w:cs="Calibri"/>
                <w:b/>
                <w:bCs/>
                <w:color w:val="000000" w:themeColor="text1"/>
                <w:sz w:val="20"/>
                <w:szCs w:val="20"/>
                <w:lang w:val="es-ES" w:eastAsia="es-CO"/>
              </w:rPr>
              <w:t>MARGEN SOLICITADO</w:t>
            </w:r>
            <w:r w:rsidRPr="00E666B6">
              <w:rPr>
                <w:rFonts w:ascii="Calibri" w:eastAsia="Arial" w:hAnsi="Calibri" w:cs="Calibri"/>
                <w:b/>
                <w:bCs/>
                <w:color w:val="000000" w:themeColor="text1"/>
                <w:sz w:val="20"/>
                <w:szCs w:val="20"/>
                <w:lang w:eastAsia="es-CO"/>
              </w:rPr>
              <w:t> </w:t>
            </w:r>
          </w:p>
        </w:tc>
      </w:tr>
      <w:tr w:rsidR="0096506C" w:rsidRPr="00E666B6" w14:paraId="03C1E74D" w14:textId="77777777" w:rsidTr="00D321B3">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579C9403" w14:textId="77777777" w:rsidR="0096506C" w:rsidRPr="00E666B6" w:rsidRDefault="0096506C" w:rsidP="00E666B6">
            <w:pPr>
              <w:spacing w:after="0"/>
              <w:rPr>
                <w:rFonts w:ascii="Calibri" w:eastAsia="Arial" w:hAnsi="Calibri" w:cs="Calibri"/>
                <w:color w:val="000000" w:themeColor="text1"/>
                <w:sz w:val="20"/>
                <w:szCs w:val="20"/>
                <w:lang w:eastAsia="es-CO"/>
              </w:rPr>
            </w:pPr>
            <w:r w:rsidRPr="00E666B6">
              <w:rPr>
                <w:rFonts w:ascii="Calibri" w:eastAsia="Arial" w:hAnsi="Calibri" w:cs="Calibri"/>
                <w:color w:val="000000" w:themeColor="text1"/>
                <w:sz w:val="20"/>
                <w:szCs w:val="20"/>
                <w:lang w:val="es-ES" w:eastAsia="es-CO"/>
              </w:rPr>
              <w:t>Liquidez</w:t>
            </w:r>
            <w:r w:rsidRPr="00E666B6">
              <w:rPr>
                <w:rFonts w:ascii="Calibri" w:eastAsia="Arial" w:hAnsi="Calibri" w:cs="Calibri"/>
                <w:color w:val="000000" w:themeColor="text1"/>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hideMark/>
          </w:tcPr>
          <w:p w14:paraId="2CE71EF1" w14:textId="77777777" w:rsidR="0096506C" w:rsidRPr="00E666B6" w:rsidRDefault="0096506C" w:rsidP="00E666B6">
            <w:pPr>
              <w:spacing w:after="0"/>
              <w:rPr>
                <w:rFonts w:ascii="Calibri" w:eastAsia="Arial" w:hAnsi="Calibri" w:cs="Calibri"/>
                <w:color w:val="000000" w:themeColor="text1"/>
                <w:sz w:val="20"/>
                <w:szCs w:val="20"/>
                <w:lang w:eastAsia="es-CO"/>
              </w:rPr>
            </w:pPr>
            <w:r w:rsidRPr="00E666B6">
              <w:rPr>
                <w:rFonts w:ascii="Calibri" w:eastAsia="Arial" w:hAnsi="Calibri" w:cs="Calibri"/>
                <w:color w:val="000000" w:themeColor="text1"/>
                <w:sz w:val="20"/>
                <w:szCs w:val="20"/>
                <w:lang w:eastAsia="es-CO"/>
              </w:rPr>
              <w:t>Remítase al estudio de sector</w:t>
            </w:r>
          </w:p>
        </w:tc>
        <w:tc>
          <w:tcPr>
            <w:tcW w:w="2694" w:type="dxa"/>
            <w:tcBorders>
              <w:top w:val="single" w:sz="6" w:space="0" w:color="000000"/>
              <w:left w:val="single" w:sz="6" w:space="0" w:color="000000"/>
              <w:bottom w:val="single" w:sz="6" w:space="0" w:color="000000"/>
              <w:right w:val="single" w:sz="6" w:space="0" w:color="000000"/>
            </w:tcBorders>
            <w:hideMark/>
          </w:tcPr>
          <w:p w14:paraId="399AD3F3" w14:textId="77777777" w:rsidR="0096506C" w:rsidRPr="00E666B6" w:rsidRDefault="0096506C" w:rsidP="00E666B6">
            <w:pPr>
              <w:spacing w:after="0"/>
              <w:rPr>
                <w:rFonts w:ascii="Calibri" w:eastAsia="Arial" w:hAnsi="Calibri" w:cs="Calibri"/>
                <w:color w:val="000000" w:themeColor="text1"/>
                <w:sz w:val="20"/>
                <w:szCs w:val="20"/>
                <w:lang w:eastAsia="es-CO"/>
              </w:rPr>
            </w:pPr>
            <w:r w:rsidRPr="00E666B6">
              <w:rPr>
                <w:rFonts w:ascii="Calibri" w:eastAsia="Arial" w:hAnsi="Calibri" w:cs="Calibri"/>
                <w:color w:val="000000" w:themeColor="text1"/>
                <w:sz w:val="20"/>
                <w:szCs w:val="20"/>
                <w:lang w:eastAsia="es-CO"/>
              </w:rPr>
              <w:t>Remítase al estudio de sector</w:t>
            </w:r>
          </w:p>
        </w:tc>
      </w:tr>
      <w:tr w:rsidR="0096506C" w:rsidRPr="00E666B6" w14:paraId="27F36C73" w14:textId="77777777" w:rsidTr="00D321B3">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40D3162B" w14:textId="77777777" w:rsidR="0096506C" w:rsidRPr="00E666B6" w:rsidRDefault="0096506C" w:rsidP="00E666B6">
            <w:pPr>
              <w:spacing w:after="0"/>
              <w:rPr>
                <w:rFonts w:ascii="Calibri" w:eastAsia="Arial" w:hAnsi="Calibri" w:cs="Calibri"/>
                <w:color w:val="000000" w:themeColor="text1"/>
                <w:sz w:val="20"/>
                <w:szCs w:val="20"/>
                <w:lang w:eastAsia="es-CO"/>
              </w:rPr>
            </w:pPr>
            <w:r w:rsidRPr="00E666B6">
              <w:rPr>
                <w:rFonts w:ascii="Calibri" w:eastAsia="Arial" w:hAnsi="Calibri" w:cs="Calibri"/>
                <w:color w:val="000000" w:themeColor="text1"/>
                <w:sz w:val="20"/>
                <w:szCs w:val="20"/>
                <w:lang w:val="es-ES" w:eastAsia="es-CO"/>
              </w:rPr>
              <w:t>Nivel de endeudamiento</w:t>
            </w:r>
            <w:r w:rsidRPr="00E666B6">
              <w:rPr>
                <w:rFonts w:ascii="Calibri" w:eastAsia="Arial" w:hAnsi="Calibri" w:cs="Calibri"/>
                <w:color w:val="000000" w:themeColor="text1"/>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hideMark/>
          </w:tcPr>
          <w:p w14:paraId="7D063500" w14:textId="77777777" w:rsidR="0096506C" w:rsidRPr="00E666B6" w:rsidRDefault="0096506C" w:rsidP="00E666B6">
            <w:pPr>
              <w:spacing w:after="0"/>
              <w:rPr>
                <w:rFonts w:ascii="Calibri" w:eastAsia="Arial" w:hAnsi="Calibri" w:cs="Calibri"/>
                <w:color w:val="000000" w:themeColor="text1"/>
                <w:sz w:val="20"/>
                <w:szCs w:val="20"/>
                <w:lang w:eastAsia="es-CO"/>
              </w:rPr>
            </w:pPr>
            <w:r w:rsidRPr="00E666B6">
              <w:rPr>
                <w:rFonts w:ascii="Calibri" w:eastAsia="Arial" w:hAnsi="Calibri" w:cs="Calibri"/>
                <w:color w:val="000000" w:themeColor="text1"/>
                <w:sz w:val="20"/>
                <w:szCs w:val="20"/>
                <w:lang w:eastAsia="es-CO"/>
              </w:rPr>
              <w:t>Remítase al estudio de sector</w:t>
            </w:r>
          </w:p>
        </w:tc>
        <w:tc>
          <w:tcPr>
            <w:tcW w:w="2694" w:type="dxa"/>
            <w:tcBorders>
              <w:top w:val="single" w:sz="6" w:space="0" w:color="000000"/>
              <w:left w:val="single" w:sz="6" w:space="0" w:color="000000"/>
              <w:bottom w:val="single" w:sz="6" w:space="0" w:color="000000"/>
              <w:right w:val="single" w:sz="6" w:space="0" w:color="000000"/>
            </w:tcBorders>
            <w:hideMark/>
          </w:tcPr>
          <w:p w14:paraId="722C48D8" w14:textId="77777777" w:rsidR="0096506C" w:rsidRPr="00E666B6" w:rsidRDefault="0096506C" w:rsidP="00E666B6">
            <w:pPr>
              <w:spacing w:after="0"/>
              <w:rPr>
                <w:rFonts w:ascii="Calibri" w:eastAsia="Arial" w:hAnsi="Calibri" w:cs="Calibri"/>
                <w:color w:val="000000" w:themeColor="text1"/>
                <w:sz w:val="20"/>
                <w:szCs w:val="20"/>
                <w:lang w:eastAsia="es-CO"/>
              </w:rPr>
            </w:pPr>
            <w:r w:rsidRPr="00E666B6">
              <w:rPr>
                <w:rFonts w:ascii="Calibri" w:eastAsia="Arial" w:hAnsi="Calibri" w:cs="Calibri"/>
                <w:color w:val="000000" w:themeColor="text1"/>
                <w:sz w:val="20"/>
                <w:szCs w:val="20"/>
                <w:lang w:eastAsia="es-CO"/>
              </w:rPr>
              <w:t>Remítase al estudio de sector</w:t>
            </w:r>
          </w:p>
        </w:tc>
      </w:tr>
      <w:tr w:rsidR="0096506C" w:rsidRPr="00E666B6" w14:paraId="783A522C" w14:textId="77777777" w:rsidTr="00D321B3">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4094337F" w14:textId="77777777" w:rsidR="0096506C" w:rsidRPr="00E666B6" w:rsidRDefault="0096506C" w:rsidP="00E666B6">
            <w:pPr>
              <w:spacing w:after="0"/>
              <w:rPr>
                <w:rFonts w:ascii="Calibri" w:eastAsia="Arial" w:hAnsi="Calibri" w:cs="Calibri"/>
                <w:color w:val="000000" w:themeColor="text1"/>
                <w:sz w:val="20"/>
                <w:szCs w:val="20"/>
                <w:lang w:eastAsia="es-CO"/>
              </w:rPr>
            </w:pPr>
            <w:r w:rsidRPr="00E666B6">
              <w:rPr>
                <w:rFonts w:ascii="Calibri" w:eastAsia="Arial" w:hAnsi="Calibri" w:cs="Calibri"/>
                <w:color w:val="000000" w:themeColor="text1"/>
                <w:sz w:val="20"/>
                <w:szCs w:val="20"/>
                <w:lang w:val="es-ES" w:eastAsia="es-CO"/>
              </w:rPr>
              <w:t>Razón de Cobertura de intereses</w:t>
            </w:r>
          </w:p>
        </w:tc>
        <w:tc>
          <w:tcPr>
            <w:tcW w:w="3118" w:type="dxa"/>
            <w:tcBorders>
              <w:top w:val="single" w:sz="6" w:space="0" w:color="000000"/>
              <w:left w:val="single" w:sz="6" w:space="0" w:color="000000"/>
              <w:bottom w:val="single" w:sz="6" w:space="0" w:color="000000"/>
              <w:right w:val="single" w:sz="6" w:space="0" w:color="000000"/>
            </w:tcBorders>
            <w:hideMark/>
          </w:tcPr>
          <w:p w14:paraId="10886010" w14:textId="77777777" w:rsidR="0096506C" w:rsidRPr="00E666B6" w:rsidRDefault="0096506C" w:rsidP="00E666B6">
            <w:pPr>
              <w:spacing w:after="0"/>
              <w:rPr>
                <w:rFonts w:ascii="Calibri" w:eastAsia="Arial" w:hAnsi="Calibri" w:cs="Calibri"/>
                <w:color w:val="000000" w:themeColor="text1"/>
                <w:sz w:val="20"/>
                <w:szCs w:val="20"/>
                <w:lang w:eastAsia="es-CO"/>
              </w:rPr>
            </w:pPr>
            <w:r w:rsidRPr="00E666B6">
              <w:rPr>
                <w:rFonts w:ascii="Calibri" w:eastAsia="Arial" w:hAnsi="Calibri" w:cs="Calibri"/>
                <w:color w:val="000000" w:themeColor="text1"/>
                <w:sz w:val="20"/>
                <w:szCs w:val="20"/>
                <w:lang w:eastAsia="es-CO"/>
              </w:rPr>
              <w:t>Remítase al estudio de sector</w:t>
            </w:r>
          </w:p>
        </w:tc>
        <w:tc>
          <w:tcPr>
            <w:tcW w:w="2694" w:type="dxa"/>
            <w:tcBorders>
              <w:top w:val="single" w:sz="6" w:space="0" w:color="000000"/>
              <w:left w:val="single" w:sz="6" w:space="0" w:color="000000"/>
              <w:bottom w:val="single" w:sz="6" w:space="0" w:color="000000"/>
              <w:right w:val="single" w:sz="6" w:space="0" w:color="000000"/>
            </w:tcBorders>
            <w:hideMark/>
          </w:tcPr>
          <w:p w14:paraId="5AD9FFE1" w14:textId="77777777" w:rsidR="0096506C" w:rsidRPr="00E666B6" w:rsidRDefault="0096506C" w:rsidP="00E666B6">
            <w:pPr>
              <w:spacing w:after="0"/>
              <w:rPr>
                <w:rFonts w:ascii="Calibri" w:eastAsia="Arial" w:hAnsi="Calibri" w:cs="Calibri"/>
                <w:color w:val="000000" w:themeColor="text1"/>
                <w:sz w:val="20"/>
                <w:szCs w:val="20"/>
                <w:lang w:eastAsia="es-CO"/>
              </w:rPr>
            </w:pPr>
            <w:r w:rsidRPr="00E666B6">
              <w:rPr>
                <w:rFonts w:ascii="Calibri" w:eastAsia="Arial" w:hAnsi="Calibri" w:cs="Calibri"/>
                <w:color w:val="000000" w:themeColor="text1"/>
                <w:sz w:val="20"/>
                <w:szCs w:val="20"/>
                <w:lang w:eastAsia="es-CO"/>
              </w:rPr>
              <w:t>Remítase al estudio de sector</w:t>
            </w:r>
          </w:p>
        </w:tc>
      </w:tr>
      <w:tr w:rsidR="0096506C" w:rsidRPr="00E666B6" w14:paraId="17F6601E" w14:textId="77777777" w:rsidTr="00D321B3">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706F505A" w14:textId="77777777" w:rsidR="0096506C" w:rsidRPr="00E666B6" w:rsidRDefault="0096506C" w:rsidP="00E666B6">
            <w:pPr>
              <w:spacing w:after="0"/>
              <w:rPr>
                <w:rFonts w:ascii="Calibri" w:eastAsia="Arial" w:hAnsi="Calibri" w:cs="Calibri"/>
                <w:color w:val="000000" w:themeColor="text1"/>
                <w:sz w:val="20"/>
                <w:szCs w:val="20"/>
                <w:lang w:eastAsia="es-CO"/>
              </w:rPr>
            </w:pPr>
            <w:r w:rsidRPr="00E666B6">
              <w:rPr>
                <w:rFonts w:ascii="Calibri" w:eastAsia="Arial" w:hAnsi="Calibri" w:cs="Calibri"/>
                <w:color w:val="000000" w:themeColor="text1"/>
                <w:sz w:val="20"/>
                <w:szCs w:val="20"/>
                <w:lang w:val="es-ES" w:eastAsia="es-CO"/>
              </w:rPr>
              <w:t>Capital de Trabajo</w:t>
            </w:r>
            <w:r w:rsidRPr="00E666B6">
              <w:rPr>
                <w:rFonts w:ascii="Calibri" w:eastAsia="Arial" w:hAnsi="Calibri" w:cs="Calibri"/>
                <w:color w:val="000000" w:themeColor="text1"/>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hideMark/>
          </w:tcPr>
          <w:p w14:paraId="796A7BF6" w14:textId="77777777" w:rsidR="0096506C" w:rsidRPr="00E666B6" w:rsidRDefault="0096506C" w:rsidP="00E666B6">
            <w:pPr>
              <w:spacing w:after="0"/>
              <w:rPr>
                <w:rFonts w:ascii="Calibri" w:eastAsia="Arial" w:hAnsi="Calibri" w:cs="Calibri"/>
                <w:color w:val="000000" w:themeColor="text1"/>
                <w:sz w:val="20"/>
                <w:szCs w:val="20"/>
                <w:lang w:eastAsia="es-CO"/>
              </w:rPr>
            </w:pPr>
            <w:r w:rsidRPr="00E666B6">
              <w:rPr>
                <w:rFonts w:ascii="Calibri" w:eastAsia="Arial" w:hAnsi="Calibri" w:cs="Calibri"/>
                <w:color w:val="000000" w:themeColor="text1"/>
                <w:sz w:val="20"/>
                <w:szCs w:val="20"/>
                <w:lang w:eastAsia="es-CO"/>
              </w:rPr>
              <w:t>Remítase al estudio de sector</w:t>
            </w:r>
          </w:p>
        </w:tc>
        <w:tc>
          <w:tcPr>
            <w:tcW w:w="2694" w:type="dxa"/>
            <w:tcBorders>
              <w:top w:val="single" w:sz="6" w:space="0" w:color="000000"/>
              <w:left w:val="single" w:sz="6" w:space="0" w:color="000000"/>
              <w:bottom w:val="single" w:sz="6" w:space="0" w:color="000000"/>
              <w:right w:val="single" w:sz="6" w:space="0" w:color="000000"/>
            </w:tcBorders>
            <w:hideMark/>
          </w:tcPr>
          <w:p w14:paraId="05228288" w14:textId="77777777" w:rsidR="0096506C" w:rsidRPr="00E666B6" w:rsidRDefault="0096506C" w:rsidP="00E666B6">
            <w:pPr>
              <w:spacing w:after="0"/>
              <w:rPr>
                <w:rFonts w:ascii="Calibri" w:eastAsia="Arial" w:hAnsi="Calibri" w:cs="Calibri"/>
                <w:color w:val="000000" w:themeColor="text1"/>
                <w:sz w:val="20"/>
                <w:szCs w:val="20"/>
                <w:lang w:eastAsia="es-CO"/>
              </w:rPr>
            </w:pPr>
            <w:r w:rsidRPr="00E666B6">
              <w:rPr>
                <w:rFonts w:ascii="Calibri" w:eastAsia="Arial" w:hAnsi="Calibri" w:cs="Calibri"/>
                <w:color w:val="000000" w:themeColor="text1"/>
                <w:sz w:val="20"/>
                <w:szCs w:val="20"/>
                <w:lang w:eastAsia="es-CO"/>
              </w:rPr>
              <w:t>Remítase al estudio de sector</w:t>
            </w:r>
          </w:p>
        </w:tc>
      </w:tr>
    </w:tbl>
    <w:p w14:paraId="61D22807" w14:textId="77777777" w:rsidR="0096506C" w:rsidRPr="00E666B6" w:rsidRDefault="0096506C" w:rsidP="00E666B6">
      <w:pPr>
        <w:adjustRightInd w:val="0"/>
        <w:spacing w:after="0"/>
        <w:jc w:val="both"/>
        <w:rPr>
          <w:rFonts w:cstheme="minorHAnsi"/>
          <w:color w:val="000000" w:themeColor="text1"/>
          <w:sz w:val="24"/>
          <w:szCs w:val="24"/>
        </w:rPr>
      </w:pPr>
    </w:p>
    <w:p w14:paraId="5656792C" w14:textId="77777777" w:rsidR="0096506C" w:rsidRPr="00E666B6" w:rsidRDefault="0096506C" w:rsidP="00E666B6">
      <w:pPr>
        <w:adjustRightInd w:val="0"/>
        <w:spacing w:after="0"/>
        <w:jc w:val="both"/>
        <w:rPr>
          <w:rFonts w:cstheme="minorHAnsi"/>
          <w:color w:val="000000" w:themeColor="text1"/>
          <w:sz w:val="24"/>
          <w:szCs w:val="24"/>
        </w:rPr>
      </w:pPr>
      <w:r w:rsidRPr="00E666B6">
        <w:rPr>
          <w:rFonts w:cstheme="minorHAnsi"/>
          <w:color w:val="000000" w:themeColor="text1"/>
          <w:sz w:val="24"/>
          <w:szCs w:val="24"/>
        </w:rPr>
        <w:t xml:space="preserve">Cuando la cuenta de gastos de intereses sea igual a cero ($0), debido a que el proponente no tiene obligaciones financieras, ocasionando que la razón de cobertura de intereses resulte en indefinida o indeterminada, se considera que el proponente cumple con este indicador para continuar el proceso de selección. </w:t>
      </w:r>
    </w:p>
    <w:p w14:paraId="4E7364A6" w14:textId="77777777" w:rsidR="0096506C" w:rsidRPr="00E666B6" w:rsidRDefault="0096506C" w:rsidP="00E666B6">
      <w:pPr>
        <w:adjustRightInd w:val="0"/>
        <w:spacing w:after="0"/>
        <w:jc w:val="both"/>
        <w:rPr>
          <w:rFonts w:cstheme="minorHAnsi"/>
          <w:color w:val="000000" w:themeColor="text1"/>
          <w:sz w:val="24"/>
          <w:szCs w:val="24"/>
        </w:rPr>
      </w:pPr>
    </w:p>
    <w:p w14:paraId="3BE92213" w14:textId="77777777" w:rsidR="0096506C" w:rsidRPr="00E666B6" w:rsidRDefault="0096506C" w:rsidP="00E666B6">
      <w:pPr>
        <w:autoSpaceDE w:val="0"/>
        <w:autoSpaceDN w:val="0"/>
        <w:adjustRightInd w:val="0"/>
        <w:spacing w:after="0"/>
        <w:jc w:val="both"/>
        <w:rPr>
          <w:rFonts w:cstheme="minorHAnsi"/>
          <w:color w:val="000000" w:themeColor="text1"/>
          <w:sz w:val="24"/>
          <w:szCs w:val="24"/>
        </w:rPr>
      </w:pPr>
      <w:r w:rsidRPr="00E666B6">
        <w:rPr>
          <w:rFonts w:cstheme="minorHAnsi"/>
          <w:color w:val="000000" w:themeColor="text1"/>
          <w:sz w:val="24"/>
          <w:szCs w:val="24"/>
        </w:rPr>
        <w:t>Cuando el proponente tenga un pasivo corriente igual a cero ($0), por lo que el índice de liquidez resulta indefinido o indeterminado, se considera que este cumple con el Indicador de Liquidez.</w:t>
      </w:r>
    </w:p>
    <w:p w14:paraId="79CD10B6" w14:textId="77777777" w:rsidR="0096506C" w:rsidRPr="00E666B6" w:rsidRDefault="0096506C" w:rsidP="00E666B6">
      <w:pPr>
        <w:adjustRightInd w:val="0"/>
        <w:spacing w:after="0"/>
        <w:jc w:val="both"/>
        <w:rPr>
          <w:rFonts w:cstheme="minorHAnsi"/>
          <w:color w:val="000000" w:themeColor="text1"/>
          <w:sz w:val="24"/>
          <w:szCs w:val="24"/>
        </w:rPr>
      </w:pPr>
    </w:p>
    <w:p w14:paraId="4B06FFD7" w14:textId="77777777" w:rsidR="0096506C" w:rsidRPr="00E666B6" w:rsidRDefault="0096506C" w:rsidP="00E666B6">
      <w:pPr>
        <w:adjustRightInd w:val="0"/>
        <w:spacing w:after="0"/>
        <w:jc w:val="both"/>
        <w:rPr>
          <w:rFonts w:cstheme="minorHAnsi"/>
          <w:b/>
          <w:bCs/>
          <w:color w:val="000000" w:themeColor="text1"/>
          <w:sz w:val="24"/>
          <w:szCs w:val="24"/>
          <w:u w:val="single"/>
        </w:rPr>
      </w:pPr>
      <w:r w:rsidRPr="00E666B6">
        <w:rPr>
          <w:rFonts w:cstheme="minorHAnsi"/>
          <w:b/>
          <w:bCs/>
          <w:color w:val="000000" w:themeColor="text1"/>
          <w:sz w:val="24"/>
          <w:szCs w:val="24"/>
          <w:u w:val="single"/>
        </w:rPr>
        <w:t>Interpretación:</w:t>
      </w:r>
    </w:p>
    <w:p w14:paraId="6691C055" w14:textId="77777777" w:rsidR="0096506C" w:rsidRPr="00E666B6" w:rsidRDefault="0096506C" w:rsidP="00E666B6">
      <w:pPr>
        <w:adjustRightInd w:val="0"/>
        <w:spacing w:after="0"/>
        <w:ind w:firstLine="360"/>
        <w:jc w:val="both"/>
        <w:rPr>
          <w:rFonts w:cstheme="minorHAnsi"/>
          <w:color w:val="000000" w:themeColor="text1"/>
          <w:sz w:val="24"/>
          <w:szCs w:val="24"/>
          <w:u w:val="single"/>
        </w:rPr>
      </w:pPr>
    </w:p>
    <w:p w14:paraId="008C65EF" w14:textId="77777777" w:rsidR="0096506C" w:rsidRPr="00E666B6" w:rsidRDefault="0096506C" w:rsidP="00E666B6">
      <w:pPr>
        <w:pStyle w:val="NormalWeb"/>
        <w:numPr>
          <w:ilvl w:val="0"/>
          <w:numId w:val="51"/>
        </w:numPr>
        <w:spacing w:before="0" w:beforeAutospacing="0" w:after="0" w:afterAutospacing="0" w:line="276" w:lineRule="auto"/>
        <w:rPr>
          <w:rFonts w:asciiTheme="minorHAnsi" w:hAnsiTheme="minorHAnsi" w:cstheme="minorHAnsi"/>
          <w:color w:val="000000" w:themeColor="text1"/>
        </w:rPr>
      </w:pPr>
      <w:r w:rsidRPr="00E666B6">
        <w:rPr>
          <w:rFonts w:asciiTheme="minorHAnsi" w:hAnsiTheme="minorHAnsi" w:cstheme="minorHAnsi"/>
          <w:b/>
          <w:bCs/>
          <w:color w:val="000000" w:themeColor="text1"/>
        </w:rPr>
        <w:lastRenderedPageBreak/>
        <w:t>Indicador de liquidez:</w:t>
      </w:r>
      <w:r w:rsidRPr="00E666B6">
        <w:rPr>
          <w:rFonts w:asciiTheme="minorHAnsi" w:hAnsiTheme="minorHAnsi" w:cstheme="minorHAnsi"/>
          <w:color w:val="000000" w:themeColor="text1"/>
        </w:rPr>
        <w:t xml:space="preserve"> es la capacidad financiera que tiene el proponente para cubrir las obligaciones a corto plazo con terceros, </w:t>
      </w:r>
      <w:r w:rsidRPr="00E666B6">
        <w:rPr>
          <w:rFonts w:asciiTheme="minorHAnsi" w:hAnsiTheme="minorHAnsi" w:cstheme="minorHAnsi"/>
          <w:color w:val="000000" w:themeColor="text1"/>
          <w:lang w:val="es-ES"/>
        </w:rPr>
        <w:t>mediante la conversión en efectivo de sus bienes o derechos que son a corto plazo (Activo Corriente).</w:t>
      </w:r>
    </w:p>
    <w:p w14:paraId="252F2844" w14:textId="77777777" w:rsidR="0096506C" w:rsidRPr="00E666B6" w:rsidRDefault="0096506C" w:rsidP="00E666B6">
      <w:pPr>
        <w:pStyle w:val="Prrafodelista"/>
        <w:numPr>
          <w:ilvl w:val="0"/>
          <w:numId w:val="51"/>
        </w:numPr>
        <w:autoSpaceDE w:val="0"/>
        <w:autoSpaceDN w:val="0"/>
        <w:adjustRightInd w:val="0"/>
        <w:spacing w:after="0"/>
        <w:jc w:val="both"/>
        <w:rPr>
          <w:rFonts w:cstheme="minorHAnsi"/>
          <w:color w:val="000000" w:themeColor="text1"/>
          <w:sz w:val="24"/>
          <w:szCs w:val="24"/>
        </w:rPr>
      </w:pPr>
      <w:r w:rsidRPr="00E666B6">
        <w:rPr>
          <w:rFonts w:eastAsia="Times New Roman" w:cstheme="minorHAnsi"/>
          <w:b/>
          <w:bCs/>
          <w:color w:val="000000" w:themeColor="text1"/>
          <w:sz w:val="24"/>
          <w:szCs w:val="24"/>
          <w:lang w:eastAsia="es-CO"/>
        </w:rPr>
        <w:t>Índice de endeudamiento:</w:t>
      </w:r>
      <w:r w:rsidRPr="00E666B6">
        <w:rPr>
          <w:rFonts w:cstheme="minorHAnsi"/>
          <w:color w:val="000000" w:themeColor="text1"/>
          <w:sz w:val="24"/>
          <w:szCs w:val="24"/>
        </w:rPr>
        <w:t xml:space="preserve"> es el porcentaje de obligaciones con terceros que tiene el proponente.</w:t>
      </w:r>
    </w:p>
    <w:p w14:paraId="1D287327" w14:textId="77777777" w:rsidR="0096506C" w:rsidRPr="00E666B6" w:rsidRDefault="0096506C" w:rsidP="00E666B6">
      <w:pPr>
        <w:pStyle w:val="Prrafodelista"/>
        <w:numPr>
          <w:ilvl w:val="0"/>
          <w:numId w:val="51"/>
        </w:numPr>
        <w:autoSpaceDE w:val="0"/>
        <w:autoSpaceDN w:val="0"/>
        <w:adjustRightInd w:val="0"/>
        <w:spacing w:after="0"/>
        <w:jc w:val="both"/>
        <w:rPr>
          <w:rFonts w:cstheme="minorHAnsi"/>
          <w:color w:val="000000" w:themeColor="text1"/>
          <w:sz w:val="24"/>
          <w:szCs w:val="24"/>
        </w:rPr>
      </w:pPr>
      <w:r w:rsidRPr="00E666B6">
        <w:rPr>
          <w:rFonts w:eastAsia="Times New Roman" w:cstheme="minorHAnsi"/>
          <w:b/>
          <w:bCs/>
          <w:color w:val="000000" w:themeColor="text1"/>
          <w:sz w:val="24"/>
          <w:szCs w:val="24"/>
          <w:lang w:eastAsia="es-CO"/>
        </w:rPr>
        <w:t>Razón de Cobertura de Intereses:</w:t>
      </w:r>
      <w:r w:rsidRPr="00E666B6">
        <w:rPr>
          <w:rFonts w:cstheme="minorHAnsi"/>
          <w:color w:val="000000" w:themeColor="text1"/>
          <w:sz w:val="24"/>
          <w:szCs w:val="24"/>
        </w:rPr>
        <w:t xml:space="preserve"> es el número de veces que el proponente cuenta para cumplir con los gastos intereses.</w:t>
      </w:r>
    </w:p>
    <w:p w14:paraId="33D651DC" w14:textId="77777777" w:rsidR="0096506C" w:rsidRPr="00E666B6" w:rsidRDefault="0096506C" w:rsidP="00E666B6">
      <w:pPr>
        <w:pStyle w:val="Prrafodelista"/>
        <w:numPr>
          <w:ilvl w:val="0"/>
          <w:numId w:val="51"/>
        </w:numPr>
        <w:autoSpaceDE w:val="0"/>
        <w:autoSpaceDN w:val="0"/>
        <w:adjustRightInd w:val="0"/>
        <w:spacing w:after="0"/>
        <w:jc w:val="both"/>
        <w:rPr>
          <w:rFonts w:cstheme="minorHAnsi"/>
          <w:color w:val="000000" w:themeColor="text1"/>
          <w:sz w:val="24"/>
          <w:szCs w:val="24"/>
        </w:rPr>
      </w:pPr>
      <w:r w:rsidRPr="00E666B6">
        <w:rPr>
          <w:rFonts w:eastAsia="Times New Roman" w:cstheme="minorHAnsi"/>
          <w:b/>
          <w:bCs/>
          <w:color w:val="000000" w:themeColor="text1"/>
          <w:sz w:val="24"/>
          <w:szCs w:val="24"/>
          <w:lang w:eastAsia="es-CO"/>
        </w:rPr>
        <w:t>Capital de trabajo:</w:t>
      </w:r>
      <w:r w:rsidRPr="00E666B6">
        <w:rPr>
          <w:rFonts w:cstheme="minorHAnsi"/>
          <w:color w:val="000000" w:themeColor="text1"/>
          <w:sz w:val="24"/>
          <w:szCs w:val="24"/>
        </w:rPr>
        <w:t xml:space="preserve"> </w:t>
      </w:r>
      <w:r w:rsidRPr="00E666B6">
        <w:rPr>
          <w:rFonts w:cstheme="minorHAnsi"/>
          <w:color w:val="000000" w:themeColor="text1"/>
          <w:sz w:val="24"/>
          <w:szCs w:val="24"/>
          <w:lang w:val="es-MX"/>
        </w:rPr>
        <w:t>representa la liquidez operativa del proponente, es decir, el remanente con el que cuenta el proponente luego de liquidar sus activos corrientes (convertirlos en efectivo) y pagar el pasivo de corto plazo.</w:t>
      </w:r>
    </w:p>
    <w:p w14:paraId="400F26F9" w14:textId="77777777" w:rsidR="0096506C" w:rsidRPr="00E666B6" w:rsidRDefault="0096506C" w:rsidP="00E666B6">
      <w:pPr>
        <w:autoSpaceDE w:val="0"/>
        <w:autoSpaceDN w:val="0"/>
        <w:adjustRightInd w:val="0"/>
        <w:spacing w:after="0"/>
        <w:jc w:val="both"/>
        <w:rPr>
          <w:rFonts w:cstheme="minorHAnsi"/>
          <w:color w:val="000000" w:themeColor="text1"/>
          <w:sz w:val="24"/>
          <w:szCs w:val="24"/>
        </w:rPr>
      </w:pPr>
    </w:p>
    <w:p w14:paraId="2056E993" w14:textId="77777777" w:rsidR="0096506C" w:rsidRPr="00E666B6" w:rsidRDefault="0096506C" w:rsidP="00E666B6">
      <w:pPr>
        <w:autoSpaceDE w:val="0"/>
        <w:autoSpaceDN w:val="0"/>
        <w:adjustRightInd w:val="0"/>
        <w:spacing w:after="0"/>
        <w:jc w:val="both"/>
        <w:rPr>
          <w:rFonts w:cstheme="minorHAnsi"/>
          <w:color w:val="000000" w:themeColor="text1"/>
          <w:sz w:val="24"/>
          <w:szCs w:val="24"/>
          <w:lang w:val="es-ES"/>
        </w:rPr>
      </w:pPr>
      <w:r w:rsidRPr="00E666B6">
        <w:rPr>
          <w:rFonts w:cstheme="minorHAnsi"/>
          <w:b/>
          <w:color w:val="000000" w:themeColor="text1"/>
          <w:sz w:val="24"/>
          <w:szCs w:val="24"/>
          <w:lang w:val="es-ES"/>
        </w:rPr>
        <w:t>NOTA 1:</w:t>
      </w:r>
      <w:r w:rsidRPr="00E666B6">
        <w:rPr>
          <w:rFonts w:cstheme="minorHAnsi"/>
          <w:color w:val="000000" w:themeColor="text1"/>
          <w:sz w:val="24"/>
          <w:szCs w:val="24"/>
          <w:lang w:val="es-ES"/>
        </w:rPr>
        <w:t xml:space="preserve"> </w:t>
      </w:r>
      <w:r w:rsidRPr="00E666B6">
        <w:rPr>
          <w:rFonts w:cstheme="minorHAnsi"/>
          <w:color w:val="000000" w:themeColor="text1"/>
          <w:sz w:val="24"/>
          <w:szCs w:val="24"/>
        </w:rPr>
        <w:t>Para calcular los indicadores de los consorcios, uniones temporales o promesas de sociedad futura se multiplican los componentes de los indicadores (activos, pasivos, utilidad operacional y gastos de intereses) correspondientes a cada uno de sus integrantes por el porcentaje de participación en el consorcio, unión temporal o promesas de sociedad futura, del resultado de sumar los valores obtenidos se calculan los indicadores solicitados. Para el capital de trabajo se tomará la sumatoria simple de los componentes (activo corriente y pasivo corriente) y de su resultado se calculará el indicador.</w:t>
      </w:r>
    </w:p>
    <w:p w14:paraId="414B76BB" w14:textId="77777777" w:rsidR="0096506C" w:rsidRPr="00E666B6" w:rsidRDefault="0096506C" w:rsidP="00E666B6">
      <w:pPr>
        <w:autoSpaceDE w:val="0"/>
        <w:autoSpaceDN w:val="0"/>
        <w:adjustRightInd w:val="0"/>
        <w:spacing w:after="0"/>
        <w:jc w:val="both"/>
        <w:rPr>
          <w:rFonts w:cstheme="minorHAnsi"/>
          <w:color w:val="000000" w:themeColor="text1"/>
          <w:sz w:val="24"/>
          <w:szCs w:val="24"/>
          <w:lang w:val="es-ES"/>
        </w:rPr>
      </w:pPr>
    </w:p>
    <w:p w14:paraId="0716C4F8" w14:textId="77777777" w:rsidR="0096506C" w:rsidRPr="00E666B6" w:rsidRDefault="0096506C" w:rsidP="00E666B6">
      <w:pPr>
        <w:pStyle w:val="Prrafodelista"/>
        <w:numPr>
          <w:ilvl w:val="0"/>
          <w:numId w:val="54"/>
        </w:numPr>
        <w:spacing w:after="0"/>
        <w:rPr>
          <w:rFonts w:cstheme="minorHAnsi"/>
          <w:b/>
          <w:color w:val="000000" w:themeColor="text1"/>
          <w:sz w:val="24"/>
          <w:szCs w:val="24"/>
          <w:u w:val="single"/>
        </w:rPr>
      </w:pPr>
      <w:r w:rsidRPr="00E666B6">
        <w:rPr>
          <w:rFonts w:cstheme="minorHAnsi"/>
          <w:b/>
          <w:color w:val="000000" w:themeColor="text1"/>
          <w:sz w:val="24"/>
          <w:szCs w:val="24"/>
          <w:u w:val="single"/>
        </w:rPr>
        <w:t>Indicadores de capacidad organizacional:</w:t>
      </w:r>
    </w:p>
    <w:p w14:paraId="0F8F1A31" w14:textId="77777777" w:rsidR="0096506C" w:rsidRPr="00E666B6" w:rsidRDefault="0096506C" w:rsidP="00E666B6">
      <w:pPr>
        <w:pStyle w:val="Textoindependiente31"/>
        <w:spacing w:line="276" w:lineRule="auto"/>
        <w:rPr>
          <w:rFonts w:asciiTheme="minorHAnsi" w:hAnsiTheme="minorHAnsi" w:cstheme="minorHAnsi"/>
          <w:b/>
          <w:bCs/>
          <w:color w:val="000000" w:themeColor="text1"/>
          <w:sz w:val="24"/>
          <w:szCs w:val="24"/>
        </w:rPr>
      </w:pPr>
    </w:p>
    <w:p w14:paraId="7FEC70D6" w14:textId="77777777" w:rsidR="0096506C" w:rsidRPr="00E666B6" w:rsidRDefault="0096506C" w:rsidP="00E666B6">
      <w:pPr>
        <w:spacing w:after="0"/>
        <w:jc w:val="both"/>
        <w:rPr>
          <w:rFonts w:cstheme="minorHAnsi"/>
          <w:color w:val="000000" w:themeColor="text1"/>
          <w:sz w:val="24"/>
          <w:szCs w:val="24"/>
        </w:rPr>
      </w:pPr>
      <w:r w:rsidRPr="00E666B6">
        <w:rPr>
          <w:rFonts w:cstheme="minorHAnsi"/>
          <w:color w:val="000000" w:themeColor="text1"/>
          <w:sz w:val="24"/>
          <w:szCs w:val="24"/>
          <w:lang w:val="es-ES_tradnl"/>
        </w:rPr>
        <w:t xml:space="preserve">El proponente deberá acreditar una capacidad organizacional con el cumplimiento de los siguientes indicadores, los cuales miden el rendimiento de las inversiones y la eficiencia en el uso de activos del interesado, </w:t>
      </w:r>
      <w:r w:rsidRPr="00E666B6">
        <w:rPr>
          <w:rFonts w:cstheme="minorHAnsi"/>
          <w:color w:val="000000" w:themeColor="text1"/>
          <w:sz w:val="24"/>
          <w:szCs w:val="24"/>
        </w:rPr>
        <w:t>acorde al numeral 4 del artículo 2.2.1.1.1.5.3 del Decreto 1082 de 2015.</w:t>
      </w:r>
    </w:p>
    <w:p w14:paraId="2CB1B3EF" w14:textId="77777777" w:rsidR="0096506C" w:rsidRPr="00E666B6" w:rsidRDefault="0096506C" w:rsidP="00E666B6">
      <w:pPr>
        <w:spacing w:after="0"/>
        <w:jc w:val="both"/>
        <w:rPr>
          <w:rFonts w:cstheme="minorHAnsi"/>
          <w:color w:val="000000" w:themeColor="text1"/>
          <w:sz w:val="24"/>
          <w:szCs w:val="24"/>
        </w:rPr>
      </w:pPr>
    </w:p>
    <w:p w14:paraId="3850AAC5" w14:textId="77777777" w:rsidR="0096506C" w:rsidRPr="00E666B6" w:rsidRDefault="0096506C" w:rsidP="00E666B6">
      <w:pPr>
        <w:pStyle w:val="Sinespaciado"/>
        <w:spacing w:line="276" w:lineRule="auto"/>
        <w:rPr>
          <w:rFonts w:asciiTheme="minorHAnsi" w:hAnsiTheme="minorHAnsi" w:cstheme="minorHAnsi"/>
          <w:b w:val="0"/>
          <w:bCs/>
          <w:color w:val="000000" w:themeColor="text1"/>
          <w:sz w:val="24"/>
          <w:szCs w:val="24"/>
          <w:lang w:val="es-ES"/>
        </w:rPr>
      </w:pPr>
      <w:r w:rsidRPr="00E666B6">
        <w:rPr>
          <w:rFonts w:asciiTheme="minorHAnsi" w:hAnsiTheme="minorHAnsi" w:cstheme="minorHAnsi"/>
          <w:b w:val="0"/>
          <w:bCs/>
          <w:color w:val="000000" w:themeColor="text1"/>
          <w:sz w:val="24"/>
          <w:szCs w:val="24"/>
          <w:lang w:val="es-ES"/>
        </w:rPr>
        <w:t>El proponente deberá certificar en el Registro Único de Proponentes (RUP) de la Cámara de Comercio, la rentabilidad del patrimonio y rentabilidad del activo así:</w:t>
      </w:r>
    </w:p>
    <w:p w14:paraId="09B42455" w14:textId="77777777" w:rsidR="0096506C" w:rsidRPr="00E666B6" w:rsidRDefault="0096506C" w:rsidP="00E666B6">
      <w:pPr>
        <w:adjustRightInd w:val="0"/>
        <w:spacing w:after="0"/>
        <w:jc w:val="both"/>
        <w:rPr>
          <w:rFonts w:cstheme="minorHAnsi"/>
          <w:color w:val="000000" w:themeColor="text1"/>
          <w:sz w:val="24"/>
          <w:szCs w:val="24"/>
          <w:u w:val="single"/>
        </w:rPr>
      </w:pPr>
    </w:p>
    <w:tbl>
      <w:tblPr>
        <w:tblW w:w="8993"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02"/>
        <w:gridCol w:w="3119"/>
        <w:gridCol w:w="2472"/>
      </w:tblGrid>
      <w:tr w:rsidR="0096506C" w:rsidRPr="00E666B6" w14:paraId="29553BFF" w14:textId="77777777" w:rsidTr="00D321B3">
        <w:trPr>
          <w:trHeight w:val="375"/>
        </w:trPr>
        <w:tc>
          <w:tcPr>
            <w:tcW w:w="3402" w:type="dxa"/>
            <w:tcBorders>
              <w:top w:val="single" w:sz="6" w:space="0" w:color="000000"/>
              <w:left w:val="single" w:sz="6" w:space="0" w:color="000000"/>
              <w:bottom w:val="single" w:sz="6" w:space="0" w:color="000000"/>
              <w:right w:val="single" w:sz="6" w:space="0" w:color="000000"/>
            </w:tcBorders>
            <w:shd w:val="clear" w:color="auto" w:fill="D9D9D9"/>
            <w:hideMark/>
          </w:tcPr>
          <w:p w14:paraId="5EE27F68" w14:textId="77777777" w:rsidR="0096506C" w:rsidRPr="00E666B6" w:rsidRDefault="0096506C" w:rsidP="00E666B6">
            <w:pPr>
              <w:spacing w:after="0"/>
              <w:rPr>
                <w:rFonts w:ascii="Calibri" w:eastAsia="Arial" w:hAnsi="Calibri" w:cs="Calibri"/>
                <w:b/>
                <w:bCs/>
                <w:color w:val="000000" w:themeColor="text1"/>
                <w:sz w:val="20"/>
                <w:szCs w:val="20"/>
                <w:lang w:eastAsia="es-CO"/>
              </w:rPr>
            </w:pPr>
            <w:r w:rsidRPr="00E666B6">
              <w:rPr>
                <w:rFonts w:ascii="Calibri" w:eastAsia="Arial" w:hAnsi="Calibri" w:cs="Calibri"/>
                <w:b/>
                <w:bCs/>
                <w:color w:val="000000" w:themeColor="text1"/>
                <w:sz w:val="20"/>
                <w:szCs w:val="20"/>
                <w:lang w:val="es-ES" w:eastAsia="es-CO"/>
              </w:rPr>
              <w:t>INDICADOR</w:t>
            </w:r>
            <w:r w:rsidRPr="00E666B6">
              <w:rPr>
                <w:rFonts w:ascii="Calibri" w:eastAsia="Arial" w:hAnsi="Calibri" w:cs="Calibri"/>
                <w:b/>
                <w:bCs/>
                <w:color w:val="000000" w:themeColor="text1"/>
                <w:sz w:val="20"/>
                <w:szCs w:val="20"/>
                <w:lang w:eastAsia="es-CO"/>
              </w:rPr>
              <w:t> </w:t>
            </w:r>
          </w:p>
        </w:tc>
        <w:tc>
          <w:tcPr>
            <w:tcW w:w="3119" w:type="dxa"/>
            <w:tcBorders>
              <w:top w:val="single" w:sz="6" w:space="0" w:color="000000"/>
              <w:left w:val="single" w:sz="6" w:space="0" w:color="000000"/>
              <w:bottom w:val="single" w:sz="6" w:space="0" w:color="000000"/>
              <w:right w:val="single" w:sz="6" w:space="0" w:color="000000"/>
            </w:tcBorders>
            <w:shd w:val="clear" w:color="auto" w:fill="D9D9D9"/>
            <w:hideMark/>
          </w:tcPr>
          <w:p w14:paraId="323EB144" w14:textId="77777777" w:rsidR="0096506C" w:rsidRPr="00E666B6" w:rsidRDefault="0096506C" w:rsidP="00E666B6">
            <w:pPr>
              <w:spacing w:after="0"/>
              <w:rPr>
                <w:rFonts w:ascii="Calibri" w:eastAsia="Arial" w:hAnsi="Calibri" w:cs="Calibri"/>
                <w:b/>
                <w:bCs/>
                <w:color w:val="000000" w:themeColor="text1"/>
                <w:sz w:val="20"/>
                <w:szCs w:val="20"/>
                <w:lang w:eastAsia="es-CO"/>
              </w:rPr>
            </w:pPr>
            <w:r w:rsidRPr="00E666B6">
              <w:rPr>
                <w:rFonts w:ascii="Calibri" w:eastAsia="Arial" w:hAnsi="Calibri" w:cs="Calibri"/>
                <w:b/>
                <w:bCs/>
                <w:color w:val="000000" w:themeColor="text1"/>
                <w:sz w:val="20"/>
                <w:szCs w:val="20"/>
                <w:lang w:val="es-ES" w:eastAsia="es-CO"/>
              </w:rPr>
              <w:t>FORMULA</w:t>
            </w:r>
            <w:r w:rsidRPr="00E666B6">
              <w:rPr>
                <w:rFonts w:ascii="Calibri" w:eastAsia="Arial" w:hAnsi="Calibri" w:cs="Calibri"/>
                <w:b/>
                <w:bCs/>
                <w:color w:val="000000" w:themeColor="text1"/>
                <w:sz w:val="20"/>
                <w:szCs w:val="20"/>
                <w:lang w:eastAsia="es-CO"/>
              </w:rPr>
              <w:t> </w:t>
            </w:r>
          </w:p>
        </w:tc>
        <w:tc>
          <w:tcPr>
            <w:tcW w:w="2472" w:type="dxa"/>
            <w:tcBorders>
              <w:top w:val="single" w:sz="6" w:space="0" w:color="000000"/>
              <w:left w:val="single" w:sz="6" w:space="0" w:color="000000"/>
              <w:bottom w:val="single" w:sz="6" w:space="0" w:color="000000"/>
              <w:right w:val="single" w:sz="6" w:space="0" w:color="000000"/>
            </w:tcBorders>
            <w:shd w:val="clear" w:color="auto" w:fill="D9D9D9"/>
            <w:hideMark/>
          </w:tcPr>
          <w:p w14:paraId="2A235A8A" w14:textId="77777777" w:rsidR="0096506C" w:rsidRPr="00E666B6" w:rsidRDefault="0096506C" w:rsidP="00E666B6">
            <w:pPr>
              <w:spacing w:after="0"/>
              <w:rPr>
                <w:rFonts w:ascii="Calibri" w:eastAsia="Arial" w:hAnsi="Calibri" w:cs="Calibri"/>
                <w:b/>
                <w:bCs/>
                <w:color w:val="000000" w:themeColor="text1"/>
                <w:sz w:val="20"/>
                <w:szCs w:val="20"/>
                <w:lang w:eastAsia="es-CO"/>
              </w:rPr>
            </w:pPr>
            <w:r w:rsidRPr="00E666B6">
              <w:rPr>
                <w:rFonts w:ascii="Calibri" w:eastAsia="Arial" w:hAnsi="Calibri" w:cs="Calibri"/>
                <w:b/>
                <w:bCs/>
                <w:color w:val="000000" w:themeColor="text1"/>
                <w:sz w:val="20"/>
                <w:szCs w:val="20"/>
                <w:lang w:val="es-ES" w:eastAsia="es-CO"/>
              </w:rPr>
              <w:t>MARGEN SOLICITADO</w:t>
            </w:r>
            <w:r w:rsidRPr="00E666B6">
              <w:rPr>
                <w:rFonts w:ascii="Calibri" w:eastAsia="Arial" w:hAnsi="Calibri" w:cs="Calibri"/>
                <w:b/>
                <w:bCs/>
                <w:color w:val="000000" w:themeColor="text1"/>
                <w:sz w:val="20"/>
                <w:szCs w:val="20"/>
                <w:lang w:eastAsia="es-CO"/>
              </w:rPr>
              <w:t> </w:t>
            </w:r>
          </w:p>
        </w:tc>
      </w:tr>
      <w:tr w:rsidR="0096506C" w:rsidRPr="00E666B6" w14:paraId="6FD28905" w14:textId="77777777" w:rsidTr="00D321B3">
        <w:trPr>
          <w:trHeight w:val="53"/>
        </w:trPr>
        <w:tc>
          <w:tcPr>
            <w:tcW w:w="3402" w:type="dxa"/>
            <w:tcBorders>
              <w:top w:val="single" w:sz="6" w:space="0" w:color="000000"/>
              <w:left w:val="single" w:sz="6" w:space="0" w:color="000000"/>
              <w:bottom w:val="single" w:sz="6" w:space="0" w:color="000000"/>
              <w:right w:val="single" w:sz="6" w:space="0" w:color="000000"/>
            </w:tcBorders>
            <w:hideMark/>
          </w:tcPr>
          <w:p w14:paraId="45EB73A3" w14:textId="77777777" w:rsidR="0096506C" w:rsidRPr="00E666B6" w:rsidRDefault="0096506C" w:rsidP="00E666B6">
            <w:pPr>
              <w:spacing w:after="0"/>
              <w:rPr>
                <w:rFonts w:ascii="Calibri" w:eastAsia="Arial" w:hAnsi="Calibri" w:cs="Calibri"/>
                <w:color w:val="000000" w:themeColor="text1"/>
                <w:sz w:val="20"/>
                <w:szCs w:val="20"/>
                <w:lang w:eastAsia="es-CO"/>
              </w:rPr>
            </w:pPr>
            <w:r w:rsidRPr="00E666B6">
              <w:rPr>
                <w:rFonts w:ascii="Calibri" w:eastAsia="Arial" w:hAnsi="Calibri" w:cs="Calibri"/>
                <w:color w:val="000000" w:themeColor="text1"/>
                <w:sz w:val="20"/>
                <w:szCs w:val="20"/>
                <w:lang w:val="es-ES" w:eastAsia="es-CO"/>
              </w:rPr>
              <w:t>Rentabilidad del Patrimonio (RP)</w:t>
            </w:r>
            <w:r w:rsidRPr="00E666B6">
              <w:rPr>
                <w:rFonts w:ascii="Calibri" w:eastAsia="Arial" w:hAnsi="Calibri" w:cs="Calibri"/>
                <w:color w:val="000000" w:themeColor="text1"/>
                <w:sz w:val="20"/>
                <w:szCs w:val="20"/>
                <w:lang w:eastAsia="es-CO"/>
              </w:rPr>
              <w:t> </w:t>
            </w:r>
          </w:p>
        </w:tc>
        <w:tc>
          <w:tcPr>
            <w:tcW w:w="3119" w:type="dxa"/>
            <w:tcBorders>
              <w:top w:val="single" w:sz="6" w:space="0" w:color="000000"/>
              <w:left w:val="single" w:sz="6" w:space="0" w:color="000000"/>
              <w:bottom w:val="single" w:sz="6" w:space="0" w:color="000000"/>
              <w:right w:val="single" w:sz="6" w:space="0" w:color="000000"/>
            </w:tcBorders>
            <w:hideMark/>
          </w:tcPr>
          <w:p w14:paraId="74C0116C" w14:textId="77777777" w:rsidR="0096506C" w:rsidRPr="00E666B6" w:rsidRDefault="0096506C" w:rsidP="00E666B6">
            <w:pPr>
              <w:spacing w:after="0"/>
              <w:rPr>
                <w:rFonts w:ascii="Calibri" w:eastAsia="Arial" w:hAnsi="Calibri" w:cs="Calibri"/>
                <w:color w:val="000000" w:themeColor="text1"/>
                <w:sz w:val="20"/>
                <w:szCs w:val="20"/>
                <w:lang w:eastAsia="es-CO"/>
              </w:rPr>
            </w:pPr>
            <w:r w:rsidRPr="00E666B6">
              <w:rPr>
                <w:rFonts w:ascii="Calibri" w:eastAsia="Arial" w:hAnsi="Calibri" w:cs="Calibri"/>
                <w:color w:val="000000" w:themeColor="text1"/>
                <w:sz w:val="20"/>
                <w:szCs w:val="20"/>
                <w:lang w:eastAsia="es-CO"/>
              </w:rPr>
              <w:t>Remítase al estudio de sector</w:t>
            </w:r>
          </w:p>
        </w:tc>
        <w:tc>
          <w:tcPr>
            <w:tcW w:w="2472" w:type="dxa"/>
            <w:tcBorders>
              <w:top w:val="single" w:sz="6" w:space="0" w:color="000000"/>
              <w:left w:val="single" w:sz="6" w:space="0" w:color="000000"/>
              <w:bottom w:val="single" w:sz="6" w:space="0" w:color="000000"/>
              <w:right w:val="single" w:sz="6" w:space="0" w:color="000000"/>
            </w:tcBorders>
            <w:hideMark/>
          </w:tcPr>
          <w:p w14:paraId="07695AF1" w14:textId="77777777" w:rsidR="0096506C" w:rsidRPr="00E666B6" w:rsidRDefault="0096506C" w:rsidP="00E666B6">
            <w:pPr>
              <w:spacing w:after="0"/>
              <w:rPr>
                <w:rFonts w:ascii="Calibri" w:eastAsia="Arial" w:hAnsi="Calibri" w:cs="Calibri"/>
                <w:color w:val="000000" w:themeColor="text1"/>
                <w:sz w:val="20"/>
                <w:szCs w:val="20"/>
                <w:lang w:eastAsia="es-CO"/>
              </w:rPr>
            </w:pPr>
            <w:r w:rsidRPr="00E666B6">
              <w:rPr>
                <w:rFonts w:ascii="Calibri" w:eastAsia="Arial" w:hAnsi="Calibri" w:cs="Calibri"/>
                <w:color w:val="000000" w:themeColor="text1"/>
                <w:sz w:val="20"/>
                <w:szCs w:val="20"/>
                <w:lang w:eastAsia="es-CO"/>
              </w:rPr>
              <w:t>Remítase al estudio de sector</w:t>
            </w:r>
          </w:p>
        </w:tc>
      </w:tr>
      <w:tr w:rsidR="0096506C" w:rsidRPr="00E666B6" w14:paraId="191C1996" w14:textId="77777777" w:rsidTr="00D321B3">
        <w:trPr>
          <w:trHeight w:val="53"/>
        </w:trPr>
        <w:tc>
          <w:tcPr>
            <w:tcW w:w="3402" w:type="dxa"/>
            <w:tcBorders>
              <w:top w:val="single" w:sz="6" w:space="0" w:color="000000"/>
              <w:left w:val="single" w:sz="6" w:space="0" w:color="000000"/>
              <w:bottom w:val="single" w:sz="6" w:space="0" w:color="000000"/>
              <w:right w:val="single" w:sz="6" w:space="0" w:color="000000"/>
            </w:tcBorders>
            <w:hideMark/>
          </w:tcPr>
          <w:p w14:paraId="7ADF6ADE" w14:textId="77777777" w:rsidR="0096506C" w:rsidRPr="00E666B6" w:rsidRDefault="0096506C" w:rsidP="00E666B6">
            <w:pPr>
              <w:spacing w:after="0"/>
              <w:rPr>
                <w:rFonts w:ascii="Calibri" w:eastAsia="Arial" w:hAnsi="Calibri" w:cs="Calibri"/>
                <w:color w:val="000000" w:themeColor="text1"/>
                <w:sz w:val="20"/>
                <w:szCs w:val="20"/>
                <w:lang w:eastAsia="es-CO"/>
              </w:rPr>
            </w:pPr>
            <w:r w:rsidRPr="00E666B6">
              <w:rPr>
                <w:rFonts w:ascii="Calibri" w:eastAsia="Arial" w:hAnsi="Calibri" w:cs="Calibri"/>
                <w:color w:val="000000" w:themeColor="text1"/>
                <w:sz w:val="20"/>
                <w:szCs w:val="20"/>
                <w:lang w:val="es-ES" w:eastAsia="es-CO"/>
              </w:rPr>
              <w:t>Rentabilidad del Activo (RA)</w:t>
            </w:r>
            <w:r w:rsidRPr="00E666B6">
              <w:rPr>
                <w:rFonts w:ascii="Calibri" w:eastAsia="Arial" w:hAnsi="Calibri" w:cs="Calibri"/>
                <w:color w:val="000000" w:themeColor="text1"/>
                <w:sz w:val="20"/>
                <w:szCs w:val="20"/>
                <w:lang w:eastAsia="es-CO"/>
              </w:rPr>
              <w:t> </w:t>
            </w:r>
          </w:p>
        </w:tc>
        <w:tc>
          <w:tcPr>
            <w:tcW w:w="3119" w:type="dxa"/>
            <w:tcBorders>
              <w:top w:val="single" w:sz="6" w:space="0" w:color="000000"/>
              <w:left w:val="single" w:sz="6" w:space="0" w:color="000000"/>
              <w:bottom w:val="single" w:sz="6" w:space="0" w:color="000000"/>
              <w:right w:val="single" w:sz="6" w:space="0" w:color="000000"/>
            </w:tcBorders>
            <w:hideMark/>
          </w:tcPr>
          <w:p w14:paraId="6813AFC5" w14:textId="77777777" w:rsidR="0096506C" w:rsidRPr="00E666B6" w:rsidRDefault="0096506C" w:rsidP="00E666B6">
            <w:pPr>
              <w:spacing w:after="0"/>
              <w:rPr>
                <w:rFonts w:ascii="Calibri" w:eastAsia="Arial" w:hAnsi="Calibri" w:cs="Calibri"/>
                <w:color w:val="000000" w:themeColor="text1"/>
                <w:sz w:val="20"/>
                <w:szCs w:val="20"/>
                <w:lang w:eastAsia="es-CO"/>
              </w:rPr>
            </w:pPr>
            <w:r w:rsidRPr="00E666B6">
              <w:rPr>
                <w:rFonts w:ascii="Calibri" w:eastAsia="Arial" w:hAnsi="Calibri" w:cs="Calibri"/>
                <w:color w:val="000000" w:themeColor="text1"/>
                <w:sz w:val="20"/>
                <w:szCs w:val="20"/>
                <w:lang w:eastAsia="es-CO"/>
              </w:rPr>
              <w:t>Remítase al estudio de sector</w:t>
            </w:r>
          </w:p>
        </w:tc>
        <w:tc>
          <w:tcPr>
            <w:tcW w:w="2472" w:type="dxa"/>
            <w:tcBorders>
              <w:top w:val="single" w:sz="6" w:space="0" w:color="000000"/>
              <w:left w:val="single" w:sz="6" w:space="0" w:color="000000"/>
              <w:bottom w:val="single" w:sz="6" w:space="0" w:color="000000"/>
              <w:right w:val="single" w:sz="6" w:space="0" w:color="000000"/>
            </w:tcBorders>
            <w:hideMark/>
          </w:tcPr>
          <w:p w14:paraId="564B12C6" w14:textId="77777777" w:rsidR="0096506C" w:rsidRPr="00E666B6" w:rsidRDefault="0096506C" w:rsidP="00E666B6">
            <w:pPr>
              <w:spacing w:after="0"/>
              <w:rPr>
                <w:rFonts w:ascii="Calibri" w:eastAsia="Arial" w:hAnsi="Calibri" w:cs="Calibri"/>
                <w:color w:val="000000" w:themeColor="text1"/>
                <w:sz w:val="20"/>
                <w:szCs w:val="20"/>
                <w:lang w:eastAsia="es-CO"/>
              </w:rPr>
            </w:pPr>
            <w:r w:rsidRPr="00E666B6">
              <w:rPr>
                <w:rFonts w:ascii="Calibri" w:eastAsia="Arial" w:hAnsi="Calibri" w:cs="Calibri"/>
                <w:color w:val="000000" w:themeColor="text1"/>
                <w:sz w:val="20"/>
                <w:szCs w:val="20"/>
                <w:lang w:eastAsia="es-CO"/>
              </w:rPr>
              <w:t>Remítase al estudio de sector</w:t>
            </w:r>
          </w:p>
        </w:tc>
      </w:tr>
    </w:tbl>
    <w:p w14:paraId="660E594B" w14:textId="77777777" w:rsidR="0096506C" w:rsidRPr="00E666B6" w:rsidRDefault="0096506C" w:rsidP="00E666B6">
      <w:pPr>
        <w:adjustRightInd w:val="0"/>
        <w:spacing w:after="0"/>
        <w:jc w:val="both"/>
        <w:rPr>
          <w:rFonts w:cstheme="minorHAnsi"/>
          <w:color w:val="000000" w:themeColor="text1"/>
          <w:sz w:val="24"/>
          <w:szCs w:val="24"/>
          <w:u w:val="single"/>
        </w:rPr>
      </w:pPr>
    </w:p>
    <w:p w14:paraId="4F848F3A" w14:textId="77777777" w:rsidR="0096506C" w:rsidRPr="00E666B6" w:rsidRDefault="0096506C" w:rsidP="00E666B6">
      <w:pPr>
        <w:spacing w:after="0"/>
        <w:rPr>
          <w:rFonts w:cstheme="minorHAnsi"/>
          <w:b/>
          <w:bCs/>
          <w:color w:val="000000" w:themeColor="text1"/>
          <w:sz w:val="24"/>
          <w:szCs w:val="24"/>
          <w:u w:val="single"/>
        </w:rPr>
      </w:pPr>
      <w:r w:rsidRPr="00E666B6">
        <w:rPr>
          <w:rFonts w:cstheme="minorHAnsi"/>
          <w:b/>
          <w:bCs/>
          <w:color w:val="000000" w:themeColor="text1"/>
          <w:sz w:val="24"/>
          <w:szCs w:val="24"/>
          <w:u w:val="single"/>
        </w:rPr>
        <w:t>Interpretación:</w:t>
      </w:r>
    </w:p>
    <w:p w14:paraId="2B777D03" w14:textId="77777777" w:rsidR="0096506C" w:rsidRPr="00E666B6" w:rsidRDefault="0096506C" w:rsidP="00E666B6">
      <w:pPr>
        <w:pStyle w:val="Prrafodelista"/>
        <w:numPr>
          <w:ilvl w:val="0"/>
          <w:numId w:val="51"/>
        </w:numPr>
        <w:autoSpaceDE w:val="0"/>
        <w:autoSpaceDN w:val="0"/>
        <w:adjustRightInd w:val="0"/>
        <w:spacing w:after="0"/>
        <w:jc w:val="both"/>
        <w:rPr>
          <w:rFonts w:cstheme="minorHAnsi"/>
          <w:color w:val="000000" w:themeColor="text1"/>
          <w:sz w:val="24"/>
          <w:szCs w:val="24"/>
        </w:rPr>
      </w:pPr>
      <w:r w:rsidRPr="00E666B6">
        <w:rPr>
          <w:rFonts w:cstheme="minorHAnsi"/>
          <w:b/>
          <w:bCs/>
          <w:color w:val="000000" w:themeColor="text1"/>
          <w:sz w:val="24"/>
          <w:szCs w:val="24"/>
        </w:rPr>
        <w:lastRenderedPageBreak/>
        <w:t>Rentabilidad del patrimonio:</w:t>
      </w:r>
      <w:r w:rsidRPr="00E666B6">
        <w:rPr>
          <w:rFonts w:cstheme="minorHAnsi"/>
          <w:color w:val="000000" w:themeColor="text1"/>
          <w:sz w:val="24"/>
          <w:szCs w:val="24"/>
        </w:rPr>
        <w:t xml:space="preserve"> es la capacidad de generación de utilidad por cada peso invertido en el patrimonio</w:t>
      </w:r>
    </w:p>
    <w:p w14:paraId="2203A6DF" w14:textId="77777777" w:rsidR="0096506C" w:rsidRPr="00E666B6" w:rsidRDefault="0096506C" w:rsidP="00E666B6">
      <w:pPr>
        <w:pStyle w:val="Prrafodelista"/>
        <w:numPr>
          <w:ilvl w:val="0"/>
          <w:numId w:val="51"/>
        </w:numPr>
        <w:autoSpaceDE w:val="0"/>
        <w:autoSpaceDN w:val="0"/>
        <w:adjustRightInd w:val="0"/>
        <w:spacing w:after="0"/>
        <w:jc w:val="both"/>
        <w:rPr>
          <w:rFonts w:cstheme="minorHAnsi"/>
          <w:color w:val="000000" w:themeColor="text1"/>
          <w:sz w:val="24"/>
          <w:szCs w:val="24"/>
        </w:rPr>
      </w:pPr>
      <w:r w:rsidRPr="00E666B6">
        <w:rPr>
          <w:rFonts w:cstheme="minorHAnsi"/>
          <w:b/>
          <w:bCs/>
          <w:color w:val="000000" w:themeColor="text1"/>
          <w:sz w:val="24"/>
          <w:szCs w:val="24"/>
        </w:rPr>
        <w:t>Rentabilidad del Activo:</w:t>
      </w:r>
      <w:r w:rsidRPr="00E666B6">
        <w:rPr>
          <w:rFonts w:cstheme="minorHAnsi"/>
          <w:color w:val="000000" w:themeColor="text1"/>
          <w:sz w:val="24"/>
          <w:szCs w:val="24"/>
        </w:rPr>
        <w:t xml:space="preserve"> es la capacidad de generación de utilidad por cada peso invertido en el activo.</w:t>
      </w:r>
    </w:p>
    <w:p w14:paraId="01257722" w14:textId="77777777" w:rsidR="0096506C" w:rsidRPr="00E666B6" w:rsidRDefault="0096506C" w:rsidP="00E666B6">
      <w:pPr>
        <w:pStyle w:val="Sinespaciado"/>
        <w:spacing w:line="276" w:lineRule="auto"/>
        <w:rPr>
          <w:rFonts w:asciiTheme="minorHAnsi" w:hAnsiTheme="minorHAnsi" w:cstheme="minorHAnsi"/>
          <w:color w:val="000000" w:themeColor="text1"/>
          <w:sz w:val="24"/>
          <w:szCs w:val="24"/>
        </w:rPr>
      </w:pPr>
    </w:p>
    <w:p w14:paraId="1557F6B8" w14:textId="77777777" w:rsidR="0096506C" w:rsidRPr="00E666B6" w:rsidRDefault="0096506C" w:rsidP="00E666B6">
      <w:pPr>
        <w:spacing w:after="0"/>
        <w:jc w:val="both"/>
        <w:rPr>
          <w:rFonts w:cstheme="minorHAnsi"/>
          <w:color w:val="000000" w:themeColor="text1"/>
          <w:sz w:val="24"/>
          <w:szCs w:val="24"/>
        </w:rPr>
      </w:pPr>
      <w:r w:rsidRPr="00E666B6">
        <w:rPr>
          <w:rFonts w:cstheme="minorHAnsi"/>
          <w:b/>
          <w:color w:val="000000" w:themeColor="text1"/>
          <w:sz w:val="24"/>
          <w:szCs w:val="24"/>
        </w:rPr>
        <w:t>NOTA 2:</w:t>
      </w:r>
      <w:r w:rsidRPr="00E666B6">
        <w:rPr>
          <w:rFonts w:cstheme="minorHAnsi"/>
          <w:color w:val="000000" w:themeColor="text1"/>
          <w:sz w:val="24"/>
          <w:szCs w:val="24"/>
        </w:rPr>
        <w:t xml:space="preserve"> para que un proponente plural (promesa de sociedad futura, consorcio o unión temporal) sea evaluado como HABILITADO FINANCIERAMENTE, será necesario que el proponente plural cumpla con los indicadores financieros de acuerdo con su participación en la figura del oferente plural. Es decir, que seguirá la opción uno (1) propuesta por Colombia Compra Eficiente dentro de su Manual de Requisitos habilitantes que establece:</w:t>
      </w:r>
    </w:p>
    <w:p w14:paraId="6AA0C07E" w14:textId="77777777" w:rsidR="0096506C" w:rsidRPr="00E666B6" w:rsidRDefault="0096506C" w:rsidP="00E666B6">
      <w:pPr>
        <w:spacing w:after="0"/>
        <w:rPr>
          <w:rFonts w:cstheme="minorHAnsi"/>
          <w:color w:val="000000" w:themeColor="text1"/>
          <w:sz w:val="24"/>
          <w:szCs w:val="24"/>
        </w:rPr>
      </w:pPr>
    </w:p>
    <w:p w14:paraId="34058A56" w14:textId="77777777" w:rsidR="0096506C" w:rsidRPr="00E666B6" w:rsidRDefault="0096506C" w:rsidP="00E666B6">
      <w:pPr>
        <w:spacing w:after="0"/>
        <w:jc w:val="both"/>
        <w:rPr>
          <w:rFonts w:cstheme="minorHAnsi"/>
          <w:color w:val="000000" w:themeColor="text1"/>
          <w:sz w:val="24"/>
          <w:szCs w:val="24"/>
        </w:rPr>
      </w:pPr>
      <w:r w:rsidRPr="00E666B6">
        <w:rPr>
          <w:rFonts w:cstheme="minorHAnsi"/>
          <w:color w:val="000000" w:themeColor="text1"/>
          <w:sz w:val="24"/>
          <w:szCs w:val="24"/>
        </w:rPr>
        <w:t>La siguiente es la fórmula aplicable para los indicadores que son valores absolutos, como el capital de trabajo:</w:t>
      </w:r>
    </w:p>
    <w:p w14:paraId="5398DE42" w14:textId="77777777" w:rsidR="0096506C" w:rsidRPr="00E666B6" w:rsidRDefault="0096506C" w:rsidP="00E666B6">
      <w:pPr>
        <w:spacing w:after="0"/>
        <w:jc w:val="center"/>
        <w:rPr>
          <w:rFonts w:cstheme="minorHAnsi"/>
          <w:color w:val="000000" w:themeColor="text1"/>
          <w:sz w:val="24"/>
          <w:szCs w:val="24"/>
        </w:rPr>
      </w:pPr>
      <w:r w:rsidRPr="00E666B6">
        <w:rPr>
          <w:rFonts w:cstheme="minorHAnsi"/>
          <w:noProof/>
          <w:color w:val="000000" w:themeColor="text1"/>
          <w:sz w:val="24"/>
          <w:szCs w:val="24"/>
          <w:lang w:val="en-US"/>
        </w:rPr>
        <w:drawing>
          <wp:inline distT="0" distB="0" distL="0" distR="0" wp14:anchorId="4616C2CB" wp14:editId="723BB445">
            <wp:extent cx="3388037" cy="454770"/>
            <wp:effectExtent l="0" t="0" r="3175"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31507" cy="474028"/>
                    </a:xfrm>
                    <a:prstGeom prst="rect">
                      <a:avLst/>
                    </a:prstGeom>
                    <a:noFill/>
                    <a:ln>
                      <a:noFill/>
                    </a:ln>
                  </pic:spPr>
                </pic:pic>
              </a:graphicData>
            </a:graphic>
          </wp:inline>
        </w:drawing>
      </w:r>
    </w:p>
    <w:p w14:paraId="2A935BBA" w14:textId="77777777" w:rsidR="0096506C" w:rsidRPr="00E666B6" w:rsidRDefault="0096506C" w:rsidP="00E666B6">
      <w:pPr>
        <w:spacing w:after="0"/>
        <w:jc w:val="both"/>
        <w:rPr>
          <w:rFonts w:cstheme="minorHAnsi"/>
          <w:color w:val="000000" w:themeColor="text1"/>
          <w:sz w:val="24"/>
          <w:szCs w:val="24"/>
        </w:rPr>
      </w:pPr>
    </w:p>
    <w:p w14:paraId="7232A890" w14:textId="77777777" w:rsidR="0096506C" w:rsidRPr="00E666B6" w:rsidRDefault="0096506C" w:rsidP="00E666B6">
      <w:pPr>
        <w:spacing w:after="0"/>
        <w:jc w:val="both"/>
        <w:rPr>
          <w:rFonts w:cstheme="minorHAnsi"/>
          <w:color w:val="000000" w:themeColor="text1"/>
          <w:sz w:val="24"/>
          <w:szCs w:val="24"/>
        </w:rPr>
      </w:pPr>
      <w:r w:rsidRPr="00E666B6">
        <w:rPr>
          <w:rFonts w:cstheme="minorHAnsi"/>
          <w:color w:val="000000" w:themeColor="text1"/>
          <w:sz w:val="24"/>
          <w:szCs w:val="24"/>
        </w:rPr>
        <w:t>Donde n es el número de integrantes del oferente plural (unión temporal, consorcio o promesa de sociedad futura).</w:t>
      </w:r>
    </w:p>
    <w:p w14:paraId="1C798CC8" w14:textId="77777777" w:rsidR="0096506C" w:rsidRPr="00E666B6" w:rsidRDefault="0096506C" w:rsidP="00E666B6">
      <w:pPr>
        <w:spacing w:after="0"/>
        <w:rPr>
          <w:rFonts w:cstheme="minorHAnsi"/>
          <w:color w:val="000000" w:themeColor="text1"/>
          <w:sz w:val="24"/>
          <w:szCs w:val="24"/>
        </w:rPr>
      </w:pPr>
    </w:p>
    <w:p w14:paraId="7E1AA0DB" w14:textId="77777777" w:rsidR="0096506C" w:rsidRPr="00E666B6" w:rsidRDefault="0096506C" w:rsidP="00E666B6">
      <w:pPr>
        <w:spacing w:after="0"/>
        <w:rPr>
          <w:rFonts w:cstheme="minorHAnsi"/>
          <w:b/>
          <w:bCs/>
          <w:color w:val="000000" w:themeColor="text1"/>
          <w:sz w:val="24"/>
          <w:szCs w:val="24"/>
          <w:u w:val="single"/>
        </w:rPr>
      </w:pPr>
      <w:r w:rsidRPr="00E666B6">
        <w:rPr>
          <w:rFonts w:cstheme="minorHAnsi"/>
          <w:b/>
          <w:bCs/>
          <w:color w:val="000000" w:themeColor="text1"/>
          <w:sz w:val="24"/>
          <w:szCs w:val="24"/>
          <w:u w:val="single"/>
        </w:rPr>
        <w:t>Ponderación de los componentes de los indicadores</w:t>
      </w:r>
    </w:p>
    <w:p w14:paraId="5E99E758" w14:textId="77777777" w:rsidR="0096506C" w:rsidRPr="00E666B6" w:rsidRDefault="0096506C" w:rsidP="00E666B6">
      <w:pPr>
        <w:spacing w:after="0"/>
        <w:rPr>
          <w:rFonts w:cstheme="minorHAnsi"/>
          <w:color w:val="000000" w:themeColor="text1"/>
          <w:sz w:val="24"/>
          <w:szCs w:val="24"/>
        </w:rPr>
      </w:pPr>
    </w:p>
    <w:p w14:paraId="514D097D" w14:textId="77777777" w:rsidR="0096506C" w:rsidRPr="00E666B6" w:rsidRDefault="0096506C" w:rsidP="00E666B6">
      <w:pPr>
        <w:spacing w:after="0"/>
        <w:jc w:val="both"/>
        <w:rPr>
          <w:rFonts w:cstheme="minorHAnsi"/>
          <w:color w:val="000000" w:themeColor="text1"/>
          <w:sz w:val="24"/>
          <w:szCs w:val="24"/>
        </w:rPr>
      </w:pPr>
      <w:r w:rsidRPr="00E666B6">
        <w:rPr>
          <w:rFonts w:cstheme="minorHAnsi"/>
          <w:color w:val="000000" w:themeColor="text1"/>
          <w:sz w:val="24"/>
          <w:szCs w:val="24"/>
        </w:rPr>
        <w:t>En esta opción cada uno de los integrantes del oferente aporta al valor total de cada componente del indicador de acuerdo con su participación en la figura del oferente plural (unión temporal, consorcio o promesa de sociedad futura).</w:t>
      </w:r>
    </w:p>
    <w:p w14:paraId="1371D72E" w14:textId="77777777" w:rsidR="0096506C" w:rsidRPr="00E666B6" w:rsidRDefault="0096506C" w:rsidP="00E666B6">
      <w:pPr>
        <w:spacing w:after="0"/>
        <w:jc w:val="both"/>
        <w:rPr>
          <w:rFonts w:cstheme="minorHAnsi"/>
          <w:color w:val="000000" w:themeColor="text1"/>
          <w:sz w:val="24"/>
          <w:szCs w:val="24"/>
        </w:rPr>
      </w:pPr>
    </w:p>
    <w:p w14:paraId="1158C03A" w14:textId="77777777" w:rsidR="0096506C" w:rsidRPr="00E666B6" w:rsidRDefault="0096506C" w:rsidP="00E666B6">
      <w:pPr>
        <w:spacing w:after="0"/>
        <w:jc w:val="both"/>
        <w:rPr>
          <w:rFonts w:cstheme="minorHAnsi"/>
          <w:color w:val="000000" w:themeColor="text1"/>
          <w:sz w:val="24"/>
          <w:szCs w:val="24"/>
        </w:rPr>
      </w:pPr>
      <w:r w:rsidRPr="00E666B6">
        <w:rPr>
          <w:rFonts w:cstheme="minorHAnsi"/>
          <w:color w:val="000000" w:themeColor="text1"/>
          <w:sz w:val="24"/>
          <w:szCs w:val="24"/>
        </w:rPr>
        <w:t>La siguiente es la fórmula aplicable para los indicadores que son índices en la opción 1:</w:t>
      </w:r>
    </w:p>
    <w:p w14:paraId="14D3339C" w14:textId="77777777" w:rsidR="0096506C" w:rsidRPr="00E666B6" w:rsidRDefault="0096506C" w:rsidP="00E666B6">
      <w:pPr>
        <w:spacing w:after="0"/>
        <w:jc w:val="both"/>
        <w:rPr>
          <w:rFonts w:cstheme="minorHAnsi"/>
          <w:color w:val="000000" w:themeColor="text1"/>
          <w:sz w:val="24"/>
          <w:szCs w:val="24"/>
        </w:rPr>
      </w:pPr>
    </w:p>
    <w:p w14:paraId="056FA68A" w14:textId="77777777" w:rsidR="0096506C" w:rsidRPr="00E666B6" w:rsidRDefault="0096506C" w:rsidP="00E666B6">
      <w:pPr>
        <w:spacing w:after="0"/>
        <w:jc w:val="center"/>
        <w:rPr>
          <w:rFonts w:cstheme="minorHAnsi"/>
          <w:color w:val="000000" w:themeColor="text1"/>
          <w:sz w:val="24"/>
          <w:szCs w:val="24"/>
        </w:rPr>
      </w:pPr>
      <w:r w:rsidRPr="00E666B6">
        <w:rPr>
          <w:rFonts w:cstheme="minorHAnsi"/>
          <w:noProof/>
          <w:color w:val="000000" w:themeColor="text1"/>
          <w:sz w:val="24"/>
          <w:szCs w:val="24"/>
          <w:lang w:val="en-US"/>
        </w:rPr>
        <w:drawing>
          <wp:inline distT="0" distB="0" distL="0" distR="0" wp14:anchorId="777FA2B0" wp14:editId="7691423B">
            <wp:extent cx="3245328" cy="620536"/>
            <wp:effectExtent l="0" t="0" r="0" b="825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57053" cy="641899"/>
                    </a:xfrm>
                    <a:prstGeom prst="rect">
                      <a:avLst/>
                    </a:prstGeom>
                    <a:noFill/>
                    <a:ln>
                      <a:noFill/>
                    </a:ln>
                  </pic:spPr>
                </pic:pic>
              </a:graphicData>
            </a:graphic>
          </wp:inline>
        </w:drawing>
      </w:r>
    </w:p>
    <w:p w14:paraId="2754BED2" w14:textId="77777777" w:rsidR="0096506C" w:rsidRPr="00E666B6" w:rsidRDefault="0096506C" w:rsidP="00E666B6">
      <w:pPr>
        <w:spacing w:after="0"/>
        <w:jc w:val="both"/>
        <w:rPr>
          <w:rFonts w:cstheme="minorHAnsi"/>
          <w:color w:val="000000" w:themeColor="text1"/>
          <w:sz w:val="24"/>
          <w:szCs w:val="24"/>
        </w:rPr>
      </w:pPr>
    </w:p>
    <w:p w14:paraId="79294B16" w14:textId="77777777" w:rsidR="0096506C" w:rsidRPr="00E666B6" w:rsidRDefault="0096506C" w:rsidP="00E666B6">
      <w:pPr>
        <w:spacing w:after="0"/>
        <w:jc w:val="both"/>
        <w:rPr>
          <w:rFonts w:cstheme="minorHAnsi"/>
          <w:color w:val="000000" w:themeColor="text1"/>
          <w:sz w:val="24"/>
          <w:szCs w:val="24"/>
        </w:rPr>
      </w:pPr>
      <w:r w:rsidRPr="00E666B6">
        <w:rPr>
          <w:rFonts w:cstheme="minorHAnsi"/>
          <w:color w:val="000000" w:themeColor="text1"/>
          <w:sz w:val="24"/>
          <w:szCs w:val="24"/>
        </w:rPr>
        <w:t>Donde n es el número de integrantes del oferente plural (unión temporal, consorcio o promesa de sociedad futura).</w:t>
      </w:r>
    </w:p>
    <w:p w14:paraId="4032922A" w14:textId="77777777" w:rsidR="0096506C" w:rsidRPr="00E666B6" w:rsidRDefault="0096506C" w:rsidP="00E666B6">
      <w:pPr>
        <w:spacing w:after="0"/>
        <w:jc w:val="both"/>
        <w:rPr>
          <w:rFonts w:cstheme="minorHAnsi"/>
          <w:color w:val="000000" w:themeColor="text1"/>
          <w:sz w:val="24"/>
          <w:szCs w:val="24"/>
        </w:rPr>
      </w:pPr>
    </w:p>
    <w:p w14:paraId="6F1E22CE" w14:textId="77777777" w:rsidR="0096506C" w:rsidRPr="00E666B6" w:rsidRDefault="0096506C" w:rsidP="00E666B6">
      <w:pPr>
        <w:spacing w:after="0"/>
        <w:jc w:val="both"/>
        <w:rPr>
          <w:rFonts w:cstheme="minorHAnsi"/>
          <w:color w:val="000000" w:themeColor="text1"/>
          <w:sz w:val="24"/>
          <w:szCs w:val="24"/>
        </w:rPr>
      </w:pPr>
      <w:r w:rsidRPr="00E666B6">
        <w:rPr>
          <w:rFonts w:cstheme="minorHAnsi"/>
          <w:color w:val="000000" w:themeColor="text1"/>
          <w:sz w:val="24"/>
          <w:szCs w:val="24"/>
        </w:rPr>
        <w:lastRenderedPageBreak/>
        <w:t>Esta opción incentiva que el integrante del proponente plural con los mejores indicadores tenga una mayor participación en dicho proponente plural.</w:t>
      </w:r>
    </w:p>
    <w:p w14:paraId="722A38F6" w14:textId="77777777" w:rsidR="0096506C" w:rsidRPr="00E666B6" w:rsidRDefault="0096506C" w:rsidP="00E666B6">
      <w:pPr>
        <w:spacing w:after="0"/>
        <w:jc w:val="both"/>
        <w:rPr>
          <w:rFonts w:cstheme="minorHAnsi"/>
          <w:color w:val="000000" w:themeColor="text1"/>
          <w:sz w:val="24"/>
          <w:szCs w:val="24"/>
        </w:rPr>
      </w:pPr>
    </w:p>
    <w:p w14:paraId="58D82695" w14:textId="77777777" w:rsidR="0096506C" w:rsidRPr="00E666B6" w:rsidRDefault="0096506C" w:rsidP="00E666B6">
      <w:pPr>
        <w:spacing w:after="0"/>
        <w:jc w:val="both"/>
        <w:rPr>
          <w:rFonts w:cstheme="minorHAnsi"/>
          <w:color w:val="000000" w:themeColor="text1"/>
          <w:sz w:val="24"/>
          <w:szCs w:val="24"/>
        </w:rPr>
      </w:pPr>
      <w:r w:rsidRPr="00E666B6">
        <w:rPr>
          <w:rFonts w:cstheme="minorHAnsi"/>
          <w:color w:val="000000" w:themeColor="text1"/>
          <w:sz w:val="24"/>
          <w:szCs w:val="24"/>
        </w:rPr>
        <w:t>De conformidad con los lineamientos planteados en el Manual para Determinar y Verificar los Requisitos Habilitantes en los Procesos de Contratación de Colombia Compra Eficiente, el cálculo del Capital de Trabajo de los proponentes conjuntos corresponderá a la suma del capital de trabajo de cada uno de los integrantes que conforman la estructura plural sin que éste se afecte por el porcentaje de participación.</w:t>
      </w:r>
    </w:p>
    <w:p w14:paraId="774D0DA6" w14:textId="77777777" w:rsidR="0096506C" w:rsidRPr="00E666B6" w:rsidRDefault="0096506C" w:rsidP="00E666B6">
      <w:pPr>
        <w:pStyle w:val="Sinespaciado"/>
        <w:spacing w:line="276" w:lineRule="auto"/>
        <w:rPr>
          <w:rFonts w:asciiTheme="minorHAnsi" w:eastAsiaTheme="minorHAnsi" w:hAnsiTheme="minorHAnsi" w:cstheme="minorHAnsi"/>
          <w:b w:val="0"/>
          <w:color w:val="000000" w:themeColor="text1"/>
          <w:sz w:val="24"/>
          <w:szCs w:val="24"/>
        </w:rPr>
      </w:pPr>
    </w:p>
    <w:p w14:paraId="62118C3E" w14:textId="77777777" w:rsidR="0096506C" w:rsidRPr="00E666B6" w:rsidRDefault="0096506C" w:rsidP="00E666B6">
      <w:pPr>
        <w:pStyle w:val="Sinespaciado"/>
        <w:spacing w:line="276" w:lineRule="auto"/>
        <w:rPr>
          <w:rFonts w:asciiTheme="minorHAnsi" w:hAnsiTheme="minorHAnsi" w:cstheme="minorHAnsi"/>
          <w:b w:val="0"/>
          <w:color w:val="000000" w:themeColor="text1"/>
          <w:sz w:val="24"/>
          <w:szCs w:val="24"/>
        </w:rPr>
      </w:pPr>
      <w:r w:rsidRPr="00E666B6">
        <w:rPr>
          <w:rFonts w:asciiTheme="minorHAnsi" w:eastAsiaTheme="minorEastAsia" w:hAnsiTheme="minorHAnsi" w:cstheme="minorHAnsi"/>
          <w:b w:val="0"/>
          <w:color w:val="000000" w:themeColor="text1"/>
          <w:sz w:val="24"/>
          <w:szCs w:val="24"/>
        </w:rPr>
        <w:t>En el Pliego de Condiciones del proceso de selección se establece la forma como deberán</w:t>
      </w:r>
      <w:r w:rsidRPr="00E666B6">
        <w:rPr>
          <w:rFonts w:asciiTheme="minorHAnsi" w:hAnsiTheme="minorHAnsi" w:cstheme="minorHAnsi"/>
          <w:b w:val="0"/>
          <w:color w:val="000000" w:themeColor="text1"/>
          <w:sz w:val="24"/>
          <w:szCs w:val="24"/>
        </w:rPr>
        <w:t xml:space="preserve"> acreditar los proponentes los indicadores de capacidad financiera y organizacional.</w:t>
      </w:r>
    </w:p>
    <w:p w14:paraId="563E18F0" w14:textId="77777777" w:rsidR="0096506C" w:rsidRPr="00E666B6" w:rsidRDefault="0096506C" w:rsidP="00E666B6">
      <w:pPr>
        <w:spacing w:after="0"/>
        <w:rPr>
          <w:rFonts w:eastAsia="Arial" w:cstheme="minorHAnsi"/>
          <w:color w:val="000000" w:themeColor="text1"/>
          <w:sz w:val="24"/>
          <w:szCs w:val="24"/>
        </w:rPr>
      </w:pPr>
    </w:p>
    <w:p w14:paraId="274F970A" w14:textId="77777777" w:rsidR="0096506C" w:rsidRPr="00E666B6" w:rsidRDefault="0096506C" w:rsidP="00E666B6">
      <w:pPr>
        <w:pStyle w:val="Prrafodelista"/>
        <w:numPr>
          <w:ilvl w:val="3"/>
          <w:numId w:val="52"/>
        </w:numPr>
        <w:spacing w:after="0"/>
        <w:jc w:val="both"/>
        <w:rPr>
          <w:rFonts w:eastAsia="ZTR1C.tmp" w:cstheme="minorHAnsi"/>
          <w:b/>
          <w:color w:val="000000" w:themeColor="text1"/>
          <w:sz w:val="24"/>
          <w:szCs w:val="24"/>
          <w:lang w:val="es-ES" w:eastAsia="es-ES"/>
        </w:rPr>
      </w:pPr>
      <w:r w:rsidRPr="00E666B6">
        <w:rPr>
          <w:rFonts w:eastAsia="ZTR1C.tmp" w:cstheme="minorHAnsi"/>
          <w:b/>
          <w:color w:val="000000" w:themeColor="text1"/>
          <w:sz w:val="24"/>
          <w:szCs w:val="24"/>
          <w:lang w:val="es-ES" w:eastAsia="es-ES"/>
        </w:rPr>
        <w:t>Información financiera para proponentes extranjeros sin domicilio o sucursal en Colombia</w:t>
      </w:r>
    </w:p>
    <w:p w14:paraId="33622B08" w14:textId="77777777" w:rsidR="0096506C" w:rsidRPr="00E666B6" w:rsidRDefault="0096506C" w:rsidP="00E666B6">
      <w:pPr>
        <w:pStyle w:val="BodyText28"/>
        <w:spacing w:line="276" w:lineRule="auto"/>
        <w:rPr>
          <w:rFonts w:asciiTheme="minorHAnsi" w:eastAsia="ZTR1C.tmp" w:hAnsiTheme="minorHAnsi" w:cstheme="minorHAnsi"/>
          <w:color w:val="000000" w:themeColor="text1"/>
          <w:sz w:val="24"/>
          <w:szCs w:val="24"/>
          <w:lang w:val="es-ES"/>
        </w:rPr>
      </w:pPr>
      <w:r w:rsidRPr="00E666B6">
        <w:rPr>
          <w:rFonts w:asciiTheme="minorHAnsi" w:eastAsia="ZTR1C.tmp" w:hAnsiTheme="minorHAnsi" w:cstheme="minorHAnsi"/>
          <w:color w:val="000000" w:themeColor="text1"/>
          <w:sz w:val="24"/>
          <w:szCs w:val="24"/>
          <w:lang w:val="es-ES"/>
        </w:rPr>
        <w:br/>
        <w:t>Para garantizar la participación de las personas naturales o jurídicas extranjeras no inscritas en el Registro Único de Proponentes por no tener domicilio o sucursal en el país (Decreto 1082 de 2015), no se les podrá exigir el requisito de inscripción en el registro único de proponentes. Las personas naturales o jurídicas extranjeras deberán presentar los estados financieros con corte a su país de origen debidamente firmados por el representante legal y por el contador público, acompañada del dictamen y sus notas y con traducción simple al idioma español, con los valores re-expresados a la moneda funcional colombiana, a la tasa de cambio de la fecha de cierre de los mismos, avalados con la firma de un contador(a) público(a) con tarjeta profesional expedida por la Junta Central de Contadores de Colombia. La información debe ser presentada en español y moneda legal colombiana, por ser ésta la unidad de medida por disposición legal, así mismo, diligenciar el Formato denominado Capacidad Financiera y Organizacional,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Formato Capacidad Financiera y Organizacional, debe indicar en forma clara el nombre y número de tarjeta profesional, quien debe anexar certificado de antecedentes disciplinarios, expedido por la Junta Central de Contadores, este certificado debe estar vigente (no mayor a 3 meses de expedición) para la fecha de presentación de la propuesta y fotocopia de la tarjeta profesional.</w:t>
      </w:r>
    </w:p>
    <w:p w14:paraId="5819A7EC" w14:textId="77777777" w:rsidR="0096506C" w:rsidRPr="00E666B6" w:rsidRDefault="0096506C" w:rsidP="00E666B6">
      <w:pPr>
        <w:pStyle w:val="BodyText28"/>
        <w:spacing w:line="276" w:lineRule="auto"/>
        <w:rPr>
          <w:rFonts w:asciiTheme="minorHAnsi" w:eastAsia="ZTR1C.tmp" w:hAnsiTheme="minorHAnsi" w:cstheme="minorHAnsi"/>
          <w:color w:val="000000" w:themeColor="text1"/>
          <w:sz w:val="24"/>
          <w:szCs w:val="24"/>
          <w:lang w:val="es-ES"/>
        </w:rPr>
      </w:pPr>
    </w:p>
    <w:p w14:paraId="6B4BF6A7" w14:textId="77777777" w:rsidR="0096506C" w:rsidRPr="00E666B6" w:rsidRDefault="0096506C" w:rsidP="00E666B6">
      <w:pPr>
        <w:pStyle w:val="BodyText28"/>
        <w:spacing w:line="276" w:lineRule="auto"/>
        <w:rPr>
          <w:rFonts w:asciiTheme="minorHAnsi" w:eastAsia="ZTR1C.tmp" w:hAnsiTheme="minorHAnsi" w:cstheme="minorHAnsi"/>
          <w:color w:val="000000" w:themeColor="text1"/>
          <w:sz w:val="24"/>
          <w:szCs w:val="24"/>
          <w:lang w:val="es-ES"/>
        </w:rPr>
      </w:pPr>
      <w:r w:rsidRPr="00E666B6">
        <w:rPr>
          <w:rFonts w:asciiTheme="minorHAnsi" w:eastAsia="ZTR1C.tmp" w:hAnsiTheme="minorHAnsi" w:cstheme="minorHAnsi"/>
          <w:b/>
          <w:color w:val="000000" w:themeColor="text1"/>
          <w:sz w:val="24"/>
          <w:szCs w:val="24"/>
          <w:lang w:val="es-ES"/>
        </w:rPr>
        <w:t>NOTA</w:t>
      </w:r>
      <w:r w:rsidRPr="00E666B6">
        <w:rPr>
          <w:rFonts w:asciiTheme="minorHAnsi" w:eastAsia="ZTR1C.tmp" w:hAnsiTheme="minorHAnsi" w:cstheme="minorHAnsi"/>
          <w:color w:val="000000" w:themeColor="text1"/>
          <w:sz w:val="24"/>
          <w:szCs w:val="24"/>
          <w:lang w:val="es-ES"/>
        </w:rPr>
        <w:t>: La información del formato Capacidad Financiera y Organizacional, estará sujeta a revisión frente a los estados financieros allegados por el oferente a la entidad, en caso de existir diferencias prevalece la información de los estados financieros.</w:t>
      </w:r>
    </w:p>
    <w:p w14:paraId="5C42506A" w14:textId="77777777" w:rsidR="0096506C" w:rsidRPr="00E666B6" w:rsidRDefault="0096506C" w:rsidP="00E666B6">
      <w:pPr>
        <w:pStyle w:val="BodyText28"/>
        <w:spacing w:line="276" w:lineRule="auto"/>
        <w:rPr>
          <w:rFonts w:asciiTheme="minorHAnsi" w:eastAsia="ZTR1C.tmp" w:hAnsiTheme="minorHAnsi" w:cstheme="minorHAnsi"/>
          <w:color w:val="000000" w:themeColor="text1"/>
          <w:sz w:val="24"/>
          <w:szCs w:val="24"/>
          <w:lang w:val="es-ES"/>
        </w:rPr>
      </w:pPr>
    </w:p>
    <w:p w14:paraId="7713D423" w14:textId="77777777" w:rsidR="0096506C" w:rsidRPr="00E666B6" w:rsidRDefault="0096506C" w:rsidP="00E666B6">
      <w:pPr>
        <w:pStyle w:val="BodyText28"/>
        <w:spacing w:line="276" w:lineRule="auto"/>
        <w:rPr>
          <w:rFonts w:asciiTheme="minorHAnsi" w:eastAsia="ZTR1C.tmp" w:hAnsiTheme="minorHAnsi" w:cstheme="minorHAnsi"/>
          <w:color w:val="000000" w:themeColor="text1"/>
          <w:sz w:val="24"/>
          <w:szCs w:val="24"/>
          <w:lang w:val="es-ES"/>
        </w:rPr>
      </w:pPr>
      <w:r w:rsidRPr="00E666B6">
        <w:rPr>
          <w:rFonts w:asciiTheme="minorHAnsi" w:eastAsia="ZTR1C.tmp" w:hAnsiTheme="minorHAnsi" w:cstheme="minorHAnsi"/>
          <w:color w:val="000000" w:themeColor="text1"/>
          <w:sz w:val="24"/>
          <w:szCs w:val="24"/>
          <w:lang w:val="es-ES"/>
        </w:rPr>
        <w:t>En caso de que la fecha de cierre fiscal sea diferente a 31 de diciembre, se debe anexar la normatividad que establezca la fecha de cierre en el correspondiente país.</w:t>
      </w:r>
    </w:p>
    <w:p w14:paraId="4EBE368E" w14:textId="77777777" w:rsidR="0096506C" w:rsidRPr="00E666B6" w:rsidRDefault="0096506C" w:rsidP="00E666B6">
      <w:pPr>
        <w:pStyle w:val="BodyText28"/>
        <w:spacing w:line="276" w:lineRule="auto"/>
        <w:rPr>
          <w:rFonts w:asciiTheme="minorHAnsi" w:eastAsia="ZTR1C.tmp" w:hAnsiTheme="minorHAnsi" w:cstheme="minorHAnsi"/>
          <w:color w:val="000000" w:themeColor="text1"/>
          <w:sz w:val="24"/>
          <w:szCs w:val="24"/>
          <w:lang w:val="es-ES"/>
        </w:rPr>
      </w:pPr>
    </w:p>
    <w:p w14:paraId="723FB887" w14:textId="77777777" w:rsidR="0096506C" w:rsidRPr="00E666B6" w:rsidRDefault="0096506C" w:rsidP="00E666B6">
      <w:pPr>
        <w:pStyle w:val="Prrafodelista"/>
        <w:numPr>
          <w:ilvl w:val="3"/>
          <w:numId w:val="52"/>
        </w:numPr>
        <w:spacing w:after="0"/>
        <w:jc w:val="both"/>
        <w:rPr>
          <w:rFonts w:eastAsia="ZTR1C.tmp" w:cstheme="minorHAnsi"/>
          <w:b/>
          <w:color w:val="000000" w:themeColor="text1"/>
          <w:sz w:val="24"/>
          <w:szCs w:val="24"/>
          <w:lang w:val="es-ES" w:eastAsia="es-ES"/>
        </w:rPr>
      </w:pPr>
      <w:r w:rsidRPr="00E666B6">
        <w:rPr>
          <w:rFonts w:eastAsia="ZTR1C.tmp" w:cstheme="minorHAnsi"/>
          <w:b/>
          <w:color w:val="000000" w:themeColor="text1"/>
          <w:sz w:val="24"/>
          <w:szCs w:val="24"/>
          <w:lang w:val="es-ES" w:eastAsia="es-ES"/>
        </w:rPr>
        <w:t>Proponentes no obligados a inscribirse en el RUP de acuerdo con el artículo 6 de la Ley 1150 de 2007 (Modificado por el artículo 221, Decreto Nacional 019 de 2012)</w:t>
      </w:r>
    </w:p>
    <w:p w14:paraId="1197162C" w14:textId="77777777" w:rsidR="0096506C" w:rsidRPr="00E666B6" w:rsidRDefault="0096506C" w:rsidP="00E666B6">
      <w:pPr>
        <w:pStyle w:val="BodyText28"/>
        <w:spacing w:line="276" w:lineRule="auto"/>
        <w:rPr>
          <w:rFonts w:asciiTheme="minorHAnsi" w:eastAsia="ZTR1C.tmp" w:hAnsiTheme="minorHAnsi" w:cstheme="minorHAnsi"/>
          <w:color w:val="000000" w:themeColor="text1"/>
          <w:sz w:val="24"/>
          <w:szCs w:val="24"/>
          <w:lang w:val="es-ES"/>
        </w:rPr>
      </w:pPr>
      <w:r w:rsidRPr="00E666B6">
        <w:rPr>
          <w:rFonts w:asciiTheme="minorHAnsi" w:eastAsia="ZTR1C.tmp" w:hAnsiTheme="minorHAnsi" w:cstheme="minorHAnsi"/>
          <w:color w:val="000000" w:themeColor="text1"/>
          <w:sz w:val="24"/>
          <w:szCs w:val="24"/>
          <w:lang w:val="es-ES"/>
        </w:rPr>
        <w:br/>
        <w:t xml:space="preserve">Para la verificación de la Capacidad Financiera y Organizacional de entidades que no están obligadas a inscribirse en el Registro Único de Proponentes, artículo 6 de la Ley 1150 de 2007, modificado por el artículo 221 del Decreto Nacional 019 de 2012, estas deberán presentar </w:t>
      </w:r>
      <w:bookmarkStart w:id="2" w:name="_Hlk519065965"/>
      <w:r w:rsidRPr="00E666B6">
        <w:rPr>
          <w:rFonts w:asciiTheme="minorHAnsi" w:eastAsia="ZTR1C.tmp" w:hAnsiTheme="minorHAnsi" w:cstheme="minorHAnsi"/>
          <w:color w:val="000000" w:themeColor="text1"/>
          <w:sz w:val="24"/>
          <w:szCs w:val="24"/>
          <w:lang w:val="es-ES"/>
        </w:rPr>
        <w:t>el Estado de Situación Financiera año 2025, Estado de Resultado y Otro Resultado Integral del periodo 1 de enero al 31 de diciembre de 2025, y deben estar refrendados por el representante legal, contador público y revisor fiscal cuando el proponente se encuentre obligado a tenerlo o por el auditor independiente y las notas a los estados financieros.</w:t>
      </w:r>
      <w:bookmarkEnd w:id="2"/>
      <w:r w:rsidRPr="00E666B6">
        <w:rPr>
          <w:rFonts w:asciiTheme="minorHAnsi" w:eastAsia="ZTR1C.tmp" w:hAnsiTheme="minorHAnsi" w:cstheme="minorHAnsi"/>
          <w:color w:val="000000" w:themeColor="text1"/>
          <w:sz w:val="24"/>
          <w:szCs w:val="24"/>
          <w:lang w:val="es-ES"/>
        </w:rPr>
        <w:t xml:space="preserve"> El contador público y revisor fiscal o auditor independiente deben anexar copia de la tarjeta profesional y certificado de antecedentes disciplinarios, expedido por la Junta Central de Contadores, este certificado debe estar vigente (no mayor a 3 meses de expedición) para la fecha de presentación de la propuesta.</w:t>
      </w:r>
    </w:p>
    <w:p w14:paraId="6C3A44AA" w14:textId="77777777" w:rsidR="0096506C" w:rsidRPr="00E666B6" w:rsidRDefault="0096506C" w:rsidP="00E666B6">
      <w:pPr>
        <w:pStyle w:val="BodyText28"/>
        <w:spacing w:line="276" w:lineRule="auto"/>
        <w:rPr>
          <w:rFonts w:asciiTheme="minorHAnsi" w:eastAsia="ZTR1C.tmp" w:hAnsiTheme="minorHAnsi" w:cstheme="minorHAnsi"/>
          <w:color w:val="000000" w:themeColor="text1"/>
          <w:sz w:val="24"/>
          <w:szCs w:val="24"/>
          <w:lang w:val="es-ES"/>
        </w:rPr>
      </w:pPr>
      <w:r w:rsidRPr="00E666B6">
        <w:rPr>
          <w:rFonts w:asciiTheme="minorHAnsi" w:eastAsia="ZTR1C.tmp" w:hAnsiTheme="minorHAnsi" w:cstheme="minorHAnsi"/>
          <w:color w:val="000000" w:themeColor="text1"/>
          <w:sz w:val="24"/>
          <w:szCs w:val="24"/>
          <w:lang w:val="es-ES"/>
        </w:rPr>
        <w:t>Los proponentes deberán allegar el Formato de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12690DD2" w14:textId="77777777" w:rsidR="0096506C" w:rsidRPr="00E666B6" w:rsidRDefault="0096506C" w:rsidP="00E666B6">
      <w:pPr>
        <w:pStyle w:val="BodyText28"/>
        <w:spacing w:line="276" w:lineRule="auto"/>
        <w:rPr>
          <w:rFonts w:asciiTheme="minorHAnsi" w:eastAsia="ZTR1C.tmp" w:hAnsiTheme="minorHAnsi" w:cstheme="minorHAnsi"/>
          <w:color w:val="000000" w:themeColor="text1"/>
          <w:sz w:val="24"/>
          <w:szCs w:val="24"/>
          <w:lang w:val="es-ES"/>
        </w:rPr>
      </w:pPr>
    </w:p>
    <w:p w14:paraId="6343DFAB" w14:textId="77777777" w:rsidR="0096506C" w:rsidRPr="00E666B6" w:rsidRDefault="0096506C" w:rsidP="00E666B6">
      <w:pPr>
        <w:pStyle w:val="Prrafodelista"/>
        <w:numPr>
          <w:ilvl w:val="3"/>
          <w:numId w:val="52"/>
        </w:numPr>
        <w:spacing w:after="0"/>
        <w:jc w:val="both"/>
        <w:rPr>
          <w:rFonts w:eastAsia="ZTR1C.tmp" w:cstheme="minorHAnsi"/>
          <w:b/>
          <w:color w:val="000000" w:themeColor="text1"/>
          <w:sz w:val="24"/>
          <w:szCs w:val="24"/>
          <w:lang w:val="es-ES" w:eastAsia="es-ES"/>
        </w:rPr>
      </w:pPr>
      <w:r w:rsidRPr="00E666B6">
        <w:rPr>
          <w:rFonts w:eastAsia="ZTR1C.tmp" w:cstheme="minorHAnsi"/>
          <w:b/>
          <w:color w:val="000000" w:themeColor="text1"/>
          <w:sz w:val="24"/>
          <w:szCs w:val="24"/>
          <w:lang w:val="es-ES" w:eastAsia="es-ES"/>
        </w:rPr>
        <w:t>Lineamientos de obligatorio cumplimiento para proponentes extranjeros</w:t>
      </w:r>
    </w:p>
    <w:p w14:paraId="3DE88DAB" w14:textId="77777777" w:rsidR="0096506C" w:rsidRPr="00E666B6" w:rsidRDefault="0096506C" w:rsidP="00E666B6">
      <w:pPr>
        <w:pStyle w:val="BodyText28"/>
        <w:spacing w:line="276" w:lineRule="auto"/>
        <w:rPr>
          <w:rFonts w:asciiTheme="minorHAnsi" w:hAnsiTheme="minorHAnsi" w:cstheme="minorHAnsi"/>
          <w:color w:val="000000" w:themeColor="text1"/>
          <w:sz w:val="24"/>
          <w:szCs w:val="24"/>
          <w:lang w:val="es-ES" w:eastAsia="es-CO"/>
        </w:rPr>
      </w:pPr>
    </w:p>
    <w:p w14:paraId="1D8FBE34" w14:textId="77777777" w:rsidR="0096506C" w:rsidRPr="00E666B6" w:rsidRDefault="0096506C" w:rsidP="00E666B6">
      <w:pPr>
        <w:pStyle w:val="BodyText28"/>
        <w:spacing w:line="276" w:lineRule="auto"/>
        <w:rPr>
          <w:rFonts w:asciiTheme="minorHAnsi" w:hAnsiTheme="minorHAnsi" w:cstheme="minorHAnsi"/>
          <w:color w:val="000000" w:themeColor="text1"/>
          <w:sz w:val="24"/>
          <w:szCs w:val="24"/>
          <w:lang w:val="es-ES"/>
        </w:rPr>
      </w:pPr>
      <w:r w:rsidRPr="00E666B6">
        <w:rPr>
          <w:rFonts w:asciiTheme="minorHAnsi" w:hAnsiTheme="minorHAnsi" w:cstheme="minorHAnsi"/>
          <w:color w:val="000000" w:themeColor="text1"/>
          <w:sz w:val="24"/>
          <w:szCs w:val="24"/>
          <w:lang w:val="es-ES" w:eastAsia="es-CO"/>
        </w:rPr>
        <w:t xml:space="preserve">Las personas extranjeras sin sucursal ni domicilio en Colombia, deberán remitir el Balance General y el Estado de Resultados junto con sus notas respectivas con corte a 31 de diciembre de 2025 </w:t>
      </w:r>
      <w:r w:rsidRPr="00E666B6">
        <w:rPr>
          <w:rFonts w:asciiTheme="minorHAnsi" w:hAnsiTheme="minorHAnsi" w:cstheme="minorHAnsi"/>
          <w:color w:val="000000" w:themeColor="text1"/>
          <w:sz w:val="24"/>
          <w:szCs w:val="24"/>
          <w:lang w:val="es-ES"/>
        </w:rPr>
        <w:t xml:space="preserve">o con último corte que por norma se aplique en el país de origen del proponente, y deberán estos estar convertidos a pesos colombianos utilizando la Tasa de Cambio Representativa de Mercado (TRM) de cierre del 31 de diciembre de 2025 certificada por la Superintendencia Financiera de Colombia, los cuales deben venir suscritos por el Representante Legal, el Contador y un auditor </w:t>
      </w:r>
      <w:r w:rsidRPr="00E666B6">
        <w:rPr>
          <w:rFonts w:asciiTheme="minorHAnsi" w:hAnsiTheme="minorHAnsi" w:cstheme="minorHAnsi"/>
          <w:color w:val="000000" w:themeColor="text1"/>
          <w:sz w:val="24"/>
          <w:szCs w:val="24"/>
          <w:lang w:val="es-ES"/>
        </w:rPr>
        <w:lastRenderedPageBreak/>
        <w:t>externo de la nacionalidad del proponente. Igualmente deberán anexar los documentos que los acrediten, ya sea, como representante legal, contador y auditor externo, según sea el caso.</w:t>
      </w:r>
    </w:p>
    <w:p w14:paraId="2E8085A4" w14:textId="77777777" w:rsidR="0096506C" w:rsidRPr="00E666B6" w:rsidRDefault="0096506C" w:rsidP="00E666B6">
      <w:pPr>
        <w:pStyle w:val="BodyText28"/>
        <w:spacing w:line="276" w:lineRule="auto"/>
        <w:rPr>
          <w:rFonts w:asciiTheme="minorHAnsi" w:hAnsiTheme="minorHAnsi" w:cstheme="minorHAnsi"/>
          <w:color w:val="000000" w:themeColor="text1"/>
          <w:sz w:val="24"/>
          <w:szCs w:val="24"/>
          <w:lang w:val="es-ES"/>
        </w:rPr>
      </w:pPr>
    </w:p>
    <w:p w14:paraId="1393B9A0" w14:textId="77777777" w:rsidR="0096506C" w:rsidRPr="00E666B6" w:rsidRDefault="0096506C" w:rsidP="00E666B6">
      <w:pPr>
        <w:pStyle w:val="BodyText28"/>
        <w:spacing w:line="276" w:lineRule="auto"/>
        <w:rPr>
          <w:rFonts w:asciiTheme="minorHAnsi" w:hAnsiTheme="minorHAnsi" w:cstheme="minorHAnsi"/>
          <w:color w:val="000000" w:themeColor="text1"/>
          <w:sz w:val="24"/>
          <w:szCs w:val="24"/>
          <w:lang w:val="es-ES" w:eastAsia="es-CO"/>
        </w:rPr>
      </w:pPr>
      <w:r w:rsidRPr="00E666B6">
        <w:rPr>
          <w:rFonts w:asciiTheme="minorHAnsi" w:hAnsiTheme="minorHAnsi" w:cstheme="minorHAnsi"/>
          <w:color w:val="000000" w:themeColor="text1"/>
          <w:sz w:val="24"/>
          <w:szCs w:val="24"/>
          <w:lang w:val="es-ES" w:eastAsia="es-CO"/>
        </w:rPr>
        <w:t xml:space="preserve">El proponente extranjero deberá diligenciar el </w:t>
      </w:r>
      <w:r w:rsidRPr="00E666B6">
        <w:rPr>
          <w:rFonts w:asciiTheme="minorHAnsi" w:hAnsiTheme="minorHAnsi" w:cstheme="minorHAnsi"/>
          <w:bCs/>
          <w:color w:val="000000" w:themeColor="text1"/>
          <w:sz w:val="24"/>
          <w:szCs w:val="24"/>
          <w:lang w:val="es-ES" w:eastAsia="es-CO"/>
        </w:rPr>
        <w:t>Formulario</w:t>
      </w:r>
      <w:r w:rsidRPr="00E666B6">
        <w:rPr>
          <w:rFonts w:asciiTheme="minorHAnsi" w:hAnsiTheme="minorHAnsi" w:cstheme="minorHAnsi"/>
          <w:color w:val="000000" w:themeColor="text1"/>
          <w:sz w:val="24"/>
          <w:szCs w:val="24"/>
          <w:lang w:val="es-ES" w:eastAsia="es-CO"/>
        </w:rPr>
        <w:t xml:space="preserve"> Indicadores Financieros para Proponentes Extranjeros sin Registro Único de Proponentes de Colombia – RUP, el cual debe venir en original y debidamente firmado por el representante legal, el contador y el auditor externo del que se habla en el anterior párrafo.</w:t>
      </w:r>
    </w:p>
    <w:p w14:paraId="2544E8D2" w14:textId="77777777" w:rsidR="0096506C" w:rsidRPr="00E666B6" w:rsidRDefault="0096506C" w:rsidP="00E666B6">
      <w:pPr>
        <w:pStyle w:val="BodyText28"/>
        <w:spacing w:line="276" w:lineRule="auto"/>
        <w:rPr>
          <w:rFonts w:asciiTheme="minorHAnsi" w:hAnsiTheme="minorHAnsi" w:cstheme="minorHAnsi"/>
          <w:color w:val="000000" w:themeColor="text1"/>
          <w:sz w:val="24"/>
          <w:szCs w:val="24"/>
          <w:lang w:val="es-ES" w:eastAsia="es-CO"/>
        </w:rPr>
      </w:pPr>
    </w:p>
    <w:p w14:paraId="5FA494E2" w14:textId="77777777" w:rsidR="0096506C" w:rsidRPr="00E666B6" w:rsidRDefault="0096506C" w:rsidP="00E666B6">
      <w:pPr>
        <w:pStyle w:val="BodyText28"/>
        <w:spacing w:line="276" w:lineRule="auto"/>
        <w:rPr>
          <w:rFonts w:asciiTheme="minorHAnsi" w:hAnsiTheme="minorHAnsi" w:cstheme="minorHAnsi"/>
          <w:color w:val="000000" w:themeColor="text1"/>
          <w:sz w:val="24"/>
          <w:szCs w:val="24"/>
          <w:lang w:val="es-ES" w:eastAsia="es-CO"/>
        </w:rPr>
      </w:pPr>
      <w:r w:rsidRPr="00E666B6">
        <w:rPr>
          <w:rFonts w:asciiTheme="minorHAnsi" w:hAnsiTheme="minorHAnsi" w:cstheme="minorHAnsi"/>
          <w:b/>
          <w:bCs/>
          <w:color w:val="000000" w:themeColor="text1"/>
          <w:sz w:val="24"/>
          <w:szCs w:val="24"/>
          <w:lang w:val="es-ES" w:eastAsia="es-CO"/>
        </w:rPr>
        <w:t xml:space="preserve">Nota: </w:t>
      </w:r>
      <w:r w:rsidRPr="00E666B6">
        <w:rPr>
          <w:rFonts w:asciiTheme="minorHAnsi" w:hAnsiTheme="minorHAnsi" w:cstheme="minorHAnsi"/>
          <w:color w:val="000000" w:themeColor="text1"/>
          <w:sz w:val="24"/>
          <w:szCs w:val="24"/>
          <w:lang w:val="es-ES" w:eastAsia="es-CO"/>
        </w:rPr>
        <w:t>Los Estados Financieros del proponente Extranjero deben venir acompañados por un dictamen emitido por la firma de contadores a la que pertenece el auditor externo que suscribe los estados financieros, en donde dictaminen sobre su razonabilidad y consistencia y en la que conste que estos cumplen con las Normas Internacionales de Contabilidad generalmente aceptadas.</w:t>
      </w:r>
    </w:p>
    <w:p w14:paraId="47F07EB6" w14:textId="77777777" w:rsidR="0096506C" w:rsidRPr="00E666B6" w:rsidRDefault="0096506C" w:rsidP="00E666B6">
      <w:pPr>
        <w:pStyle w:val="BodyText28"/>
        <w:spacing w:line="276" w:lineRule="auto"/>
        <w:rPr>
          <w:rFonts w:asciiTheme="minorHAnsi" w:hAnsiTheme="minorHAnsi" w:cstheme="minorHAnsi"/>
          <w:color w:val="000000" w:themeColor="text1"/>
          <w:sz w:val="24"/>
          <w:szCs w:val="24"/>
          <w:lang w:val="es-ES" w:eastAsia="es-CO"/>
        </w:rPr>
      </w:pPr>
    </w:p>
    <w:p w14:paraId="7039F96F" w14:textId="77777777" w:rsidR="0096506C" w:rsidRPr="00E666B6" w:rsidRDefault="0096506C" w:rsidP="00E666B6">
      <w:pPr>
        <w:pStyle w:val="BodyText28"/>
        <w:spacing w:line="276" w:lineRule="auto"/>
        <w:rPr>
          <w:rFonts w:asciiTheme="minorHAnsi" w:hAnsiTheme="minorHAnsi" w:cstheme="minorHAnsi"/>
          <w:color w:val="000000" w:themeColor="text1"/>
          <w:sz w:val="24"/>
          <w:szCs w:val="24"/>
          <w:lang w:val="es-ES" w:eastAsia="es-CO"/>
        </w:rPr>
      </w:pPr>
      <w:r w:rsidRPr="00E666B6">
        <w:rPr>
          <w:rFonts w:asciiTheme="minorHAnsi" w:hAnsiTheme="minorHAnsi" w:cstheme="minorHAnsi"/>
          <w:color w:val="000000" w:themeColor="text1"/>
          <w:sz w:val="24"/>
          <w:szCs w:val="24"/>
          <w:lang w:val="es-ES" w:eastAsia="es-CO"/>
        </w:rPr>
        <w:t>Si los documentos solicitados en el presente numeral son generados en otro idioma deberá adjuntarse la traducción oficial al español de estos.</w:t>
      </w:r>
    </w:p>
    <w:p w14:paraId="7B23180C" w14:textId="77777777" w:rsidR="0096506C" w:rsidRPr="00E666B6" w:rsidRDefault="0096506C" w:rsidP="00E666B6">
      <w:pPr>
        <w:pStyle w:val="BodyText28"/>
        <w:spacing w:line="276" w:lineRule="auto"/>
        <w:rPr>
          <w:rFonts w:asciiTheme="minorHAnsi" w:hAnsiTheme="minorHAnsi" w:cstheme="minorHAnsi"/>
          <w:color w:val="000000" w:themeColor="text1"/>
          <w:sz w:val="24"/>
          <w:szCs w:val="24"/>
          <w:lang w:val="es-ES" w:eastAsia="es-CO"/>
        </w:rPr>
      </w:pPr>
    </w:p>
    <w:p w14:paraId="0C5E86F6" w14:textId="77777777" w:rsidR="0096506C" w:rsidRPr="00E666B6" w:rsidRDefault="0096506C" w:rsidP="00E666B6">
      <w:pPr>
        <w:autoSpaceDE w:val="0"/>
        <w:autoSpaceDN w:val="0"/>
        <w:adjustRightInd w:val="0"/>
        <w:spacing w:after="0"/>
        <w:jc w:val="both"/>
        <w:rPr>
          <w:rFonts w:eastAsia="Calibri" w:cstheme="minorHAnsi"/>
          <w:color w:val="000000" w:themeColor="text1"/>
          <w:sz w:val="24"/>
          <w:szCs w:val="24"/>
          <w:lang w:val="es-ES"/>
        </w:rPr>
      </w:pPr>
      <w:r w:rsidRPr="00E666B6">
        <w:rPr>
          <w:rFonts w:eastAsia="Calibri" w:cstheme="minorHAnsi"/>
          <w:color w:val="000000" w:themeColor="text1"/>
          <w:sz w:val="24"/>
          <w:szCs w:val="24"/>
          <w:lang w:val="es-ES"/>
        </w:rPr>
        <w:t>Para la verificación de la Capacidad Financiera y Organizacional de entidades que no están obligadas a inscribirse en el Registro Único de Proponentes, Articulo 6 de la Ley 1150 de 2007, modificado por el art. 221, Decreto Nacional 019 de 2012 deberá presentar el Estado de situación financiera año 2025, Estado de resultado y otro resultado integral del periodo 1 de enero al 31 de diciembre de 2025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w:t>
      </w:r>
      <w:r w:rsidRPr="00E666B6">
        <w:rPr>
          <w:rFonts w:eastAsia="Calibri" w:cstheme="minorHAnsi"/>
          <w:i/>
          <w:iCs/>
          <w:color w:val="000000" w:themeColor="text1"/>
          <w:sz w:val="24"/>
          <w:szCs w:val="24"/>
          <w:lang w:val="es-ES"/>
        </w:rPr>
        <w:t>no mayor a 3 meses de expedición</w:t>
      </w:r>
      <w:r w:rsidRPr="00E666B6">
        <w:rPr>
          <w:rFonts w:eastAsia="Calibri" w:cstheme="minorHAnsi"/>
          <w:color w:val="000000" w:themeColor="text1"/>
          <w:sz w:val="24"/>
          <w:szCs w:val="24"/>
          <w:lang w:val="es-ES"/>
        </w:rPr>
        <w:t>) para la fecha de presentación de la propuesta.</w:t>
      </w:r>
    </w:p>
    <w:p w14:paraId="216C55EC" w14:textId="77777777" w:rsidR="0096506C" w:rsidRPr="00E666B6" w:rsidRDefault="0096506C" w:rsidP="00E666B6">
      <w:pPr>
        <w:autoSpaceDE w:val="0"/>
        <w:autoSpaceDN w:val="0"/>
        <w:adjustRightInd w:val="0"/>
        <w:spacing w:after="0"/>
        <w:jc w:val="both"/>
        <w:rPr>
          <w:rFonts w:eastAsia="Calibri" w:cstheme="minorHAnsi"/>
          <w:color w:val="000000" w:themeColor="text1"/>
          <w:sz w:val="24"/>
          <w:szCs w:val="24"/>
          <w:lang w:val="es-ES"/>
        </w:rPr>
      </w:pPr>
    </w:p>
    <w:p w14:paraId="54290E4F" w14:textId="77777777" w:rsidR="0096506C" w:rsidRPr="00E666B6" w:rsidRDefault="0096506C" w:rsidP="00E666B6">
      <w:pPr>
        <w:autoSpaceDE w:val="0"/>
        <w:autoSpaceDN w:val="0"/>
        <w:adjustRightInd w:val="0"/>
        <w:spacing w:after="0"/>
        <w:jc w:val="both"/>
        <w:rPr>
          <w:rFonts w:eastAsia="Calibri" w:cstheme="minorHAnsi"/>
          <w:color w:val="000000" w:themeColor="text1"/>
          <w:sz w:val="24"/>
          <w:szCs w:val="24"/>
          <w:lang w:val="es-ES"/>
        </w:rPr>
      </w:pPr>
      <w:r w:rsidRPr="00E666B6">
        <w:rPr>
          <w:rFonts w:eastAsia="Calibri" w:cstheme="minorHAnsi"/>
          <w:color w:val="000000" w:themeColor="text1"/>
          <w:sz w:val="24"/>
          <w:szCs w:val="24"/>
          <w:lang w:val="es-ES"/>
        </w:rPr>
        <w:t>Igualmente, deberán allegar formato de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49AEBC9A" w14:textId="77777777" w:rsidR="00024B90" w:rsidRPr="00E666B6" w:rsidRDefault="00024B90" w:rsidP="00E666B6">
      <w:pPr>
        <w:spacing w:after="0"/>
        <w:ind w:left="360"/>
        <w:jc w:val="both"/>
        <w:rPr>
          <w:rFonts w:eastAsia="ZTR1C.tmp" w:cstheme="minorHAnsi"/>
          <w:b/>
          <w:bCs/>
          <w:color w:val="000000" w:themeColor="text1"/>
          <w:lang w:val="es-ES" w:eastAsia="es-ES"/>
        </w:rPr>
      </w:pPr>
    </w:p>
    <w:p w14:paraId="241B4CFE" w14:textId="77777777" w:rsidR="003C5AA6" w:rsidRPr="00E666B6" w:rsidRDefault="003C5AA6" w:rsidP="00E666B6">
      <w:pPr>
        <w:spacing w:after="0"/>
        <w:jc w:val="both"/>
        <w:rPr>
          <w:rFonts w:eastAsia="ZTR1C.tmp" w:cstheme="minorHAnsi"/>
          <w:color w:val="000000" w:themeColor="text1"/>
          <w:lang w:eastAsia="es-ES"/>
        </w:rPr>
      </w:pPr>
    </w:p>
    <w:p w14:paraId="447AD214" w14:textId="067633F2" w:rsidR="00F30F7D" w:rsidRPr="00E666B6" w:rsidRDefault="7FB3BA70" w:rsidP="00E666B6">
      <w:pPr>
        <w:pStyle w:val="Prrafodelista"/>
        <w:numPr>
          <w:ilvl w:val="2"/>
          <w:numId w:val="3"/>
        </w:numPr>
        <w:spacing w:after="0"/>
        <w:jc w:val="both"/>
        <w:rPr>
          <w:rFonts w:eastAsia="Arial Narrow" w:cstheme="minorHAnsi"/>
          <w:color w:val="000000" w:themeColor="text1"/>
        </w:rPr>
      </w:pPr>
      <w:r w:rsidRPr="00E666B6">
        <w:rPr>
          <w:rFonts w:eastAsia="Arial Narrow" w:cstheme="minorHAnsi"/>
          <w:b/>
          <w:bCs/>
          <w:color w:val="000000" w:themeColor="text1"/>
        </w:rPr>
        <w:t>Requisitos para acreditar la capacidad técnica (habilitantes)</w:t>
      </w:r>
    </w:p>
    <w:p w14:paraId="22B18288" w14:textId="77777777" w:rsidR="001B0B17" w:rsidRPr="00E666B6" w:rsidRDefault="001B0B17" w:rsidP="00E666B6">
      <w:pPr>
        <w:pStyle w:val="Prrafodelista"/>
        <w:spacing w:after="0"/>
        <w:ind w:left="1080"/>
        <w:jc w:val="both"/>
        <w:rPr>
          <w:rFonts w:eastAsia="Arial Narrow" w:cstheme="minorHAnsi"/>
          <w:color w:val="000000" w:themeColor="text1"/>
        </w:rPr>
      </w:pPr>
    </w:p>
    <w:p w14:paraId="4ABD2335" w14:textId="05057D88" w:rsidR="00F30F7D" w:rsidRPr="00E666B6" w:rsidRDefault="7FB3BA70" w:rsidP="00E666B6">
      <w:pPr>
        <w:pStyle w:val="Prrafodelista"/>
        <w:numPr>
          <w:ilvl w:val="3"/>
          <w:numId w:val="3"/>
        </w:numPr>
        <w:spacing w:after="0"/>
        <w:jc w:val="both"/>
        <w:rPr>
          <w:rFonts w:eastAsia="Arial Narrow" w:cstheme="minorHAnsi"/>
          <w:color w:val="000000" w:themeColor="text1"/>
        </w:rPr>
      </w:pPr>
      <w:r w:rsidRPr="00E666B6">
        <w:rPr>
          <w:rFonts w:eastAsia="Arial Narrow" w:cstheme="minorHAnsi"/>
          <w:b/>
          <w:bCs/>
          <w:color w:val="000000" w:themeColor="text1"/>
        </w:rPr>
        <w:t>Condiciones de experiencia del proponente</w:t>
      </w:r>
    </w:p>
    <w:p w14:paraId="5B20774C" w14:textId="77777777" w:rsidR="0096506C" w:rsidRPr="00E666B6" w:rsidRDefault="0096506C" w:rsidP="00E666B6">
      <w:pPr>
        <w:autoSpaceDE w:val="0"/>
        <w:autoSpaceDN w:val="0"/>
        <w:adjustRightInd w:val="0"/>
        <w:spacing w:after="0" w:line="240" w:lineRule="auto"/>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 xml:space="preserve">Los oferentes deberán acreditar la experiencia así: </w:t>
      </w:r>
    </w:p>
    <w:p w14:paraId="078D7BFA" w14:textId="77777777" w:rsidR="0096506C" w:rsidRPr="00E666B6" w:rsidRDefault="0096506C" w:rsidP="00E666B6">
      <w:pPr>
        <w:autoSpaceDE w:val="0"/>
        <w:autoSpaceDN w:val="0"/>
        <w:adjustRightInd w:val="0"/>
        <w:spacing w:after="0" w:line="240" w:lineRule="auto"/>
        <w:jc w:val="both"/>
        <w:rPr>
          <w:rFonts w:ascii="Calibri" w:eastAsia="Calibri" w:hAnsi="Calibri" w:cs="Calibri"/>
          <w:color w:val="000000" w:themeColor="text1"/>
          <w:sz w:val="24"/>
          <w:szCs w:val="24"/>
          <w:lang w:val="es-ES"/>
        </w:rPr>
      </w:pPr>
    </w:p>
    <w:tbl>
      <w:tblPr>
        <w:tblStyle w:val="Tablaconcuadrcula4"/>
        <w:tblW w:w="9634" w:type="dxa"/>
        <w:tblLook w:val="04A0" w:firstRow="1" w:lastRow="0" w:firstColumn="1" w:lastColumn="0" w:noHBand="0" w:noVBand="1"/>
      </w:tblPr>
      <w:tblGrid>
        <w:gridCol w:w="497"/>
        <w:gridCol w:w="6758"/>
        <w:gridCol w:w="2379"/>
      </w:tblGrid>
      <w:tr w:rsidR="0096506C" w:rsidRPr="00E666B6" w14:paraId="7235A22D" w14:textId="77777777" w:rsidTr="00D321B3">
        <w:trPr>
          <w:trHeight w:val="467"/>
          <w:tblHeader/>
        </w:trPr>
        <w:tc>
          <w:tcPr>
            <w:tcW w:w="497" w:type="dxa"/>
            <w:shd w:val="clear" w:color="auto" w:fill="E2EFD9"/>
            <w:vAlign w:val="center"/>
          </w:tcPr>
          <w:p w14:paraId="59D9D65F" w14:textId="77777777" w:rsidR="0096506C" w:rsidRPr="00E666B6" w:rsidRDefault="0096506C" w:rsidP="00E666B6">
            <w:pPr>
              <w:autoSpaceDE w:val="0"/>
              <w:autoSpaceDN w:val="0"/>
              <w:adjustRightInd w:val="0"/>
              <w:jc w:val="both"/>
              <w:rPr>
                <w:rFonts w:ascii="Calibri" w:eastAsia="Calibri" w:hAnsi="Calibri" w:cs="Calibri"/>
                <w:b/>
                <w:bCs/>
                <w:color w:val="000000" w:themeColor="text1"/>
                <w:sz w:val="20"/>
                <w:szCs w:val="20"/>
              </w:rPr>
            </w:pPr>
            <w:r w:rsidRPr="00E666B6">
              <w:rPr>
                <w:rFonts w:ascii="Calibri" w:eastAsia="Calibri" w:hAnsi="Calibri" w:cs="Calibri"/>
                <w:b/>
                <w:bCs/>
                <w:color w:val="000000" w:themeColor="text1"/>
                <w:sz w:val="20"/>
                <w:szCs w:val="20"/>
              </w:rPr>
              <w:t>No</w:t>
            </w:r>
          </w:p>
        </w:tc>
        <w:tc>
          <w:tcPr>
            <w:tcW w:w="6758" w:type="dxa"/>
            <w:shd w:val="clear" w:color="auto" w:fill="E2EFD9"/>
            <w:vAlign w:val="center"/>
          </w:tcPr>
          <w:p w14:paraId="1501EF54" w14:textId="77777777" w:rsidR="0096506C" w:rsidRPr="00E666B6" w:rsidRDefault="0096506C" w:rsidP="00E666B6">
            <w:pPr>
              <w:autoSpaceDE w:val="0"/>
              <w:autoSpaceDN w:val="0"/>
              <w:adjustRightInd w:val="0"/>
              <w:jc w:val="both"/>
              <w:rPr>
                <w:rFonts w:ascii="Calibri" w:eastAsia="Calibri" w:hAnsi="Calibri" w:cs="Calibri"/>
                <w:b/>
                <w:bCs/>
                <w:color w:val="000000" w:themeColor="text1"/>
                <w:sz w:val="20"/>
                <w:szCs w:val="20"/>
              </w:rPr>
            </w:pPr>
            <w:r w:rsidRPr="00E666B6">
              <w:rPr>
                <w:rFonts w:ascii="Calibri" w:eastAsia="Calibri" w:hAnsi="Calibri" w:cs="Calibri"/>
                <w:b/>
                <w:bCs/>
                <w:color w:val="000000" w:themeColor="text1"/>
                <w:sz w:val="20"/>
                <w:szCs w:val="20"/>
              </w:rPr>
              <w:t>REQUISITO DE OBLIGATORIO CUMPLIMIENTO</w:t>
            </w:r>
          </w:p>
        </w:tc>
        <w:tc>
          <w:tcPr>
            <w:tcW w:w="2379" w:type="dxa"/>
            <w:shd w:val="clear" w:color="auto" w:fill="E2EFD9"/>
            <w:vAlign w:val="center"/>
          </w:tcPr>
          <w:p w14:paraId="064723D0" w14:textId="77777777" w:rsidR="0096506C" w:rsidRPr="00E666B6" w:rsidRDefault="0096506C" w:rsidP="00E666B6">
            <w:pPr>
              <w:autoSpaceDE w:val="0"/>
              <w:autoSpaceDN w:val="0"/>
              <w:adjustRightInd w:val="0"/>
              <w:jc w:val="both"/>
              <w:rPr>
                <w:rFonts w:ascii="Calibri" w:eastAsia="Calibri" w:hAnsi="Calibri" w:cs="Calibri"/>
                <w:b/>
                <w:bCs/>
                <w:color w:val="000000" w:themeColor="text1"/>
                <w:sz w:val="20"/>
                <w:szCs w:val="20"/>
              </w:rPr>
            </w:pPr>
            <w:r w:rsidRPr="00E666B6">
              <w:rPr>
                <w:rFonts w:ascii="Calibri" w:eastAsia="Calibri" w:hAnsi="Calibri" w:cs="Calibri"/>
                <w:b/>
                <w:bCs/>
                <w:color w:val="000000" w:themeColor="text1"/>
                <w:sz w:val="20"/>
                <w:szCs w:val="20"/>
              </w:rPr>
              <w:t>DOCUMENTO DONDE SE VERIFICA</w:t>
            </w:r>
          </w:p>
        </w:tc>
      </w:tr>
      <w:tr w:rsidR="0096506C" w:rsidRPr="00E666B6" w14:paraId="48AF4AD9" w14:textId="77777777" w:rsidTr="00D321B3">
        <w:tc>
          <w:tcPr>
            <w:tcW w:w="497" w:type="dxa"/>
            <w:vAlign w:val="center"/>
          </w:tcPr>
          <w:p w14:paraId="0E9B7A5B" w14:textId="77777777" w:rsidR="0096506C" w:rsidRPr="00E666B6" w:rsidRDefault="0096506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a.</w:t>
            </w:r>
          </w:p>
        </w:tc>
        <w:tc>
          <w:tcPr>
            <w:tcW w:w="6758" w:type="dxa"/>
            <w:vAlign w:val="center"/>
          </w:tcPr>
          <w:p w14:paraId="7DB1BF02" w14:textId="77777777" w:rsidR="0096506C" w:rsidRPr="00E666B6" w:rsidRDefault="0096506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Los proponentes deberán acreditar la experiencia habilitante a través del certificado del RUP (</w:t>
            </w:r>
            <w:r w:rsidRPr="00E666B6">
              <w:rPr>
                <w:rFonts w:ascii="Calibri" w:eastAsia="Calibri" w:hAnsi="Calibri" w:cs="Calibri"/>
                <w:i/>
                <w:iCs/>
                <w:color w:val="000000" w:themeColor="text1"/>
                <w:sz w:val="20"/>
                <w:szCs w:val="20"/>
              </w:rPr>
              <w:t>Registro Único de Proponentes</w:t>
            </w:r>
            <w:r w:rsidRPr="00E666B6">
              <w:rPr>
                <w:rFonts w:ascii="Calibri" w:eastAsia="Calibri" w:hAnsi="Calibri" w:cs="Calibri"/>
                <w:color w:val="000000" w:themeColor="text1"/>
                <w:sz w:val="20"/>
                <w:szCs w:val="20"/>
              </w:rPr>
              <w:t>) en firme.</w:t>
            </w:r>
          </w:p>
          <w:p w14:paraId="26F9BAA5" w14:textId="77777777" w:rsidR="0096506C" w:rsidRPr="00E666B6" w:rsidRDefault="0096506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Para acreditar la experiencia requerida no se aceptarán contratos que no estén reportados en el RUP.</w:t>
            </w:r>
          </w:p>
        </w:tc>
        <w:tc>
          <w:tcPr>
            <w:tcW w:w="2379" w:type="dxa"/>
            <w:vAlign w:val="center"/>
          </w:tcPr>
          <w:p w14:paraId="557A1CCA" w14:textId="77777777" w:rsidR="0096506C" w:rsidRPr="00E666B6" w:rsidRDefault="0096506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RUP</w:t>
            </w:r>
          </w:p>
        </w:tc>
      </w:tr>
      <w:tr w:rsidR="0096506C" w:rsidRPr="00E666B6" w14:paraId="1AE19B59" w14:textId="77777777" w:rsidTr="00D321B3">
        <w:tc>
          <w:tcPr>
            <w:tcW w:w="497" w:type="dxa"/>
            <w:vAlign w:val="center"/>
          </w:tcPr>
          <w:p w14:paraId="0738958B" w14:textId="10AD4DA9" w:rsidR="0096506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b.</w:t>
            </w:r>
          </w:p>
        </w:tc>
        <w:tc>
          <w:tcPr>
            <w:tcW w:w="6758" w:type="dxa"/>
            <w:vAlign w:val="center"/>
          </w:tcPr>
          <w:p w14:paraId="0F3FE289" w14:textId="77777777" w:rsidR="0096506C" w:rsidRPr="00E666B6" w:rsidRDefault="0096506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 xml:space="preserve">La experiencia requerida será </w:t>
            </w:r>
            <w:r w:rsidR="00993DB0" w:rsidRPr="00E666B6">
              <w:rPr>
                <w:rFonts w:ascii="Calibri" w:eastAsia="Calibri" w:hAnsi="Calibri" w:cs="Calibri"/>
                <w:color w:val="000000" w:themeColor="text1"/>
                <w:sz w:val="20"/>
                <w:szCs w:val="20"/>
              </w:rPr>
              <w:t>interventoría o ejecución de obras relacionadas con la construcción y/o instalación de redes de protección contra incendios, incluyendo sistemas de extinción, detección y alarma de incendios, en edificaciones públicas o privadas y/o en infraestructura de transporte, terminales o patios–taller.</w:t>
            </w:r>
          </w:p>
          <w:p w14:paraId="5B150919" w14:textId="1C515299" w:rsidR="00993DB0" w:rsidRPr="00E666B6" w:rsidRDefault="00993DB0" w:rsidP="00E666B6">
            <w:pPr>
              <w:jc w:val="both"/>
              <w:rPr>
                <w:rFonts w:eastAsia="Times New Roman" w:cstheme="minorHAnsi"/>
                <w:color w:val="000000" w:themeColor="text1"/>
                <w:sz w:val="20"/>
                <w:szCs w:val="20"/>
                <w:lang w:eastAsia="es-CO"/>
              </w:rPr>
            </w:pPr>
            <w:r w:rsidRPr="00E666B6">
              <w:rPr>
                <w:rFonts w:eastAsia="Times New Roman" w:cstheme="minorHAnsi"/>
                <w:color w:val="000000" w:themeColor="text1"/>
                <w:sz w:val="20"/>
                <w:szCs w:val="20"/>
                <w:lang w:eastAsia="es-CO"/>
              </w:rPr>
              <w:t xml:space="preserve">Para habilitarse en el presente proceso, el proponente deberá acreditar experiencia mediante </w:t>
            </w:r>
            <w:r w:rsidR="00392B9D" w:rsidRPr="00E666B6">
              <w:rPr>
                <w:rFonts w:eastAsia="Times New Roman" w:cstheme="minorHAnsi"/>
                <w:color w:val="000000" w:themeColor="text1"/>
                <w:sz w:val="20"/>
                <w:szCs w:val="20"/>
                <w:lang w:eastAsia="es-CO"/>
              </w:rPr>
              <w:t xml:space="preserve">alguna de </w:t>
            </w:r>
            <w:r w:rsidRPr="00E666B6">
              <w:rPr>
                <w:rFonts w:eastAsia="Times New Roman" w:cstheme="minorHAnsi"/>
                <w:color w:val="000000" w:themeColor="text1"/>
                <w:sz w:val="20"/>
                <w:szCs w:val="20"/>
                <w:u w:val="single"/>
                <w:lang w:eastAsia="es-CO"/>
              </w:rPr>
              <w:t>las siguientes alternativas</w:t>
            </w:r>
            <w:r w:rsidRPr="00E666B6">
              <w:rPr>
                <w:rFonts w:eastAsia="Times New Roman" w:cstheme="minorHAnsi"/>
                <w:color w:val="000000" w:themeColor="text1"/>
                <w:sz w:val="20"/>
                <w:szCs w:val="20"/>
                <w:lang w:eastAsia="es-CO"/>
              </w:rPr>
              <w:t>:</w:t>
            </w:r>
          </w:p>
          <w:p w14:paraId="30C46334" w14:textId="251D8889" w:rsidR="00993DB0" w:rsidRPr="00E666B6" w:rsidRDefault="00993DB0" w:rsidP="00E666B6">
            <w:pPr>
              <w:jc w:val="both"/>
              <w:rPr>
                <w:rFonts w:eastAsia="Times New Roman" w:cstheme="minorHAnsi"/>
                <w:color w:val="000000" w:themeColor="text1"/>
                <w:sz w:val="20"/>
                <w:szCs w:val="20"/>
                <w:lang w:eastAsia="es-CO"/>
              </w:rPr>
            </w:pPr>
            <w:r w:rsidRPr="00E666B6">
              <w:rPr>
                <w:rFonts w:eastAsia="Times New Roman" w:cstheme="minorHAnsi"/>
                <w:b/>
                <w:bCs/>
                <w:color w:val="000000" w:themeColor="text1"/>
                <w:sz w:val="20"/>
                <w:szCs w:val="20"/>
                <w:lang w:eastAsia="es-CO"/>
              </w:rPr>
              <w:t>a.-</w:t>
            </w:r>
            <w:r w:rsidRPr="00E666B6">
              <w:rPr>
                <w:rFonts w:eastAsia="Times New Roman" w:cstheme="minorHAnsi"/>
                <w:color w:val="000000" w:themeColor="text1"/>
                <w:sz w:val="20"/>
                <w:szCs w:val="20"/>
                <w:lang w:eastAsia="es-CO"/>
              </w:rPr>
              <w:t xml:space="preserve"> </w:t>
            </w:r>
            <w:r w:rsidRPr="00E666B6">
              <w:rPr>
                <w:rFonts w:eastAsia="Times New Roman" w:cstheme="minorHAnsi"/>
                <w:b/>
                <w:bCs/>
                <w:color w:val="000000" w:themeColor="text1"/>
                <w:sz w:val="20"/>
                <w:szCs w:val="20"/>
                <w:lang w:eastAsia="es-CO"/>
              </w:rPr>
              <w:t xml:space="preserve">Experiencia en </w:t>
            </w:r>
            <w:r w:rsidR="00312299" w:rsidRPr="00E666B6">
              <w:rPr>
                <w:rFonts w:eastAsia="Times New Roman" w:cstheme="minorHAnsi"/>
                <w:b/>
                <w:bCs/>
                <w:color w:val="000000" w:themeColor="text1"/>
                <w:sz w:val="20"/>
                <w:szCs w:val="20"/>
                <w:lang w:eastAsia="es-CO"/>
              </w:rPr>
              <w:t>interventoría</w:t>
            </w:r>
            <w:r w:rsidRPr="00E666B6">
              <w:rPr>
                <w:rFonts w:eastAsia="Times New Roman" w:cstheme="minorHAnsi"/>
                <w:b/>
                <w:bCs/>
                <w:color w:val="000000" w:themeColor="text1"/>
                <w:sz w:val="20"/>
                <w:szCs w:val="20"/>
                <w:lang w:eastAsia="es-CO"/>
              </w:rPr>
              <w:t>:</w:t>
            </w:r>
            <w:r w:rsidRPr="00E666B6">
              <w:rPr>
                <w:rFonts w:eastAsia="Times New Roman" w:cstheme="minorHAnsi"/>
                <w:color w:val="000000" w:themeColor="text1"/>
                <w:sz w:val="20"/>
                <w:szCs w:val="20"/>
                <w:lang w:eastAsia="es-CO"/>
              </w:rPr>
              <w:t xml:space="preserve"> contratos de interventoría, cuyo objeto, alcance contractual y/o actividades desarrolladas incluyan el seguimiento, supervisión técnica y/o interventoría a la instalación de sistemas integrales de protección contra incendio en edificaciones públicas o privadas. Se entenderán como sistemas integrales de protección contra incendio aquellos que incluyan, como mínimo: ---Red hidráulica contra incendios (tuberías, sistema de bombeo, almacenamiento, gabinetes y/o rociadores), y --- Sistema de detección y alarma de incendios (panel de control, dispositivos de iniciación y notificación, integración y pruebas funcionales). </w:t>
            </w:r>
          </w:p>
          <w:p w14:paraId="40D17D95" w14:textId="437F24A8" w:rsidR="00993DB0" w:rsidRPr="00E666B6" w:rsidRDefault="00993DB0" w:rsidP="00E666B6">
            <w:pPr>
              <w:jc w:val="both"/>
              <w:rPr>
                <w:rFonts w:eastAsia="Times New Roman" w:cstheme="minorHAnsi"/>
                <w:color w:val="000000" w:themeColor="text1"/>
                <w:sz w:val="20"/>
                <w:szCs w:val="20"/>
                <w:lang w:eastAsia="es-CO"/>
              </w:rPr>
            </w:pPr>
            <w:r w:rsidRPr="00E666B6">
              <w:rPr>
                <w:rFonts w:eastAsia="Times New Roman" w:cstheme="minorHAnsi"/>
                <w:color w:val="000000" w:themeColor="text1"/>
                <w:sz w:val="20"/>
                <w:szCs w:val="20"/>
                <w:lang w:eastAsia="es-CO"/>
              </w:rPr>
              <w:t>o</w:t>
            </w:r>
          </w:p>
          <w:p w14:paraId="47434725" w14:textId="77777777" w:rsidR="00993DB0" w:rsidRPr="00E666B6" w:rsidRDefault="00993DB0" w:rsidP="00E666B6">
            <w:pPr>
              <w:jc w:val="both"/>
              <w:rPr>
                <w:rFonts w:eastAsia="Times New Roman" w:cstheme="minorHAnsi"/>
                <w:color w:val="000000" w:themeColor="text1"/>
                <w:sz w:val="20"/>
                <w:szCs w:val="20"/>
                <w:lang w:eastAsia="es-CO"/>
              </w:rPr>
            </w:pPr>
            <w:r w:rsidRPr="00E666B6">
              <w:rPr>
                <w:rFonts w:eastAsia="Times New Roman" w:cstheme="minorHAnsi"/>
                <w:b/>
                <w:bCs/>
                <w:color w:val="000000" w:themeColor="text1"/>
                <w:sz w:val="20"/>
                <w:szCs w:val="20"/>
                <w:lang w:eastAsia="es-CO"/>
              </w:rPr>
              <w:t>b.- Experiencia en contratos de obra:</w:t>
            </w:r>
            <w:r w:rsidRPr="00E666B6">
              <w:rPr>
                <w:rFonts w:eastAsia="Times New Roman" w:cstheme="minorHAnsi"/>
                <w:color w:val="000000" w:themeColor="text1"/>
                <w:sz w:val="20"/>
                <w:szCs w:val="20"/>
                <w:lang w:eastAsia="es-CO"/>
              </w:rPr>
              <w:t xml:space="preserve"> Cuyo objeto, alcance contractual y/o actividades incluyan la construcción, instalación y puesta en funcionamiento de sistemas integrales de protección contra incendio en edificaciones públicas o privadas. Los contratos deberán incluir actividades relacionadas directamente con:  --- Sistemas de extinción (red hidráulica, rociadores, gabinetes). --- Sistemas de detección y alarma. --- Sistemas de bombeo contra incendio</w:t>
            </w:r>
            <w:r w:rsidR="00392B9D" w:rsidRPr="00E666B6">
              <w:rPr>
                <w:rFonts w:eastAsia="Times New Roman" w:cstheme="minorHAnsi"/>
                <w:color w:val="000000" w:themeColor="text1"/>
                <w:sz w:val="20"/>
                <w:szCs w:val="20"/>
                <w:lang w:eastAsia="es-CO"/>
              </w:rPr>
              <w:t>.</w:t>
            </w:r>
          </w:p>
          <w:p w14:paraId="47A45820" w14:textId="753DF730" w:rsidR="00392B9D" w:rsidRPr="00E666B6" w:rsidRDefault="00392B9D" w:rsidP="00E666B6">
            <w:pPr>
              <w:jc w:val="both"/>
              <w:rPr>
                <w:rFonts w:eastAsia="Times New Roman" w:cstheme="minorHAnsi"/>
                <w:color w:val="000000" w:themeColor="text1"/>
                <w:sz w:val="20"/>
                <w:szCs w:val="20"/>
                <w:lang w:eastAsia="es-CO"/>
              </w:rPr>
            </w:pPr>
            <w:r w:rsidRPr="00E666B6">
              <w:rPr>
                <w:rFonts w:eastAsia="Times New Roman" w:cstheme="minorHAnsi"/>
                <w:color w:val="000000" w:themeColor="text1"/>
                <w:sz w:val="20"/>
                <w:szCs w:val="20"/>
                <w:lang w:eastAsia="es-CO"/>
              </w:rPr>
              <w:t>o</w:t>
            </w:r>
          </w:p>
          <w:p w14:paraId="20CDA7A0" w14:textId="52B5CE23" w:rsidR="00392B9D" w:rsidRPr="00E666B6" w:rsidRDefault="00392B9D" w:rsidP="00E666B6">
            <w:pPr>
              <w:jc w:val="both"/>
              <w:rPr>
                <w:rFonts w:eastAsia="Times New Roman" w:cstheme="minorHAnsi"/>
                <w:color w:val="000000" w:themeColor="text1"/>
                <w:sz w:val="20"/>
                <w:szCs w:val="20"/>
                <w:lang w:eastAsia="es-CO"/>
              </w:rPr>
            </w:pPr>
            <w:r w:rsidRPr="00E666B6">
              <w:rPr>
                <w:rFonts w:eastAsia="Times New Roman" w:cstheme="minorHAnsi"/>
                <w:b/>
                <w:bCs/>
                <w:color w:val="000000" w:themeColor="text1"/>
                <w:sz w:val="20"/>
                <w:szCs w:val="20"/>
                <w:lang w:eastAsia="es-CO"/>
              </w:rPr>
              <w:t>c. Experiencia combinada (obra e interventoria):</w:t>
            </w:r>
            <w:r w:rsidRPr="00E666B6">
              <w:rPr>
                <w:rFonts w:eastAsia="Times New Roman" w:cstheme="minorHAnsi"/>
                <w:color w:val="000000" w:themeColor="text1"/>
                <w:sz w:val="20"/>
                <w:szCs w:val="20"/>
                <w:lang w:eastAsia="es-CO"/>
              </w:rPr>
              <w:t xml:space="preserve"> </w:t>
            </w:r>
            <w:r w:rsidR="00312299" w:rsidRPr="00E666B6">
              <w:rPr>
                <w:rFonts w:eastAsia="Times New Roman" w:cstheme="minorHAnsi"/>
                <w:color w:val="000000" w:themeColor="text1"/>
                <w:sz w:val="20"/>
                <w:szCs w:val="20"/>
                <w:lang w:eastAsia="es-CO"/>
              </w:rPr>
              <w:t>mezcla</w:t>
            </w:r>
            <w:r w:rsidRPr="00E666B6">
              <w:rPr>
                <w:rFonts w:eastAsia="Times New Roman" w:cstheme="minorHAnsi"/>
                <w:color w:val="000000" w:themeColor="text1"/>
                <w:sz w:val="20"/>
                <w:szCs w:val="20"/>
                <w:lang w:eastAsia="es-CO"/>
              </w:rPr>
              <w:t xml:space="preserve"> de las dos alternativas anteriores. </w:t>
            </w:r>
            <w:r w:rsidR="00312299" w:rsidRPr="00E666B6">
              <w:rPr>
                <w:rFonts w:eastAsia="Times New Roman" w:cstheme="minorHAnsi"/>
                <w:color w:val="000000" w:themeColor="text1"/>
                <w:sz w:val="20"/>
                <w:szCs w:val="20"/>
                <w:lang w:eastAsia="es-CO"/>
              </w:rPr>
              <w:t>Mínimo</w:t>
            </w:r>
            <w:r w:rsidRPr="00E666B6">
              <w:rPr>
                <w:rFonts w:eastAsia="Times New Roman" w:cstheme="minorHAnsi"/>
                <w:color w:val="000000" w:themeColor="text1"/>
                <w:sz w:val="20"/>
                <w:szCs w:val="20"/>
                <w:lang w:eastAsia="es-CO"/>
              </w:rPr>
              <w:t xml:space="preserve"> 60% del presupuesto en la </w:t>
            </w:r>
            <w:r w:rsidR="00312299" w:rsidRPr="00E666B6">
              <w:rPr>
                <w:rFonts w:eastAsia="Times New Roman" w:cstheme="minorHAnsi"/>
                <w:color w:val="000000" w:themeColor="text1"/>
                <w:sz w:val="20"/>
                <w:szCs w:val="20"/>
                <w:lang w:eastAsia="es-CO"/>
              </w:rPr>
              <w:t>interventoría</w:t>
            </w:r>
            <w:r w:rsidRPr="00E666B6">
              <w:rPr>
                <w:rFonts w:eastAsia="Times New Roman" w:cstheme="minorHAnsi"/>
                <w:color w:val="000000" w:themeColor="text1"/>
                <w:sz w:val="20"/>
                <w:szCs w:val="20"/>
                <w:lang w:eastAsia="es-CO"/>
              </w:rPr>
              <w:t xml:space="preserve"> y 40% del presupuesto oficial en la obra.</w:t>
            </w:r>
          </w:p>
        </w:tc>
        <w:tc>
          <w:tcPr>
            <w:tcW w:w="2379" w:type="dxa"/>
            <w:vAlign w:val="center"/>
          </w:tcPr>
          <w:p w14:paraId="0CA46C76" w14:textId="188CFCE2" w:rsidR="0096506C" w:rsidRPr="00E666B6" w:rsidRDefault="0096506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RUP y Certificaciones</w:t>
            </w:r>
          </w:p>
        </w:tc>
      </w:tr>
      <w:tr w:rsidR="00812D5C" w:rsidRPr="00E666B6" w14:paraId="291F36C4" w14:textId="77777777" w:rsidTr="00D321B3">
        <w:tc>
          <w:tcPr>
            <w:tcW w:w="497" w:type="dxa"/>
            <w:vAlign w:val="center"/>
          </w:tcPr>
          <w:p w14:paraId="08D6CFF7" w14:textId="58F1716E"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c.</w:t>
            </w:r>
          </w:p>
        </w:tc>
        <w:tc>
          <w:tcPr>
            <w:tcW w:w="6758" w:type="dxa"/>
            <w:vAlign w:val="center"/>
          </w:tcPr>
          <w:p w14:paraId="5F55DAB3" w14:textId="1705DF7D" w:rsidR="00704D02" w:rsidRPr="00E666B6" w:rsidRDefault="00704D02" w:rsidP="00E666B6">
            <w:pPr>
              <w:jc w:val="both"/>
              <w:rPr>
                <w:rFonts w:eastAsia="Arial Narrow" w:cstheme="minorHAnsi"/>
                <w:color w:val="000000" w:themeColor="text1"/>
                <w:sz w:val="20"/>
                <w:szCs w:val="20"/>
              </w:rPr>
            </w:pPr>
            <w:r w:rsidRPr="00E666B6">
              <w:rPr>
                <w:rFonts w:eastAsia="Arial Narrow" w:cstheme="minorHAnsi"/>
                <w:color w:val="000000" w:themeColor="text1"/>
                <w:sz w:val="20"/>
                <w:szCs w:val="20"/>
              </w:rPr>
              <w:t xml:space="preserve">No se aceptarán contratos cuyo alcance se limite exclusivamente al suministro o instalación parcial de elementos aislados tales como gabinetes, extintores portátiles, señalización o componentes independientes que no hagan parte de un sistema integral de protección contra incendios. </w:t>
            </w:r>
          </w:p>
          <w:p w14:paraId="4C87AEA8" w14:textId="7CEB0619"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No es aceptable como experiencia la interventoría o construcción de infraestructura residencial, ni de vías de acceso público de ninguna naturaleza, amoblamiento urbano (andenes, mobiliario urbano), ni puentes de acceso público de ninguna naturaleza.</w:t>
            </w:r>
          </w:p>
          <w:p w14:paraId="33F4DE5E" w14:textId="76D042E0"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lastRenderedPageBreak/>
              <w:t>En los casos en que el contrato incluya múltiples actividades o componentes, el proponente deberá aportar certificación expedida por la entidad contratante o el responsable del contrato, en la que se indique de manera clara y verificable la ejecución de las actividades de seguimiento o ejecución, relacionadas con los sistemas integrales de protección contra incendio.</w:t>
            </w:r>
          </w:p>
        </w:tc>
        <w:tc>
          <w:tcPr>
            <w:tcW w:w="2379" w:type="dxa"/>
            <w:vAlign w:val="center"/>
          </w:tcPr>
          <w:p w14:paraId="5403995C" w14:textId="4115CCBB"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lastRenderedPageBreak/>
              <w:t>RUP y Certificaciones</w:t>
            </w:r>
          </w:p>
        </w:tc>
      </w:tr>
      <w:tr w:rsidR="00812D5C" w:rsidRPr="00E666B6" w14:paraId="12A1263F" w14:textId="77777777" w:rsidTr="00D321B3">
        <w:tc>
          <w:tcPr>
            <w:tcW w:w="497" w:type="dxa"/>
            <w:vAlign w:val="center"/>
          </w:tcPr>
          <w:p w14:paraId="07D73C07" w14:textId="5FCE0EAA" w:rsidR="00812D5C" w:rsidRPr="00E666B6" w:rsidRDefault="00704D02"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d</w:t>
            </w:r>
            <w:r w:rsidR="00812D5C" w:rsidRPr="00E666B6">
              <w:rPr>
                <w:rFonts w:ascii="Calibri" w:eastAsia="Calibri" w:hAnsi="Calibri" w:cs="Calibri"/>
                <w:color w:val="000000" w:themeColor="text1"/>
                <w:sz w:val="20"/>
                <w:szCs w:val="20"/>
              </w:rPr>
              <w:t>.</w:t>
            </w:r>
          </w:p>
        </w:tc>
        <w:tc>
          <w:tcPr>
            <w:tcW w:w="6758" w:type="dxa"/>
            <w:vAlign w:val="center"/>
          </w:tcPr>
          <w:p w14:paraId="6726A02C" w14:textId="3785074E"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La experiencia requerida se acreditará en máximo CUATRO (4) CONTRATOS que se encuentren reportados en el RUP.</w:t>
            </w:r>
          </w:p>
          <w:p w14:paraId="4FDBAAB3" w14:textId="77777777"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*Ver criterios diferenciales más abajo.</w:t>
            </w:r>
          </w:p>
        </w:tc>
        <w:tc>
          <w:tcPr>
            <w:tcW w:w="2379" w:type="dxa"/>
            <w:vAlign w:val="center"/>
          </w:tcPr>
          <w:p w14:paraId="39307264" w14:textId="77777777"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RUP, Formato de experiencia certificada y certificaciones de contratos</w:t>
            </w:r>
          </w:p>
        </w:tc>
      </w:tr>
      <w:tr w:rsidR="00812D5C" w:rsidRPr="00E666B6" w14:paraId="6447E921" w14:textId="77777777" w:rsidTr="00D321B3">
        <w:tc>
          <w:tcPr>
            <w:tcW w:w="497" w:type="dxa"/>
            <w:vAlign w:val="center"/>
          </w:tcPr>
          <w:p w14:paraId="4B44F00A" w14:textId="3DBEA40F" w:rsidR="00812D5C" w:rsidRPr="00E666B6" w:rsidRDefault="00704D02"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e</w:t>
            </w:r>
            <w:r w:rsidR="00812D5C" w:rsidRPr="00E666B6">
              <w:rPr>
                <w:rFonts w:ascii="Calibri" w:eastAsia="Calibri" w:hAnsi="Calibri" w:cs="Calibri"/>
                <w:color w:val="000000" w:themeColor="text1"/>
                <w:sz w:val="20"/>
                <w:szCs w:val="20"/>
              </w:rPr>
              <w:t>.</w:t>
            </w:r>
          </w:p>
        </w:tc>
        <w:tc>
          <w:tcPr>
            <w:tcW w:w="6758" w:type="dxa"/>
            <w:vAlign w:val="center"/>
          </w:tcPr>
          <w:p w14:paraId="2EB98F78" w14:textId="77777777"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 xml:space="preserve">Para complementar la información contractual reportada en el RUP, </w:t>
            </w:r>
            <w:r w:rsidRPr="00E666B6">
              <w:rPr>
                <w:rFonts w:ascii="Calibri" w:eastAsia="Calibri" w:hAnsi="Calibri" w:cs="Calibri"/>
                <w:b/>
                <w:bCs/>
                <w:color w:val="000000" w:themeColor="text1"/>
                <w:sz w:val="20"/>
                <w:szCs w:val="20"/>
                <w:u w:val="single"/>
              </w:rPr>
              <w:t>los oferentes deberán aportar</w:t>
            </w:r>
            <w:r w:rsidRPr="00E666B6">
              <w:rPr>
                <w:rFonts w:ascii="Calibri" w:eastAsia="Calibri" w:hAnsi="Calibri" w:cs="Calibri"/>
                <w:color w:val="000000" w:themeColor="text1"/>
                <w:sz w:val="20"/>
                <w:szCs w:val="20"/>
              </w:rPr>
              <w:t xml:space="preserve"> copia de las certificaciones expedidas por los contratantes (</w:t>
            </w:r>
            <w:r w:rsidRPr="00E666B6">
              <w:rPr>
                <w:rFonts w:ascii="Calibri" w:eastAsia="Calibri" w:hAnsi="Calibri" w:cs="Calibri"/>
                <w:i/>
                <w:iCs/>
                <w:color w:val="000000" w:themeColor="text1"/>
                <w:sz w:val="20"/>
                <w:szCs w:val="20"/>
              </w:rPr>
              <w:t>o acta de liquidación o terminación o documento similar</w:t>
            </w:r>
            <w:r w:rsidRPr="00E666B6">
              <w:rPr>
                <w:rFonts w:ascii="Calibri" w:eastAsia="Calibri" w:hAnsi="Calibri" w:cs="Calibri"/>
                <w:color w:val="000000" w:themeColor="text1"/>
                <w:sz w:val="20"/>
                <w:szCs w:val="20"/>
              </w:rPr>
              <w:t>), en la que se pueda verificar directamente la información requerida por parte de la TRANSMILENIO S.A. Las certificaciones deberán corresponder a los contratos relacionados en el Formato de Experiencia Certificada Correspondiente y estar conformes con lo establecido en el presente documento.</w:t>
            </w:r>
          </w:p>
        </w:tc>
        <w:tc>
          <w:tcPr>
            <w:tcW w:w="2379" w:type="dxa"/>
            <w:vAlign w:val="center"/>
          </w:tcPr>
          <w:p w14:paraId="1FC1AE49" w14:textId="77777777"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Certificaciones o documento que genere certeza sobre los requisitos solicitados</w:t>
            </w:r>
          </w:p>
        </w:tc>
      </w:tr>
      <w:tr w:rsidR="00812D5C" w:rsidRPr="00E666B6" w14:paraId="49FCD16B" w14:textId="77777777" w:rsidTr="00D321B3">
        <w:tc>
          <w:tcPr>
            <w:tcW w:w="497" w:type="dxa"/>
            <w:vAlign w:val="center"/>
          </w:tcPr>
          <w:p w14:paraId="35C78330" w14:textId="4E7F4A54" w:rsidR="00812D5C" w:rsidRPr="00E666B6" w:rsidRDefault="00704D02"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f</w:t>
            </w:r>
            <w:r w:rsidR="00812D5C" w:rsidRPr="00E666B6">
              <w:rPr>
                <w:rFonts w:ascii="Calibri" w:eastAsia="Calibri" w:hAnsi="Calibri" w:cs="Calibri"/>
                <w:color w:val="000000" w:themeColor="text1"/>
                <w:sz w:val="20"/>
                <w:szCs w:val="20"/>
              </w:rPr>
              <w:t>.</w:t>
            </w:r>
          </w:p>
        </w:tc>
        <w:tc>
          <w:tcPr>
            <w:tcW w:w="6758" w:type="dxa"/>
            <w:vAlign w:val="center"/>
          </w:tcPr>
          <w:p w14:paraId="3A725CBD" w14:textId="77777777"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La sumatoria de los contratos aportados debe ser así:</w:t>
            </w:r>
          </w:p>
          <w:p w14:paraId="1C3F6000" w14:textId="77777777"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b/>
                <w:bCs/>
                <w:color w:val="000000" w:themeColor="text1"/>
                <w:sz w:val="20"/>
                <w:szCs w:val="20"/>
              </w:rPr>
              <w:t>Alternativa a:</w:t>
            </w:r>
            <w:r w:rsidRPr="00E666B6">
              <w:rPr>
                <w:rFonts w:ascii="Calibri" w:eastAsia="Calibri" w:hAnsi="Calibri" w:cs="Calibri"/>
                <w:color w:val="000000" w:themeColor="text1"/>
                <w:sz w:val="20"/>
                <w:szCs w:val="20"/>
              </w:rPr>
              <w:t xml:space="preserve"> I</w:t>
            </w:r>
            <w:r w:rsidRPr="00E666B6">
              <w:rPr>
                <w:rFonts w:ascii="Calibri" w:eastAsia="Calibri" w:hAnsi="Calibri" w:cs="Calibri"/>
                <w:b/>
                <w:bCs/>
                <w:color w:val="000000" w:themeColor="text1"/>
                <w:sz w:val="20"/>
                <w:szCs w:val="20"/>
              </w:rPr>
              <w:t xml:space="preserve">gual o superior al ochenta por ciento (80%) </w:t>
            </w:r>
            <w:r w:rsidRPr="00E666B6">
              <w:rPr>
                <w:rFonts w:ascii="Calibri" w:eastAsia="Calibri" w:hAnsi="Calibri" w:cs="Calibri"/>
                <w:color w:val="000000" w:themeColor="text1"/>
                <w:sz w:val="20"/>
                <w:szCs w:val="20"/>
              </w:rPr>
              <w:t>del presupuesto oficial del proceso.</w:t>
            </w:r>
          </w:p>
          <w:p w14:paraId="42008701" w14:textId="7F086B25"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b/>
                <w:bCs/>
                <w:color w:val="000000" w:themeColor="text1"/>
                <w:sz w:val="20"/>
                <w:szCs w:val="20"/>
              </w:rPr>
              <w:t>Alternativas b y c:</w:t>
            </w:r>
            <w:r w:rsidRPr="00E666B6">
              <w:rPr>
                <w:rFonts w:ascii="Calibri" w:eastAsia="Calibri" w:hAnsi="Calibri" w:cs="Calibri"/>
                <w:color w:val="000000" w:themeColor="text1"/>
                <w:sz w:val="20"/>
                <w:szCs w:val="20"/>
              </w:rPr>
              <w:t xml:space="preserve"> I</w:t>
            </w:r>
            <w:r w:rsidRPr="00E666B6">
              <w:rPr>
                <w:rFonts w:ascii="Calibri" w:eastAsia="Calibri" w:hAnsi="Calibri" w:cs="Calibri"/>
                <w:b/>
                <w:bCs/>
                <w:color w:val="000000" w:themeColor="text1"/>
                <w:sz w:val="20"/>
                <w:szCs w:val="20"/>
              </w:rPr>
              <w:t xml:space="preserve">gual o superior al cien por ciento (100%) </w:t>
            </w:r>
            <w:r w:rsidRPr="00E666B6">
              <w:rPr>
                <w:rFonts w:ascii="Calibri" w:eastAsia="Calibri" w:hAnsi="Calibri" w:cs="Calibri"/>
                <w:color w:val="000000" w:themeColor="text1"/>
                <w:sz w:val="20"/>
                <w:szCs w:val="20"/>
              </w:rPr>
              <w:t>del presupuesto oficial del proceso.</w:t>
            </w:r>
          </w:p>
        </w:tc>
        <w:tc>
          <w:tcPr>
            <w:tcW w:w="2379" w:type="dxa"/>
            <w:vAlign w:val="center"/>
          </w:tcPr>
          <w:p w14:paraId="2947FE8B" w14:textId="77777777"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RUP, Formato de experiencia certificada y certificaciones de contratos</w:t>
            </w:r>
          </w:p>
        </w:tc>
      </w:tr>
      <w:tr w:rsidR="00812D5C" w:rsidRPr="00E666B6" w14:paraId="1A59408E" w14:textId="77777777" w:rsidTr="00D321B3">
        <w:tc>
          <w:tcPr>
            <w:tcW w:w="497" w:type="dxa"/>
            <w:vAlign w:val="center"/>
          </w:tcPr>
          <w:p w14:paraId="6C50E090" w14:textId="156CFB1C" w:rsidR="00812D5C" w:rsidRPr="00E666B6" w:rsidRDefault="00704D02"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g</w:t>
            </w:r>
          </w:p>
        </w:tc>
        <w:tc>
          <w:tcPr>
            <w:tcW w:w="6758" w:type="dxa"/>
            <w:vAlign w:val="center"/>
          </w:tcPr>
          <w:p w14:paraId="75C3EEF8" w14:textId="77777777" w:rsidR="00812D5C" w:rsidRPr="00E666B6" w:rsidRDefault="00812D5C" w:rsidP="00E666B6">
            <w:pPr>
              <w:autoSpaceDE w:val="0"/>
              <w:autoSpaceDN w:val="0"/>
              <w:adjustRightInd w:val="0"/>
              <w:jc w:val="both"/>
              <w:rPr>
                <w:rFonts w:eastAsia="Calibri" w:cstheme="minorHAnsi"/>
                <w:color w:val="000000" w:themeColor="text1"/>
                <w:sz w:val="20"/>
                <w:szCs w:val="20"/>
              </w:rPr>
            </w:pPr>
            <w:r w:rsidRPr="00E666B6">
              <w:rPr>
                <w:rFonts w:eastAsia="Calibri" w:cstheme="minorHAnsi"/>
                <w:color w:val="000000" w:themeColor="text1"/>
                <w:sz w:val="20"/>
                <w:szCs w:val="20"/>
              </w:rPr>
              <w:t xml:space="preserve">Teniendo en cuenta que para la Entidad es relevante verificar la ejecución específica del objeto contractual del proceso de selección, y en atención a que esta información no se encuentra detallada en el Registro Único de Proponentes, </w:t>
            </w:r>
            <w:r w:rsidRPr="00E666B6">
              <w:rPr>
                <w:rFonts w:eastAsia="Calibri" w:cstheme="minorHAnsi"/>
                <w:b/>
                <w:bCs/>
                <w:color w:val="000000" w:themeColor="text1"/>
                <w:sz w:val="20"/>
                <w:szCs w:val="20"/>
                <w:u w:val="single"/>
              </w:rPr>
              <w:t xml:space="preserve">los oferentes deberán aportar </w:t>
            </w:r>
            <w:r w:rsidRPr="00E666B6">
              <w:rPr>
                <w:rFonts w:eastAsia="Calibri" w:cstheme="minorHAnsi"/>
                <w:color w:val="000000" w:themeColor="text1"/>
                <w:sz w:val="20"/>
                <w:szCs w:val="20"/>
              </w:rPr>
              <w:t>copia de las certificaciones (o documentos que generen certeza sobre contenido y procedencia) expedidas por los contratantes (</w:t>
            </w:r>
            <w:r w:rsidRPr="00E666B6">
              <w:rPr>
                <w:rFonts w:eastAsia="Calibri" w:cstheme="minorHAnsi"/>
                <w:i/>
                <w:iCs/>
                <w:color w:val="000000" w:themeColor="text1"/>
                <w:sz w:val="20"/>
                <w:szCs w:val="20"/>
              </w:rPr>
              <w:t>o acta de liquidación o terminación o documento similar</w:t>
            </w:r>
            <w:r w:rsidRPr="00E666B6">
              <w:rPr>
                <w:rFonts w:eastAsia="Calibri" w:cstheme="minorHAnsi"/>
                <w:color w:val="000000" w:themeColor="text1"/>
                <w:sz w:val="20"/>
                <w:szCs w:val="20"/>
              </w:rPr>
              <w:t xml:space="preserve">), en la que se pueda verificar directamente la información requerida por parte de TRANSMILENIO S.A. Las certificaciones deberán corresponder a los contratos relacionados en el </w:t>
            </w:r>
            <w:r w:rsidRPr="00E666B6">
              <w:rPr>
                <w:rFonts w:eastAsia="Calibri" w:cstheme="minorHAnsi"/>
                <w:b/>
                <w:bCs/>
                <w:color w:val="000000" w:themeColor="text1"/>
                <w:sz w:val="20"/>
                <w:szCs w:val="20"/>
              </w:rPr>
              <w:t>Formato de Experiencia Certificada Correspondiente</w:t>
            </w:r>
            <w:r w:rsidRPr="00E666B6">
              <w:rPr>
                <w:rFonts w:eastAsia="Calibri" w:cstheme="minorHAnsi"/>
                <w:color w:val="000000" w:themeColor="text1"/>
                <w:sz w:val="20"/>
                <w:szCs w:val="20"/>
              </w:rPr>
              <w:t xml:space="preserve"> y estar conformes con lo establecido en el presente documento.</w:t>
            </w:r>
          </w:p>
        </w:tc>
        <w:tc>
          <w:tcPr>
            <w:tcW w:w="2379" w:type="dxa"/>
            <w:vAlign w:val="center"/>
          </w:tcPr>
          <w:p w14:paraId="78B38744" w14:textId="77777777"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RUP, certificaciones</w:t>
            </w:r>
          </w:p>
        </w:tc>
      </w:tr>
      <w:tr w:rsidR="00812D5C" w:rsidRPr="00E666B6" w14:paraId="5989082F" w14:textId="77777777" w:rsidTr="00D321B3">
        <w:tc>
          <w:tcPr>
            <w:tcW w:w="497" w:type="dxa"/>
            <w:vAlign w:val="center"/>
          </w:tcPr>
          <w:p w14:paraId="6D0E3D02" w14:textId="4B6D8998" w:rsidR="00812D5C" w:rsidRPr="00E666B6" w:rsidRDefault="00704D02"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h</w:t>
            </w:r>
            <w:r w:rsidR="00812D5C" w:rsidRPr="00E666B6">
              <w:rPr>
                <w:rFonts w:ascii="Calibri" w:eastAsia="Calibri" w:hAnsi="Calibri" w:cs="Calibri"/>
                <w:color w:val="000000" w:themeColor="text1"/>
                <w:sz w:val="20"/>
                <w:szCs w:val="20"/>
              </w:rPr>
              <w:t>.</w:t>
            </w:r>
          </w:p>
        </w:tc>
        <w:tc>
          <w:tcPr>
            <w:tcW w:w="6758" w:type="dxa"/>
            <w:vAlign w:val="center"/>
          </w:tcPr>
          <w:p w14:paraId="5647631F" w14:textId="77777777"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Los contratos que se acreditan como experiencia deben haber sido terminados, no se aceptan contratos en ejecución.</w:t>
            </w:r>
          </w:p>
        </w:tc>
        <w:tc>
          <w:tcPr>
            <w:tcW w:w="2379" w:type="dxa"/>
            <w:vAlign w:val="center"/>
          </w:tcPr>
          <w:p w14:paraId="0BB27D99" w14:textId="77777777"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RUP</w:t>
            </w:r>
          </w:p>
        </w:tc>
      </w:tr>
      <w:tr w:rsidR="00812D5C" w:rsidRPr="00E666B6" w14:paraId="13F88C85" w14:textId="77777777" w:rsidTr="00D321B3">
        <w:trPr>
          <w:trHeight w:val="534"/>
        </w:trPr>
        <w:tc>
          <w:tcPr>
            <w:tcW w:w="497" w:type="dxa"/>
            <w:vAlign w:val="center"/>
          </w:tcPr>
          <w:p w14:paraId="790BD65A" w14:textId="2B79976B" w:rsidR="00812D5C" w:rsidRPr="00E666B6" w:rsidRDefault="00704D02"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i</w:t>
            </w:r>
            <w:r w:rsidR="00812D5C" w:rsidRPr="00E666B6">
              <w:rPr>
                <w:rFonts w:ascii="Calibri" w:eastAsia="Calibri" w:hAnsi="Calibri" w:cs="Calibri"/>
                <w:color w:val="000000" w:themeColor="text1"/>
                <w:sz w:val="20"/>
                <w:szCs w:val="20"/>
              </w:rPr>
              <w:t>.</w:t>
            </w:r>
          </w:p>
        </w:tc>
        <w:tc>
          <w:tcPr>
            <w:tcW w:w="6758" w:type="dxa"/>
            <w:vAlign w:val="center"/>
          </w:tcPr>
          <w:p w14:paraId="519F50D3" w14:textId="7366EFED"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Cada uno de los contratos aportados como experiencia deberá estar clasificado en alguno de los siguiente código UNSPSC:</w:t>
            </w:r>
            <w:r w:rsidR="00487146" w:rsidRPr="00E666B6">
              <w:rPr>
                <w:rFonts w:ascii="Calibri" w:eastAsia="Calibri" w:hAnsi="Calibri" w:cs="Calibri"/>
                <w:color w:val="000000" w:themeColor="text1"/>
                <w:sz w:val="20"/>
                <w:szCs w:val="20"/>
              </w:rPr>
              <w:t xml:space="preserve"> </w:t>
            </w:r>
          </w:p>
          <w:p w14:paraId="164AE820" w14:textId="77777777" w:rsidR="00487146" w:rsidRPr="00E666B6" w:rsidRDefault="00487146" w:rsidP="00E666B6">
            <w:pPr>
              <w:autoSpaceDE w:val="0"/>
              <w:autoSpaceDN w:val="0"/>
              <w:adjustRightInd w:val="0"/>
              <w:jc w:val="both"/>
              <w:rPr>
                <w:rFonts w:ascii="Calibri" w:eastAsia="Calibri" w:hAnsi="Calibri" w:cs="Calibri"/>
                <w:color w:val="000000" w:themeColor="text1"/>
                <w:sz w:val="20"/>
                <w:szCs w:val="20"/>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752"/>
              <w:gridCol w:w="1229"/>
              <w:gridCol w:w="1437"/>
              <w:gridCol w:w="1246"/>
              <w:gridCol w:w="1862"/>
            </w:tblGrid>
            <w:tr w:rsidR="00487146" w:rsidRPr="00E666B6" w14:paraId="2E4E015B"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765D440A" w14:textId="77777777" w:rsidR="00487146" w:rsidRPr="00E666B6" w:rsidRDefault="00487146" w:rsidP="00E666B6">
                  <w:pPr>
                    <w:spacing w:after="0"/>
                    <w:jc w:val="center"/>
                    <w:rPr>
                      <w:rFonts w:eastAsia="Calibri" w:cstheme="minorHAnsi"/>
                      <w:color w:val="000000" w:themeColor="text1"/>
                      <w:sz w:val="14"/>
                      <w:szCs w:val="14"/>
                    </w:rPr>
                  </w:pPr>
                  <w:r w:rsidRPr="00E666B6">
                    <w:rPr>
                      <w:rFonts w:eastAsia="Calibri" w:cstheme="minorHAnsi"/>
                      <w:b/>
                      <w:bCs/>
                      <w:color w:val="000000" w:themeColor="text1"/>
                      <w:sz w:val="14"/>
                      <w:szCs w:val="14"/>
                    </w:rPr>
                    <w:t>Código UNSPSC</w:t>
                  </w:r>
                </w:p>
              </w:tc>
              <w:tc>
                <w:tcPr>
                  <w:tcW w:w="1812"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7308199C" w14:textId="77777777" w:rsidR="00487146" w:rsidRPr="00E666B6" w:rsidRDefault="00487146" w:rsidP="00E666B6">
                  <w:pPr>
                    <w:spacing w:after="0"/>
                    <w:jc w:val="center"/>
                    <w:rPr>
                      <w:rFonts w:eastAsia="Calibri" w:cstheme="minorHAnsi"/>
                      <w:color w:val="000000" w:themeColor="text1"/>
                      <w:sz w:val="14"/>
                      <w:szCs w:val="14"/>
                    </w:rPr>
                  </w:pPr>
                  <w:r w:rsidRPr="00E666B6">
                    <w:rPr>
                      <w:rFonts w:eastAsia="Calibri" w:cstheme="minorHAnsi"/>
                      <w:b/>
                      <w:bCs/>
                      <w:color w:val="000000" w:themeColor="text1"/>
                      <w:sz w:val="14"/>
                      <w:szCs w:val="14"/>
                    </w:rPr>
                    <w:t>Segmento</w:t>
                  </w:r>
                </w:p>
              </w:tc>
              <w:tc>
                <w:tcPr>
                  <w:tcW w:w="2138"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18CB57C1" w14:textId="77777777" w:rsidR="00487146" w:rsidRPr="00E666B6" w:rsidRDefault="00487146" w:rsidP="00E666B6">
                  <w:pPr>
                    <w:spacing w:after="0"/>
                    <w:jc w:val="center"/>
                    <w:rPr>
                      <w:rFonts w:eastAsia="Calibri" w:cstheme="minorHAnsi"/>
                      <w:color w:val="000000" w:themeColor="text1"/>
                      <w:sz w:val="14"/>
                      <w:szCs w:val="14"/>
                    </w:rPr>
                  </w:pPr>
                  <w:r w:rsidRPr="00E666B6">
                    <w:rPr>
                      <w:rFonts w:eastAsia="Calibri" w:cstheme="minorHAnsi"/>
                      <w:b/>
                      <w:bCs/>
                      <w:color w:val="000000" w:themeColor="text1"/>
                      <w:sz w:val="14"/>
                      <w:szCs w:val="14"/>
                    </w:rPr>
                    <w:t>Familia</w:t>
                  </w:r>
                </w:p>
              </w:tc>
              <w:tc>
                <w:tcPr>
                  <w:tcW w:w="1682"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4BF2581C" w14:textId="77777777" w:rsidR="00487146" w:rsidRPr="00E666B6" w:rsidRDefault="00487146" w:rsidP="00E666B6">
                  <w:pPr>
                    <w:spacing w:after="0"/>
                    <w:jc w:val="center"/>
                    <w:rPr>
                      <w:rFonts w:eastAsia="Calibri" w:cstheme="minorHAnsi"/>
                      <w:color w:val="000000" w:themeColor="text1"/>
                      <w:sz w:val="14"/>
                      <w:szCs w:val="14"/>
                    </w:rPr>
                  </w:pPr>
                  <w:r w:rsidRPr="00E666B6">
                    <w:rPr>
                      <w:rFonts w:eastAsia="Calibri" w:cstheme="minorHAnsi"/>
                      <w:b/>
                      <w:bCs/>
                      <w:color w:val="000000" w:themeColor="text1"/>
                      <w:sz w:val="14"/>
                      <w:szCs w:val="14"/>
                    </w:rPr>
                    <w:t>Clase</w:t>
                  </w:r>
                </w:p>
              </w:tc>
              <w:tc>
                <w:tcPr>
                  <w:tcW w:w="2800"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2B2B1193" w14:textId="77777777" w:rsidR="00487146" w:rsidRPr="00E666B6" w:rsidRDefault="00487146" w:rsidP="00E666B6">
                  <w:pPr>
                    <w:spacing w:after="0"/>
                    <w:jc w:val="center"/>
                    <w:rPr>
                      <w:rFonts w:eastAsia="Calibri" w:cstheme="minorHAnsi"/>
                      <w:color w:val="000000" w:themeColor="text1"/>
                      <w:sz w:val="14"/>
                      <w:szCs w:val="14"/>
                    </w:rPr>
                  </w:pPr>
                  <w:r w:rsidRPr="00E666B6">
                    <w:rPr>
                      <w:rFonts w:eastAsia="Calibri" w:cstheme="minorHAnsi"/>
                      <w:b/>
                      <w:bCs/>
                      <w:color w:val="000000" w:themeColor="text1"/>
                      <w:sz w:val="14"/>
                      <w:szCs w:val="14"/>
                    </w:rPr>
                    <w:t>Descripción</w:t>
                  </w:r>
                </w:p>
              </w:tc>
            </w:tr>
            <w:tr w:rsidR="00487146" w:rsidRPr="00E666B6" w14:paraId="58822FF3"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196C872"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b/>
                      <w:bCs/>
                      <w:color w:val="000000" w:themeColor="text1"/>
                      <w:sz w:val="14"/>
                      <w:szCs w:val="14"/>
                    </w:rPr>
                    <w:t>80101603</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0945C5D"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80 – Servicios de gestión</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6A80FF0"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8010 – Servicios de consultoría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878395A"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801016 – Servicios de gestión de proyectos</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73CF4A5"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Gestión de cronograma, recursos y ruta crítica</w:t>
                  </w:r>
                </w:p>
              </w:tc>
            </w:tr>
            <w:tr w:rsidR="00487146" w:rsidRPr="00E666B6" w14:paraId="3B8C8005"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57662E2"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b/>
                      <w:bCs/>
                      <w:color w:val="000000" w:themeColor="text1"/>
                      <w:sz w:val="14"/>
                      <w:szCs w:val="14"/>
                    </w:rPr>
                    <w:t>80101504</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9BC3743"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80 – Servicios de gestión</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4A10A43"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8010 – Servicios de consultoría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1138F2B"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801015 – Servicios de consultoría en gestión empresarial</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66854DE"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Consultoría en gestión financiera, administrativa, y legal – Gestión  de construcción de edificios</w:t>
                  </w:r>
                </w:p>
              </w:tc>
            </w:tr>
            <w:tr w:rsidR="00487146" w:rsidRPr="00E666B6" w14:paraId="1E3C2F68"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8182293" w14:textId="77777777" w:rsidR="00487146" w:rsidRPr="00E666B6" w:rsidRDefault="00487146" w:rsidP="00E666B6">
                  <w:pPr>
                    <w:spacing w:after="0"/>
                    <w:jc w:val="both"/>
                    <w:rPr>
                      <w:rFonts w:eastAsia="Calibri" w:cstheme="minorHAnsi"/>
                      <w:b/>
                      <w:bCs/>
                      <w:color w:val="000000" w:themeColor="text1"/>
                      <w:sz w:val="14"/>
                      <w:szCs w:val="14"/>
                    </w:rPr>
                  </w:pPr>
                  <w:r w:rsidRPr="00E666B6">
                    <w:rPr>
                      <w:rFonts w:eastAsia="Calibri" w:cstheme="minorHAnsi"/>
                      <w:b/>
                      <w:bCs/>
                      <w:color w:val="000000" w:themeColor="text1"/>
                      <w:sz w:val="14"/>
                      <w:szCs w:val="14"/>
                    </w:rPr>
                    <w:t>81101513</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0F32450"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81 – Servicios de ingeniería</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AC4F2C5"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8110 – Servicios de ingeniería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0A24403"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811015   – Servicios de ingeniería civil</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C17F5C3"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Servicios de supervisión de obras de construcción</w:t>
                  </w:r>
                </w:p>
              </w:tc>
            </w:tr>
            <w:tr w:rsidR="00487146" w:rsidRPr="00E666B6" w14:paraId="351218E4"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5F35C09"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b/>
                      <w:bCs/>
                      <w:color w:val="000000" w:themeColor="text1"/>
                      <w:sz w:val="14"/>
                      <w:szCs w:val="14"/>
                    </w:rPr>
                    <w:lastRenderedPageBreak/>
                    <w:t>81101605</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41E8209"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81 – Servicios basados en ingeniería, investigación y tecnología</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16F7907"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8110 – Servicios profesionales de arquitectura e ingeniería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C82A848"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811016 – ingeniería mecánica</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B7EA87A"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Servicios electromecánicos</w:t>
                  </w:r>
                </w:p>
              </w:tc>
            </w:tr>
            <w:tr w:rsidR="00487146" w:rsidRPr="00E666B6" w14:paraId="26D53DC7"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251A661"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b/>
                      <w:bCs/>
                      <w:color w:val="000000" w:themeColor="text1"/>
                      <w:sz w:val="14"/>
                      <w:szCs w:val="14"/>
                    </w:rPr>
                    <w:t>81101701</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1689444"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81 – Servicios basados en ingeniería, investigación y tecnología</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40CDFAB"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8110 – Servicios profesionales de arquitectura e ingeniería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CED4E93"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811017 – ingeniería eléctrica y electrónica</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6EC6B18"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Diseño de transmisión en potencia</w:t>
                  </w:r>
                </w:p>
              </w:tc>
            </w:tr>
            <w:tr w:rsidR="00487146" w:rsidRPr="00E666B6" w14:paraId="2ED1066F"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DAFCEC3" w14:textId="77777777" w:rsidR="00487146" w:rsidRPr="00E666B6" w:rsidRDefault="00487146" w:rsidP="00E666B6">
                  <w:pPr>
                    <w:spacing w:after="0"/>
                    <w:jc w:val="both"/>
                    <w:rPr>
                      <w:rFonts w:eastAsia="Calibri" w:cstheme="minorHAnsi"/>
                      <w:b/>
                      <w:bCs/>
                      <w:color w:val="000000" w:themeColor="text1"/>
                      <w:sz w:val="14"/>
                      <w:szCs w:val="14"/>
                    </w:rPr>
                  </w:pPr>
                  <w:r w:rsidRPr="00E666B6">
                    <w:rPr>
                      <w:rFonts w:eastAsia="Calibri" w:cstheme="minorHAnsi"/>
                      <w:b/>
                      <w:bCs/>
                      <w:color w:val="000000" w:themeColor="text1"/>
                      <w:sz w:val="14"/>
                      <w:szCs w:val="14"/>
                    </w:rPr>
                    <w:t>81102200</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C9BF604"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81 – Servicios basados en ingeniería, investigación y tecnología</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639D5DD"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8110 – Servicios profesionales de arquitectura e ingeniería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3CE5408"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81102200 – Servicios de ingeniería de Transporte</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D7A7B18"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Red de transporte urbano  - vías de navegación interior</w:t>
                  </w:r>
                </w:p>
              </w:tc>
            </w:tr>
            <w:tr w:rsidR="00487146" w:rsidRPr="00E666B6" w14:paraId="0176C74D"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3F0AB70"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b/>
                      <w:bCs/>
                      <w:color w:val="000000" w:themeColor="text1"/>
                      <w:sz w:val="14"/>
                      <w:szCs w:val="14"/>
                    </w:rPr>
                    <w:t>72101504</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2EDBCBB"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56E31FE"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7210 – Servicios de mantenimiento y reparaciones construcciones e instalaciones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F80B1DD"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 xml:space="preserve">721015 – Servicios de apoyo para la construcción </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7346E43"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Instalación de sistemas contra incendios y mantenimiento</w:t>
                  </w:r>
                </w:p>
              </w:tc>
            </w:tr>
            <w:tr w:rsidR="00487146" w:rsidRPr="00E666B6" w14:paraId="33C87ED7"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4C888F9" w14:textId="77777777" w:rsidR="00487146" w:rsidRPr="00E666B6" w:rsidRDefault="00487146" w:rsidP="00E666B6">
                  <w:pPr>
                    <w:spacing w:after="0"/>
                    <w:jc w:val="both"/>
                    <w:rPr>
                      <w:rFonts w:eastAsia="Calibri" w:cstheme="minorHAnsi"/>
                      <w:b/>
                      <w:bCs/>
                      <w:color w:val="000000" w:themeColor="text1"/>
                      <w:sz w:val="14"/>
                      <w:szCs w:val="14"/>
                    </w:rPr>
                  </w:pPr>
                  <w:r w:rsidRPr="00E666B6">
                    <w:rPr>
                      <w:rFonts w:eastAsia="Calibri" w:cstheme="minorHAnsi"/>
                      <w:b/>
                      <w:bCs/>
                      <w:color w:val="000000" w:themeColor="text1"/>
                      <w:sz w:val="14"/>
                      <w:szCs w:val="14"/>
                    </w:rPr>
                    <w:t>72103300</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C3B948B"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4BE86DD"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7210 – Servicios de mantenimiento y reparaciones construcciones e instalaciones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C48BB7A"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 xml:space="preserve">721033- Servicios de Mantenimiento y reparación de infraestructura </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D4D2671"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Mantenimiento o soporte de equipos de telecomunciaciones</w:t>
                  </w:r>
                </w:p>
              </w:tc>
            </w:tr>
            <w:tr w:rsidR="00487146" w:rsidRPr="00E666B6" w14:paraId="7477D2BE"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DB6C404"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b/>
                      <w:bCs/>
                      <w:color w:val="000000" w:themeColor="text1"/>
                      <w:sz w:val="14"/>
                      <w:szCs w:val="14"/>
                    </w:rPr>
                    <w:t>72121008</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78A92FC"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A35BCF6"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7212 – Servicios de construcción de edificaciones no residenciales.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A9F2D63"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721210 – Servicios de construcción de edificios industriales y bodegas nuevas</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79D3144"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construcción de edificaciones no residenciales</w:t>
                  </w:r>
                </w:p>
              </w:tc>
            </w:tr>
            <w:tr w:rsidR="00487146" w:rsidRPr="00E666B6" w14:paraId="71F0A9AB"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3DCC972" w14:textId="77777777" w:rsidR="00487146" w:rsidRPr="00E666B6" w:rsidRDefault="00487146" w:rsidP="00E666B6">
                  <w:pPr>
                    <w:spacing w:after="0"/>
                    <w:jc w:val="both"/>
                    <w:rPr>
                      <w:rFonts w:eastAsia="Calibri" w:cstheme="minorHAnsi"/>
                      <w:b/>
                      <w:bCs/>
                      <w:color w:val="000000" w:themeColor="text1"/>
                      <w:sz w:val="14"/>
                      <w:szCs w:val="14"/>
                    </w:rPr>
                  </w:pPr>
                  <w:r w:rsidRPr="00E666B6">
                    <w:rPr>
                      <w:rFonts w:eastAsia="Calibri" w:cstheme="minorHAnsi"/>
                      <w:b/>
                      <w:bCs/>
                      <w:color w:val="000000" w:themeColor="text1"/>
                      <w:sz w:val="14"/>
                      <w:szCs w:val="14"/>
                    </w:rPr>
                    <w:t>721211-01 -02</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828EF29"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56BBC15"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7212 – Servicios de construcción de edificaciones no residenciales.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11B3058"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721211 - Servicios de construcción de edificios comerciales y de oficinas</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B1A7B14"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construcción de edificaciones no residenciales</w:t>
                  </w:r>
                </w:p>
              </w:tc>
            </w:tr>
            <w:tr w:rsidR="00487146" w:rsidRPr="00E666B6" w14:paraId="04D17624"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8AA0B9E"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b/>
                      <w:bCs/>
                      <w:color w:val="000000" w:themeColor="text1"/>
                      <w:sz w:val="14"/>
                      <w:szCs w:val="14"/>
                    </w:rPr>
                    <w:t>721214-01-02-03-04-05-06-07-08-09-10</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E8C8809"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04BA0BB"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7212 – Servicios de construcción de edificaciones no residenciales.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061E94C"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721214 - Servicios de construcción de edificios públicos especializados</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73FC767" w14:textId="77777777" w:rsidR="00487146" w:rsidRPr="00E666B6" w:rsidRDefault="00487146" w:rsidP="00E666B6">
                  <w:pPr>
                    <w:spacing w:after="0"/>
                    <w:jc w:val="both"/>
                    <w:rPr>
                      <w:rFonts w:eastAsia="Calibri" w:cstheme="minorHAnsi"/>
                      <w:color w:val="000000" w:themeColor="text1"/>
                      <w:sz w:val="14"/>
                      <w:szCs w:val="14"/>
                    </w:rPr>
                  </w:pPr>
                  <w:r w:rsidRPr="00E666B6">
                    <w:rPr>
                      <w:rFonts w:eastAsia="Calibri" w:cstheme="minorHAnsi"/>
                      <w:color w:val="000000" w:themeColor="text1"/>
                      <w:sz w:val="14"/>
                      <w:szCs w:val="14"/>
                    </w:rPr>
                    <w:t>construcción de edificaciones no residenciales</w:t>
                  </w:r>
                </w:p>
              </w:tc>
            </w:tr>
          </w:tbl>
          <w:p w14:paraId="51E795AE" w14:textId="77777777" w:rsidR="00487146" w:rsidRPr="00E666B6" w:rsidRDefault="00487146" w:rsidP="00E666B6">
            <w:pPr>
              <w:autoSpaceDE w:val="0"/>
              <w:autoSpaceDN w:val="0"/>
              <w:adjustRightInd w:val="0"/>
              <w:jc w:val="both"/>
              <w:rPr>
                <w:rFonts w:ascii="Calibri" w:eastAsia="Calibri" w:hAnsi="Calibri" w:cs="Calibri"/>
                <w:color w:val="000000" w:themeColor="text1"/>
                <w:sz w:val="20"/>
                <w:szCs w:val="20"/>
              </w:rPr>
            </w:pPr>
          </w:p>
          <w:p w14:paraId="768F60B9" w14:textId="77777777"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p>
        </w:tc>
        <w:tc>
          <w:tcPr>
            <w:tcW w:w="2379" w:type="dxa"/>
            <w:vAlign w:val="center"/>
          </w:tcPr>
          <w:p w14:paraId="757E93C9" w14:textId="77777777"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lastRenderedPageBreak/>
              <w:t>RUP</w:t>
            </w:r>
          </w:p>
        </w:tc>
      </w:tr>
      <w:tr w:rsidR="00812D5C" w:rsidRPr="00E666B6" w14:paraId="4D3F2D95" w14:textId="77777777" w:rsidTr="00D321B3">
        <w:trPr>
          <w:trHeight w:val="986"/>
        </w:trPr>
        <w:tc>
          <w:tcPr>
            <w:tcW w:w="497" w:type="dxa"/>
            <w:vAlign w:val="center"/>
          </w:tcPr>
          <w:p w14:paraId="41337F97" w14:textId="18994A8D" w:rsidR="00812D5C" w:rsidRPr="00E666B6" w:rsidRDefault="00704D02"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j</w:t>
            </w:r>
            <w:r w:rsidR="00812D5C" w:rsidRPr="00E666B6">
              <w:rPr>
                <w:rFonts w:ascii="Calibri" w:eastAsia="Calibri" w:hAnsi="Calibri" w:cs="Calibri"/>
                <w:color w:val="000000" w:themeColor="text1"/>
                <w:sz w:val="20"/>
                <w:szCs w:val="20"/>
              </w:rPr>
              <w:t>.</w:t>
            </w:r>
          </w:p>
        </w:tc>
        <w:tc>
          <w:tcPr>
            <w:tcW w:w="6758" w:type="dxa"/>
            <w:vAlign w:val="center"/>
          </w:tcPr>
          <w:p w14:paraId="33301DA3" w14:textId="08AE57AC"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 xml:space="preserve">La verificación de la experiencia se hará con base en la sumatoria de los valores ejecutados en los contratos que cumplan con los requisitos establecidos en los documentos del proceso. </w:t>
            </w:r>
          </w:p>
          <w:p w14:paraId="57EDCD81" w14:textId="77777777"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La Entidad tomará los valores de los contratos en salarios mínimos reportados en el Registro Único de Proponentes (RUP) o los valores certificados y los convertirá a valor presente, multiplicándolos por el valor del salario mínimo mensual legal del año 2026. En el caso de contratos ejecutados a través de diferentes años se tendrá en cuenta para efectos de conversión y calificación, el valor total certificado en la fecha de finalización o terminación de ejecución del contrato traído a salarios mínimos legales vigentes. Luego se calculará la suma aritmética de los valores presentes de los contratos aportados. Para el valor final se tomarán dos (2) decimales.</w:t>
            </w:r>
          </w:p>
        </w:tc>
        <w:tc>
          <w:tcPr>
            <w:tcW w:w="2379" w:type="dxa"/>
            <w:vAlign w:val="center"/>
          </w:tcPr>
          <w:p w14:paraId="58F1BF27" w14:textId="77777777" w:rsidR="00812D5C" w:rsidRPr="00E666B6" w:rsidRDefault="00812D5C" w:rsidP="00E666B6">
            <w:pPr>
              <w:autoSpaceDE w:val="0"/>
              <w:autoSpaceDN w:val="0"/>
              <w:adjustRightInd w:val="0"/>
              <w:jc w:val="both"/>
              <w:rPr>
                <w:rFonts w:ascii="Calibri" w:eastAsia="Calibri" w:hAnsi="Calibri" w:cs="Calibri"/>
                <w:color w:val="000000" w:themeColor="text1"/>
                <w:sz w:val="20"/>
                <w:szCs w:val="20"/>
              </w:rPr>
            </w:pPr>
            <w:r w:rsidRPr="00E666B6">
              <w:rPr>
                <w:rFonts w:ascii="Calibri" w:eastAsia="Calibri" w:hAnsi="Calibri" w:cs="Calibri"/>
                <w:color w:val="000000" w:themeColor="text1"/>
                <w:sz w:val="20"/>
                <w:szCs w:val="20"/>
              </w:rPr>
              <w:t>RUP, certificaciones y documentos que generen certeza sobre contenido y procedencia.</w:t>
            </w:r>
          </w:p>
        </w:tc>
      </w:tr>
    </w:tbl>
    <w:p w14:paraId="0F943196" w14:textId="77777777" w:rsidR="0096506C" w:rsidRPr="00E666B6" w:rsidRDefault="0096506C" w:rsidP="00E666B6">
      <w:pPr>
        <w:widowControl w:val="0"/>
        <w:overflowPunct w:val="0"/>
        <w:autoSpaceDE w:val="0"/>
        <w:autoSpaceDN w:val="0"/>
        <w:adjustRightInd w:val="0"/>
        <w:spacing w:after="0" w:line="240" w:lineRule="auto"/>
        <w:jc w:val="both"/>
        <w:rPr>
          <w:rFonts w:ascii="Calibri" w:eastAsia="Calibri" w:hAnsi="Calibri" w:cs="Times New Roman"/>
          <w:b/>
          <w:color w:val="000000" w:themeColor="text1"/>
          <w:sz w:val="24"/>
          <w:szCs w:val="20"/>
          <w:lang w:val="x-none" w:eastAsia="es-ES"/>
        </w:rPr>
      </w:pPr>
      <w:bookmarkStart w:id="3" w:name="_Toc220653641"/>
      <w:bookmarkStart w:id="4" w:name="_Toc224199826"/>
      <w:r w:rsidRPr="00E666B6">
        <w:rPr>
          <w:rFonts w:ascii="Calibri" w:eastAsia="Calibri" w:hAnsi="Calibri" w:cs="Times New Roman"/>
          <w:b/>
          <w:color w:val="000000" w:themeColor="text1"/>
          <w:sz w:val="24"/>
          <w:szCs w:val="20"/>
          <w:lang w:val="x-none" w:eastAsia="es-ES"/>
        </w:rPr>
        <w:lastRenderedPageBreak/>
        <w:t>Reglas para la valoración de la experiencia</w:t>
      </w:r>
      <w:bookmarkEnd w:id="3"/>
      <w:bookmarkEnd w:id="4"/>
      <w:r w:rsidRPr="00E666B6">
        <w:rPr>
          <w:rFonts w:ascii="Calibri" w:eastAsia="Calibri" w:hAnsi="Calibri" w:cs="Times New Roman"/>
          <w:b/>
          <w:color w:val="000000" w:themeColor="text1"/>
          <w:sz w:val="24"/>
          <w:szCs w:val="20"/>
          <w:lang w:val="x-none" w:eastAsia="es-ES"/>
        </w:rPr>
        <w:t xml:space="preserve"> </w:t>
      </w:r>
    </w:p>
    <w:p w14:paraId="433EF726" w14:textId="77777777" w:rsidR="0096506C" w:rsidRPr="00E666B6" w:rsidRDefault="0096506C" w:rsidP="00E666B6">
      <w:pPr>
        <w:autoSpaceDE w:val="0"/>
        <w:autoSpaceDN w:val="0"/>
        <w:adjustRightInd w:val="0"/>
        <w:spacing w:after="0" w:line="240" w:lineRule="auto"/>
        <w:jc w:val="both"/>
        <w:rPr>
          <w:rFonts w:ascii="Calibri" w:eastAsia="Calibri" w:hAnsi="Calibri" w:cs="Calibri"/>
          <w:color w:val="000000" w:themeColor="text1"/>
          <w:sz w:val="24"/>
          <w:szCs w:val="24"/>
        </w:rPr>
      </w:pPr>
    </w:p>
    <w:p w14:paraId="619C345C" w14:textId="77777777" w:rsidR="0096506C" w:rsidRPr="00E666B6" w:rsidRDefault="0096506C" w:rsidP="00E666B6">
      <w:pPr>
        <w:numPr>
          <w:ilvl w:val="0"/>
          <w:numId w:val="24"/>
        </w:numPr>
        <w:autoSpaceDE w:val="0"/>
        <w:autoSpaceDN w:val="0"/>
        <w:adjustRightInd w:val="0"/>
        <w:spacing w:after="0" w:line="240" w:lineRule="auto"/>
        <w:ind w:left="720"/>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 xml:space="preserve">Para la verificación de la experiencia el proponente deberá indicar en la propuesta mediante la presentación del </w:t>
      </w:r>
      <w:r w:rsidRPr="00E666B6">
        <w:rPr>
          <w:rFonts w:ascii="Calibri" w:eastAsia="Calibri" w:hAnsi="Calibri" w:cs="Calibri"/>
          <w:b/>
          <w:bCs/>
          <w:color w:val="000000" w:themeColor="text1"/>
          <w:sz w:val="24"/>
          <w:szCs w:val="24"/>
          <w:lang w:val="es-ES"/>
        </w:rPr>
        <w:t>Formato Correspondiente</w:t>
      </w:r>
      <w:r w:rsidRPr="00E666B6">
        <w:rPr>
          <w:rFonts w:ascii="Calibri" w:eastAsia="Calibri" w:hAnsi="Calibri" w:cs="Calibri"/>
          <w:color w:val="000000" w:themeColor="text1"/>
          <w:sz w:val="24"/>
          <w:szCs w:val="24"/>
          <w:lang w:val="es-ES"/>
        </w:rPr>
        <w:t xml:space="preserve">, cuáles de los contratos certificados en el Registro Único de Proponentes (RUP) deben ser tenidos en cuenta por la Entidad con el fin de ser habilitado. </w:t>
      </w:r>
    </w:p>
    <w:p w14:paraId="4091992B" w14:textId="77777777" w:rsidR="0096506C" w:rsidRPr="00E666B6" w:rsidRDefault="0096506C" w:rsidP="00E666B6">
      <w:pPr>
        <w:numPr>
          <w:ilvl w:val="0"/>
          <w:numId w:val="24"/>
        </w:numPr>
        <w:autoSpaceDE w:val="0"/>
        <w:autoSpaceDN w:val="0"/>
        <w:adjustRightInd w:val="0"/>
        <w:spacing w:after="0" w:line="240" w:lineRule="auto"/>
        <w:ind w:left="720"/>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la entidad entrará a verificar dicho aspecto, a través de requerimiento directo al proponente, que le puedan permitir determinar en qué consiste la diferencia. En caso de establecerse que la misma se da por el incumplimiento en la obligación de actualizar la información en el RUP, la entidad no tendrá en cuenta el contrato y/o certificación presentada.</w:t>
      </w:r>
    </w:p>
    <w:p w14:paraId="2CADE81B" w14:textId="77777777" w:rsidR="0096506C" w:rsidRPr="00E666B6" w:rsidRDefault="0096506C" w:rsidP="00E666B6">
      <w:pPr>
        <w:numPr>
          <w:ilvl w:val="0"/>
          <w:numId w:val="24"/>
        </w:numPr>
        <w:autoSpaceDE w:val="0"/>
        <w:autoSpaceDN w:val="0"/>
        <w:adjustRightInd w:val="0"/>
        <w:spacing w:after="0"/>
        <w:ind w:left="720" w:hanging="357"/>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Debe entenderse que la demostración de experiencia debe realizarse sobre contratos iniciados, ejecutados y terminados en su totalidad, conforme lo previsto en el numeral 1.2 del artículo 2.2.1.1.1.5.2 del Decreto 1082 de 2015, por lo tanto, no se aceptan contratos en ejecución.</w:t>
      </w:r>
    </w:p>
    <w:p w14:paraId="26AE135A" w14:textId="77777777" w:rsidR="0096506C" w:rsidRPr="00E666B6" w:rsidRDefault="0096506C" w:rsidP="00E666B6">
      <w:pPr>
        <w:pStyle w:val="Prrafodelista"/>
        <w:numPr>
          <w:ilvl w:val="0"/>
          <w:numId w:val="24"/>
        </w:numPr>
        <w:spacing w:after="0"/>
        <w:ind w:hanging="357"/>
        <w:jc w:val="both"/>
        <w:rPr>
          <w:rFonts w:eastAsia="ZTR1C.tmp" w:cstheme="minorHAnsi"/>
          <w:color w:val="000000" w:themeColor="text1"/>
          <w:sz w:val="24"/>
          <w:szCs w:val="24"/>
          <w:lang w:val="es-ES" w:eastAsia="es-ES"/>
        </w:rPr>
      </w:pPr>
      <w:r w:rsidRPr="00E666B6">
        <w:rPr>
          <w:rFonts w:eastAsia="ZTR1C.tmp" w:cstheme="minorHAnsi"/>
          <w:color w:val="000000" w:themeColor="text1"/>
          <w:sz w:val="24"/>
          <w:szCs w:val="24"/>
          <w:lang w:val="es-ES" w:eastAsia="es-ES"/>
        </w:rPr>
        <w:t xml:space="preserve">En caso de que con los contratos aportados no se acredite la experiencia habilitante mínima exigida, la Entidad solicitará al Proponente que subsane su oferta en los términos del Pliego de Condiciones. </w:t>
      </w:r>
      <w:r w:rsidRPr="00E666B6">
        <w:rPr>
          <w:rFonts w:eastAsia="ZTR1C.tmp" w:cstheme="minorHAnsi"/>
          <w:b/>
          <w:bCs/>
          <w:color w:val="000000" w:themeColor="text1"/>
          <w:sz w:val="24"/>
          <w:szCs w:val="24"/>
          <w:lang w:val="es-ES" w:eastAsia="es-ES"/>
        </w:rPr>
        <w:t>Si el Proponente subsana el requisito mínimo de experiencia se habilitará en el Proceso de Contratación, pero no se tendrán en cuenta los contratos que subsane para la asignación del puntaje.</w:t>
      </w:r>
      <w:r w:rsidRPr="00E666B6">
        <w:rPr>
          <w:rFonts w:eastAsia="ZTR1C.tmp" w:cstheme="minorHAnsi"/>
          <w:color w:val="000000" w:themeColor="text1"/>
          <w:sz w:val="24"/>
          <w:szCs w:val="24"/>
          <w:lang w:val="es-ES" w:eastAsia="es-ES"/>
        </w:rPr>
        <w:t xml:space="preserve"> En otras palabras, el otorgamiento de puntaje se realizará con los contratos válidos allegados en su oferta y que no fueron objeto de subsanación por parte del Proponente.</w:t>
      </w:r>
    </w:p>
    <w:p w14:paraId="7F29185E" w14:textId="77777777" w:rsidR="0096506C" w:rsidRPr="00E666B6" w:rsidRDefault="0096506C" w:rsidP="00E666B6">
      <w:pPr>
        <w:pStyle w:val="Prrafodelista"/>
        <w:numPr>
          <w:ilvl w:val="0"/>
          <w:numId w:val="24"/>
        </w:numPr>
        <w:spacing w:after="0"/>
        <w:ind w:hanging="357"/>
        <w:jc w:val="both"/>
        <w:rPr>
          <w:rFonts w:eastAsia="Times New Roman" w:cstheme="minorHAnsi"/>
          <w:bCs/>
          <w:color w:val="000000" w:themeColor="text1"/>
          <w:sz w:val="24"/>
          <w:szCs w:val="24"/>
          <w:lang w:eastAsia="es-ES"/>
        </w:rPr>
      </w:pPr>
      <w:r w:rsidRPr="00E666B6">
        <w:rPr>
          <w:rFonts w:eastAsia="Times New Roman" w:cstheme="minorHAnsi"/>
          <w:bCs/>
          <w:color w:val="000000" w:themeColor="text1"/>
          <w:sz w:val="24"/>
          <w:szCs w:val="24"/>
          <w:lang w:eastAsia="es-ES"/>
        </w:rPr>
        <w:t xml:space="preserve">En el caso que los contratos aportados para efectos de cumplimiento de los requisitos de experiencia contengan dentro de su objeto, alcance o desarrollo múltiples actividades y/o infraestructura </w:t>
      </w:r>
      <w:r w:rsidRPr="00E666B6">
        <w:rPr>
          <w:rFonts w:eastAsia="Times New Roman" w:cstheme="minorHAnsi"/>
          <w:b/>
          <w:color w:val="000000" w:themeColor="text1"/>
          <w:sz w:val="24"/>
          <w:szCs w:val="24"/>
          <w:lang w:eastAsia="es-ES"/>
        </w:rPr>
        <w:t>y estas sean diferentes a las requeridas para este proceso</w:t>
      </w:r>
      <w:r w:rsidRPr="00E666B6">
        <w:rPr>
          <w:rFonts w:eastAsia="Times New Roman" w:cstheme="minorHAnsi"/>
          <w:bCs/>
          <w:color w:val="000000" w:themeColor="text1"/>
          <w:sz w:val="24"/>
          <w:szCs w:val="24"/>
          <w:lang w:eastAsia="es-ES"/>
        </w:rPr>
        <w:t xml:space="preserve">, el proponente deberá presentar certificación suscrita por la Contratante y emitida por el competente, en la cual se indique </w:t>
      </w:r>
      <w:r w:rsidRPr="00E666B6">
        <w:rPr>
          <w:rFonts w:eastAsia="Times New Roman" w:cstheme="minorHAnsi"/>
          <w:b/>
          <w:color w:val="000000" w:themeColor="text1"/>
          <w:sz w:val="24"/>
          <w:szCs w:val="24"/>
          <w:u w:val="single"/>
          <w:lang w:eastAsia="es-ES"/>
        </w:rPr>
        <w:t>de manera clara y expresa,</w:t>
      </w:r>
      <w:r w:rsidRPr="00E666B6">
        <w:rPr>
          <w:rFonts w:eastAsia="Times New Roman" w:cstheme="minorHAnsi"/>
          <w:bCs/>
          <w:color w:val="000000" w:themeColor="text1"/>
          <w:sz w:val="24"/>
          <w:szCs w:val="24"/>
          <w:u w:val="single"/>
          <w:lang w:eastAsia="es-ES"/>
        </w:rPr>
        <w:t xml:space="preserve"> </w:t>
      </w:r>
      <w:r w:rsidRPr="00E666B6">
        <w:rPr>
          <w:rFonts w:eastAsia="Times New Roman" w:cstheme="minorHAnsi"/>
          <w:b/>
          <w:bCs/>
          <w:color w:val="000000" w:themeColor="text1"/>
          <w:sz w:val="24"/>
          <w:szCs w:val="24"/>
          <w:u w:val="single"/>
          <w:lang w:eastAsia="es-ES"/>
        </w:rPr>
        <w:t>el valor y alcance ejecutado en las actividades e infraestructura que cumplen con lo exigido en el presente proceso de selección</w:t>
      </w:r>
      <w:r w:rsidRPr="00E666B6">
        <w:rPr>
          <w:rFonts w:eastAsia="Times New Roman" w:cstheme="minorHAnsi"/>
          <w:b/>
          <w:bCs/>
          <w:color w:val="000000" w:themeColor="text1"/>
          <w:sz w:val="24"/>
          <w:szCs w:val="24"/>
          <w:lang w:eastAsia="es-ES"/>
        </w:rPr>
        <w:t>.</w:t>
      </w:r>
      <w:r w:rsidRPr="00E666B6">
        <w:rPr>
          <w:rFonts w:eastAsia="Times New Roman" w:cstheme="minorHAnsi"/>
          <w:bCs/>
          <w:color w:val="000000" w:themeColor="text1"/>
          <w:sz w:val="24"/>
          <w:szCs w:val="24"/>
          <w:lang w:eastAsia="es-ES"/>
        </w:rPr>
        <w:t xml:space="preserve"> Este será el valor que la Entidad tendrá en cuenta al momento de evaluar la experiencia del proponente; si en los documentos aportados no se encuentran discriminados estos valores, </w:t>
      </w:r>
      <w:r w:rsidRPr="00E666B6">
        <w:rPr>
          <w:rFonts w:eastAsia="Times New Roman" w:cstheme="minorHAnsi"/>
          <w:b/>
          <w:color w:val="000000" w:themeColor="text1"/>
          <w:sz w:val="24"/>
          <w:szCs w:val="24"/>
          <w:lang w:eastAsia="es-ES"/>
        </w:rPr>
        <w:t>NO</w:t>
      </w:r>
      <w:r w:rsidRPr="00E666B6">
        <w:rPr>
          <w:rFonts w:eastAsia="Times New Roman" w:cstheme="minorHAnsi"/>
          <w:bCs/>
          <w:color w:val="000000" w:themeColor="text1"/>
          <w:sz w:val="24"/>
          <w:szCs w:val="24"/>
          <w:lang w:eastAsia="es-ES"/>
        </w:rPr>
        <w:t xml:space="preserve"> se tendrá en cuenta la respectiva experiencia.</w:t>
      </w:r>
    </w:p>
    <w:p w14:paraId="6698C296" w14:textId="77777777" w:rsidR="0096506C" w:rsidRPr="00E666B6" w:rsidRDefault="0096506C" w:rsidP="00E666B6">
      <w:pPr>
        <w:pStyle w:val="Prrafodelista"/>
        <w:numPr>
          <w:ilvl w:val="0"/>
          <w:numId w:val="24"/>
        </w:numPr>
        <w:spacing w:after="0"/>
        <w:ind w:hanging="357"/>
        <w:jc w:val="both"/>
        <w:rPr>
          <w:rFonts w:eastAsia="Times New Roman" w:cstheme="minorHAnsi"/>
          <w:bCs/>
          <w:color w:val="000000" w:themeColor="text1"/>
          <w:sz w:val="24"/>
          <w:szCs w:val="24"/>
          <w:lang w:eastAsia="es-ES"/>
        </w:rPr>
      </w:pPr>
      <w:r w:rsidRPr="00E666B6">
        <w:rPr>
          <w:rFonts w:eastAsia="Times New Roman" w:cstheme="minorHAnsi"/>
          <w:b/>
          <w:color w:val="000000" w:themeColor="text1"/>
          <w:sz w:val="24"/>
          <w:szCs w:val="24"/>
          <w:lang w:eastAsia="es-ES"/>
        </w:rPr>
        <w:lastRenderedPageBreak/>
        <w:t xml:space="preserve">ACREDITACIÓN DE EXPERIENCIA DEL PROPONENTE A TRAVÉS DE CONTRATOS SUSCRITOS CON TRANSMILENIO S.A.: </w:t>
      </w:r>
      <w:r w:rsidRPr="00E666B6">
        <w:rPr>
          <w:rFonts w:eastAsia="Times New Roman" w:cstheme="minorHAnsi"/>
          <w:color w:val="000000" w:themeColor="text1"/>
          <w:kern w:val="32"/>
          <w:sz w:val="24"/>
          <w:szCs w:val="24"/>
        </w:rPr>
        <w:t xml:space="preserve">El proponente que pretenda hacer valer experiencia con información que reposa en TRANSMILENIO S.A., deberá indicar por escrito en su propuesta cuál información de esta desea hacer valer dentro del presente proceso, indicando el número del contrato, ello con el objeto de proceder a su verificación, de conformidad con lo establecido en el artículo 9 del Decreto Ley 019 de 2012. Para contratos ejecutados con TRANSMILENIO S.A., en los que TRANSMILENIO S.A. haya sido la Entidad contratante, no es necesario que los proponentes presenten certificaciones. La Entidad tomará para la cuantificación de la experiencia, el valor finalmente ejecutado, según los archivos que reposen en la Entidad. </w:t>
      </w:r>
    </w:p>
    <w:p w14:paraId="0D6DD8D3" w14:textId="77777777" w:rsidR="0096506C" w:rsidRPr="00E666B6" w:rsidRDefault="0096506C" w:rsidP="00E666B6">
      <w:pPr>
        <w:pStyle w:val="Prrafodelista"/>
        <w:numPr>
          <w:ilvl w:val="0"/>
          <w:numId w:val="24"/>
        </w:numPr>
        <w:autoSpaceDE w:val="0"/>
        <w:autoSpaceDN w:val="0"/>
        <w:adjustRightInd w:val="0"/>
        <w:spacing w:after="0"/>
        <w:ind w:hanging="357"/>
        <w:jc w:val="both"/>
        <w:rPr>
          <w:rFonts w:eastAsia="Times New Roman" w:cstheme="minorHAnsi"/>
          <w:bCs/>
          <w:color w:val="000000" w:themeColor="text1"/>
          <w:sz w:val="24"/>
          <w:szCs w:val="24"/>
          <w:lang w:eastAsia="es-ES"/>
        </w:rPr>
      </w:pPr>
      <w:r w:rsidRPr="00E666B6">
        <w:rPr>
          <w:rFonts w:eastAsia="ZTR1C.tmp" w:cstheme="minorHAnsi"/>
          <w:color w:val="000000" w:themeColor="text1"/>
          <w:sz w:val="24"/>
          <w:szCs w:val="24"/>
          <w:lang w:eastAsia="es-ES"/>
        </w:rPr>
        <w:t xml:space="preserve">Cuando la experiencia acreditada corresponda a contratos realizados en Consorcio o Unión Temporal, la experiencia en valor será tomada de acuerdo con el porcentaje de participación que le correspondió en dicha propuesta conjunta al integrante que pretenda hacerla valer en el presente proceso. La acreditación del citado porcentaje de participación será verificada a través del RUP. </w:t>
      </w:r>
      <w:r w:rsidRPr="00E666B6">
        <w:rPr>
          <w:rFonts w:eastAsia="Times New Roman" w:cstheme="minorHAnsi"/>
          <w:color w:val="000000" w:themeColor="text1"/>
          <w:kern w:val="32"/>
          <w:sz w:val="24"/>
          <w:szCs w:val="24"/>
        </w:rPr>
        <w:t xml:space="preserve">Para efectos de evaluación la Entidad contabilizará la experiencia de acuerdo con la participación del proponente en dichas estructuras plurales. En caso de que los integrantes de la propuesta plural que se presenten a este proceso sean los mismos que ejecutaron la experiencia que se esté acreditando, se tomará cada experiencia como un (1) contrato, para efectos de contabilizar la cantidad de contratos que presenta el proponente, la experiencia </w:t>
      </w:r>
      <w:r w:rsidRPr="00E666B6">
        <w:rPr>
          <w:rFonts w:eastAsia="Times New Roman" w:cstheme="minorHAnsi"/>
          <w:color w:val="000000" w:themeColor="text1"/>
          <w:kern w:val="32"/>
          <w:sz w:val="24"/>
          <w:szCs w:val="24"/>
          <w:lang w:val="es-419"/>
        </w:rPr>
        <w:t>y se calculará con base en la participación de cada integrante en la estructura que se conformó en su momento.</w:t>
      </w:r>
    </w:p>
    <w:p w14:paraId="4A23D272" w14:textId="77777777" w:rsidR="0096506C" w:rsidRPr="00E666B6" w:rsidRDefault="0096506C" w:rsidP="00E666B6">
      <w:pPr>
        <w:pStyle w:val="Prrafodelista"/>
        <w:numPr>
          <w:ilvl w:val="0"/>
          <w:numId w:val="24"/>
        </w:numPr>
        <w:autoSpaceDE w:val="0"/>
        <w:autoSpaceDN w:val="0"/>
        <w:adjustRightInd w:val="0"/>
        <w:spacing w:after="0"/>
        <w:ind w:hanging="357"/>
        <w:jc w:val="both"/>
        <w:rPr>
          <w:rFonts w:eastAsia="Times New Roman" w:cstheme="minorHAnsi"/>
          <w:bCs/>
          <w:color w:val="000000" w:themeColor="text1"/>
          <w:sz w:val="24"/>
          <w:szCs w:val="24"/>
          <w:lang w:eastAsia="es-ES"/>
        </w:rPr>
      </w:pPr>
      <w:r w:rsidRPr="00E666B6">
        <w:rPr>
          <w:rFonts w:eastAsia="Times New Roman" w:cstheme="minorHAnsi"/>
          <w:color w:val="000000" w:themeColor="text1"/>
          <w:kern w:val="32"/>
          <w:sz w:val="24"/>
          <w:szCs w:val="24"/>
        </w:rPr>
        <w:t xml:space="preserve">En caso de presentarse estructuras plurales en el presente proceso, la experiencia se obtendrá de la suma simple del valor de los contratos ejecutados aportados por cada uno de los integrantes que concurren a acreditarla. </w:t>
      </w:r>
      <w:r w:rsidRPr="00E666B6">
        <w:rPr>
          <w:rFonts w:eastAsia="Arial" w:cstheme="minorHAnsi"/>
          <w:color w:val="000000" w:themeColor="text1"/>
          <w:sz w:val="24"/>
          <w:szCs w:val="24"/>
        </w:rPr>
        <w:t xml:space="preserve">El integrante que aporte la mayor cantidad de experiencia habilitante válida requerida </w:t>
      </w:r>
      <w:r w:rsidRPr="00E666B6">
        <w:rPr>
          <w:rFonts w:eastAsia="Arial" w:cstheme="minorHAnsi"/>
          <w:b/>
          <w:color w:val="000000" w:themeColor="text1"/>
          <w:sz w:val="24"/>
          <w:szCs w:val="24"/>
          <w:u w:val="single"/>
        </w:rPr>
        <w:t>deberá tener una participación igual o superior al 40%</w:t>
      </w:r>
      <w:r w:rsidRPr="00E666B6">
        <w:rPr>
          <w:rStyle w:val="Refdenotaalpie"/>
          <w:rFonts w:eastAsia="Times New Roman" w:cstheme="minorHAnsi"/>
          <w:b/>
          <w:color w:val="000000" w:themeColor="text1"/>
          <w:kern w:val="32"/>
          <w:sz w:val="24"/>
          <w:szCs w:val="24"/>
          <w:u w:val="single"/>
        </w:rPr>
        <w:footnoteReference w:id="1"/>
      </w:r>
      <w:r w:rsidRPr="00E666B6">
        <w:rPr>
          <w:rFonts w:eastAsia="Arial" w:cstheme="minorHAnsi"/>
          <w:b/>
          <w:color w:val="000000" w:themeColor="text1"/>
          <w:sz w:val="24"/>
          <w:szCs w:val="24"/>
          <w:u w:val="single"/>
        </w:rPr>
        <w:t xml:space="preserve"> en la estructura plural que se conforme</w:t>
      </w:r>
      <w:r w:rsidRPr="00E666B6">
        <w:rPr>
          <w:rFonts w:eastAsia="Arial" w:cstheme="minorHAnsi"/>
          <w:color w:val="000000" w:themeColor="text1"/>
          <w:sz w:val="24"/>
          <w:szCs w:val="24"/>
        </w:rPr>
        <w:t>. Para el presente proceso de selección, no es necesario que todos los integrantes de la estructura plural aporten experiencia.</w:t>
      </w:r>
    </w:p>
    <w:p w14:paraId="5B4D374E" w14:textId="77777777" w:rsidR="0096506C" w:rsidRPr="00E666B6" w:rsidRDefault="0096506C" w:rsidP="00E666B6">
      <w:pPr>
        <w:pStyle w:val="Prrafodelista"/>
        <w:numPr>
          <w:ilvl w:val="0"/>
          <w:numId w:val="24"/>
        </w:numPr>
        <w:autoSpaceDE w:val="0"/>
        <w:autoSpaceDN w:val="0"/>
        <w:adjustRightInd w:val="0"/>
        <w:spacing w:after="0"/>
        <w:ind w:hanging="357"/>
        <w:jc w:val="both"/>
        <w:rPr>
          <w:rFonts w:eastAsia="Times New Roman" w:cstheme="minorHAnsi"/>
          <w:bCs/>
          <w:color w:val="000000" w:themeColor="text1"/>
          <w:sz w:val="24"/>
          <w:szCs w:val="24"/>
          <w:lang w:eastAsia="es-ES"/>
        </w:rPr>
      </w:pPr>
      <w:r w:rsidRPr="00E666B6">
        <w:rPr>
          <w:rFonts w:ascii="Calibri" w:eastAsia="Calibri" w:hAnsi="Calibri" w:cs="Calibri"/>
          <w:color w:val="000000" w:themeColor="text1"/>
          <w:sz w:val="24"/>
          <w:szCs w:val="24"/>
          <w:lang w:val="es-ES"/>
        </w:rPr>
        <w:t xml:space="preserve">El proponente podrá presentar como experiencia contratos que hayan sido realizados por su casa matriz o una de las filiales de su casa matriz, siempre y cuando la participación de </w:t>
      </w:r>
      <w:r w:rsidRPr="00E666B6">
        <w:rPr>
          <w:rFonts w:ascii="Calibri" w:eastAsia="Calibri" w:hAnsi="Calibri" w:cs="Calibri"/>
          <w:color w:val="000000" w:themeColor="text1"/>
          <w:sz w:val="24"/>
          <w:szCs w:val="24"/>
          <w:lang w:val="es-ES"/>
        </w:rPr>
        <w:lastRenderedPageBreak/>
        <w:t xml:space="preserve">su casa matriz o filial de su casa matriz, haya sido igual o superior al </w:t>
      </w:r>
      <w:r w:rsidRPr="00E666B6">
        <w:rPr>
          <w:rFonts w:ascii="Calibri" w:eastAsia="Calibri" w:hAnsi="Calibri" w:cs="Calibri"/>
          <w:b/>
          <w:bCs/>
          <w:color w:val="000000" w:themeColor="text1"/>
          <w:sz w:val="24"/>
          <w:szCs w:val="24"/>
          <w:lang w:val="es-ES"/>
        </w:rPr>
        <w:t>40%</w:t>
      </w:r>
      <w:r w:rsidRPr="00E666B6">
        <w:rPr>
          <w:rFonts w:ascii="Calibri" w:eastAsia="Calibri" w:hAnsi="Calibri" w:cs="Calibri"/>
          <w:color w:val="000000" w:themeColor="text1"/>
          <w:sz w:val="24"/>
          <w:szCs w:val="24"/>
          <w:lang w:val="es-ES"/>
        </w:rPr>
        <w:t xml:space="preserve"> de la forma asociativa que ejecutó el respectivo contrato, para ser tenida en cuenta. Dicha experiencia deberá estar certificada y registrada en el Registro Único de Proponentes (RUP). En el evento en que el proponente presente la experiencia de su casa matriz o de una de las filiales de su casa matriz, esta última deberá manifestar por escrito que conoce y avala la propuesta presentada  y que el proponente sea objeto de control por parte de la casa matriz debidamente acreditado en la oferta.</w:t>
      </w:r>
    </w:p>
    <w:p w14:paraId="3C4F87A6" w14:textId="77777777" w:rsidR="0096506C" w:rsidRPr="00E666B6" w:rsidRDefault="0096506C" w:rsidP="00E666B6">
      <w:pPr>
        <w:pStyle w:val="Prrafodelista"/>
        <w:numPr>
          <w:ilvl w:val="0"/>
          <w:numId w:val="24"/>
        </w:numPr>
        <w:autoSpaceDE w:val="0"/>
        <w:autoSpaceDN w:val="0"/>
        <w:adjustRightInd w:val="0"/>
        <w:spacing w:after="0"/>
        <w:ind w:hanging="357"/>
        <w:jc w:val="both"/>
        <w:rPr>
          <w:rFonts w:eastAsia="Times New Roman" w:cstheme="minorHAnsi"/>
          <w:bCs/>
          <w:color w:val="000000" w:themeColor="text1"/>
          <w:sz w:val="24"/>
          <w:szCs w:val="24"/>
          <w:lang w:eastAsia="es-ES"/>
        </w:rPr>
      </w:pPr>
      <w:r w:rsidRPr="00E666B6">
        <w:rPr>
          <w:rFonts w:eastAsia="Times New Roman" w:cstheme="minorHAnsi"/>
          <w:bCs/>
          <w:color w:val="000000" w:themeColor="text1"/>
          <w:sz w:val="24"/>
          <w:szCs w:val="24"/>
          <w:lang w:eastAsia="es-ES"/>
        </w:rPr>
        <w:t>Cuando el valor de los contratos con los cuales se pretenda acreditar la experiencia se encuentre expresado en moneda extranjera se atenderán las siguientes reglas:</w:t>
      </w:r>
    </w:p>
    <w:p w14:paraId="5213BCC0" w14:textId="77777777" w:rsidR="0096506C" w:rsidRPr="00E666B6" w:rsidRDefault="0096506C" w:rsidP="00E666B6">
      <w:pPr>
        <w:pStyle w:val="Prrafodelista"/>
        <w:numPr>
          <w:ilvl w:val="1"/>
          <w:numId w:val="25"/>
        </w:numPr>
        <w:spacing w:after="0"/>
        <w:ind w:left="709" w:hanging="357"/>
        <w:jc w:val="both"/>
        <w:rPr>
          <w:rFonts w:eastAsia="Times New Roman" w:cstheme="minorHAnsi"/>
          <w:bCs/>
          <w:color w:val="000000" w:themeColor="text1"/>
          <w:sz w:val="24"/>
          <w:szCs w:val="24"/>
          <w:lang w:eastAsia="es-ES"/>
        </w:rPr>
      </w:pPr>
      <w:r w:rsidRPr="00E666B6">
        <w:rPr>
          <w:rFonts w:eastAsia="Times New Roman" w:cstheme="minorHAnsi"/>
          <w:color w:val="000000" w:themeColor="text1"/>
          <w:kern w:val="32"/>
          <w:sz w:val="24"/>
          <w:szCs w:val="24"/>
        </w:rPr>
        <w:t xml:space="preserve">Para el caso de contratos en dólares americanos, se hará la conversión a pesos colombianos con la TRM publicada en las estadísticas del Banco de la República en su página oficial, para la fecha de finalización o terminación de ejecución del contrato. </w:t>
      </w:r>
    </w:p>
    <w:p w14:paraId="5A3CFC99" w14:textId="77777777" w:rsidR="0096506C" w:rsidRPr="00E666B6" w:rsidRDefault="0096506C" w:rsidP="00E666B6">
      <w:pPr>
        <w:pStyle w:val="Prrafodelista"/>
        <w:numPr>
          <w:ilvl w:val="1"/>
          <w:numId w:val="25"/>
        </w:numPr>
        <w:spacing w:after="0"/>
        <w:ind w:left="709" w:hanging="357"/>
        <w:jc w:val="both"/>
        <w:rPr>
          <w:rFonts w:eastAsia="Times New Roman" w:cstheme="minorHAnsi"/>
          <w:bCs/>
          <w:color w:val="000000" w:themeColor="text1"/>
          <w:sz w:val="24"/>
          <w:szCs w:val="24"/>
          <w:lang w:eastAsia="es-ES"/>
        </w:rPr>
      </w:pPr>
      <w:r w:rsidRPr="00E666B6">
        <w:rPr>
          <w:rFonts w:eastAsia="Times New Roman" w:cstheme="minorHAnsi"/>
          <w:color w:val="000000" w:themeColor="text1"/>
          <w:kern w:val="32"/>
          <w:sz w:val="24"/>
          <w:szCs w:val="24"/>
        </w:rPr>
        <w:t>Para el caso de contratos en moneda extranjera diferente al dólar americano, se realizará su conversión a dólares americanos de acuerdo con las tasas de cambio estadísticas publicadas por el Banco de la República en su página oficial, teniendo en cuenta la fecha de finalización o terminación de ejecución del contrato, y seguidamente a pesos colombianos.</w:t>
      </w:r>
    </w:p>
    <w:p w14:paraId="70B3542B" w14:textId="77777777" w:rsidR="0096506C" w:rsidRPr="00E666B6" w:rsidRDefault="0096506C" w:rsidP="00E666B6">
      <w:pPr>
        <w:pStyle w:val="Prrafodelista"/>
        <w:numPr>
          <w:ilvl w:val="0"/>
          <w:numId w:val="24"/>
        </w:numPr>
        <w:autoSpaceDE w:val="0"/>
        <w:autoSpaceDN w:val="0"/>
        <w:adjustRightInd w:val="0"/>
        <w:spacing w:after="0"/>
        <w:ind w:hanging="357"/>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Si en un mismo documento se presenta la acreditación de la experiencia en más de un contrato, se tomará cada contrato como una (1) certificación de experiencia.</w:t>
      </w:r>
    </w:p>
    <w:p w14:paraId="2AB0E69D" w14:textId="77777777" w:rsidR="0096506C" w:rsidRPr="00E666B6" w:rsidRDefault="0096506C" w:rsidP="00E666B6">
      <w:pPr>
        <w:pStyle w:val="Prrafodelista"/>
        <w:numPr>
          <w:ilvl w:val="0"/>
          <w:numId w:val="24"/>
        </w:numPr>
        <w:autoSpaceDE w:val="0"/>
        <w:autoSpaceDN w:val="0"/>
        <w:adjustRightInd w:val="0"/>
        <w:spacing w:after="0"/>
        <w:ind w:hanging="357"/>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rPr>
        <w:t>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 11 de febrero de 2015, de Colombia Compra Eficiente, así como las indicadas en los Pliegos de Condiciones para el efecto.</w:t>
      </w:r>
    </w:p>
    <w:p w14:paraId="5F8BEB93" w14:textId="77777777" w:rsidR="0096506C" w:rsidRPr="00E666B6" w:rsidRDefault="0096506C" w:rsidP="00E666B6">
      <w:pPr>
        <w:pStyle w:val="Prrafodelista"/>
        <w:numPr>
          <w:ilvl w:val="0"/>
          <w:numId w:val="24"/>
        </w:numPr>
        <w:tabs>
          <w:tab w:val="left" w:pos="8647"/>
          <w:tab w:val="left" w:pos="8931"/>
        </w:tabs>
        <w:spacing w:after="0"/>
        <w:ind w:right="49" w:hanging="357"/>
        <w:jc w:val="both"/>
        <w:rPr>
          <w:rFonts w:eastAsia="Times New Roman" w:cstheme="minorHAnsi"/>
          <w:bCs/>
          <w:color w:val="000000" w:themeColor="text1"/>
          <w:sz w:val="24"/>
          <w:szCs w:val="24"/>
          <w:lang w:eastAsia="es-ES"/>
        </w:rPr>
      </w:pPr>
      <w:r w:rsidRPr="00E666B6">
        <w:rPr>
          <w:rFonts w:eastAsia="Times New Roman" w:cstheme="minorHAnsi"/>
          <w:bCs/>
          <w:color w:val="000000" w:themeColor="text1"/>
          <w:sz w:val="24"/>
          <w:szCs w:val="24"/>
          <w:lang w:eastAsia="es-ES"/>
        </w:rPr>
        <w:t xml:space="preserve">En caso de que alguna información referente a esta experiencia no esté acreditada de la manera que exige el presente estudio, el proponente deberá aportar el documento o documentos equivalentes de los cuales se pueda obtener la información requerida. Esta acreditación con documentos equivalentes solo aplica en relación con aquellos </w:t>
      </w:r>
      <w:r w:rsidRPr="00E666B6">
        <w:rPr>
          <w:rFonts w:eastAsia="Times New Roman" w:cstheme="minorHAnsi"/>
          <w:bCs/>
          <w:color w:val="000000" w:themeColor="text1"/>
          <w:sz w:val="24"/>
          <w:szCs w:val="24"/>
          <w:lang w:eastAsia="es-ES"/>
        </w:rPr>
        <w:lastRenderedPageBreak/>
        <w:t xml:space="preserve">documentos expedidos en un país extranjero. Si los documentos son generados en otro idioma, los mismos deberán adjuntarse con la traducción oficial al español. </w:t>
      </w:r>
    </w:p>
    <w:p w14:paraId="15D95EBD" w14:textId="77777777" w:rsidR="0096506C" w:rsidRPr="00E666B6" w:rsidRDefault="0096506C" w:rsidP="00E666B6">
      <w:pPr>
        <w:numPr>
          <w:ilvl w:val="0"/>
          <w:numId w:val="24"/>
        </w:numPr>
        <w:autoSpaceDE w:val="0"/>
        <w:autoSpaceDN w:val="0"/>
        <w:adjustRightInd w:val="0"/>
        <w:spacing w:after="0"/>
        <w:ind w:hanging="357"/>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Para los contratos que sean aportados por personas jurídicas que no cuentan con más de tres (3) años de constituidas y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4F14478F" w14:textId="77777777" w:rsidR="0096506C" w:rsidRPr="00E666B6" w:rsidRDefault="0096506C" w:rsidP="00E666B6">
      <w:pPr>
        <w:numPr>
          <w:ilvl w:val="0"/>
          <w:numId w:val="24"/>
        </w:numPr>
        <w:autoSpaceDE w:val="0"/>
        <w:autoSpaceDN w:val="0"/>
        <w:adjustRightInd w:val="0"/>
        <w:spacing w:after="0"/>
        <w:ind w:hanging="357"/>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w:t>
      </w:r>
      <w:r w:rsidRPr="00E666B6">
        <w:rPr>
          <w:rFonts w:ascii="Calibri" w:eastAsia="Calibri" w:hAnsi="Calibri" w:cs="Calibri"/>
          <w:b/>
          <w:bCs/>
          <w:color w:val="000000" w:themeColor="text1"/>
          <w:sz w:val="24"/>
          <w:szCs w:val="24"/>
          <w:lang w:val="es-ES"/>
        </w:rPr>
        <w:t xml:space="preserve"> de manera que el Proponente Plural solo podrá acreditar una misma experiencia una sola vez.</w:t>
      </w:r>
    </w:p>
    <w:p w14:paraId="580A1D0D" w14:textId="77777777" w:rsidR="0096506C" w:rsidRPr="00E666B6" w:rsidRDefault="0096506C" w:rsidP="00E666B6">
      <w:pPr>
        <w:numPr>
          <w:ilvl w:val="0"/>
          <w:numId w:val="24"/>
        </w:numPr>
        <w:autoSpaceDE w:val="0"/>
        <w:autoSpaceDN w:val="0"/>
        <w:adjustRightInd w:val="0"/>
        <w:spacing w:after="0"/>
        <w:ind w:hanging="357"/>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Para el caso de que el proponente sea una Mipyme domiciliada en Colombia, este deberá acreditar dicha condición con el Registro Único de Proponentes (RUP) y/o con el Certificado de Existencia y Representación Legal expedido por la Cámara de Comercio, bajo los parámetros señalados en el artículo 2.2.1.2.4.2.18, adicionado por el artículo 3 del Decreto 1860 del 24 de diciembre de 2021, y los criterios de clasificación empresarial definidos en el artículo 2.2.1.13.2.2 del Decreto 1074 de 2015 Único Reglamentario del Sector Comercio, Industria y Turismo, o la norma que lo modifique, derogue o sustituya. En el caso de presentarse diferencia en la información del tamaño de la empresa consignado en el RUP y el del Certificado de Existencia, se tendrá en cuenta la información del RUP.</w:t>
      </w:r>
    </w:p>
    <w:p w14:paraId="17096F57" w14:textId="77777777" w:rsidR="0096506C" w:rsidRPr="00E666B6" w:rsidRDefault="0096506C" w:rsidP="00E666B6">
      <w:pPr>
        <w:pStyle w:val="Prrafodelista"/>
        <w:numPr>
          <w:ilvl w:val="0"/>
          <w:numId w:val="24"/>
        </w:numPr>
        <w:tabs>
          <w:tab w:val="left" w:pos="8647"/>
          <w:tab w:val="left" w:pos="8931"/>
        </w:tabs>
        <w:spacing w:after="0"/>
        <w:ind w:right="49" w:hanging="357"/>
        <w:jc w:val="both"/>
        <w:rPr>
          <w:rFonts w:eastAsia="Times New Roman" w:cstheme="minorHAnsi"/>
          <w:bCs/>
          <w:color w:val="000000" w:themeColor="text1"/>
          <w:sz w:val="24"/>
          <w:szCs w:val="24"/>
          <w:lang w:eastAsia="es-ES"/>
        </w:rPr>
      </w:pPr>
      <w:r w:rsidRPr="00E666B6">
        <w:rPr>
          <w:rFonts w:eastAsia="Times New Roman" w:cstheme="minorHAnsi"/>
          <w:bCs/>
          <w:color w:val="000000" w:themeColor="text1"/>
          <w:sz w:val="24"/>
          <w:szCs w:val="24"/>
          <w:lang w:eastAsia="es-ES"/>
        </w:rPr>
        <w:t xml:space="preserve">Para proponentes plurales, se aplicará el criterio diferencial de Mipyme y/o de emprendimiento y empresa de mujer si por lo menos uno de los integrantes acredita tales calidades, y éste tiene una participación igual o superior al diez por ciento </w:t>
      </w:r>
      <w:r w:rsidRPr="00E666B6">
        <w:rPr>
          <w:rFonts w:eastAsia="Times New Roman" w:cstheme="minorHAnsi"/>
          <w:b/>
          <w:bCs/>
          <w:color w:val="000000" w:themeColor="text1"/>
          <w:sz w:val="24"/>
          <w:szCs w:val="24"/>
          <w:lang w:eastAsia="es-ES"/>
        </w:rPr>
        <w:t xml:space="preserve">(10%) </w:t>
      </w:r>
      <w:r w:rsidRPr="00E666B6">
        <w:rPr>
          <w:rFonts w:eastAsia="Times New Roman" w:cstheme="minorHAnsi"/>
          <w:bCs/>
          <w:color w:val="000000" w:themeColor="text1"/>
          <w:sz w:val="24"/>
          <w:szCs w:val="24"/>
          <w:lang w:eastAsia="es-ES"/>
        </w:rPr>
        <w:t>en el consorcio o la unión temporal.</w:t>
      </w:r>
    </w:p>
    <w:p w14:paraId="60011A7F" w14:textId="77777777" w:rsidR="0096506C" w:rsidRPr="00E666B6" w:rsidRDefault="0096506C" w:rsidP="00E666B6">
      <w:pPr>
        <w:numPr>
          <w:ilvl w:val="0"/>
          <w:numId w:val="24"/>
        </w:numPr>
        <w:tabs>
          <w:tab w:val="left" w:pos="8647"/>
          <w:tab w:val="left" w:pos="8931"/>
        </w:tabs>
        <w:spacing w:after="0"/>
        <w:ind w:right="49" w:hanging="357"/>
        <w:contextualSpacing/>
        <w:jc w:val="both"/>
        <w:rPr>
          <w:rFonts w:eastAsia="Times New Roman" w:cstheme="minorHAnsi"/>
          <w:bCs/>
          <w:color w:val="000000" w:themeColor="text1"/>
          <w:sz w:val="24"/>
          <w:szCs w:val="24"/>
          <w:lang w:val="es-ES_tradnl" w:eastAsia="es-ES"/>
        </w:rPr>
      </w:pPr>
      <w:r w:rsidRPr="00E666B6">
        <w:rPr>
          <w:rFonts w:eastAsia="Times New Roman" w:cstheme="minorHAnsi"/>
          <w:bCs/>
          <w:color w:val="000000" w:themeColor="text1"/>
          <w:sz w:val="24"/>
          <w:szCs w:val="24"/>
          <w:lang w:eastAsia="es-CO"/>
        </w:rPr>
        <w:t xml:space="preserve">Los incentivos contractuales para las empresas y emprendimientos de mujeres no excluyen la aplicación de los criterios diferenciales para Mipyme en el sistema de compras públicas. Lo anterior, para el criterio diferenciador para Mipyme en el sistema de compra pública aplica sin perjuicio de lo dispuesto en los Acuerdos Comerciales suscritos por el </w:t>
      </w:r>
      <w:r w:rsidRPr="00E666B6">
        <w:rPr>
          <w:rFonts w:eastAsia="Times New Roman" w:cstheme="minorHAnsi"/>
          <w:bCs/>
          <w:color w:val="000000" w:themeColor="text1"/>
          <w:sz w:val="24"/>
          <w:szCs w:val="24"/>
          <w:lang w:eastAsia="es-CO"/>
        </w:rPr>
        <w:lastRenderedPageBreak/>
        <w:t>Estado colombiano, pero no rige en las convocatorias limitadas que se realicen conforme a los artículos 2.2.1.2.4.2.2 y 2.2.1.2.4.2.3 del Decreto 1860 de 2021.</w:t>
      </w:r>
    </w:p>
    <w:p w14:paraId="25625554" w14:textId="77777777" w:rsidR="0096506C" w:rsidRPr="00E666B6" w:rsidRDefault="0096506C" w:rsidP="00E666B6">
      <w:pPr>
        <w:pStyle w:val="Prrafodelista"/>
        <w:numPr>
          <w:ilvl w:val="0"/>
          <w:numId w:val="24"/>
        </w:numPr>
        <w:spacing w:after="0"/>
        <w:ind w:hanging="357"/>
        <w:jc w:val="both"/>
        <w:rPr>
          <w:rFonts w:eastAsia="Times New Roman" w:cstheme="minorHAnsi"/>
          <w:bCs/>
          <w:color w:val="000000" w:themeColor="text1"/>
          <w:sz w:val="24"/>
          <w:szCs w:val="24"/>
          <w:lang w:eastAsia="es-ES"/>
        </w:rPr>
      </w:pPr>
      <w:r w:rsidRPr="00E666B6">
        <w:rPr>
          <w:rFonts w:eastAsia="Times New Roman" w:cstheme="minorHAnsi"/>
          <w:bCs/>
          <w:color w:val="000000" w:themeColor="text1"/>
          <w:sz w:val="24"/>
          <w:szCs w:val="24"/>
          <w:lang w:eastAsia="es-ES"/>
        </w:rPr>
        <w:t xml:space="preserve">Para el caso de que el proponente sea un emprendimiento y empresa de mujeres, este deberá acreditar dicha condición de acuerdo con lo establecido en el numeral </w:t>
      </w:r>
      <w:r w:rsidRPr="00E666B6">
        <w:rPr>
          <w:rFonts w:eastAsia="ZTR1C.tmp" w:cstheme="minorHAnsi"/>
          <w:color w:val="000000" w:themeColor="text1"/>
          <w:sz w:val="24"/>
          <w:szCs w:val="24"/>
          <w:lang w:val="es-ES" w:eastAsia="es-ES"/>
        </w:rPr>
        <w:t>2.2.1.2.4.2.14. del Decreto 1860 de 2021</w:t>
      </w:r>
      <w:r w:rsidRPr="00E666B6">
        <w:rPr>
          <w:rFonts w:eastAsia="Times New Roman" w:cstheme="minorHAnsi"/>
          <w:bCs/>
          <w:color w:val="000000" w:themeColor="text1"/>
          <w:sz w:val="24"/>
          <w:szCs w:val="24"/>
          <w:lang w:eastAsia="es-ES"/>
        </w:rPr>
        <w:t xml:space="preserve"> y el Estudio Previo.</w:t>
      </w:r>
    </w:p>
    <w:p w14:paraId="48702D2A" w14:textId="77777777" w:rsidR="0096506C" w:rsidRPr="00E666B6" w:rsidRDefault="0096506C" w:rsidP="00E666B6">
      <w:pPr>
        <w:pStyle w:val="Prrafodelista"/>
        <w:numPr>
          <w:ilvl w:val="0"/>
          <w:numId w:val="24"/>
        </w:numPr>
        <w:spacing w:after="0"/>
        <w:ind w:hanging="357"/>
        <w:jc w:val="both"/>
        <w:rPr>
          <w:rFonts w:eastAsia="Times New Roman" w:cstheme="minorHAnsi"/>
          <w:bCs/>
          <w:color w:val="000000" w:themeColor="text1"/>
          <w:sz w:val="24"/>
          <w:szCs w:val="24"/>
          <w:lang w:eastAsia="es-ES"/>
        </w:rPr>
      </w:pPr>
      <w:r w:rsidRPr="00E666B6">
        <w:rPr>
          <w:rFonts w:ascii="Calibri" w:eastAsia="Calibri" w:hAnsi="Calibri" w:cs="Calibri"/>
          <w:color w:val="000000" w:themeColor="text1"/>
          <w:sz w:val="24"/>
          <w:szCs w:val="24"/>
          <w:lang w:val="es-ES"/>
        </w:rPr>
        <w:t>No será considerada la experiencia que se pretenda acreditar con convenios interadministrativos con cuyo desarrollo se haya subcontratado la totalidad de la ejecución de la interventoría.</w:t>
      </w:r>
    </w:p>
    <w:p w14:paraId="12818033" w14:textId="77777777" w:rsidR="0096506C" w:rsidRPr="00E666B6" w:rsidRDefault="0096506C" w:rsidP="00E666B6">
      <w:pPr>
        <w:pStyle w:val="Prrafodelista"/>
        <w:numPr>
          <w:ilvl w:val="0"/>
          <w:numId w:val="24"/>
        </w:numPr>
        <w:spacing w:after="0"/>
        <w:ind w:hanging="357"/>
        <w:jc w:val="both"/>
        <w:rPr>
          <w:rFonts w:eastAsia="Times New Roman" w:cstheme="minorHAnsi"/>
          <w:bCs/>
          <w:color w:val="000000" w:themeColor="text1"/>
          <w:sz w:val="24"/>
          <w:szCs w:val="24"/>
          <w:lang w:eastAsia="es-ES"/>
        </w:rPr>
      </w:pPr>
      <w:r w:rsidRPr="00E666B6">
        <w:rPr>
          <w:rFonts w:ascii="Calibri" w:eastAsia="Calibri" w:hAnsi="Calibri" w:cs="Calibri"/>
          <w:color w:val="000000" w:themeColor="text1"/>
          <w:sz w:val="24"/>
          <w:szCs w:val="24"/>
          <w:lang w:val="es-ES"/>
        </w:rPr>
        <w:t>En el evento de resultar favorecido con la adjudicación un proponente extranjero sin domicilio ni sucursal en Colombia, para efectos de poder ejecutar el contrato deberá previamente constituir una sucursal en Colombia en los términos del Código de Comercio, de acuerdo con lo señalado en los Artículos 471 y 474 del citado Código.</w:t>
      </w:r>
    </w:p>
    <w:p w14:paraId="0D1FD323" w14:textId="77777777" w:rsidR="0096506C" w:rsidRPr="00E666B6" w:rsidRDefault="0096506C" w:rsidP="00E666B6">
      <w:pPr>
        <w:pStyle w:val="Prrafodelista"/>
        <w:numPr>
          <w:ilvl w:val="0"/>
          <w:numId w:val="24"/>
        </w:numPr>
        <w:spacing w:after="0"/>
        <w:ind w:hanging="357"/>
        <w:jc w:val="both"/>
        <w:rPr>
          <w:rFonts w:eastAsia="Times New Roman" w:cstheme="minorHAnsi"/>
          <w:bCs/>
          <w:color w:val="000000" w:themeColor="text1"/>
          <w:sz w:val="24"/>
          <w:szCs w:val="24"/>
          <w:lang w:eastAsia="es-ES"/>
        </w:rPr>
      </w:pPr>
      <w:r w:rsidRPr="00E666B6">
        <w:rPr>
          <w:rFonts w:ascii="Calibri" w:eastAsia="Calibri" w:hAnsi="Calibri" w:cs="Calibri"/>
          <w:color w:val="000000" w:themeColor="text1"/>
          <w:sz w:val="24"/>
          <w:szCs w:val="24"/>
          <w:lang w:val="es-ES"/>
        </w:rPr>
        <w:t>No será considerada la experiencia que se pretenda acreditar con la ejecución de subcontratos.</w:t>
      </w:r>
    </w:p>
    <w:p w14:paraId="18F39872" w14:textId="77777777" w:rsidR="0096506C" w:rsidRPr="00E666B6" w:rsidRDefault="0096506C" w:rsidP="00E666B6">
      <w:pPr>
        <w:pStyle w:val="Prrafodelista"/>
        <w:numPr>
          <w:ilvl w:val="0"/>
          <w:numId w:val="24"/>
        </w:numPr>
        <w:spacing w:after="0"/>
        <w:ind w:hanging="357"/>
        <w:jc w:val="both"/>
        <w:rPr>
          <w:rFonts w:eastAsia="Times New Roman" w:cstheme="minorHAnsi"/>
          <w:bCs/>
          <w:color w:val="000000" w:themeColor="text1"/>
          <w:sz w:val="24"/>
          <w:szCs w:val="24"/>
          <w:lang w:eastAsia="es-ES"/>
        </w:rPr>
      </w:pPr>
      <w:r w:rsidRPr="00E666B6">
        <w:rPr>
          <w:rFonts w:ascii="Calibri" w:eastAsia="Calibri" w:hAnsi="Calibri" w:cs="Calibri"/>
          <w:color w:val="000000" w:themeColor="text1"/>
          <w:sz w:val="24"/>
          <w:szCs w:val="24"/>
          <w:lang w:val="es-ES"/>
        </w:rPr>
        <w:t>Los contratos verbales no serán tenidos en cuenta para acreditar experiencia.</w:t>
      </w:r>
    </w:p>
    <w:p w14:paraId="542BFFC4" w14:textId="77777777" w:rsidR="0096506C" w:rsidRPr="00E666B6" w:rsidRDefault="0096506C" w:rsidP="00E666B6">
      <w:pPr>
        <w:autoSpaceDE w:val="0"/>
        <w:autoSpaceDN w:val="0"/>
        <w:adjustRightInd w:val="0"/>
        <w:spacing w:after="0" w:line="240" w:lineRule="auto"/>
        <w:jc w:val="both"/>
        <w:rPr>
          <w:rFonts w:ascii="Calibri" w:eastAsia="Calibri" w:hAnsi="Calibri" w:cs="Calibri"/>
          <w:color w:val="000000" w:themeColor="text1"/>
          <w:sz w:val="24"/>
          <w:szCs w:val="24"/>
          <w:lang w:val="es-ES"/>
        </w:rPr>
      </w:pPr>
    </w:p>
    <w:p w14:paraId="36FFDE71" w14:textId="77777777" w:rsidR="0096506C" w:rsidRPr="00E666B6" w:rsidRDefault="0096506C" w:rsidP="00E666B6">
      <w:pPr>
        <w:autoSpaceDE w:val="0"/>
        <w:autoSpaceDN w:val="0"/>
        <w:adjustRightInd w:val="0"/>
        <w:spacing w:after="0" w:line="240" w:lineRule="auto"/>
        <w:jc w:val="both"/>
        <w:rPr>
          <w:rFonts w:ascii="Calibri" w:eastAsia="Calibri" w:hAnsi="Calibri" w:cs="Calibri"/>
          <w:b/>
          <w:color w:val="000000" w:themeColor="text1"/>
          <w:sz w:val="24"/>
          <w:szCs w:val="24"/>
          <w:lang w:val="es-ES"/>
        </w:rPr>
      </w:pPr>
      <w:bookmarkStart w:id="5" w:name="_Toc220653642"/>
      <w:bookmarkStart w:id="6" w:name="_Toc224199827"/>
      <w:r w:rsidRPr="00E666B6">
        <w:rPr>
          <w:rFonts w:ascii="Calibri" w:eastAsia="Calibri" w:hAnsi="Calibri" w:cs="Calibri"/>
          <w:b/>
          <w:color w:val="000000" w:themeColor="text1"/>
          <w:sz w:val="24"/>
          <w:szCs w:val="24"/>
          <w:lang w:val="es-ES"/>
        </w:rPr>
        <w:t>De las certificaciones</w:t>
      </w:r>
      <w:bookmarkEnd w:id="5"/>
      <w:r w:rsidRPr="00E666B6">
        <w:rPr>
          <w:rFonts w:ascii="Calibri" w:eastAsia="Calibri" w:hAnsi="Calibri" w:cs="Calibri"/>
          <w:b/>
          <w:color w:val="000000" w:themeColor="text1"/>
          <w:sz w:val="24"/>
          <w:szCs w:val="24"/>
          <w:lang w:val="es-ES"/>
        </w:rPr>
        <w:t xml:space="preserve"> </w:t>
      </w:r>
      <w:bookmarkStart w:id="7" w:name="_Hlk224119648"/>
      <w:r w:rsidRPr="00E666B6">
        <w:rPr>
          <w:rFonts w:ascii="Calibri" w:eastAsia="Calibri" w:hAnsi="Calibri" w:cs="Calibri"/>
          <w:b/>
          <w:color w:val="000000" w:themeColor="text1"/>
          <w:sz w:val="24"/>
          <w:szCs w:val="24"/>
          <w:lang w:val="es-ES"/>
        </w:rPr>
        <w:t>o documentos que generen certeza sobre contenido y procedencia</w:t>
      </w:r>
      <w:bookmarkEnd w:id="7"/>
      <w:r w:rsidRPr="00E666B6">
        <w:rPr>
          <w:rFonts w:ascii="Calibri" w:eastAsia="Calibri" w:hAnsi="Calibri" w:cs="Calibri"/>
          <w:b/>
          <w:color w:val="000000" w:themeColor="text1"/>
          <w:sz w:val="24"/>
          <w:szCs w:val="24"/>
          <w:lang w:val="es-ES"/>
        </w:rPr>
        <w:t>.</w:t>
      </w:r>
      <w:bookmarkEnd w:id="6"/>
    </w:p>
    <w:p w14:paraId="11055F88" w14:textId="77777777" w:rsidR="0096506C" w:rsidRPr="00E666B6" w:rsidRDefault="0096506C" w:rsidP="00E666B6">
      <w:pPr>
        <w:autoSpaceDE w:val="0"/>
        <w:autoSpaceDN w:val="0"/>
        <w:adjustRightInd w:val="0"/>
        <w:spacing w:after="0" w:line="240" w:lineRule="auto"/>
        <w:jc w:val="both"/>
        <w:rPr>
          <w:rFonts w:ascii="Calibri" w:eastAsia="Calibri" w:hAnsi="Calibri" w:cs="Calibri"/>
          <w:color w:val="000000" w:themeColor="text1"/>
          <w:sz w:val="24"/>
          <w:szCs w:val="24"/>
          <w:lang w:val="es-ES"/>
        </w:rPr>
      </w:pPr>
    </w:p>
    <w:p w14:paraId="162EAD04" w14:textId="77777777" w:rsidR="0096506C" w:rsidRPr="00E666B6" w:rsidRDefault="0096506C" w:rsidP="00E666B6">
      <w:pPr>
        <w:numPr>
          <w:ilvl w:val="0"/>
          <w:numId w:val="58"/>
        </w:numPr>
        <w:autoSpaceDE w:val="0"/>
        <w:autoSpaceDN w:val="0"/>
        <w:adjustRightInd w:val="0"/>
        <w:spacing w:after="0"/>
        <w:contextualSpacing/>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rPr>
        <w:t xml:space="preserve">Las certificaciones </w:t>
      </w:r>
      <w:r w:rsidRPr="00E666B6">
        <w:rPr>
          <w:rFonts w:ascii="Calibri" w:eastAsia="Calibri" w:hAnsi="Calibri" w:cs="Calibri"/>
          <w:color w:val="000000" w:themeColor="text1"/>
          <w:sz w:val="24"/>
          <w:szCs w:val="24"/>
          <w:lang w:val="es-ES"/>
        </w:rPr>
        <w:t>o documentos que generen certeza sobre el contenido y procedencia</w:t>
      </w:r>
      <w:r w:rsidRPr="00E666B6">
        <w:rPr>
          <w:rFonts w:ascii="Calibri" w:eastAsia="Calibri" w:hAnsi="Calibri" w:cs="Calibri"/>
          <w:color w:val="000000" w:themeColor="text1"/>
          <w:sz w:val="24"/>
          <w:szCs w:val="24"/>
        </w:rPr>
        <w:t xml:space="preserve"> que complementan la experiencia deberán provenir de la Entidad contratante, ser suscritas por el competente e incluir como mínimo la siguiente información:</w:t>
      </w:r>
    </w:p>
    <w:p w14:paraId="17B0264E" w14:textId="77777777" w:rsidR="0096506C" w:rsidRPr="00E666B6" w:rsidRDefault="0096506C" w:rsidP="00E666B6">
      <w:pPr>
        <w:numPr>
          <w:ilvl w:val="0"/>
          <w:numId w:val="55"/>
        </w:numPr>
        <w:autoSpaceDE w:val="0"/>
        <w:autoSpaceDN w:val="0"/>
        <w:adjustRightInd w:val="0"/>
        <w:spacing w:after="0"/>
        <w:ind w:left="1134"/>
        <w:jc w:val="both"/>
        <w:rPr>
          <w:rFonts w:ascii="Calibri" w:eastAsia="Calibri" w:hAnsi="Calibri" w:cs="Calibri"/>
          <w:color w:val="000000" w:themeColor="text1"/>
          <w:sz w:val="24"/>
          <w:szCs w:val="24"/>
        </w:rPr>
      </w:pPr>
      <w:r w:rsidRPr="00E666B6">
        <w:rPr>
          <w:rFonts w:ascii="Calibri" w:eastAsia="Calibri" w:hAnsi="Calibri" w:cs="Calibri"/>
          <w:color w:val="000000" w:themeColor="text1"/>
          <w:sz w:val="24"/>
          <w:szCs w:val="24"/>
        </w:rPr>
        <w:t>Número del contrato.</w:t>
      </w:r>
    </w:p>
    <w:p w14:paraId="5BBA4C7C" w14:textId="77777777" w:rsidR="0096506C" w:rsidRPr="00E666B6" w:rsidRDefault="0096506C" w:rsidP="00E666B6">
      <w:pPr>
        <w:numPr>
          <w:ilvl w:val="0"/>
          <w:numId w:val="55"/>
        </w:numPr>
        <w:autoSpaceDE w:val="0"/>
        <w:autoSpaceDN w:val="0"/>
        <w:adjustRightInd w:val="0"/>
        <w:spacing w:after="0"/>
        <w:ind w:left="1134"/>
        <w:jc w:val="both"/>
        <w:rPr>
          <w:rFonts w:ascii="Calibri" w:eastAsia="Calibri" w:hAnsi="Calibri" w:cs="Calibri"/>
          <w:color w:val="000000" w:themeColor="text1"/>
          <w:sz w:val="24"/>
          <w:szCs w:val="24"/>
        </w:rPr>
      </w:pPr>
      <w:r w:rsidRPr="00E666B6">
        <w:rPr>
          <w:rFonts w:ascii="Calibri" w:eastAsia="Calibri" w:hAnsi="Calibri" w:cs="Calibri"/>
          <w:color w:val="000000" w:themeColor="text1"/>
          <w:sz w:val="24"/>
          <w:szCs w:val="24"/>
        </w:rPr>
        <w:t>Nombre o razón social del contratante (con dirección y teléfono).</w:t>
      </w:r>
    </w:p>
    <w:p w14:paraId="15151C33" w14:textId="77777777" w:rsidR="0096506C" w:rsidRPr="00E666B6" w:rsidRDefault="0096506C" w:rsidP="00E666B6">
      <w:pPr>
        <w:numPr>
          <w:ilvl w:val="0"/>
          <w:numId w:val="55"/>
        </w:numPr>
        <w:autoSpaceDE w:val="0"/>
        <w:autoSpaceDN w:val="0"/>
        <w:adjustRightInd w:val="0"/>
        <w:spacing w:after="0"/>
        <w:ind w:left="1134"/>
        <w:jc w:val="both"/>
        <w:rPr>
          <w:rFonts w:ascii="Calibri" w:eastAsia="Calibri" w:hAnsi="Calibri" w:cs="Calibri"/>
          <w:color w:val="000000" w:themeColor="text1"/>
          <w:sz w:val="24"/>
          <w:szCs w:val="24"/>
        </w:rPr>
      </w:pPr>
      <w:r w:rsidRPr="00E666B6">
        <w:rPr>
          <w:rFonts w:ascii="Calibri" w:eastAsia="Calibri" w:hAnsi="Calibri" w:cs="Calibri"/>
          <w:color w:val="000000" w:themeColor="text1"/>
          <w:sz w:val="24"/>
          <w:szCs w:val="24"/>
        </w:rPr>
        <w:t>Nombre o razón social del contratista.</w:t>
      </w:r>
    </w:p>
    <w:p w14:paraId="65E77A43" w14:textId="77777777" w:rsidR="0096506C" w:rsidRPr="00E666B6" w:rsidRDefault="0096506C" w:rsidP="00E666B6">
      <w:pPr>
        <w:numPr>
          <w:ilvl w:val="0"/>
          <w:numId w:val="55"/>
        </w:numPr>
        <w:autoSpaceDE w:val="0"/>
        <w:autoSpaceDN w:val="0"/>
        <w:adjustRightInd w:val="0"/>
        <w:spacing w:after="0"/>
        <w:ind w:left="1134"/>
        <w:jc w:val="both"/>
        <w:rPr>
          <w:rFonts w:ascii="Calibri" w:eastAsia="Calibri" w:hAnsi="Calibri" w:cs="Calibri"/>
          <w:color w:val="000000" w:themeColor="text1"/>
          <w:sz w:val="24"/>
          <w:szCs w:val="24"/>
        </w:rPr>
      </w:pPr>
      <w:r w:rsidRPr="00E666B6">
        <w:rPr>
          <w:rFonts w:ascii="Calibri" w:eastAsia="Calibri" w:hAnsi="Calibri" w:cs="Calibri"/>
          <w:color w:val="000000" w:themeColor="text1"/>
          <w:sz w:val="24"/>
          <w:szCs w:val="24"/>
        </w:rPr>
        <w:t>Objeto del contrato, claramente definido.</w:t>
      </w:r>
    </w:p>
    <w:p w14:paraId="7C4A3CD8" w14:textId="77777777" w:rsidR="0096506C" w:rsidRPr="00E666B6" w:rsidRDefault="0096506C" w:rsidP="00E666B6">
      <w:pPr>
        <w:numPr>
          <w:ilvl w:val="0"/>
          <w:numId w:val="55"/>
        </w:numPr>
        <w:autoSpaceDE w:val="0"/>
        <w:autoSpaceDN w:val="0"/>
        <w:adjustRightInd w:val="0"/>
        <w:spacing w:after="0"/>
        <w:ind w:left="1134"/>
        <w:jc w:val="both"/>
        <w:rPr>
          <w:rFonts w:ascii="Calibri" w:eastAsia="Calibri" w:hAnsi="Calibri" w:cs="Calibri"/>
          <w:color w:val="000000" w:themeColor="text1"/>
          <w:sz w:val="24"/>
          <w:szCs w:val="24"/>
        </w:rPr>
      </w:pPr>
      <w:r w:rsidRPr="00E666B6">
        <w:rPr>
          <w:rFonts w:ascii="Calibri" w:eastAsia="Calibri" w:hAnsi="Calibri" w:cs="Calibri"/>
          <w:color w:val="000000" w:themeColor="text1"/>
          <w:sz w:val="24"/>
          <w:szCs w:val="24"/>
        </w:rPr>
        <w:t>Fecha de suscripción del contrato y/o fecha de iniciación del contrato.</w:t>
      </w:r>
    </w:p>
    <w:p w14:paraId="470D28DF" w14:textId="77777777" w:rsidR="0096506C" w:rsidRPr="00E666B6" w:rsidRDefault="0096506C" w:rsidP="00E666B6">
      <w:pPr>
        <w:numPr>
          <w:ilvl w:val="0"/>
          <w:numId w:val="55"/>
        </w:numPr>
        <w:autoSpaceDE w:val="0"/>
        <w:autoSpaceDN w:val="0"/>
        <w:adjustRightInd w:val="0"/>
        <w:spacing w:after="0"/>
        <w:ind w:left="1134"/>
        <w:jc w:val="both"/>
        <w:rPr>
          <w:rFonts w:ascii="Calibri" w:eastAsia="Calibri" w:hAnsi="Calibri" w:cs="Calibri"/>
          <w:color w:val="000000" w:themeColor="text1"/>
          <w:sz w:val="24"/>
          <w:szCs w:val="24"/>
        </w:rPr>
      </w:pPr>
      <w:r w:rsidRPr="00E666B6">
        <w:rPr>
          <w:rFonts w:ascii="Calibri" w:eastAsia="Calibri" w:hAnsi="Calibri" w:cs="Calibri"/>
          <w:color w:val="000000" w:themeColor="text1"/>
          <w:sz w:val="24"/>
          <w:szCs w:val="24"/>
        </w:rPr>
        <w:t>Fecha de terminación del contrato.</w:t>
      </w:r>
    </w:p>
    <w:p w14:paraId="5EE5DD55" w14:textId="77777777" w:rsidR="0096506C" w:rsidRPr="00E666B6" w:rsidRDefault="0096506C" w:rsidP="00E666B6">
      <w:pPr>
        <w:numPr>
          <w:ilvl w:val="0"/>
          <w:numId w:val="55"/>
        </w:numPr>
        <w:autoSpaceDE w:val="0"/>
        <w:autoSpaceDN w:val="0"/>
        <w:adjustRightInd w:val="0"/>
        <w:spacing w:after="0"/>
        <w:ind w:left="1134"/>
        <w:jc w:val="both"/>
        <w:rPr>
          <w:rFonts w:ascii="Calibri" w:eastAsia="Calibri" w:hAnsi="Calibri" w:cs="Calibri"/>
          <w:color w:val="000000" w:themeColor="text1"/>
          <w:sz w:val="24"/>
          <w:szCs w:val="24"/>
        </w:rPr>
      </w:pPr>
      <w:r w:rsidRPr="00E666B6">
        <w:rPr>
          <w:rFonts w:ascii="Calibri" w:eastAsia="Calibri" w:hAnsi="Calibri" w:cs="Calibri"/>
          <w:color w:val="000000" w:themeColor="text1"/>
          <w:sz w:val="24"/>
          <w:szCs w:val="24"/>
        </w:rPr>
        <w:t>Valor total ejecutado del contrato.</w:t>
      </w:r>
    </w:p>
    <w:p w14:paraId="3368FC6B" w14:textId="77777777" w:rsidR="0096506C" w:rsidRPr="00E666B6" w:rsidRDefault="0096506C" w:rsidP="00E666B6">
      <w:pPr>
        <w:numPr>
          <w:ilvl w:val="0"/>
          <w:numId w:val="56"/>
        </w:numPr>
        <w:autoSpaceDE w:val="0"/>
        <w:autoSpaceDN w:val="0"/>
        <w:adjustRightInd w:val="0"/>
        <w:spacing w:after="0"/>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 xml:space="preserve">En caso de que las certificaciones o documentos que generen certeza sobre el contenido y procedencia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w:t>
      </w:r>
      <w:r w:rsidRPr="00E666B6">
        <w:rPr>
          <w:rFonts w:ascii="Calibri" w:eastAsia="Calibri" w:hAnsi="Calibri" w:cs="Calibri"/>
          <w:color w:val="000000" w:themeColor="text1"/>
          <w:sz w:val="24"/>
          <w:szCs w:val="24"/>
          <w:lang w:val="es-ES"/>
        </w:rPr>
        <w:lastRenderedPageBreak/>
        <w:t>siempre y cuando el documento provenga de la entidad contratante, acta de liquidación, acta de terminación, etcétera.</w:t>
      </w:r>
    </w:p>
    <w:p w14:paraId="5DA855FB" w14:textId="77777777" w:rsidR="0096506C" w:rsidRPr="00E666B6" w:rsidRDefault="0096506C" w:rsidP="00E666B6">
      <w:pPr>
        <w:numPr>
          <w:ilvl w:val="0"/>
          <w:numId w:val="56"/>
        </w:numPr>
        <w:autoSpaceDE w:val="0"/>
        <w:autoSpaceDN w:val="0"/>
        <w:adjustRightInd w:val="0"/>
        <w:spacing w:after="0"/>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La experiencia que el proponente pretenda acreditar del RUP debe ser la misma que presenta con las certificaciones de experiencia, como se mencionó, las certificaciones complementan la información que no es posible obtener mediante el RUP. De existir contradicción o diferencias en estos aspectos, entre la información establecida en el RUP y certificaciones contractuales u otra clase de documentos, la entidad entrará a verificar dicho aspecto, a través de requerimiento directo al proponente, que le puedan permitir determinar en qué consiste la diferencia. En caso de establecerse que la misma se da por el incumplimiento en la obligación de actualizar la información en el RUP, la entidad no tendrá en cuenta el contrato y/o certificación presentada.</w:t>
      </w:r>
    </w:p>
    <w:p w14:paraId="1DF77878" w14:textId="77777777" w:rsidR="0096506C" w:rsidRPr="00E666B6" w:rsidRDefault="0096506C" w:rsidP="00E666B6">
      <w:pPr>
        <w:pStyle w:val="Prrafodelista"/>
        <w:numPr>
          <w:ilvl w:val="0"/>
          <w:numId w:val="56"/>
        </w:numPr>
        <w:spacing w:after="0"/>
        <w:jc w:val="both"/>
        <w:rPr>
          <w:rFonts w:eastAsia="Times New Roman" w:cstheme="minorHAnsi"/>
          <w:bCs/>
          <w:color w:val="000000" w:themeColor="text1"/>
          <w:sz w:val="24"/>
          <w:szCs w:val="24"/>
          <w:lang w:eastAsia="es-ES"/>
        </w:rPr>
      </w:pPr>
      <w:r w:rsidRPr="00E666B6">
        <w:rPr>
          <w:rFonts w:eastAsia="Times New Roman" w:cstheme="minorHAnsi"/>
          <w:bCs/>
          <w:color w:val="000000" w:themeColor="text1"/>
          <w:sz w:val="24"/>
          <w:szCs w:val="24"/>
          <w:lang w:eastAsia="es-ES"/>
        </w:rPr>
        <w:t>Se entenderá por fecha de iniciación de las experiencias adquiridas, la fecha de suscripción del Acta de Inicio de la ejecución del contrato correspondiente o la fecha de suscripción del respectivo contrato.</w:t>
      </w:r>
    </w:p>
    <w:p w14:paraId="39D557DB" w14:textId="77777777" w:rsidR="0096506C" w:rsidRPr="00E666B6" w:rsidRDefault="0096506C" w:rsidP="00E666B6">
      <w:pPr>
        <w:numPr>
          <w:ilvl w:val="0"/>
          <w:numId w:val="56"/>
        </w:numPr>
        <w:autoSpaceDE w:val="0"/>
        <w:autoSpaceDN w:val="0"/>
        <w:adjustRightInd w:val="0"/>
        <w:spacing w:after="0"/>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En caso de presentar un número mayor de certificaciones contractuales o documentos que generen certeza sobre el contenido y procedencia a las exigidas, TRANSMILENIO S.A. solo tendrá en cuenta las primeras en orden de presentación relacionado en el FORMATO de experiencia establecido en el pliego de condiciones.</w:t>
      </w:r>
    </w:p>
    <w:p w14:paraId="4898323E" w14:textId="77777777" w:rsidR="0096506C" w:rsidRPr="00E666B6" w:rsidRDefault="0096506C" w:rsidP="00E666B6">
      <w:pPr>
        <w:numPr>
          <w:ilvl w:val="0"/>
          <w:numId w:val="56"/>
        </w:numPr>
        <w:autoSpaceDE w:val="0"/>
        <w:autoSpaceDN w:val="0"/>
        <w:adjustRightInd w:val="0"/>
        <w:spacing w:after="0"/>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 xml:space="preserve">No se permiten presentar “auto certificaciones”, entendidas como tal, cualquier certificación expedida por el proponente para acreditar su propia experiencia. </w:t>
      </w:r>
    </w:p>
    <w:p w14:paraId="11CC4B85" w14:textId="77777777" w:rsidR="0096506C" w:rsidRPr="00E666B6" w:rsidRDefault="0096506C" w:rsidP="00E666B6">
      <w:pPr>
        <w:numPr>
          <w:ilvl w:val="0"/>
          <w:numId w:val="56"/>
        </w:numPr>
        <w:autoSpaceDE w:val="0"/>
        <w:autoSpaceDN w:val="0"/>
        <w:adjustRightInd w:val="0"/>
        <w:spacing w:after="0"/>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 xml:space="preserve">TRANSMILENIO S.A. puede ejercer el derecho de solicitarle al proponente aclaración y/o ampliación de cualquier información referente a la experiencia certificada, como la presentación de copia de los contratos suscritos, y/o el derecho a solicitarla o verificarla directamente a quienes expiden los certificados de experiencia y/o las empresas contratantes. </w:t>
      </w:r>
    </w:p>
    <w:p w14:paraId="6579DC5F" w14:textId="77777777" w:rsidR="0096506C" w:rsidRPr="00E666B6" w:rsidRDefault="0096506C" w:rsidP="00E666B6">
      <w:pPr>
        <w:numPr>
          <w:ilvl w:val="0"/>
          <w:numId w:val="56"/>
        </w:numPr>
        <w:autoSpaceDE w:val="0"/>
        <w:autoSpaceDN w:val="0"/>
        <w:adjustRightInd w:val="0"/>
        <w:spacing w:after="0"/>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El proponente cuya constitución sea inferior a tres (3) años, podrá acreditar la experiencia solicitada, aportando certificaciones de los socios, accionistas o constituyentes, conforme a lo establecido en el numeral 2.5 del artículo 2.2.1.1.1.5.2., del Decreto 1082 de 2015, siempre y cuando la experiencia se encuentre relacionada en el RUP del proponente.</w:t>
      </w:r>
    </w:p>
    <w:p w14:paraId="0F08050D" w14:textId="77777777" w:rsidR="0096506C" w:rsidRPr="00E666B6" w:rsidRDefault="0096506C" w:rsidP="00E666B6">
      <w:pPr>
        <w:numPr>
          <w:ilvl w:val="0"/>
          <w:numId w:val="56"/>
        </w:numPr>
        <w:autoSpaceDE w:val="0"/>
        <w:autoSpaceDN w:val="0"/>
        <w:adjustRightInd w:val="0"/>
        <w:spacing w:after="0"/>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 xml:space="preserve">Si se trata de un oferente extranjero, deberá relacionar y certificar la experiencia exigida en este proceso. En el evento en que dicha experiencia se haya obtenido en un país distinto a Colombia, para efectos de demostrarla deberá adjuntar la certificación respectiva que deberá cumplir con los requisitos establecidos en este documento. Adicionalmente, si la certificación se encuentra en idioma diferente al castellano, deberá </w:t>
      </w:r>
      <w:r w:rsidRPr="00E666B6">
        <w:rPr>
          <w:rFonts w:ascii="Calibri" w:eastAsia="Calibri" w:hAnsi="Calibri" w:cs="Calibri"/>
          <w:color w:val="000000" w:themeColor="text1"/>
          <w:sz w:val="24"/>
          <w:szCs w:val="24"/>
          <w:lang w:val="es-ES"/>
        </w:rPr>
        <w:lastRenderedPageBreak/>
        <w:t>adjuntar al documento en idioma extranjero la traducción simple del documento, tal y como lo establece el Artículo 251 y ss. del Código General del Proceso. Si el proponente resulta adjudicatario, debe presentar la traducción oficial al castellano de los documentos presentados en idioma extranjero. La traducción oficial debe ser el mismo texto presentado, dicha traducción debe ser presentada dentro de los tres (3) días siguientes a la adjudicación del proceso y antes de la suscripción del contrato.</w:t>
      </w:r>
    </w:p>
    <w:p w14:paraId="41B683B6" w14:textId="77777777" w:rsidR="0096506C" w:rsidRPr="00E666B6" w:rsidRDefault="0096506C" w:rsidP="00E666B6">
      <w:pPr>
        <w:autoSpaceDE w:val="0"/>
        <w:autoSpaceDN w:val="0"/>
        <w:adjustRightInd w:val="0"/>
        <w:spacing w:after="0"/>
        <w:jc w:val="both"/>
        <w:rPr>
          <w:rFonts w:ascii="Calibri" w:eastAsia="Calibri" w:hAnsi="Calibri" w:cs="Calibri"/>
          <w:color w:val="000000" w:themeColor="text1"/>
          <w:sz w:val="24"/>
          <w:szCs w:val="24"/>
        </w:rPr>
      </w:pPr>
    </w:p>
    <w:p w14:paraId="11E7BB9B" w14:textId="77777777" w:rsidR="0096506C" w:rsidRPr="00E666B6" w:rsidRDefault="0096506C" w:rsidP="00E666B6">
      <w:pPr>
        <w:autoSpaceDE w:val="0"/>
        <w:autoSpaceDN w:val="0"/>
        <w:adjustRightInd w:val="0"/>
        <w:spacing w:after="0"/>
        <w:jc w:val="both"/>
        <w:rPr>
          <w:rFonts w:ascii="Calibri" w:eastAsia="Calibri" w:hAnsi="Calibri" w:cs="Calibri"/>
          <w:color w:val="000000" w:themeColor="text1"/>
          <w:sz w:val="24"/>
          <w:szCs w:val="24"/>
        </w:rPr>
      </w:pPr>
      <w:r w:rsidRPr="00E666B6">
        <w:rPr>
          <w:rFonts w:ascii="Calibri" w:eastAsia="Calibri" w:hAnsi="Calibri" w:cs="Calibri"/>
          <w:color w:val="000000" w:themeColor="text1"/>
          <w:sz w:val="24"/>
          <w:szCs w:val="24"/>
        </w:rPr>
        <w:t>La no acreditación de la experiencia mínima requerida hará que el proponente sea evaluado como NO HABILITADO.</w:t>
      </w:r>
    </w:p>
    <w:p w14:paraId="0214DEA9" w14:textId="77777777" w:rsidR="0096506C" w:rsidRPr="00E666B6" w:rsidRDefault="0096506C" w:rsidP="00E666B6">
      <w:pPr>
        <w:autoSpaceDE w:val="0"/>
        <w:autoSpaceDN w:val="0"/>
        <w:adjustRightInd w:val="0"/>
        <w:spacing w:after="0"/>
        <w:jc w:val="both"/>
        <w:rPr>
          <w:rFonts w:ascii="Calibri" w:eastAsia="Calibri" w:hAnsi="Calibri" w:cs="Calibri"/>
          <w:color w:val="000000" w:themeColor="text1"/>
          <w:sz w:val="24"/>
          <w:szCs w:val="24"/>
        </w:rPr>
      </w:pPr>
    </w:p>
    <w:p w14:paraId="75AEB975" w14:textId="77777777" w:rsidR="0096506C" w:rsidRPr="00E666B6" w:rsidRDefault="0096506C" w:rsidP="00E666B6">
      <w:pPr>
        <w:pStyle w:val="BodyText28"/>
        <w:spacing w:line="276" w:lineRule="auto"/>
        <w:rPr>
          <w:rFonts w:asciiTheme="minorHAnsi" w:eastAsia="Calibri" w:hAnsiTheme="minorHAnsi" w:cstheme="minorHAnsi"/>
          <w:b/>
          <w:bCs/>
          <w:color w:val="000000" w:themeColor="text1"/>
          <w:sz w:val="24"/>
          <w:szCs w:val="24"/>
          <w:lang w:val="es-ES"/>
        </w:rPr>
      </w:pPr>
      <w:bookmarkStart w:id="8" w:name="_Toc225325246"/>
      <w:r w:rsidRPr="00E666B6">
        <w:rPr>
          <w:rFonts w:asciiTheme="minorHAnsi" w:hAnsiTheme="minorHAnsi" w:cstheme="minorHAnsi"/>
          <w:b/>
          <w:bCs/>
          <w:color w:val="000000" w:themeColor="text1"/>
          <w:sz w:val="24"/>
          <w:szCs w:val="24"/>
        </w:rPr>
        <w:t>Criterio diferencial para personas catalogadas normativamente: emprendimientos y empresas de mujeres, emprendimientos y empresas de jóvenes Egresados del Sistema de Protección del ICBF, Mipymes y emprendimientos y empresas de personas con discapacidad</w:t>
      </w:r>
      <w:r w:rsidRPr="00E666B6">
        <w:rPr>
          <w:rFonts w:asciiTheme="minorHAnsi" w:eastAsia="Calibri" w:hAnsiTheme="minorHAnsi" w:cstheme="minorHAnsi"/>
          <w:b/>
          <w:bCs/>
          <w:color w:val="000000" w:themeColor="text1"/>
          <w:sz w:val="24"/>
          <w:szCs w:val="24"/>
          <w:lang w:val="es-ES"/>
        </w:rPr>
        <w:t>.</w:t>
      </w:r>
      <w:bookmarkEnd w:id="8"/>
    </w:p>
    <w:p w14:paraId="4B0DA2F5" w14:textId="77777777" w:rsidR="0096506C" w:rsidRPr="00E666B6" w:rsidRDefault="0096506C" w:rsidP="00E666B6">
      <w:pPr>
        <w:autoSpaceDE w:val="0"/>
        <w:autoSpaceDN w:val="0"/>
        <w:adjustRightInd w:val="0"/>
        <w:spacing w:after="0" w:line="240" w:lineRule="auto"/>
        <w:jc w:val="both"/>
        <w:rPr>
          <w:rFonts w:ascii="Calibri" w:eastAsia="Calibri" w:hAnsi="Calibri" w:cs="Calibri"/>
          <w:color w:val="000000" w:themeColor="text1"/>
          <w:sz w:val="24"/>
          <w:szCs w:val="24"/>
          <w:lang w:val="es-ES"/>
        </w:rPr>
      </w:pPr>
    </w:p>
    <w:p w14:paraId="65317FAC" w14:textId="77777777" w:rsidR="0096506C" w:rsidRPr="00E666B6" w:rsidRDefault="0096506C" w:rsidP="00E666B6">
      <w:pPr>
        <w:autoSpaceDE w:val="0"/>
        <w:autoSpaceDN w:val="0"/>
        <w:adjustRightInd w:val="0"/>
        <w:spacing w:after="0" w:line="240" w:lineRule="auto"/>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Los criterios diferenciales aplicarán para las personas catalogadas normativamente así:</w:t>
      </w:r>
    </w:p>
    <w:p w14:paraId="36FBCE30" w14:textId="77777777" w:rsidR="0096506C" w:rsidRPr="00E666B6" w:rsidRDefault="0096506C" w:rsidP="00E666B6">
      <w:pPr>
        <w:autoSpaceDE w:val="0"/>
        <w:autoSpaceDN w:val="0"/>
        <w:adjustRightInd w:val="0"/>
        <w:spacing w:after="0" w:line="240" w:lineRule="auto"/>
        <w:jc w:val="both"/>
        <w:rPr>
          <w:rFonts w:ascii="Calibri" w:eastAsia="Calibri" w:hAnsi="Calibri" w:cs="Calibri"/>
          <w:color w:val="000000" w:themeColor="text1"/>
          <w:sz w:val="24"/>
          <w:szCs w:val="24"/>
          <w:lang w:val="es-ES"/>
        </w:rPr>
      </w:pPr>
    </w:p>
    <w:p w14:paraId="7521E612" w14:textId="77777777" w:rsidR="0096506C" w:rsidRPr="00E666B6" w:rsidRDefault="0096506C" w:rsidP="00E666B6">
      <w:pPr>
        <w:numPr>
          <w:ilvl w:val="0"/>
          <w:numId w:val="57"/>
        </w:numPr>
        <w:autoSpaceDE w:val="0"/>
        <w:autoSpaceDN w:val="0"/>
        <w:adjustRightInd w:val="0"/>
        <w:spacing w:after="0" w:line="240" w:lineRule="auto"/>
        <w:contextualSpacing/>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Emprendimientos y empresas de mujeres.</w:t>
      </w:r>
    </w:p>
    <w:p w14:paraId="30842A30" w14:textId="77777777" w:rsidR="0096506C" w:rsidRPr="00E666B6" w:rsidRDefault="0096506C" w:rsidP="00E666B6">
      <w:pPr>
        <w:numPr>
          <w:ilvl w:val="0"/>
          <w:numId w:val="57"/>
        </w:numPr>
        <w:autoSpaceDE w:val="0"/>
        <w:autoSpaceDN w:val="0"/>
        <w:adjustRightInd w:val="0"/>
        <w:spacing w:after="0" w:line="240" w:lineRule="auto"/>
        <w:contextualSpacing/>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rPr>
        <w:t>Emprendimientos y empresas de jóvenes egresados del sistema de protección del ICBF.</w:t>
      </w:r>
    </w:p>
    <w:p w14:paraId="595351C5" w14:textId="77777777" w:rsidR="0096506C" w:rsidRPr="00E666B6" w:rsidRDefault="0096506C" w:rsidP="00E666B6">
      <w:pPr>
        <w:numPr>
          <w:ilvl w:val="0"/>
          <w:numId w:val="57"/>
        </w:numPr>
        <w:autoSpaceDE w:val="0"/>
        <w:autoSpaceDN w:val="0"/>
        <w:adjustRightInd w:val="0"/>
        <w:spacing w:after="0" w:line="240" w:lineRule="auto"/>
        <w:contextualSpacing/>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Mipymes.</w:t>
      </w:r>
    </w:p>
    <w:p w14:paraId="6C74E6B4" w14:textId="77777777" w:rsidR="0096506C" w:rsidRPr="00E666B6" w:rsidRDefault="0096506C" w:rsidP="00E666B6">
      <w:pPr>
        <w:numPr>
          <w:ilvl w:val="0"/>
          <w:numId w:val="57"/>
        </w:numPr>
        <w:autoSpaceDE w:val="0"/>
        <w:autoSpaceDN w:val="0"/>
        <w:adjustRightInd w:val="0"/>
        <w:spacing w:after="0" w:line="240" w:lineRule="auto"/>
        <w:contextualSpacing/>
        <w:jc w:val="both"/>
        <w:rPr>
          <w:rFonts w:ascii="Calibri" w:eastAsia="Calibri" w:hAnsi="Calibri" w:cs="Calibri"/>
          <w:color w:val="000000" w:themeColor="text1"/>
          <w:sz w:val="24"/>
          <w:szCs w:val="24"/>
          <w:lang w:val="es-ES"/>
        </w:rPr>
      </w:pPr>
      <w:r w:rsidRPr="00E666B6">
        <w:rPr>
          <w:rFonts w:ascii="Calibri" w:eastAsia="Calibri" w:hAnsi="Calibri" w:cs="Calibri"/>
          <w:bCs/>
          <w:color w:val="000000" w:themeColor="text1"/>
          <w:sz w:val="24"/>
          <w:szCs w:val="24"/>
          <w:lang w:val="es-ES"/>
        </w:rPr>
        <w:t>Emprendimientos y empresas de personas con discapacidad.</w:t>
      </w:r>
    </w:p>
    <w:p w14:paraId="5BC3760F" w14:textId="77777777" w:rsidR="0096506C" w:rsidRPr="00E666B6" w:rsidRDefault="0096506C" w:rsidP="00E666B6">
      <w:pPr>
        <w:autoSpaceDE w:val="0"/>
        <w:autoSpaceDN w:val="0"/>
        <w:adjustRightInd w:val="0"/>
        <w:spacing w:after="0" w:line="240" w:lineRule="auto"/>
        <w:jc w:val="both"/>
        <w:rPr>
          <w:rFonts w:ascii="Calibri" w:eastAsia="Calibri" w:hAnsi="Calibri" w:cs="Calibri"/>
          <w:color w:val="000000" w:themeColor="text1"/>
          <w:sz w:val="24"/>
          <w:szCs w:val="24"/>
          <w:lang w:val="es-ES"/>
        </w:rPr>
      </w:pPr>
    </w:p>
    <w:p w14:paraId="7495023A" w14:textId="77777777" w:rsidR="0096506C" w:rsidRPr="00E666B6" w:rsidRDefault="0096506C" w:rsidP="00E666B6">
      <w:pPr>
        <w:autoSpaceDE w:val="0"/>
        <w:autoSpaceDN w:val="0"/>
        <w:adjustRightInd w:val="0"/>
        <w:spacing w:after="0" w:line="240" w:lineRule="auto"/>
        <w:jc w:val="both"/>
        <w:rPr>
          <w:rFonts w:ascii="Calibri" w:eastAsia="Calibri" w:hAnsi="Calibri" w:cs="Calibri"/>
          <w:bCs/>
          <w:color w:val="000000" w:themeColor="text1"/>
          <w:sz w:val="24"/>
          <w:szCs w:val="24"/>
          <w:lang w:val="es-ES"/>
        </w:rPr>
      </w:pPr>
      <w:r w:rsidRPr="00E666B6">
        <w:rPr>
          <w:rFonts w:ascii="Calibri" w:eastAsia="Calibri" w:hAnsi="Calibri" w:cs="Calibri"/>
          <w:color w:val="000000" w:themeColor="text1"/>
          <w:sz w:val="24"/>
          <w:szCs w:val="24"/>
          <w:lang w:val="es-ES"/>
        </w:rPr>
        <w:t xml:space="preserve">La acreditación de las calidades antes referenciadas se verificará bajo los parámetros normativos y los lineamientos explicativos establecidos en el pliego de condiciones (Artículos 5to de la Ley 2479 del 2025, 2.2.1.2.4.2.14. del Decreto 1860 de 2021, </w:t>
      </w:r>
      <w:r w:rsidRPr="00E666B6">
        <w:rPr>
          <w:rFonts w:ascii="Calibri" w:eastAsia="Calibri" w:hAnsi="Calibri" w:cs="Calibri"/>
          <w:bCs/>
          <w:color w:val="000000" w:themeColor="text1"/>
          <w:sz w:val="24"/>
          <w:szCs w:val="24"/>
          <w:lang w:val="es-ES"/>
        </w:rPr>
        <w:t>2.2.1.2.4.2.6. del Decreto 1082 de 2015, 2.2.1.2.4.2.6 del Decreto 287 de 2026, etc.)</w:t>
      </w:r>
    </w:p>
    <w:p w14:paraId="138350AD" w14:textId="77777777" w:rsidR="0096506C" w:rsidRPr="00E666B6" w:rsidRDefault="0096506C" w:rsidP="00E666B6">
      <w:pPr>
        <w:autoSpaceDE w:val="0"/>
        <w:autoSpaceDN w:val="0"/>
        <w:adjustRightInd w:val="0"/>
        <w:spacing w:after="0" w:line="240" w:lineRule="auto"/>
        <w:jc w:val="both"/>
        <w:rPr>
          <w:rFonts w:ascii="Calibri" w:eastAsia="Calibri" w:hAnsi="Calibri" w:cs="Calibri"/>
          <w:bCs/>
          <w:color w:val="000000" w:themeColor="text1"/>
          <w:sz w:val="24"/>
          <w:szCs w:val="24"/>
          <w:lang w:val="es-ES"/>
        </w:rPr>
      </w:pPr>
    </w:p>
    <w:p w14:paraId="2FBABC03" w14:textId="77777777" w:rsidR="0096506C" w:rsidRPr="00E666B6" w:rsidRDefault="0096506C" w:rsidP="00E666B6">
      <w:pPr>
        <w:autoSpaceDE w:val="0"/>
        <w:autoSpaceDN w:val="0"/>
        <w:adjustRightInd w:val="0"/>
        <w:spacing w:after="0" w:line="240" w:lineRule="auto"/>
        <w:jc w:val="both"/>
        <w:rPr>
          <w:rFonts w:ascii="Calibri" w:eastAsia="Calibri" w:hAnsi="Calibri" w:cs="Calibri"/>
          <w:color w:val="000000" w:themeColor="text1"/>
          <w:sz w:val="24"/>
          <w:szCs w:val="24"/>
          <w:lang w:val="es-ES"/>
        </w:rPr>
      </w:pPr>
      <w:r w:rsidRPr="00E666B6">
        <w:rPr>
          <w:rFonts w:ascii="Calibri" w:eastAsia="Calibri" w:hAnsi="Calibri" w:cs="Calibri"/>
          <w:color w:val="000000" w:themeColor="text1"/>
          <w:sz w:val="24"/>
          <w:szCs w:val="24"/>
          <w:lang w:val="es-ES"/>
        </w:rPr>
        <w:t>En ese orden de ideas como criterio diferencial se permitirá que quien acredite alguna de las calidades antes establecidas, cumpla su experiencia habilitante de la siguiente forma:</w:t>
      </w:r>
    </w:p>
    <w:p w14:paraId="29CB9DA7" w14:textId="77777777" w:rsidR="0096506C" w:rsidRPr="00E666B6" w:rsidRDefault="0096506C" w:rsidP="00E666B6">
      <w:pPr>
        <w:autoSpaceDE w:val="0"/>
        <w:autoSpaceDN w:val="0"/>
        <w:adjustRightInd w:val="0"/>
        <w:spacing w:after="0" w:line="240" w:lineRule="auto"/>
        <w:jc w:val="both"/>
        <w:rPr>
          <w:rFonts w:ascii="Calibri" w:eastAsia="Calibri" w:hAnsi="Calibri" w:cs="Calibri"/>
          <w:color w:val="000000" w:themeColor="text1"/>
          <w:sz w:val="24"/>
          <w:szCs w:val="24"/>
          <w:lang w:val="es-ES"/>
        </w:rPr>
      </w:pPr>
    </w:p>
    <w:tbl>
      <w:tblPr>
        <w:tblStyle w:val="Tablaconcuadrcula4"/>
        <w:tblW w:w="0" w:type="auto"/>
        <w:tblLook w:val="04A0" w:firstRow="1" w:lastRow="0" w:firstColumn="1" w:lastColumn="0" w:noHBand="0" w:noVBand="1"/>
      </w:tblPr>
      <w:tblGrid>
        <w:gridCol w:w="562"/>
        <w:gridCol w:w="4111"/>
        <w:gridCol w:w="4438"/>
      </w:tblGrid>
      <w:tr w:rsidR="0096506C" w:rsidRPr="00E666B6" w14:paraId="3068EB40" w14:textId="77777777" w:rsidTr="00D321B3">
        <w:tc>
          <w:tcPr>
            <w:tcW w:w="562" w:type="dxa"/>
            <w:shd w:val="clear" w:color="auto" w:fill="F2F2F2"/>
          </w:tcPr>
          <w:p w14:paraId="036BCBFD" w14:textId="77777777" w:rsidR="0096506C" w:rsidRPr="00E666B6" w:rsidRDefault="0096506C" w:rsidP="00E666B6">
            <w:pPr>
              <w:autoSpaceDE w:val="0"/>
              <w:autoSpaceDN w:val="0"/>
              <w:adjustRightInd w:val="0"/>
              <w:jc w:val="center"/>
              <w:rPr>
                <w:rFonts w:ascii="Calibri" w:eastAsia="Calibri" w:hAnsi="Calibri" w:cs="Calibri"/>
                <w:b/>
                <w:bCs/>
                <w:color w:val="000000" w:themeColor="text1"/>
                <w:sz w:val="20"/>
                <w:szCs w:val="20"/>
                <w:lang w:val="es-ES"/>
              </w:rPr>
            </w:pPr>
            <w:r w:rsidRPr="00E666B6">
              <w:rPr>
                <w:rFonts w:ascii="Calibri" w:eastAsia="Calibri" w:hAnsi="Calibri" w:cs="Calibri"/>
                <w:b/>
                <w:bCs/>
                <w:color w:val="000000" w:themeColor="text1"/>
                <w:sz w:val="20"/>
                <w:szCs w:val="20"/>
                <w:lang w:val="es-ES"/>
              </w:rPr>
              <w:t>No</w:t>
            </w:r>
          </w:p>
        </w:tc>
        <w:tc>
          <w:tcPr>
            <w:tcW w:w="4111" w:type="dxa"/>
            <w:shd w:val="clear" w:color="auto" w:fill="F2F2F2"/>
          </w:tcPr>
          <w:p w14:paraId="597D64DA" w14:textId="77777777" w:rsidR="0096506C" w:rsidRPr="00E666B6" w:rsidRDefault="0096506C" w:rsidP="00E666B6">
            <w:pPr>
              <w:autoSpaceDE w:val="0"/>
              <w:autoSpaceDN w:val="0"/>
              <w:adjustRightInd w:val="0"/>
              <w:jc w:val="center"/>
              <w:rPr>
                <w:rFonts w:ascii="Calibri" w:eastAsia="Calibri" w:hAnsi="Calibri" w:cs="Calibri"/>
                <w:b/>
                <w:bCs/>
                <w:color w:val="000000" w:themeColor="text1"/>
                <w:sz w:val="20"/>
                <w:szCs w:val="20"/>
                <w:lang w:val="es-ES"/>
              </w:rPr>
            </w:pPr>
            <w:r w:rsidRPr="00E666B6">
              <w:rPr>
                <w:rFonts w:ascii="Calibri" w:eastAsia="Calibri" w:hAnsi="Calibri" w:cs="Calibri"/>
                <w:b/>
                <w:bCs/>
                <w:color w:val="000000" w:themeColor="text1"/>
                <w:sz w:val="20"/>
                <w:szCs w:val="20"/>
                <w:lang w:val="es-ES"/>
              </w:rPr>
              <w:t>SIN CRITERIO DIFERENCIAL</w:t>
            </w:r>
          </w:p>
        </w:tc>
        <w:tc>
          <w:tcPr>
            <w:tcW w:w="4438" w:type="dxa"/>
            <w:shd w:val="clear" w:color="auto" w:fill="F2F2F2"/>
          </w:tcPr>
          <w:p w14:paraId="3A92E506" w14:textId="77777777" w:rsidR="0096506C" w:rsidRPr="00E666B6" w:rsidRDefault="0096506C" w:rsidP="00E666B6">
            <w:pPr>
              <w:autoSpaceDE w:val="0"/>
              <w:autoSpaceDN w:val="0"/>
              <w:adjustRightInd w:val="0"/>
              <w:jc w:val="center"/>
              <w:rPr>
                <w:rFonts w:ascii="Calibri" w:eastAsia="Calibri" w:hAnsi="Calibri" w:cs="Calibri"/>
                <w:b/>
                <w:bCs/>
                <w:color w:val="000000" w:themeColor="text1"/>
                <w:sz w:val="20"/>
                <w:szCs w:val="20"/>
                <w:lang w:val="es-ES"/>
              </w:rPr>
            </w:pPr>
            <w:r w:rsidRPr="00E666B6">
              <w:rPr>
                <w:rFonts w:ascii="Calibri" w:eastAsia="Calibri" w:hAnsi="Calibri" w:cs="Calibri"/>
                <w:b/>
                <w:bCs/>
                <w:color w:val="000000" w:themeColor="text1"/>
                <w:sz w:val="20"/>
                <w:szCs w:val="20"/>
                <w:lang w:val="es-ES"/>
              </w:rPr>
              <w:t>CON CRITERIO DIFERENCIAL</w:t>
            </w:r>
          </w:p>
        </w:tc>
      </w:tr>
      <w:tr w:rsidR="0096506C" w:rsidRPr="00E666B6" w14:paraId="7BB94F5D" w14:textId="77777777" w:rsidTr="00D321B3">
        <w:tc>
          <w:tcPr>
            <w:tcW w:w="562" w:type="dxa"/>
          </w:tcPr>
          <w:p w14:paraId="4415C872" w14:textId="77777777" w:rsidR="0096506C" w:rsidRPr="00E666B6" w:rsidRDefault="0096506C" w:rsidP="00E666B6">
            <w:pPr>
              <w:autoSpaceDE w:val="0"/>
              <w:autoSpaceDN w:val="0"/>
              <w:adjustRightInd w:val="0"/>
              <w:jc w:val="both"/>
              <w:rPr>
                <w:rFonts w:ascii="Calibri" w:eastAsia="Calibri" w:hAnsi="Calibri" w:cs="Calibri"/>
                <w:color w:val="000000" w:themeColor="text1"/>
                <w:sz w:val="20"/>
                <w:szCs w:val="20"/>
                <w:lang w:val="es-ES"/>
              </w:rPr>
            </w:pPr>
            <w:r w:rsidRPr="00E666B6">
              <w:rPr>
                <w:rFonts w:ascii="Calibri" w:eastAsia="Calibri" w:hAnsi="Calibri" w:cs="Calibri"/>
                <w:color w:val="000000" w:themeColor="text1"/>
                <w:sz w:val="20"/>
                <w:szCs w:val="20"/>
                <w:lang w:val="es-ES"/>
              </w:rPr>
              <w:t>1.</w:t>
            </w:r>
          </w:p>
        </w:tc>
        <w:tc>
          <w:tcPr>
            <w:tcW w:w="4111" w:type="dxa"/>
          </w:tcPr>
          <w:p w14:paraId="12B7A139" w14:textId="7EFB02EF" w:rsidR="0096506C" w:rsidRPr="00E666B6" w:rsidRDefault="0096506C" w:rsidP="00E666B6">
            <w:pPr>
              <w:autoSpaceDE w:val="0"/>
              <w:autoSpaceDN w:val="0"/>
              <w:adjustRightInd w:val="0"/>
              <w:jc w:val="center"/>
              <w:rPr>
                <w:rFonts w:ascii="Calibri" w:eastAsia="Calibri" w:hAnsi="Calibri" w:cs="Calibri"/>
                <w:b/>
                <w:bCs/>
                <w:color w:val="000000" w:themeColor="text1"/>
                <w:sz w:val="20"/>
                <w:szCs w:val="20"/>
                <w:lang w:val="es-ES"/>
              </w:rPr>
            </w:pPr>
            <w:r w:rsidRPr="00E666B6">
              <w:rPr>
                <w:rFonts w:ascii="Calibri" w:eastAsia="Calibri" w:hAnsi="Calibri" w:cs="Calibri"/>
                <w:b/>
                <w:bCs/>
                <w:color w:val="000000" w:themeColor="text1"/>
                <w:sz w:val="20"/>
                <w:szCs w:val="20"/>
                <w:lang w:val="es-ES"/>
              </w:rPr>
              <w:t xml:space="preserve">Que la experiencia se acredite en máximo </w:t>
            </w:r>
            <w:r w:rsidR="00704D02" w:rsidRPr="00E666B6">
              <w:rPr>
                <w:rFonts w:ascii="Calibri" w:eastAsia="Calibri" w:hAnsi="Calibri" w:cs="Calibri"/>
                <w:b/>
                <w:bCs/>
                <w:color w:val="000000" w:themeColor="text1"/>
                <w:sz w:val="20"/>
                <w:szCs w:val="20"/>
                <w:lang w:val="es-ES"/>
              </w:rPr>
              <w:t>cuatro</w:t>
            </w:r>
            <w:r w:rsidRPr="00E666B6">
              <w:rPr>
                <w:rFonts w:ascii="Calibri" w:eastAsia="Calibri" w:hAnsi="Calibri" w:cs="Calibri"/>
                <w:b/>
                <w:bCs/>
                <w:color w:val="000000" w:themeColor="text1"/>
                <w:sz w:val="20"/>
                <w:szCs w:val="20"/>
                <w:lang w:val="es-ES"/>
              </w:rPr>
              <w:t xml:space="preserve"> (</w:t>
            </w:r>
            <w:r w:rsidR="00704D02" w:rsidRPr="00E666B6">
              <w:rPr>
                <w:rFonts w:ascii="Calibri" w:eastAsia="Calibri" w:hAnsi="Calibri" w:cs="Calibri"/>
                <w:b/>
                <w:bCs/>
                <w:color w:val="000000" w:themeColor="text1"/>
                <w:sz w:val="20"/>
                <w:szCs w:val="20"/>
                <w:lang w:val="es-ES"/>
              </w:rPr>
              <w:t>4</w:t>
            </w:r>
            <w:r w:rsidRPr="00E666B6">
              <w:rPr>
                <w:rFonts w:ascii="Calibri" w:eastAsia="Calibri" w:hAnsi="Calibri" w:cs="Calibri"/>
                <w:b/>
                <w:bCs/>
                <w:color w:val="000000" w:themeColor="text1"/>
                <w:sz w:val="20"/>
                <w:szCs w:val="20"/>
                <w:lang w:val="es-ES"/>
              </w:rPr>
              <w:t>) contratos</w:t>
            </w:r>
          </w:p>
        </w:tc>
        <w:tc>
          <w:tcPr>
            <w:tcW w:w="4438" w:type="dxa"/>
          </w:tcPr>
          <w:p w14:paraId="29B0B916" w14:textId="5EED71A1" w:rsidR="0096506C" w:rsidRPr="00E666B6" w:rsidRDefault="0096506C" w:rsidP="00E666B6">
            <w:pPr>
              <w:autoSpaceDE w:val="0"/>
              <w:autoSpaceDN w:val="0"/>
              <w:adjustRightInd w:val="0"/>
              <w:jc w:val="center"/>
              <w:rPr>
                <w:rFonts w:ascii="Calibri" w:eastAsia="Calibri" w:hAnsi="Calibri" w:cs="Calibri"/>
                <w:b/>
                <w:bCs/>
                <w:color w:val="000000" w:themeColor="text1"/>
                <w:sz w:val="20"/>
                <w:szCs w:val="20"/>
                <w:lang w:val="es-ES"/>
              </w:rPr>
            </w:pPr>
            <w:r w:rsidRPr="00E666B6">
              <w:rPr>
                <w:rFonts w:ascii="Calibri" w:eastAsia="Calibri" w:hAnsi="Calibri" w:cs="Calibri"/>
                <w:b/>
                <w:bCs/>
                <w:color w:val="000000" w:themeColor="text1"/>
                <w:sz w:val="20"/>
                <w:szCs w:val="20"/>
                <w:lang w:val="es-ES"/>
              </w:rPr>
              <w:t xml:space="preserve">Que la experiencia se acredite en máximo </w:t>
            </w:r>
            <w:r w:rsidR="00704D02" w:rsidRPr="00E666B6">
              <w:rPr>
                <w:rFonts w:ascii="Calibri" w:eastAsia="Calibri" w:hAnsi="Calibri" w:cs="Calibri"/>
                <w:b/>
                <w:bCs/>
                <w:color w:val="000000" w:themeColor="text1"/>
                <w:sz w:val="20"/>
                <w:szCs w:val="20"/>
                <w:lang w:val="es-ES"/>
              </w:rPr>
              <w:t>cinco</w:t>
            </w:r>
            <w:r w:rsidRPr="00E666B6">
              <w:rPr>
                <w:rFonts w:ascii="Calibri" w:eastAsia="Calibri" w:hAnsi="Calibri" w:cs="Calibri"/>
                <w:b/>
                <w:bCs/>
                <w:color w:val="000000" w:themeColor="text1"/>
                <w:sz w:val="20"/>
                <w:szCs w:val="20"/>
                <w:lang w:val="es-ES"/>
              </w:rPr>
              <w:t xml:space="preserve"> (</w:t>
            </w:r>
            <w:r w:rsidR="00704D02" w:rsidRPr="00E666B6">
              <w:rPr>
                <w:rFonts w:ascii="Calibri" w:eastAsia="Calibri" w:hAnsi="Calibri" w:cs="Calibri"/>
                <w:b/>
                <w:bCs/>
                <w:color w:val="000000" w:themeColor="text1"/>
                <w:sz w:val="20"/>
                <w:szCs w:val="20"/>
                <w:lang w:val="es-ES"/>
              </w:rPr>
              <w:t>5</w:t>
            </w:r>
            <w:r w:rsidRPr="00E666B6">
              <w:rPr>
                <w:rFonts w:ascii="Calibri" w:eastAsia="Calibri" w:hAnsi="Calibri" w:cs="Calibri"/>
                <w:b/>
                <w:bCs/>
                <w:color w:val="000000" w:themeColor="text1"/>
                <w:sz w:val="20"/>
                <w:szCs w:val="20"/>
                <w:lang w:val="es-ES"/>
              </w:rPr>
              <w:t>) contratos</w:t>
            </w:r>
          </w:p>
        </w:tc>
      </w:tr>
    </w:tbl>
    <w:p w14:paraId="0F26A2D7" w14:textId="77777777" w:rsidR="0096506C" w:rsidRPr="00E666B6" w:rsidRDefault="0096506C" w:rsidP="00E666B6">
      <w:pPr>
        <w:autoSpaceDE w:val="0"/>
        <w:autoSpaceDN w:val="0"/>
        <w:adjustRightInd w:val="0"/>
        <w:spacing w:after="0" w:line="240" w:lineRule="auto"/>
        <w:jc w:val="both"/>
        <w:rPr>
          <w:rFonts w:ascii="Calibri" w:eastAsia="Calibri" w:hAnsi="Calibri" w:cs="Calibri"/>
          <w:color w:val="000000" w:themeColor="text1"/>
          <w:sz w:val="24"/>
          <w:szCs w:val="24"/>
        </w:rPr>
      </w:pPr>
    </w:p>
    <w:p w14:paraId="5841D5EA" w14:textId="77777777" w:rsidR="0096506C" w:rsidRPr="00E666B6" w:rsidRDefault="0096506C" w:rsidP="00E666B6">
      <w:pPr>
        <w:autoSpaceDE w:val="0"/>
        <w:autoSpaceDN w:val="0"/>
        <w:adjustRightInd w:val="0"/>
        <w:spacing w:after="0"/>
        <w:jc w:val="both"/>
        <w:rPr>
          <w:rFonts w:ascii="Calibri" w:eastAsia="Calibri" w:hAnsi="Calibri" w:cs="Calibri"/>
          <w:bCs/>
          <w:color w:val="000000" w:themeColor="text1"/>
          <w:sz w:val="24"/>
          <w:szCs w:val="24"/>
        </w:rPr>
      </w:pPr>
      <w:r w:rsidRPr="00E666B6">
        <w:rPr>
          <w:rFonts w:ascii="Calibri" w:eastAsia="Calibri" w:hAnsi="Calibri" w:cs="Calibri"/>
          <w:bCs/>
          <w:color w:val="000000" w:themeColor="text1"/>
          <w:sz w:val="24"/>
          <w:szCs w:val="24"/>
        </w:rPr>
        <w:t>Para proponentes plurales, los criterios diferenciales se aplicarán de acuerdo con las siguientes reglas indicadas para cada condición:</w:t>
      </w:r>
    </w:p>
    <w:p w14:paraId="70B85A9B" w14:textId="77777777" w:rsidR="0096506C" w:rsidRPr="00E666B6" w:rsidRDefault="0096506C" w:rsidP="00E666B6">
      <w:pPr>
        <w:autoSpaceDE w:val="0"/>
        <w:autoSpaceDN w:val="0"/>
        <w:adjustRightInd w:val="0"/>
        <w:spacing w:after="0"/>
        <w:jc w:val="both"/>
        <w:rPr>
          <w:rFonts w:ascii="Calibri" w:eastAsia="Calibri" w:hAnsi="Calibri" w:cs="Calibri"/>
          <w:bCs/>
          <w:color w:val="000000" w:themeColor="text1"/>
          <w:sz w:val="24"/>
          <w:szCs w:val="24"/>
        </w:rPr>
      </w:pPr>
    </w:p>
    <w:p w14:paraId="6B78DC06" w14:textId="77777777" w:rsidR="0096506C" w:rsidRPr="00E666B6" w:rsidRDefault="0096506C" w:rsidP="00E666B6">
      <w:pPr>
        <w:pStyle w:val="Prrafodelista"/>
        <w:numPr>
          <w:ilvl w:val="0"/>
          <w:numId w:val="59"/>
        </w:numPr>
        <w:spacing w:after="0"/>
        <w:jc w:val="both"/>
        <w:rPr>
          <w:rFonts w:eastAsia="Times New Roman" w:cstheme="minorHAnsi"/>
          <w:bCs/>
          <w:color w:val="000000" w:themeColor="text1"/>
          <w:sz w:val="24"/>
          <w:szCs w:val="24"/>
          <w:lang w:eastAsia="es-ES"/>
        </w:rPr>
      </w:pPr>
      <w:r w:rsidRPr="00E666B6">
        <w:rPr>
          <w:rFonts w:eastAsia="Times New Roman" w:cstheme="minorHAnsi"/>
          <w:b/>
          <w:i/>
          <w:iCs/>
          <w:color w:val="000000" w:themeColor="text1"/>
          <w:sz w:val="24"/>
          <w:szCs w:val="24"/>
          <w:lang w:eastAsia="es-ES"/>
        </w:rPr>
        <w:lastRenderedPageBreak/>
        <w:t xml:space="preserve">Emprendimientos y empresas de mujeres; Jóvenes egresados del sistema de protección del ICBF, Mipymes: </w:t>
      </w:r>
      <w:r w:rsidRPr="00E666B6">
        <w:rPr>
          <w:rFonts w:eastAsia="Times New Roman" w:cstheme="minorHAnsi"/>
          <w:bCs/>
          <w:color w:val="000000" w:themeColor="text1"/>
          <w:sz w:val="24"/>
          <w:szCs w:val="24"/>
          <w:lang w:eastAsia="es-ES"/>
        </w:rPr>
        <w:t>la participación del integrante que acredita la condición, debe ser igual o superior al diez por ciento (10%) en el consorcio o la unión temporal.</w:t>
      </w:r>
    </w:p>
    <w:p w14:paraId="169DCBCB" w14:textId="77777777" w:rsidR="0096506C" w:rsidRPr="00E666B6" w:rsidRDefault="0096506C" w:rsidP="00E666B6">
      <w:pPr>
        <w:pStyle w:val="Prrafodelista"/>
        <w:numPr>
          <w:ilvl w:val="0"/>
          <w:numId w:val="59"/>
        </w:numPr>
        <w:spacing w:after="0"/>
        <w:jc w:val="both"/>
        <w:rPr>
          <w:rFonts w:eastAsia="Times New Roman" w:cstheme="minorHAnsi"/>
          <w:bCs/>
          <w:color w:val="000000" w:themeColor="text1"/>
          <w:sz w:val="24"/>
          <w:szCs w:val="24"/>
          <w:lang w:eastAsia="es-ES"/>
        </w:rPr>
      </w:pPr>
      <w:r w:rsidRPr="00E666B6">
        <w:rPr>
          <w:rFonts w:eastAsia="Times New Roman" w:cstheme="minorHAnsi"/>
          <w:b/>
          <w:i/>
          <w:iCs/>
          <w:color w:val="000000" w:themeColor="text1"/>
          <w:sz w:val="24"/>
          <w:szCs w:val="24"/>
          <w:lang w:eastAsia="es-ES"/>
        </w:rPr>
        <w:t>Emprendimientos y empresas de personas con discapacidad:</w:t>
      </w:r>
      <w:r w:rsidRPr="00E666B6">
        <w:rPr>
          <w:rFonts w:eastAsia="Times New Roman" w:cstheme="minorHAnsi"/>
          <w:bCs/>
          <w:color w:val="000000" w:themeColor="text1"/>
          <w:sz w:val="24"/>
          <w:szCs w:val="24"/>
          <w:lang w:eastAsia="es-ES"/>
        </w:rPr>
        <w:t xml:space="preserve"> la participación del integrante que acredita esta condición debe ser mínimo del 10% y debe aportar la experiencia mínimo en la misma proporción de su participación, lo que quiere decir que, si la participación es del 10%, debe aportar mínimo el 10% del total de la experiencia habilitante válida requerida.</w:t>
      </w:r>
    </w:p>
    <w:p w14:paraId="3E9FD6BB" w14:textId="77777777" w:rsidR="0096506C" w:rsidRPr="00E666B6" w:rsidRDefault="0096506C" w:rsidP="00E666B6">
      <w:pPr>
        <w:autoSpaceDE w:val="0"/>
        <w:autoSpaceDN w:val="0"/>
        <w:adjustRightInd w:val="0"/>
        <w:spacing w:after="0"/>
        <w:jc w:val="both"/>
        <w:rPr>
          <w:rFonts w:ascii="Calibri" w:eastAsia="Calibri" w:hAnsi="Calibri" w:cs="Calibri"/>
          <w:bCs/>
          <w:color w:val="000000" w:themeColor="text1"/>
          <w:sz w:val="24"/>
          <w:szCs w:val="24"/>
        </w:rPr>
      </w:pPr>
    </w:p>
    <w:p w14:paraId="1B1D0871" w14:textId="4BBC345D" w:rsidR="0096506C" w:rsidRPr="00E666B6" w:rsidRDefault="0096506C" w:rsidP="00E666B6">
      <w:pPr>
        <w:autoSpaceDE w:val="0"/>
        <w:autoSpaceDN w:val="0"/>
        <w:adjustRightInd w:val="0"/>
        <w:spacing w:after="0"/>
        <w:jc w:val="both"/>
        <w:rPr>
          <w:rFonts w:ascii="Calibri" w:eastAsia="Calibri" w:hAnsi="Calibri" w:cs="Calibri"/>
          <w:bCs/>
          <w:color w:val="000000" w:themeColor="text1"/>
          <w:sz w:val="24"/>
          <w:szCs w:val="24"/>
        </w:rPr>
      </w:pPr>
      <w:r w:rsidRPr="00E666B6">
        <w:rPr>
          <w:rFonts w:ascii="Calibri" w:eastAsia="Calibri" w:hAnsi="Calibri" w:cs="Calibri"/>
          <w:bCs/>
          <w:color w:val="000000" w:themeColor="text1"/>
          <w:sz w:val="24"/>
          <w:szCs w:val="24"/>
        </w:rPr>
        <w:t>La no acreditación de la experiencia mínima requerida hará que el proponente sea evaluado como NO HABILITADO.</w:t>
      </w:r>
    </w:p>
    <w:p w14:paraId="358B4831" w14:textId="77777777" w:rsidR="00B91B1A" w:rsidRPr="00E666B6" w:rsidRDefault="00B91B1A" w:rsidP="00E666B6">
      <w:pPr>
        <w:pStyle w:val="Default"/>
        <w:spacing w:line="276" w:lineRule="auto"/>
        <w:jc w:val="both"/>
        <w:rPr>
          <w:rFonts w:asciiTheme="minorHAnsi" w:hAnsiTheme="minorHAnsi" w:cstheme="minorHAnsi"/>
          <w:b/>
          <w:bCs/>
          <w:color w:val="000000" w:themeColor="text1"/>
          <w:sz w:val="22"/>
          <w:szCs w:val="22"/>
        </w:rPr>
      </w:pPr>
    </w:p>
    <w:p w14:paraId="7D9219A5" w14:textId="74C49B6B" w:rsidR="007B66CD" w:rsidRPr="00E666B6" w:rsidRDefault="00F1011F" w:rsidP="00E666B6">
      <w:pPr>
        <w:pStyle w:val="Default"/>
        <w:spacing w:line="276" w:lineRule="auto"/>
        <w:jc w:val="both"/>
        <w:rPr>
          <w:rFonts w:asciiTheme="minorHAnsi" w:hAnsiTheme="minorHAnsi" w:cstheme="minorHAnsi"/>
          <w:color w:val="000000" w:themeColor="text1"/>
          <w:sz w:val="22"/>
          <w:szCs w:val="22"/>
        </w:rPr>
      </w:pPr>
      <w:r w:rsidRPr="00E666B6">
        <w:rPr>
          <w:rFonts w:asciiTheme="minorHAnsi" w:hAnsiTheme="minorHAnsi" w:cstheme="minorHAnsi"/>
          <w:b/>
          <w:bCs/>
          <w:color w:val="000000" w:themeColor="text1"/>
          <w:sz w:val="22"/>
          <w:szCs w:val="22"/>
        </w:rPr>
        <w:t>La no acreditación de la experiencia habilitante requerida hará que el proponente sea evaluado como NO HABILITADO TÉCNICAMENTE.</w:t>
      </w:r>
    </w:p>
    <w:p w14:paraId="2783BCDF" w14:textId="77777777" w:rsidR="00D50AC6" w:rsidRPr="00E666B6" w:rsidRDefault="00D50AC6" w:rsidP="00E666B6">
      <w:pPr>
        <w:pStyle w:val="Default"/>
        <w:spacing w:line="276" w:lineRule="auto"/>
        <w:jc w:val="both"/>
        <w:rPr>
          <w:rFonts w:asciiTheme="minorHAnsi" w:hAnsiTheme="minorHAnsi" w:cstheme="minorHAnsi"/>
          <w:color w:val="000000" w:themeColor="text1"/>
          <w:sz w:val="22"/>
          <w:szCs w:val="22"/>
        </w:rPr>
      </w:pPr>
    </w:p>
    <w:p w14:paraId="03F184CB" w14:textId="50E233B7" w:rsidR="00D50AC6" w:rsidRPr="00E666B6" w:rsidRDefault="00E07F57" w:rsidP="00E666B6">
      <w:pPr>
        <w:pStyle w:val="Prrafodelista"/>
        <w:numPr>
          <w:ilvl w:val="3"/>
          <w:numId w:val="3"/>
        </w:numPr>
        <w:spacing w:after="0"/>
        <w:jc w:val="both"/>
        <w:rPr>
          <w:rFonts w:cstheme="minorHAnsi"/>
          <w:color w:val="000000" w:themeColor="text1"/>
        </w:rPr>
      </w:pPr>
      <w:r w:rsidRPr="00E666B6">
        <w:rPr>
          <w:rFonts w:cstheme="minorHAnsi"/>
          <w:b/>
          <w:bCs/>
          <w:color w:val="000000" w:themeColor="text1"/>
        </w:rPr>
        <w:t xml:space="preserve">Equipo mínimo de trabajo y disponibilidad de instalaciones y equipos requeridos </w:t>
      </w:r>
      <w:r w:rsidR="00BA62E8" w:rsidRPr="00E666B6">
        <w:rPr>
          <w:rFonts w:cstheme="minorHAnsi"/>
          <w:b/>
          <w:bCs/>
          <w:color w:val="000000" w:themeColor="text1"/>
        </w:rPr>
        <w:t xml:space="preserve"> (Habilitante)</w:t>
      </w:r>
    </w:p>
    <w:p w14:paraId="638001B0" w14:textId="77777777" w:rsidR="00D50AC6" w:rsidRPr="00E666B6" w:rsidRDefault="00D50AC6" w:rsidP="00E666B6">
      <w:pPr>
        <w:pStyle w:val="Default"/>
        <w:spacing w:line="276" w:lineRule="auto"/>
        <w:jc w:val="both"/>
        <w:rPr>
          <w:rFonts w:asciiTheme="minorHAnsi" w:hAnsiTheme="minorHAnsi" w:cstheme="minorHAnsi"/>
          <w:color w:val="000000" w:themeColor="text1"/>
          <w:sz w:val="22"/>
          <w:szCs w:val="22"/>
        </w:rPr>
      </w:pPr>
    </w:p>
    <w:p w14:paraId="5C0A1F12" w14:textId="5B0EA4D9" w:rsidR="00D50AC6" w:rsidRPr="00E666B6" w:rsidRDefault="00D50AC6" w:rsidP="00E666B6">
      <w:pPr>
        <w:spacing w:after="0"/>
        <w:jc w:val="both"/>
        <w:rPr>
          <w:rFonts w:cstheme="minorHAnsi"/>
          <w:b/>
          <w:bCs/>
          <w:color w:val="000000" w:themeColor="text1"/>
        </w:rPr>
      </w:pPr>
      <w:r w:rsidRPr="00E666B6">
        <w:rPr>
          <w:rFonts w:cstheme="minorHAnsi"/>
          <w:color w:val="000000" w:themeColor="text1"/>
        </w:rPr>
        <w:t xml:space="preserve">Los proponentes deberán manifestar, mediante la presentación de la Carta de Compromiso, el compromiso de ofrecimiento del equipo mínimo de trabajo y la disponibilidad de instalaciones y equipos requeridos por la Entidad, indicados en el Anexo Técnico de este proceso. </w:t>
      </w:r>
      <w:r w:rsidRPr="00E666B6">
        <w:rPr>
          <w:rFonts w:cstheme="minorHAnsi"/>
          <w:b/>
          <w:bCs/>
          <w:color w:val="000000" w:themeColor="text1"/>
        </w:rPr>
        <w:t xml:space="preserve">El proponente que no haga entrega de la carta de compromiso de estos ofrecimientos será evaluado como NO HABILITADO TÉCNICAMENTE. </w:t>
      </w:r>
    </w:p>
    <w:p w14:paraId="627020E4" w14:textId="77777777" w:rsidR="00536365" w:rsidRPr="00E666B6" w:rsidRDefault="00536365" w:rsidP="00E666B6">
      <w:pPr>
        <w:spacing w:after="0"/>
        <w:jc w:val="both"/>
        <w:rPr>
          <w:rFonts w:cstheme="minorHAnsi"/>
          <w:b/>
          <w:bCs/>
          <w:color w:val="000000" w:themeColor="text1"/>
        </w:rPr>
      </w:pPr>
    </w:p>
    <w:p w14:paraId="4BD0CA5B" w14:textId="41E2E7D1" w:rsidR="00D50AC6" w:rsidRPr="00E666B6" w:rsidRDefault="00D50AC6" w:rsidP="00E666B6">
      <w:pPr>
        <w:pStyle w:val="Default"/>
        <w:spacing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En cuanto a las instalaciones y equipos, el proponente deberá manifestar, mediante la presentación de la carta, su compromiso para el ofrecimiento de las instalaciones, equipos, computadores y elementos de oficina, sistemas de comunicación</w:t>
      </w:r>
      <w:r w:rsidR="00A51D00" w:rsidRPr="00E666B6">
        <w:rPr>
          <w:rFonts w:asciiTheme="minorHAnsi" w:hAnsiTheme="minorHAnsi" w:cstheme="minorHAnsi"/>
          <w:color w:val="000000" w:themeColor="text1"/>
          <w:sz w:val="22"/>
          <w:szCs w:val="22"/>
        </w:rPr>
        <w:t xml:space="preserve"> </w:t>
      </w:r>
      <w:r w:rsidRPr="00E666B6">
        <w:rPr>
          <w:rFonts w:asciiTheme="minorHAnsi" w:hAnsiTheme="minorHAnsi" w:cstheme="minorHAnsi"/>
          <w:color w:val="000000" w:themeColor="text1"/>
          <w:sz w:val="22"/>
          <w:szCs w:val="22"/>
        </w:rPr>
        <w:t xml:space="preserve">y demás elementos mínimos requeridos por la Entidad, indicados en el Anexo Técnico de este proceso. </w:t>
      </w:r>
    </w:p>
    <w:p w14:paraId="1F51644C" w14:textId="77777777" w:rsidR="008C5D3B" w:rsidRPr="00E666B6" w:rsidRDefault="008C5D3B" w:rsidP="00E666B6">
      <w:pPr>
        <w:spacing w:before="240" w:after="240" w:line="240" w:lineRule="auto"/>
        <w:jc w:val="both"/>
        <w:rPr>
          <w:rFonts w:eastAsia="Calibri" w:cstheme="minorHAnsi"/>
          <w:color w:val="000000" w:themeColor="text1"/>
        </w:rPr>
      </w:pPr>
      <w:r w:rsidRPr="00E666B6">
        <w:rPr>
          <w:rFonts w:eastAsia="Calibri" w:cstheme="minorHAnsi"/>
          <w:b/>
          <w:bCs/>
          <w:color w:val="000000" w:themeColor="text1"/>
        </w:rPr>
        <w:t>Nota 1:</w:t>
      </w:r>
      <w:r w:rsidRPr="00E666B6">
        <w:rPr>
          <w:rFonts w:eastAsia="Calibri" w:cstheme="minorHAnsi"/>
          <w:color w:val="000000" w:themeColor="text1"/>
        </w:rPr>
        <w:t xml:space="preserve"> La presentación de esta carta no implica la existencia de una relación ni subordinación laboral entre el profesional propuesto y TRANSMILENIO S.A.</w:t>
      </w:r>
    </w:p>
    <w:p w14:paraId="10817F18" w14:textId="77777777" w:rsidR="008C5D3B" w:rsidRPr="00E666B6" w:rsidRDefault="008C5D3B" w:rsidP="00E666B6">
      <w:pPr>
        <w:spacing w:before="240" w:after="240" w:line="240" w:lineRule="auto"/>
        <w:jc w:val="both"/>
        <w:rPr>
          <w:rFonts w:eastAsia="Times New Roman" w:cstheme="minorHAnsi"/>
          <w:color w:val="000000" w:themeColor="text1"/>
          <w:lang w:eastAsia="es-CO"/>
        </w:rPr>
      </w:pPr>
      <w:r w:rsidRPr="00E666B6">
        <w:rPr>
          <w:rFonts w:eastAsia="Calibri" w:cstheme="minorHAnsi"/>
          <w:b/>
          <w:bCs/>
          <w:color w:val="000000" w:themeColor="text1"/>
        </w:rPr>
        <w:t>Nota 2:</w:t>
      </w:r>
      <w:r w:rsidRPr="00E666B6">
        <w:rPr>
          <w:rFonts w:eastAsia="Calibri" w:cstheme="minorHAnsi"/>
          <w:color w:val="000000" w:themeColor="text1"/>
        </w:rPr>
        <w:t xml:space="preserve"> La verificación de la vinculación formal y el cumplimiento de la dedicación ofertada del personal por parte del consultor será exigible como requisito previo para la firma del acta de inicio de la ejecución contractual.</w:t>
      </w:r>
      <w:r w:rsidRPr="00E666B6">
        <w:rPr>
          <w:rFonts w:eastAsia="Times New Roman" w:cstheme="minorHAnsi"/>
          <w:color w:val="000000" w:themeColor="text1"/>
          <w:lang w:eastAsia="es-CO"/>
        </w:rPr>
        <w:t xml:space="preserve"> </w:t>
      </w:r>
    </w:p>
    <w:p w14:paraId="04498C22" w14:textId="77777777" w:rsidR="008C5D3B" w:rsidRPr="00E666B6" w:rsidRDefault="008C5D3B" w:rsidP="00E666B6">
      <w:pPr>
        <w:pStyle w:val="Default"/>
        <w:spacing w:line="276" w:lineRule="auto"/>
        <w:jc w:val="both"/>
        <w:rPr>
          <w:rFonts w:asciiTheme="minorHAnsi" w:hAnsiTheme="minorHAnsi" w:cstheme="minorHAnsi"/>
          <w:color w:val="000000" w:themeColor="text1"/>
          <w:sz w:val="22"/>
          <w:szCs w:val="22"/>
        </w:rPr>
      </w:pPr>
    </w:p>
    <w:p w14:paraId="2471CF44" w14:textId="3861C5D3" w:rsidR="005C0DCB" w:rsidRPr="00E666B6" w:rsidRDefault="005C0DCB" w:rsidP="00E666B6">
      <w:pPr>
        <w:numPr>
          <w:ilvl w:val="0"/>
          <w:numId w:val="3"/>
        </w:numPr>
        <w:spacing w:after="0"/>
        <w:ind w:left="567" w:hanging="567"/>
        <w:jc w:val="both"/>
        <w:rPr>
          <w:rFonts w:eastAsia="ZTR1C.tmp" w:cstheme="minorHAnsi"/>
          <w:b/>
          <w:color w:val="000000" w:themeColor="text1"/>
          <w:lang w:val="es-ES" w:eastAsia="es-ES"/>
        </w:rPr>
      </w:pPr>
      <w:r w:rsidRPr="00E666B6">
        <w:rPr>
          <w:rFonts w:eastAsia="ZTR1C.tmp" w:cstheme="minorHAnsi"/>
          <w:b/>
          <w:color w:val="000000" w:themeColor="text1"/>
          <w:lang w:val="es-ES" w:eastAsia="es-ES"/>
        </w:rPr>
        <w:t>PROPUESTA ECONÓMICA</w:t>
      </w:r>
      <w:r w:rsidR="00367ED2" w:rsidRPr="00E666B6">
        <w:rPr>
          <w:rFonts w:eastAsia="ZTR1C.tmp" w:cstheme="minorHAnsi"/>
          <w:b/>
          <w:color w:val="000000" w:themeColor="text1"/>
          <w:lang w:val="es-ES" w:eastAsia="es-ES"/>
        </w:rPr>
        <w:t xml:space="preserve"> </w:t>
      </w:r>
    </w:p>
    <w:p w14:paraId="05FF0BBC" w14:textId="77777777" w:rsidR="005C0DCB" w:rsidRPr="00E666B6" w:rsidRDefault="005C0DCB" w:rsidP="00E666B6">
      <w:pPr>
        <w:spacing w:after="0"/>
        <w:jc w:val="both"/>
        <w:rPr>
          <w:rFonts w:eastAsia="ZTR1C.tmp" w:cstheme="minorHAnsi"/>
          <w:b/>
          <w:color w:val="000000" w:themeColor="text1"/>
          <w:lang w:val="es-ES" w:eastAsia="es-ES"/>
        </w:rPr>
      </w:pPr>
    </w:p>
    <w:p w14:paraId="61875BA6" w14:textId="77777777" w:rsidR="002B60C0" w:rsidRPr="00E666B6" w:rsidRDefault="002B60C0" w:rsidP="00E666B6">
      <w:pPr>
        <w:pStyle w:val="Default"/>
        <w:spacing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Con la presentación de la propuesta se entiende que el oferente ofrece para la ejecución del Contrato su organización y capacidad operativa y logística, y que como mínimo pondrá a disposición de la Entidad el personal necesario para el desarrollo de la actividad a contratar durante su ejecución y hasta la entrega total del objeto contractual a satisfacción. Igualmente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 </w:t>
      </w:r>
    </w:p>
    <w:p w14:paraId="6485AC73" w14:textId="77777777" w:rsidR="002B60C0" w:rsidRPr="00E666B6" w:rsidRDefault="002B60C0" w:rsidP="00E666B6">
      <w:pPr>
        <w:pStyle w:val="Default"/>
        <w:spacing w:line="276" w:lineRule="auto"/>
        <w:jc w:val="both"/>
        <w:rPr>
          <w:rFonts w:asciiTheme="minorHAnsi" w:hAnsiTheme="minorHAnsi" w:cstheme="minorHAnsi"/>
          <w:color w:val="000000" w:themeColor="text1"/>
          <w:sz w:val="22"/>
          <w:szCs w:val="22"/>
        </w:rPr>
      </w:pPr>
    </w:p>
    <w:p w14:paraId="043B7A76" w14:textId="26937363" w:rsidR="002B60C0" w:rsidRPr="00E666B6" w:rsidRDefault="002B60C0" w:rsidP="00E666B6">
      <w:pPr>
        <w:pStyle w:val="Default"/>
        <w:spacing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 </w:t>
      </w:r>
    </w:p>
    <w:p w14:paraId="7D463A8A" w14:textId="77777777" w:rsidR="002B60C0" w:rsidRPr="00E666B6" w:rsidRDefault="002B60C0" w:rsidP="00E666B6">
      <w:pPr>
        <w:pStyle w:val="Default"/>
        <w:spacing w:line="276" w:lineRule="auto"/>
        <w:jc w:val="both"/>
        <w:rPr>
          <w:rFonts w:asciiTheme="minorHAnsi" w:hAnsiTheme="minorHAnsi" w:cstheme="minorHAnsi"/>
          <w:color w:val="000000" w:themeColor="text1"/>
          <w:sz w:val="22"/>
          <w:szCs w:val="22"/>
        </w:rPr>
      </w:pPr>
    </w:p>
    <w:p w14:paraId="78D5AE7F" w14:textId="77777777" w:rsidR="002B60C0" w:rsidRPr="00E666B6" w:rsidRDefault="002B60C0" w:rsidP="00E666B6">
      <w:pPr>
        <w:pStyle w:val="Default"/>
        <w:spacing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 </w:t>
      </w:r>
    </w:p>
    <w:p w14:paraId="70F8BDC6" w14:textId="77777777" w:rsidR="002B60C0" w:rsidRPr="00E666B6" w:rsidRDefault="002B60C0" w:rsidP="00E666B6">
      <w:pPr>
        <w:pStyle w:val="Default"/>
        <w:spacing w:line="276" w:lineRule="auto"/>
        <w:jc w:val="both"/>
        <w:rPr>
          <w:rFonts w:asciiTheme="minorHAnsi" w:hAnsiTheme="minorHAnsi" w:cstheme="minorHAnsi"/>
          <w:color w:val="000000" w:themeColor="text1"/>
          <w:sz w:val="22"/>
          <w:szCs w:val="22"/>
        </w:rPr>
      </w:pPr>
    </w:p>
    <w:p w14:paraId="38942FBB" w14:textId="77777777" w:rsidR="002B60C0" w:rsidRPr="00E666B6" w:rsidRDefault="002B60C0" w:rsidP="00E666B6">
      <w:pPr>
        <w:pStyle w:val="Default"/>
        <w:spacing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Con base en lo anterior, el proponente presentará un Valor Total de Propuesta mediante el diligenciamiento del </w:t>
      </w:r>
      <w:r w:rsidRPr="00E666B6">
        <w:rPr>
          <w:rFonts w:asciiTheme="minorHAnsi" w:hAnsiTheme="minorHAnsi" w:cstheme="minorHAnsi"/>
          <w:b/>
          <w:bCs/>
          <w:color w:val="000000" w:themeColor="text1"/>
          <w:sz w:val="22"/>
          <w:szCs w:val="22"/>
        </w:rPr>
        <w:t xml:space="preserve">Formato de Oferta Económica </w:t>
      </w:r>
      <w:r w:rsidRPr="00E666B6">
        <w:rPr>
          <w:rFonts w:asciiTheme="minorHAnsi" w:hAnsiTheme="minorHAnsi" w:cstheme="minorHAnsi"/>
          <w:color w:val="000000" w:themeColor="text1"/>
          <w:sz w:val="22"/>
          <w:szCs w:val="22"/>
        </w:rPr>
        <w:t xml:space="preserve">(archivo de Excel), ofertando valores </w:t>
      </w:r>
      <w:r w:rsidRPr="00E666B6">
        <w:rPr>
          <w:rFonts w:asciiTheme="minorHAnsi" w:hAnsiTheme="minorHAnsi" w:cstheme="minorHAnsi"/>
          <w:b/>
          <w:bCs/>
          <w:color w:val="000000" w:themeColor="text1"/>
          <w:sz w:val="22"/>
          <w:szCs w:val="22"/>
        </w:rPr>
        <w:t xml:space="preserve">sin decimales </w:t>
      </w:r>
      <w:r w:rsidRPr="00E666B6">
        <w:rPr>
          <w:rFonts w:asciiTheme="minorHAnsi" w:hAnsiTheme="minorHAnsi" w:cstheme="minorHAnsi"/>
          <w:color w:val="000000" w:themeColor="text1"/>
          <w:sz w:val="22"/>
          <w:szCs w:val="22"/>
        </w:rPr>
        <w:t xml:space="preserve">para cada uno de los ítems relacionados en el formato, teniendo en cuenta las siguientes consideraciones: </w:t>
      </w:r>
    </w:p>
    <w:p w14:paraId="25EA8DF7" w14:textId="77777777" w:rsidR="002B60C0" w:rsidRPr="00E666B6" w:rsidRDefault="002B60C0" w:rsidP="00E666B6">
      <w:pPr>
        <w:pStyle w:val="Default"/>
        <w:spacing w:line="276" w:lineRule="auto"/>
        <w:jc w:val="both"/>
        <w:rPr>
          <w:rFonts w:asciiTheme="minorHAnsi" w:hAnsiTheme="minorHAnsi" w:cstheme="minorHAnsi"/>
          <w:color w:val="000000" w:themeColor="text1"/>
          <w:sz w:val="22"/>
          <w:szCs w:val="22"/>
        </w:rPr>
      </w:pPr>
    </w:p>
    <w:p w14:paraId="4956F59E" w14:textId="77777777" w:rsidR="00F00A43" w:rsidRPr="00E666B6" w:rsidRDefault="002B60C0" w:rsidP="00E666B6">
      <w:pPr>
        <w:pStyle w:val="Default"/>
        <w:numPr>
          <w:ilvl w:val="0"/>
          <w:numId w:val="6"/>
        </w:numPr>
        <w:spacing w:after="13"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Correcciones aritméticas: la Entidad solo efectuará correcciones aritméticas originadas por: </w:t>
      </w:r>
    </w:p>
    <w:p w14:paraId="742DD91E" w14:textId="77777777" w:rsidR="00F00A43" w:rsidRPr="00E666B6" w:rsidRDefault="00F00A43" w:rsidP="00E666B6">
      <w:pPr>
        <w:pStyle w:val="Default"/>
        <w:spacing w:after="13" w:line="276" w:lineRule="auto"/>
        <w:ind w:left="720"/>
        <w:jc w:val="both"/>
        <w:rPr>
          <w:rFonts w:asciiTheme="minorHAnsi" w:hAnsiTheme="minorHAnsi" w:cstheme="minorHAnsi"/>
          <w:color w:val="000000" w:themeColor="text1"/>
          <w:sz w:val="22"/>
          <w:szCs w:val="22"/>
        </w:rPr>
      </w:pPr>
    </w:p>
    <w:p w14:paraId="6A861180" w14:textId="70489152" w:rsidR="002B60C0" w:rsidRPr="00E666B6" w:rsidRDefault="00F00A43" w:rsidP="00E666B6">
      <w:pPr>
        <w:pStyle w:val="Default"/>
        <w:numPr>
          <w:ilvl w:val="0"/>
          <w:numId w:val="12"/>
        </w:numPr>
        <w:spacing w:after="13"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 </w:t>
      </w:r>
      <w:r w:rsidR="002B60C0" w:rsidRPr="00E666B6">
        <w:rPr>
          <w:rFonts w:asciiTheme="minorHAnsi" w:hAnsiTheme="minorHAnsi" w:cstheme="minorHAnsi"/>
          <w:color w:val="000000" w:themeColor="text1"/>
          <w:sz w:val="22"/>
          <w:szCs w:val="22"/>
        </w:rPr>
        <w:t xml:space="preserve">Las operaciones aritméticas a que haya lugar en la propuesta económica, cuando exista un error que surja de un cálculo meramente aritmético cuando la operación ha sido erróneamente realizada. </w:t>
      </w:r>
    </w:p>
    <w:p w14:paraId="7E1AB931" w14:textId="77777777" w:rsidR="00F00A43" w:rsidRPr="00E666B6" w:rsidRDefault="00F00A43" w:rsidP="00E666B6">
      <w:pPr>
        <w:pStyle w:val="Default"/>
        <w:spacing w:after="13" w:line="276" w:lineRule="auto"/>
        <w:ind w:left="720"/>
        <w:jc w:val="both"/>
        <w:rPr>
          <w:rFonts w:asciiTheme="minorHAnsi" w:hAnsiTheme="minorHAnsi" w:cstheme="minorHAnsi"/>
          <w:color w:val="000000" w:themeColor="text1"/>
          <w:sz w:val="22"/>
          <w:szCs w:val="22"/>
        </w:rPr>
      </w:pPr>
    </w:p>
    <w:p w14:paraId="46AC8FA8" w14:textId="3C75A113" w:rsidR="002B60C0" w:rsidRPr="00E666B6" w:rsidRDefault="002B60C0" w:rsidP="00E666B6">
      <w:pPr>
        <w:pStyle w:val="Default"/>
        <w:numPr>
          <w:ilvl w:val="0"/>
          <w:numId w:val="12"/>
        </w:numPr>
        <w:spacing w:after="13"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En caso de que el proponente incluya decimales en los valores unitarios de su propuesta, el Comité Evaluador procederá a realizar la corrección aritmética, que consiste en aproximar los valores por exceso o por defecto al entero más cercano como se describe a continuación, y recalcular el Valor Total de Propuesta con estos valores corregidos, así: Si el valor de los centavos es igual o superior a 50, se aproxima al entero siguiente; si el valor de los centavos es inferior a 50, se aproxima al entero anterior. </w:t>
      </w:r>
    </w:p>
    <w:p w14:paraId="30B4F46F" w14:textId="77777777" w:rsidR="00F00A43" w:rsidRPr="00E666B6" w:rsidRDefault="00F00A43" w:rsidP="00E666B6">
      <w:pPr>
        <w:pStyle w:val="Default"/>
        <w:spacing w:after="13" w:line="276" w:lineRule="auto"/>
        <w:jc w:val="both"/>
        <w:rPr>
          <w:rFonts w:asciiTheme="minorHAnsi" w:hAnsiTheme="minorHAnsi" w:cstheme="minorHAnsi"/>
          <w:color w:val="000000" w:themeColor="text1"/>
          <w:sz w:val="22"/>
          <w:szCs w:val="22"/>
        </w:rPr>
      </w:pPr>
    </w:p>
    <w:p w14:paraId="084C27C6" w14:textId="77777777" w:rsidR="002B60C0" w:rsidRPr="00E666B6" w:rsidRDefault="002B60C0" w:rsidP="00E666B6">
      <w:pPr>
        <w:pStyle w:val="Default"/>
        <w:numPr>
          <w:ilvl w:val="0"/>
          <w:numId w:val="6"/>
        </w:numPr>
        <w:spacing w:after="13"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lastRenderedPageBreak/>
        <w:t xml:space="preserve">Para obtener el valor del Subtotal del Personal, el proponente deberá diligenciar las casillas </w:t>
      </w:r>
      <w:r w:rsidRPr="00E666B6">
        <w:rPr>
          <w:rFonts w:asciiTheme="minorHAnsi" w:hAnsiTheme="minorHAnsi" w:cstheme="minorHAnsi"/>
          <w:i/>
          <w:iCs/>
          <w:color w:val="000000" w:themeColor="text1"/>
          <w:sz w:val="22"/>
          <w:szCs w:val="22"/>
        </w:rPr>
        <w:t xml:space="preserve">Tarifa Mensual a Ofertar </w:t>
      </w:r>
      <w:r w:rsidRPr="00E666B6">
        <w:rPr>
          <w:rFonts w:asciiTheme="minorHAnsi" w:hAnsiTheme="minorHAnsi" w:cstheme="minorHAnsi"/>
          <w:color w:val="000000" w:themeColor="text1"/>
          <w:sz w:val="22"/>
          <w:szCs w:val="22"/>
        </w:rPr>
        <w:t xml:space="preserve">y </w:t>
      </w:r>
      <w:r w:rsidRPr="00E666B6">
        <w:rPr>
          <w:rFonts w:asciiTheme="minorHAnsi" w:hAnsiTheme="minorHAnsi" w:cstheme="minorHAnsi"/>
          <w:i/>
          <w:iCs/>
          <w:color w:val="000000" w:themeColor="text1"/>
          <w:sz w:val="22"/>
          <w:szCs w:val="22"/>
        </w:rPr>
        <w:t>Factor Multiplicador a Ofertar</w:t>
      </w:r>
      <w:r w:rsidRPr="00E666B6">
        <w:rPr>
          <w:rFonts w:asciiTheme="minorHAnsi" w:hAnsiTheme="minorHAnsi" w:cstheme="minorHAnsi"/>
          <w:color w:val="000000" w:themeColor="text1"/>
          <w:sz w:val="22"/>
          <w:szCs w:val="22"/>
        </w:rPr>
        <w:t xml:space="preserve">. El archivo se encuentra formulado para que al ingresar estos dos valores se genere el valor de </w:t>
      </w:r>
      <w:r w:rsidRPr="00E666B6">
        <w:rPr>
          <w:rFonts w:asciiTheme="minorHAnsi" w:hAnsiTheme="minorHAnsi" w:cstheme="minorHAnsi"/>
          <w:i/>
          <w:iCs/>
          <w:color w:val="000000" w:themeColor="text1"/>
          <w:sz w:val="22"/>
          <w:szCs w:val="22"/>
        </w:rPr>
        <w:t xml:space="preserve">Costo ($) Total Hombres Proyecto. </w:t>
      </w:r>
      <w:r w:rsidRPr="00E666B6">
        <w:rPr>
          <w:rFonts w:asciiTheme="minorHAnsi" w:hAnsiTheme="minorHAnsi" w:cstheme="minorHAnsi"/>
          <w:color w:val="000000" w:themeColor="text1"/>
          <w:sz w:val="22"/>
          <w:szCs w:val="22"/>
        </w:rPr>
        <w:t xml:space="preserve">El valor ofertado en la casilla </w:t>
      </w:r>
      <w:r w:rsidRPr="00E666B6">
        <w:rPr>
          <w:rFonts w:asciiTheme="minorHAnsi" w:hAnsiTheme="minorHAnsi" w:cstheme="minorHAnsi"/>
          <w:i/>
          <w:iCs/>
          <w:color w:val="000000" w:themeColor="text1"/>
          <w:sz w:val="22"/>
          <w:szCs w:val="22"/>
        </w:rPr>
        <w:t xml:space="preserve">Tarifa Mensual a Ofertar </w:t>
      </w:r>
      <w:r w:rsidRPr="00E666B6">
        <w:rPr>
          <w:rFonts w:asciiTheme="minorHAnsi" w:hAnsiTheme="minorHAnsi" w:cstheme="minorHAnsi"/>
          <w:color w:val="000000" w:themeColor="text1"/>
          <w:sz w:val="22"/>
          <w:szCs w:val="22"/>
        </w:rPr>
        <w:t xml:space="preserve">no podrá ser menor al establecido por la Entidad como </w:t>
      </w:r>
      <w:r w:rsidRPr="00E666B6">
        <w:rPr>
          <w:rFonts w:asciiTheme="minorHAnsi" w:hAnsiTheme="minorHAnsi" w:cstheme="minorHAnsi"/>
          <w:i/>
          <w:iCs/>
          <w:color w:val="000000" w:themeColor="text1"/>
          <w:sz w:val="22"/>
          <w:szCs w:val="22"/>
        </w:rPr>
        <w:t xml:space="preserve">Tarifa Mensual Mínima a Ofertar, </w:t>
      </w:r>
      <w:r w:rsidRPr="00E666B6">
        <w:rPr>
          <w:rFonts w:asciiTheme="minorHAnsi" w:hAnsiTheme="minorHAnsi" w:cstheme="minorHAnsi"/>
          <w:color w:val="000000" w:themeColor="text1"/>
          <w:sz w:val="22"/>
          <w:szCs w:val="22"/>
        </w:rPr>
        <w:t xml:space="preserve">ni mayor al establecido como </w:t>
      </w:r>
      <w:r w:rsidRPr="00E666B6">
        <w:rPr>
          <w:rFonts w:asciiTheme="minorHAnsi" w:hAnsiTheme="minorHAnsi" w:cstheme="minorHAnsi"/>
          <w:i/>
          <w:iCs/>
          <w:color w:val="000000" w:themeColor="text1"/>
          <w:sz w:val="22"/>
          <w:szCs w:val="22"/>
        </w:rPr>
        <w:t xml:space="preserve">Tarifa mensual obtenida por la entidad en estudio de mercado, </w:t>
      </w:r>
      <w:r w:rsidRPr="00E666B6">
        <w:rPr>
          <w:rFonts w:asciiTheme="minorHAnsi" w:hAnsiTheme="minorHAnsi" w:cstheme="minorHAnsi"/>
          <w:color w:val="000000" w:themeColor="text1"/>
          <w:sz w:val="22"/>
          <w:szCs w:val="22"/>
        </w:rPr>
        <w:t xml:space="preserve">en caso de que esto suceda, la oferta será </w:t>
      </w:r>
      <w:r w:rsidRPr="00E666B6">
        <w:rPr>
          <w:rFonts w:asciiTheme="minorHAnsi" w:hAnsiTheme="minorHAnsi" w:cstheme="minorHAnsi"/>
          <w:b/>
          <w:bCs/>
          <w:color w:val="000000" w:themeColor="text1"/>
          <w:sz w:val="22"/>
          <w:szCs w:val="22"/>
        </w:rPr>
        <w:t>RECHAZADA</w:t>
      </w:r>
      <w:r w:rsidRPr="00E666B6">
        <w:rPr>
          <w:rFonts w:asciiTheme="minorHAnsi" w:hAnsiTheme="minorHAnsi" w:cstheme="minorHAnsi"/>
          <w:color w:val="000000" w:themeColor="text1"/>
          <w:sz w:val="22"/>
          <w:szCs w:val="22"/>
        </w:rPr>
        <w:t xml:space="preserve">. </w:t>
      </w:r>
    </w:p>
    <w:p w14:paraId="022E57D8" w14:textId="77777777" w:rsidR="00FD00F7" w:rsidRPr="00E666B6" w:rsidRDefault="00FD00F7" w:rsidP="00E666B6">
      <w:pPr>
        <w:pStyle w:val="Default"/>
        <w:spacing w:after="13" w:line="276" w:lineRule="auto"/>
        <w:ind w:left="720"/>
        <w:jc w:val="both"/>
        <w:rPr>
          <w:rFonts w:asciiTheme="minorHAnsi" w:hAnsiTheme="minorHAnsi" w:cstheme="minorHAnsi"/>
          <w:color w:val="000000" w:themeColor="text1"/>
          <w:sz w:val="22"/>
          <w:szCs w:val="22"/>
        </w:rPr>
      </w:pPr>
    </w:p>
    <w:p w14:paraId="5FE1D6AE" w14:textId="77777777" w:rsidR="00B2609F" w:rsidRPr="00E666B6" w:rsidRDefault="567F6C25" w:rsidP="00E666B6">
      <w:pPr>
        <w:pStyle w:val="Default"/>
        <w:numPr>
          <w:ilvl w:val="0"/>
          <w:numId w:val="6"/>
        </w:numPr>
        <w:spacing w:after="13" w:line="276" w:lineRule="auto"/>
        <w:jc w:val="both"/>
        <w:rPr>
          <w:rFonts w:asciiTheme="minorHAnsi" w:hAnsiTheme="minorHAnsi" w:cstheme="minorHAnsi"/>
          <w:color w:val="000000" w:themeColor="text1"/>
          <w:sz w:val="22"/>
          <w:szCs w:val="22"/>
        </w:rPr>
      </w:pPr>
      <w:r w:rsidRPr="00E666B6">
        <w:rPr>
          <w:rFonts w:asciiTheme="minorHAnsi" w:hAnsiTheme="minorHAnsi" w:cstheme="minorHAnsi"/>
          <w:b/>
          <w:bCs/>
          <w:color w:val="000000" w:themeColor="text1"/>
          <w:sz w:val="22"/>
          <w:szCs w:val="22"/>
        </w:rPr>
        <w:t xml:space="preserve">NO existe ninguna restricción en cuanto al valor a ofertar para el factor multiplicador aplicable al personal. </w:t>
      </w:r>
      <w:r w:rsidRPr="00E666B6">
        <w:rPr>
          <w:rFonts w:asciiTheme="minorHAnsi" w:hAnsiTheme="minorHAnsi" w:cstheme="minorHAnsi"/>
          <w:color w:val="000000" w:themeColor="text1"/>
          <w:sz w:val="22"/>
          <w:szCs w:val="22"/>
        </w:rPr>
        <w:t>Será obligación de cada proponente establecer el valor de este con base en la normatividad laboral vigente, realizando la respectiva revisión y estudio de todas las variables técnicas, legales, económicas y demás que apliquen respecto al negocio contractual que está interesado en suscribir con la Entidad y que le permita realizar una adecuada ejecución del Contrato.</w:t>
      </w:r>
    </w:p>
    <w:p w14:paraId="6C9E98CA" w14:textId="05D53869" w:rsidR="002B60C0" w:rsidRPr="00E666B6" w:rsidRDefault="567F6C25" w:rsidP="00E666B6">
      <w:pPr>
        <w:pStyle w:val="Default"/>
        <w:spacing w:after="13"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 </w:t>
      </w:r>
    </w:p>
    <w:p w14:paraId="1B5870A0" w14:textId="77777777" w:rsidR="002B60C0" w:rsidRPr="00E666B6" w:rsidRDefault="002B60C0" w:rsidP="00E666B6">
      <w:pPr>
        <w:pStyle w:val="Default"/>
        <w:numPr>
          <w:ilvl w:val="0"/>
          <w:numId w:val="6"/>
        </w:numPr>
        <w:spacing w:after="13"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Para obtener el valor del </w:t>
      </w:r>
      <w:r w:rsidRPr="00E666B6">
        <w:rPr>
          <w:rFonts w:asciiTheme="minorHAnsi" w:hAnsiTheme="minorHAnsi" w:cstheme="minorHAnsi"/>
          <w:i/>
          <w:iCs/>
          <w:color w:val="000000" w:themeColor="text1"/>
          <w:sz w:val="22"/>
          <w:szCs w:val="22"/>
        </w:rPr>
        <w:t xml:space="preserve">Subtotal Costos Operacionales, </w:t>
      </w:r>
      <w:r w:rsidRPr="00E666B6">
        <w:rPr>
          <w:rFonts w:asciiTheme="minorHAnsi" w:hAnsiTheme="minorHAnsi" w:cstheme="minorHAnsi"/>
          <w:color w:val="000000" w:themeColor="text1"/>
          <w:sz w:val="22"/>
          <w:szCs w:val="22"/>
        </w:rPr>
        <w:t xml:space="preserve">el proponente deberá diligenciar la casilla </w:t>
      </w:r>
      <w:r w:rsidRPr="00E666B6">
        <w:rPr>
          <w:rFonts w:asciiTheme="minorHAnsi" w:hAnsiTheme="minorHAnsi" w:cstheme="minorHAnsi"/>
          <w:i/>
          <w:iCs/>
          <w:color w:val="000000" w:themeColor="text1"/>
          <w:sz w:val="22"/>
          <w:szCs w:val="22"/>
        </w:rPr>
        <w:t xml:space="preserve">Costo Unitario Incluye IVA. </w:t>
      </w:r>
      <w:r w:rsidRPr="00E666B6">
        <w:rPr>
          <w:rFonts w:asciiTheme="minorHAnsi" w:hAnsiTheme="minorHAnsi" w:cstheme="minorHAnsi"/>
          <w:color w:val="000000" w:themeColor="text1"/>
          <w:sz w:val="22"/>
          <w:szCs w:val="22"/>
        </w:rPr>
        <w:t xml:space="preserve">El archivo se encuentra formulado para que al ingresar este valor se genere el valor de </w:t>
      </w:r>
      <w:r w:rsidRPr="00E666B6">
        <w:rPr>
          <w:rFonts w:asciiTheme="minorHAnsi" w:hAnsiTheme="minorHAnsi" w:cstheme="minorHAnsi"/>
          <w:i/>
          <w:iCs/>
          <w:color w:val="000000" w:themeColor="text1"/>
          <w:sz w:val="22"/>
          <w:szCs w:val="22"/>
        </w:rPr>
        <w:t xml:space="preserve">Subtotal Proyecto. </w:t>
      </w:r>
    </w:p>
    <w:p w14:paraId="388298BE" w14:textId="77777777" w:rsidR="009D3A6A" w:rsidRPr="00E666B6" w:rsidRDefault="009D3A6A" w:rsidP="00E666B6">
      <w:pPr>
        <w:pStyle w:val="Default"/>
        <w:spacing w:after="13" w:line="276" w:lineRule="auto"/>
        <w:jc w:val="both"/>
        <w:rPr>
          <w:rFonts w:asciiTheme="minorHAnsi" w:hAnsiTheme="minorHAnsi" w:cstheme="minorHAnsi"/>
          <w:color w:val="000000" w:themeColor="text1"/>
          <w:sz w:val="22"/>
          <w:szCs w:val="22"/>
        </w:rPr>
      </w:pPr>
    </w:p>
    <w:p w14:paraId="26EA2749" w14:textId="61BD0444" w:rsidR="009D3A6A" w:rsidRPr="00E666B6" w:rsidRDefault="002B60C0" w:rsidP="00E666B6">
      <w:pPr>
        <w:pStyle w:val="Default"/>
        <w:numPr>
          <w:ilvl w:val="0"/>
          <w:numId w:val="6"/>
        </w:numPr>
        <w:spacing w:after="13"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Para obtener el valor del </w:t>
      </w:r>
      <w:r w:rsidRPr="00E666B6">
        <w:rPr>
          <w:rFonts w:asciiTheme="minorHAnsi" w:hAnsiTheme="minorHAnsi" w:cstheme="minorHAnsi"/>
          <w:i/>
          <w:iCs/>
          <w:color w:val="000000" w:themeColor="text1"/>
          <w:sz w:val="22"/>
          <w:szCs w:val="22"/>
        </w:rPr>
        <w:t>Subtotal Componente SST</w:t>
      </w:r>
      <w:r w:rsidR="009D3A6A" w:rsidRPr="00E666B6">
        <w:rPr>
          <w:rFonts w:asciiTheme="minorHAnsi" w:hAnsiTheme="minorHAnsi" w:cstheme="minorHAnsi"/>
          <w:i/>
          <w:iCs/>
          <w:color w:val="000000" w:themeColor="text1"/>
          <w:sz w:val="22"/>
          <w:szCs w:val="22"/>
        </w:rPr>
        <w:t>-Ambiental</w:t>
      </w:r>
      <w:r w:rsidRPr="00E666B6">
        <w:rPr>
          <w:rFonts w:asciiTheme="minorHAnsi" w:hAnsiTheme="minorHAnsi" w:cstheme="minorHAnsi"/>
          <w:i/>
          <w:iCs/>
          <w:color w:val="000000" w:themeColor="text1"/>
          <w:sz w:val="22"/>
          <w:szCs w:val="22"/>
        </w:rPr>
        <w:t xml:space="preserve">, </w:t>
      </w:r>
      <w:r w:rsidRPr="00E666B6">
        <w:rPr>
          <w:rFonts w:asciiTheme="minorHAnsi" w:hAnsiTheme="minorHAnsi" w:cstheme="minorHAnsi"/>
          <w:color w:val="000000" w:themeColor="text1"/>
          <w:sz w:val="22"/>
          <w:szCs w:val="22"/>
        </w:rPr>
        <w:t xml:space="preserve">el proponente deberá diligenciar la casilla </w:t>
      </w:r>
      <w:r w:rsidRPr="00E666B6">
        <w:rPr>
          <w:rFonts w:asciiTheme="minorHAnsi" w:hAnsiTheme="minorHAnsi" w:cstheme="minorHAnsi"/>
          <w:i/>
          <w:iCs/>
          <w:color w:val="000000" w:themeColor="text1"/>
          <w:sz w:val="22"/>
          <w:szCs w:val="22"/>
        </w:rPr>
        <w:t xml:space="preserve">Costo Unitario Incluye IVA. </w:t>
      </w:r>
      <w:r w:rsidRPr="00E666B6">
        <w:rPr>
          <w:rFonts w:asciiTheme="minorHAnsi" w:hAnsiTheme="minorHAnsi" w:cstheme="minorHAnsi"/>
          <w:color w:val="000000" w:themeColor="text1"/>
          <w:sz w:val="22"/>
          <w:szCs w:val="22"/>
        </w:rPr>
        <w:t xml:space="preserve">El archivo se encuentra formulado para que al ingresar este valor se genere el valor de </w:t>
      </w:r>
      <w:r w:rsidRPr="00E666B6">
        <w:rPr>
          <w:rFonts w:asciiTheme="minorHAnsi" w:hAnsiTheme="minorHAnsi" w:cstheme="minorHAnsi"/>
          <w:i/>
          <w:iCs/>
          <w:color w:val="000000" w:themeColor="text1"/>
          <w:sz w:val="22"/>
          <w:szCs w:val="22"/>
        </w:rPr>
        <w:t xml:space="preserve">Subtotal Proyecto. </w:t>
      </w:r>
    </w:p>
    <w:p w14:paraId="7EA7623D" w14:textId="77777777" w:rsidR="009D3A6A" w:rsidRPr="00E666B6" w:rsidRDefault="009D3A6A" w:rsidP="00E666B6">
      <w:pPr>
        <w:pStyle w:val="Default"/>
        <w:spacing w:after="13" w:line="276" w:lineRule="auto"/>
        <w:jc w:val="both"/>
        <w:rPr>
          <w:rFonts w:asciiTheme="minorHAnsi" w:hAnsiTheme="minorHAnsi" w:cstheme="minorHAnsi"/>
          <w:color w:val="000000" w:themeColor="text1"/>
          <w:sz w:val="22"/>
          <w:szCs w:val="22"/>
        </w:rPr>
      </w:pPr>
    </w:p>
    <w:p w14:paraId="50AACF90" w14:textId="1B740F6D" w:rsidR="002B60C0" w:rsidRPr="00E666B6" w:rsidRDefault="002B60C0" w:rsidP="00E666B6">
      <w:pPr>
        <w:pStyle w:val="Default"/>
        <w:numPr>
          <w:ilvl w:val="0"/>
          <w:numId w:val="6"/>
        </w:numPr>
        <w:spacing w:after="13"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El archivo se encuentra formulado para que, tras el ingreso de las tarifas, el factor multiplicador y los costos unitarios, se genere un valor total de propuesta (</w:t>
      </w:r>
      <w:r w:rsidRPr="00E666B6">
        <w:rPr>
          <w:rFonts w:asciiTheme="minorHAnsi" w:hAnsiTheme="minorHAnsi" w:cstheme="minorHAnsi"/>
          <w:i/>
          <w:iCs/>
          <w:color w:val="000000" w:themeColor="text1"/>
          <w:sz w:val="22"/>
          <w:szCs w:val="22"/>
        </w:rPr>
        <w:t>Total de Propuesta</w:t>
      </w:r>
      <w:r w:rsidRPr="00E666B6">
        <w:rPr>
          <w:rFonts w:asciiTheme="minorHAnsi" w:hAnsiTheme="minorHAnsi" w:cstheme="minorHAnsi"/>
          <w:color w:val="000000" w:themeColor="text1"/>
          <w:sz w:val="22"/>
          <w:szCs w:val="22"/>
        </w:rPr>
        <w:t>) que incluye los costos de personal, costos operacionales, elementos SST</w:t>
      </w:r>
      <w:r w:rsidR="009826F9" w:rsidRPr="00E666B6">
        <w:rPr>
          <w:rFonts w:asciiTheme="minorHAnsi" w:hAnsiTheme="minorHAnsi" w:cstheme="minorHAnsi"/>
          <w:color w:val="000000" w:themeColor="text1"/>
          <w:sz w:val="22"/>
          <w:szCs w:val="22"/>
        </w:rPr>
        <w:t xml:space="preserve"> </w:t>
      </w:r>
      <w:r w:rsidRPr="00E666B6">
        <w:rPr>
          <w:rFonts w:asciiTheme="minorHAnsi" w:hAnsiTheme="minorHAnsi" w:cstheme="minorHAnsi"/>
          <w:color w:val="000000" w:themeColor="text1"/>
          <w:sz w:val="22"/>
          <w:szCs w:val="22"/>
        </w:rPr>
        <w:t xml:space="preserve">y el IVA. </w:t>
      </w:r>
    </w:p>
    <w:p w14:paraId="3C6FCEF9" w14:textId="2B15656C" w:rsidR="002B60C0" w:rsidRPr="00E666B6" w:rsidRDefault="002B60C0" w:rsidP="00E666B6">
      <w:pPr>
        <w:pStyle w:val="Default"/>
        <w:spacing w:after="13" w:line="276" w:lineRule="auto"/>
        <w:ind w:left="720"/>
        <w:jc w:val="both"/>
        <w:rPr>
          <w:rFonts w:asciiTheme="minorHAnsi" w:hAnsiTheme="minorHAnsi" w:cstheme="minorHAnsi"/>
          <w:color w:val="000000" w:themeColor="text1"/>
          <w:sz w:val="22"/>
          <w:szCs w:val="22"/>
        </w:rPr>
      </w:pPr>
    </w:p>
    <w:p w14:paraId="00640C2F" w14:textId="5FD5C977" w:rsidR="002B60C0" w:rsidRPr="00E666B6" w:rsidRDefault="002B60C0" w:rsidP="00E666B6">
      <w:pPr>
        <w:spacing w:after="13"/>
        <w:ind w:left="360"/>
        <w:jc w:val="both"/>
        <w:rPr>
          <w:rFonts w:eastAsia="Times New Roman" w:cstheme="minorHAnsi"/>
          <w:b/>
          <w:bCs/>
          <w:color w:val="000000" w:themeColor="text1"/>
          <w:lang w:eastAsia="es-CO"/>
        </w:rPr>
      </w:pPr>
      <w:r w:rsidRPr="00E666B6">
        <w:rPr>
          <w:rFonts w:cstheme="minorHAnsi"/>
          <w:color w:val="000000" w:themeColor="text1"/>
        </w:rPr>
        <w:t xml:space="preserve">El </w:t>
      </w:r>
      <w:r w:rsidRPr="00E666B6">
        <w:rPr>
          <w:rFonts w:cstheme="minorHAnsi"/>
          <w:i/>
          <w:iCs/>
          <w:color w:val="000000" w:themeColor="text1"/>
        </w:rPr>
        <w:t xml:space="preserve">Total de Propuesta </w:t>
      </w:r>
      <w:r w:rsidRPr="00E666B6">
        <w:rPr>
          <w:rFonts w:cstheme="minorHAnsi"/>
          <w:b/>
          <w:bCs/>
          <w:color w:val="000000" w:themeColor="text1"/>
        </w:rPr>
        <w:t xml:space="preserve">NO </w:t>
      </w:r>
      <w:r w:rsidRPr="00E666B6">
        <w:rPr>
          <w:rFonts w:cstheme="minorHAnsi"/>
          <w:color w:val="000000" w:themeColor="text1"/>
        </w:rPr>
        <w:t xml:space="preserve">podrá ser mayor que el presupuesto oficial establecido para este proceso de selección </w:t>
      </w:r>
      <w:r w:rsidR="009826F9" w:rsidRPr="00E666B6">
        <w:rPr>
          <w:rFonts w:cstheme="minorHAnsi"/>
          <w:color w:val="000000" w:themeColor="text1"/>
        </w:rPr>
        <w:t xml:space="preserve">que son </w:t>
      </w:r>
      <w:r w:rsidR="0072756C" w:rsidRPr="00E666B6">
        <w:rPr>
          <w:rFonts w:cstheme="minorHAnsi"/>
          <w:b/>
          <w:bCs/>
          <w:color w:val="000000" w:themeColor="text1"/>
        </w:rPr>
        <w:t>MIL TREINTA Y NUEVE MILLONES TRESCIENTOS TREINTA Y UN MIL TRESCIENTOS DIECISIETE PESOS M/CTE ($1.039.331.317,00)</w:t>
      </w:r>
      <w:r w:rsidRPr="00E666B6">
        <w:rPr>
          <w:rFonts w:cstheme="minorHAnsi"/>
          <w:color w:val="000000" w:themeColor="text1"/>
        </w:rPr>
        <w:t xml:space="preserve">, en caso de que esto suceda, la oferta será </w:t>
      </w:r>
      <w:r w:rsidRPr="00E666B6">
        <w:rPr>
          <w:rFonts w:cstheme="minorHAnsi"/>
          <w:b/>
          <w:bCs/>
          <w:color w:val="000000" w:themeColor="text1"/>
        </w:rPr>
        <w:t>RECHAZADA</w:t>
      </w:r>
      <w:r w:rsidRPr="00E666B6">
        <w:rPr>
          <w:rFonts w:cstheme="minorHAnsi"/>
          <w:color w:val="000000" w:themeColor="text1"/>
        </w:rPr>
        <w:t xml:space="preserve">. </w:t>
      </w:r>
    </w:p>
    <w:p w14:paraId="27C145BB" w14:textId="60F63F78" w:rsidR="002B60C0" w:rsidRPr="00E666B6" w:rsidRDefault="002B60C0" w:rsidP="00E666B6">
      <w:pPr>
        <w:pStyle w:val="Default"/>
        <w:numPr>
          <w:ilvl w:val="0"/>
          <w:numId w:val="6"/>
        </w:numPr>
        <w:spacing w:after="13"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Si en el Formato se registra uno o varios valores como cero (0), la propuesta será </w:t>
      </w:r>
      <w:r w:rsidRPr="00E666B6">
        <w:rPr>
          <w:rFonts w:asciiTheme="minorHAnsi" w:hAnsiTheme="minorHAnsi" w:cstheme="minorHAnsi"/>
          <w:b/>
          <w:bCs/>
          <w:color w:val="000000" w:themeColor="text1"/>
          <w:sz w:val="22"/>
          <w:szCs w:val="22"/>
        </w:rPr>
        <w:t>RECHAZADA</w:t>
      </w:r>
      <w:r w:rsidRPr="00E666B6">
        <w:rPr>
          <w:rFonts w:asciiTheme="minorHAnsi" w:hAnsiTheme="minorHAnsi" w:cstheme="minorHAnsi"/>
          <w:color w:val="000000" w:themeColor="text1"/>
          <w:sz w:val="22"/>
          <w:szCs w:val="22"/>
        </w:rPr>
        <w:t xml:space="preserve">. </w:t>
      </w:r>
    </w:p>
    <w:p w14:paraId="0D1D0F23" w14:textId="77777777" w:rsidR="00A14E37" w:rsidRPr="00E666B6" w:rsidRDefault="00A14E37" w:rsidP="00E666B6">
      <w:pPr>
        <w:pStyle w:val="Default"/>
        <w:spacing w:after="13" w:line="276" w:lineRule="auto"/>
        <w:jc w:val="both"/>
        <w:rPr>
          <w:rFonts w:asciiTheme="minorHAnsi" w:hAnsiTheme="minorHAnsi" w:cstheme="minorHAnsi"/>
          <w:color w:val="000000" w:themeColor="text1"/>
          <w:sz w:val="22"/>
          <w:szCs w:val="22"/>
        </w:rPr>
      </w:pPr>
    </w:p>
    <w:p w14:paraId="0654D0B6" w14:textId="77777777" w:rsidR="00A14E37" w:rsidRPr="00E666B6" w:rsidRDefault="00A14E37" w:rsidP="00E666B6">
      <w:pPr>
        <w:pStyle w:val="Default"/>
        <w:spacing w:after="13"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La oferta económica debe diligenciarse y presentarse tanto en formato Excel como PDF. El formato de Oferta Económica en PDF </w:t>
      </w:r>
      <w:r w:rsidRPr="00E666B6">
        <w:rPr>
          <w:rFonts w:asciiTheme="minorHAnsi" w:hAnsiTheme="minorHAnsi" w:cstheme="minorHAnsi"/>
          <w:b/>
          <w:bCs/>
          <w:color w:val="000000" w:themeColor="text1"/>
          <w:sz w:val="22"/>
          <w:szCs w:val="22"/>
        </w:rPr>
        <w:t>deberá estar firmado por el Representante Legal del proponente</w:t>
      </w:r>
      <w:r w:rsidRPr="00E666B6">
        <w:rPr>
          <w:rFonts w:asciiTheme="minorHAnsi" w:hAnsiTheme="minorHAnsi" w:cstheme="minorHAnsi"/>
          <w:color w:val="000000" w:themeColor="text1"/>
          <w:sz w:val="22"/>
          <w:szCs w:val="22"/>
        </w:rPr>
        <w:t xml:space="preserve">. En caso de diferencias entre el formato en Excel y PDF, prevalecerá la información consignada en el formato de oferta en PDF. </w:t>
      </w:r>
    </w:p>
    <w:p w14:paraId="4AD5E8A7" w14:textId="77777777" w:rsidR="00A14E37" w:rsidRPr="00E666B6" w:rsidRDefault="00A14E37" w:rsidP="00E666B6">
      <w:pPr>
        <w:pStyle w:val="Default"/>
        <w:spacing w:after="13" w:line="276" w:lineRule="auto"/>
        <w:jc w:val="both"/>
        <w:rPr>
          <w:rFonts w:asciiTheme="minorHAnsi" w:hAnsiTheme="minorHAnsi" w:cstheme="minorHAnsi"/>
          <w:color w:val="000000" w:themeColor="text1"/>
          <w:sz w:val="22"/>
          <w:szCs w:val="22"/>
        </w:rPr>
      </w:pPr>
    </w:p>
    <w:p w14:paraId="42C8F0F5" w14:textId="48CDA4F8" w:rsidR="2750BA5C" w:rsidRPr="00E666B6" w:rsidRDefault="2750BA5C" w:rsidP="00E666B6">
      <w:pPr>
        <w:pStyle w:val="Default"/>
        <w:spacing w:after="13" w:line="276" w:lineRule="auto"/>
        <w:jc w:val="both"/>
        <w:rPr>
          <w:rFonts w:asciiTheme="minorHAnsi" w:eastAsiaTheme="minorEastAsia" w:hAnsiTheme="minorHAnsi" w:cstheme="minorHAnsi"/>
          <w:color w:val="000000" w:themeColor="text1"/>
          <w:sz w:val="22"/>
          <w:szCs w:val="22"/>
        </w:rPr>
      </w:pPr>
      <w:r w:rsidRPr="00E666B6">
        <w:rPr>
          <w:rFonts w:asciiTheme="minorHAnsi" w:eastAsiaTheme="minorEastAsia" w:hAnsiTheme="minorHAnsi" w:cstheme="minorHAnsi"/>
          <w:b/>
          <w:bCs/>
          <w:color w:val="000000" w:themeColor="text1"/>
          <w:sz w:val="22"/>
          <w:szCs w:val="22"/>
        </w:rPr>
        <w:lastRenderedPageBreak/>
        <w:t xml:space="preserve">NOTA 1: </w:t>
      </w:r>
      <w:r w:rsidRPr="00E666B6">
        <w:rPr>
          <w:rFonts w:asciiTheme="minorHAnsi" w:eastAsiaTheme="minorEastAsia" w:hAnsiTheme="minorHAnsi" w:cstheme="minorHAnsi"/>
          <w:color w:val="000000" w:themeColor="text1"/>
          <w:sz w:val="22"/>
          <w:szCs w:val="22"/>
        </w:rPr>
        <w:t xml:space="preserve">El contrato será adjudicado por el valor total de la propuesta presentada por el oferente que obtenga el mayor puntaje en el presente proceso de selección. En caso de que la propuesta económica del proponente con mayor puntaje sea objeto de corrección aritmética, </w:t>
      </w:r>
      <w:r w:rsidRPr="00E666B6">
        <w:rPr>
          <w:rFonts w:asciiTheme="minorHAnsi" w:eastAsiaTheme="minorEastAsia" w:hAnsiTheme="minorHAnsi" w:cstheme="minorHAnsi"/>
          <w:color w:val="000000" w:themeColor="text1"/>
          <w:sz w:val="22"/>
          <w:szCs w:val="22"/>
          <w:u w:val="single"/>
        </w:rPr>
        <w:t>el valor total corregido</w:t>
      </w:r>
      <w:r w:rsidRPr="00E666B6">
        <w:rPr>
          <w:rFonts w:asciiTheme="minorHAnsi" w:eastAsiaTheme="minorEastAsia" w:hAnsiTheme="minorHAnsi" w:cstheme="minorHAnsi"/>
          <w:color w:val="000000" w:themeColor="text1"/>
          <w:sz w:val="22"/>
          <w:szCs w:val="22"/>
        </w:rPr>
        <w:t xml:space="preserve"> de la propuesta será el monto por el cual la Entidad procederá a adjudicar el contrato.</w:t>
      </w:r>
    </w:p>
    <w:p w14:paraId="5BD6E67C" w14:textId="77777777" w:rsidR="00A14E37" w:rsidRPr="00E666B6" w:rsidRDefault="00A14E37" w:rsidP="00E666B6">
      <w:pPr>
        <w:pStyle w:val="Default"/>
        <w:spacing w:after="13" w:line="276" w:lineRule="auto"/>
        <w:jc w:val="both"/>
        <w:rPr>
          <w:rFonts w:asciiTheme="minorHAnsi" w:hAnsiTheme="minorHAnsi" w:cstheme="minorHAnsi"/>
          <w:color w:val="000000" w:themeColor="text1"/>
          <w:sz w:val="22"/>
          <w:szCs w:val="22"/>
        </w:rPr>
      </w:pPr>
    </w:p>
    <w:p w14:paraId="2B7ED825" w14:textId="77777777" w:rsidR="00A14E37" w:rsidRPr="00E666B6" w:rsidRDefault="00A14E37" w:rsidP="00E666B6">
      <w:pPr>
        <w:pStyle w:val="Default"/>
        <w:spacing w:after="13"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El valor de la propuesta económica debe presentarse en pesos colombianos y contemplar todos los costos directos e indirectos para la completa y adecuada ejecución de la obra del presente proceso, los riesgos y la administración de estos. </w:t>
      </w:r>
    </w:p>
    <w:p w14:paraId="6E2D723C" w14:textId="77777777" w:rsidR="00101DBD" w:rsidRPr="00E666B6" w:rsidRDefault="00101DBD" w:rsidP="00E666B6">
      <w:pPr>
        <w:pStyle w:val="Default"/>
        <w:spacing w:after="13" w:line="276" w:lineRule="auto"/>
        <w:jc w:val="both"/>
        <w:rPr>
          <w:rFonts w:asciiTheme="minorHAnsi" w:hAnsiTheme="minorHAnsi" w:cstheme="minorHAnsi"/>
          <w:color w:val="000000" w:themeColor="text1"/>
          <w:sz w:val="22"/>
          <w:szCs w:val="22"/>
        </w:rPr>
      </w:pPr>
    </w:p>
    <w:p w14:paraId="3C36D57D" w14:textId="77777777" w:rsidR="00A14E37" w:rsidRPr="00E666B6" w:rsidRDefault="00A14E37" w:rsidP="00E666B6">
      <w:pPr>
        <w:pStyle w:val="Default"/>
        <w:spacing w:after="13"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Los costos, gastos y demás conceptos en que incurran los proponentes para la elaboración y presentación de las propuestas, serán de su propia cuenta y riesgo. La Entidad no reconocerá ni reembolsará valor alguno por este concepto. </w:t>
      </w:r>
    </w:p>
    <w:p w14:paraId="1EA8F248" w14:textId="77777777" w:rsidR="00A14E37" w:rsidRPr="00E666B6" w:rsidRDefault="00A14E37" w:rsidP="00E666B6">
      <w:pPr>
        <w:pStyle w:val="Default"/>
        <w:spacing w:after="13"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 </w:t>
      </w:r>
    </w:p>
    <w:p w14:paraId="17B86216" w14:textId="77777777" w:rsidR="00A14E37" w:rsidRPr="00E666B6" w:rsidRDefault="00A14E37" w:rsidP="00E666B6">
      <w:pPr>
        <w:pStyle w:val="Default"/>
        <w:spacing w:after="13" w:line="276" w:lineRule="auto"/>
        <w:jc w:val="both"/>
        <w:rPr>
          <w:rFonts w:asciiTheme="minorHAnsi" w:hAnsiTheme="minorHAnsi" w:cstheme="minorHAnsi"/>
          <w:color w:val="000000" w:themeColor="text1"/>
          <w:sz w:val="22"/>
          <w:szCs w:val="22"/>
        </w:rPr>
      </w:pPr>
    </w:p>
    <w:p w14:paraId="52636DC6" w14:textId="3CD797B0" w:rsidR="00A14E37" w:rsidRPr="00E666B6" w:rsidRDefault="00FD00F7" w:rsidP="00E666B6">
      <w:pPr>
        <w:pStyle w:val="Default"/>
        <w:spacing w:after="13" w:line="276" w:lineRule="auto"/>
        <w:jc w:val="both"/>
        <w:rPr>
          <w:rFonts w:asciiTheme="minorHAnsi" w:hAnsiTheme="minorHAnsi" w:cstheme="minorHAnsi"/>
          <w:b/>
          <w:bCs/>
          <w:color w:val="000000" w:themeColor="text1"/>
          <w:sz w:val="22"/>
          <w:szCs w:val="22"/>
          <w:u w:val="single"/>
        </w:rPr>
      </w:pPr>
      <w:r w:rsidRPr="00E666B6">
        <w:rPr>
          <w:rFonts w:asciiTheme="minorHAnsi" w:hAnsiTheme="minorHAnsi" w:cstheme="minorHAnsi"/>
          <w:b/>
          <w:bCs/>
          <w:color w:val="000000" w:themeColor="text1"/>
          <w:sz w:val="22"/>
          <w:szCs w:val="22"/>
          <w:u w:val="single"/>
        </w:rPr>
        <w:t xml:space="preserve">Precio artificialmente bajo </w:t>
      </w:r>
    </w:p>
    <w:p w14:paraId="2CFFFCAE" w14:textId="77777777" w:rsidR="00A14E37" w:rsidRPr="00E666B6" w:rsidRDefault="00A14E37" w:rsidP="00E666B6">
      <w:pPr>
        <w:pStyle w:val="Default"/>
        <w:spacing w:after="13" w:line="276" w:lineRule="auto"/>
        <w:jc w:val="both"/>
        <w:rPr>
          <w:rFonts w:asciiTheme="minorHAnsi" w:hAnsiTheme="minorHAnsi" w:cstheme="minorHAnsi"/>
          <w:color w:val="000000" w:themeColor="text1"/>
          <w:sz w:val="22"/>
          <w:szCs w:val="22"/>
        </w:rPr>
      </w:pPr>
    </w:p>
    <w:p w14:paraId="054C8D69" w14:textId="749AA99A" w:rsidR="004271E2" w:rsidRPr="00E666B6" w:rsidRDefault="00E666B6" w:rsidP="00E666B6">
      <w:pPr>
        <w:pStyle w:val="Default"/>
        <w:spacing w:after="13"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Remítase</w:t>
      </w:r>
      <w:r w:rsidR="004271E2" w:rsidRPr="00E666B6">
        <w:rPr>
          <w:rFonts w:asciiTheme="minorHAnsi" w:hAnsiTheme="minorHAnsi" w:cstheme="minorHAnsi"/>
          <w:color w:val="000000" w:themeColor="text1"/>
          <w:sz w:val="22"/>
          <w:szCs w:val="22"/>
        </w:rPr>
        <w:t xml:space="preserve"> a lo establecido en el pliego de condiciones.</w:t>
      </w:r>
    </w:p>
    <w:p w14:paraId="418D1E8C" w14:textId="77777777" w:rsidR="00BA62E8" w:rsidRPr="00E666B6" w:rsidRDefault="00BA62E8" w:rsidP="00E666B6">
      <w:pPr>
        <w:pStyle w:val="Default"/>
        <w:spacing w:after="13" w:line="276" w:lineRule="auto"/>
        <w:jc w:val="both"/>
        <w:rPr>
          <w:rFonts w:asciiTheme="minorHAnsi" w:hAnsiTheme="minorHAnsi" w:cstheme="minorHAnsi"/>
          <w:color w:val="000000" w:themeColor="text1"/>
          <w:sz w:val="22"/>
          <w:szCs w:val="22"/>
          <w:u w:val="single"/>
        </w:rPr>
      </w:pPr>
    </w:p>
    <w:p w14:paraId="62FF49AD" w14:textId="77777777" w:rsidR="00C179BE" w:rsidRPr="00E666B6" w:rsidRDefault="00C179BE" w:rsidP="00E666B6">
      <w:pPr>
        <w:spacing w:after="0"/>
        <w:jc w:val="both"/>
        <w:rPr>
          <w:rFonts w:eastAsia="ZTR1C.tmp" w:cstheme="minorHAnsi"/>
          <w:b/>
          <w:color w:val="000000" w:themeColor="text1"/>
          <w:lang w:eastAsia="es-ES"/>
        </w:rPr>
      </w:pPr>
    </w:p>
    <w:p w14:paraId="02FC14A2" w14:textId="0B8ACEAB" w:rsidR="005C0DCB" w:rsidRPr="00E666B6" w:rsidRDefault="004E4190" w:rsidP="00E666B6">
      <w:pPr>
        <w:pStyle w:val="Prrafodelista"/>
        <w:numPr>
          <w:ilvl w:val="0"/>
          <w:numId w:val="3"/>
        </w:numPr>
        <w:spacing w:after="0"/>
        <w:jc w:val="both"/>
        <w:rPr>
          <w:rFonts w:eastAsia="ZTR1C.tmp" w:cstheme="minorHAnsi"/>
          <w:b/>
          <w:color w:val="000000" w:themeColor="text1"/>
          <w:lang w:val="es-ES" w:eastAsia="es-ES"/>
        </w:rPr>
      </w:pPr>
      <w:r w:rsidRPr="00E666B6">
        <w:rPr>
          <w:rFonts w:eastAsia="ZTR1C.tmp" w:cstheme="minorHAnsi"/>
          <w:b/>
          <w:color w:val="000000" w:themeColor="text1"/>
          <w:lang w:val="es-ES" w:eastAsia="es-ES"/>
        </w:rPr>
        <w:t>FACTORES DE SELECCIÓN</w:t>
      </w:r>
    </w:p>
    <w:p w14:paraId="1BB04932" w14:textId="77777777" w:rsidR="005C0DCB" w:rsidRPr="00E666B6" w:rsidRDefault="005C0DCB" w:rsidP="00E666B6">
      <w:pPr>
        <w:spacing w:after="0"/>
        <w:jc w:val="both"/>
        <w:rPr>
          <w:rFonts w:eastAsia="ZTR1C.tmp" w:cstheme="minorHAnsi"/>
          <w:b/>
          <w:color w:val="000000" w:themeColor="text1"/>
          <w:lang w:val="es-ES" w:eastAsia="es-ES"/>
        </w:rPr>
      </w:pPr>
    </w:p>
    <w:p w14:paraId="28CDEB82" w14:textId="77777777" w:rsidR="00631103" w:rsidRPr="00E666B6" w:rsidRDefault="00631103" w:rsidP="00E666B6">
      <w:pPr>
        <w:autoSpaceDE w:val="0"/>
        <w:autoSpaceDN w:val="0"/>
        <w:adjustRightInd w:val="0"/>
        <w:spacing w:after="0"/>
        <w:jc w:val="both"/>
        <w:rPr>
          <w:rFonts w:eastAsia="Calibri" w:cstheme="minorHAnsi"/>
          <w:bCs/>
          <w:color w:val="000000" w:themeColor="text1"/>
        </w:rPr>
      </w:pPr>
      <w:r w:rsidRPr="00E666B6">
        <w:rPr>
          <w:rFonts w:eastAsia="Calibri" w:cstheme="minorHAnsi"/>
          <w:bCs/>
          <w:color w:val="000000" w:themeColor="text1"/>
        </w:rPr>
        <w:t>En esta fase de evaluación la Entidad verificará, evaluará y asignará puntajes únicamente a las propuestas que hayan sido calificadas como HABILITADAS en la fase de verificación de requisitos habilitantes. Dichas ofertas serán las únicas ofertas objeto de evaluación.</w:t>
      </w:r>
    </w:p>
    <w:p w14:paraId="7ED0903F" w14:textId="77777777" w:rsidR="00631103" w:rsidRPr="00E666B6" w:rsidRDefault="00631103" w:rsidP="00E666B6">
      <w:pPr>
        <w:autoSpaceDE w:val="0"/>
        <w:autoSpaceDN w:val="0"/>
        <w:adjustRightInd w:val="0"/>
        <w:spacing w:after="0"/>
        <w:jc w:val="both"/>
        <w:rPr>
          <w:rFonts w:eastAsia="Calibri" w:cstheme="minorHAnsi"/>
          <w:bCs/>
          <w:color w:val="000000" w:themeColor="text1"/>
        </w:rPr>
      </w:pPr>
    </w:p>
    <w:p w14:paraId="223ABFAB" w14:textId="77777777" w:rsidR="00631103" w:rsidRPr="00E666B6" w:rsidRDefault="00631103" w:rsidP="00E666B6">
      <w:pPr>
        <w:autoSpaceDE w:val="0"/>
        <w:autoSpaceDN w:val="0"/>
        <w:adjustRightInd w:val="0"/>
        <w:spacing w:after="0"/>
        <w:jc w:val="both"/>
        <w:rPr>
          <w:rFonts w:eastAsia="Calibri" w:cstheme="minorHAnsi"/>
          <w:bCs/>
          <w:color w:val="000000" w:themeColor="text1"/>
        </w:rPr>
      </w:pPr>
      <w:r w:rsidRPr="00E666B6">
        <w:rPr>
          <w:rFonts w:eastAsia="Calibri" w:cstheme="minorHAnsi"/>
          <w:bCs/>
          <w:color w:val="000000" w:themeColor="text1"/>
        </w:rPr>
        <w:t>Con la verificación de los requisitos habilitantes del proceso, la Entidad reconoce que las propuestas calificadas como “HABILITADAS”, cumplen con los requisitos mínimos para  ejecutar el objeto contractual y prestar el servicio de conformidad con lo requerido por la Entidad, sin embargo, para seleccionar y adjudicar el contrato a un único Oferente, la Entidad asignará puntaje a dichas propuestas HABILITADAS con base en diferentes factores que se señalan a continuación para lo cual, el proponente deberá  presentar la documentación para acceder a la asignación de puntaje, de conformidad con los criterios de ponderación y escogencia establecidos.</w:t>
      </w:r>
    </w:p>
    <w:p w14:paraId="42D7C37C" w14:textId="77777777" w:rsidR="00631103" w:rsidRPr="00E666B6" w:rsidRDefault="00631103" w:rsidP="00E666B6">
      <w:pPr>
        <w:autoSpaceDE w:val="0"/>
        <w:autoSpaceDN w:val="0"/>
        <w:adjustRightInd w:val="0"/>
        <w:spacing w:after="0"/>
        <w:jc w:val="both"/>
        <w:rPr>
          <w:rFonts w:eastAsia="Calibri" w:cstheme="minorHAnsi"/>
          <w:bCs/>
          <w:color w:val="000000" w:themeColor="text1"/>
        </w:rPr>
      </w:pPr>
    </w:p>
    <w:p w14:paraId="6A734702" w14:textId="77777777" w:rsidR="00631103" w:rsidRPr="00E666B6" w:rsidRDefault="00631103" w:rsidP="00E666B6">
      <w:pPr>
        <w:autoSpaceDE w:val="0"/>
        <w:autoSpaceDN w:val="0"/>
        <w:adjustRightInd w:val="0"/>
        <w:spacing w:after="0"/>
        <w:jc w:val="both"/>
        <w:rPr>
          <w:rFonts w:eastAsia="Calibri" w:cstheme="minorHAnsi"/>
          <w:bCs/>
          <w:color w:val="000000" w:themeColor="text1"/>
        </w:rPr>
      </w:pPr>
      <w:r w:rsidRPr="00E666B6">
        <w:rPr>
          <w:rFonts w:eastAsia="Calibri" w:cstheme="minorHAnsi"/>
          <w:bCs/>
          <w:color w:val="000000" w:themeColor="text1"/>
        </w:rPr>
        <w:t xml:space="preserve">La verificación y evaluación de los factores de ponderación se basará en la documentación e información suministrada por cada oferente en la propuesta, por lo cual es requisito indispensable consignar y adjuntar </w:t>
      </w:r>
      <w:r w:rsidRPr="00E666B6">
        <w:rPr>
          <w:rFonts w:eastAsia="Calibri" w:cstheme="minorHAnsi"/>
          <w:bCs/>
          <w:color w:val="000000" w:themeColor="text1"/>
        </w:rPr>
        <w:lastRenderedPageBreak/>
        <w:t>toda la información detallada que permita su análisis. Ello por cuanto en esta fase de evaluación no hay lugar a subsanación alguna.</w:t>
      </w:r>
    </w:p>
    <w:p w14:paraId="63780532" w14:textId="77777777" w:rsidR="00631103" w:rsidRPr="00E666B6" w:rsidRDefault="00631103" w:rsidP="00E666B6">
      <w:pPr>
        <w:autoSpaceDE w:val="0"/>
        <w:autoSpaceDN w:val="0"/>
        <w:adjustRightInd w:val="0"/>
        <w:spacing w:after="0"/>
        <w:jc w:val="both"/>
        <w:rPr>
          <w:rFonts w:eastAsia="Calibri" w:cstheme="minorHAnsi"/>
          <w:bCs/>
          <w:color w:val="000000" w:themeColor="text1"/>
        </w:rPr>
      </w:pPr>
    </w:p>
    <w:p w14:paraId="0E6C3778" w14:textId="77777777" w:rsidR="00631103" w:rsidRPr="00E666B6" w:rsidRDefault="00631103" w:rsidP="00E666B6">
      <w:pPr>
        <w:autoSpaceDE w:val="0"/>
        <w:autoSpaceDN w:val="0"/>
        <w:adjustRightInd w:val="0"/>
        <w:spacing w:after="0"/>
        <w:jc w:val="both"/>
        <w:rPr>
          <w:rFonts w:eastAsia="Calibri" w:cstheme="minorHAnsi"/>
          <w:bCs/>
          <w:color w:val="000000" w:themeColor="text1"/>
        </w:rPr>
      </w:pPr>
      <w:r w:rsidRPr="00E666B6">
        <w:rPr>
          <w:rFonts w:eastAsia="Calibri" w:cstheme="minorHAnsi"/>
          <w:bCs/>
          <w:color w:val="000000" w:themeColor="text1"/>
        </w:rPr>
        <w:t>La ponderación de los factores de evaluación se realizará por el Comité Técnico Evaluador designado para el efecto, quienes verificarán el cumplimiento de los requisitos exigidos y asignarán los puntajes correspondientes.</w:t>
      </w:r>
    </w:p>
    <w:p w14:paraId="6898A413" w14:textId="77777777" w:rsidR="00631103" w:rsidRPr="00E666B6" w:rsidRDefault="00631103" w:rsidP="00E666B6">
      <w:pPr>
        <w:autoSpaceDE w:val="0"/>
        <w:autoSpaceDN w:val="0"/>
        <w:adjustRightInd w:val="0"/>
        <w:spacing w:after="0"/>
        <w:jc w:val="both"/>
        <w:rPr>
          <w:rFonts w:eastAsia="Calibri" w:cstheme="minorHAnsi"/>
          <w:bCs/>
          <w:color w:val="000000" w:themeColor="text1"/>
        </w:rPr>
      </w:pPr>
    </w:p>
    <w:p w14:paraId="42DB508F" w14:textId="77777777" w:rsidR="00631103" w:rsidRPr="00E666B6" w:rsidRDefault="00631103" w:rsidP="00E666B6">
      <w:pPr>
        <w:autoSpaceDE w:val="0"/>
        <w:autoSpaceDN w:val="0"/>
        <w:adjustRightInd w:val="0"/>
        <w:spacing w:after="0"/>
        <w:jc w:val="both"/>
        <w:rPr>
          <w:rFonts w:eastAsia="Calibri" w:cstheme="minorHAnsi"/>
          <w:bCs/>
          <w:color w:val="000000" w:themeColor="text1"/>
        </w:rPr>
      </w:pPr>
      <w:r w:rsidRPr="00E666B6">
        <w:rPr>
          <w:rFonts w:eastAsia="Calibri" w:cstheme="minorHAnsi"/>
          <w:bCs/>
          <w:color w:val="000000" w:themeColor="text1"/>
        </w:rPr>
        <w:t>Dadas las características del objeto a contratar, el ofrecimiento más favorable para TRANSMILENIO S.A. será el del oferente que obtenga el mayor puntaje que resulte de aplicar la ponderación con respecto a los aspectos relacionados en el siguiente cuadro, los cuales determinarán el orden de elegibilidad de las propuestas, sobre una puntuación máxima de cien (100) puntos, distribuidos así:</w:t>
      </w:r>
    </w:p>
    <w:p w14:paraId="72AE47C0" w14:textId="77777777" w:rsidR="00631103" w:rsidRPr="00E666B6" w:rsidRDefault="00631103" w:rsidP="00E666B6">
      <w:pPr>
        <w:autoSpaceDE w:val="0"/>
        <w:autoSpaceDN w:val="0"/>
        <w:adjustRightInd w:val="0"/>
        <w:spacing w:after="0"/>
        <w:jc w:val="both"/>
        <w:rPr>
          <w:rFonts w:eastAsia="Calibri" w:cstheme="minorHAnsi"/>
          <w:bCs/>
          <w:color w:val="000000" w:themeColor="text1"/>
        </w:rPr>
      </w:pPr>
    </w:p>
    <w:p w14:paraId="23038DBC" w14:textId="77777777" w:rsidR="00631103" w:rsidRPr="00E666B6" w:rsidRDefault="00631103" w:rsidP="00E666B6">
      <w:pPr>
        <w:autoSpaceDE w:val="0"/>
        <w:autoSpaceDN w:val="0"/>
        <w:adjustRightInd w:val="0"/>
        <w:spacing w:after="0"/>
        <w:jc w:val="both"/>
        <w:rPr>
          <w:rFonts w:eastAsia="Calibri" w:cstheme="minorHAnsi"/>
          <w:bCs/>
          <w:color w:val="000000" w:themeColor="text1"/>
        </w:rPr>
      </w:pPr>
      <w:r w:rsidRPr="00E666B6">
        <w:rPr>
          <w:rFonts w:eastAsia="Calibri" w:cstheme="minorHAnsi"/>
          <w:bCs/>
          <w:color w:val="000000" w:themeColor="text1"/>
        </w:rPr>
        <w:t>Cada propuesta se evaluará asignando a cada una de cero (0) a cien (100) puntos, que resulte de aplicar los factores de ponderación que a continuación se describirán en el siguiente cuadro, así:</w:t>
      </w:r>
    </w:p>
    <w:p w14:paraId="73659B8F" w14:textId="77777777" w:rsidR="00C179BE" w:rsidRPr="00E666B6" w:rsidRDefault="00C179BE" w:rsidP="00E666B6">
      <w:pPr>
        <w:spacing w:after="0"/>
        <w:jc w:val="both"/>
        <w:rPr>
          <w:rFonts w:cstheme="minorHAnsi"/>
          <w:color w:val="000000" w:themeColor="text1"/>
        </w:rPr>
      </w:pPr>
    </w:p>
    <w:tbl>
      <w:tblPr>
        <w:tblW w:w="8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6"/>
        <w:gridCol w:w="3201"/>
        <w:gridCol w:w="1387"/>
        <w:gridCol w:w="1240"/>
      </w:tblGrid>
      <w:tr w:rsidR="00631103" w:rsidRPr="00E666B6" w14:paraId="05EA1275" w14:textId="77777777" w:rsidTr="00251518">
        <w:trPr>
          <w:trHeight w:val="264"/>
          <w:jc w:val="center"/>
        </w:trPr>
        <w:tc>
          <w:tcPr>
            <w:tcW w:w="6137" w:type="dxa"/>
            <w:gridSpan w:val="2"/>
            <w:vMerge w:val="restart"/>
            <w:shd w:val="clear" w:color="auto" w:fill="D6E3BC" w:themeFill="accent3" w:themeFillTint="66"/>
            <w:vAlign w:val="center"/>
            <w:hideMark/>
          </w:tcPr>
          <w:p w14:paraId="4D73F9FC" w14:textId="77777777" w:rsidR="00631103" w:rsidRPr="00E666B6" w:rsidRDefault="00631103" w:rsidP="00E666B6">
            <w:pPr>
              <w:spacing w:after="0" w:line="240" w:lineRule="auto"/>
              <w:jc w:val="center"/>
              <w:rPr>
                <w:rFonts w:eastAsiaTheme="minorEastAsia" w:cstheme="minorHAnsi"/>
                <w:b/>
                <w:color w:val="000000" w:themeColor="text1"/>
                <w:lang w:eastAsia="es-CO"/>
              </w:rPr>
            </w:pPr>
            <w:r w:rsidRPr="00E666B6">
              <w:rPr>
                <w:rFonts w:eastAsiaTheme="minorEastAsia" w:cstheme="minorHAnsi"/>
                <w:b/>
                <w:color w:val="000000" w:themeColor="text1"/>
                <w:lang w:val="es-ES" w:eastAsia="es-CO"/>
              </w:rPr>
              <w:t>CALIFICACIÓN DE LOS CRITERIOS DE PONDERACIÓN</w:t>
            </w:r>
          </w:p>
        </w:tc>
        <w:tc>
          <w:tcPr>
            <w:tcW w:w="1387" w:type="dxa"/>
            <w:vMerge w:val="restart"/>
            <w:shd w:val="clear" w:color="auto" w:fill="DBE5F1" w:themeFill="accent1" w:themeFillTint="33"/>
            <w:vAlign w:val="center"/>
            <w:hideMark/>
          </w:tcPr>
          <w:p w14:paraId="754A250A" w14:textId="77777777" w:rsidR="00631103" w:rsidRPr="00E666B6" w:rsidRDefault="00631103" w:rsidP="00E666B6">
            <w:pPr>
              <w:spacing w:after="0" w:line="240" w:lineRule="auto"/>
              <w:jc w:val="center"/>
              <w:rPr>
                <w:rFonts w:eastAsiaTheme="minorEastAsia" w:cstheme="minorHAnsi"/>
                <w:b/>
                <w:color w:val="000000" w:themeColor="text1"/>
                <w:lang w:eastAsia="es-CO"/>
              </w:rPr>
            </w:pPr>
            <w:r w:rsidRPr="00E666B6">
              <w:rPr>
                <w:rFonts w:eastAsiaTheme="minorEastAsia" w:cstheme="minorHAnsi"/>
                <w:b/>
                <w:color w:val="000000" w:themeColor="text1"/>
                <w:lang w:val="es-ES" w:eastAsia="es-CO"/>
              </w:rPr>
              <w:t>PUNTAJE</w:t>
            </w:r>
          </w:p>
        </w:tc>
        <w:tc>
          <w:tcPr>
            <w:tcW w:w="1240" w:type="dxa"/>
            <w:shd w:val="clear" w:color="auto" w:fill="DBE5F1" w:themeFill="accent1" w:themeFillTint="33"/>
            <w:vAlign w:val="center"/>
            <w:hideMark/>
          </w:tcPr>
          <w:p w14:paraId="387BF16F" w14:textId="77777777" w:rsidR="00631103" w:rsidRPr="00E666B6" w:rsidRDefault="00631103" w:rsidP="00E666B6">
            <w:pPr>
              <w:spacing w:after="0" w:line="240" w:lineRule="auto"/>
              <w:jc w:val="center"/>
              <w:rPr>
                <w:rFonts w:eastAsiaTheme="minorEastAsia" w:cstheme="minorHAnsi"/>
                <w:b/>
                <w:color w:val="000000" w:themeColor="text1"/>
                <w:lang w:eastAsia="es-CO"/>
              </w:rPr>
            </w:pPr>
            <w:r w:rsidRPr="00E666B6">
              <w:rPr>
                <w:rFonts w:eastAsiaTheme="minorEastAsia" w:cstheme="minorHAnsi"/>
                <w:b/>
                <w:color w:val="000000" w:themeColor="text1"/>
                <w:lang w:val="es-ES" w:eastAsia="es-CO"/>
              </w:rPr>
              <w:t>PUNTAJE</w:t>
            </w:r>
          </w:p>
        </w:tc>
      </w:tr>
      <w:tr w:rsidR="00631103" w:rsidRPr="00E666B6" w14:paraId="7E40E19C" w14:textId="77777777" w:rsidTr="00251518">
        <w:trPr>
          <w:trHeight w:val="264"/>
          <w:jc w:val="center"/>
        </w:trPr>
        <w:tc>
          <w:tcPr>
            <w:tcW w:w="6137" w:type="dxa"/>
            <w:gridSpan w:val="2"/>
            <w:vMerge/>
            <w:vAlign w:val="center"/>
            <w:hideMark/>
          </w:tcPr>
          <w:p w14:paraId="7FD2D1E4" w14:textId="77777777" w:rsidR="00631103" w:rsidRPr="00E666B6" w:rsidRDefault="00631103" w:rsidP="00E666B6">
            <w:pPr>
              <w:spacing w:after="0" w:line="240" w:lineRule="auto"/>
              <w:rPr>
                <w:rFonts w:eastAsia="Times New Roman" w:cstheme="minorHAnsi"/>
                <w:b/>
                <w:bCs/>
                <w:color w:val="000000" w:themeColor="text1"/>
                <w:lang w:eastAsia="es-CO"/>
              </w:rPr>
            </w:pPr>
          </w:p>
        </w:tc>
        <w:tc>
          <w:tcPr>
            <w:tcW w:w="1387" w:type="dxa"/>
            <w:vMerge/>
            <w:vAlign w:val="center"/>
            <w:hideMark/>
          </w:tcPr>
          <w:p w14:paraId="55CB0B4B" w14:textId="77777777" w:rsidR="00631103" w:rsidRPr="00E666B6" w:rsidRDefault="00631103" w:rsidP="00E666B6">
            <w:pPr>
              <w:spacing w:after="0" w:line="240" w:lineRule="auto"/>
              <w:rPr>
                <w:rFonts w:eastAsia="Times New Roman" w:cstheme="minorHAnsi"/>
                <w:b/>
                <w:bCs/>
                <w:color w:val="000000" w:themeColor="text1"/>
                <w:lang w:eastAsia="es-CO"/>
              </w:rPr>
            </w:pPr>
          </w:p>
        </w:tc>
        <w:tc>
          <w:tcPr>
            <w:tcW w:w="1240" w:type="dxa"/>
            <w:shd w:val="clear" w:color="auto" w:fill="DBE5F1" w:themeFill="accent1" w:themeFillTint="33"/>
            <w:vAlign w:val="center"/>
            <w:hideMark/>
          </w:tcPr>
          <w:p w14:paraId="697D12A3" w14:textId="77777777" w:rsidR="00631103" w:rsidRPr="00E666B6" w:rsidRDefault="00631103" w:rsidP="00E666B6">
            <w:pPr>
              <w:spacing w:after="0" w:line="240" w:lineRule="auto"/>
              <w:jc w:val="center"/>
              <w:rPr>
                <w:rFonts w:eastAsiaTheme="minorEastAsia" w:cstheme="minorHAnsi"/>
                <w:b/>
                <w:color w:val="000000" w:themeColor="text1"/>
                <w:lang w:eastAsia="es-CO"/>
              </w:rPr>
            </w:pPr>
            <w:r w:rsidRPr="00E666B6">
              <w:rPr>
                <w:rFonts w:eastAsiaTheme="minorEastAsia" w:cstheme="minorHAnsi"/>
                <w:b/>
                <w:color w:val="000000" w:themeColor="text1"/>
                <w:lang w:val="es-ES" w:eastAsia="es-CO"/>
              </w:rPr>
              <w:t>MÁXIMO</w:t>
            </w:r>
          </w:p>
        </w:tc>
      </w:tr>
      <w:tr w:rsidR="00631103" w:rsidRPr="00E666B6" w14:paraId="01FBD97F" w14:textId="77777777" w:rsidTr="00251518">
        <w:trPr>
          <w:trHeight w:val="421"/>
          <w:jc w:val="center"/>
        </w:trPr>
        <w:tc>
          <w:tcPr>
            <w:tcW w:w="2936" w:type="dxa"/>
            <w:vMerge w:val="restart"/>
            <w:shd w:val="clear" w:color="auto" w:fill="FDE9D9" w:themeFill="accent6" w:themeFillTint="33"/>
            <w:vAlign w:val="center"/>
            <w:hideMark/>
          </w:tcPr>
          <w:p w14:paraId="1A1C1B2E" w14:textId="77777777" w:rsidR="00631103" w:rsidRPr="00E666B6" w:rsidRDefault="00631103" w:rsidP="00E666B6">
            <w:pPr>
              <w:spacing w:after="0" w:line="240" w:lineRule="auto"/>
              <w:jc w:val="center"/>
              <w:rPr>
                <w:rFonts w:eastAsiaTheme="minorEastAsia" w:cstheme="minorHAnsi"/>
                <w:b/>
                <w:color w:val="000000" w:themeColor="text1"/>
                <w:lang w:eastAsia="es-CO"/>
              </w:rPr>
            </w:pPr>
            <w:r w:rsidRPr="00E666B6">
              <w:rPr>
                <w:rFonts w:eastAsiaTheme="minorEastAsia" w:cstheme="minorHAnsi"/>
                <w:b/>
                <w:color w:val="000000" w:themeColor="text1"/>
                <w:lang w:val="es-ES" w:eastAsia="es-CO"/>
              </w:rPr>
              <w:t>ESTÍMULO A INDUSTRIA NACIONAL</w:t>
            </w:r>
          </w:p>
        </w:tc>
        <w:tc>
          <w:tcPr>
            <w:tcW w:w="3201" w:type="dxa"/>
            <w:vAlign w:val="center"/>
            <w:hideMark/>
          </w:tcPr>
          <w:p w14:paraId="434B70C7" w14:textId="77777777" w:rsidR="00631103" w:rsidRPr="00E666B6" w:rsidRDefault="00631103" w:rsidP="00E666B6">
            <w:pPr>
              <w:spacing w:after="0" w:line="240" w:lineRule="auto"/>
              <w:jc w:val="center"/>
              <w:rPr>
                <w:rFonts w:eastAsiaTheme="minorEastAsia" w:cstheme="minorHAnsi"/>
                <w:color w:val="000000" w:themeColor="text1"/>
                <w:lang w:eastAsia="es-CO"/>
              </w:rPr>
            </w:pPr>
            <w:r w:rsidRPr="00E666B6">
              <w:rPr>
                <w:rFonts w:eastAsiaTheme="minorEastAsia" w:cstheme="minorHAnsi"/>
                <w:color w:val="000000" w:themeColor="text1"/>
                <w:lang w:val="es-ES" w:eastAsia="es-CO"/>
              </w:rPr>
              <w:t>Promoción de Servicios Nacionales o con Trato Nacional</w:t>
            </w:r>
          </w:p>
        </w:tc>
        <w:tc>
          <w:tcPr>
            <w:tcW w:w="1387" w:type="dxa"/>
            <w:vAlign w:val="center"/>
            <w:hideMark/>
          </w:tcPr>
          <w:p w14:paraId="40325D8E" w14:textId="77777777" w:rsidR="00631103" w:rsidRPr="00E666B6" w:rsidRDefault="00631103" w:rsidP="00E666B6">
            <w:pPr>
              <w:spacing w:after="0" w:line="240" w:lineRule="auto"/>
              <w:jc w:val="center"/>
              <w:rPr>
                <w:rFonts w:eastAsiaTheme="minorEastAsia" w:cstheme="minorHAnsi"/>
                <w:color w:val="000000" w:themeColor="text1"/>
                <w:lang w:eastAsia="es-CO"/>
              </w:rPr>
            </w:pPr>
            <w:r w:rsidRPr="00E666B6">
              <w:rPr>
                <w:rFonts w:eastAsiaTheme="minorEastAsia" w:cstheme="minorHAnsi"/>
                <w:color w:val="000000" w:themeColor="text1"/>
                <w:lang w:val="es-ES" w:eastAsia="es-CO"/>
              </w:rPr>
              <w:t>10</w:t>
            </w:r>
          </w:p>
        </w:tc>
        <w:tc>
          <w:tcPr>
            <w:tcW w:w="1240" w:type="dxa"/>
            <w:vMerge w:val="restart"/>
            <w:shd w:val="clear" w:color="auto" w:fill="F2F2F2" w:themeFill="background1" w:themeFillShade="F2"/>
            <w:vAlign w:val="center"/>
            <w:hideMark/>
          </w:tcPr>
          <w:p w14:paraId="673BF390" w14:textId="77777777" w:rsidR="00631103" w:rsidRPr="00E666B6" w:rsidRDefault="00631103" w:rsidP="00E666B6">
            <w:pPr>
              <w:spacing w:after="0" w:line="240" w:lineRule="auto"/>
              <w:jc w:val="center"/>
              <w:rPr>
                <w:rFonts w:eastAsiaTheme="minorEastAsia" w:cstheme="minorHAnsi"/>
                <w:b/>
                <w:color w:val="000000" w:themeColor="text1"/>
                <w:lang w:eastAsia="es-CO"/>
              </w:rPr>
            </w:pPr>
            <w:r w:rsidRPr="00E666B6">
              <w:rPr>
                <w:rFonts w:eastAsiaTheme="minorEastAsia" w:cstheme="minorHAnsi"/>
                <w:b/>
                <w:color w:val="000000" w:themeColor="text1"/>
                <w:lang w:val="es-ES" w:eastAsia="es-CO"/>
              </w:rPr>
              <w:t>10</w:t>
            </w:r>
          </w:p>
        </w:tc>
      </w:tr>
      <w:tr w:rsidR="00631103" w:rsidRPr="00E666B6" w14:paraId="7C1B0C2A" w14:textId="77777777" w:rsidTr="00251518">
        <w:trPr>
          <w:trHeight w:val="131"/>
          <w:jc w:val="center"/>
        </w:trPr>
        <w:tc>
          <w:tcPr>
            <w:tcW w:w="2936" w:type="dxa"/>
            <w:vMerge/>
            <w:vAlign w:val="center"/>
            <w:hideMark/>
          </w:tcPr>
          <w:p w14:paraId="35D38C1E" w14:textId="77777777" w:rsidR="00631103" w:rsidRPr="00E666B6" w:rsidRDefault="00631103" w:rsidP="00E666B6">
            <w:pPr>
              <w:spacing w:after="0" w:line="240" w:lineRule="auto"/>
              <w:rPr>
                <w:rFonts w:eastAsia="Times New Roman" w:cstheme="minorHAnsi"/>
                <w:b/>
                <w:bCs/>
                <w:color w:val="000000" w:themeColor="text1"/>
                <w:lang w:eastAsia="es-CO"/>
              </w:rPr>
            </w:pPr>
          </w:p>
        </w:tc>
        <w:tc>
          <w:tcPr>
            <w:tcW w:w="3201" w:type="dxa"/>
            <w:vAlign w:val="center"/>
            <w:hideMark/>
          </w:tcPr>
          <w:p w14:paraId="0FB33079" w14:textId="77777777" w:rsidR="00631103" w:rsidRPr="00E666B6" w:rsidRDefault="00631103" w:rsidP="00E666B6">
            <w:pPr>
              <w:spacing w:after="0" w:line="240" w:lineRule="auto"/>
              <w:jc w:val="center"/>
              <w:rPr>
                <w:rFonts w:eastAsiaTheme="minorEastAsia" w:cstheme="minorHAnsi"/>
                <w:color w:val="000000" w:themeColor="text1"/>
                <w:lang w:eastAsia="es-CO"/>
              </w:rPr>
            </w:pPr>
            <w:r w:rsidRPr="00E666B6">
              <w:rPr>
                <w:rFonts w:eastAsiaTheme="minorEastAsia" w:cstheme="minorHAnsi"/>
                <w:color w:val="000000" w:themeColor="text1"/>
                <w:lang w:val="es-ES" w:eastAsia="es-CO"/>
              </w:rPr>
              <w:t>Incorporación de componente nacional en servicios extranjeros</w:t>
            </w:r>
          </w:p>
        </w:tc>
        <w:tc>
          <w:tcPr>
            <w:tcW w:w="1387" w:type="dxa"/>
            <w:vAlign w:val="center"/>
            <w:hideMark/>
          </w:tcPr>
          <w:p w14:paraId="685746B4" w14:textId="77777777" w:rsidR="00631103" w:rsidRPr="00E666B6" w:rsidRDefault="00631103" w:rsidP="00E666B6">
            <w:pPr>
              <w:spacing w:after="0" w:line="240" w:lineRule="auto"/>
              <w:jc w:val="center"/>
              <w:rPr>
                <w:rFonts w:eastAsiaTheme="minorEastAsia" w:cstheme="minorHAnsi"/>
                <w:color w:val="000000" w:themeColor="text1"/>
                <w:lang w:eastAsia="es-CO"/>
              </w:rPr>
            </w:pPr>
            <w:r w:rsidRPr="00E666B6">
              <w:rPr>
                <w:rFonts w:eastAsiaTheme="minorEastAsia" w:cstheme="minorHAnsi"/>
                <w:color w:val="000000" w:themeColor="text1"/>
                <w:lang w:val="es-ES" w:eastAsia="es-CO"/>
              </w:rPr>
              <w:t>7</w:t>
            </w:r>
          </w:p>
        </w:tc>
        <w:tc>
          <w:tcPr>
            <w:tcW w:w="1240" w:type="dxa"/>
            <w:vMerge/>
            <w:vAlign w:val="center"/>
            <w:hideMark/>
          </w:tcPr>
          <w:p w14:paraId="774062CB" w14:textId="77777777" w:rsidR="00631103" w:rsidRPr="00E666B6" w:rsidRDefault="00631103" w:rsidP="00E666B6">
            <w:pPr>
              <w:spacing w:after="0" w:line="240" w:lineRule="auto"/>
              <w:rPr>
                <w:rFonts w:eastAsia="Times New Roman" w:cstheme="minorHAnsi"/>
                <w:b/>
                <w:bCs/>
                <w:color w:val="000000" w:themeColor="text1"/>
                <w:lang w:eastAsia="es-CO"/>
              </w:rPr>
            </w:pPr>
          </w:p>
        </w:tc>
      </w:tr>
      <w:tr w:rsidR="00631103" w:rsidRPr="00E666B6" w14:paraId="629E9B25" w14:textId="77777777" w:rsidTr="00251518">
        <w:trPr>
          <w:trHeight w:val="386"/>
          <w:jc w:val="center"/>
        </w:trPr>
        <w:tc>
          <w:tcPr>
            <w:tcW w:w="2936" w:type="dxa"/>
            <w:shd w:val="clear" w:color="auto" w:fill="FDE9D9" w:themeFill="accent6" w:themeFillTint="33"/>
            <w:vAlign w:val="center"/>
            <w:hideMark/>
          </w:tcPr>
          <w:p w14:paraId="34AEA25E" w14:textId="77777777" w:rsidR="00631103" w:rsidRPr="00E666B6" w:rsidRDefault="00631103" w:rsidP="00E666B6">
            <w:pPr>
              <w:spacing w:after="0" w:line="240" w:lineRule="auto"/>
              <w:jc w:val="center"/>
              <w:rPr>
                <w:rFonts w:eastAsiaTheme="minorEastAsia" w:cstheme="minorHAnsi"/>
                <w:b/>
                <w:color w:val="000000" w:themeColor="text1"/>
                <w:lang w:eastAsia="es-CO"/>
              </w:rPr>
            </w:pPr>
            <w:r w:rsidRPr="00E666B6">
              <w:rPr>
                <w:rFonts w:eastAsiaTheme="minorEastAsia" w:cstheme="minorHAnsi"/>
                <w:b/>
                <w:color w:val="000000" w:themeColor="text1"/>
                <w:lang w:val="es-ES" w:eastAsia="es-CO"/>
              </w:rPr>
              <w:t>PERSONAL EN SITUACIÓN DE DISCAPACIDAD</w:t>
            </w:r>
          </w:p>
        </w:tc>
        <w:tc>
          <w:tcPr>
            <w:tcW w:w="3201" w:type="dxa"/>
            <w:vAlign w:val="center"/>
            <w:hideMark/>
          </w:tcPr>
          <w:p w14:paraId="2A97B469" w14:textId="77777777" w:rsidR="00631103" w:rsidRPr="00E666B6" w:rsidRDefault="00631103" w:rsidP="00E666B6">
            <w:pPr>
              <w:spacing w:after="0" w:line="240" w:lineRule="auto"/>
              <w:jc w:val="center"/>
              <w:rPr>
                <w:rFonts w:eastAsiaTheme="minorEastAsia" w:cstheme="minorHAnsi"/>
                <w:color w:val="000000" w:themeColor="text1"/>
                <w:lang w:eastAsia="es-CO"/>
              </w:rPr>
            </w:pPr>
            <w:r w:rsidRPr="00E666B6">
              <w:rPr>
                <w:rFonts w:eastAsiaTheme="minorEastAsia" w:cstheme="minorHAnsi"/>
                <w:color w:val="000000" w:themeColor="text1"/>
                <w:lang w:val="es-ES" w:eastAsia="es-CO"/>
              </w:rPr>
              <w:t xml:space="preserve">Acreditación de trabajadores con discapacidad </w:t>
            </w:r>
            <w:r w:rsidRPr="00E666B6">
              <w:rPr>
                <w:rFonts w:eastAsiaTheme="minorEastAsia" w:cstheme="minorHAnsi"/>
                <w:b/>
                <w:bCs/>
                <w:color w:val="000000" w:themeColor="text1"/>
                <w:lang w:val="es-ES" w:eastAsia="es-CO"/>
              </w:rPr>
              <w:t>o</w:t>
            </w:r>
            <w:r w:rsidRPr="00E666B6">
              <w:rPr>
                <w:rFonts w:eastAsiaTheme="minorEastAsia" w:cstheme="minorHAnsi"/>
                <w:color w:val="000000" w:themeColor="text1"/>
                <w:lang w:val="es-ES" w:eastAsia="es-CO"/>
              </w:rPr>
              <w:t xml:space="preserve"> Acreditación de emprendimiento y empresas de personas con discapacidad</w:t>
            </w:r>
          </w:p>
        </w:tc>
        <w:tc>
          <w:tcPr>
            <w:tcW w:w="1387" w:type="dxa"/>
            <w:vAlign w:val="center"/>
            <w:hideMark/>
          </w:tcPr>
          <w:p w14:paraId="18F0E5D5" w14:textId="77777777" w:rsidR="00631103" w:rsidRPr="00E666B6" w:rsidRDefault="00631103" w:rsidP="00E666B6">
            <w:pPr>
              <w:spacing w:after="0" w:line="240" w:lineRule="auto"/>
              <w:jc w:val="center"/>
              <w:rPr>
                <w:rFonts w:eastAsiaTheme="minorEastAsia" w:cstheme="minorHAnsi"/>
                <w:color w:val="000000" w:themeColor="text1"/>
                <w:lang w:val="es-ES" w:eastAsia="es-CO"/>
              </w:rPr>
            </w:pPr>
            <w:r w:rsidRPr="00E666B6">
              <w:rPr>
                <w:rFonts w:eastAsiaTheme="minorEastAsia" w:cstheme="minorHAnsi"/>
                <w:color w:val="000000" w:themeColor="text1"/>
                <w:lang w:val="es-ES" w:eastAsia="es-CO"/>
              </w:rPr>
              <w:t>2</w:t>
            </w:r>
          </w:p>
        </w:tc>
        <w:tc>
          <w:tcPr>
            <w:tcW w:w="1240" w:type="dxa"/>
            <w:shd w:val="clear" w:color="auto" w:fill="F2F2F2" w:themeFill="background1" w:themeFillShade="F2"/>
            <w:vAlign w:val="center"/>
            <w:hideMark/>
          </w:tcPr>
          <w:p w14:paraId="6CADCD01" w14:textId="77777777" w:rsidR="00631103" w:rsidRPr="00E666B6" w:rsidRDefault="00631103" w:rsidP="00E666B6">
            <w:pPr>
              <w:spacing w:after="0" w:line="240" w:lineRule="auto"/>
              <w:jc w:val="center"/>
              <w:rPr>
                <w:rFonts w:eastAsiaTheme="minorEastAsia" w:cstheme="minorHAnsi"/>
                <w:b/>
                <w:color w:val="000000" w:themeColor="text1"/>
                <w:lang w:val="es-ES" w:eastAsia="es-CO"/>
              </w:rPr>
            </w:pPr>
            <w:r w:rsidRPr="00E666B6">
              <w:rPr>
                <w:rFonts w:eastAsiaTheme="minorEastAsia" w:cstheme="minorHAnsi"/>
                <w:b/>
                <w:color w:val="000000" w:themeColor="text1"/>
                <w:lang w:val="es-ES" w:eastAsia="es-CO"/>
              </w:rPr>
              <w:t>2</w:t>
            </w:r>
          </w:p>
        </w:tc>
      </w:tr>
      <w:tr w:rsidR="00631103" w:rsidRPr="00E666B6" w14:paraId="19ED928C" w14:textId="77777777" w:rsidTr="00251518">
        <w:trPr>
          <w:trHeight w:val="300"/>
          <w:jc w:val="center"/>
        </w:trPr>
        <w:tc>
          <w:tcPr>
            <w:tcW w:w="2936" w:type="dxa"/>
            <w:shd w:val="clear" w:color="auto" w:fill="FDE9D9" w:themeFill="accent6" w:themeFillTint="33"/>
            <w:vAlign w:val="center"/>
            <w:hideMark/>
          </w:tcPr>
          <w:p w14:paraId="79B2B6FA" w14:textId="77777777" w:rsidR="00631103" w:rsidRPr="00E666B6" w:rsidRDefault="00631103" w:rsidP="00E666B6">
            <w:pPr>
              <w:spacing w:after="0" w:line="240" w:lineRule="auto"/>
              <w:jc w:val="center"/>
              <w:rPr>
                <w:rFonts w:eastAsiaTheme="minorEastAsia" w:cstheme="minorHAnsi"/>
                <w:b/>
                <w:color w:val="000000" w:themeColor="text1"/>
                <w:lang w:eastAsia="es-CO"/>
              </w:rPr>
            </w:pPr>
            <w:r w:rsidRPr="00E666B6">
              <w:rPr>
                <w:rFonts w:eastAsiaTheme="minorEastAsia" w:cstheme="minorHAnsi"/>
                <w:b/>
                <w:color w:val="000000" w:themeColor="text1"/>
                <w:lang w:val="es-ES" w:eastAsia="es-CO"/>
              </w:rPr>
              <w:t>INCENTIVO POR EMPRENDIMIENTO Y EMPRESAS DE MUJERES</w:t>
            </w:r>
          </w:p>
        </w:tc>
        <w:tc>
          <w:tcPr>
            <w:tcW w:w="3201" w:type="dxa"/>
            <w:vAlign w:val="center"/>
            <w:hideMark/>
          </w:tcPr>
          <w:p w14:paraId="58227B2C" w14:textId="77777777" w:rsidR="00631103" w:rsidRPr="00E666B6" w:rsidRDefault="00631103" w:rsidP="00E666B6">
            <w:pPr>
              <w:spacing w:after="0" w:line="240" w:lineRule="auto"/>
              <w:jc w:val="center"/>
              <w:rPr>
                <w:rFonts w:eastAsiaTheme="minorEastAsia" w:cstheme="minorHAnsi"/>
                <w:color w:val="000000" w:themeColor="text1"/>
                <w:lang w:eastAsia="es-CO"/>
              </w:rPr>
            </w:pPr>
            <w:r w:rsidRPr="00E666B6">
              <w:rPr>
                <w:rFonts w:eastAsiaTheme="minorEastAsia" w:cstheme="minorHAnsi"/>
                <w:color w:val="000000" w:themeColor="text1"/>
                <w:lang w:val="es-ES" w:eastAsia="es-CO"/>
              </w:rPr>
              <w:t>Acreditación de emprendimiento y empresa de mujeres y jóvenes egresados del sistema de protección del ICBF</w:t>
            </w:r>
          </w:p>
        </w:tc>
        <w:tc>
          <w:tcPr>
            <w:tcW w:w="1387" w:type="dxa"/>
            <w:vAlign w:val="center"/>
            <w:hideMark/>
          </w:tcPr>
          <w:p w14:paraId="3DDC259F" w14:textId="77777777" w:rsidR="00631103" w:rsidRPr="00E666B6" w:rsidRDefault="00631103" w:rsidP="00E666B6">
            <w:pPr>
              <w:spacing w:after="0" w:line="240" w:lineRule="auto"/>
              <w:jc w:val="center"/>
              <w:rPr>
                <w:rFonts w:eastAsiaTheme="minorEastAsia" w:cstheme="minorHAnsi"/>
                <w:color w:val="000000" w:themeColor="text1"/>
                <w:lang w:eastAsia="es-CO"/>
              </w:rPr>
            </w:pPr>
            <w:r w:rsidRPr="00E666B6">
              <w:rPr>
                <w:rFonts w:eastAsiaTheme="minorEastAsia" w:cstheme="minorHAnsi"/>
                <w:color w:val="000000" w:themeColor="text1"/>
                <w:lang w:val="es-ES" w:eastAsia="es-CO"/>
              </w:rPr>
              <w:t>0.25</w:t>
            </w:r>
          </w:p>
        </w:tc>
        <w:tc>
          <w:tcPr>
            <w:tcW w:w="1240" w:type="dxa"/>
            <w:shd w:val="clear" w:color="auto" w:fill="F2F2F2" w:themeFill="background1" w:themeFillShade="F2"/>
            <w:vAlign w:val="center"/>
            <w:hideMark/>
          </w:tcPr>
          <w:p w14:paraId="419C080C" w14:textId="77777777" w:rsidR="00631103" w:rsidRPr="00E666B6" w:rsidRDefault="00631103" w:rsidP="00E666B6">
            <w:pPr>
              <w:spacing w:after="0" w:line="240" w:lineRule="auto"/>
              <w:jc w:val="center"/>
              <w:rPr>
                <w:rFonts w:eastAsiaTheme="minorEastAsia" w:cstheme="minorHAnsi"/>
                <w:b/>
                <w:color w:val="000000" w:themeColor="text1"/>
                <w:lang w:eastAsia="es-CO"/>
              </w:rPr>
            </w:pPr>
            <w:r w:rsidRPr="00E666B6">
              <w:rPr>
                <w:rFonts w:eastAsiaTheme="minorEastAsia" w:cstheme="minorHAnsi"/>
                <w:b/>
                <w:color w:val="000000" w:themeColor="text1"/>
                <w:lang w:val="es-ES" w:eastAsia="es-CO"/>
              </w:rPr>
              <w:t>0,25</w:t>
            </w:r>
          </w:p>
        </w:tc>
      </w:tr>
      <w:tr w:rsidR="00631103" w:rsidRPr="00E666B6" w14:paraId="538B36CB" w14:textId="77777777" w:rsidTr="00251518">
        <w:trPr>
          <w:trHeight w:val="46"/>
          <w:jc w:val="center"/>
        </w:trPr>
        <w:tc>
          <w:tcPr>
            <w:tcW w:w="2936" w:type="dxa"/>
            <w:shd w:val="clear" w:color="auto" w:fill="FDE9D9" w:themeFill="accent6" w:themeFillTint="33"/>
            <w:vAlign w:val="center"/>
          </w:tcPr>
          <w:p w14:paraId="4A1BC4B3" w14:textId="77777777" w:rsidR="00631103" w:rsidRPr="00E666B6" w:rsidRDefault="00631103" w:rsidP="00E666B6">
            <w:pPr>
              <w:spacing w:after="0" w:line="240" w:lineRule="auto"/>
              <w:jc w:val="center"/>
              <w:rPr>
                <w:rFonts w:eastAsiaTheme="minorEastAsia" w:cstheme="minorHAnsi"/>
                <w:b/>
                <w:color w:val="000000" w:themeColor="text1"/>
                <w:lang w:val="es-ES" w:eastAsia="es-CO"/>
              </w:rPr>
            </w:pPr>
            <w:r w:rsidRPr="00E666B6">
              <w:rPr>
                <w:rFonts w:eastAsiaTheme="minorEastAsia" w:cstheme="minorHAnsi"/>
                <w:b/>
                <w:color w:val="000000" w:themeColor="text1"/>
                <w:lang w:val="es-ES" w:eastAsia="es-CO"/>
              </w:rPr>
              <w:t>INCENTIVO POR SER MIPYME</w:t>
            </w:r>
          </w:p>
        </w:tc>
        <w:tc>
          <w:tcPr>
            <w:tcW w:w="3201" w:type="dxa"/>
            <w:vAlign w:val="center"/>
          </w:tcPr>
          <w:p w14:paraId="2655D794" w14:textId="77777777" w:rsidR="00631103" w:rsidRPr="00E666B6" w:rsidRDefault="00631103" w:rsidP="00E666B6">
            <w:pPr>
              <w:spacing w:after="0" w:line="240" w:lineRule="auto"/>
              <w:jc w:val="center"/>
              <w:rPr>
                <w:rFonts w:eastAsiaTheme="minorEastAsia" w:cstheme="minorHAnsi"/>
                <w:color w:val="000000" w:themeColor="text1"/>
                <w:lang w:val="es-ES" w:eastAsia="es-CO"/>
              </w:rPr>
            </w:pPr>
            <w:r w:rsidRPr="00E666B6">
              <w:rPr>
                <w:rFonts w:eastAsiaTheme="minorEastAsia" w:cstheme="minorHAnsi"/>
                <w:color w:val="000000" w:themeColor="text1"/>
                <w:lang w:val="es-ES" w:eastAsia="es-CO"/>
              </w:rPr>
              <w:t>Acreditación de ser Mipyme</w:t>
            </w:r>
          </w:p>
        </w:tc>
        <w:tc>
          <w:tcPr>
            <w:tcW w:w="1387" w:type="dxa"/>
            <w:vAlign w:val="center"/>
          </w:tcPr>
          <w:p w14:paraId="463C065B" w14:textId="77777777" w:rsidR="00631103" w:rsidRPr="00E666B6" w:rsidRDefault="00631103" w:rsidP="00E666B6">
            <w:pPr>
              <w:spacing w:after="0" w:line="240" w:lineRule="auto"/>
              <w:jc w:val="center"/>
              <w:rPr>
                <w:rFonts w:eastAsiaTheme="minorEastAsia" w:cstheme="minorHAnsi"/>
                <w:color w:val="000000" w:themeColor="text1"/>
                <w:lang w:val="es-ES" w:eastAsia="es-CO"/>
              </w:rPr>
            </w:pPr>
            <w:r w:rsidRPr="00E666B6">
              <w:rPr>
                <w:rFonts w:eastAsiaTheme="minorEastAsia" w:cstheme="minorHAnsi"/>
                <w:color w:val="000000" w:themeColor="text1"/>
                <w:lang w:val="es-ES" w:eastAsia="es-CO"/>
              </w:rPr>
              <w:t>0.25</w:t>
            </w:r>
          </w:p>
        </w:tc>
        <w:tc>
          <w:tcPr>
            <w:tcW w:w="1240" w:type="dxa"/>
            <w:shd w:val="clear" w:color="auto" w:fill="F2F2F2" w:themeFill="background1" w:themeFillShade="F2"/>
            <w:vAlign w:val="center"/>
          </w:tcPr>
          <w:p w14:paraId="07CCB6BD" w14:textId="77777777" w:rsidR="00631103" w:rsidRPr="00E666B6" w:rsidRDefault="00631103" w:rsidP="00E666B6">
            <w:pPr>
              <w:spacing w:after="0" w:line="240" w:lineRule="auto"/>
              <w:jc w:val="center"/>
              <w:rPr>
                <w:rFonts w:eastAsiaTheme="minorEastAsia" w:cstheme="minorHAnsi"/>
                <w:b/>
                <w:color w:val="000000" w:themeColor="text1"/>
                <w:lang w:val="es-ES" w:eastAsia="es-CO"/>
              </w:rPr>
            </w:pPr>
            <w:r w:rsidRPr="00E666B6">
              <w:rPr>
                <w:rFonts w:eastAsiaTheme="minorEastAsia" w:cstheme="minorHAnsi"/>
                <w:b/>
                <w:color w:val="000000" w:themeColor="text1"/>
                <w:lang w:val="es-ES" w:eastAsia="es-CO"/>
              </w:rPr>
              <w:t>0.25</w:t>
            </w:r>
          </w:p>
        </w:tc>
      </w:tr>
      <w:tr w:rsidR="00631103" w:rsidRPr="00E666B6" w14:paraId="41F7311C" w14:textId="77777777" w:rsidTr="005F29C1">
        <w:trPr>
          <w:trHeight w:val="693"/>
          <w:jc w:val="center"/>
        </w:trPr>
        <w:tc>
          <w:tcPr>
            <w:tcW w:w="2936" w:type="dxa"/>
            <w:shd w:val="clear" w:color="auto" w:fill="FDE9D9" w:themeFill="accent6" w:themeFillTint="33"/>
            <w:vAlign w:val="center"/>
          </w:tcPr>
          <w:p w14:paraId="1EC1E430" w14:textId="77777777" w:rsidR="00631103" w:rsidRPr="00E666B6" w:rsidRDefault="00631103" w:rsidP="00E666B6">
            <w:pPr>
              <w:spacing w:after="0" w:line="240" w:lineRule="auto"/>
              <w:jc w:val="center"/>
              <w:rPr>
                <w:rFonts w:eastAsiaTheme="minorEastAsia" w:cstheme="minorHAnsi"/>
                <w:b/>
                <w:color w:val="000000" w:themeColor="text1"/>
                <w:lang w:val="es-ES" w:eastAsia="es-CO"/>
              </w:rPr>
            </w:pPr>
            <w:r w:rsidRPr="00E666B6">
              <w:rPr>
                <w:rFonts w:eastAsiaTheme="minorEastAsia" w:cstheme="minorHAnsi"/>
                <w:b/>
                <w:color w:val="000000" w:themeColor="text1"/>
                <w:lang w:val="es-ES" w:eastAsia="es-CO"/>
              </w:rPr>
              <w:t>FACTORES TECNICOS DE CALIDAD</w:t>
            </w:r>
          </w:p>
        </w:tc>
        <w:tc>
          <w:tcPr>
            <w:tcW w:w="3201" w:type="dxa"/>
            <w:vAlign w:val="center"/>
          </w:tcPr>
          <w:p w14:paraId="0F5BC222" w14:textId="77777777" w:rsidR="00631103" w:rsidRPr="00E666B6" w:rsidRDefault="00631103" w:rsidP="00E666B6">
            <w:pPr>
              <w:spacing w:after="0" w:line="240" w:lineRule="auto"/>
              <w:jc w:val="center"/>
              <w:rPr>
                <w:rFonts w:eastAsiaTheme="minorEastAsia" w:cstheme="minorHAnsi"/>
                <w:color w:val="000000" w:themeColor="text1"/>
                <w:lang w:val="es-ES" w:eastAsia="es-CO"/>
              </w:rPr>
            </w:pPr>
            <w:r w:rsidRPr="00E666B6">
              <w:rPr>
                <w:rFonts w:eastAsiaTheme="minorEastAsia" w:cstheme="minorHAnsi"/>
                <w:color w:val="000000" w:themeColor="text1"/>
                <w:lang w:eastAsia="es-ES"/>
              </w:rPr>
              <w:t>Experiencia adicional del proponente</w:t>
            </w:r>
          </w:p>
        </w:tc>
        <w:tc>
          <w:tcPr>
            <w:tcW w:w="1387" w:type="dxa"/>
            <w:vAlign w:val="center"/>
          </w:tcPr>
          <w:p w14:paraId="4E334AC6" w14:textId="2444E981" w:rsidR="00631103" w:rsidRPr="00E666B6" w:rsidRDefault="003C5AA6" w:rsidP="00E666B6">
            <w:pPr>
              <w:spacing w:after="0" w:line="240" w:lineRule="auto"/>
              <w:jc w:val="center"/>
              <w:rPr>
                <w:rFonts w:eastAsiaTheme="minorEastAsia" w:cstheme="minorHAnsi"/>
                <w:color w:val="000000" w:themeColor="text1"/>
                <w:lang w:val="es-ES" w:eastAsia="es-CO"/>
              </w:rPr>
            </w:pPr>
            <w:r w:rsidRPr="00E666B6">
              <w:rPr>
                <w:rFonts w:eastAsiaTheme="minorEastAsia" w:cstheme="minorHAnsi"/>
                <w:color w:val="000000" w:themeColor="text1"/>
                <w:lang w:val="es-ES" w:eastAsia="es-CO"/>
              </w:rPr>
              <w:t>87.5</w:t>
            </w:r>
          </w:p>
        </w:tc>
        <w:tc>
          <w:tcPr>
            <w:tcW w:w="1240" w:type="dxa"/>
            <w:shd w:val="clear" w:color="auto" w:fill="F2F2F2" w:themeFill="background1" w:themeFillShade="F2"/>
            <w:vAlign w:val="center"/>
          </w:tcPr>
          <w:p w14:paraId="20C85F27" w14:textId="77777777" w:rsidR="00631103" w:rsidRPr="00E666B6" w:rsidRDefault="00631103" w:rsidP="00E666B6">
            <w:pPr>
              <w:spacing w:after="0" w:line="240" w:lineRule="auto"/>
              <w:jc w:val="center"/>
              <w:rPr>
                <w:rFonts w:eastAsiaTheme="minorEastAsia" w:cstheme="minorHAnsi"/>
                <w:b/>
                <w:color w:val="000000" w:themeColor="text1"/>
                <w:lang w:val="es-ES" w:eastAsia="es-CO"/>
              </w:rPr>
            </w:pPr>
            <w:r w:rsidRPr="00E666B6">
              <w:rPr>
                <w:rFonts w:eastAsiaTheme="minorEastAsia" w:cstheme="minorHAnsi"/>
                <w:b/>
                <w:color w:val="000000" w:themeColor="text1"/>
                <w:lang w:val="es-ES" w:eastAsia="es-CO"/>
              </w:rPr>
              <w:t>87.5</w:t>
            </w:r>
          </w:p>
        </w:tc>
      </w:tr>
      <w:tr w:rsidR="00631103" w:rsidRPr="00E666B6" w14:paraId="38101D32" w14:textId="77777777" w:rsidTr="00251518">
        <w:trPr>
          <w:trHeight w:val="264"/>
          <w:jc w:val="center"/>
        </w:trPr>
        <w:tc>
          <w:tcPr>
            <w:tcW w:w="7524" w:type="dxa"/>
            <w:gridSpan w:val="3"/>
            <w:shd w:val="clear" w:color="auto" w:fill="DBE5F1" w:themeFill="accent1" w:themeFillTint="33"/>
            <w:vAlign w:val="center"/>
            <w:hideMark/>
          </w:tcPr>
          <w:p w14:paraId="19DBCD69" w14:textId="77777777" w:rsidR="00631103" w:rsidRPr="00E666B6" w:rsidRDefault="00631103" w:rsidP="00E666B6">
            <w:pPr>
              <w:spacing w:after="0" w:line="240" w:lineRule="auto"/>
              <w:jc w:val="center"/>
              <w:rPr>
                <w:rFonts w:eastAsiaTheme="minorEastAsia" w:cstheme="minorHAnsi"/>
                <w:b/>
                <w:color w:val="000000" w:themeColor="text1"/>
                <w:lang w:eastAsia="es-CO"/>
              </w:rPr>
            </w:pPr>
            <w:r w:rsidRPr="00E666B6">
              <w:rPr>
                <w:rFonts w:eastAsiaTheme="minorEastAsia" w:cstheme="minorHAnsi"/>
                <w:b/>
                <w:color w:val="000000" w:themeColor="text1"/>
                <w:lang w:val="es-ES" w:eastAsia="es-CO"/>
              </w:rPr>
              <w:t>PUNTAJE MAXIMO A OBTENER</w:t>
            </w:r>
          </w:p>
        </w:tc>
        <w:tc>
          <w:tcPr>
            <w:tcW w:w="1240" w:type="dxa"/>
            <w:shd w:val="clear" w:color="auto" w:fill="F2DBDB" w:themeFill="accent2" w:themeFillTint="33"/>
            <w:vAlign w:val="center"/>
            <w:hideMark/>
          </w:tcPr>
          <w:p w14:paraId="20640492" w14:textId="77777777" w:rsidR="00631103" w:rsidRPr="00E666B6" w:rsidRDefault="00631103" w:rsidP="00E666B6">
            <w:pPr>
              <w:spacing w:after="0" w:line="240" w:lineRule="auto"/>
              <w:jc w:val="center"/>
              <w:rPr>
                <w:rFonts w:eastAsiaTheme="minorEastAsia" w:cstheme="minorHAnsi"/>
                <w:b/>
                <w:color w:val="000000" w:themeColor="text1"/>
                <w:lang w:eastAsia="es-CO"/>
              </w:rPr>
            </w:pPr>
            <w:r w:rsidRPr="00E666B6">
              <w:rPr>
                <w:rFonts w:eastAsiaTheme="minorEastAsia" w:cstheme="minorHAnsi"/>
                <w:b/>
                <w:color w:val="000000" w:themeColor="text1"/>
                <w:lang w:val="es-ES" w:eastAsia="es-CO"/>
              </w:rPr>
              <w:t>100</w:t>
            </w:r>
          </w:p>
        </w:tc>
      </w:tr>
      <w:tr w:rsidR="00631103" w:rsidRPr="00E666B6" w14:paraId="3836FE25" w14:textId="77777777" w:rsidTr="00251518">
        <w:trPr>
          <w:trHeight w:val="264"/>
          <w:jc w:val="center"/>
        </w:trPr>
        <w:tc>
          <w:tcPr>
            <w:tcW w:w="7524" w:type="dxa"/>
            <w:gridSpan w:val="3"/>
            <w:shd w:val="clear" w:color="auto" w:fill="FFFFFF" w:themeFill="background1"/>
            <w:vAlign w:val="center"/>
            <w:hideMark/>
          </w:tcPr>
          <w:p w14:paraId="5D3CDDEE" w14:textId="77777777" w:rsidR="00631103" w:rsidRPr="00E666B6" w:rsidRDefault="00631103" w:rsidP="00E666B6">
            <w:pPr>
              <w:spacing w:after="0" w:line="240" w:lineRule="auto"/>
              <w:rPr>
                <w:rFonts w:eastAsiaTheme="minorEastAsia" w:cstheme="minorHAnsi"/>
                <w:color w:val="000000" w:themeColor="text1"/>
                <w:lang w:eastAsia="es-CO"/>
              </w:rPr>
            </w:pPr>
            <w:r w:rsidRPr="00E666B6">
              <w:rPr>
                <w:rFonts w:eastAsiaTheme="minorEastAsia" w:cstheme="minorHAnsi"/>
                <w:color w:val="000000" w:themeColor="text1"/>
                <w:lang w:eastAsia="es-CO"/>
              </w:rPr>
              <w:t>Descuento por Multas o cláusulas penales</w:t>
            </w:r>
          </w:p>
        </w:tc>
        <w:tc>
          <w:tcPr>
            <w:tcW w:w="1240" w:type="dxa"/>
            <w:shd w:val="clear" w:color="auto" w:fill="FFFFFF" w:themeFill="background1"/>
            <w:vAlign w:val="center"/>
            <w:hideMark/>
          </w:tcPr>
          <w:p w14:paraId="031ADA57" w14:textId="77777777" w:rsidR="00631103" w:rsidRPr="00E666B6" w:rsidRDefault="00631103" w:rsidP="00E666B6">
            <w:pPr>
              <w:spacing w:after="0" w:line="240" w:lineRule="auto"/>
              <w:jc w:val="center"/>
              <w:rPr>
                <w:rFonts w:eastAsiaTheme="minorEastAsia" w:cstheme="minorHAnsi"/>
                <w:b/>
                <w:color w:val="000000" w:themeColor="text1"/>
                <w:lang w:eastAsia="es-CO"/>
              </w:rPr>
            </w:pPr>
            <w:r w:rsidRPr="00E666B6">
              <w:rPr>
                <w:rFonts w:eastAsiaTheme="minorEastAsia" w:cstheme="minorHAnsi"/>
                <w:b/>
                <w:color w:val="000000" w:themeColor="text1"/>
                <w:lang w:val="es-ES" w:eastAsia="es-CO"/>
              </w:rPr>
              <w:t>-2</w:t>
            </w:r>
          </w:p>
        </w:tc>
      </w:tr>
    </w:tbl>
    <w:p w14:paraId="6C486385" w14:textId="77777777" w:rsidR="003C5AA6" w:rsidRPr="00E666B6" w:rsidRDefault="003C5AA6" w:rsidP="00E666B6">
      <w:pPr>
        <w:autoSpaceDE w:val="0"/>
        <w:autoSpaceDN w:val="0"/>
        <w:adjustRightInd w:val="0"/>
        <w:spacing w:after="0"/>
        <w:jc w:val="both"/>
        <w:rPr>
          <w:rFonts w:eastAsia="Calibri" w:cstheme="minorHAnsi"/>
          <w:b/>
          <w:color w:val="000000" w:themeColor="text1"/>
        </w:rPr>
      </w:pPr>
    </w:p>
    <w:p w14:paraId="782C4546" w14:textId="02BEC997" w:rsidR="00631103" w:rsidRPr="00E666B6" w:rsidRDefault="00631103" w:rsidP="00E666B6">
      <w:pPr>
        <w:autoSpaceDE w:val="0"/>
        <w:autoSpaceDN w:val="0"/>
        <w:adjustRightInd w:val="0"/>
        <w:spacing w:after="0"/>
        <w:jc w:val="both"/>
        <w:rPr>
          <w:rFonts w:eastAsia="Calibri" w:cstheme="minorHAnsi"/>
          <w:bCs/>
          <w:color w:val="000000" w:themeColor="text1"/>
        </w:rPr>
      </w:pPr>
      <w:r w:rsidRPr="00E666B6">
        <w:rPr>
          <w:rFonts w:eastAsia="Calibri" w:cstheme="minorHAnsi"/>
          <w:b/>
          <w:color w:val="000000" w:themeColor="text1"/>
        </w:rPr>
        <w:t>Nota 1:</w:t>
      </w:r>
      <w:r w:rsidRPr="00E666B6">
        <w:rPr>
          <w:rFonts w:eastAsia="Calibri" w:cstheme="minorHAnsi"/>
          <w:bCs/>
          <w:color w:val="000000" w:themeColor="text1"/>
        </w:rPr>
        <w:t xml:space="preserve"> El proponente se hace responsable por los documentos aportados con los que pretenda acreditar los requisitos para la obtención de puntaje, toda vez que para que este sea asignado, los documentos deben cumplir con la totalidad de las exigencias de los estudios previos y del pliego de condiciones.</w:t>
      </w:r>
    </w:p>
    <w:p w14:paraId="556A8D22" w14:textId="77777777" w:rsidR="00631103" w:rsidRPr="00E666B6" w:rsidRDefault="00631103" w:rsidP="00E666B6">
      <w:pPr>
        <w:autoSpaceDE w:val="0"/>
        <w:autoSpaceDN w:val="0"/>
        <w:adjustRightInd w:val="0"/>
        <w:spacing w:after="0"/>
        <w:jc w:val="both"/>
        <w:rPr>
          <w:rFonts w:eastAsia="Calibri" w:cstheme="minorHAnsi"/>
          <w:bCs/>
          <w:color w:val="000000" w:themeColor="text1"/>
        </w:rPr>
      </w:pPr>
      <w:r w:rsidRPr="00E666B6">
        <w:rPr>
          <w:rFonts w:eastAsia="Calibri" w:cstheme="minorHAnsi"/>
          <w:b/>
          <w:color w:val="000000" w:themeColor="text1"/>
        </w:rPr>
        <w:lastRenderedPageBreak/>
        <w:t>Nota 2:</w:t>
      </w:r>
      <w:r w:rsidRPr="00E666B6">
        <w:rPr>
          <w:rFonts w:eastAsia="Calibri" w:cstheme="minorHAnsi"/>
          <w:bCs/>
          <w:color w:val="000000" w:themeColor="text1"/>
        </w:rPr>
        <w:t xml:space="preserve"> El proponente deberá aportar cada uno de los formatos establecidos para la obtención del puntaje, si esto no ocurre, NO se otorgará el puntaje establecido y NO serán objeto de requerimiento por la Entidad por tratarse de documentos objeto de ponderación. </w:t>
      </w:r>
    </w:p>
    <w:p w14:paraId="73B5312F" w14:textId="77777777" w:rsidR="00631103" w:rsidRPr="00E666B6" w:rsidRDefault="00631103" w:rsidP="00E666B6">
      <w:pPr>
        <w:autoSpaceDE w:val="0"/>
        <w:autoSpaceDN w:val="0"/>
        <w:adjustRightInd w:val="0"/>
        <w:spacing w:after="0"/>
        <w:jc w:val="both"/>
        <w:rPr>
          <w:rFonts w:eastAsia="Calibri" w:cstheme="minorHAnsi"/>
          <w:bCs/>
          <w:color w:val="000000" w:themeColor="text1"/>
        </w:rPr>
      </w:pPr>
    </w:p>
    <w:p w14:paraId="092CBE21" w14:textId="77777777" w:rsidR="00631103" w:rsidRPr="00E666B6" w:rsidRDefault="00631103" w:rsidP="00E666B6">
      <w:pPr>
        <w:autoSpaceDE w:val="0"/>
        <w:autoSpaceDN w:val="0"/>
        <w:adjustRightInd w:val="0"/>
        <w:spacing w:after="0"/>
        <w:jc w:val="both"/>
        <w:rPr>
          <w:rFonts w:eastAsia="Calibri" w:cstheme="minorHAnsi"/>
          <w:bCs/>
          <w:color w:val="000000" w:themeColor="text1"/>
        </w:rPr>
      </w:pPr>
      <w:r w:rsidRPr="00E666B6">
        <w:rPr>
          <w:rFonts w:eastAsia="Calibri" w:cstheme="minorHAnsi"/>
          <w:b/>
          <w:color w:val="000000" w:themeColor="text1"/>
        </w:rPr>
        <w:t>Nota 3:</w:t>
      </w:r>
      <w:r w:rsidRPr="00E666B6">
        <w:rPr>
          <w:rFonts w:eastAsia="Calibri" w:cstheme="minorHAnsi"/>
          <w:bCs/>
          <w:color w:val="000000" w:themeColor="text1"/>
        </w:rPr>
        <w:t xml:space="preserve"> La experiencia adicional acreditada del oferente y la experiencia y formación adicional del equipo de trabajo, por tratarse de criterios de selección esencial para la comparación de las ofertas, se calificará a partir de la información aportada en cada uno de los Formatos, por ende, no serán susceptible de modificación, complementación, ni corrección por parte del oferente con posterioridad a la fecha de cierre del presente proceso.</w:t>
      </w:r>
    </w:p>
    <w:p w14:paraId="1486BAC1" w14:textId="77777777" w:rsidR="00631103" w:rsidRPr="00E666B6" w:rsidRDefault="00631103" w:rsidP="00E666B6">
      <w:pPr>
        <w:autoSpaceDE w:val="0"/>
        <w:autoSpaceDN w:val="0"/>
        <w:adjustRightInd w:val="0"/>
        <w:spacing w:after="0"/>
        <w:jc w:val="both"/>
        <w:rPr>
          <w:rFonts w:eastAsia="Calibri" w:cstheme="minorHAnsi"/>
          <w:bCs/>
          <w:color w:val="000000" w:themeColor="text1"/>
        </w:rPr>
      </w:pPr>
    </w:p>
    <w:p w14:paraId="0FB72B86" w14:textId="77777777" w:rsidR="00631103" w:rsidRPr="00E666B6" w:rsidRDefault="00631103" w:rsidP="00E666B6">
      <w:pPr>
        <w:autoSpaceDE w:val="0"/>
        <w:autoSpaceDN w:val="0"/>
        <w:adjustRightInd w:val="0"/>
        <w:spacing w:after="0"/>
        <w:jc w:val="both"/>
        <w:rPr>
          <w:rFonts w:eastAsia="Calibri" w:cstheme="minorHAnsi"/>
          <w:bCs/>
          <w:color w:val="000000" w:themeColor="text1"/>
        </w:rPr>
      </w:pPr>
      <w:r w:rsidRPr="00E666B6">
        <w:rPr>
          <w:rFonts w:eastAsia="Calibri" w:cstheme="minorHAnsi"/>
          <w:bCs/>
          <w:color w:val="000000" w:themeColor="text1"/>
        </w:rPr>
        <w:t>La ponderación de los factores de evaluación se realizará por el Comité o los Comités designados para el efecto, quienes verificarán el cumplimiento de los requisitos exigidos y asignarán los puntajes correspondientes a las propuestas habilitadas.</w:t>
      </w:r>
    </w:p>
    <w:p w14:paraId="010D6A02" w14:textId="77777777" w:rsidR="00631103" w:rsidRPr="00E666B6" w:rsidRDefault="00631103" w:rsidP="00E666B6">
      <w:pPr>
        <w:autoSpaceDE w:val="0"/>
        <w:autoSpaceDN w:val="0"/>
        <w:adjustRightInd w:val="0"/>
        <w:spacing w:after="0"/>
        <w:jc w:val="both"/>
        <w:rPr>
          <w:rFonts w:eastAsia="Calibri" w:cstheme="minorHAnsi"/>
          <w:bCs/>
          <w:color w:val="000000" w:themeColor="text1"/>
        </w:rPr>
      </w:pPr>
    </w:p>
    <w:p w14:paraId="7AA87649" w14:textId="77777777" w:rsidR="00631103" w:rsidRPr="00E666B6" w:rsidRDefault="00631103" w:rsidP="00E666B6">
      <w:pPr>
        <w:autoSpaceDE w:val="0"/>
        <w:autoSpaceDN w:val="0"/>
        <w:adjustRightInd w:val="0"/>
        <w:spacing w:after="0"/>
        <w:jc w:val="both"/>
        <w:rPr>
          <w:rFonts w:eastAsia="Arial" w:cstheme="minorHAnsi"/>
          <w:color w:val="000000" w:themeColor="text1"/>
        </w:rPr>
      </w:pPr>
      <w:r w:rsidRPr="00E666B6">
        <w:rPr>
          <w:rFonts w:eastAsia="Calibri" w:cstheme="minorHAnsi"/>
          <w:bCs/>
          <w:color w:val="000000" w:themeColor="text1"/>
        </w:rPr>
        <w:t>La Entidad asignará puntajes y ponderará los mismos de la siguiente forma:</w:t>
      </w:r>
    </w:p>
    <w:p w14:paraId="2BCECB21" w14:textId="77777777" w:rsidR="00631103" w:rsidRPr="00E666B6" w:rsidRDefault="00631103" w:rsidP="00E666B6">
      <w:pPr>
        <w:pStyle w:val="BodyText28"/>
        <w:rPr>
          <w:rFonts w:asciiTheme="minorHAnsi" w:hAnsiTheme="minorHAnsi" w:cstheme="minorHAnsi"/>
          <w:b/>
          <w:bCs/>
          <w:color w:val="000000" w:themeColor="text1"/>
          <w:sz w:val="22"/>
          <w:szCs w:val="22"/>
          <w:u w:val="single"/>
        </w:rPr>
      </w:pPr>
    </w:p>
    <w:p w14:paraId="375372B4" w14:textId="092B0435" w:rsidR="00631103" w:rsidRPr="00E666B6" w:rsidRDefault="00631103" w:rsidP="00E666B6">
      <w:pPr>
        <w:pStyle w:val="BodyText28"/>
        <w:numPr>
          <w:ilvl w:val="1"/>
          <w:numId w:val="3"/>
        </w:numPr>
        <w:rPr>
          <w:rFonts w:asciiTheme="minorHAnsi" w:hAnsiTheme="minorHAnsi" w:cstheme="minorHAnsi"/>
          <w:b/>
          <w:bCs/>
          <w:color w:val="000000" w:themeColor="text1"/>
          <w:sz w:val="22"/>
          <w:szCs w:val="22"/>
          <w:u w:val="single"/>
        </w:rPr>
      </w:pPr>
      <w:r w:rsidRPr="00E666B6">
        <w:rPr>
          <w:rFonts w:asciiTheme="minorHAnsi" w:hAnsiTheme="minorHAnsi" w:cstheme="minorHAnsi"/>
          <w:b/>
          <w:bCs/>
          <w:color w:val="000000" w:themeColor="text1"/>
          <w:sz w:val="22"/>
          <w:szCs w:val="22"/>
          <w:u w:val="single"/>
        </w:rPr>
        <w:t xml:space="preserve">Factores </w:t>
      </w:r>
      <w:r w:rsidRPr="00E666B6">
        <w:rPr>
          <w:rFonts w:asciiTheme="minorHAnsi" w:hAnsiTheme="minorHAnsi" w:cstheme="minorHAnsi"/>
          <w:b/>
          <w:bCs/>
          <w:color w:val="000000" w:themeColor="text1"/>
          <w:sz w:val="22"/>
          <w:szCs w:val="22"/>
          <w:u w:val="single"/>
          <w:lang w:val="es-CO"/>
        </w:rPr>
        <w:t>ponderables de naturaleza normativa</w:t>
      </w:r>
      <w:r w:rsidRPr="00E666B6">
        <w:rPr>
          <w:rFonts w:asciiTheme="minorHAnsi" w:hAnsiTheme="minorHAnsi" w:cstheme="minorHAnsi"/>
          <w:b/>
          <w:bCs/>
          <w:color w:val="000000" w:themeColor="text1"/>
          <w:sz w:val="22"/>
          <w:szCs w:val="22"/>
          <w:u w:val="single"/>
        </w:rPr>
        <w:t xml:space="preserve"> </w:t>
      </w:r>
    </w:p>
    <w:p w14:paraId="17642255" w14:textId="77777777" w:rsidR="00631103" w:rsidRPr="00E666B6" w:rsidRDefault="00631103" w:rsidP="00E666B6">
      <w:pPr>
        <w:spacing w:after="0" w:line="240" w:lineRule="auto"/>
        <w:jc w:val="both"/>
        <w:rPr>
          <w:rFonts w:eastAsia="Arial" w:cstheme="minorHAnsi"/>
          <w:color w:val="000000" w:themeColor="text1"/>
        </w:rPr>
      </w:pPr>
    </w:p>
    <w:p w14:paraId="7785E088" w14:textId="640C58B3" w:rsidR="00631103" w:rsidRPr="00E666B6" w:rsidRDefault="00631103" w:rsidP="00E666B6">
      <w:pPr>
        <w:pStyle w:val="Ttulo2"/>
        <w:numPr>
          <w:ilvl w:val="2"/>
          <w:numId w:val="3"/>
        </w:numPr>
        <w:spacing w:before="40" w:line="259" w:lineRule="auto"/>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Estímulo a La Industria Nacional (10 puntos máximo)</w:t>
      </w:r>
    </w:p>
    <w:p w14:paraId="6603B073" w14:textId="77777777" w:rsidR="00631103" w:rsidRPr="00E666B6" w:rsidRDefault="00631103" w:rsidP="00E666B6">
      <w:pPr>
        <w:tabs>
          <w:tab w:val="left" w:pos="700"/>
          <w:tab w:val="left" w:pos="8647"/>
        </w:tabs>
        <w:spacing w:after="0" w:line="240" w:lineRule="auto"/>
        <w:jc w:val="both"/>
        <w:rPr>
          <w:rFonts w:eastAsia="Arial" w:cstheme="minorHAnsi"/>
          <w:color w:val="000000" w:themeColor="text1"/>
        </w:rPr>
      </w:pPr>
    </w:p>
    <w:p w14:paraId="36950D1C"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t xml:space="preserve">Los Proponentes pueden obtener puntaje de apoyo a la industria nacional por: </w:t>
      </w:r>
      <w:r w:rsidRPr="00E666B6">
        <w:rPr>
          <w:rFonts w:eastAsia="Arial" w:cstheme="minorHAnsi"/>
          <w:b/>
          <w:bCs/>
          <w:color w:val="000000" w:themeColor="text1"/>
        </w:rPr>
        <w:t>i)</w:t>
      </w:r>
      <w:r w:rsidRPr="00E666B6">
        <w:rPr>
          <w:rFonts w:eastAsia="Arial" w:cstheme="minorHAnsi"/>
          <w:color w:val="000000" w:themeColor="text1"/>
        </w:rPr>
        <w:t xml:space="preserve"> Servicios Nacionales o con Trato Nacional o por </w:t>
      </w:r>
      <w:r w:rsidRPr="00E666B6">
        <w:rPr>
          <w:rFonts w:eastAsia="Arial" w:cstheme="minorHAnsi"/>
          <w:b/>
          <w:bCs/>
          <w:color w:val="000000" w:themeColor="text1"/>
        </w:rPr>
        <w:t>ii)</w:t>
      </w:r>
      <w:r w:rsidRPr="00E666B6">
        <w:rPr>
          <w:rFonts w:eastAsia="Arial" w:cstheme="minorHAnsi"/>
          <w:color w:val="000000" w:themeColor="text1"/>
        </w:rPr>
        <w:t xml:space="preserve"> la incorporación de componente nacional en servicios extranjeros, para lo cual deberán anexar a la propuesta el Formato Correspondiente. La Entidad en ningún caso otorgará simultáneamente el puntaje por ambos aspectos, para lo cual el proponente deberá anexar a la propuesta el Formato Correspondiente.</w:t>
      </w:r>
    </w:p>
    <w:p w14:paraId="0F24C324" w14:textId="77777777" w:rsidR="00631103" w:rsidRPr="00E666B6" w:rsidRDefault="00631103" w:rsidP="00E666B6">
      <w:pPr>
        <w:spacing w:after="0" w:line="240" w:lineRule="auto"/>
        <w:jc w:val="both"/>
        <w:rPr>
          <w:rFonts w:eastAsia="Arial" w:cstheme="minorHAnsi"/>
          <w:color w:val="000000" w:themeColor="text1"/>
        </w:rPr>
      </w:pPr>
    </w:p>
    <w:p w14:paraId="105EF900"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t>Los puntajes para estimular a la industria nacional se relacionan en la siguiente tabla:</w:t>
      </w:r>
    </w:p>
    <w:p w14:paraId="26831BF7" w14:textId="77777777" w:rsidR="00631103" w:rsidRPr="00E666B6" w:rsidRDefault="00631103" w:rsidP="00E666B6">
      <w:pPr>
        <w:spacing w:after="0" w:line="240" w:lineRule="auto"/>
        <w:jc w:val="both"/>
        <w:rPr>
          <w:rFonts w:eastAsia="Arial" w:cstheme="minorHAnsi"/>
          <w:color w:val="000000" w:themeColor="text1"/>
        </w:rPr>
      </w:pPr>
    </w:p>
    <w:tbl>
      <w:tblPr>
        <w:tblStyle w:val="Tablaconcuadrcula1"/>
        <w:tblW w:w="0" w:type="auto"/>
        <w:jc w:val="center"/>
        <w:tblLayout w:type="fixed"/>
        <w:tblLook w:val="06A0" w:firstRow="1" w:lastRow="0" w:firstColumn="1" w:lastColumn="0" w:noHBand="1" w:noVBand="1"/>
      </w:tblPr>
      <w:tblGrid>
        <w:gridCol w:w="3810"/>
        <w:gridCol w:w="2265"/>
      </w:tblGrid>
      <w:tr w:rsidR="00631103" w:rsidRPr="00E666B6" w14:paraId="7C22041E" w14:textId="77777777" w:rsidTr="00251518">
        <w:trPr>
          <w:trHeight w:val="135"/>
          <w:jc w:val="center"/>
        </w:trPr>
        <w:tc>
          <w:tcPr>
            <w:tcW w:w="3810" w:type="dxa"/>
            <w:shd w:val="clear" w:color="auto" w:fill="C6D9F1"/>
            <w:vAlign w:val="center"/>
          </w:tcPr>
          <w:p w14:paraId="0ED49798" w14:textId="77777777" w:rsidR="00631103" w:rsidRPr="00E666B6" w:rsidRDefault="00631103" w:rsidP="00E666B6">
            <w:pPr>
              <w:jc w:val="center"/>
              <w:rPr>
                <w:rFonts w:eastAsia="Arial" w:cstheme="minorHAnsi"/>
                <w:b/>
                <w:bCs/>
                <w:color w:val="000000" w:themeColor="text1"/>
              </w:rPr>
            </w:pPr>
            <w:r w:rsidRPr="00E666B6">
              <w:rPr>
                <w:rFonts w:eastAsia="Arial" w:cstheme="minorHAnsi"/>
                <w:b/>
                <w:bCs/>
                <w:color w:val="000000" w:themeColor="text1"/>
              </w:rPr>
              <w:t>Concepto</w:t>
            </w:r>
          </w:p>
        </w:tc>
        <w:tc>
          <w:tcPr>
            <w:tcW w:w="2265" w:type="dxa"/>
            <w:shd w:val="clear" w:color="auto" w:fill="C6D9F1"/>
            <w:vAlign w:val="center"/>
          </w:tcPr>
          <w:p w14:paraId="0CC852ED" w14:textId="77777777" w:rsidR="00631103" w:rsidRPr="00E666B6" w:rsidRDefault="00631103" w:rsidP="00E666B6">
            <w:pPr>
              <w:jc w:val="center"/>
              <w:rPr>
                <w:rFonts w:eastAsia="Arial" w:cstheme="minorHAnsi"/>
                <w:b/>
                <w:bCs/>
                <w:color w:val="000000" w:themeColor="text1"/>
              </w:rPr>
            </w:pPr>
            <w:r w:rsidRPr="00E666B6">
              <w:rPr>
                <w:rFonts w:eastAsia="Arial" w:cstheme="minorHAnsi"/>
                <w:b/>
                <w:bCs/>
                <w:color w:val="000000" w:themeColor="text1"/>
              </w:rPr>
              <w:t>Puntaje</w:t>
            </w:r>
          </w:p>
        </w:tc>
      </w:tr>
      <w:tr w:rsidR="00631103" w:rsidRPr="00E666B6" w14:paraId="745DC25D" w14:textId="77777777" w:rsidTr="00251518">
        <w:trPr>
          <w:trHeight w:val="211"/>
          <w:jc w:val="center"/>
        </w:trPr>
        <w:tc>
          <w:tcPr>
            <w:tcW w:w="3810" w:type="dxa"/>
          </w:tcPr>
          <w:p w14:paraId="4004F1AD" w14:textId="77777777" w:rsidR="00631103" w:rsidRPr="00E666B6" w:rsidRDefault="00631103" w:rsidP="00E666B6">
            <w:pPr>
              <w:rPr>
                <w:rFonts w:eastAsia="Arial" w:cstheme="minorHAnsi"/>
                <w:color w:val="000000" w:themeColor="text1"/>
              </w:rPr>
            </w:pPr>
            <w:r w:rsidRPr="00E666B6">
              <w:rPr>
                <w:rFonts w:eastAsia="Arial" w:cstheme="minorHAnsi"/>
                <w:color w:val="000000" w:themeColor="text1"/>
              </w:rPr>
              <w:t>Promoción de Servicios Nacionales o con Trato Nacional.</w:t>
            </w:r>
          </w:p>
        </w:tc>
        <w:tc>
          <w:tcPr>
            <w:tcW w:w="2265" w:type="dxa"/>
            <w:vAlign w:val="center"/>
          </w:tcPr>
          <w:p w14:paraId="18B86094" w14:textId="77777777" w:rsidR="00631103" w:rsidRPr="00E666B6" w:rsidRDefault="00631103" w:rsidP="00E666B6">
            <w:pPr>
              <w:jc w:val="center"/>
              <w:rPr>
                <w:rFonts w:eastAsia="Arial" w:cstheme="minorHAnsi"/>
                <w:color w:val="000000" w:themeColor="text1"/>
              </w:rPr>
            </w:pPr>
            <w:r w:rsidRPr="00E666B6">
              <w:rPr>
                <w:rFonts w:eastAsia="Arial" w:cstheme="minorHAnsi"/>
                <w:color w:val="000000" w:themeColor="text1"/>
              </w:rPr>
              <w:t>10</w:t>
            </w:r>
          </w:p>
        </w:tc>
      </w:tr>
      <w:tr w:rsidR="00631103" w:rsidRPr="00E666B6" w14:paraId="3A9004B9" w14:textId="77777777" w:rsidTr="00251518">
        <w:trPr>
          <w:trHeight w:val="260"/>
          <w:jc w:val="center"/>
        </w:trPr>
        <w:tc>
          <w:tcPr>
            <w:tcW w:w="3810" w:type="dxa"/>
          </w:tcPr>
          <w:p w14:paraId="4BF65741" w14:textId="77777777" w:rsidR="00631103" w:rsidRPr="00E666B6" w:rsidRDefault="00631103" w:rsidP="00E666B6">
            <w:pPr>
              <w:rPr>
                <w:rFonts w:eastAsia="Arial" w:cstheme="minorHAnsi"/>
                <w:color w:val="000000" w:themeColor="text1"/>
              </w:rPr>
            </w:pPr>
            <w:r w:rsidRPr="00E666B6">
              <w:rPr>
                <w:rFonts w:eastAsia="Arial" w:cstheme="minorHAnsi"/>
                <w:color w:val="000000" w:themeColor="text1"/>
              </w:rPr>
              <w:t>Incorporación de componente nacional en servicios extranjeros.</w:t>
            </w:r>
          </w:p>
        </w:tc>
        <w:tc>
          <w:tcPr>
            <w:tcW w:w="2265" w:type="dxa"/>
            <w:vAlign w:val="center"/>
          </w:tcPr>
          <w:p w14:paraId="447E40FD" w14:textId="77777777" w:rsidR="00631103" w:rsidRPr="00E666B6" w:rsidRDefault="00631103" w:rsidP="00E666B6">
            <w:pPr>
              <w:jc w:val="center"/>
              <w:rPr>
                <w:rFonts w:eastAsia="Arial" w:cstheme="minorHAnsi"/>
                <w:color w:val="000000" w:themeColor="text1"/>
              </w:rPr>
            </w:pPr>
            <w:r w:rsidRPr="00E666B6">
              <w:rPr>
                <w:rFonts w:eastAsia="Arial" w:cstheme="minorHAnsi"/>
                <w:color w:val="000000" w:themeColor="text1"/>
              </w:rPr>
              <w:t>7</w:t>
            </w:r>
          </w:p>
        </w:tc>
      </w:tr>
    </w:tbl>
    <w:p w14:paraId="42120CBE" w14:textId="77777777" w:rsidR="00631103" w:rsidRPr="00E666B6" w:rsidRDefault="00631103" w:rsidP="00E666B6">
      <w:pPr>
        <w:tabs>
          <w:tab w:val="left" w:pos="700"/>
          <w:tab w:val="left" w:pos="8647"/>
        </w:tabs>
        <w:spacing w:after="0" w:line="240" w:lineRule="auto"/>
        <w:jc w:val="both"/>
        <w:rPr>
          <w:rFonts w:eastAsia="Arial" w:cstheme="minorHAnsi"/>
          <w:color w:val="000000" w:themeColor="text1"/>
        </w:rPr>
      </w:pPr>
    </w:p>
    <w:p w14:paraId="497F9F34" w14:textId="77777777" w:rsidR="00631103" w:rsidRPr="00E666B6" w:rsidRDefault="00631103" w:rsidP="00E666B6">
      <w:pPr>
        <w:pStyle w:val="Ttulo2"/>
        <w:numPr>
          <w:ilvl w:val="0"/>
          <w:numId w:val="0"/>
        </w:numPr>
        <w:spacing w:before="40" w:line="259" w:lineRule="auto"/>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Promoción de servicios nacionales o con trato nacional.</w:t>
      </w:r>
    </w:p>
    <w:p w14:paraId="400B60FD" w14:textId="77777777" w:rsidR="00631103" w:rsidRPr="00E666B6" w:rsidRDefault="00631103" w:rsidP="00E666B6">
      <w:pPr>
        <w:spacing w:after="0" w:line="240" w:lineRule="auto"/>
        <w:jc w:val="both"/>
        <w:rPr>
          <w:rFonts w:eastAsia="Arial" w:cstheme="minorHAnsi"/>
          <w:color w:val="000000" w:themeColor="text1"/>
        </w:rPr>
      </w:pPr>
    </w:p>
    <w:p w14:paraId="0F948E3F"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w:t>
      </w:r>
      <w:r w:rsidRPr="00E666B6">
        <w:rPr>
          <w:rFonts w:eastAsia="Arial" w:cstheme="minorHAnsi"/>
          <w:b/>
          <w:bCs/>
          <w:color w:val="000000" w:themeColor="text1"/>
        </w:rPr>
        <w:t>(i)</w:t>
      </w:r>
      <w:r w:rsidRPr="00E666B6">
        <w:rPr>
          <w:rFonts w:eastAsia="Arial" w:cstheme="minorHAnsi"/>
          <w:color w:val="000000" w:themeColor="text1"/>
        </w:rPr>
        <w:t xml:space="preserve"> usa el o los bienes nacionales relevantes definidos por la </w:t>
      </w:r>
      <w:r w:rsidRPr="00E666B6">
        <w:rPr>
          <w:rFonts w:eastAsia="Arial" w:cstheme="minorHAnsi"/>
          <w:color w:val="000000" w:themeColor="text1"/>
        </w:rPr>
        <w:lastRenderedPageBreak/>
        <w:t xml:space="preserve">Entidad Estatal para el desarrollo de la obra o </w:t>
      </w:r>
      <w:r w:rsidRPr="00E666B6">
        <w:rPr>
          <w:rFonts w:eastAsia="Arial" w:cstheme="minorHAnsi"/>
          <w:b/>
          <w:bCs/>
          <w:color w:val="000000" w:themeColor="text1"/>
        </w:rPr>
        <w:t>(ii)</w:t>
      </w:r>
      <w:r w:rsidRPr="00E666B6">
        <w:rPr>
          <w:rFonts w:eastAsia="Arial" w:cstheme="minorHAnsi"/>
          <w:color w:val="000000" w:themeColor="text1"/>
        </w:rPr>
        <w:t xml:space="preserve"> vincula el porcentaje mínimo de personal colombiano, según corresponda.</w:t>
      </w:r>
    </w:p>
    <w:p w14:paraId="5121D38A" w14:textId="77777777" w:rsidR="00631103" w:rsidRPr="00E666B6" w:rsidRDefault="00631103" w:rsidP="00E666B6">
      <w:pPr>
        <w:spacing w:after="0" w:line="240" w:lineRule="auto"/>
        <w:jc w:val="both"/>
        <w:rPr>
          <w:rFonts w:eastAsia="Arial" w:cstheme="minorHAnsi"/>
          <w:color w:val="000000" w:themeColor="text1"/>
        </w:rPr>
      </w:pPr>
    </w:p>
    <w:p w14:paraId="19BD2802"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08B48429" w14:textId="77777777" w:rsidR="00631103" w:rsidRPr="00E666B6" w:rsidRDefault="00631103" w:rsidP="00E666B6">
      <w:pPr>
        <w:spacing w:after="0" w:line="240" w:lineRule="auto"/>
        <w:jc w:val="both"/>
        <w:rPr>
          <w:rFonts w:eastAsia="Arial" w:cstheme="minorHAnsi"/>
          <w:color w:val="000000" w:themeColor="text1"/>
        </w:rPr>
      </w:pPr>
    </w:p>
    <w:p w14:paraId="103ECB8D"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w:t>
      </w:r>
      <w:r w:rsidRPr="00E666B6">
        <w:rPr>
          <w:rFonts w:eastAsia="Arial" w:cstheme="minorHAnsi"/>
          <w:b/>
          <w:bCs/>
          <w:color w:val="000000" w:themeColor="text1"/>
        </w:rPr>
        <w:t>Formato 14</w:t>
      </w:r>
      <w:r w:rsidRPr="00E666B6">
        <w:rPr>
          <w:rFonts w:eastAsia="Arial" w:cstheme="minorHAnsi"/>
          <w:color w:val="000000" w:themeColor="text1"/>
        </w:rPr>
        <w:t xml:space="preserve"> – Promoción de Servicios Nacionales o con Trato Nacional. En el caso que no se diligencie la opción 2 del </w:t>
      </w:r>
      <w:r w:rsidRPr="00E666B6">
        <w:rPr>
          <w:rFonts w:eastAsia="Arial" w:cstheme="minorHAnsi"/>
          <w:b/>
          <w:bCs/>
          <w:color w:val="000000" w:themeColor="text1"/>
        </w:rPr>
        <w:t>Formato 14</w:t>
      </w:r>
      <w:r w:rsidRPr="00E666B6">
        <w:rPr>
          <w:rFonts w:eastAsia="Arial" w:cstheme="minorHAnsi"/>
          <w:color w:val="000000" w:themeColor="text1"/>
        </w:rPr>
        <w:t>– Promoción de Servicios Nacionales o con Trato Nacional, la Entidad Estatal evaluará la oferta de acuerdo con las reglas previstas en este numeral.</w:t>
      </w:r>
    </w:p>
    <w:p w14:paraId="54138B9B" w14:textId="77777777" w:rsidR="00631103" w:rsidRPr="00E666B6" w:rsidRDefault="00631103" w:rsidP="00E666B6">
      <w:pPr>
        <w:spacing w:after="0" w:line="240" w:lineRule="auto"/>
        <w:jc w:val="both"/>
        <w:rPr>
          <w:rFonts w:eastAsia="Arial" w:cstheme="minorHAnsi"/>
          <w:color w:val="000000" w:themeColor="text1"/>
        </w:rPr>
      </w:pPr>
    </w:p>
    <w:p w14:paraId="0CDF99AB"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t>Debido a la especialidad del contrato, en este Proceso de Contratación para el otorgamiento de puntaje no habrá bienes nacionales relevantes y, por tanto, se otorgará el puntaje de apoyo a la industria nacional a los Servicios Nacionales o con Trato Nacional que se comprometan a vincular durante el desarrollo del objeto contractual un porcentaje de empleados o contratistas por prestación de servicios colombianos, de al menos del cuarenta por ciento (40 %) del personal mínimo requerido para el cumplimiento del contrato.</w:t>
      </w:r>
    </w:p>
    <w:p w14:paraId="7916FF39" w14:textId="77777777" w:rsidR="00631103" w:rsidRPr="00E666B6" w:rsidRDefault="00631103" w:rsidP="00E666B6">
      <w:pPr>
        <w:spacing w:after="0" w:line="240" w:lineRule="auto"/>
        <w:jc w:val="both"/>
        <w:rPr>
          <w:rFonts w:eastAsia="Arial" w:cstheme="minorHAnsi"/>
          <w:color w:val="000000" w:themeColor="text1"/>
        </w:rPr>
      </w:pPr>
    </w:p>
    <w:p w14:paraId="024A2034"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t>En el caso de Proponentes Plurales todos, varios o cualquiera de sus integrantes podrá vincular un porcentaje de empleados o contratistas por prestación de servicios colombianos, de al menos del cuarenta por ciento (40 %) del personal mínimo requerido para el cumplimiento del contrato.</w:t>
      </w:r>
    </w:p>
    <w:p w14:paraId="70C20CFB" w14:textId="77777777" w:rsidR="00631103" w:rsidRPr="00E666B6" w:rsidRDefault="00631103" w:rsidP="00E666B6">
      <w:pPr>
        <w:spacing w:after="0" w:line="240" w:lineRule="auto"/>
        <w:jc w:val="both"/>
        <w:rPr>
          <w:rFonts w:eastAsia="Arial" w:cstheme="minorHAnsi"/>
          <w:color w:val="000000" w:themeColor="text1"/>
        </w:rPr>
      </w:pPr>
    </w:p>
    <w:p w14:paraId="5F78EBD3"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3CFBEB20" w14:textId="77777777" w:rsidR="00631103" w:rsidRPr="00E666B6" w:rsidRDefault="00631103" w:rsidP="00E666B6">
      <w:pPr>
        <w:spacing w:after="0" w:line="240" w:lineRule="auto"/>
        <w:jc w:val="both"/>
        <w:rPr>
          <w:rFonts w:eastAsia="Arial" w:cstheme="minorHAnsi"/>
          <w:color w:val="000000" w:themeColor="text1"/>
        </w:rPr>
      </w:pPr>
    </w:p>
    <w:p w14:paraId="2777EC90"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t xml:space="preserve">Para tales efectos en la siguiente tabla se indican las posibles composiciones de Proponentes Plurales, la regla de origen que les aplica en virtud de dicha conformación, así como la franja de puntaje correspondiente: </w:t>
      </w:r>
    </w:p>
    <w:p w14:paraId="3EBB2428" w14:textId="77777777" w:rsidR="00631103" w:rsidRPr="00E666B6" w:rsidRDefault="00631103" w:rsidP="00E666B6">
      <w:pPr>
        <w:spacing w:after="0" w:line="240" w:lineRule="auto"/>
        <w:jc w:val="both"/>
        <w:rPr>
          <w:rFonts w:eastAsia="Arial" w:cstheme="minorHAnsi"/>
          <w:color w:val="000000" w:themeColor="text1"/>
        </w:rPr>
      </w:pPr>
    </w:p>
    <w:tbl>
      <w:tblPr>
        <w:tblStyle w:val="Tablaconcuadrcula1"/>
        <w:tblW w:w="0" w:type="auto"/>
        <w:jc w:val="center"/>
        <w:tblLayout w:type="fixed"/>
        <w:tblLook w:val="06A0" w:firstRow="1" w:lastRow="0" w:firstColumn="1" w:lastColumn="0" w:noHBand="1" w:noVBand="1"/>
      </w:tblPr>
      <w:tblGrid>
        <w:gridCol w:w="562"/>
        <w:gridCol w:w="1985"/>
        <w:gridCol w:w="3402"/>
        <w:gridCol w:w="2551"/>
      </w:tblGrid>
      <w:tr w:rsidR="00631103" w:rsidRPr="00E666B6" w14:paraId="5123B698" w14:textId="77777777" w:rsidTr="00251518">
        <w:trPr>
          <w:trHeight w:val="300"/>
          <w:tblHeader/>
          <w:jc w:val="center"/>
        </w:trPr>
        <w:tc>
          <w:tcPr>
            <w:tcW w:w="562" w:type="dxa"/>
            <w:shd w:val="clear" w:color="auto" w:fill="C6D9F1"/>
            <w:vAlign w:val="center"/>
          </w:tcPr>
          <w:p w14:paraId="2C66F630" w14:textId="77777777" w:rsidR="00631103" w:rsidRPr="00E666B6" w:rsidRDefault="00631103" w:rsidP="00E666B6">
            <w:pPr>
              <w:rPr>
                <w:rFonts w:eastAsia="Arial" w:cstheme="minorHAnsi"/>
                <w:b/>
                <w:bCs/>
                <w:color w:val="000000" w:themeColor="text1"/>
                <w:sz w:val="20"/>
                <w:szCs w:val="20"/>
              </w:rPr>
            </w:pPr>
            <w:r w:rsidRPr="00E666B6">
              <w:rPr>
                <w:rFonts w:eastAsia="Arial" w:cstheme="minorHAnsi"/>
                <w:b/>
                <w:bCs/>
                <w:color w:val="000000" w:themeColor="text1"/>
                <w:sz w:val="20"/>
                <w:szCs w:val="20"/>
              </w:rPr>
              <w:t>No.</w:t>
            </w:r>
          </w:p>
        </w:tc>
        <w:tc>
          <w:tcPr>
            <w:tcW w:w="1985" w:type="dxa"/>
            <w:shd w:val="clear" w:color="auto" w:fill="C6D9F1"/>
            <w:vAlign w:val="center"/>
          </w:tcPr>
          <w:p w14:paraId="04FF593F" w14:textId="77777777" w:rsidR="00631103" w:rsidRPr="00E666B6" w:rsidRDefault="00631103" w:rsidP="00E666B6">
            <w:pPr>
              <w:rPr>
                <w:rFonts w:eastAsia="Arial" w:cstheme="minorHAnsi"/>
                <w:b/>
                <w:bCs/>
                <w:color w:val="000000" w:themeColor="text1"/>
                <w:sz w:val="20"/>
                <w:szCs w:val="20"/>
              </w:rPr>
            </w:pPr>
            <w:r w:rsidRPr="00E666B6">
              <w:rPr>
                <w:rFonts w:eastAsia="Arial" w:cstheme="minorHAnsi"/>
                <w:b/>
                <w:bCs/>
                <w:color w:val="000000" w:themeColor="text1"/>
                <w:sz w:val="20"/>
                <w:szCs w:val="20"/>
              </w:rPr>
              <w:t>Composición del Proponente Plural</w:t>
            </w:r>
          </w:p>
        </w:tc>
        <w:tc>
          <w:tcPr>
            <w:tcW w:w="3402" w:type="dxa"/>
            <w:shd w:val="clear" w:color="auto" w:fill="C6D9F1"/>
            <w:vAlign w:val="center"/>
          </w:tcPr>
          <w:p w14:paraId="530F7624" w14:textId="77777777" w:rsidR="00631103" w:rsidRPr="00E666B6" w:rsidRDefault="00631103" w:rsidP="00E666B6">
            <w:pPr>
              <w:rPr>
                <w:rFonts w:eastAsia="Arial" w:cstheme="minorHAnsi"/>
                <w:b/>
                <w:bCs/>
                <w:color w:val="000000" w:themeColor="text1"/>
                <w:sz w:val="20"/>
                <w:szCs w:val="20"/>
              </w:rPr>
            </w:pPr>
            <w:r w:rsidRPr="00E666B6">
              <w:rPr>
                <w:rFonts w:eastAsia="Arial" w:cstheme="minorHAnsi"/>
                <w:b/>
                <w:bCs/>
                <w:color w:val="000000" w:themeColor="text1"/>
                <w:sz w:val="20"/>
                <w:szCs w:val="20"/>
              </w:rPr>
              <w:t>Regla de origen aplicable</w:t>
            </w:r>
          </w:p>
        </w:tc>
        <w:tc>
          <w:tcPr>
            <w:tcW w:w="2551" w:type="dxa"/>
            <w:shd w:val="clear" w:color="auto" w:fill="C6D9F1"/>
            <w:vAlign w:val="center"/>
          </w:tcPr>
          <w:p w14:paraId="13341C05" w14:textId="77777777" w:rsidR="00631103" w:rsidRPr="00E666B6" w:rsidRDefault="00631103" w:rsidP="00E666B6">
            <w:pPr>
              <w:rPr>
                <w:rFonts w:eastAsia="Arial" w:cstheme="minorHAnsi"/>
                <w:b/>
                <w:bCs/>
                <w:color w:val="000000" w:themeColor="text1"/>
                <w:sz w:val="20"/>
                <w:szCs w:val="20"/>
              </w:rPr>
            </w:pPr>
            <w:r w:rsidRPr="00E666B6">
              <w:rPr>
                <w:rFonts w:eastAsia="Arial" w:cstheme="minorHAnsi"/>
                <w:b/>
                <w:bCs/>
                <w:color w:val="000000" w:themeColor="text1"/>
                <w:sz w:val="20"/>
                <w:szCs w:val="20"/>
              </w:rPr>
              <w:t>Puntaje aplicable</w:t>
            </w:r>
          </w:p>
        </w:tc>
      </w:tr>
      <w:tr w:rsidR="00631103" w:rsidRPr="00E666B6" w14:paraId="6886C957" w14:textId="77777777" w:rsidTr="00251518">
        <w:trPr>
          <w:trHeight w:val="300"/>
          <w:jc w:val="center"/>
        </w:trPr>
        <w:tc>
          <w:tcPr>
            <w:tcW w:w="562" w:type="dxa"/>
            <w:vAlign w:val="center"/>
          </w:tcPr>
          <w:p w14:paraId="6220C9B2" w14:textId="77777777" w:rsidR="00631103" w:rsidRPr="00E666B6" w:rsidRDefault="00631103" w:rsidP="00E666B6">
            <w:pPr>
              <w:rPr>
                <w:rFonts w:eastAsia="Arial" w:cstheme="minorHAnsi"/>
                <w:color w:val="000000" w:themeColor="text1"/>
                <w:sz w:val="20"/>
                <w:szCs w:val="20"/>
              </w:rPr>
            </w:pPr>
            <w:r w:rsidRPr="00E666B6">
              <w:rPr>
                <w:rFonts w:eastAsia="Arial" w:cstheme="minorHAnsi"/>
                <w:color w:val="000000" w:themeColor="text1"/>
                <w:sz w:val="20"/>
                <w:szCs w:val="20"/>
              </w:rPr>
              <w:t>1</w:t>
            </w:r>
          </w:p>
        </w:tc>
        <w:tc>
          <w:tcPr>
            <w:tcW w:w="1985" w:type="dxa"/>
            <w:vAlign w:val="center"/>
          </w:tcPr>
          <w:p w14:paraId="1EE6A1C2" w14:textId="77777777" w:rsidR="00631103" w:rsidRPr="00E666B6" w:rsidRDefault="00631103" w:rsidP="00E666B6">
            <w:pPr>
              <w:rPr>
                <w:rFonts w:eastAsia="Arial" w:cstheme="minorHAnsi"/>
                <w:color w:val="000000" w:themeColor="text1"/>
                <w:sz w:val="20"/>
                <w:szCs w:val="20"/>
              </w:rPr>
            </w:pPr>
            <w:r w:rsidRPr="00E666B6">
              <w:rPr>
                <w:rFonts w:eastAsia="Arial" w:cstheme="minorHAnsi"/>
                <w:color w:val="000000" w:themeColor="text1"/>
                <w:sz w:val="20"/>
                <w:szCs w:val="20"/>
              </w:rPr>
              <w:t>Únicamente integrantes colombianos</w:t>
            </w:r>
          </w:p>
        </w:tc>
        <w:tc>
          <w:tcPr>
            <w:tcW w:w="3402" w:type="dxa"/>
            <w:vAlign w:val="center"/>
          </w:tcPr>
          <w:p w14:paraId="10D85F21" w14:textId="77777777" w:rsidR="00631103" w:rsidRPr="00E666B6" w:rsidRDefault="00631103" w:rsidP="00E666B6">
            <w:pPr>
              <w:rPr>
                <w:rFonts w:eastAsia="Arial" w:cstheme="minorHAnsi"/>
                <w:color w:val="000000" w:themeColor="text1"/>
                <w:sz w:val="20"/>
                <w:szCs w:val="20"/>
              </w:rPr>
            </w:pPr>
            <w:r w:rsidRPr="00E666B6">
              <w:rPr>
                <w:rFonts w:eastAsia="Arial" w:cstheme="minorHAnsi"/>
                <w:color w:val="000000" w:themeColor="text1"/>
                <w:sz w:val="20"/>
                <w:szCs w:val="20"/>
              </w:rPr>
              <w:t>Decreto 1082 de 2015</w:t>
            </w:r>
          </w:p>
        </w:tc>
        <w:tc>
          <w:tcPr>
            <w:tcW w:w="2551" w:type="dxa"/>
            <w:vAlign w:val="center"/>
          </w:tcPr>
          <w:p w14:paraId="57C62BAF" w14:textId="77777777" w:rsidR="00631103" w:rsidRPr="00E666B6" w:rsidRDefault="00631103" w:rsidP="00E666B6">
            <w:pPr>
              <w:rPr>
                <w:rFonts w:eastAsia="Arial" w:cstheme="minorHAnsi"/>
                <w:color w:val="000000" w:themeColor="text1"/>
                <w:sz w:val="20"/>
                <w:szCs w:val="20"/>
              </w:rPr>
            </w:pPr>
            <w:r w:rsidRPr="00E666B6">
              <w:rPr>
                <w:rFonts w:eastAsia="Arial" w:cstheme="minorHAnsi"/>
                <w:color w:val="000000" w:themeColor="text1"/>
                <w:sz w:val="20"/>
                <w:szCs w:val="20"/>
              </w:rPr>
              <w:t>Promoción de Servicios Nacionales o con Trato Nacional</w:t>
            </w:r>
          </w:p>
        </w:tc>
      </w:tr>
      <w:tr w:rsidR="00631103" w:rsidRPr="00E666B6" w14:paraId="455CF282" w14:textId="77777777" w:rsidTr="00251518">
        <w:trPr>
          <w:trHeight w:val="300"/>
          <w:jc w:val="center"/>
        </w:trPr>
        <w:tc>
          <w:tcPr>
            <w:tcW w:w="562" w:type="dxa"/>
            <w:vAlign w:val="center"/>
          </w:tcPr>
          <w:p w14:paraId="15E6F69C" w14:textId="77777777" w:rsidR="00631103" w:rsidRPr="00E666B6" w:rsidRDefault="00631103" w:rsidP="00E666B6">
            <w:pPr>
              <w:rPr>
                <w:rFonts w:eastAsia="Arial" w:cstheme="minorHAnsi"/>
                <w:color w:val="000000" w:themeColor="text1"/>
                <w:sz w:val="20"/>
                <w:szCs w:val="20"/>
              </w:rPr>
            </w:pPr>
            <w:r w:rsidRPr="00E666B6">
              <w:rPr>
                <w:rFonts w:eastAsia="Arial" w:cstheme="minorHAnsi"/>
                <w:color w:val="000000" w:themeColor="text1"/>
                <w:sz w:val="20"/>
                <w:szCs w:val="20"/>
              </w:rPr>
              <w:t>2</w:t>
            </w:r>
          </w:p>
        </w:tc>
        <w:tc>
          <w:tcPr>
            <w:tcW w:w="1985" w:type="dxa"/>
            <w:vAlign w:val="center"/>
          </w:tcPr>
          <w:p w14:paraId="588F76A4" w14:textId="77777777" w:rsidR="00631103" w:rsidRPr="00E666B6" w:rsidRDefault="00631103" w:rsidP="00E666B6">
            <w:pPr>
              <w:rPr>
                <w:rFonts w:eastAsia="Arial" w:cstheme="minorHAnsi"/>
                <w:color w:val="000000" w:themeColor="text1"/>
                <w:sz w:val="20"/>
                <w:szCs w:val="20"/>
              </w:rPr>
            </w:pPr>
            <w:r w:rsidRPr="00E666B6">
              <w:rPr>
                <w:rFonts w:eastAsia="Arial" w:cstheme="minorHAnsi"/>
                <w:color w:val="000000" w:themeColor="text1"/>
                <w:sz w:val="20"/>
                <w:szCs w:val="20"/>
              </w:rPr>
              <w:t xml:space="preserve">Colombianos en asocio con </w:t>
            </w:r>
            <w:r w:rsidRPr="00E666B6">
              <w:rPr>
                <w:rFonts w:eastAsia="Arial" w:cstheme="minorHAnsi"/>
                <w:color w:val="000000" w:themeColor="text1"/>
                <w:sz w:val="20"/>
                <w:szCs w:val="20"/>
              </w:rPr>
              <w:lastRenderedPageBreak/>
              <w:t>extranjeros con trato nacional</w:t>
            </w:r>
          </w:p>
        </w:tc>
        <w:tc>
          <w:tcPr>
            <w:tcW w:w="3402" w:type="dxa"/>
            <w:vAlign w:val="center"/>
          </w:tcPr>
          <w:p w14:paraId="12C765B8" w14:textId="77777777" w:rsidR="00631103" w:rsidRPr="00E666B6" w:rsidRDefault="00631103" w:rsidP="00E666B6">
            <w:pPr>
              <w:rPr>
                <w:rFonts w:eastAsia="Arial" w:cstheme="minorHAnsi"/>
                <w:color w:val="000000" w:themeColor="text1"/>
                <w:sz w:val="20"/>
                <w:szCs w:val="20"/>
              </w:rPr>
            </w:pPr>
            <w:r w:rsidRPr="00E666B6">
              <w:rPr>
                <w:rFonts w:eastAsia="Arial" w:cstheme="minorHAnsi"/>
                <w:color w:val="000000" w:themeColor="text1"/>
                <w:sz w:val="20"/>
                <w:szCs w:val="20"/>
              </w:rPr>
              <w:lastRenderedPageBreak/>
              <w:t>Decreto 1082 de 2015</w:t>
            </w:r>
          </w:p>
        </w:tc>
        <w:tc>
          <w:tcPr>
            <w:tcW w:w="2551" w:type="dxa"/>
            <w:vAlign w:val="center"/>
          </w:tcPr>
          <w:p w14:paraId="06960C27" w14:textId="77777777" w:rsidR="00631103" w:rsidRPr="00E666B6" w:rsidRDefault="00631103" w:rsidP="00E666B6">
            <w:pPr>
              <w:rPr>
                <w:rFonts w:eastAsia="Arial" w:cstheme="minorHAnsi"/>
                <w:color w:val="000000" w:themeColor="text1"/>
                <w:sz w:val="20"/>
                <w:szCs w:val="20"/>
              </w:rPr>
            </w:pPr>
            <w:r w:rsidRPr="00E666B6">
              <w:rPr>
                <w:rFonts w:eastAsia="Arial" w:cstheme="minorHAnsi"/>
                <w:color w:val="000000" w:themeColor="text1"/>
                <w:sz w:val="20"/>
                <w:szCs w:val="20"/>
              </w:rPr>
              <w:t>Promoción de Servicios Nacionales o con Trato Nacional</w:t>
            </w:r>
          </w:p>
        </w:tc>
      </w:tr>
      <w:tr w:rsidR="00631103" w:rsidRPr="00E666B6" w14:paraId="278D7A32" w14:textId="77777777" w:rsidTr="00251518">
        <w:trPr>
          <w:trHeight w:val="300"/>
          <w:jc w:val="center"/>
        </w:trPr>
        <w:tc>
          <w:tcPr>
            <w:tcW w:w="562" w:type="dxa"/>
            <w:vAlign w:val="center"/>
          </w:tcPr>
          <w:p w14:paraId="19D043DD" w14:textId="77777777" w:rsidR="00631103" w:rsidRPr="00E666B6" w:rsidRDefault="00631103" w:rsidP="00E666B6">
            <w:pPr>
              <w:rPr>
                <w:rFonts w:eastAsia="Arial" w:cstheme="minorHAnsi"/>
                <w:color w:val="000000" w:themeColor="text1"/>
                <w:sz w:val="20"/>
                <w:szCs w:val="20"/>
              </w:rPr>
            </w:pPr>
            <w:r w:rsidRPr="00E666B6">
              <w:rPr>
                <w:rFonts w:eastAsia="Arial" w:cstheme="minorHAnsi"/>
                <w:color w:val="000000" w:themeColor="text1"/>
                <w:sz w:val="20"/>
                <w:szCs w:val="20"/>
              </w:rPr>
              <w:t>3</w:t>
            </w:r>
          </w:p>
        </w:tc>
        <w:tc>
          <w:tcPr>
            <w:tcW w:w="1985" w:type="dxa"/>
            <w:vAlign w:val="center"/>
          </w:tcPr>
          <w:p w14:paraId="65C83892" w14:textId="77777777" w:rsidR="00631103" w:rsidRPr="00E666B6" w:rsidRDefault="00631103" w:rsidP="00E666B6">
            <w:pPr>
              <w:rPr>
                <w:rFonts w:eastAsia="Arial" w:cstheme="minorHAnsi"/>
                <w:color w:val="000000" w:themeColor="text1"/>
                <w:sz w:val="20"/>
                <w:szCs w:val="20"/>
              </w:rPr>
            </w:pPr>
            <w:r w:rsidRPr="00E666B6">
              <w:rPr>
                <w:rFonts w:eastAsia="Arial" w:cstheme="minorHAnsi"/>
                <w:color w:val="000000" w:themeColor="text1"/>
                <w:sz w:val="20"/>
                <w:szCs w:val="20"/>
              </w:rPr>
              <w:t>Únicamente integrado por extranjeros con trato nacional</w:t>
            </w:r>
          </w:p>
        </w:tc>
        <w:tc>
          <w:tcPr>
            <w:tcW w:w="3402" w:type="dxa"/>
            <w:vAlign w:val="center"/>
          </w:tcPr>
          <w:p w14:paraId="4D2F1739" w14:textId="77777777" w:rsidR="00631103" w:rsidRPr="00E666B6" w:rsidRDefault="00631103" w:rsidP="00E666B6">
            <w:pPr>
              <w:rPr>
                <w:rFonts w:eastAsia="Arial" w:cstheme="minorHAnsi"/>
                <w:color w:val="000000" w:themeColor="text1"/>
                <w:sz w:val="20"/>
                <w:szCs w:val="20"/>
              </w:rPr>
            </w:pPr>
            <w:r w:rsidRPr="00E666B6">
              <w:rPr>
                <w:rFonts w:eastAsia="Arial" w:cstheme="minorHAnsi"/>
                <w:color w:val="000000" w:themeColor="text1"/>
                <w:sz w:val="20"/>
                <w:szCs w:val="20"/>
              </w:rPr>
              <w:t>La regla de origen del país con el que se tenga acuerdo comercial o la del Decreto 1082 de 2015. Si el Proponente Plural no especifica a cuál regla se acoge, se aplicará la del Decreto 1082 de 2015.</w:t>
            </w:r>
          </w:p>
        </w:tc>
        <w:tc>
          <w:tcPr>
            <w:tcW w:w="2551" w:type="dxa"/>
            <w:vAlign w:val="center"/>
          </w:tcPr>
          <w:p w14:paraId="229ACBE9" w14:textId="77777777" w:rsidR="00631103" w:rsidRPr="00E666B6" w:rsidRDefault="00631103" w:rsidP="00E666B6">
            <w:pPr>
              <w:rPr>
                <w:rFonts w:eastAsia="Arial" w:cstheme="minorHAnsi"/>
                <w:color w:val="000000" w:themeColor="text1"/>
                <w:sz w:val="20"/>
                <w:szCs w:val="20"/>
              </w:rPr>
            </w:pPr>
            <w:r w:rsidRPr="00E666B6">
              <w:rPr>
                <w:rFonts w:eastAsia="Arial" w:cstheme="minorHAnsi"/>
                <w:color w:val="000000" w:themeColor="text1"/>
                <w:sz w:val="20"/>
                <w:szCs w:val="20"/>
              </w:rPr>
              <w:t>Promoción de Servicios Nacionales o con Trato Nacional</w:t>
            </w:r>
          </w:p>
        </w:tc>
      </w:tr>
      <w:tr w:rsidR="00631103" w:rsidRPr="00E666B6" w14:paraId="1EF6A02B" w14:textId="77777777" w:rsidTr="00251518">
        <w:trPr>
          <w:trHeight w:val="300"/>
          <w:jc w:val="center"/>
        </w:trPr>
        <w:tc>
          <w:tcPr>
            <w:tcW w:w="562" w:type="dxa"/>
            <w:vAlign w:val="center"/>
          </w:tcPr>
          <w:p w14:paraId="79958DC0" w14:textId="77777777" w:rsidR="00631103" w:rsidRPr="00E666B6" w:rsidRDefault="00631103" w:rsidP="00E666B6">
            <w:pPr>
              <w:rPr>
                <w:rFonts w:eastAsia="Arial" w:cstheme="minorHAnsi"/>
                <w:color w:val="000000" w:themeColor="text1"/>
                <w:sz w:val="20"/>
                <w:szCs w:val="20"/>
              </w:rPr>
            </w:pPr>
            <w:r w:rsidRPr="00E666B6">
              <w:rPr>
                <w:rFonts w:eastAsia="Arial" w:cstheme="minorHAnsi"/>
                <w:color w:val="000000" w:themeColor="text1"/>
                <w:sz w:val="20"/>
                <w:szCs w:val="20"/>
              </w:rPr>
              <w:t>4</w:t>
            </w:r>
          </w:p>
        </w:tc>
        <w:tc>
          <w:tcPr>
            <w:tcW w:w="1985" w:type="dxa"/>
            <w:vAlign w:val="center"/>
          </w:tcPr>
          <w:p w14:paraId="796C0ACA" w14:textId="77777777" w:rsidR="00631103" w:rsidRPr="00E666B6" w:rsidRDefault="00631103" w:rsidP="00E666B6">
            <w:pPr>
              <w:rPr>
                <w:rFonts w:eastAsia="Arial" w:cstheme="minorHAnsi"/>
                <w:color w:val="000000" w:themeColor="text1"/>
                <w:sz w:val="20"/>
                <w:szCs w:val="20"/>
              </w:rPr>
            </w:pPr>
            <w:r w:rsidRPr="00E666B6">
              <w:rPr>
                <w:rFonts w:eastAsia="Arial" w:cstheme="minorHAnsi"/>
                <w:color w:val="000000" w:themeColor="text1"/>
                <w:sz w:val="20"/>
                <w:szCs w:val="20"/>
              </w:rPr>
              <w:t>Proponente plural en el que al menos uno de los integrantes es extranjero sin trato nacional.</w:t>
            </w:r>
          </w:p>
        </w:tc>
        <w:tc>
          <w:tcPr>
            <w:tcW w:w="3402" w:type="dxa"/>
            <w:vAlign w:val="center"/>
          </w:tcPr>
          <w:p w14:paraId="40E6D3F4" w14:textId="77777777" w:rsidR="00631103" w:rsidRPr="00E666B6" w:rsidRDefault="00631103" w:rsidP="00E666B6">
            <w:pPr>
              <w:rPr>
                <w:rFonts w:eastAsia="Arial" w:cstheme="minorHAnsi"/>
                <w:color w:val="000000" w:themeColor="text1"/>
                <w:sz w:val="20"/>
                <w:szCs w:val="20"/>
              </w:rPr>
            </w:pPr>
            <w:r w:rsidRPr="00E666B6">
              <w:rPr>
                <w:rFonts w:eastAsia="Arial" w:cstheme="minorHAnsi"/>
                <w:color w:val="000000" w:themeColor="text1"/>
                <w:sz w:val="20"/>
                <w:szCs w:val="20"/>
              </w:rPr>
              <w:t>No aplica la regla de origen del Decreto 1082 de 2015, ni la de los países de origen</w:t>
            </w:r>
          </w:p>
        </w:tc>
        <w:tc>
          <w:tcPr>
            <w:tcW w:w="2551" w:type="dxa"/>
            <w:vAlign w:val="center"/>
          </w:tcPr>
          <w:p w14:paraId="725E191F" w14:textId="77777777" w:rsidR="00631103" w:rsidRPr="00E666B6" w:rsidRDefault="00631103" w:rsidP="00E666B6">
            <w:pPr>
              <w:rPr>
                <w:rFonts w:eastAsia="Arial" w:cstheme="minorHAnsi"/>
                <w:color w:val="000000" w:themeColor="text1"/>
                <w:sz w:val="20"/>
                <w:szCs w:val="20"/>
              </w:rPr>
            </w:pPr>
            <w:r w:rsidRPr="00E666B6">
              <w:rPr>
                <w:rFonts w:eastAsia="Arial" w:cstheme="minorHAnsi"/>
                <w:color w:val="000000" w:themeColor="text1"/>
                <w:sz w:val="20"/>
                <w:szCs w:val="20"/>
              </w:rPr>
              <w:t>Incorporación de componente nacional en servicios extranjeros</w:t>
            </w:r>
          </w:p>
        </w:tc>
      </w:tr>
    </w:tbl>
    <w:p w14:paraId="766B464B" w14:textId="77777777" w:rsidR="00631103" w:rsidRPr="00E666B6" w:rsidRDefault="00631103" w:rsidP="00E666B6">
      <w:pPr>
        <w:tabs>
          <w:tab w:val="left" w:pos="700"/>
          <w:tab w:val="left" w:pos="8647"/>
        </w:tabs>
        <w:spacing w:after="0" w:line="240" w:lineRule="auto"/>
        <w:jc w:val="both"/>
        <w:rPr>
          <w:rFonts w:eastAsia="Arial" w:cstheme="minorHAnsi"/>
          <w:color w:val="000000" w:themeColor="text1"/>
        </w:rPr>
      </w:pPr>
    </w:p>
    <w:p w14:paraId="0C749FB0" w14:textId="77777777" w:rsidR="00631103" w:rsidRPr="00E666B6" w:rsidRDefault="00631103" w:rsidP="00E666B6">
      <w:pPr>
        <w:pStyle w:val="Ttulo2"/>
        <w:numPr>
          <w:ilvl w:val="0"/>
          <w:numId w:val="0"/>
        </w:numPr>
        <w:spacing w:before="40" w:line="259" w:lineRule="auto"/>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Acreditación del puntaje por servicios nacionales o con trato nacional.</w:t>
      </w:r>
    </w:p>
    <w:p w14:paraId="711EE0E7" w14:textId="77777777" w:rsidR="00631103" w:rsidRPr="00E666B6" w:rsidRDefault="00631103" w:rsidP="00E666B6">
      <w:pPr>
        <w:widowControl w:val="0"/>
        <w:overflowPunct w:val="0"/>
        <w:autoSpaceDE w:val="0"/>
        <w:autoSpaceDN w:val="0"/>
        <w:adjustRightInd w:val="0"/>
        <w:spacing w:after="0" w:line="240" w:lineRule="auto"/>
        <w:jc w:val="both"/>
        <w:rPr>
          <w:rFonts w:eastAsia="Arial" w:cstheme="minorHAnsi"/>
          <w:b/>
          <w:color w:val="000000" w:themeColor="text1"/>
          <w:lang w:val="x-none" w:eastAsia="es-ES"/>
        </w:rPr>
      </w:pPr>
    </w:p>
    <w:p w14:paraId="48A6E013"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t>La Entidad asignará DIEZ (10) PUNTOS a la oferta de: i) Servicios Nacionales o ii) con Trato Nacional.</w:t>
      </w:r>
    </w:p>
    <w:p w14:paraId="44EF10F1" w14:textId="77777777" w:rsidR="00631103" w:rsidRPr="00E666B6" w:rsidRDefault="00631103" w:rsidP="00E666B6">
      <w:pPr>
        <w:spacing w:after="0" w:line="240" w:lineRule="auto"/>
        <w:jc w:val="both"/>
        <w:rPr>
          <w:rFonts w:eastAsia="Arial" w:cstheme="minorHAnsi"/>
          <w:color w:val="000000" w:themeColor="text1"/>
        </w:rPr>
      </w:pPr>
    </w:p>
    <w:p w14:paraId="2269D7CD"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t xml:space="preserve">Para que el proponente nacional obtenga puntaje por servicios nacionales debe presentar, además del </w:t>
      </w:r>
      <w:r w:rsidRPr="00E666B6">
        <w:rPr>
          <w:rFonts w:eastAsia="Arial" w:cstheme="minorHAnsi"/>
          <w:b/>
          <w:bCs/>
          <w:color w:val="000000" w:themeColor="text1"/>
        </w:rPr>
        <w:t>Formato 14</w:t>
      </w:r>
      <w:r w:rsidRPr="00E666B6">
        <w:rPr>
          <w:rFonts w:eastAsia="Arial" w:cstheme="minorHAnsi"/>
          <w:color w:val="000000" w:themeColor="text1"/>
        </w:rPr>
        <w:t xml:space="preserve"> – Promoción de Servicios Nacionales o con Trato Nacional, alguno de los siguientes documentos, según corresponda:</w:t>
      </w:r>
    </w:p>
    <w:p w14:paraId="51889CAD" w14:textId="77777777" w:rsidR="00631103" w:rsidRPr="00E666B6" w:rsidRDefault="00631103" w:rsidP="00E666B6">
      <w:pPr>
        <w:spacing w:after="0" w:line="240" w:lineRule="auto"/>
        <w:jc w:val="both"/>
        <w:rPr>
          <w:rFonts w:eastAsia="Arial" w:cstheme="minorHAnsi"/>
          <w:color w:val="000000" w:themeColor="text1"/>
        </w:rPr>
      </w:pPr>
    </w:p>
    <w:p w14:paraId="00EF8473"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b/>
          <w:bCs/>
          <w:color w:val="000000" w:themeColor="text1"/>
        </w:rPr>
        <w:t>A.- Persona natural colombiana:</w:t>
      </w:r>
      <w:r w:rsidRPr="00E666B6">
        <w:rPr>
          <w:rFonts w:eastAsia="Arial" w:cstheme="minorHAnsi"/>
          <w:color w:val="000000" w:themeColor="text1"/>
        </w:rPr>
        <w:t xml:space="preserve"> La cédula de ciudadanía del Proponente.</w:t>
      </w:r>
    </w:p>
    <w:p w14:paraId="7FB8DCF5"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b/>
          <w:bCs/>
          <w:color w:val="000000" w:themeColor="text1"/>
        </w:rPr>
        <w:t>B.-</w:t>
      </w:r>
      <w:r w:rsidRPr="00E666B6">
        <w:rPr>
          <w:rFonts w:eastAsia="Arial" w:cstheme="minorHAnsi"/>
          <w:color w:val="000000" w:themeColor="text1"/>
        </w:rPr>
        <w:t xml:space="preserve"> </w:t>
      </w:r>
      <w:r w:rsidRPr="00E666B6">
        <w:rPr>
          <w:rFonts w:eastAsia="Arial" w:cstheme="minorHAnsi"/>
          <w:b/>
          <w:bCs/>
          <w:color w:val="000000" w:themeColor="text1"/>
        </w:rPr>
        <w:t>Persona natural extranjera residente en Colombia:</w:t>
      </w:r>
      <w:r w:rsidRPr="00E666B6">
        <w:rPr>
          <w:rFonts w:eastAsia="Arial" w:cstheme="minorHAnsi"/>
          <w:color w:val="000000" w:themeColor="text1"/>
        </w:rPr>
        <w:t xml:space="preserve"> La visa de residencia que le permita la ejecución del objeto contractual de conformidad con la ley.</w:t>
      </w:r>
    </w:p>
    <w:p w14:paraId="72019126"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b/>
          <w:bCs/>
          <w:color w:val="000000" w:themeColor="text1"/>
        </w:rPr>
        <w:t>C.-</w:t>
      </w:r>
      <w:r w:rsidRPr="00E666B6">
        <w:rPr>
          <w:rFonts w:eastAsia="Arial" w:cstheme="minorHAnsi"/>
          <w:color w:val="000000" w:themeColor="text1"/>
        </w:rPr>
        <w:t xml:space="preserve"> </w:t>
      </w:r>
      <w:r w:rsidRPr="00E666B6">
        <w:rPr>
          <w:rFonts w:eastAsia="Arial" w:cstheme="minorHAnsi"/>
          <w:b/>
          <w:bCs/>
          <w:color w:val="000000" w:themeColor="text1"/>
        </w:rPr>
        <w:t>Persona jurídica constituida en Colombia:</w:t>
      </w:r>
      <w:r w:rsidRPr="00E666B6">
        <w:rPr>
          <w:rFonts w:eastAsia="Arial" w:cstheme="minorHAnsi"/>
          <w:color w:val="000000" w:themeColor="text1"/>
        </w:rPr>
        <w:t xml:space="preserve"> El certificado de existencia y representación legal emitido por alguna de las cámaras de comercio del país.</w:t>
      </w:r>
    </w:p>
    <w:p w14:paraId="412A44A2" w14:textId="77777777" w:rsidR="00631103" w:rsidRPr="00E666B6" w:rsidRDefault="00631103" w:rsidP="00E666B6">
      <w:pPr>
        <w:spacing w:after="0" w:line="240" w:lineRule="auto"/>
        <w:jc w:val="both"/>
        <w:rPr>
          <w:rFonts w:eastAsia="Arial" w:cstheme="minorHAnsi"/>
          <w:color w:val="000000" w:themeColor="text1"/>
        </w:rPr>
      </w:pPr>
    </w:p>
    <w:p w14:paraId="0D97CF00"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t>Para que el Proponente extranjero con trato nacional obtenga el puntaje por apoyo a la industria nacional por promoción de Servicios Nacionales o con Trato Nacional solo deberá presentar el Formato – Promoción de Servicios Nacionales o con Trato Nacional.</w:t>
      </w:r>
    </w:p>
    <w:p w14:paraId="13ECE5CE" w14:textId="77777777" w:rsidR="00631103" w:rsidRPr="00E666B6" w:rsidRDefault="00631103" w:rsidP="00E666B6">
      <w:pPr>
        <w:spacing w:after="0" w:line="240" w:lineRule="auto"/>
        <w:jc w:val="both"/>
        <w:rPr>
          <w:rFonts w:eastAsia="Arial" w:cstheme="minorHAnsi"/>
          <w:color w:val="000000" w:themeColor="text1"/>
        </w:rPr>
      </w:pPr>
    </w:p>
    <w:p w14:paraId="0238C929"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t xml:space="preserve">Para el Proponente extranjero con trato nacional que diligencie la opción 2 del </w:t>
      </w:r>
      <w:r w:rsidRPr="00E666B6">
        <w:rPr>
          <w:rFonts w:eastAsia="Arial" w:cstheme="minorHAnsi"/>
          <w:b/>
          <w:bCs/>
          <w:color w:val="000000" w:themeColor="text1"/>
        </w:rPr>
        <w:t>Formato 14</w:t>
      </w:r>
      <w:r w:rsidRPr="00E666B6">
        <w:rPr>
          <w:rFonts w:eastAsia="Arial" w:cstheme="minorHAnsi"/>
          <w:color w:val="000000" w:themeColor="text1"/>
        </w:rPr>
        <w:t xml:space="preserve"> – Promoción de Servicios Nacionales o con Trato Nacional obtenga el puntaje por Trato Nacional, deberá acreditar que los servicios son originarios de: </w:t>
      </w:r>
      <w:r w:rsidRPr="00E666B6">
        <w:rPr>
          <w:rFonts w:eastAsia="Arial" w:cstheme="minorHAnsi"/>
          <w:b/>
          <w:bCs/>
          <w:color w:val="000000" w:themeColor="text1"/>
        </w:rPr>
        <w:t>a)</w:t>
      </w:r>
      <w:r w:rsidRPr="00E666B6">
        <w:rPr>
          <w:rFonts w:eastAsia="Arial" w:cstheme="minorHAnsi"/>
          <w:color w:val="000000" w:themeColor="text1"/>
        </w:rPr>
        <w:t xml:space="preserve"> los Estados mencionados en la sección de acuerdos comerciales aplicables al presente Proceso de Contratación; </w:t>
      </w:r>
      <w:r w:rsidRPr="00E666B6">
        <w:rPr>
          <w:rFonts w:eastAsia="Arial" w:cstheme="minorHAnsi"/>
          <w:b/>
          <w:bCs/>
          <w:color w:val="000000" w:themeColor="text1"/>
        </w:rPr>
        <w:t>b)</w:t>
      </w:r>
      <w:r w:rsidRPr="00E666B6">
        <w:rPr>
          <w:rFonts w:eastAsia="Arial" w:cstheme="minorHAnsi"/>
          <w:color w:val="000000" w:themeColor="text1"/>
        </w:rPr>
        <w:t xml:space="preserve"> los Estados en los cuales si bien no existe Acuerdo Comercial, el Gobierno Nacional ha certificado que los oferentes extranjeros gozan de Trato Nacional, en los términos del artículo 2.2.1.2.4.1.3. del Decreto 1082 de 2015; o </w:t>
      </w:r>
      <w:r w:rsidRPr="00E666B6">
        <w:rPr>
          <w:rFonts w:eastAsia="Arial" w:cstheme="minorHAnsi"/>
          <w:b/>
          <w:bCs/>
          <w:color w:val="000000" w:themeColor="text1"/>
        </w:rPr>
        <w:t>c)</w:t>
      </w:r>
      <w:r w:rsidRPr="00E666B6">
        <w:rPr>
          <w:rFonts w:eastAsia="Arial" w:cstheme="minorHAnsi"/>
          <w:color w:val="000000" w:themeColor="text1"/>
        </w:rPr>
        <w:t xml:space="preserve"> los Estados miembros de la Comunidad Andina de Naciones. Para esto, deberá demostrar que cumple con la regla de origen contemplada para los Servicios Nacionales del respectivo país, allegando la información y/o documentación que sea requerida.</w:t>
      </w:r>
    </w:p>
    <w:p w14:paraId="5789DBA5" w14:textId="77777777" w:rsidR="00631103" w:rsidRPr="00E666B6" w:rsidRDefault="00631103" w:rsidP="00E666B6">
      <w:pPr>
        <w:spacing w:after="0" w:line="240" w:lineRule="auto"/>
        <w:jc w:val="both"/>
        <w:rPr>
          <w:rFonts w:eastAsia="Arial" w:cstheme="minorHAnsi"/>
          <w:color w:val="000000" w:themeColor="text1"/>
        </w:rPr>
      </w:pPr>
    </w:p>
    <w:p w14:paraId="5EBC3A29"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lastRenderedPageBreak/>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761012FA" w14:textId="77777777" w:rsidR="00631103" w:rsidRPr="00E666B6" w:rsidRDefault="00631103" w:rsidP="00E666B6">
      <w:pPr>
        <w:spacing w:after="0" w:line="240" w:lineRule="auto"/>
        <w:jc w:val="both"/>
        <w:rPr>
          <w:rFonts w:eastAsia="Arial" w:cstheme="minorHAnsi"/>
          <w:color w:val="000000" w:themeColor="text1"/>
        </w:rPr>
      </w:pPr>
    </w:p>
    <w:p w14:paraId="61B50A16"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E666B6">
        <w:rPr>
          <w:rFonts w:eastAsia="Arial" w:cstheme="minorHAnsi"/>
          <w:b/>
          <w:bCs/>
          <w:color w:val="000000" w:themeColor="text1"/>
        </w:rPr>
        <w:t>Formato 14</w:t>
      </w:r>
      <w:r w:rsidRPr="00E666B6">
        <w:rPr>
          <w:rFonts w:eastAsia="Arial" w:cstheme="minorHAnsi"/>
          <w:color w:val="000000" w:themeColor="text1"/>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7950E533" w14:textId="77777777" w:rsidR="00631103" w:rsidRPr="00E666B6" w:rsidRDefault="00631103" w:rsidP="00E666B6">
      <w:pPr>
        <w:spacing w:after="0" w:line="240" w:lineRule="auto"/>
        <w:jc w:val="both"/>
        <w:rPr>
          <w:rFonts w:eastAsia="Arial" w:cstheme="minorHAnsi"/>
          <w:color w:val="000000" w:themeColor="text1"/>
        </w:rPr>
      </w:pPr>
    </w:p>
    <w:p w14:paraId="2F75D55B" w14:textId="77777777" w:rsidR="00631103" w:rsidRPr="00E666B6" w:rsidRDefault="00631103" w:rsidP="00E666B6">
      <w:pPr>
        <w:pStyle w:val="Ttulo2"/>
        <w:numPr>
          <w:ilvl w:val="0"/>
          <w:numId w:val="0"/>
        </w:numPr>
        <w:spacing w:before="40" w:line="259" w:lineRule="auto"/>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Incorporación de componente nacional en servicios extranjeros.</w:t>
      </w:r>
    </w:p>
    <w:p w14:paraId="5686D967" w14:textId="77777777" w:rsidR="00631103" w:rsidRPr="00E666B6" w:rsidRDefault="00631103" w:rsidP="00E666B6">
      <w:pPr>
        <w:spacing w:after="0" w:line="240" w:lineRule="auto"/>
        <w:jc w:val="both"/>
        <w:rPr>
          <w:rFonts w:eastAsia="Arial" w:cstheme="minorHAnsi"/>
          <w:b/>
          <w:bCs/>
          <w:color w:val="000000" w:themeColor="text1"/>
        </w:rPr>
      </w:pPr>
    </w:p>
    <w:p w14:paraId="0E4F19FD"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b/>
          <w:bCs/>
          <w:color w:val="000000" w:themeColor="text1"/>
        </w:rPr>
        <w:t>FORMATO 15 -</w:t>
      </w:r>
      <w:r w:rsidRPr="00E666B6">
        <w:rPr>
          <w:rFonts w:eastAsia="Arial" w:cstheme="minorHAnsi"/>
          <w:color w:val="000000" w:themeColor="text1"/>
        </w:rPr>
        <w:t xml:space="preserve"> La Entidad Estatal asignará SIETE (7)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0BA4C306" w14:textId="77777777" w:rsidR="00631103" w:rsidRPr="00E666B6" w:rsidRDefault="00631103" w:rsidP="00E666B6">
      <w:pPr>
        <w:spacing w:after="0" w:line="240" w:lineRule="auto"/>
        <w:jc w:val="both"/>
        <w:rPr>
          <w:rFonts w:eastAsia="Arial" w:cstheme="minorHAnsi"/>
          <w:color w:val="000000" w:themeColor="text1"/>
        </w:rPr>
      </w:pPr>
    </w:p>
    <w:p w14:paraId="4ADA74ED"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39C48755" w14:textId="77777777" w:rsidR="00631103" w:rsidRPr="00E666B6" w:rsidRDefault="00631103" w:rsidP="00E666B6">
      <w:pPr>
        <w:spacing w:after="0" w:line="240" w:lineRule="auto"/>
        <w:jc w:val="both"/>
        <w:rPr>
          <w:rFonts w:eastAsia="Arial" w:cstheme="minorHAnsi"/>
          <w:color w:val="000000" w:themeColor="text1"/>
        </w:rPr>
      </w:pPr>
    </w:p>
    <w:p w14:paraId="43889C8C"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t xml:space="preserve">Para recibir el puntaje por incorporación de componente colombiano, el representante legal o el apoderado del Proponente deberá diligenciar el </w:t>
      </w:r>
      <w:r w:rsidRPr="00E666B6">
        <w:rPr>
          <w:rFonts w:eastAsia="Arial" w:cstheme="minorHAnsi"/>
          <w:b/>
          <w:bCs/>
          <w:color w:val="000000" w:themeColor="text1"/>
        </w:rPr>
        <w:t>Formato 15</w:t>
      </w:r>
      <w:r w:rsidRPr="00E666B6">
        <w:rPr>
          <w:rFonts w:eastAsia="Arial" w:cstheme="minorHAnsi"/>
          <w:color w:val="000000" w:themeColor="text1"/>
        </w:rPr>
        <w:t xml:space="preserve"> – Incorporación de Componente Nacional en Servicios Extranjeros el cual manifieste bajo la gravedad de juramento que incorporará en la ejecución del contrato un mínimo del noventa por ciento (90%) de personal técnico, operativo y profesional de origen colombiano, en caso de resultar adjudicatario del Proceso de Contratación.</w:t>
      </w:r>
    </w:p>
    <w:p w14:paraId="6AEA8A70" w14:textId="77777777" w:rsidR="00631103" w:rsidRPr="00E666B6" w:rsidRDefault="00631103" w:rsidP="00E666B6">
      <w:pPr>
        <w:spacing w:after="0" w:line="240" w:lineRule="auto"/>
        <w:jc w:val="both"/>
        <w:rPr>
          <w:rFonts w:eastAsia="Arial" w:cstheme="minorHAnsi"/>
          <w:color w:val="000000" w:themeColor="text1"/>
        </w:rPr>
      </w:pPr>
    </w:p>
    <w:p w14:paraId="42CDD3E3"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t xml:space="preserve">La Entidad Estatal únicamente otorgará el puntaje por promoción de la incorporación de componente nacional cuando el Proponente que presente el </w:t>
      </w:r>
      <w:r w:rsidRPr="00E666B6">
        <w:rPr>
          <w:rFonts w:eastAsia="Arial" w:cstheme="minorHAnsi"/>
          <w:b/>
          <w:bCs/>
          <w:color w:val="000000" w:themeColor="text1"/>
        </w:rPr>
        <w:t>Formato 15</w:t>
      </w:r>
      <w:r w:rsidRPr="00E666B6">
        <w:rPr>
          <w:rFonts w:eastAsia="Arial" w:cstheme="minorHAnsi"/>
          <w:color w:val="000000" w:themeColor="text1"/>
        </w:rPr>
        <w:t xml:space="preserve"> – Incorporación de Componente Nacional en Servicios Extranjeros no haya recibido puntaje alguno por promoción de Servicios Nacionales o con Trato Nacional.</w:t>
      </w:r>
    </w:p>
    <w:p w14:paraId="6D468633" w14:textId="77777777" w:rsidR="00631103" w:rsidRPr="00E666B6" w:rsidRDefault="00631103" w:rsidP="00E666B6">
      <w:pPr>
        <w:spacing w:after="0" w:line="240" w:lineRule="auto"/>
        <w:jc w:val="both"/>
        <w:rPr>
          <w:rFonts w:eastAsia="Arial" w:cstheme="minorHAnsi"/>
          <w:color w:val="000000" w:themeColor="text1"/>
        </w:rPr>
      </w:pPr>
    </w:p>
    <w:p w14:paraId="45975175" w14:textId="77777777" w:rsidR="00631103" w:rsidRPr="00E666B6" w:rsidRDefault="00631103" w:rsidP="00E666B6">
      <w:pPr>
        <w:spacing w:after="0" w:line="240" w:lineRule="auto"/>
        <w:jc w:val="both"/>
        <w:rPr>
          <w:rFonts w:eastAsia="Arial" w:cstheme="minorHAnsi"/>
          <w:color w:val="000000" w:themeColor="text1"/>
        </w:rPr>
      </w:pPr>
      <w:r w:rsidRPr="00E666B6">
        <w:rPr>
          <w:rFonts w:eastAsia="Arial" w:cstheme="minorHAnsi"/>
          <w:color w:val="000000" w:themeColor="text1"/>
        </w:rPr>
        <w:t xml:space="preserve">El </w:t>
      </w:r>
      <w:r w:rsidRPr="00E666B6">
        <w:rPr>
          <w:rFonts w:eastAsia="Arial" w:cstheme="minorHAnsi"/>
          <w:b/>
          <w:bCs/>
          <w:color w:val="000000" w:themeColor="text1"/>
        </w:rPr>
        <w:t>Formato 15</w:t>
      </w:r>
      <w:r w:rsidRPr="00E666B6">
        <w:rPr>
          <w:rFonts w:eastAsia="Arial" w:cstheme="minorHAnsi"/>
          <w:color w:val="000000" w:themeColor="text1"/>
        </w:rPr>
        <w:t xml:space="preserve">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correspondiente – Incorporación de Componente Nacional en Servicios Extranjeros, presente el </w:t>
      </w:r>
      <w:r w:rsidRPr="00E666B6">
        <w:rPr>
          <w:rFonts w:eastAsia="Arial" w:cstheme="minorHAnsi"/>
          <w:b/>
          <w:bCs/>
          <w:color w:val="000000" w:themeColor="text1"/>
        </w:rPr>
        <w:t xml:space="preserve">Formato </w:t>
      </w:r>
      <w:r w:rsidRPr="00E666B6">
        <w:rPr>
          <w:rFonts w:eastAsia="Arial" w:cstheme="minorHAnsi"/>
          <w:b/>
          <w:bCs/>
          <w:color w:val="000000" w:themeColor="text1"/>
        </w:rPr>
        <w:lastRenderedPageBreak/>
        <w:t>15</w:t>
      </w:r>
      <w:r w:rsidRPr="00E666B6">
        <w:rPr>
          <w:rFonts w:eastAsia="Arial" w:cstheme="minorHAnsi"/>
          <w:color w:val="000000" w:themeColor="text1"/>
        </w:rPr>
        <w:t xml:space="preserve"> – Promoción de Servicios Nacionales o con Trato Nacional, no habrá lugar a otorgar puntaje por el factor de los servicios nacionales o con trato nacional ni por el regulado en este numeral.</w:t>
      </w:r>
    </w:p>
    <w:p w14:paraId="591CC3F4" w14:textId="77777777" w:rsidR="00631103" w:rsidRPr="00E666B6" w:rsidRDefault="00631103" w:rsidP="00E666B6">
      <w:pPr>
        <w:spacing w:after="0" w:line="240" w:lineRule="auto"/>
        <w:jc w:val="both"/>
        <w:rPr>
          <w:rFonts w:eastAsia="Times New Roman" w:cstheme="minorHAnsi"/>
          <w:color w:val="000000" w:themeColor="text1"/>
          <w:lang w:eastAsia="es-CO"/>
        </w:rPr>
      </w:pPr>
    </w:p>
    <w:p w14:paraId="3F96484C" w14:textId="77777777" w:rsidR="00631103" w:rsidRPr="00E666B6" w:rsidRDefault="00631103" w:rsidP="00E666B6">
      <w:pPr>
        <w:spacing w:after="0" w:line="240" w:lineRule="auto"/>
        <w:jc w:val="both"/>
        <w:rPr>
          <w:rFonts w:eastAsia="Times New Roman" w:cstheme="minorHAnsi"/>
          <w:color w:val="000000" w:themeColor="text1"/>
          <w:lang w:eastAsia="es-CO"/>
        </w:rPr>
      </w:pPr>
      <w:r w:rsidRPr="00E666B6">
        <w:rPr>
          <w:rFonts w:eastAsia="Times New Roman" w:cstheme="minorHAnsi"/>
          <w:b/>
          <w:bCs/>
          <w:color w:val="000000" w:themeColor="text1"/>
          <w:lang w:eastAsia="es-CO"/>
        </w:rPr>
        <w:t>Nota 1:</w:t>
      </w:r>
      <w:r w:rsidRPr="00E666B6">
        <w:rPr>
          <w:rFonts w:eastAsia="Times New Roman" w:cstheme="minorHAnsi"/>
          <w:color w:val="000000" w:themeColor="text1"/>
          <w:lang w:eastAsia="es-CO"/>
        </w:rPr>
        <w:t xml:space="preserve"> Los proponentes que presenten el </w:t>
      </w:r>
      <w:r w:rsidRPr="00E666B6">
        <w:rPr>
          <w:rFonts w:eastAsia="Times New Roman" w:cstheme="minorHAnsi"/>
          <w:b/>
          <w:bCs/>
          <w:color w:val="000000" w:themeColor="text1"/>
          <w:lang w:eastAsia="es-CO"/>
        </w:rPr>
        <w:t>Formato 15</w:t>
      </w:r>
      <w:r w:rsidRPr="00E666B6">
        <w:rPr>
          <w:rFonts w:eastAsia="Times New Roman" w:cstheme="minorHAnsi"/>
          <w:color w:val="000000" w:themeColor="text1"/>
          <w:lang w:eastAsia="es-CO"/>
        </w:rPr>
        <w:t xml:space="preserve"> – Promoción de Servicios Nacionales o con Trato Nacional deberán proponer un porcentaje de empleados o contratistas por prestación de servicios para el cumplimiento del contrato, que no sea inferior al 40% del total del equipo mínimo de trabajo. El porcentaje propuesto en el Formato correspondiente – Promoción de Servicios Nacionales o con Trato Nacional se volverá contractual y será de obligatorio cumplimiento para el adjudicatario del contrato.</w:t>
      </w:r>
    </w:p>
    <w:p w14:paraId="03607197" w14:textId="77777777" w:rsidR="00631103" w:rsidRPr="00E666B6" w:rsidRDefault="00631103" w:rsidP="00E666B6">
      <w:pPr>
        <w:spacing w:after="0" w:line="240" w:lineRule="auto"/>
        <w:jc w:val="both"/>
        <w:rPr>
          <w:rFonts w:eastAsia="Times New Roman" w:cstheme="minorHAnsi"/>
          <w:color w:val="000000" w:themeColor="text1"/>
          <w:lang w:eastAsia="es-CO"/>
        </w:rPr>
      </w:pPr>
    </w:p>
    <w:p w14:paraId="25F26980" w14:textId="77777777" w:rsidR="00631103" w:rsidRPr="00E666B6" w:rsidRDefault="00631103" w:rsidP="00E666B6">
      <w:pPr>
        <w:spacing w:after="0" w:line="240" w:lineRule="auto"/>
        <w:jc w:val="both"/>
        <w:rPr>
          <w:rFonts w:eastAsia="Times New Roman" w:cstheme="minorHAnsi"/>
          <w:color w:val="000000" w:themeColor="text1"/>
          <w:lang w:eastAsia="es-CO"/>
        </w:rPr>
      </w:pPr>
      <w:r w:rsidRPr="00E666B6">
        <w:rPr>
          <w:rFonts w:eastAsia="Times New Roman" w:cstheme="minorHAnsi"/>
          <w:b/>
          <w:bCs/>
          <w:color w:val="000000" w:themeColor="text1"/>
          <w:lang w:eastAsia="es-CO"/>
        </w:rPr>
        <w:t>Nota 2:</w:t>
      </w:r>
      <w:r w:rsidRPr="00E666B6">
        <w:rPr>
          <w:rFonts w:eastAsia="Times New Roman" w:cstheme="minorHAnsi"/>
          <w:color w:val="000000" w:themeColor="text1"/>
          <w:lang w:eastAsia="es-CO"/>
        </w:rPr>
        <w:t xml:space="preserve"> los proponentes que presenten el </w:t>
      </w:r>
      <w:r w:rsidRPr="00E666B6">
        <w:rPr>
          <w:rFonts w:eastAsia="Times New Roman" w:cstheme="minorHAnsi"/>
          <w:b/>
          <w:bCs/>
          <w:color w:val="000000" w:themeColor="text1"/>
          <w:lang w:eastAsia="es-CO"/>
        </w:rPr>
        <w:t>Formato 15</w:t>
      </w:r>
      <w:r w:rsidRPr="00E666B6">
        <w:rPr>
          <w:rFonts w:eastAsia="Times New Roman" w:cstheme="minorHAnsi"/>
          <w:color w:val="000000" w:themeColor="text1"/>
          <w:lang w:eastAsia="es-CO"/>
        </w:rPr>
        <w:t xml:space="preserve"> – Incorporación de Componente Nacional en Servicios Extranjeros deberán cumplir con un porcentaje de empleados o contratistas por prestación de servicios que no sea inferior al 90% del total del equipo mínimo de trabajo. Este porcentaje será contractual y de obligatorio cumplimiento para el adjudicatario del contrato.</w:t>
      </w:r>
    </w:p>
    <w:p w14:paraId="5FC61D74" w14:textId="77777777" w:rsidR="00631103" w:rsidRPr="00E666B6" w:rsidRDefault="00631103" w:rsidP="00E666B6">
      <w:pPr>
        <w:spacing w:after="0" w:line="240" w:lineRule="auto"/>
        <w:jc w:val="both"/>
        <w:rPr>
          <w:rFonts w:eastAsia="Times New Roman" w:cstheme="minorHAnsi"/>
          <w:color w:val="000000" w:themeColor="text1"/>
          <w:lang w:eastAsia="es-CO"/>
        </w:rPr>
      </w:pPr>
    </w:p>
    <w:p w14:paraId="4E64CFB2" w14:textId="77777777" w:rsidR="00631103" w:rsidRPr="00E666B6" w:rsidRDefault="00631103" w:rsidP="00E666B6">
      <w:pPr>
        <w:spacing w:after="0" w:line="240" w:lineRule="auto"/>
        <w:jc w:val="both"/>
        <w:rPr>
          <w:rFonts w:eastAsia="Times New Roman" w:cstheme="minorHAnsi"/>
          <w:color w:val="000000" w:themeColor="text1"/>
          <w:lang w:eastAsia="es-CO"/>
        </w:rPr>
      </w:pPr>
      <w:r w:rsidRPr="00E666B6">
        <w:rPr>
          <w:rFonts w:eastAsia="Times New Roman" w:cstheme="minorHAnsi"/>
          <w:color w:val="000000" w:themeColor="text1"/>
          <w:lang w:eastAsia="es-CO"/>
        </w:rPr>
        <w:t>Al proponente que no presente el ofrecimiento o no aporte el Formato previsto para el mismo debidamente diligenciado se le asignará un puntaje de cero (0) y no habrá lugar a subsanación de este.</w:t>
      </w:r>
    </w:p>
    <w:p w14:paraId="0C80B05E" w14:textId="77777777" w:rsidR="00631103" w:rsidRPr="00E666B6" w:rsidRDefault="00631103" w:rsidP="00E666B6">
      <w:pPr>
        <w:spacing w:after="0" w:line="240" w:lineRule="auto"/>
        <w:jc w:val="both"/>
        <w:rPr>
          <w:rFonts w:eastAsia="Times New Roman" w:cstheme="minorHAnsi"/>
          <w:color w:val="000000" w:themeColor="text1"/>
          <w:lang w:eastAsia="es-CO"/>
        </w:rPr>
      </w:pPr>
    </w:p>
    <w:p w14:paraId="3FFAAB50" w14:textId="44457924" w:rsidR="00631103" w:rsidRPr="00E666B6" w:rsidRDefault="00631103" w:rsidP="00E666B6">
      <w:pPr>
        <w:pStyle w:val="Ttulo2"/>
        <w:numPr>
          <w:ilvl w:val="2"/>
          <w:numId w:val="3"/>
        </w:numPr>
        <w:spacing w:before="40" w:line="259" w:lineRule="auto"/>
        <w:jc w:val="both"/>
        <w:rPr>
          <w:rFonts w:asciiTheme="minorHAnsi" w:eastAsia="Arial Narrow" w:hAnsiTheme="minorHAnsi" w:cstheme="minorHAnsi"/>
          <w:b w:val="0"/>
          <w:bCs w:val="0"/>
          <w:color w:val="000000" w:themeColor="text1"/>
          <w:sz w:val="22"/>
          <w:szCs w:val="22"/>
          <w:lang w:val="es-ES"/>
        </w:rPr>
      </w:pPr>
      <w:r w:rsidRPr="00E666B6">
        <w:rPr>
          <w:rStyle w:val="Ttulo2Car"/>
          <w:rFonts w:asciiTheme="minorHAnsi" w:hAnsiTheme="minorHAnsi" w:cstheme="minorHAnsi"/>
          <w:b/>
          <w:bCs/>
          <w:color w:val="000000" w:themeColor="text1"/>
          <w:sz w:val="22"/>
          <w:szCs w:val="22"/>
        </w:rPr>
        <w:t>Incentivo a personas naturales y emprendimiento y empresa de personas con discapacidad y empleadores de personas con discapacidad- Decreto 287 de 2026</w:t>
      </w:r>
      <w:r w:rsidRPr="00E666B6">
        <w:rPr>
          <w:rFonts w:asciiTheme="minorHAnsi" w:eastAsia="ZTR1C.tmp" w:hAnsiTheme="minorHAnsi" w:cstheme="minorHAnsi"/>
          <w:b w:val="0"/>
          <w:color w:val="000000" w:themeColor="text1"/>
          <w:sz w:val="22"/>
          <w:szCs w:val="22"/>
          <w:lang w:val="es-ES" w:eastAsia="es-ES"/>
        </w:rPr>
        <w:t xml:space="preserve"> </w:t>
      </w:r>
    </w:p>
    <w:p w14:paraId="0E8AF980" w14:textId="77777777" w:rsidR="00631103" w:rsidRPr="00E666B6" w:rsidRDefault="00631103" w:rsidP="00E666B6">
      <w:pPr>
        <w:spacing w:after="0"/>
        <w:jc w:val="both"/>
        <w:rPr>
          <w:rFonts w:cstheme="minorHAnsi"/>
          <w:color w:val="000000" w:themeColor="text1"/>
        </w:rPr>
      </w:pPr>
    </w:p>
    <w:p w14:paraId="04926A63" w14:textId="77777777" w:rsidR="00631103" w:rsidRPr="00E666B6" w:rsidRDefault="00631103" w:rsidP="00E666B6">
      <w:pPr>
        <w:spacing w:after="0"/>
        <w:jc w:val="both"/>
        <w:rPr>
          <w:rFonts w:cstheme="minorHAnsi"/>
          <w:color w:val="000000" w:themeColor="text1"/>
        </w:rPr>
      </w:pPr>
      <w:r w:rsidRPr="00E666B6">
        <w:rPr>
          <w:rFonts w:cstheme="minorHAnsi"/>
          <w:b/>
          <w:bCs/>
          <w:color w:val="000000" w:themeColor="text1"/>
        </w:rPr>
        <w:t>FORMATO 16.-</w:t>
      </w:r>
      <w:r w:rsidRPr="00E666B6">
        <w:rPr>
          <w:rFonts w:cstheme="minorHAnsi"/>
          <w:color w:val="000000" w:themeColor="text1"/>
        </w:rPr>
        <w:t xml:space="preserve"> TRANSMILENIO S.A. otorgará un puntaje adicional del dos por ciento (2%) del total de los puntos establecidos a los proponentes que acrediten alguna de las situaciones descritas en el presente numeral.</w:t>
      </w:r>
    </w:p>
    <w:p w14:paraId="00080500" w14:textId="77777777" w:rsidR="00631103" w:rsidRPr="00E666B6" w:rsidRDefault="00631103" w:rsidP="00E666B6">
      <w:pPr>
        <w:spacing w:after="0"/>
        <w:jc w:val="both"/>
        <w:rPr>
          <w:rFonts w:cstheme="minorHAnsi"/>
          <w:color w:val="000000" w:themeColor="text1"/>
        </w:rPr>
      </w:pPr>
    </w:p>
    <w:p w14:paraId="4EB48AD8"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El puntaje total por este criterio es único, fijo y no acumulable. En consecuencia, el máximo puntaje otorgable es del 2% del total de puntos, independientemente de que el proponente acredite una o las dos condiciones descritas a continuación.</w:t>
      </w:r>
    </w:p>
    <w:p w14:paraId="7F3F62FF" w14:textId="77777777" w:rsidR="00631103" w:rsidRPr="00E666B6" w:rsidRDefault="00631103" w:rsidP="00E666B6">
      <w:pPr>
        <w:spacing w:after="0"/>
        <w:jc w:val="both"/>
        <w:rPr>
          <w:rFonts w:cstheme="minorHAnsi"/>
          <w:color w:val="000000" w:themeColor="text1"/>
        </w:rPr>
      </w:pPr>
    </w:p>
    <w:p w14:paraId="3DC5D902" w14:textId="77777777" w:rsidR="00631103" w:rsidRPr="00E666B6" w:rsidRDefault="00631103" w:rsidP="00E666B6">
      <w:pPr>
        <w:spacing w:after="0"/>
        <w:jc w:val="both"/>
        <w:rPr>
          <w:rFonts w:cstheme="minorHAnsi"/>
          <w:b/>
          <w:bCs/>
          <w:color w:val="000000" w:themeColor="text1"/>
        </w:rPr>
      </w:pPr>
      <w:r w:rsidRPr="00E666B6">
        <w:rPr>
          <w:rFonts w:cstheme="minorHAnsi"/>
          <w:b/>
          <w:bCs/>
          <w:color w:val="000000" w:themeColor="text1"/>
        </w:rPr>
        <w:t>Resumen del puntaje</w:t>
      </w:r>
    </w:p>
    <w:p w14:paraId="6A22EBAE" w14:textId="77777777" w:rsidR="00631103" w:rsidRPr="00E666B6" w:rsidRDefault="00631103" w:rsidP="00E666B6">
      <w:pPr>
        <w:spacing w:after="0"/>
        <w:jc w:val="both"/>
        <w:rPr>
          <w:rFonts w:cstheme="minorHAnsi"/>
          <w:color w:val="000000" w:themeColor="text1"/>
        </w:rPr>
      </w:pPr>
    </w:p>
    <w:p w14:paraId="58B856C3" w14:textId="77777777" w:rsidR="00631103" w:rsidRPr="00E666B6" w:rsidRDefault="00631103" w:rsidP="00E666B6">
      <w:pPr>
        <w:pStyle w:val="Prrafodelista"/>
        <w:numPr>
          <w:ilvl w:val="0"/>
          <w:numId w:val="31"/>
        </w:numPr>
        <w:spacing w:after="0"/>
        <w:contextualSpacing w:val="0"/>
        <w:jc w:val="both"/>
        <w:rPr>
          <w:rFonts w:cstheme="minorHAnsi"/>
          <w:color w:val="000000" w:themeColor="text1"/>
        </w:rPr>
      </w:pPr>
      <w:r w:rsidRPr="00E666B6">
        <w:rPr>
          <w:rFonts w:cstheme="minorHAnsi"/>
          <w:color w:val="000000" w:themeColor="text1"/>
        </w:rPr>
        <w:t>Quien acredite la condición de ser emprendimiento o empresa de persona con discapacidad recibirá el dos por ciento (2%) sobre el total de los puntos.</w:t>
      </w:r>
    </w:p>
    <w:p w14:paraId="32E56DE7" w14:textId="77777777" w:rsidR="00631103" w:rsidRPr="00E666B6" w:rsidRDefault="00631103" w:rsidP="00E666B6">
      <w:pPr>
        <w:pStyle w:val="Prrafodelista"/>
        <w:numPr>
          <w:ilvl w:val="0"/>
          <w:numId w:val="31"/>
        </w:numPr>
        <w:spacing w:after="0"/>
        <w:contextualSpacing w:val="0"/>
        <w:jc w:val="both"/>
        <w:rPr>
          <w:rFonts w:cstheme="minorHAnsi"/>
          <w:color w:val="000000" w:themeColor="text1"/>
        </w:rPr>
      </w:pPr>
      <w:r w:rsidRPr="00E666B6">
        <w:rPr>
          <w:rFonts w:cstheme="minorHAnsi"/>
          <w:color w:val="000000" w:themeColor="text1"/>
        </w:rPr>
        <w:t>Quien acredite la condición de ser empleador de personas con discapacidad recibirá el dos por ciento (2%) sobre el total de los puntos.</w:t>
      </w:r>
    </w:p>
    <w:p w14:paraId="26B60273" w14:textId="77777777" w:rsidR="00631103" w:rsidRPr="00E666B6" w:rsidRDefault="00631103" w:rsidP="00E666B6">
      <w:pPr>
        <w:pStyle w:val="Prrafodelista"/>
        <w:numPr>
          <w:ilvl w:val="0"/>
          <w:numId w:val="31"/>
        </w:numPr>
        <w:spacing w:after="0"/>
        <w:contextualSpacing w:val="0"/>
        <w:jc w:val="both"/>
        <w:rPr>
          <w:rFonts w:cstheme="minorHAnsi"/>
          <w:color w:val="000000" w:themeColor="text1"/>
        </w:rPr>
      </w:pPr>
      <w:r w:rsidRPr="00E666B6">
        <w:rPr>
          <w:rFonts w:cstheme="minorHAnsi"/>
          <w:color w:val="000000" w:themeColor="text1"/>
        </w:rPr>
        <w:t>Si se acreditan ambas condiciones, el proponente únicamente recibirá el dos por ciento (2%) sobre el total de los puntos, toda vez que el puntaje no es acumulable.</w:t>
      </w:r>
    </w:p>
    <w:p w14:paraId="2F88ACDA" w14:textId="77777777" w:rsidR="00631103" w:rsidRPr="00E666B6" w:rsidRDefault="00631103" w:rsidP="00E666B6">
      <w:pPr>
        <w:spacing w:after="0"/>
        <w:jc w:val="both"/>
        <w:rPr>
          <w:rFonts w:cstheme="minorHAnsi"/>
          <w:color w:val="000000" w:themeColor="text1"/>
        </w:rPr>
      </w:pPr>
    </w:p>
    <w:p w14:paraId="295BEE14" w14:textId="77777777" w:rsidR="00631103" w:rsidRPr="00E666B6" w:rsidRDefault="00631103" w:rsidP="00E666B6">
      <w:pPr>
        <w:spacing w:after="0"/>
        <w:jc w:val="both"/>
        <w:rPr>
          <w:rFonts w:cstheme="minorHAnsi"/>
          <w:b/>
          <w:bCs/>
          <w:color w:val="000000" w:themeColor="text1"/>
        </w:rPr>
      </w:pPr>
      <w:r w:rsidRPr="00E666B6">
        <w:rPr>
          <w:rFonts w:cstheme="minorHAnsi"/>
          <w:b/>
          <w:bCs/>
          <w:color w:val="000000" w:themeColor="text1"/>
        </w:rPr>
        <w:t>Situaciones que dan lugar al puntaje adicional</w:t>
      </w:r>
    </w:p>
    <w:p w14:paraId="46C948A9" w14:textId="77777777" w:rsidR="00631103" w:rsidRPr="00E666B6" w:rsidRDefault="00631103" w:rsidP="00E666B6">
      <w:pPr>
        <w:spacing w:after="0"/>
        <w:jc w:val="both"/>
        <w:rPr>
          <w:rFonts w:cstheme="minorHAnsi"/>
          <w:color w:val="000000" w:themeColor="text1"/>
        </w:rPr>
      </w:pPr>
    </w:p>
    <w:p w14:paraId="32F55B9B"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A continuación, se describen los supuestos:</w:t>
      </w:r>
    </w:p>
    <w:p w14:paraId="5986EDB0" w14:textId="77777777" w:rsidR="00631103" w:rsidRPr="00E666B6" w:rsidRDefault="00631103" w:rsidP="00E666B6">
      <w:pPr>
        <w:spacing w:after="0"/>
        <w:jc w:val="both"/>
        <w:rPr>
          <w:rFonts w:cstheme="minorHAnsi"/>
          <w:b/>
          <w:bCs/>
          <w:color w:val="000000" w:themeColor="text1"/>
        </w:rPr>
      </w:pPr>
      <w:r w:rsidRPr="00E666B6">
        <w:rPr>
          <w:rFonts w:cstheme="minorHAnsi"/>
          <w:b/>
          <w:bCs/>
          <w:color w:val="000000" w:themeColor="text1"/>
        </w:rPr>
        <w:lastRenderedPageBreak/>
        <w:t>A.- Ser emprendimiento o empresa de persona con discapacidad</w:t>
      </w:r>
    </w:p>
    <w:p w14:paraId="28596702" w14:textId="77777777" w:rsidR="00631103" w:rsidRPr="00E666B6" w:rsidRDefault="00631103" w:rsidP="00E666B6">
      <w:pPr>
        <w:spacing w:after="0"/>
        <w:jc w:val="both"/>
        <w:rPr>
          <w:rFonts w:cstheme="minorHAnsi"/>
          <w:color w:val="000000" w:themeColor="text1"/>
        </w:rPr>
      </w:pPr>
    </w:p>
    <w:p w14:paraId="08D18B0D"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Serán considerados emprendimientos y empresas de personas con discapacidad quienes acrediten pertenecer a alguna de las siguientes categorías:</w:t>
      </w:r>
    </w:p>
    <w:p w14:paraId="69D02499" w14:textId="77777777" w:rsidR="00631103" w:rsidRPr="00E666B6" w:rsidRDefault="00631103" w:rsidP="00E666B6">
      <w:pPr>
        <w:pStyle w:val="Prrafodelista"/>
        <w:numPr>
          <w:ilvl w:val="0"/>
          <w:numId w:val="43"/>
        </w:numPr>
        <w:spacing w:after="0"/>
        <w:contextualSpacing w:val="0"/>
        <w:jc w:val="both"/>
        <w:rPr>
          <w:rFonts w:cstheme="minorHAnsi"/>
          <w:color w:val="000000" w:themeColor="text1"/>
        </w:rPr>
      </w:pPr>
      <w:r w:rsidRPr="00E666B6">
        <w:rPr>
          <w:rFonts w:cstheme="minorHAnsi"/>
          <w:color w:val="000000" w:themeColor="text1"/>
        </w:rPr>
        <w:t>Profesional liberal con discapacidad: Persona natural con discapacidad que ejerce una profesión liberal (abogado/a, arquitecto/a, contador/a, médico/a, ingeniero/a, u otras profesiones análogas). En este caso, TRANSMILENIO S.A. no exigirá antigüedad mínima en el ejercicio de la profesión.</w:t>
      </w:r>
    </w:p>
    <w:p w14:paraId="7118E83B" w14:textId="77777777" w:rsidR="00631103" w:rsidRPr="00E666B6" w:rsidRDefault="00631103" w:rsidP="00E666B6">
      <w:pPr>
        <w:pStyle w:val="Prrafodelista"/>
        <w:numPr>
          <w:ilvl w:val="0"/>
          <w:numId w:val="43"/>
        </w:numPr>
        <w:spacing w:after="0"/>
        <w:contextualSpacing w:val="0"/>
        <w:jc w:val="both"/>
        <w:rPr>
          <w:rFonts w:cstheme="minorHAnsi"/>
          <w:color w:val="000000" w:themeColor="text1"/>
        </w:rPr>
      </w:pPr>
      <w:r w:rsidRPr="00E666B6">
        <w:rPr>
          <w:rFonts w:cstheme="minorHAnsi"/>
          <w:color w:val="000000" w:themeColor="text1"/>
        </w:rPr>
        <w:t xml:space="preserve">Persona natural con discapacidad con establecimiento de comercio: Persona natural con discapacidad que haya realizado actividades comerciales a través de un establecimiento de comercio durante, al menos, el último año anterior a la fecha de cierre del proceso. </w:t>
      </w:r>
    </w:p>
    <w:p w14:paraId="639219CA" w14:textId="77777777" w:rsidR="00631103" w:rsidRPr="00E666B6" w:rsidRDefault="00631103" w:rsidP="00E666B6">
      <w:pPr>
        <w:pStyle w:val="Prrafodelista"/>
        <w:numPr>
          <w:ilvl w:val="0"/>
          <w:numId w:val="34"/>
        </w:numPr>
        <w:spacing w:after="0"/>
        <w:contextualSpacing w:val="0"/>
        <w:jc w:val="both"/>
        <w:rPr>
          <w:rFonts w:cstheme="minorHAnsi"/>
          <w:color w:val="000000" w:themeColor="text1"/>
        </w:rPr>
      </w:pPr>
      <w:r w:rsidRPr="00E666B6">
        <w:rPr>
          <w:rFonts w:cstheme="minorHAnsi"/>
          <w:color w:val="000000" w:themeColor="text1"/>
        </w:rPr>
        <w:t>Persona jurídica con mayoría de socios con discapacidad: Persona jurídica en la que más del cincuenta por ciento (50%) de las acciones, partes de interés o cuotas de participación pertenezcan a personas con discapacidad, y estos derechos de propiedad hayan sido titularidad de dichas personas durante al menos el último año anterior a la fecha de cierre del proceso. En caso de resultar adjudicatario y de haber recibido puntaje por el cumplimiento de esta condición, la participación accionaria en cabeza de personas con discapacidad deberá mantenerse, como mínimo, en el cincuenta por ciento (50%) de las acciones, partes de interés o cuotas de participación en que se divida el capital social, durante toda la ejecución contractual. Para hacer seguimiento al cumplimiento de esta obligación, el contratista deberá remitir mensualmente una certificación expedida por el representante legal y el revisor fiscal (si aplica) o el contador, en la que conste la distribución de derechos en la sociedad.</w:t>
      </w:r>
    </w:p>
    <w:p w14:paraId="76F44C0C" w14:textId="77777777" w:rsidR="00631103" w:rsidRPr="00E666B6" w:rsidRDefault="00631103" w:rsidP="00E666B6">
      <w:pPr>
        <w:pStyle w:val="Prrafodelista"/>
        <w:numPr>
          <w:ilvl w:val="0"/>
          <w:numId w:val="43"/>
        </w:numPr>
        <w:spacing w:after="0"/>
        <w:contextualSpacing w:val="0"/>
        <w:jc w:val="both"/>
        <w:rPr>
          <w:rFonts w:cstheme="minorHAnsi"/>
          <w:color w:val="000000" w:themeColor="text1"/>
        </w:rPr>
      </w:pPr>
      <w:r w:rsidRPr="00E666B6">
        <w:rPr>
          <w:rFonts w:cstheme="minorHAnsi"/>
          <w:color w:val="000000" w:themeColor="text1"/>
        </w:rPr>
        <w:t>Persona jurídica con directivo con discapacidad: Persona jurídica que cuente, por lo menos, con una (1) persona con discapacidad en empleos del nivel directivo. En este caso, dicha persona deberá haber estado vinculada laboralmente en un cargo del nivel directivo durante, al menos, el último año anterior a la fecha de cierre del proceso, en el mismo cargo o en otro del mismo nivel.</w:t>
      </w:r>
    </w:p>
    <w:p w14:paraId="15165742" w14:textId="77777777" w:rsidR="00631103" w:rsidRPr="00E666B6" w:rsidRDefault="00631103" w:rsidP="00E666B6">
      <w:pPr>
        <w:pStyle w:val="Prrafodelista"/>
        <w:spacing w:after="0"/>
        <w:ind w:left="0"/>
        <w:contextualSpacing w:val="0"/>
        <w:jc w:val="both"/>
        <w:rPr>
          <w:rFonts w:cstheme="minorHAnsi"/>
          <w:color w:val="000000" w:themeColor="text1"/>
        </w:rPr>
      </w:pPr>
      <w:r w:rsidRPr="00E666B6">
        <w:rPr>
          <w:rFonts w:cstheme="minorHAnsi"/>
          <w:color w:val="000000" w:themeColor="text1"/>
        </w:rPr>
        <w:t xml:space="preserve">Para estos efectos, se entenderán como empleos de nivel directivo aquellos cuyas funciones comprendan la dirección de áreas misionales de la empresa y la toma de decisiones, o los cargos que por su jerarquía representan al empleador. No es procedente que la vinculación de la persona con discapacidad se dé mediante contrato de prestación de servicios. </w:t>
      </w:r>
    </w:p>
    <w:p w14:paraId="151E2BDD"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Para acreditar esta condición, únicamente será válida la vinculación de personal mediante contrato de trabajo.</w:t>
      </w:r>
    </w:p>
    <w:p w14:paraId="41856932" w14:textId="77777777" w:rsidR="00631103" w:rsidRPr="00E666B6" w:rsidRDefault="00631103" w:rsidP="00E666B6">
      <w:pPr>
        <w:spacing w:after="0"/>
        <w:jc w:val="both"/>
        <w:rPr>
          <w:rFonts w:cstheme="minorHAnsi"/>
          <w:color w:val="000000" w:themeColor="text1"/>
        </w:rPr>
      </w:pPr>
    </w:p>
    <w:p w14:paraId="36216793" w14:textId="77777777" w:rsidR="00631103" w:rsidRPr="00E666B6" w:rsidRDefault="00631103" w:rsidP="00E666B6">
      <w:pPr>
        <w:spacing w:after="0"/>
        <w:jc w:val="both"/>
        <w:rPr>
          <w:rFonts w:cstheme="minorHAnsi"/>
          <w:b/>
          <w:bCs/>
          <w:color w:val="000000" w:themeColor="text1"/>
        </w:rPr>
      </w:pPr>
      <w:r w:rsidRPr="00E666B6">
        <w:rPr>
          <w:rFonts w:cstheme="minorHAnsi"/>
          <w:b/>
          <w:bCs/>
          <w:color w:val="000000" w:themeColor="text1"/>
        </w:rPr>
        <w:t>B.- Ser empleador de personas con discapacidad</w:t>
      </w:r>
    </w:p>
    <w:p w14:paraId="3A8F4606" w14:textId="77777777" w:rsidR="00631103" w:rsidRPr="00E666B6" w:rsidRDefault="00631103" w:rsidP="00E666B6">
      <w:pPr>
        <w:spacing w:after="0"/>
        <w:jc w:val="both"/>
        <w:rPr>
          <w:rFonts w:cstheme="minorHAnsi"/>
          <w:color w:val="000000" w:themeColor="text1"/>
        </w:rPr>
      </w:pPr>
    </w:p>
    <w:p w14:paraId="257E22EE"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El proponente podrá acceder al puntaje adicional si acredita la vinculación de personas con discapacidad dentro de su planta de personal mediante contrato laboral.</w:t>
      </w:r>
    </w:p>
    <w:p w14:paraId="730EDAA0"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lastRenderedPageBreak/>
        <w:t>Se precisa que la cantidad de trabajadores con discapacidad que se detalla en el siguiente cuadro ya incluye el mínimo legal establecido en el numeral 17 del artículo 57 del Código Sustantivo del Trabajo, según este fue modificado por el artículo 15 de la Ley 2466 de 2025.  En ese sentido, TRANSMILENIO S.A. verificará que el proponente que opte por el puntaje bajo esta condición acredite tener vinculados a su planta de personal el siguiente número de personas, según el tamaño de su planta de personal:</w:t>
      </w:r>
    </w:p>
    <w:p w14:paraId="1BE627FC" w14:textId="77777777" w:rsidR="00631103" w:rsidRPr="00E666B6" w:rsidRDefault="00631103" w:rsidP="00E666B6">
      <w:pPr>
        <w:spacing w:after="0"/>
        <w:jc w:val="center"/>
        <w:rPr>
          <w:rFonts w:cstheme="minorHAnsi"/>
          <w:color w:val="000000" w:themeColor="text1"/>
        </w:rPr>
      </w:pPr>
      <w:r w:rsidRPr="00E666B6">
        <w:rPr>
          <w:rFonts w:cstheme="minorHAnsi"/>
          <w:noProof/>
          <w:color w:val="000000" w:themeColor="text1"/>
        </w:rPr>
        <w:drawing>
          <wp:inline distT="0" distB="0" distL="0" distR="0" wp14:anchorId="2C9780AF" wp14:editId="4B307CC9">
            <wp:extent cx="4888428" cy="2028825"/>
            <wp:effectExtent l="0" t="0" r="7620" b="0"/>
            <wp:docPr id="2057702259" name="Imagen 205770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95983" cy="2031961"/>
                    </a:xfrm>
                    <a:prstGeom prst="rect">
                      <a:avLst/>
                    </a:prstGeom>
                  </pic:spPr>
                </pic:pic>
              </a:graphicData>
            </a:graphic>
          </wp:inline>
        </w:drawing>
      </w:r>
    </w:p>
    <w:p w14:paraId="6798ABC3" w14:textId="77777777" w:rsidR="00631103" w:rsidRPr="00E666B6" w:rsidRDefault="00631103" w:rsidP="00E666B6">
      <w:pPr>
        <w:spacing w:after="0"/>
        <w:jc w:val="both"/>
        <w:rPr>
          <w:rFonts w:cstheme="minorHAnsi"/>
          <w:color w:val="000000" w:themeColor="text1"/>
        </w:rPr>
      </w:pPr>
    </w:p>
    <w:p w14:paraId="67024109" w14:textId="77777777" w:rsidR="00631103" w:rsidRPr="00E666B6" w:rsidRDefault="00631103" w:rsidP="00E666B6">
      <w:pPr>
        <w:spacing w:after="0"/>
        <w:jc w:val="both"/>
        <w:rPr>
          <w:rFonts w:cstheme="minorHAnsi"/>
          <w:b/>
          <w:bCs/>
          <w:color w:val="000000" w:themeColor="text1"/>
        </w:rPr>
      </w:pPr>
      <w:r w:rsidRPr="00E666B6">
        <w:rPr>
          <w:rFonts w:cstheme="minorHAnsi"/>
          <w:b/>
          <w:bCs/>
          <w:color w:val="000000" w:themeColor="text1"/>
        </w:rPr>
        <w:t>Documentos de acreditación y medio de prueba</w:t>
      </w:r>
    </w:p>
    <w:p w14:paraId="5C85F75F" w14:textId="77777777" w:rsidR="00631103" w:rsidRPr="00E666B6" w:rsidRDefault="00631103" w:rsidP="00E666B6">
      <w:pPr>
        <w:spacing w:after="0"/>
        <w:jc w:val="both"/>
        <w:rPr>
          <w:rFonts w:cstheme="minorHAnsi"/>
          <w:color w:val="000000" w:themeColor="text1"/>
        </w:rPr>
      </w:pPr>
    </w:p>
    <w:p w14:paraId="1A6FD014"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 xml:space="preserve">Todos los documentos que acrediten las condiciones descritas en el numeral </w:t>
      </w:r>
      <w:r w:rsidRPr="00E666B6">
        <w:rPr>
          <w:rFonts w:cstheme="minorHAnsi"/>
          <w:color w:val="000000" w:themeColor="text1"/>
        </w:rPr>
        <w:fldChar w:fldCharType="begin"/>
      </w:r>
      <w:r w:rsidRPr="00E666B6">
        <w:rPr>
          <w:rFonts w:cstheme="minorHAnsi"/>
          <w:color w:val="000000" w:themeColor="text1"/>
        </w:rPr>
        <w:instrText xml:space="preserve"> REF _Ref230942873 \r \h  \* MERGEFORMAT </w:instrText>
      </w:r>
      <w:r w:rsidRPr="00E666B6">
        <w:rPr>
          <w:rFonts w:cstheme="minorHAnsi"/>
          <w:color w:val="000000" w:themeColor="text1"/>
        </w:rPr>
      </w:r>
      <w:r w:rsidRPr="00E666B6">
        <w:rPr>
          <w:rFonts w:cstheme="minorHAnsi"/>
          <w:color w:val="000000" w:themeColor="text1"/>
        </w:rPr>
        <w:fldChar w:fldCharType="separate"/>
      </w:r>
      <w:r w:rsidRPr="00E666B6">
        <w:rPr>
          <w:rFonts w:cstheme="minorHAnsi"/>
          <w:color w:val="000000" w:themeColor="text1"/>
        </w:rPr>
        <w:t>1.2</w:t>
      </w:r>
      <w:r w:rsidRPr="00E666B6">
        <w:rPr>
          <w:rFonts w:cstheme="minorHAnsi"/>
          <w:color w:val="000000" w:themeColor="text1"/>
        </w:rPr>
        <w:fldChar w:fldCharType="end"/>
      </w:r>
      <w:r w:rsidRPr="00E666B6">
        <w:rPr>
          <w:rFonts w:cstheme="minorHAnsi"/>
          <w:color w:val="000000" w:themeColor="text1"/>
        </w:rPr>
        <w:t xml:space="preserve"> deberán cumplir las siguientes reglas comunes:</w:t>
      </w:r>
    </w:p>
    <w:p w14:paraId="4E8E5D91" w14:textId="77777777" w:rsidR="00631103" w:rsidRPr="00E666B6" w:rsidRDefault="00631103" w:rsidP="00E666B6">
      <w:pPr>
        <w:pStyle w:val="Prrafodelista"/>
        <w:numPr>
          <w:ilvl w:val="0"/>
          <w:numId w:val="32"/>
        </w:numPr>
        <w:spacing w:after="0"/>
        <w:contextualSpacing w:val="0"/>
        <w:jc w:val="both"/>
        <w:rPr>
          <w:rFonts w:cstheme="minorHAnsi"/>
          <w:color w:val="000000" w:themeColor="text1"/>
        </w:rPr>
      </w:pPr>
      <w:r w:rsidRPr="00E666B6">
        <w:rPr>
          <w:rFonts w:cstheme="minorHAnsi"/>
          <w:color w:val="000000" w:themeColor="text1"/>
        </w:rPr>
        <w:t>Se entenderán expedidos bajo la gravedad del juramento; el cual se entiende rendido con la presentación de la oferta.</w:t>
      </w:r>
    </w:p>
    <w:p w14:paraId="46A85666" w14:textId="77777777" w:rsidR="00631103" w:rsidRPr="00E666B6" w:rsidRDefault="00631103" w:rsidP="00E666B6">
      <w:pPr>
        <w:pStyle w:val="Prrafodelista"/>
        <w:numPr>
          <w:ilvl w:val="0"/>
          <w:numId w:val="32"/>
        </w:numPr>
        <w:spacing w:after="0"/>
        <w:contextualSpacing w:val="0"/>
        <w:jc w:val="both"/>
        <w:rPr>
          <w:rFonts w:cstheme="minorHAnsi"/>
          <w:color w:val="000000" w:themeColor="text1"/>
        </w:rPr>
      </w:pPr>
      <w:r w:rsidRPr="00E666B6">
        <w:rPr>
          <w:rFonts w:cstheme="minorHAnsi"/>
          <w:color w:val="000000" w:themeColor="text1"/>
        </w:rPr>
        <w:t>Su fecha de expedición no puede ser anterior a treinta (30) días calendario, contados desde la fecha prevista para el cierre del proceso o la presentación de la oferta, según corresponda. Lo anterior, sin perjuicio de las reglas especiales sobre la vigencia de los certificados que deben emitir el Ministerio del Trabajo o el Ministerio de Salud y Protección Social.</w:t>
      </w:r>
    </w:p>
    <w:p w14:paraId="43074EE9" w14:textId="77777777" w:rsidR="00631103" w:rsidRPr="00E666B6" w:rsidRDefault="00631103" w:rsidP="00E666B6">
      <w:pPr>
        <w:pStyle w:val="Prrafodelista"/>
        <w:numPr>
          <w:ilvl w:val="0"/>
          <w:numId w:val="32"/>
        </w:numPr>
        <w:spacing w:after="0"/>
        <w:contextualSpacing w:val="0"/>
        <w:jc w:val="both"/>
        <w:rPr>
          <w:rFonts w:cstheme="minorHAnsi"/>
          <w:color w:val="000000" w:themeColor="text1"/>
        </w:rPr>
      </w:pPr>
      <w:r w:rsidRPr="00E666B6">
        <w:rPr>
          <w:rFonts w:cstheme="minorHAnsi"/>
          <w:color w:val="000000" w:themeColor="text1"/>
        </w:rPr>
        <w:t>Deben aportarse junto con la oferta, de manera física o digital, como parte de los documentos de ponderación.</w:t>
      </w:r>
    </w:p>
    <w:p w14:paraId="0A6B21E8"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Los documentos mínimos para acreditar el cumplimiento de cada condición que da lugar al otorgamiento de puntaje son los siguientes. Lo anterior, sin perjuicio de que TRANSMILENIO S.A. pueda solicitar documentos o aclaraciones adicionales, cuando lo considere necesario.</w:t>
      </w:r>
    </w:p>
    <w:p w14:paraId="4B006BEA" w14:textId="77777777" w:rsidR="00631103" w:rsidRPr="00E666B6" w:rsidRDefault="00631103" w:rsidP="00E666B6">
      <w:pPr>
        <w:spacing w:after="0"/>
        <w:jc w:val="both"/>
        <w:rPr>
          <w:rFonts w:cstheme="minorHAnsi"/>
          <w:color w:val="000000" w:themeColor="text1"/>
        </w:rPr>
      </w:pPr>
    </w:p>
    <w:p w14:paraId="6A38D768" w14:textId="77777777" w:rsidR="00631103" w:rsidRPr="00E666B6" w:rsidRDefault="00631103" w:rsidP="00E666B6">
      <w:pPr>
        <w:spacing w:after="0"/>
        <w:jc w:val="both"/>
        <w:rPr>
          <w:rFonts w:cstheme="minorHAnsi"/>
          <w:b/>
          <w:bCs/>
          <w:color w:val="000000" w:themeColor="text1"/>
        </w:rPr>
      </w:pPr>
      <w:r w:rsidRPr="00E666B6">
        <w:rPr>
          <w:rFonts w:cstheme="minorHAnsi"/>
          <w:b/>
          <w:bCs/>
          <w:color w:val="000000" w:themeColor="text1"/>
        </w:rPr>
        <w:t>Profesional liberal con discapacidad</w:t>
      </w:r>
    </w:p>
    <w:p w14:paraId="21ACA419" w14:textId="77777777" w:rsidR="00631103" w:rsidRPr="00E666B6" w:rsidRDefault="00631103" w:rsidP="00E666B6">
      <w:pPr>
        <w:spacing w:after="0"/>
        <w:jc w:val="both"/>
        <w:rPr>
          <w:rFonts w:cstheme="minorHAnsi"/>
          <w:color w:val="000000" w:themeColor="text1"/>
        </w:rPr>
      </w:pPr>
    </w:p>
    <w:p w14:paraId="77201B76" w14:textId="77777777" w:rsidR="00631103" w:rsidRPr="00E666B6" w:rsidRDefault="00631103" w:rsidP="00E666B6">
      <w:pPr>
        <w:pStyle w:val="Prrafodelista"/>
        <w:numPr>
          <w:ilvl w:val="0"/>
          <w:numId w:val="33"/>
        </w:numPr>
        <w:spacing w:after="0"/>
        <w:contextualSpacing w:val="0"/>
        <w:jc w:val="both"/>
        <w:rPr>
          <w:rFonts w:cstheme="minorHAnsi"/>
          <w:color w:val="000000" w:themeColor="text1"/>
        </w:rPr>
      </w:pPr>
      <w:r w:rsidRPr="00E666B6">
        <w:rPr>
          <w:rFonts w:cstheme="minorHAnsi"/>
          <w:color w:val="000000" w:themeColor="text1"/>
        </w:rPr>
        <w:t xml:space="preserve">Copia del documento de identidad (cédula de ciudadanía, cédula de extranjería, pasaporte). </w:t>
      </w:r>
    </w:p>
    <w:p w14:paraId="25CA698B" w14:textId="77777777" w:rsidR="00631103" w:rsidRPr="00E666B6" w:rsidRDefault="00631103" w:rsidP="00E666B6">
      <w:pPr>
        <w:pStyle w:val="Prrafodelista"/>
        <w:numPr>
          <w:ilvl w:val="0"/>
          <w:numId w:val="33"/>
        </w:numPr>
        <w:spacing w:after="0"/>
        <w:contextualSpacing w:val="0"/>
        <w:jc w:val="both"/>
        <w:rPr>
          <w:rFonts w:cstheme="minorHAnsi"/>
          <w:color w:val="000000" w:themeColor="text1"/>
        </w:rPr>
      </w:pPr>
      <w:r w:rsidRPr="00E666B6">
        <w:rPr>
          <w:rFonts w:cstheme="minorHAnsi"/>
          <w:color w:val="000000" w:themeColor="text1"/>
        </w:rPr>
        <w:t>Certificado de discapacidad vigente, expedido conforme a la normativa del Ministerio de Salud y Protección Social.</w:t>
      </w:r>
    </w:p>
    <w:p w14:paraId="613FADB8" w14:textId="77777777" w:rsidR="00631103" w:rsidRPr="00E666B6" w:rsidRDefault="00631103" w:rsidP="00E666B6">
      <w:pPr>
        <w:pStyle w:val="Prrafodelista"/>
        <w:numPr>
          <w:ilvl w:val="0"/>
          <w:numId w:val="33"/>
        </w:numPr>
        <w:spacing w:after="0"/>
        <w:contextualSpacing w:val="0"/>
        <w:jc w:val="both"/>
        <w:rPr>
          <w:rFonts w:cstheme="minorHAnsi"/>
          <w:color w:val="000000" w:themeColor="text1"/>
        </w:rPr>
      </w:pPr>
      <w:r w:rsidRPr="00E666B6">
        <w:rPr>
          <w:rFonts w:cstheme="minorHAnsi"/>
          <w:color w:val="000000" w:themeColor="text1"/>
        </w:rPr>
        <w:lastRenderedPageBreak/>
        <w:t>Copia del título profesional correspondiente.</w:t>
      </w:r>
    </w:p>
    <w:p w14:paraId="62F85CD5" w14:textId="77777777" w:rsidR="00631103" w:rsidRPr="00E666B6" w:rsidRDefault="00631103" w:rsidP="00E666B6">
      <w:pPr>
        <w:spacing w:after="0"/>
        <w:jc w:val="both"/>
        <w:rPr>
          <w:rFonts w:cstheme="minorHAnsi"/>
          <w:color w:val="000000" w:themeColor="text1"/>
        </w:rPr>
      </w:pPr>
    </w:p>
    <w:p w14:paraId="6D0E5448" w14:textId="77777777" w:rsidR="00631103" w:rsidRPr="00E666B6" w:rsidRDefault="00631103" w:rsidP="00E666B6">
      <w:pPr>
        <w:spacing w:after="0"/>
        <w:jc w:val="both"/>
        <w:rPr>
          <w:rFonts w:cstheme="minorHAnsi"/>
          <w:b/>
          <w:bCs/>
          <w:color w:val="000000" w:themeColor="text1"/>
        </w:rPr>
      </w:pPr>
      <w:r w:rsidRPr="00E666B6">
        <w:rPr>
          <w:rFonts w:cstheme="minorHAnsi"/>
          <w:b/>
          <w:bCs/>
          <w:color w:val="000000" w:themeColor="text1"/>
        </w:rPr>
        <w:t>Persona natural con establecimiento de comercio</w:t>
      </w:r>
    </w:p>
    <w:p w14:paraId="59C4467D" w14:textId="77777777" w:rsidR="00631103" w:rsidRPr="00E666B6" w:rsidRDefault="00631103" w:rsidP="00E666B6">
      <w:pPr>
        <w:spacing w:after="0"/>
        <w:jc w:val="both"/>
        <w:rPr>
          <w:rFonts w:cstheme="minorHAnsi"/>
          <w:color w:val="000000" w:themeColor="text1"/>
        </w:rPr>
      </w:pPr>
    </w:p>
    <w:p w14:paraId="59D11ED2" w14:textId="77777777" w:rsidR="00631103" w:rsidRPr="00E666B6" w:rsidRDefault="00631103" w:rsidP="00E666B6">
      <w:pPr>
        <w:pStyle w:val="Prrafodelista"/>
        <w:numPr>
          <w:ilvl w:val="0"/>
          <w:numId w:val="44"/>
        </w:numPr>
        <w:spacing w:after="0"/>
        <w:contextualSpacing w:val="0"/>
        <w:jc w:val="both"/>
        <w:rPr>
          <w:rFonts w:cstheme="minorHAnsi"/>
          <w:color w:val="000000" w:themeColor="text1"/>
        </w:rPr>
      </w:pPr>
      <w:r w:rsidRPr="00E666B6">
        <w:rPr>
          <w:rFonts w:cstheme="minorHAnsi"/>
          <w:color w:val="000000" w:themeColor="text1"/>
        </w:rPr>
        <w:t xml:space="preserve">Copia del documento de identidad (cédula de ciudadanía, cédula de extranjería, pasaporte). </w:t>
      </w:r>
    </w:p>
    <w:p w14:paraId="46985054" w14:textId="77777777" w:rsidR="00631103" w:rsidRPr="00E666B6" w:rsidRDefault="00631103" w:rsidP="00E666B6">
      <w:pPr>
        <w:pStyle w:val="Prrafodelista"/>
        <w:numPr>
          <w:ilvl w:val="0"/>
          <w:numId w:val="44"/>
        </w:numPr>
        <w:spacing w:after="0"/>
        <w:contextualSpacing w:val="0"/>
        <w:jc w:val="both"/>
        <w:rPr>
          <w:rFonts w:cstheme="minorHAnsi"/>
          <w:color w:val="000000" w:themeColor="text1"/>
        </w:rPr>
      </w:pPr>
      <w:r w:rsidRPr="00E666B6">
        <w:rPr>
          <w:rFonts w:cstheme="minorHAnsi"/>
          <w:color w:val="000000" w:themeColor="text1"/>
        </w:rPr>
        <w:t>Certificado de discapacidad vigente, expedido conforme a la normativa del Ministerio de Salud y Protección Social.</w:t>
      </w:r>
    </w:p>
    <w:p w14:paraId="5C4E91E3" w14:textId="77777777" w:rsidR="00631103" w:rsidRPr="00E666B6" w:rsidRDefault="00631103" w:rsidP="00E666B6">
      <w:pPr>
        <w:pStyle w:val="Prrafodelista"/>
        <w:numPr>
          <w:ilvl w:val="0"/>
          <w:numId w:val="44"/>
        </w:numPr>
        <w:spacing w:after="0"/>
        <w:contextualSpacing w:val="0"/>
        <w:jc w:val="both"/>
        <w:rPr>
          <w:rFonts w:cstheme="minorHAnsi"/>
          <w:color w:val="000000" w:themeColor="text1"/>
        </w:rPr>
      </w:pPr>
      <w:r w:rsidRPr="00E666B6">
        <w:rPr>
          <w:rFonts w:cstheme="minorHAnsi"/>
          <w:color w:val="000000" w:themeColor="text1"/>
        </w:rPr>
        <w:t>Copia del registro mercantil.</w:t>
      </w:r>
    </w:p>
    <w:p w14:paraId="4D3F9678" w14:textId="77777777" w:rsidR="00631103" w:rsidRPr="00E666B6" w:rsidRDefault="00631103" w:rsidP="00E666B6">
      <w:pPr>
        <w:spacing w:after="0"/>
        <w:jc w:val="both"/>
        <w:rPr>
          <w:rFonts w:cstheme="minorHAnsi"/>
          <w:color w:val="000000" w:themeColor="text1"/>
        </w:rPr>
      </w:pPr>
    </w:p>
    <w:p w14:paraId="1B7C4DBE" w14:textId="77777777" w:rsidR="00631103" w:rsidRPr="00E666B6" w:rsidRDefault="00631103" w:rsidP="00E666B6">
      <w:pPr>
        <w:spacing w:after="0"/>
        <w:jc w:val="both"/>
        <w:rPr>
          <w:rFonts w:cstheme="minorHAnsi"/>
          <w:b/>
          <w:bCs/>
          <w:color w:val="000000" w:themeColor="text1"/>
        </w:rPr>
      </w:pPr>
      <w:r w:rsidRPr="00E666B6">
        <w:rPr>
          <w:rFonts w:cstheme="minorHAnsi"/>
          <w:b/>
          <w:bCs/>
          <w:color w:val="000000" w:themeColor="text1"/>
        </w:rPr>
        <w:t>Persona jurídica con mayoría de socios con discapacidad</w:t>
      </w:r>
    </w:p>
    <w:p w14:paraId="0ABF24D4" w14:textId="77777777" w:rsidR="00631103" w:rsidRPr="00E666B6" w:rsidRDefault="00631103" w:rsidP="00E666B6">
      <w:pPr>
        <w:spacing w:after="0"/>
        <w:jc w:val="both"/>
        <w:rPr>
          <w:rFonts w:cstheme="minorHAnsi"/>
          <w:color w:val="000000" w:themeColor="text1"/>
        </w:rPr>
      </w:pPr>
    </w:p>
    <w:p w14:paraId="61F49256" w14:textId="77777777" w:rsidR="00631103" w:rsidRPr="00E666B6" w:rsidRDefault="00631103" w:rsidP="00E666B6">
      <w:pPr>
        <w:pStyle w:val="Prrafodelista"/>
        <w:numPr>
          <w:ilvl w:val="0"/>
          <w:numId w:val="34"/>
        </w:numPr>
        <w:spacing w:after="0"/>
        <w:contextualSpacing w:val="0"/>
        <w:jc w:val="both"/>
        <w:rPr>
          <w:rFonts w:cstheme="minorHAnsi"/>
          <w:color w:val="000000" w:themeColor="text1"/>
        </w:rPr>
      </w:pPr>
      <w:r w:rsidRPr="00E666B6">
        <w:rPr>
          <w:rFonts w:cstheme="minorHAnsi"/>
          <w:color w:val="000000" w:themeColor="text1"/>
        </w:rPr>
        <w:t>Certificación expedida por el representante legal y el revisor fiscal (si aplica) o el contador, en la que conste la distribución de derechos en la sociedad y el tiempo de propiedad de las personas con discapacidad.</w:t>
      </w:r>
    </w:p>
    <w:p w14:paraId="7E9EC55B" w14:textId="77777777" w:rsidR="00631103" w:rsidRPr="00E666B6" w:rsidRDefault="00631103" w:rsidP="00E666B6">
      <w:pPr>
        <w:pStyle w:val="Prrafodelista"/>
        <w:numPr>
          <w:ilvl w:val="0"/>
          <w:numId w:val="34"/>
        </w:numPr>
        <w:spacing w:after="0"/>
        <w:contextualSpacing w:val="0"/>
        <w:jc w:val="both"/>
        <w:rPr>
          <w:rFonts w:cstheme="minorHAnsi"/>
          <w:color w:val="000000" w:themeColor="text1"/>
        </w:rPr>
      </w:pPr>
      <w:r w:rsidRPr="00E666B6">
        <w:rPr>
          <w:rFonts w:cstheme="minorHAnsi"/>
          <w:color w:val="000000" w:themeColor="text1"/>
        </w:rPr>
        <w:t>Copia del documento de identidad (cédula de ciudadanía, cédula de extranjería, pasaporte) de cada socio con discapacidad.</w:t>
      </w:r>
    </w:p>
    <w:p w14:paraId="2C062547" w14:textId="77777777" w:rsidR="00631103" w:rsidRPr="00E666B6" w:rsidRDefault="00631103" w:rsidP="00E666B6">
      <w:pPr>
        <w:pStyle w:val="Prrafodelista"/>
        <w:numPr>
          <w:ilvl w:val="0"/>
          <w:numId w:val="34"/>
        </w:numPr>
        <w:spacing w:after="0"/>
        <w:contextualSpacing w:val="0"/>
        <w:jc w:val="both"/>
        <w:rPr>
          <w:rFonts w:cstheme="minorHAnsi"/>
          <w:color w:val="000000" w:themeColor="text1"/>
        </w:rPr>
      </w:pPr>
      <w:r w:rsidRPr="00E666B6">
        <w:rPr>
          <w:rFonts w:cstheme="minorHAnsi"/>
          <w:color w:val="000000" w:themeColor="text1"/>
        </w:rPr>
        <w:t>Certificado de discapacidad vigente de cada socio, expedido conforme a la normativa del Ministerio de Salud y Protección Social.</w:t>
      </w:r>
    </w:p>
    <w:p w14:paraId="02D0D9F5" w14:textId="77777777" w:rsidR="00631103" w:rsidRPr="00E666B6" w:rsidRDefault="00631103" w:rsidP="00E666B6">
      <w:pPr>
        <w:pStyle w:val="Prrafodelista"/>
        <w:numPr>
          <w:ilvl w:val="0"/>
          <w:numId w:val="34"/>
        </w:numPr>
        <w:spacing w:after="0"/>
        <w:contextualSpacing w:val="0"/>
        <w:jc w:val="both"/>
        <w:rPr>
          <w:rFonts w:cstheme="minorHAnsi"/>
          <w:color w:val="000000" w:themeColor="text1"/>
        </w:rPr>
      </w:pPr>
      <w:r w:rsidRPr="00E666B6">
        <w:rPr>
          <w:rFonts w:cstheme="minorHAnsi"/>
          <w:color w:val="000000" w:themeColor="text1"/>
        </w:rPr>
        <w:t>Copia del certificado de existencia y representación legal.</w:t>
      </w:r>
    </w:p>
    <w:p w14:paraId="21463238" w14:textId="77777777" w:rsidR="00631103" w:rsidRPr="00E666B6" w:rsidRDefault="00631103" w:rsidP="00E666B6">
      <w:pPr>
        <w:spacing w:after="0"/>
        <w:jc w:val="both"/>
        <w:rPr>
          <w:rFonts w:cstheme="minorHAnsi"/>
          <w:color w:val="000000" w:themeColor="text1"/>
        </w:rPr>
      </w:pPr>
    </w:p>
    <w:p w14:paraId="1D015A40" w14:textId="77777777" w:rsidR="00631103" w:rsidRPr="00E666B6" w:rsidRDefault="00631103" w:rsidP="00E666B6">
      <w:pPr>
        <w:spacing w:after="0"/>
        <w:jc w:val="both"/>
        <w:rPr>
          <w:rFonts w:cstheme="minorHAnsi"/>
          <w:b/>
          <w:bCs/>
          <w:color w:val="000000" w:themeColor="text1"/>
        </w:rPr>
      </w:pPr>
      <w:r w:rsidRPr="00E666B6">
        <w:rPr>
          <w:rFonts w:cstheme="minorHAnsi"/>
          <w:b/>
          <w:bCs/>
          <w:color w:val="000000" w:themeColor="text1"/>
        </w:rPr>
        <w:t>Persona jurídica, directivo con discapacidad</w:t>
      </w:r>
    </w:p>
    <w:p w14:paraId="57F013CD" w14:textId="77777777" w:rsidR="00631103" w:rsidRPr="00E666B6" w:rsidRDefault="00631103" w:rsidP="00E666B6">
      <w:pPr>
        <w:spacing w:after="0"/>
        <w:jc w:val="both"/>
        <w:rPr>
          <w:rFonts w:cstheme="minorHAnsi"/>
          <w:color w:val="000000" w:themeColor="text1"/>
        </w:rPr>
      </w:pPr>
    </w:p>
    <w:p w14:paraId="30349569" w14:textId="77777777" w:rsidR="00631103" w:rsidRPr="00E666B6" w:rsidRDefault="00631103" w:rsidP="00E666B6">
      <w:pPr>
        <w:pStyle w:val="Prrafodelista"/>
        <w:numPr>
          <w:ilvl w:val="0"/>
          <w:numId w:val="35"/>
        </w:numPr>
        <w:spacing w:after="0"/>
        <w:contextualSpacing w:val="0"/>
        <w:jc w:val="both"/>
        <w:rPr>
          <w:rFonts w:cstheme="minorHAnsi"/>
          <w:color w:val="000000" w:themeColor="text1"/>
        </w:rPr>
      </w:pPr>
      <w:r w:rsidRPr="00E666B6">
        <w:rPr>
          <w:rFonts w:cstheme="minorHAnsi"/>
          <w:color w:val="000000" w:themeColor="text1"/>
        </w:rPr>
        <w:t>Certificación del representante legal y revisor fiscal (o contador), identificando nombre completo, número de documento y cargo de la persona con discapacidad vinculada en nivel directivo.</w:t>
      </w:r>
    </w:p>
    <w:p w14:paraId="6C54B33C" w14:textId="77777777" w:rsidR="00631103" w:rsidRPr="00E666B6" w:rsidRDefault="00631103" w:rsidP="00E666B6">
      <w:pPr>
        <w:pStyle w:val="Prrafodelista"/>
        <w:numPr>
          <w:ilvl w:val="0"/>
          <w:numId w:val="35"/>
        </w:numPr>
        <w:spacing w:after="0"/>
        <w:contextualSpacing w:val="0"/>
        <w:jc w:val="both"/>
        <w:rPr>
          <w:rFonts w:cstheme="minorHAnsi"/>
          <w:color w:val="000000" w:themeColor="text1"/>
        </w:rPr>
      </w:pPr>
      <w:r w:rsidRPr="00E666B6">
        <w:rPr>
          <w:rFonts w:cstheme="minorHAnsi"/>
          <w:color w:val="000000" w:themeColor="text1"/>
        </w:rPr>
        <w:t>Copia del documento de identidad de la persona con discapacidad.</w:t>
      </w:r>
    </w:p>
    <w:p w14:paraId="086CF9B0" w14:textId="77777777" w:rsidR="00631103" w:rsidRPr="00E666B6" w:rsidRDefault="00631103" w:rsidP="00E666B6">
      <w:pPr>
        <w:pStyle w:val="Prrafodelista"/>
        <w:numPr>
          <w:ilvl w:val="0"/>
          <w:numId w:val="35"/>
        </w:numPr>
        <w:spacing w:after="0"/>
        <w:contextualSpacing w:val="0"/>
        <w:jc w:val="both"/>
        <w:rPr>
          <w:rFonts w:cstheme="minorHAnsi"/>
          <w:color w:val="000000" w:themeColor="text1"/>
        </w:rPr>
      </w:pPr>
      <w:r w:rsidRPr="00E666B6">
        <w:rPr>
          <w:rFonts w:cstheme="minorHAnsi"/>
          <w:color w:val="000000" w:themeColor="text1"/>
        </w:rPr>
        <w:t xml:space="preserve">Copia del contrato de trabajo o certificación laboral con funciones. </w:t>
      </w:r>
    </w:p>
    <w:p w14:paraId="57B39633" w14:textId="77777777" w:rsidR="00631103" w:rsidRPr="00E666B6" w:rsidRDefault="00631103" w:rsidP="00E666B6">
      <w:pPr>
        <w:pStyle w:val="Prrafodelista"/>
        <w:numPr>
          <w:ilvl w:val="0"/>
          <w:numId w:val="35"/>
        </w:numPr>
        <w:spacing w:after="0"/>
        <w:contextualSpacing w:val="0"/>
        <w:jc w:val="both"/>
        <w:rPr>
          <w:rFonts w:cstheme="minorHAnsi"/>
          <w:color w:val="000000" w:themeColor="text1"/>
        </w:rPr>
      </w:pPr>
      <w:r w:rsidRPr="00E666B6">
        <w:rPr>
          <w:rFonts w:cstheme="minorHAnsi"/>
          <w:color w:val="000000" w:themeColor="text1"/>
        </w:rPr>
        <w:t>Certificado de aportes a seguridad social.</w:t>
      </w:r>
    </w:p>
    <w:p w14:paraId="1F960463" w14:textId="77777777" w:rsidR="00631103" w:rsidRPr="00E666B6" w:rsidRDefault="00631103" w:rsidP="00E666B6">
      <w:pPr>
        <w:pStyle w:val="Prrafodelista"/>
        <w:numPr>
          <w:ilvl w:val="0"/>
          <w:numId w:val="35"/>
        </w:numPr>
        <w:spacing w:after="0"/>
        <w:contextualSpacing w:val="0"/>
        <w:jc w:val="both"/>
        <w:rPr>
          <w:rFonts w:cstheme="minorHAnsi"/>
          <w:color w:val="000000" w:themeColor="text1"/>
        </w:rPr>
      </w:pPr>
      <w:r w:rsidRPr="00E666B6">
        <w:rPr>
          <w:rFonts w:cstheme="minorHAnsi"/>
          <w:color w:val="000000" w:themeColor="text1"/>
        </w:rPr>
        <w:t>Certificado de discapacidad vigente, expedido conforme a la normativa del Ministerio de Salud y Protección Social.</w:t>
      </w:r>
    </w:p>
    <w:p w14:paraId="593305FB" w14:textId="77777777" w:rsidR="00631103" w:rsidRPr="00E666B6" w:rsidRDefault="00631103" w:rsidP="00E666B6">
      <w:pPr>
        <w:spacing w:after="0"/>
        <w:jc w:val="both"/>
        <w:rPr>
          <w:rFonts w:cstheme="minorHAnsi"/>
          <w:color w:val="000000" w:themeColor="text1"/>
        </w:rPr>
      </w:pPr>
    </w:p>
    <w:p w14:paraId="15795AFB" w14:textId="77777777" w:rsidR="00631103" w:rsidRPr="00E666B6" w:rsidRDefault="00631103" w:rsidP="00E666B6">
      <w:pPr>
        <w:spacing w:after="0"/>
        <w:jc w:val="both"/>
        <w:rPr>
          <w:rFonts w:cstheme="minorHAnsi"/>
          <w:b/>
          <w:bCs/>
          <w:color w:val="000000" w:themeColor="text1"/>
        </w:rPr>
      </w:pPr>
      <w:r w:rsidRPr="00E666B6">
        <w:rPr>
          <w:rFonts w:cstheme="minorHAnsi"/>
          <w:b/>
          <w:bCs/>
          <w:color w:val="000000" w:themeColor="text1"/>
        </w:rPr>
        <w:t>Empleador de personas con discapacidad (persona con discapacidad)</w:t>
      </w:r>
    </w:p>
    <w:p w14:paraId="6BA41F21" w14:textId="77777777" w:rsidR="00631103" w:rsidRPr="00E666B6" w:rsidRDefault="00631103" w:rsidP="00E666B6">
      <w:pPr>
        <w:spacing w:after="0"/>
        <w:jc w:val="both"/>
        <w:rPr>
          <w:rFonts w:cstheme="minorHAnsi"/>
          <w:color w:val="000000" w:themeColor="text1"/>
        </w:rPr>
      </w:pPr>
    </w:p>
    <w:p w14:paraId="124B2DED" w14:textId="77777777" w:rsidR="00631103" w:rsidRPr="00E666B6" w:rsidRDefault="00631103" w:rsidP="00E666B6">
      <w:pPr>
        <w:pStyle w:val="Prrafodelista"/>
        <w:numPr>
          <w:ilvl w:val="0"/>
          <w:numId w:val="36"/>
        </w:numPr>
        <w:spacing w:after="0"/>
        <w:contextualSpacing w:val="0"/>
        <w:jc w:val="both"/>
        <w:rPr>
          <w:rFonts w:cstheme="minorHAnsi"/>
          <w:color w:val="000000" w:themeColor="text1"/>
        </w:rPr>
      </w:pPr>
      <w:r w:rsidRPr="00E666B6">
        <w:rPr>
          <w:rFonts w:cstheme="minorHAnsi"/>
          <w:color w:val="000000" w:themeColor="text1"/>
        </w:rPr>
        <w:t>Certificación expedida con no más de treinta (30) días calendario de antelación, suscrita por el representante legal y revisor fiscal (o contador), en la que conste el número de personas con discapacidad vinculadas laboralmente en la planta de personal, con nombre completo y número de documento de identidad de cada una.</w:t>
      </w:r>
    </w:p>
    <w:p w14:paraId="692D972A" w14:textId="77777777" w:rsidR="00631103" w:rsidRPr="00E666B6" w:rsidRDefault="00631103" w:rsidP="00E666B6">
      <w:pPr>
        <w:pStyle w:val="Prrafodelista"/>
        <w:numPr>
          <w:ilvl w:val="0"/>
          <w:numId w:val="36"/>
        </w:numPr>
        <w:spacing w:after="0"/>
        <w:contextualSpacing w:val="0"/>
        <w:jc w:val="both"/>
        <w:rPr>
          <w:rFonts w:cstheme="minorHAnsi"/>
          <w:color w:val="000000" w:themeColor="text1"/>
        </w:rPr>
      </w:pPr>
      <w:r w:rsidRPr="00E666B6">
        <w:rPr>
          <w:rFonts w:cstheme="minorHAnsi"/>
          <w:color w:val="000000" w:themeColor="text1"/>
        </w:rPr>
        <w:t>Copia de los documentos de identidad de cada persona con discapacidad.</w:t>
      </w:r>
    </w:p>
    <w:p w14:paraId="150D1DB2" w14:textId="77777777" w:rsidR="00631103" w:rsidRPr="00E666B6" w:rsidRDefault="00631103" w:rsidP="00E666B6">
      <w:pPr>
        <w:pStyle w:val="Prrafodelista"/>
        <w:numPr>
          <w:ilvl w:val="0"/>
          <w:numId w:val="36"/>
        </w:numPr>
        <w:spacing w:after="0"/>
        <w:contextualSpacing w:val="0"/>
        <w:jc w:val="both"/>
        <w:rPr>
          <w:rFonts w:cstheme="minorHAnsi"/>
          <w:color w:val="000000" w:themeColor="text1"/>
        </w:rPr>
      </w:pPr>
      <w:r w:rsidRPr="00E666B6">
        <w:rPr>
          <w:rFonts w:cstheme="minorHAnsi"/>
          <w:color w:val="000000" w:themeColor="text1"/>
        </w:rPr>
        <w:lastRenderedPageBreak/>
        <w:t>Copia de los contratos de trabajo o certificación laboral con funciones (no se aceptan contratos de prestación de servicios).</w:t>
      </w:r>
    </w:p>
    <w:p w14:paraId="3338FDAC" w14:textId="77777777" w:rsidR="00631103" w:rsidRPr="00E666B6" w:rsidRDefault="00631103" w:rsidP="00E666B6">
      <w:pPr>
        <w:pStyle w:val="Prrafodelista"/>
        <w:numPr>
          <w:ilvl w:val="0"/>
          <w:numId w:val="36"/>
        </w:numPr>
        <w:spacing w:after="0"/>
        <w:contextualSpacing w:val="0"/>
        <w:jc w:val="both"/>
        <w:rPr>
          <w:rFonts w:cstheme="minorHAnsi"/>
          <w:color w:val="000000" w:themeColor="text1"/>
        </w:rPr>
      </w:pPr>
      <w:r w:rsidRPr="00E666B6">
        <w:rPr>
          <w:rFonts w:cstheme="minorHAnsi"/>
          <w:color w:val="000000" w:themeColor="text1"/>
        </w:rPr>
        <w:t>Certificados de aportes a seguridad social.</w:t>
      </w:r>
    </w:p>
    <w:p w14:paraId="2C687851" w14:textId="77777777" w:rsidR="00631103" w:rsidRPr="00E666B6" w:rsidRDefault="00631103" w:rsidP="00E666B6">
      <w:pPr>
        <w:pStyle w:val="Prrafodelista"/>
        <w:numPr>
          <w:ilvl w:val="0"/>
          <w:numId w:val="36"/>
        </w:numPr>
        <w:spacing w:after="0"/>
        <w:contextualSpacing w:val="0"/>
        <w:jc w:val="both"/>
        <w:rPr>
          <w:rFonts w:cstheme="minorHAnsi"/>
          <w:color w:val="000000" w:themeColor="text1"/>
        </w:rPr>
      </w:pPr>
      <w:r w:rsidRPr="00E666B6">
        <w:rPr>
          <w:rFonts w:cstheme="minorHAnsi"/>
          <w:color w:val="000000" w:themeColor="text1"/>
        </w:rPr>
        <w:t>Certificado de discapacidad vigente de cada trabajador, expedido conforme a la normativa del Ministerio de Salud y Protección Social.</w:t>
      </w:r>
    </w:p>
    <w:p w14:paraId="3EDC842E" w14:textId="77777777" w:rsidR="00631103" w:rsidRPr="00E666B6" w:rsidRDefault="00631103" w:rsidP="00E666B6">
      <w:pPr>
        <w:pStyle w:val="Prrafodelista"/>
        <w:numPr>
          <w:ilvl w:val="0"/>
          <w:numId w:val="36"/>
        </w:numPr>
        <w:spacing w:after="0"/>
        <w:contextualSpacing w:val="0"/>
        <w:jc w:val="both"/>
        <w:rPr>
          <w:rFonts w:cstheme="minorHAnsi"/>
          <w:color w:val="000000" w:themeColor="text1"/>
        </w:rPr>
      </w:pPr>
      <w:r w:rsidRPr="00E666B6">
        <w:rPr>
          <w:rFonts w:cstheme="minorHAnsi"/>
          <w:color w:val="000000" w:themeColor="text1"/>
        </w:rPr>
        <w:t>Certificado expedido por el Ministerio de Trabajo.</w:t>
      </w:r>
    </w:p>
    <w:p w14:paraId="2CC7C0DD" w14:textId="77777777" w:rsidR="00631103" w:rsidRPr="00E666B6" w:rsidRDefault="00631103" w:rsidP="00E666B6">
      <w:pPr>
        <w:spacing w:after="0"/>
        <w:jc w:val="both"/>
        <w:rPr>
          <w:rFonts w:cstheme="minorHAnsi"/>
          <w:color w:val="000000" w:themeColor="text1"/>
        </w:rPr>
      </w:pPr>
    </w:p>
    <w:p w14:paraId="063EA432" w14:textId="77777777" w:rsidR="00631103" w:rsidRPr="00E666B6" w:rsidRDefault="00631103" w:rsidP="00E666B6">
      <w:pPr>
        <w:spacing w:after="0"/>
        <w:jc w:val="both"/>
        <w:rPr>
          <w:rFonts w:cstheme="minorHAnsi"/>
          <w:color w:val="000000" w:themeColor="text1"/>
        </w:rPr>
      </w:pPr>
      <w:r w:rsidRPr="00E666B6">
        <w:rPr>
          <w:rFonts w:cstheme="minorHAnsi"/>
          <w:b/>
          <w:bCs/>
          <w:color w:val="000000" w:themeColor="text1"/>
        </w:rPr>
        <w:t>Reglas comunes</w:t>
      </w:r>
    </w:p>
    <w:p w14:paraId="2C2DD7B3" w14:textId="77777777" w:rsidR="00631103" w:rsidRPr="00E666B6" w:rsidRDefault="00631103" w:rsidP="00E666B6">
      <w:pPr>
        <w:spacing w:after="0"/>
        <w:jc w:val="both"/>
        <w:rPr>
          <w:rFonts w:cstheme="minorHAnsi"/>
          <w:color w:val="000000" w:themeColor="text1"/>
        </w:rPr>
      </w:pPr>
    </w:p>
    <w:p w14:paraId="75B8B714"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Cuando para la obtención del puntaje adicional se exija acreditar la vinculación laboral de una persona con discapacidad durante un período determinado anterior a la fecha de cierre del proceso, el proponente deberá aportar documentación suficiente que permita verificar la existencia efectiva e ininterrumpida de dicha vinculación durante el término exigido.</w:t>
      </w:r>
    </w:p>
    <w:p w14:paraId="4A547E4A"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La sola acreditación del pago retroactivo, extemporáneo o acumulado de aportes al Sistema de Seguridad Social Integral no constituirá prueba suficiente de la permanencia de la vinculación durante el período requerido. En consecuencia, TRANSMILENIO S.A. podrá solicitar los documentos adicionales que resulten necesarios para verificar y corroborar la realidad y continuidad de la relación laboral alegada, tales como contratos de trabajo, certificaciones laborales, desprendibles de nómina, registros de nómina electrónica, o cualquier otro soporte idóneo.</w:t>
      </w:r>
    </w:p>
    <w:p w14:paraId="267DB8D2" w14:textId="77777777" w:rsidR="00631103" w:rsidRPr="00E666B6" w:rsidRDefault="00631103" w:rsidP="00E666B6">
      <w:pPr>
        <w:spacing w:after="0"/>
        <w:jc w:val="both"/>
        <w:rPr>
          <w:rFonts w:cstheme="minorHAnsi"/>
          <w:color w:val="000000" w:themeColor="text1"/>
        </w:rPr>
      </w:pPr>
    </w:p>
    <w:p w14:paraId="40282542" w14:textId="77777777" w:rsidR="00631103" w:rsidRPr="00E666B6" w:rsidRDefault="00631103" w:rsidP="00E666B6">
      <w:pPr>
        <w:spacing w:after="0"/>
        <w:jc w:val="both"/>
        <w:rPr>
          <w:rFonts w:cstheme="minorHAnsi"/>
          <w:b/>
          <w:bCs/>
          <w:color w:val="000000" w:themeColor="text1"/>
        </w:rPr>
      </w:pPr>
      <w:r w:rsidRPr="00E666B6">
        <w:rPr>
          <w:rFonts w:cstheme="minorHAnsi"/>
          <w:b/>
          <w:bCs/>
          <w:color w:val="000000" w:themeColor="text1"/>
        </w:rPr>
        <w:t>Reglas especiales para proponentes plurales</w:t>
      </w:r>
    </w:p>
    <w:p w14:paraId="5F2A2E11" w14:textId="77777777" w:rsidR="00631103" w:rsidRPr="00E666B6" w:rsidRDefault="00631103" w:rsidP="00E666B6">
      <w:pPr>
        <w:spacing w:after="0"/>
        <w:jc w:val="both"/>
        <w:rPr>
          <w:rFonts w:cstheme="minorHAnsi"/>
          <w:color w:val="000000" w:themeColor="text1"/>
        </w:rPr>
      </w:pPr>
    </w:p>
    <w:p w14:paraId="70361AE3"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Cuando la propuesta sea presentada por un proponente plural, consorcio, unión temporal, se aplicará las siguientes reglas, según la condición que se pretenda acreditar:</w:t>
      </w:r>
    </w:p>
    <w:p w14:paraId="66B27910" w14:textId="77777777" w:rsidR="00631103" w:rsidRPr="00E666B6" w:rsidRDefault="00631103" w:rsidP="00E666B6">
      <w:pPr>
        <w:spacing w:after="0"/>
        <w:jc w:val="both"/>
        <w:rPr>
          <w:rFonts w:cstheme="minorHAnsi"/>
          <w:b/>
          <w:bCs/>
          <w:color w:val="000000" w:themeColor="text1"/>
        </w:rPr>
      </w:pPr>
    </w:p>
    <w:p w14:paraId="67DB4BBA" w14:textId="77777777" w:rsidR="00631103" w:rsidRPr="00E666B6" w:rsidRDefault="00631103" w:rsidP="00E666B6">
      <w:pPr>
        <w:spacing w:after="0"/>
        <w:jc w:val="both"/>
        <w:rPr>
          <w:rFonts w:cstheme="minorHAnsi"/>
          <w:b/>
          <w:bCs/>
          <w:color w:val="000000" w:themeColor="text1"/>
        </w:rPr>
      </w:pPr>
      <w:r w:rsidRPr="00E666B6">
        <w:rPr>
          <w:rFonts w:cstheme="minorHAnsi"/>
          <w:b/>
          <w:bCs/>
          <w:color w:val="000000" w:themeColor="text1"/>
        </w:rPr>
        <w:t>a.- El proponente plural incluye como miembro un emprendimiento o empresa de personas con discapacidad</w:t>
      </w:r>
    </w:p>
    <w:p w14:paraId="62F51481" w14:textId="77777777" w:rsidR="00631103" w:rsidRPr="00E666B6" w:rsidRDefault="00631103" w:rsidP="00E666B6">
      <w:pPr>
        <w:spacing w:after="0"/>
        <w:jc w:val="both"/>
        <w:rPr>
          <w:rFonts w:cstheme="minorHAnsi"/>
          <w:color w:val="000000" w:themeColor="text1"/>
        </w:rPr>
      </w:pPr>
    </w:p>
    <w:p w14:paraId="6F209551"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Por lo cual se deberá aplicar tres reglas de manera concurrente:</w:t>
      </w:r>
    </w:p>
    <w:p w14:paraId="500D3950" w14:textId="77777777" w:rsidR="00631103" w:rsidRPr="00E666B6" w:rsidRDefault="00631103" w:rsidP="00E666B6">
      <w:pPr>
        <w:pStyle w:val="Prrafodelista"/>
        <w:numPr>
          <w:ilvl w:val="0"/>
          <w:numId w:val="37"/>
        </w:numPr>
        <w:spacing w:after="0"/>
        <w:contextualSpacing w:val="0"/>
        <w:jc w:val="both"/>
        <w:rPr>
          <w:rFonts w:cstheme="minorHAnsi"/>
          <w:color w:val="000000" w:themeColor="text1"/>
        </w:rPr>
      </w:pPr>
      <w:r w:rsidRPr="00E666B6">
        <w:rPr>
          <w:rFonts w:cstheme="minorHAnsi"/>
          <w:color w:val="000000" w:themeColor="text1"/>
        </w:rPr>
        <w:t>Integración como miembro: El emprendimiento o empresa de persona con discapacidad debe estar identificado como integrante del proponente plural en el respectivo documento de conformación.</w:t>
      </w:r>
    </w:p>
    <w:p w14:paraId="265C99B1" w14:textId="77777777" w:rsidR="00631103" w:rsidRPr="00E666B6" w:rsidRDefault="00631103" w:rsidP="00E666B6">
      <w:pPr>
        <w:pStyle w:val="Prrafodelista"/>
        <w:numPr>
          <w:ilvl w:val="0"/>
          <w:numId w:val="37"/>
        </w:numPr>
        <w:spacing w:after="0"/>
        <w:contextualSpacing w:val="0"/>
        <w:jc w:val="both"/>
        <w:rPr>
          <w:rFonts w:cstheme="minorHAnsi"/>
          <w:color w:val="000000" w:themeColor="text1"/>
        </w:rPr>
      </w:pPr>
      <w:r w:rsidRPr="00E666B6">
        <w:rPr>
          <w:rFonts w:cstheme="minorHAnsi"/>
          <w:color w:val="000000" w:themeColor="text1"/>
        </w:rPr>
        <w:t xml:space="preserve">Participación mínima: El integrante que acredita la condición de persona con discapacidad debe tener una participación igual o superior al diez por ciento (10%) en el proponente plural. No se exige que tenga la participación mayoritaria. </w:t>
      </w:r>
    </w:p>
    <w:p w14:paraId="4980D6CB" w14:textId="77777777" w:rsidR="00631103" w:rsidRPr="00E666B6" w:rsidRDefault="00631103" w:rsidP="00E666B6">
      <w:pPr>
        <w:pStyle w:val="Prrafodelista"/>
        <w:numPr>
          <w:ilvl w:val="0"/>
          <w:numId w:val="37"/>
        </w:numPr>
        <w:spacing w:after="0"/>
        <w:contextualSpacing w:val="0"/>
        <w:jc w:val="both"/>
        <w:rPr>
          <w:rFonts w:cstheme="minorHAnsi"/>
          <w:color w:val="000000" w:themeColor="text1"/>
        </w:rPr>
      </w:pPr>
      <w:r w:rsidRPr="00E666B6">
        <w:rPr>
          <w:rFonts w:cstheme="minorHAnsi"/>
          <w:color w:val="000000" w:themeColor="text1"/>
        </w:rPr>
        <w:t xml:space="preserve">El integrante que tenga la calidad de emprendimiento o empresa de personas con discapacidad debe aportar experiencia en una proporción igual o superior al porcentaje de participación en el </w:t>
      </w:r>
      <w:r w:rsidRPr="00E666B6">
        <w:rPr>
          <w:rFonts w:cstheme="minorHAnsi"/>
          <w:color w:val="000000" w:themeColor="text1"/>
        </w:rPr>
        <w:lastRenderedPageBreak/>
        <w:t>proponente plural. En ese sentido, si su participación es del 10%, debe acreditar como mínimo el 10% de la experiencia total requerida.</w:t>
      </w:r>
    </w:p>
    <w:p w14:paraId="55DB6A31" w14:textId="77777777" w:rsidR="003C5AA6" w:rsidRPr="00E666B6" w:rsidRDefault="003C5AA6" w:rsidP="00E666B6">
      <w:pPr>
        <w:pStyle w:val="Prrafodelista"/>
        <w:spacing w:after="0"/>
        <w:contextualSpacing w:val="0"/>
        <w:jc w:val="both"/>
        <w:rPr>
          <w:rFonts w:cstheme="minorHAnsi"/>
          <w:color w:val="000000" w:themeColor="text1"/>
        </w:rPr>
      </w:pPr>
    </w:p>
    <w:p w14:paraId="6EBD0C20"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En caso de resultar adjudicatario, el proponente deberá mantener durante toda la ejecución del contrato las condiciones que dieron lugar a la asignación del puntaje adicional, incluyendo la permanencia del integrante que acreditó la condición de emprendimiento o empresa de personas con discapacidad dentro de la estructura plural, una participación no inferior a la mínima exigida para la obtención del puntaje y el cumplimiento de los demás requisitos que sirvieron de fundamento para su otorgamiento.</w:t>
      </w:r>
    </w:p>
    <w:p w14:paraId="6587146B"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La Entidad, a través del supervisor o interventor del contrato, verificará periódicamente y en cada trámite de pago el mantenimiento de dichas condiciones, para lo cual podrá solicitar los documentos, certificaciones y aclaraciones que considere necesarios. El incumplimiento de esta obligación podrá constituir incumplimiento contractual y dar lugar a la adopción de las medidas previstas en el contrato y en la normatividad aplicable.</w:t>
      </w:r>
    </w:p>
    <w:p w14:paraId="0A274330" w14:textId="77777777" w:rsidR="00631103" w:rsidRPr="00E666B6" w:rsidRDefault="00631103" w:rsidP="00E666B6">
      <w:pPr>
        <w:spacing w:after="0"/>
        <w:jc w:val="both"/>
        <w:rPr>
          <w:rFonts w:cstheme="minorHAnsi"/>
          <w:color w:val="000000" w:themeColor="text1"/>
        </w:rPr>
      </w:pPr>
    </w:p>
    <w:p w14:paraId="1F4934A6" w14:textId="77777777" w:rsidR="00631103" w:rsidRPr="00E666B6" w:rsidRDefault="00631103" w:rsidP="00E666B6">
      <w:pPr>
        <w:spacing w:after="0"/>
        <w:jc w:val="both"/>
        <w:rPr>
          <w:rFonts w:cstheme="minorHAnsi"/>
          <w:color w:val="000000" w:themeColor="text1"/>
        </w:rPr>
      </w:pPr>
      <w:r w:rsidRPr="00E666B6">
        <w:rPr>
          <w:rFonts w:cstheme="minorHAnsi"/>
          <w:b/>
          <w:bCs/>
          <w:color w:val="000000" w:themeColor="text1"/>
        </w:rPr>
        <w:t>b.- El proponente plural incluye como miembro una empresa que acredita la condición de ser empleador de personas con discapacidad</w:t>
      </w:r>
    </w:p>
    <w:p w14:paraId="56757E39" w14:textId="77777777" w:rsidR="00631103" w:rsidRPr="00E666B6" w:rsidRDefault="00631103" w:rsidP="00E666B6">
      <w:pPr>
        <w:spacing w:after="0"/>
        <w:jc w:val="both"/>
        <w:rPr>
          <w:rFonts w:cstheme="minorHAnsi"/>
          <w:color w:val="000000" w:themeColor="text1"/>
        </w:rPr>
      </w:pPr>
    </w:p>
    <w:p w14:paraId="74783A34" w14:textId="77777777" w:rsidR="00631103" w:rsidRPr="00E666B6" w:rsidRDefault="00631103" w:rsidP="00E666B6">
      <w:pPr>
        <w:pStyle w:val="Prrafodelista"/>
        <w:numPr>
          <w:ilvl w:val="0"/>
          <w:numId w:val="38"/>
        </w:numPr>
        <w:spacing w:after="0"/>
        <w:contextualSpacing w:val="0"/>
        <w:jc w:val="both"/>
        <w:rPr>
          <w:rFonts w:cstheme="minorHAnsi"/>
          <w:color w:val="000000" w:themeColor="text1"/>
        </w:rPr>
      </w:pPr>
      <w:r w:rsidRPr="00E666B6">
        <w:rPr>
          <w:rFonts w:cstheme="minorHAnsi"/>
          <w:color w:val="000000" w:themeColor="text1"/>
        </w:rPr>
        <w:t>La verificación de la vinculación mínima de trabajadores con discapacidad se realizará exclusivamente respecto del integrante con mayor porcentaje de participación en el proponente plural, con base en las reglas establecidas para tal efecto en los apartados anteriores. La asignación del puntaje dependerá únicamente de la acreditación de su planta de personal. En ese sentido, no se evaluará la planta de personal de los demás integrantes.</w:t>
      </w:r>
    </w:p>
    <w:p w14:paraId="435DD381" w14:textId="77777777" w:rsidR="00631103" w:rsidRPr="00E666B6" w:rsidRDefault="00631103" w:rsidP="00E666B6">
      <w:pPr>
        <w:pStyle w:val="Prrafodelista"/>
        <w:numPr>
          <w:ilvl w:val="0"/>
          <w:numId w:val="38"/>
        </w:numPr>
        <w:spacing w:after="0"/>
        <w:contextualSpacing w:val="0"/>
        <w:jc w:val="both"/>
        <w:rPr>
          <w:rFonts w:cstheme="minorHAnsi"/>
          <w:color w:val="000000" w:themeColor="text1"/>
        </w:rPr>
      </w:pPr>
      <w:r w:rsidRPr="00E666B6">
        <w:rPr>
          <w:rFonts w:cstheme="minorHAnsi"/>
          <w:color w:val="000000" w:themeColor="text1"/>
        </w:rPr>
        <w:t>El integrante mayoritario evaluado no deberá acreditar un porcentaje mínimo de experiencia.</w:t>
      </w:r>
    </w:p>
    <w:p w14:paraId="0187C406" w14:textId="77777777" w:rsidR="00631103" w:rsidRPr="00E666B6" w:rsidRDefault="00631103" w:rsidP="00E666B6">
      <w:pPr>
        <w:spacing w:after="0"/>
        <w:jc w:val="both"/>
        <w:rPr>
          <w:rFonts w:cstheme="minorHAnsi"/>
          <w:color w:val="000000" w:themeColor="text1"/>
        </w:rPr>
      </w:pPr>
    </w:p>
    <w:p w14:paraId="5077CA95" w14:textId="77777777" w:rsidR="00631103" w:rsidRPr="00E666B6" w:rsidRDefault="00631103" w:rsidP="00E666B6">
      <w:pPr>
        <w:spacing w:after="0"/>
        <w:jc w:val="both"/>
        <w:rPr>
          <w:rFonts w:cstheme="minorHAnsi"/>
          <w:color w:val="000000" w:themeColor="text1"/>
        </w:rPr>
      </w:pPr>
      <w:r w:rsidRPr="00E666B6">
        <w:rPr>
          <w:rFonts w:cstheme="minorHAnsi"/>
          <w:b/>
          <w:bCs/>
          <w:color w:val="000000" w:themeColor="text1"/>
        </w:rPr>
        <w:t>Mantenimiento de las condiciones durante la ejecución del contrato</w:t>
      </w:r>
    </w:p>
    <w:p w14:paraId="1EA39D02" w14:textId="77777777" w:rsidR="00631103" w:rsidRPr="00E666B6" w:rsidRDefault="00631103" w:rsidP="00E666B6">
      <w:pPr>
        <w:spacing w:after="0"/>
        <w:jc w:val="both"/>
        <w:rPr>
          <w:rFonts w:cstheme="minorHAnsi"/>
          <w:color w:val="000000" w:themeColor="text1"/>
        </w:rPr>
      </w:pPr>
    </w:p>
    <w:p w14:paraId="05CB23BB"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El proponente que obtenga el puntaje al que se refiere este capítulo asume la obligación de mantener las condiciones que dieron lugar a la obtención de dicho puntaje durante todo el plazo de ejecución contractual. Para tal efecto:</w:t>
      </w:r>
    </w:p>
    <w:p w14:paraId="5D2673C8" w14:textId="77777777" w:rsidR="00631103" w:rsidRPr="00E666B6" w:rsidRDefault="00631103" w:rsidP="00E666B6">
      <w:pPr>
        <w:pStyle w:val="Prrafodelista"/>
        <w:numPr>
          <w:ilvl w:val="0"/>
          <w:numId w:val="39"/>
        </w:numPr>
        <w:spacing w:after="0"/>
        <w:contextualSpacing w:val="0"/>
        <w:jc w:val="both"/>
        <w:rPr>
          <w:rFonts w:cstheme="minorHAnsi"/>
          <w:color w:val="000000" w:themeColor="text1"/>
        </w:rPr>
      </w:pPr>
      <w:r w:rsidRPr="00E666B6">
        <w:rPr>
          <w:rFonts w:cstheme="minorHAnsi"/>
          <w:color w:val="000000" w:themeColor="text1"/>
        </w:rPr>
        <w:t>Con cada solicitud de pago, el contratista deberá presentar la documentación que acredite la permanencia de las condiciones con base en las cuales se otorgó el puntaje.</w:t>
      </w:r>
    </w:p>
    <w:p w14:paraId="27349800" w14:textId="77777777" w:rsidR="00631103" w:rsidRPr="00E666B6" w:rsidRDefault="00631103" w:rsidP="00E666B6">
      <w:pPr>
        <w:pStyle w:val="Prrafodelista"/>
        <w:numPr>
          <w:ilvl w:val="0"/>
          <w:numId w:val="39"/>
        </w:numPr>
        <w:spacing w:after="0"/>
        <w:contextualSpacing w:val="0"/>
        <w:jc w:val="both"/>
        <w:rPr>
          <w:rFonts w:cstheme="minorHAnsi"/>
          <w:color w:val="000000" w:themeColor="text1"/>
        </w:rPr>
      </w:pPr>
      <w:r w:rsidRPr="00E666B6">
        <w:rPr>
          <w:rFonts w:cstheme="minorHAnsi"/>
          <w:color w:val="000000" w:themeColor="text1"/>
        </w:rPr>
        <w:t>En caso de que las condiciones no puedan mantenerse por fuerza mayor o caso fortuito, el contratista deberá informarlo y sustentarlo debidamente ante el supervisor o interventor.</w:t>
      </w:r>
    </w:p>
    <w:p w14:paraId="27B7F166" w14:textId="77777777" w:rsidR="00631103" w:rsidRPr="00E666B6" w:rsidRDefault="00631103" w:rsidP="00E666B6">
      <w:pPr>
        <w:pStyle w:val="Prrafodelista"/>
        <w:numPr>
          <w:ilvl w:val="0"/>
          <w:numId w:val="39"/>
        </w:numPr>
        <w:spacing w:after="0"/>
        <w:contextualSpacing w:val="0"/>
        <w:jc w:val="both"/>
        <w:rPr>
          <w:rFonts w:cstheme="minorHAnsi"/>
          <w:color w:val="000000" w:themeColor="text1"/>
        </w:rPr>
      </w:pPr>
      <w:r w:rsidRPr="00E666B6">
        <w:rPr>
          <w:rFonts w:cstheme="minorHAnsi"/>
          <w:color w:val="000000" w:themeColor="text1"/>
        </w:rPr>
        <w:t>El incumplimiento injustificado en la conservación de la condición que dio origen al incentivo constituirá causal de incumplimiento contractual, susceptible de imposición de multas conminatorias.</w:t>
      </w:r>
    </w:p>
    <w:p w14:paraId="56B48EC6" w14:textId="77777777" w:rsidR="00631103" w:rsidRPr="00E666B6" w:rsidRDefault="00631103" w:rsidP="00E666B6">
      <w:pPr>
        <w:pStyle w:val="Prrafodelista"/>
        <w:numPr>
          <w:ilvl w:val="0"/>
          <w:numId w:val="39"/>
        </w:numPr>
        <w:spacing w:after="0"/>
        <w:contextualSpacing w:val="0"/>
        <w:jc w:val="both"/>
        <w:rPr>
          <w:rFonts w:cstheme="minorHAnsi"/>
          <w:color w:val="000000" w:themeColor="text1"/>
        </w:rPr>
      </w:pPr>
      <w:r w:rsidRPr="00E666B6">
        <w:rPr>
          <w:rFonts w:cstheme="minorHAnsi"/>
          <w:color w:val="000000" w:themeColor="text1"/>
        </w:rPr>
        <w:t>La verificación de estas condiciones estará a cargo del supervisor o interventor del contrato.</w:t>
      </w:r>
    </w:p>
    <w:p w14:paraId="1ED6E501" w14:textId="77777777" w:rsidR="00631103" w:rsidRPr="00E666B6" w:rsidRDefault="00631103" w:rsidP="00E666B6">
      <w:pPr>
        <w:spacing w:after="0"/>
        <w:jc w:val="both"/>
        <w:rPr>
          <w:rFonts w:cstheme="minorHAnsi"/>
          <w:b/>
          <w:bCs/>
          <w:color w:val="000000" w:themeColor="text1"/>
        </w:rPr>
      </w:pPr>
      <w:r w:rsidRPr="00E666B6">
        <w:rPr>
          <w:rFonts w:cstheme="minorHAnsi"/>
          <w:b/>
          <w:bCs/>
          <w:color w:val="000000" w:themeColor="text1"/>
        </w:rPr>
        <w:lastRenderedPageBreak/>
        <w:t>Tratamiento de inconsistencias e irregularidades en la información presentada</w:t>
      </w:r>
    </w:p>
    <w:p w14:paraId="351C1973" w14:textId="77777777" w:rsidR="00631103" w:rsidRPr="00E666B6" w:rsidRDefault="00631103" w:rsidP="00E666B6">
      <w:pPr>
        <w:spacing w:after="0"/>
        <w:jc w:val="both"/>
        <w:rPr>
          <w:rFonts w:cstheme="minorHAnsi"/>
          <w:color w:val="000000" w:themeColor="text1"/>
        </w:rPr>
      </w:pPr>
    </w:p>
    <w:p w14:paraId="12093290"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Dada la naturaleza de los documentos que soportan el puntaje por situación de discapacidad, los cuales se expiden bajo gravedad de juramento, se adoptarán medidas ante la presunta existencia de información inexacta, incompleta o fraudulenta:</w:t>
      </w:r>
    </w:p>
    <w:p w14:paraId="05E5735E" w14:textId="77777777" w:rsidR="00631103" w:rsidRPr="00E666B6" w:rsidRDefault="00631103" w:rsidP="00E666B6">
      <w:pPr>
        <w:spacing w:after="0"/>
        <w:jc w:val="both"/>
        <w:rPr>
          <w:rFonts w:cstheme="minorHAnsi"/>
          <w:color w:val="000000" w:themeColor="text1"/>
        </w:rPr>
      </w:pPr>
    </w:p>
    <w:p w14:paraId="4E878157" w14:textId="77777777" w:rsidR="00631103" w:rsidRPr="00E666B6" w:rsidRDefault="00631103" w:rsidP="00E666B6">
      <w:pPr>
        <w:spacing w:after="0"/>
        <w:jc w:val="both"/>
        <w:rPr>
          <w:rFonts w:cstheme="minorHAnsi"/>
          <w:b/>
          <w:bCs/>
          <w:color w:val="000000" w:themeColor="text1"/>
        </w:rPr>
      </w:pPr>
      <w:r w:rsidRPr="00E666B6">
        <w:rPr>
          <w:rFonts w:cstheme="minorHAnsi"/>
          <w:b/>
          <w:bCs/>
          <w:color w:val="000000" w:themeColor="text1"/>
        </w:rPr>
        <w:t>a.- Facultad de verificación</w:t>
      </w:r>
    </w:p>
    <w:p w14:paraId="3F79B62E"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La presentación de una oferta conlleva que el proponente autoriza expresa e irrevocablemente a TRANSMILENIO S.A. para que verifique, directamente o a través de terceros, toda la información aportada para optar por este puntaje. En este caso la entidad podrá:</w:t>
      </w:r>
    </w:p>
    <w:p w14:paraId="3B4ED8CE" w14:textId="77777777" w:rsidR="00631103" w:rsidRPr="00E666B6" w:rsidRDefault="00631103" w:rsidP="00E666B6">
      <w:pPr>
        <w:pStyle w:val="Prrafodelista"/>
        <w:numPr>
          <w:ilvl w:val="0"/>
          <w:numId w:val="40"/>
        </w:numPr>
        <w:spacing w:after="0"/>
        <w:contextualSpacing w:val="0"/>
        <w:jc w:val="both"/>
        <w:rPr>
          <w:rFonts w:cstheme="minorHAnsi"/>
          <w:color w:val="000000" w:themeColor="text1"/>
        </w:rPr>
      </w:pPr>
      <w:r w:rsidRPr="00E666B6">
        <w:rPr>
          <w:rFonts w:cstheme="minorHAnsi"/>
          <w:color w:val="000000" w:themeColor="text1"/>
        </w:rPr>
        <w:t>Solicitar directamente al proponente documentación adicional o aclaratoria.</w:t>
      </w:r>
    </w:p>
    <w:p w14:paraId="5AE0255C" w14:textId="77777777" w:rsidR="00631103" w:rsidRPr="00E666B6" w:rsidRDefault="00631103" w:rsidP="00E666B6">
      <w:pPr>
        <w:pStyle w:val="Prrafodelista"/>
        <w:numPr>
          <w:ilvl w:val="0"/>
          <w:numId w:val="40"/>
        </w:numPr>
        <w:spacing w:after="0"/>
        <w:contextualSpacing w:val="0"/>
        <w:jc w:val="both"/>
        <w:rPr>
          <w:rFonts w:cstheme="minorHAnsi"/>
          <w:color w:val="000000" w:themeColor="text1"/>
        </w:rPr>
      </w:pPr>
      <w:r w:rsidRPr="00E666B6">
        <w:rPr>
          <w:rFonts w:cstheme="minorHAnsi"/>
          <w:color w:val="000000" w:themeColor="text1"/>
        </w:rPr>
        <w:t>Consultar bases de datos oficiales del Ministerio de Salud y Protección Social, Ministerio de Trabajo, DANE, Cámaras de Comercio, registros de seguridad social y demás fuentes públicas.</w:t>
      </w:r>
    </w:p>
    <w:p w14:paraId="6406220C" w14:textId="77777777" w:rsidR="00631103" w:rsidRPr="00E666B6" w:rsidRDefault="00631103" w:rsidP="00E666B6">
      <w:pPr>
        <w:pStyle w:val="Prrafodelista"/>
        <w:numPr>
          <w:ilvl w:val="0"/>
          <w:numId w:val="40"/>
        </w:numPr>
        <w:spacing w:after="0"/>
        <w:contextualSpacing w:val="0"/>
        <w:jc w:val="both"/>
        <w:rPr>
          <w:rFonts w:cstheme="minorHAnsi"/>
          <w:color w:val="000000" w:themeColor="text1"/>
        </w:rPr>
      </w:pPr>
      <w:r w:rsidRPr="00E666B6">
        <w:rPr>
          <w:rFonts w:cstheme="minorHAnsi"/>
          <w:color w:val="000000" w:themeColor="text1"/>
        </w:rPr>
        <w:t>Requerir información a las personas naturales con discapacidad, previa observancia de la normativa de protección de datos personales y únicamente cuando resulte estrictamente necesario.</w:t>
      </w:r>
    </w:p>
    <w:p w14:paraId="5A550837" w14:textId="77777777" w:rsidR="00631103" w:rsidRPr="00E666B6" w:rsidRDefault="00631103" w:rsidP="00E666B6">
      <w:pPr>
        <w:pStyle w:val="Prrafodelista"/>
        <w:spacing w:after="0"/>
        <w:contextualSpacing w:val="0"/>
        <w:jc w:val="both"/>
        <w:rPr>
          <w:rFonts w:cstheme="minorHAnsi"/>
          <w:color w:val="000000" w:themeColor="text1"/>
        </w:rPr>
      </w:pPr>
      <w:r w:rsidRPr="00E666B6">
        <w:rPr>
          <w:rFonts w:cstheme="minorHAnsi"/>
          <w:color w:val="000000" w:themeColor="text1"/>
        </w:rPr>
        <w:t>Las anteriores medidas son enunciativas y, por tanto, no excluyen otras que, en cada caso, TRANSMILENIO S.A. considere pertinentes para cerciorarse del cumplimiento de las condiciones previstas para la asignación del puntaje.</w:t>
      </w:r>
    </w:p>
    <w:p w14:paraId="0B29085D" w14:textId="77777777" w:rsidR="00631103" w:rsidRPr="00E666B6" w:rsidRDefault="00631103" w:rsidP="00E666B6">
      <w:pPr>
        <w:spacing w:after="0"/>
        <w:jc w:val="both"/>
        <w:rPr>
          <w:rFonts w:cstheme="minorHAnsi"/>
          <w:color w:val="000000" w:themeColor="text1"/>
        </w:rPr>
      </w:pPr>
    </w:p>
    <w:p w14:paraId="40329E38" w14:textId="77777777" w:rsidR="00631103" w:rsidRPr="00E666B6" w:rsidRDefault="00631103" w:rsidP="00E666B6">
      <w:pPr>
        <w:spacing w:after="0"/>
        <w:jc w:val="both"/>
        <w:rPr>
          <w:rFonts w:cstheme="minorHAnsi"/>
          <w:b/>
          <w:bCs/>
          <w:color w:val="000000" w:themeColor="text1"/>
        </w:rPr>
      </w:pPr>
      <w:r w:rsidRPr="00E666B6">
        <w:rPr>
          <w:rFonts w:cstheme="minorHAnsi"/>
          <w:b/>
          <w:bCs/>
          <w:color w:val="000000" w:themeColor="text1"/>
        </w:rPr>
        <w:t>b.- Medidas ante presuntas inconsistencias</w:t>
      </w:r>
    </w:p>
    <w:p w14:paraId="70EC9A4A"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Cuando TRANSMILENIO S.A. advierta indicios de que la información aportada para acreditar el puntaje por situación de discapacidad es inexacta, incompleta, contradictoria con otros documentos de la propuesta, o cuando razonablemente sugiera que se ha actuado en fraude de los beneficios previstos en el Decreto 287 de 2026, la Empresa podrá adoptar, según corresponda, las siguientes medidas:</w:t>
      </w:r>
    </w:p>
    <w:p w14:paraId="3FE801D1" w14:textId="77777777" w:rsidR="00631103" w:rsidRPr="00E666B6" w:rsidRDefault="00631103" w:rsidP="00E666B6">
      <w:pPr>
        <w:spacing w:after="0"/>
        <w:jc w:val="both"/>
        <w:rPr>
          <w:rFonts w:cstheme="minorHAnsi"/>
          <w:color w:val="000000" w:themeColor="text1"/>
        </w:rPr>
      </w:pPr>
    </w:p>
    <w:p w14:paraId="429A8F5C" w14:textId="77777777" w:rsidR="00631103" w:rsidRPr="00E666B6" w:rsidRDefault="00631103" w:rsidP="00E666B6">
      <w:pPr>
        <w:pStyle w:val="Prrafodelista"/>
        <w:numPr>
          <w:ilvl w:val="0"/>
          <w:numId w:val="41"/>
        </w:numPr>
        <w:spacing w:after="0"/>
        <w:contextualSpacing w:val="0"/>
        <w:jc w:val="both"/>
        <w:rPr>
          <w:rFonts w:cstheme="minorHAnsi"/>
          <w:color w:val="000000" w:themeColor="text1"/>
        </w:rPr>
      </w:pPr>
      <w:r w:rsidRPr="00E666B6">
        <w:rPr>
          <w:rFonts w:cstheme="minorHAnsi"/>
          <w:color w:val="000000" w:themeColor="text1"/>
        </w:rPr>
        <w:t>Si al momento de la evaluación se detecta que los documentos presentados no satisfacen los requisitos establecidos en el presente capítulo, o que la información es contradictoria o insuficiente, el comité evaluador se abstendrá de asignar el puntaje y dejará constancia motivada en el informe de evaluación.</w:t>
      </w:r>
    </w:p>
    <w:p w14:paraId="3E7A8D7F" w14:textId="77777777" w:rsidR="00631103" w:rsidRPr="00E666B6" w:rsidRDefault="00631103" w:rsidP="00E666B6">
      <w:pPr>
        <w:pStyle w:val="Prrafodelista"/>
        <w:numPr>
          <w:ilvl w:val="0"/>
          <w:numId w:val="41"/>
        </w:numPr>
        <w:spacing w:after="0"/>
        <w:contextualSpacing w:val="0"/>
        <w:jc w:val="both"/>
        <w:rPr>
          <w:rFonts w:cstheme="minorHAnsi"/>
          <w:color w:val="000000" w:themeColor="text1"/>
        </w:rPr>
      </w:pPr>
      <w:r w:rsidRPr="00E666B6">
        <w:rPr>
          <w:rFonts w:cstheme="minorHAnsi"/>
          <w:color w:val="000000" w:themeColor="text1"/>
        </w:rPr>
        <w:t>En los casos que se compruebe que el proponente ha aportado certificaciones o declaraciones bajo gravedad de juramento con información no correspondiente a la realidad, la entidad estatal podrá rechazar la propuesta.</w:t>
      </w:r>
    </w:p>
    <w:p w14:paraId="7E930924" w14:textId="77777777" w:rsidR="00631103" w:rsidRPr="00E666B6" w:rsidRDefault="00631103" w:rsidP="00E666B6">
      <w:pPr>
        <w:pStyle w:val="Prrafodelista"/>
        <w:numPr>
          <w:ilvl w:val="0"/>
          <w:numId w:val="41"/>
        </w:numPr>
        <w:spacing w:after="0"/>
        <w:contextualSpacing w:val="0"/>
        <w:jc w:val="both"/>
        <w:rPr>
          <w:rFonts w:cstheme="minorHAnsi"/>
          <w:color w:val="000000" w:themeColor="text1"/>
        </w:rPr>
      </w:pPr>
      <w:r w:rsidRPr="00E666B6">
        <w:rPr>
          <w:rFonts w:cstheme="minorHAnsi"/>
          <w:color w:val="000000" w:themeColor="text1"/>
        </w:rPr>
        <w:t>Cuando las irregularidades detectadas puedan constituir conductas punibles, tales como falsedad documental, fraude procesal o cualquier otra semejante, TRANSMILENIO S.A. pondrá en conocimiento de las autoridades competentes los hechos respectivos, sin perjuicio de las acciones contractuales y administrativas a que haya lugar.</w:t>
      </w:r>
    </w:p>
    <w:p w14:paraId="69D29945" w14:textId="77777777" w:rsidR="00631103" w:rsidRPr="00E666B6" w:rsidRDefault="00631103" w:rsidP="00E666B6">
      <w:pPr>
        <w:pStyle w:val="Prrafodelista"/>
        <w:numPr>
          <w:ilvl w:val="0"/>
          <w:numId w:val="41"/>
        </w:numPr>
        <w:spacing w:after="0"/>
        <w:contextualSpacing w:val="0"/>
        <w:jc w:val="both"/>
        <w:rPr>
          <w:rFonts w:cstheme="minorHAnsi"/>
          <w:color w:val="000000" w:themeColor="text1"/>
        </w:rPr>
      </w:pPr>
      <w:r w:rsidRPr="00E666B6">
        <w:rPr>
          <w:rFonts w:cstheme="minorHAnsi"/>
          <w:color w:val="000000" w:themeColor="text1"/>
        </w:rPr>
        <w:lastRenderedPageBreak/>
        <w:t>Si con posterioridad a la adjudicación y durante la fase de ejecución del contrato se verifica que las condiciones no se mantienen, o que la información suministrada inicialmente era falsa, la entidad podrá iniciar el procedimiento de declaratoria de incumplimiento en los términos previstos en la ley 80 de 1993.</w:t>
      </w:r>
    </w:p>
    <w:p w14:paraId="4F4EDB2F" w14:textId="77777777" w:rsidR="00631103" w:rsidRPr="00E666B6" w:rsidRDefault="00631103" w:rsidP="00E666B6">
      <w:pPr>
        <w:pStyle w:val="Prrafodelista"/>
        <w:spacing w:after="0"/>
        <w:contextualSpacing w:val="0"/>
        <w:jc w:val="both"/>
        <w:rPr>
          <w:rFonts w:cstheme="minorHAnsi"/>
          <w:color w:val="000000" w:themeColor="text1"/>
        </w:rPr>
      </w:pPr>
      <w:r w:rsidRPr="00E666B6">
        <w:rPr>
          <w:rFonts w:cstheme="minorHAnsi"/>
          <w:color w:val="000000" w:themeColor="text1"/>
        </w:rPr>
        <w:t>Lo anterior, además, sin perjuicio de lo previsto en el tercer inciso del artículo 9 de la Ley 1150 de 2007, respecto de la revocación del acto administrativo de adjudicación cuando, entre el momento de la adjudicación del contrato y su perfeccionamiento, se demuestre que el adjudicatario obtuvo el puntaje referido por medios ilegales.</w:t>
      </w:r>
    </w:p>
    <w:p w14:paraId="1F3B823A" w14:textId="77777777" w:rsidR="00631103" w:rsidRPr="00E666B6" w:rsidRDefault="00631103" w:rsidP="00E666B6">
      <w:pPr>
        <w:spacing w:after="0"/>
        <w:jc w:val="both"/>
        <w:rPr>
          <w:rFonts w:cstheme="minorHAnsi"/>
          <w:color w:val="000000" w:themeColor="text1"/>
        </w:rPr>
      </w:pPr>
    </w:p>
    <w:p w14:paraId="48FFB0FA" w14:textId="77777777" w:rsidR="00631103" w:rsidRPr="00E666B6" w:rsidRDefault="00631103" w:rsidP="00E666B6">
      <w:pPr>
        <w:spacing w:after="0"/>
        <w:jc w:val="both"/>
        <w:rPr>
          <w:rFonts w:cstheme="minorHAnsi"/>
          <w:b/>
          <w:bCs/>
          <w:color w:val="000000" w:themeColor="text1"/>
        </w:rPr>
      </w:pPr>
      <w:r w:rsidRPr="00E666B6">
        <w:rPr>
          <w:rFonts w:cstheme="minorHAnsi"/>
          <w:b/>
          <w:bCs/>
          <w:color w:val="000000" w:themeColor="text1"/>
        </w:rPr>
        <w:t>Regla de insubsanabilidad</w:t>
      </w:r>
    </w:p>
    <w:p w14:paraId="143552B8" w14:textId="77777777" w:rsidR="00631103" w:rsidRPr="00E666B6" w:rsidRDefault="00631103" w:rsidP="00E666B6">
      <w:pPr>
        <w:spacing w:after="0"/>
        <w:jc w:val="both"/>
        <w:rPr>
          <w:rFonts w:cstheme="minorHAnsi"/>
          <w:color w:val="000000" w:themeColor="text1"/>
        </w:rPr>
      </w:pPr>
    </w:p>
    <w:p w14:paraId="5CB325E6"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 xml:space="preserve">La ausencia de los documentos que acrediten el puntaje por situación de discapacidad no será subsanable una vez vencido el plazo de cierre del proceso de selección, por tratarse de un factor de ponderación y no de requisito habilitante. </w:t>
      </w:r>
    </w:p>
    <w:p w14:paraId="5FC1C637"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En consecuencia, el proponente que no aporte dichos documentos dentro del termino establecido no accederá al puntaje correspondiente.</w:t>
      </w:r>
    </w:p>
    <w:p w14:paraId="27DE07C5"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No obstante, cuando el proponente manifieste el cumplimiento de las condiciones en el presente numeral, y la documentación aportada resulte insuficiente o contradictoria, la entidad podrá requerir aclaraciones, siempre que ello no implique complementar, mejorar o adicionar la oferta.</w:t>
      </w:r>
    </w:p>
    <w:p w14:paraId="0BDCD79A" w14:textId="77777777" w:rsidR="00631103" w:rsidRPr="00E666B6" w:rsidRDefault="00631103" w:rsidP="00E666B6">
      <w:pPr>
        <w:spacing w:after="0"/>
        <w:jc w:val="both"/>
        <w:rPr>
          <w:rFonts w:cstheme="minorHAnsi"/>
          <w:color w:val="000000" w:themeColor="text1"/>
        </w:rPr>
      </w:pPr>
    </w:p>
    <w:p w14:paraId="3247E9EA" w14:textId="77777777" w:rsidR="00631103" w:rsidRPr="00E666B6" w:rsidRDefault="00631103" w:rsidP="00E666B6">
      <w:pPr>
        <w:spacing w:after="0"/>
        <w:jc w:val="both"/>
        <w:rPr>
          <w:rFonts w:cstheme="minorHAnsi"/>
          <w:b/>
          <w:bCs/>
          <w:color w:val="000000" w:themeColor="text1"/>
        </w:rPr>
      </w:pPr>
      <w:r w:rsidRPr="00E666B6">
        <w:rPr>
          <w:rFonts w:cstheme="minorHAnsi"/>
          <w:b/>
          <w:bCs/>
          <w:color w:val="000000" w:themeColor="text1"/>
        </w:rPr>
        <w:t>Compatibilidad con otros incentivos contractuales</w:t>
      </w:r>
    </w:p>
    <w:p w14:paraId="0BE58DFA" w14:textId="77777777" w:rsidR="00631103" w:rsidRPr="00E666B6" w:rsidRDefault="00631103" w:rsidP="00E666B6">
      <w:pPr>
        <w:spacing w:after="0"/>
        <w:jc w:val="both"/>
        <w:rPr>
          <w:rFonts w:cstheme="minorHAnsi"/>
          <w:color w:val="000000" w:themeColor="text1"/>
        </w:rPr>
      </w:pPr>
    </w:p>
    <w:p w14:paraId="00846CBE" w14:textId="77777777" w:rsidR="00631103" w:rsidRPr="00E666B6" w:rsidRDefault="00631103" w:rsidP="00E666B6">
      <w:pPr>
        <w:spacing w:after="0"/>
        <w:jc w:val="both"/>
        <w:rPr>
          <w:rFonts w:cstheme="minorHAnsi"/>
          <w:color w:val="000000" w:themeColor="text1"/>
        </w:rPr>
      </w:pPr>
      <w:r w:rsidRPr="00E666B6">
        <w:rPr>
          <w:rFonts w:cstheme="minorHAnsi"/>
          <w:color w:val="000000" w:themeColor="text1"/>
        </w:rPr>
        <w:t>El puntaje adicional por situaciones de discapacidad previsto en el presente numeral es compatible y acumulable con los puntajes correspondientes a:</w:t>
      </w:r>
    </w:p>
    <w:p w14:paraId="734C5BFC" w14:textId="77777777" w:rsidR="00631103" w:rsidRPr="00E666B6" w:rsidRDefault="00631103" w:rsidP="00E666B6">
      <w:pPr>
        <w:pStyle w:val="Prrafodelista"/>
        <w:numPr>
          <w:ilvl w:val="0"/>
          <w:numId w:val="42"/>
        </w:numPr>
        <w:spacing w:after="0"/>
        <w:contextualSpacing w:val="0"/>
        <w:jc w:val="both"/>
        <w:rPr>
          <w:rFonts w:cstheme="minorHAnsi"/>
          <w:color w:val="000000" w:themeColor="text1"/>
        </w:rPr>
      </w:pPr>
      <w:r w:rsidRPr="00E666B6">
        <w:rPr>
          <w:rFonts w:cstheme="minorHAnsi"/>
          <w:color w:val="000000" w:themeColor="text1"/>
        </w:rPr>
        <w:t>El incentivo a la industria nacional.</w:t>
      </w:r>
    </w:p>
    <w:p w14:paraId="5371BDC5" w14:textId="77777777" w:rsidR="00631103" w:rsidRPr="00E666B6" w:rsidRDefault="00631103" w:rsidP="00E666B6">
      <w:pPr>
        <w:pStyle w:val="Prrafodelista"/>
        <w:numPr>
          <w:ilvl w:val="0"/>
          <w:numId w:val="42"/>
        </w:numPr>
        <w:spacing w:after="0"/>
        <w:contextualSpacing w:val="0"/>
        <w:jc w:val="both"/>
        <w:rPr>
          <w:rFonts w:cstheme="minorHAnsi"/>
          <w:color w:val="000000" w:themeColor="text1"/>
        </w:rPr>
      </w:pPr>
      <w:r w:rsidRPr="00E666B6">
        <w:rPr>
          <w:rFonts w:cstheme="minorHAnsi"/>
          <w:color w:val="000000" w:themeColor="text1"/>
        </w:rPr>
        <w:t>Puntaje por ser emprendimiento o empresa de mujer o de jóvenes egresados del ICBF.</w:t>
      </w:r>
    </w:p>
    <w:p w14:paraId="4D8A113F" w14:textId="77777777" w:rsidR="00631103" w:rsidRPr="00E666B6" w:rsidRDefault="00631103" w:rsidP="00E666B6">
      <w:pPr>
        <w:spacing w:after="0"/>
        <w:jc w:val="both"/>
        <w:rPr>
          <w:rFonts w:cstheme="minorHAnsi"/>
          <w:color w:val="000000" w:themeColor="text1"/>
        </w:rPr>
      </w:pPr>
    </w:p>
    <w:p w14:paraId="44C48031" w14:textId="77777777" w:rsidR="00631103" w:rsidRPr="00E666B6" w:rsidRDefault="00631103" w:rsidP="00E666B6">
      <w:pPr>
        <w:pStyle w:val="Prrafodelista"/>
        <w:numPr>
          <w:ilvl w:val="0"/>
          <w:numId w:val="42"/>
        </w:numPr>
        <w:spacing w:after="0"/>
        <w:contextualSpacing w:val="0"/>
        <w:jc w:val="both"/>
        <w:rPr>
          <w:rFonts w:cstheme="minorHAnsi"/>
          <w:color w:val="000000" w:themeColor="text1"/>
        </w:rPr>
      </w:pPr>
      <w:r w:rsidRPr="00E666B6">
        <w:rPr>
          <w:rFonts w:cstheme="minorHAnsi"/>
          <w:color w:val="000000" w:themeColor="text1"/>
        </w:rPr>
        <w:t>Puntaje por ser MIPYME.</w:t>
      </w:r>
    </w:p>
    <w:p w14:paraId="4176BDA1" w14:textId="77777777" w:rsidR="00631103" w:rsidRPr="00E666B6" w:rsidRDefault="00631103" w:rsidP="00E666B6">
      <w:pPr>
        <w:pStyle w:val="Prrafodelista"/>
        <w:numPr>
          <w:ilvl w:val="0"/>
          <w:numId w:val="42"/>
        </w:numPr>
        <w:spacing w:after="0"/>
        <w:contextualSpacing w:val="0"/>
        <w:jc w:val="both"/>
        <w:rPr>
          <w:rFonts w:cstheme="minorHAnsi"/>
          <w:color w:val="000000" w:themeColor="text1"/>
        </w:rPr>
      </w:pPr>
      <w:r w:rsidRPr="00E666B6">
        <w:rPr>
          <w:rFonts w:cstheme="minorHAnsi"/>
          <w:color w:val="000000" w:themeColor="text1"/>
        </w:rPr>
        <w:t>Los factores ponderables técnicos.</w:t>
      </w:r>
    </w:p>
    <w:p w14:paraId="03559D90" w14:textId="77777777" w:rsidR="00631103" w:rsidRPr="00E666B6" w:rsidRDefault="00631103" w:rsidP="00E666B6">
      <w:pPr>
        <w:spacing w:after="0" w:line="240" w:lineRule="auto"/>
        <w:textAlignment w:val="baseline"/>
        <w:rPr>
          <w:rFonts w:eastAsia="Arial" w:cstheme="minorHAnsi"/>
          <w:b/>
          <w:bCs/>
          <w:color w:val="000000" w:themeColor="text1"/>
          <w:lang w:val="es-ES" w:eastAsia="es-ES"/>
        </w:rPr>
      </w:pPr>
    </w:p>
    <w:p w14:paraId="068A4926" w14:textId="197862E8" w:rsidR="00631103" w:rsidRPr="00E666B6" w:rsidRDefault="00631103" w:rsidP="00E666B6">
      <w:pPr>
        <w:pStyle w:val="Ttulo2"/>
        <w:numPr>
          <w:ilvl w:val="2"/>
          <w:numId w:val="3"/>
        </w:numPr>
        <w:spacing w:before="40" w:line="259" w:lineRule="auto"/>
        <w:jc w:val="both"/>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 xml:space="preserve">Incentivo Ley 2479 del 2025 y Decreto 1860 de 2021. Puntaje por ser emprendimiento y empresa de mujer y/o empresas de jóvenes Egresados del Sistema de Protección del ICBF (0.25 puntos máximo) </w:t>
      </w:r>
    </w:p>
    <w:p w14:paraId="0224F440" w14:textId="77777777" w:rsidR="00631103" w:rsidRPr="00E666B6" w:rsidRDefault="00631103" w:rsidP="00E666B6">
      <w:pPr>
        <w:spacing w:after="0" w:line="240" w:lineRule="auto"/>
        <w:jc w:val="both"/>
        <w:rPr>
          <w:rFonts w:eastAsia="Times New Roman" w:cstheme="minorHAnsi"/>
          <w:color w:val="000000" w:themeColor="text1"/>
          <w:lang w:eastAsia="es-CO"/>
        </w:rPr>
      </w:pPr>
    </w:p>
    <w:p w14:paraId="5EBAECA0" w14:textId="77777777" w:rsidR="00631103" w:rsidRPr="00E666B6" w:rsidRDefault="00631103" w:rsidP="00E666B6">
      <w:pPr>
        <w:spacing w:after="0" w:line="240" w:lineRule="auto"/>
        <w:jc w:val="both"/>
        <w:rPr>
          <w:rFonts w:eastAsia="Times New Roman" w:cstheme="minorHAnsi"/>
          <w:color w:val="000000" w:themeColor="text1"/>
          <w:lang w:eastAsia="es-CO"/>
        </w:rPr>
      </w:pPr>
      <w:r w:rsidRPr="00E666B6">
        <w:rPr>
          <w:rFonts w:eastAsia="Times New Roman" w:cstheme="minorHAnsi"/>
          <w:b/>
          <w:bCs/>
          <w:color w:val="000000" w:themeColor="text1"/>
          <w:lang w:eastAsia="es-CO"/>
        </w:rPr>
        <w:t>FORMATO 17 -</w:t>
      </w:r>
      <w:r w:rsidRPr="00E666B6">
        <w:rPr>
          <w:rFonts w:eastAsia="Times New Roman" w:cstheme="minorHAnsi"/>
          <w:color w:val="000000" w:themeColor="text1"/>
          <w:lang w:eastAsia="es-CO"/>
        </w:rPr>
        <w:t xml:space="preserve"> Se otorgará el 0.25% del puntaje total del proceso de selección (</w:t>
      </w:r>
      <w:r w:rsidRPr="00E666B6">
        <w:rPr>
          <w:rFonts w:eastAsia="Times New Roman" w:cstheme="minorHAnsi"/>
          <w:i/>
          <w:iCs/>
          <w:color w:val="000000" w:themeColor="text1"/>
          <w:lang w:eastAsia="es-CO"/>
        </w:rPr>
        <w:t>0.25 puntos máximo</w:t>
      </w:r>
      <w:r w:rsidRPr="00E666B6">
        <w:rPr>
          <w:rFonts w:eastAsia="Times New Roman" w:cstheme="minorHAnsi"/>
          <w:color w:val="000000" w:themeColor="text1"/>
          <w:lang w:eastAsia="es-CO"/>
        </w:rPr>
        <w:t>) si la propuesta individual es proveniente de una persona natural o jurídica que sea catalogada como emprendimiento y empresa de mujer y/o empresas de jóvenes Egresados del Sistema de Protección del ICBF.</w:t>
      </w:r>
    </w:p>
    <w:p w14:paraId="4414AADE" w14:textId="77777777" w:rsidR="00631103" w:rsidRPr="00E666B6" w:rsidRDefault="00631103" w:rsidP="00E666B6">
      <w:pPr>
        <w:spacing w:after="0" w:line="240" w:lineRule="auto"/>
        <w:jc w:val="both"/>
        <w:rPr>
          <w:rFonts w:eastAsia="Times New Roman" w:cstheme="minorHAnsi"/>
          <w:color w:val="000000" w:themeColor="text1"/>
          <w:lang w:eastAsia="es-CO"/>
        </w:rPr>
      </w:pPr>
    </w:p>
    <w:p w14:paraId="67EBD0FA" w14:textId="77777777" w:rsidR="00631103" w:rsidRPr="00E666B6" w:rsidRDefault="00631103" w:rsidP="00E666B6">
      <w:pPr>
        <w:spacing w:after="0" w:line="240" w:lineRule="auto"/>
        <w:jc w:val="both"/>
        <w:rPr>
          <w:rFonts w:eastAsia="Times New Roman" w:cstheme="minorHAnsi"/>
          <w:color w:val="000000" w:themeColor="text1"/>
          <w:lang w:eastAsia="es-CO"/>
        </w:rPr>
      </w:pPr>
      <w:r w:rsidRPr="00E666B6">
        <w:rPr>
          <w:rFonts w:eastAsia="Times New Roman" w:cstheme="minorHAnsi"/>
          <w:color w:val="000000" w:themeColor="text1"/>
          <w:lang w:eastAsia="es-CO"/>
        </w:rPr>
        <w:t>Para propuesta conjunta se otorgará el puntaje aquí referenciado, si uno de sus miembros cuenta con esta calidad (</w:t>
      </w:r>
      <w:r w:rsidRPr="00E666B6">
        <w:rPr>
          <w:rFonts w:eastAsia="Times New Roman" w:cstheme="minorHAnsi"/>
          <w:i/>
          <w:iCs/>
          <w:color w:val="000000" w:themeColor="text1"/>
          <w:lang w:eastAsia="es-CO"/>
        </w:rPr>
        <w:t>de ser emprendimiento y empresa de mujer</w:t>
      </w:r>
      <w:r w:rsidRPr="00E666B6">
        <w:rPr>
          <w:rFonts w:eastAsia="Times New Roman" w:cstheme="minorHAnsi"/>
          <w:color w:val="000000" w:themeColor="text1"/>
          <w:lang w:eastAsia="es-CO"/>
        </w:rPr>
        <w:t xml:space="preserve"> o </w:t>
      </w:r>
      <w:r w:rsidRPr="00E666B6">
        <w:rPr>
          <w:rFonts w:eastAsia="Times New Roman" w:cstheme="minorHAnsi"/>
          <w:i/>
          <w:iCs/>
          <w:color w:val="000000" w:themeColor="text1"/>
          <w:lang w:eastAsia="es-CO"/>
        </w:rPr>
        <w:t xml:space="preserve">de jóvenes Egresados del Sistema de Protección del ICBF </w:t>
      </w:r>
      <w:r w:rsidRPr="00E666B6">
        <w:rPr>
          <w:rFonts w:eastAsia="Times New Roman" w:cstheme="minorHAnsi"/>
          <w:color w:val="000000" w:themeColor="text1"/>
          <w:lang w:eastAsia="es-CO"/>
        </w:rPr>
        <w:t>) y tiene una participación igual o superior al 10% del consorcio o unión temporal.</w:t>
      </w:r>
    </w:p>
    <w:p w14:paraId="5CBCE7DA" w14:textId="77777777" w:rsidR="00631103" w:rsidRPr="00E666B6" w:rsidRDefault="00631103" w:rsidP="00E666B6">
      <w:pPr>
        <w:spacing w:after="0" w:line="240" w:lineRule="auto"/>
        <w:jc w:val="both"/>
        <w:rPr>
          <w:rFonts w:eastAsia="Times New Roman" w:cstheme="minorHAnsi"/>
          <w:color w:val="000000" w:themeColor="text1"/>
          <w:lang w:eastAsia="es-CO"/>
        </w:rPr>
      </w:pPr>
    </w:p>
    <w:p w14:paraId="561778A6" w14:textId="77777777" w:rsidR="00631103" w:rsidRPr="00E666B6" w:rsidRDefault="00631103" w:rsidP="00E666B6">
      <w:pPr>
        <w:spacing w:after="0" w:line="240" w:lineRule="auto"/>
        <w:jc w:val="both"/>
        <w:rPr>
          <w:rFonts w:eastAsia="Times New Roman" w:cstheme="minorHAnsi"/>
          <w:color w:val="000000" w:themeColor="text1"/>
          <w:lang w:eastAsia="es-CO"/>
        </w:rPr>
      </w:pPr>
      <w:r w:rsidRPr="00E666B6">
        <w:rPr>
          <w:rFonts w:eastAsia="Times New Roman" w:cstheme="minorHAnsi"/>
          <w:b/>
          <w:bCs/>
          <w:color w:val="000000" w:themeColor="text1"/>
          <w:lang w:eastAsia="es-CO"/>
        </w:rPr>
        <w:t>Definición de emprendimiento y empresas de mujeres</w:t>
      </w:r>
      <w:r w:rsidRPr="00E666B6">
        <w:rPr>
          <w:rFonts w:eastAsia="Arial" w:cstheme="minorHAnsi"/>
          <w:color w:val="000000" w:themeColor="text1"/>
        </w:rPr>
        <w:t xml:space="preserve"> </w:t>
      </w:r>
      <w:r w:rsidRPr="00E666B6">
        <w:rPr>
          <w:rFonts w:eastAsia="Times New Roman" w:cstheme="minorHAnsi"/>
          <w:b/>
          <w:bCs/>
          <w:color w:val="000000" w:themeColor="text1"/>
          <w:lang w:eastAsia="es-CO"/>
        </w:rPr>
        <w:t>y/o empresas de jóvenes Egresados del Sistema de Protección del ICBF</w:t>
      </w:r>
      <w:r w:rsidRPr="00E666B6">
        <w:rPr>
          <w:rFonts w:eastAsia="Times New Roman" w:cstheme="minorHAnsi"/>
          <w:color w:val="000000" w:themeColor="text1"/>
          <w:lang w:eastAsia="es-CO"/>
        </w:rPr>
        <w:t>.</w:t>
      </w:r>
    </w:p>
    <w:p w14:paraId="5D7C6C11" w14:textId="77777777" w:rsidR="00631103" w:rsidRPr="00E666B6" w:rsidRDefault="00631103" w:rsidP="00E666B6">
      <w:pPr>
        <w:spacing w:after="0" w:line="240" w:lineRule="auto"/>
        <w:jc w:val="both"/>
        <w:rPr>
          <w:rFonts w:eastAsia="Times New Roman" w:cstheme="minorHAnsi"/>
          <w:color w:val="000000" w:themeColor="text1"/>
          <w:lang w:eastAsia="es-CO"/>
        </w:rPr>
      </w:pPr>
    </w:p>
    <w:p w14:paraId="094ABA5F" w14:textId="77777777" w:rsidR="00631103" w:rsidRPr="00E666B6" w:rsidRDefault="00631103" w:rsidP="00E666B6">
      <w:pPr>
        <w:spacing w:after="0" w:line="240" w:lineRule="auto"/>
        <w:jc w:val="both"/>
        <w:rPr>
          <w:rFonts w:eastAsia="Times New Roman" w:cstheme="minorHAnsi"/>
          <w:color w:val="000000" w:themeColor="text1"/>
          <w:lang w:eastAsia="es-CO"/>
        </w:rPr>
      </w:pPr>
      <w:r w:rsidRPr="00E666B6">
        <w:rPr>
          <w:rFonts w:eastAsia="Times New Roman" w:cstheme="minorHAnsi"/>
          <w:color w:val="000000" w:themeColor="text1"/>
          <w:lang w:eastAsia="es-CO"/>
        </w:rPr>
        <w:t>Son emprendimiento y empresa de mujeres y/o empresas de jóvenes Egresados del Sistema de Protección del ICBF cuando:</w:t>
      </w:r>
    </w:p>
    <w:p w14:paraId="12DC7B19" w14:textId="77777777" w:rsidR="00631103" w:rsidRPr="00E666B6" w:rsidRDefault="00631103" w:rsidP="00E666B6">
      <w:pPr>
        <w:spacing w:after="0" w:line="240" w:lineRule="auto"/>
        <w:jc w:val="both"/>
        <w:rPr>
          <w:rFonts w:eastAsia="Times New Roman" w:cstheme="minorHAnsi"/>
          <w:color w:val="000000" w:themeColor="text1"/>
          <w:lang w:eastAsia="es-CO"/>
        </w:rPr>
      </w:pPr>
    </w:p>
    <w:p w14:paraId="2F6B247B" w14:textId="77777777" w:rsidR="00631103" w:rsidRPr="00E666B6" w:rsidRDefault="00631103" w:rsidP="00E666B6">
      <w:pPr>
        <w:numPr>
          <w:ilvl w:val="0"/>
          <w:numId w:val="29"/>
        </w:numPr>
        <w:spacing w:after="0" w:line="240" w:lineRule="auto"/>
        <w:ind w:left="481" w:hanging="481"/>
        <w:contextualSpacing/>
        <w:jc w:val="both"/>
        <w:rPr>
          <w:rFonts w:eastAsia="Times New Roman" w:cstheme="minorHAnsi"/>
          <w:color w:val="000000" w:themeColor="text1"/>
          <w:lang w:eastAsia="es-CO"/>
        </w:rPr>
      </w:pPr>
      <w:r w:rsidRPr="00E666B6">
        <w:rPr>
          <w:rFonts w:eastAsia="Times New Roman" w:cstheme="minorHAnsi"/>
          <w:color w:val="000000" w:themeColor="text1"/>
          <w:lang w:eastAsia="es-CO"/>
        </w:rPr>
        <w:t>Más del cincuenta por ciento (50%) de las acciones, partes de interés o cuotas de participación de la persona jurídica pertenezcan a mujeres o jóvenes Egresados del Sistema de Protección del ICBF y los derechos de propiedad hayan pertenecido a este o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o jóvenes han mantenido su participación.</w:t>
      </w:r>
    </w:p>
    <w:p w14:paraId="3C635794" w14:textId="77777777" w:rsidR="00631103" w:rsidRPr="00E666B6" w:rsidRDefault="00631103" w:rsidP="00E666B6">
      <w:pPr>
        <w:numPr>
          <w:ilvl w:val="0"/>
          <w:numId w:val="29"/>
        </w:numPr>
        <w:spacing w:after="0" w:line="240" w:lineRule="auto"/>
        <w:ind w:left="481" w:hanging="481"/>
        <w:contextualSpacing/>
        <w:jc w:val="both"/>
        <w:rPr>
          <w:rFonts w:eastAsia="Times New Roman" w:cstheme="minorHAnsi"/>
          <w:color w:val="000000" w:themeColor="text1"/>
          <w:lang w:eastAsia="es-CO"/>
        </w:rPr>
      </w:pPr>
      <w:r w:rsidRPr="00E666B6">
        <w:rPr>
          <w:rFonts w:eastAsia="Times New Roman" w:cstheme="minorHAnsi"/>
          <w:color w:val="000000" w:themeColor="text1"/>
          <w:lang w:eastAsia="es-CO"/>
        </w:rPr>
        <w:t>Por lo menos el cincuenta por ciento (50%) de los empleos del nivel directivo de la persona jurídica sean ejercidos por mujeres o jóvenes de los aquí referenciados y éstos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y/o jóvenes aquí referenciados para beneficio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4A239AE3" w14:textId="77777777" w:rsidR="00631103" w:rsidRPr="00E666B6" w:rsidRDefault="00631103" w:rsidP="00E666B6">
      <w:pPr>
        <w:numPr>
          <w:ilvl w:val="0"/>
          <w:numId w:val="29"/>
        </w:numPr>
        <w:spacing w:after="0" w:line="240" w:lineRule="auto"/>
        <w:ind w:left="481" w:hanging="481"/>
        <w:contextualSpacing/>
        <w:jc w:val="both"/>
        <w:rPr>
          <w:rFonts w:eastAsia="Times New Roman" w:cstheme="minorHAnsi"/>
          <w:color w:val="000000" w:themeColor="text1"/>
          <w:lang w:eastAsia="es-CO"/>
        </w:rPr>
      </w:pPr>
      <w:r w:rsidRPr="00E666B6">
        <w:rPr>
          <w:rFonts w:eastAsia="Times New Roman" w:cstheme="minorHAnsi"/>
          <w:color w:val="000000" w:themeColor="text1"/>
          <w:lang w:eastAsia="es-CO"/>
        </w:rPr>
        <w:t>La persona natural sea una mujer o joven de las calidades aquí referenciadas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52F9D34D" w14:textId="77777777" w:rsidR="00631103" w:rsidRPr="00E666B6" w:rsidRDefault="00631103" w:rsidP="00E666B6">
      <w:pPr>
        <w:numPr>
          <w:ilvl w:val="0"/>
          <w:numId w:val="29"/>
        </w:numPr>
        <w:spacing w:after="0" w:line="240" w:lineRule="auto"/>
        <w:ind w:left="481" w:hanging="481"/>
        <w:contextualSpacing/>
        <w:jc w:val="both"/>
        <w:rPr>
          <w:rFonts w:eastAsia="Times New Roman" w:cstheme="minorHAnsi"/>
          <w:color w:val="000000" w:themeColor="text1"/>
          <w:lang w:eastAsia="es-CO"/>
        </w:rPr>
      </w:pPr>
      <w:r w:rsidRPr="00E666B6">
        <w:rPr>
          <w:rFonts w:eastAsia="Times New Roman" w:cstheme="minorHAnsi"/>
          <w:color w:val="000000" w:themeColor="text1"/>
          <w:lang w:eastAsia="es-CO"/>
        </w:rPr>
        <w:t xml:space="preserve">Para las asociaciones y cooperativas, cuando más del cincuenta por ciento (50%) de los asociados sean mujeres o jóvenes de las calidades aquí referenciadas y la participación haya correspondido a </w:t>
      </w:r>
      <w:r w:rsidRPr="00E666B6">
        <w:rPr>
          <w:rFonts w:eastAsia="Times New Roman" w:cstheme="minorHAnsi"/>
          <w:color w:val="000000" w:themeColor="text1"/>
          <w:lang w:eastAsia="es-CO"/>
        </w:rPr>
        <w:lastRenderedPageBreak/>
        <w:t>estos durante al menos el último año anterior a la fecha de cierre del Proceso de Selección. Esta circunstancia se acreditará mediante certificación expedida por el representante legal.</w:t>
      </w:r>
    </w:p>
    <w:p w14:paraId="552C0CD5" w14:textId="77777777" w:rsidR="00631103" w:rsidRPr="00E666B6" w:rsidRDefault="00631103" w:rsidP="00E666B6">
      <w:pPr>
        <w:spacing w:after="0" w:line="240" w:lineRule="auto"/>
        <w:jc w:val="both"/>
        <w:rPr>
          <w:rFonts w:eastAsia="Times New Roman" w:cstheme="minorHAnsi"/>
          <w:b/>
          <w:bCs/>
          <w:color w:val="000000" w:themeColor="text1"/>
          <w:lang w:eastAsia="es-CO"/>
        </w:rPr>
      </w:pPr>
    </w:p>
    <w:p w14:paraId="15F53BBF" w14:textId="77777777" w:rsidR="00631103" w:rsidRPr="00E666B6" w:rsidRDefault="00631103" w:rsidP="00E666B6">
      <w:pPr>
        <w:spacing w:after="0" w:line="240" w:lineRule="auto"/>
        <w:jc w:val="both"/>
        <w:rPr>
          <w:rFonts w:eastAsia="Times New Roman" w:cstheme="minorHAnsi"/>
          <w:color w:val="000000" w:themeColor="text1"/>
          <w:lang w:eastAsia="es-CO"/>
        </w:rPr>
      </w:pPr>
      <w:r w:rsidRPr="00E666B6">
        <w:rPr>
          <w:rFonts w:eastAsia="Times New Roman" w:cstheme="minorHAnsi"/>
          <w:b/>
          <w:bCs/>
          <w:color w:val="000000" w:themeColor="text1"/>
          <w:lang w:eastAsia="es-CO"/>
        </w:rPr>
        <w:t>NOTA 1:</w:t>
      </w:r>
      <w:r w:rsidRPr="00E666B6">
        <w:rPr>
          <w:rFonts w:eastAsia="Times New Roman" w:cstheme="minorHAnsi"/>
          <w:color w:val="000000" w:themeColor="text1"/>
          <w:lang w:eastAsia="es-CO"/>
        </w:rPr>
        <w:t xml:space="preserve"> Las certificaciones mencionadas en los numerales 1, 2, 3 y 4 deberán expedirse </w:t>
      </w:r>
      <w:r w:rsidRPr="00E666B6">
        <w:rPr>
          <w:rFonts w:eastAsia="Times New Roman" w:cstheme="minorHAnsi"/>
          <w:b/>
          <w:bCs/>
          <w:color w:val="000000" w:themeColor="text1"/>
          <w:u w:val="single"/>
          <w:lang w:eastAsia="es-CO"/>
        </w:rPr>
        <w:t>bajo la gravedad de juramento con una fecha de máximo treinta (30) días calendario anteriores a la prevista para el cierre del procedimiento de selección.</w:t>
      </w:r>
    </w:p>
    <w:p w14:paraId="7C01C53B" w14:textId="77777777" w:rsidR="00631103" w:rsidRPr="00E666B6" w:rsidRDefault="00631103" w:rsidP="00E666B6">
      <w:pPr>
        <w:spacing w:after="0" w:line="240" w:lineRule="auto"/>
        <w:jc w:val="both"/>
        <w:rPr>
          <w:rFonts w:eastAsia="Times New Roman" w:cstheme="minorHAnsi"/>
          <w:b/>
          <w:bCs/>
          <w:color w:val="000000" w:themeColor="text1"/>
          <w:lang w:eastAsia="es-CO"/>
        </w:rPr>
      </w:pPr>
    </w:p>
    <w:p w14:paraId="6AF86723" w14:textId="77777777" w:rsidR="00631103" w:rsidRPr="00E666B6" w:rsidRDefault="00631103" w:rsidP="00E666B6">
      <w:pPr>
        <w:spacing w:after="0" w:line="240" w:lineRule="auto"/>
        <w:jc w:val="both"/>
        <w:rPr>
          <w:rFonts w:eastAsia="Times New Roman" w:cstheme="minorHAnsi"/>
          <w:color w:val="000000" w:themeColor="text1"/>
          <w:lang w:eastAsia="es-CO"/>
        </w:rPr>
      </w:pPr>
      <w:r w:rsidRPr="00E666B6">
        <w:rPr>
          <w:rFonts w:eastAsia="Times New Roman" w:cstheme="minorHAnsi"/>
          <w:b/>
          <w:bCs/>
          <w:color w:val="000000" w:themeColor="text1"/>
          <w:lang w:eastAsia="es-CO"/>
        </w:rPr>
        <w:t>NOTA 2:</w:t>
      </w:r>
      <w:r w:rsidRPr="00E666B6">
        <w:rPr>
          <w:rFonts w:eastAsia="Times New Roman" w:cstheme="minorHAnsi"/>
          <w:color w:val="000000" w:themeColor="text1"/>
          <w:lang w:eastAsia="es-CO"/>
        </w:rPr>
        <w:t xml:space="preserve"> Para el caso de proponentes plurales, el puntaje se otorgará cuando al menos uno de los integrantes acredita que es emprendimiento y empresa de mujeres y/o empresas de jóvenes Egresados del Sistema de Protección del ICBF bajo los criterios dispuestos en el presente numeral y que tiene una participación igual o superior al diez por ciento (10%) en el consorcio o la unión temporal.</w:t>
      </w:r>
    </w:p>
    <w:p w14:paraId="5699898C" w14:textId="77777777" w:rsidR="00631103" w:rsidRPr="00E666B6" w:rsidRDefault="00631103" w:rsidP="00E666B6">
      <w:pPr>
        <w:spacing w:after="0" w:line="240" w:lineRule="auto"/>
        <w:jc w:val="both"/>
        <w:rPr>
          <w:rFonts w:eastAsia="Times New Roman" w:cstheme="minorHAnsi"/>
          <w:color w:val="000000" w:themeColor="text1"/>
          <w:lang w:eastAsia="es-CO"/>
        </w:rPr>
      </w:pPr>
    </w:p>
    <w:p w14:paraId="5B3EA5FC" w14:textId="77777777" w:rsidR="00631103" w:rsidRPr="00E666B6" w:rsidRDefault="00631103" w:rsidP="00E666B6">
      <w:pPr>
        <w:spacing w:after="0" w:line="240" w:lineRule="auto"/>
        <w:jc w:val="both"/>
        <w:rPr>
          <w:rFonts w:eastAsia="Times New Roman" w:cstheme="minorHAnsi"/>
          <w:color w:val="000000" w:themeColor="text1"/>
          <w:lang w:eastAsia="es-CO"/>
        </w:rPr>
      </w:pPr>
      <w:r w:rsidRPr="00E666B6">
        <w:rPr>
          <w:rFonts w:eastAsia="Times New Roman" w:cstheme="minorHAnsi"/>
          <w:b/>
          <w:bCs/>
          <w:color w:val="000000" w:themeColor="text1"/>
          <w:lang w:eastAsia="es-CO"/>
        </w:rPr>
        <w:t>NOTA 3:</w:t>
      </w:r>
      <w:r w:rsidRPr="00E666B6">
        <w:rPr>
          <w:rFonts w:eastAsia="Times New Roman" w:cstheme="minorHAnsi"/>
          <w:color w:val="000000" w:themeColor="text1"/>
          <w:lang w:eastAsia="es-CO"/>
        </w:rPr>
        <w:t xml:space="preserve"> Solo se aceptará la calidad de joven Egresados del Sistema de Protección del ICBF para el presente proceso de selección, si se anexa a la propuesta certificación expedida el Instituto Colombia de Bienestar Familiar donde se acredita esta calidad.</w:t>
      </w:r>
    </w:p>
    <w:p w14:paraId="0D72A47E" w14:textId="77777777" w:rsidR="00631103" w:rsidRPr="00E666B6" w:rsidRDefault="00631103" w:rsidP="00E666B6">
      <w:pPr>
        <w:spacing w:after="0" w:line="240" w:lineRule="auto"/>
        <w:rPr>
          <w:rFonts w:eastAsia="Calibri" w:cstheme="minorHAnsi"/>
          <w:b/>
          <w:bCs/>
          <w:color w:val="000000" w:themeColor="text1"/>
        </w:rPr>
      </w:pPr>
    </w:p>
    <w:p w14:paraId="021D377D" w14:textId="77777777" w:rsidR="00631103" w:rsidRPr="00E666B6" w:rsidRDefault="00631103" w:rsidP="00E666B6">
      <w:pPr>
        <w:spacing w:after="0" w:line="240" w:lineRule="auto"/>
        <w:rPr>
          <w:rFonts w:eastAsia="Calibri" w:cstheme="minorHAnsi"/>
          <w:color w:val="000000" w:themeColor="text1"/>
        </w:rPr>
      </w:pPr>
      <w:r w:rsidRPr="00E666B6">
        <w:rPr>
          <w:rFonts w:eastAsia="Calibri" w:cstheme="minorHAnsi"/>
          <w:b/>
          <w:bCs/>
          <w:color w:val="000000" w:themeColor="text1"/>
        </w:rPr>
        <w:t>NOTA 4:</w:t>
      </w:r>
      <w:r w:rsidRPr="00E666B6">
        <w:rPr>
          <w:rFonts w:eastAsia="Calibri" w:cstheme="minorHAnsi"/>
          <w:color w:val="000000" w:themeColor="text1"/>
        </w:rPr>
        <w:t xml:space="preserve"> En cumplimiento del punto 2do, para ser acreedor del puntaje aquí referenciado el comité evaluador verificar:</w:t>
      </w:r>
    </w:p>
    <w:p w14:paraId="35E6755A" w14:textId="77777777" w:rsidR="00631103" w:rsidRPr="00E666B6" w:rsidRDefault="00631103" w:rsidP="00E666B6">
      <w:pPr>
        <w:spacing w:after="0" w:line="240" w:lineRule="auto"/>
        <w:rPr>
          <w:rFonts w:eastAsia="Calibri" w:cstheme="minorHAnsi"/>
          <w:color w:val="000000" w:themeColor="text1"/>
        </w:rPr>
      </w:pPr>
    </w:p>
    <w:tbl>
      <w:tblPr>
        <w:tblW w:w="0" w:type="auto"/>
        <w:tblCellMar>
          <w:left w:w="0" w:type="dxa"/>
          <w:right w:w="0" w:type="dxa"/>
        </w:tblCellMar>
        <w:tblLook w:val="04A0" w:firstRow="1" w:lastRow="0" w:firstColumn="1" w:lastColumn="0" w:noHBand="0" w:noVBand="1"/>
      </w:tblPr>
      <w:tblGrid>
        <w:gridCol w:w="480"/>
        <w:gridCol w:w="4677"/>
        <w:gridCol w:w="3686"/>
      </w:tblGrid>
      <w:tr w:rsidR="00631103" w:rsidRPr="00E666B6" w14:paraId="007CC9EB" w14:textId="77777777" w:rsidTr="00251518">
        <w:tc>
          <w:tcPr>
            <w:tcW w:w="421"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6530C75A" w14:textId="77777777" w:rsidR="00631103" w:rsidRPr="00E666B6" w:rsidRDefault="00631103" w:rsidP="00E666B6">
            <w:pPr>
              <w:spacing w:after="0" w:line="240" w:lineRule="auto"/>
              <w:rPr>
                <w:rFonts w:eastAsia="Calibri" w:cstheme="minorHAnsi"/>
                <w:b/>
                <w:bCs/>
                <w:color w:val="000000" w:themeColor="text1"/>
              </w:rPr>
            </w:pPr>
            <w:r w:rsidRPr="00E666B6">
              <w:rPr>
                <w:rFonts w:eastAsia="Calibri" w:cstheme="minorHAnsi"/>
                <w:b/>
                <w:bCs/>
                <w:color w:val="000000" w:themeColor="text1"/>
              </w:rPr>
              <w:t>No</w:t>
            </w:r>
          </w:p>
        </w:tc>
        <w:tc>
          <w:tcPr>
            <w:tcW w:w="4677"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1B5CA762" w14:textId="77777777" w:rsidR="00631103" w:rsidRPr="00E666B6" w:rsidRDefault="00631103" w:rsidP="00E666B6">
            <w:pPr>
              <w:spacing w:after="0" w:line="240" w:lineRule="auto"/>
              <w:rPr>
                <w:rFonts w:eastAsia="Calibri" w:cstheme="minorHAnsi"/>
                <w:b/>
                <w:bCs/>
                <w:color w:val="000000" w:themeColor="text1"/>
              </w:rPr>
            </w:pPr>
            <w:r w:rsidRPr="00E666B6">
              <w:rPr>
                <w:rFonts w:eastAsia="Calibri" w:cstheme="minorHAnsi"/>
                <w:b/>
                <w:bCs/>
                <w:color w:val="000000" w:themeColor="text1"/>
              </w:rPr>
              <w:t>CUMPLIMIENTO DOCUMENTAL</w:t>
            </w:r>
          </w:p>
        </w:tc>
        <w:tc>
          <w:tcPr>
            <w:tcW w:w="3686"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4C8E0C5A" w14:textId="77777777" w:rsidR="00631103" w:rsidRPr="00E666B6" w:rsidRDefault="00631103" w:rsidP="00E666B6">
            <w:pPr>
              <w:spacing w:after="0" w:line="240" w:lineRule="auto"/>
              <w:rPr>
                <w:rFonts w:eastAsia="Calibri" w:cstheme="minorHAnsi"/>
                <w:b/>
                <w:bCs/>
                <w:color w:val="000000" w:themeColor="text1"/>
              </w:rPr>
            </w:pPr>
            <w:r w:rsidRPr="00E666B6">
              <w:rPr>
                <w:rFonts w:eastAsia="Calibri" w:cstheme="minorHAnsi"/>
                <w:b/>
                <w:bCs/>
                <w:color w:val="000000" w:themeColor="text1"/>
              </w:rPr>
              <w:t>FACTOR PROBATORIO</w:t>
            </w:r>
          </w:p>
        </w:tc>
      </w:tr>
      <w:tr w:rsidR="00631103" w:rsidRPr="00E666B6" w14:paraId="355576E3" w14:textId="77777777" w:rsidTr="00251518">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4E5ADB17" w14:textId="77777777" w:rsidR="00631103" w:rsidRPr="00E666B6" w:rsidRDefault="00631103" w:rsidP="00E666B6">
            <w:pPr>
              <w:spacing w:after="0" w:line="240" w:lineRule="auto"/>
              <w:rPr>
                <w:rFonts w:eastAsia="Calibri" w:cstheme="minorHAnsi"/>
                <w:b/>
                <w:bCs/>
                <w:color w:val="000000" w:themeColor="text1"/>
              </w:rPr>
            </w:pPr>
            <w:r w:rsidRPr="00E666B6">
              <w:rPr>
                <w:rFonts w:eastAsia="Calibri" w:cstheme="minorHAnsi"/>
                <w:b/>
                <w:bCs/>
                <w:color w:val="000000" w:themeColor="text1"/>
              </w:rPr>
              <w:t>1.</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0E93ED55" w14:textId="77777777" w:rsidR="00631103" w:rsidRPr="00E666B6" w:rsidRDefault="00631103" w:rsidP="00E666B6">
            <w:pPr>
              <w:spacing w:after="0" w:line="240" w:lineRule="auto"/>
              <w:rPr>
                <w:rFonts w:eastAsia="Calibri" w:cstheme="minorHAnsi"/>
                <w:color w:val="000000" w:themeColor="text1"/>
              </w:rPr>
            </w:pPr>
            <w:r w:rsidRPr="00E666B6">
              <w:rPr>
                <w:rFonts w:eastAsia="Calibri" w:cstheme="minorHAnsi"/>
                <w:color w:val="000000" w:themeColor="text1"/>
              </w:rPr>
              <w:t>Por lo menos el 50% de los empleos del nivel directivo sean ejercidos por mujer o jóvenes Egresado del Sistema de Protección del ICBF.</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5C048B00" w14:textId="77777777" w:rsidR="00631103" w:rsidRPr="00E666B6" w:rsidRDefault="00631103" w:rsidP="00E666B6">
            <w:pPr>
              <w:spacing w:after="0" w:line="240" w:lineRule="auto"/>
              <w:rPr>
                <w:rFonts w:eastAsia="Calibri" w:cstheme="minorHAnsi"/>
                <w:color w:val="000000" w:themeColor="text1"/>
              </w:rPr>
            </w:pPr>
            <w:r w:rsidRPr="00E666B6">
              <w:rPr>
                <w:rFonts w:eastAsia="Calibri" w:cstheme="minorHAnsi"/>
                <w:color w:val="000000" w:themeColor="text1"/>
              </w:rPr>
              <w:t xml:space="preserve">Certificado correspondiente y copia de Cedula de Ciudadanía de la directiva </w:t>
            </w:r>
          </w:p>
        </w:tc>
      </w:tr>
      <w:tr w:rsidR="00631103" w:rsidRPr="00E666B6" w14:paraId="1211B245" w14:textId="77777777" w:rsidTr="00251518">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2ABEADEB" w14:textId="77777777" w:rsidR="00631103" w:rsidRPr="00E666B6" w:rsidRDefault="00631103" w:rsidP="00E666B6">
            <w:pPr>
              <w:spacing w:after="0" w:line="240" w:lineRule="auto"/>
              <w:rPr>
                <w:rFonts w:eastAsia="Calibri" w:cstheme="minorHAnsi"/>
                <w:b/>
                <w:bCs/>
                <w:color w:val="000000" w:themeColor="text1"/>
              </w:rPr>
            </w:pPr>
            <w:r w:rsidRPr="00E666B6">
              <w:rPr>
                <w:rFonts w:eastAsia="Calibri" w:cstheme="minorHAnsi"/>
                <w:b/>
                <w:bCs/>
                <w:color w:val="000000" w:themeColor="text1"/>
              </w:rPr>
              <w:t>2.</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7022E6D6" w14:textId="77777777" w:rsidR="00631103" w:rsidRPr="00E666B6" w:rsidRDefault="00631103" w:rsidP="00E666B6">
            <w:pPr>
              <w:spacing w:after="0" w:line="240" w:lineRule="auto"/>
              <w:rPr>
                <w:rFonts w:eastAsia="Calibri" w:cstheme="minorHAnsi"/>
                <w:color w:val="000000" w:themeColor="text1"/>
              </w:rPr>
            </w:pPr>
            <w:r w:rsidRPr="00E666B6">
              <w:rPr>
                <w:rFonts w:eastAsia="Calibri" w:cstheme="minorHAnsi"/>
                <w:color w:val="000000" w:themeColor="text1"/>
              </w:rPr>
              <w:t>Que las mujeres o jóvenes presentados, hayan estado vinculados laboralmente a la empresa por lo menos un año antes del cierre del proceso de selección que nos ocupa en el mismo cargo u otro directivo similar.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05FE911D" w14:textId="77777777" w:rsidR="00631103" w:rsidRPr="00E666B6" w:rsidRDefault="00631103" w:rsidP="00E666B6">
            <w:pPr>
              <w:spacing w:after="0" w:line="240" w:lineRule="auto"/>
              <w:rPr>
                <w:rFonts w:eastAsia="Calibri" w:cstheme="minorHAnsi"/>
                <w:color w:val="000000" w:themeColor="text1"/>
              </w:rPr>
            </w:pPr>
            <w:r w:rsidRPr="00E666B6">
              <w:rPr>
                <w:rFonts w:eastAsia="Calibri" w:cstheme="minorHAnsi"/>
                <w:color w:val="000000" w:themeColor="text1"/>
              </w:rPr>
              <w:t>Planilla de seguridad social y parafiscales</w:t>
            </w:r>
          </w:p>
        </w:tc>
      </w:tr>
      <w:tr w:rsidR="00631103" w:rsidRPr="00E666B6" w14:paraId="1790D817" w14:textId="77777777" w:rsidTr="00251518">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4BF0C567" w14:textId="77777777" w:rsidR="00631103" w:rsidRPr="00E666B6" w:rsidRDefault="00631103" w:rsidP="00E666B6">
            <w:pPr>
              <w:spacing w:after="0" w:line="240" w:lineRule="auto"/>
              <w:rPr>
                <w:rFonts w:eastAsia="Calibri" w:cstheme="minorHAnsi"/>
                <w:b/>
                <w:bCs/>
                <w:color w:val="000000" w:themeColor="text1"/>
              </w:rPr>
            </w:pPr>
            <w:r w:rsidRPr="00E666B6">
              <w:rPr>
                <w:rFonts w:eastAsia="Calibri" w:cstheme="minorHAnsi"/>
                <w:b/>
                <w:bCs/>
                <w:color w:val="000000" w:themeColor="text1"/>
              </w:rPr>
              <w:t>3.</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6ED1CD11" w14:textId="77777777" w:rsidR="00631103" w:rsidRPr="00E666B6" w:rsidRDefault="00631103" w:rsidP="00E666B6">
            <w:pPr>
              <w:spacing w:after="0" w:line="240" w:lineRule="auto"/>
              <w:rPr>
                <w:rFonts w:eastAsia="Calibri" w:cstheme="minorHAnsi"/>
                <w:color w:val="000000" w:themeColor="text1"/>
              </w:rPr>
            </w:pPr>
            <w:r w:rsidRPr="00E666B6">
              <w:rPr>
                <w:rFonts w:eastAsia="Calibri" w:cstheme="minorHAnsi"/>
                <w:color w:val="000000" w:themeColor="text1"/>
              </w:rPr>
              <w:t>Que el nivel directivo referenciado sea ejercido en funciones misionales de la empresa, relacionadas con el objeto principal de la compañía.</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01B4FE6A" w14:textId="77777777" w:rsidR="00631103" w:rsidRPr="00E666B6" w:rsidRDefault="00631103" w:rsidP="00E666B6">
            <w:pPr>
              <w:spacing w:after="0" w:line="240" w:lineRule="auto"/>
              <w:rPr>
                <w:rFonts w:eastAsia="Calibri" w:cstheme="minorHAnsi"/>
                <w:color w:val="000000" w:themeColor="text1"/>
              </w:rPr>
            </w:pPr>
            <w:r w:rsidRPr="00E666B6">
              <w:rPr>
                <w:rFonts w:eastAsia="Calibri" w:cstheme="minorHAnsi"/>
                <w:color w:val="000000" w:themeColor="text1"/>
              </w:rPr>
              <w:t>Certificado laboral expedido por la empresa o copia de los contratos de trabajo. No se aceptarán directivos con cargos administrativos (contador, tesorero, logístico, etc.). Los cargos misionales son relacionados directamente con el objeto de la empresa. Los proponentes deben tener presente que los cargos de Coordinadores NO se consideran cargos directivos.</w:t>
            </w:r>
          </w:p>
        </w:tc>
      </w:tr>
      <w:tr w:rsidR="00631103" w:rsidRPr="00E666B6" w14:paraId="295F88C1" w14:textId="77777777" w:rsidTr="00251518">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2ABEAAF3" w14:textId="77777777" w:rsidR="00631103" w:rsidRPr="00E666B6" w:rsidRDefault="00631103" w:rsidP="00E666B6">
            <w:pPr>
              <w:spacing w:after="0" w:line="240" w:lineRule="auto"/>
              <w:rPr>
                <w:rFonts w:eastAsia="Calibri" w:cstheme="minorHAnsi"/>
                <w:b/>
                <w:bCs/>
                <w:color w:val="000000" w:themeColor="text1"/>
              </w:rPr>
            </w:pPr>
            <w:r w:rsidRPr="00E666B6">
              <w:rPr>
                <w:rFonts w:eastAsia="Calibri" w:cstheme="minorHAnsi"/>
                <w:b/>
                <w:bCs/>
                <w:color w:val="000000" w:themeColor="text1"/>
              </w:rPr>
              <w:t>4.</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6FB0E66B" w14:textId="77777777" w:rsidR="00631103" w:rsidRPr="00E666B6" w:rsidRDefault="00631103" w:rsidP="00E666B6">
            <w:pPr>
              <w:spacing w:after="0" w:line="240" w:lineRule="auto"/>
              <w:rPr>
                <w:rFonts w:eastAsia="Calibri" w:cstheme="minorHAnsi"/>
                <w:color w:val="000000" w:themeColor="text1"/>
              </w:rPr>
            </w:pPr>
            <w:r w:rsidRPr="00E666B6">
              <w:rPr>
                <w:rFonts w:eastAsia="Calibri" w:cstheme="minorHAnsi"/>
                <w:color w:val="000000" w:themeColor="text1"/>
              </w:rPr>
              <w:t>Que en la gestión del directivo, pueda tomar decisiones a nivel estratégico en la empresa</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70849546" w14:textId="77777777" w:rsidR="00631103" w:rsidRPr="00E666B6" w:rsidRDefault="00631103" w:rsidP="00E666B6">
            <w:pPr>
              <w:spacing w:after="0" w:line="240" w:lineRule="auto"/>
              <w:rPr>
                <w:rFonts w:eastAsia="Calibri" w:cstheme="minorHAnsi"/>
                <w:color w:val="000000" w:themeColor="text1"/>
              </w:rPr>
            </w:pPr>
            <w:r w:rsidRPr="00E666B6">
              <w:rPr>
                <w:rFonts w:eastAsia="Calibri" w:cstheme="minorHAnsi"/>
                <w:color w:val="000000" w:themeColor="text1"/>
              </w:rPr>
              <w:t>Certificado laboral expedido por la empresa o copia de los contratos de trabajo.</w:t>
            </w:r>
          </w:p>
        </w:tc>
      </w:tr>
      <w:tr w:rsidR="00631103" w:rsidRPr="00E666B6" w14:paraId="294EA76A" w14:textId="77777777" w:rsidTr="00251518">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510E245C" w14:textId="77777777" w:rsidR="00631103" w:rsidRPr="00E666B6" w:rsidRDefault="00631103" w:rsidP="00E666B6">
            <w:pPr>
              <w:spacing w:after="0" w:line="240" w:lineRule="auto"/>
              <w:rPr>
                <w:rFonts w:eastAsia="Calibri" w:cstheme="minorHAnsi"/>
                <w:b/>
                <w:bCs/>
                <w:color w:val="000000" w:themeColor="text1"/>
              </w:rPr>
            </w:pPr>
            <w:r w:rsidRPr="00E666B6">
              <w:rPr>
                <w:rFonts w:eastAsia="Calibri" w:cstheme="minorHAnsi"/>
                <w:b/>
                <w:bCs/>
                <w:color w:val="000000" w:themeColor="text1"/>
              </w:rPr>
              <w:lastRenderedPageBreak/>
              <w:t>5.</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2695CBDE" w14:textId="77777777" w:rsidR="00631103" w:rsidRPr="00E666B6" w:rsidRDefault="00631103" w:rsidP="00E666B6">
            <w:pPr>
              <w:spacing w:after="0" w:line="240" w:lineRule="auto"/>
              <w:rPr>
                <w:rFonts w:eastAsia="Calibri" w:cstheme="minorHAnsi"/>
                <w:color w:val="000000" w:themeColor="text1"/>
              </w:rPr>
            </w:pPr>
            <w:r w:rsidRPr="00E666B6">
              <w:rPr>
                <w:rFonts w:eastAsia="Calibri" w:cstheme="minorHAnsi"/>
                <w:color w:val="000000" w:themeColor="text1"/>
              </w:rPr>
              <w:t>Que sus funciones estén orientadas a representar al empleador</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5BBAD372" w14:textId="77777777" w:rsidR="00631103" w:rsidRPr="00E666B6" w:rsidRDefault="00631103" w:rsidP="00E666B6">
            <w:pPr>
              <w:spacing w:after="0" w:line="240" w:lineRule="auto"/>
              <w:rPr>
                <w:rFonts w:eastAsia="Calibri" w:cstheme="minorHAnsi"/>
                <w:color w:val="000000" w:themeColor="text1"/>
              </w:rPr>
            </w:pPr>
            <w:r w:rsidRPr="00E666B6">
              <w:rPr>
                <w:rFonts w:eastAsia="Calibri" w:cstheme="minorHAnsi"/>
                <w:color w:val="000000" w:themeColor="text1"/>
              </w:rPr>
              <w:t>Certificado laboral expedido por la empresa o copia de los contratos de trabajo.</w:t>
            </w:r>
          </w:p>
        </w:tc>
      </w:tr>
      <w:tr w:rsidR="00631103" w:rsidRPr="00E666B6" w14:paraId="6671C843" w14:textId="77777777" w:rsidTr="00251518">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49794FAB" w14:textId="77777777" w:rsidR="00631103" w:rsidRPr="00E666B6" w:rsidRDefault="00631103" w:rsidP="00E666B6">
            <w:pPr>
              <w:spacing w:after="0" w:line="240" w:lineRule="auto"/>
              <w:rPr>
                <w:rFonts w:eastAsia="Calibri" w:cstheme="minorHAnsi"/>
                <w:b/>
                <w:bCs/>
                <w:color w:val="000000" w:themeColor="text1"/>
              </w:rPr>
            </w:pPr>
            <w:r w:rsidRPr="00E666B6">
              <w:rPr>
                <w:rFonts w:eastAsia="Calibri" w:cstheme="minorHAnsi"/>
                <w:b/>
                <w:bCs/>
                <w:color w:val="000000" w:themeColor="text1"/>
              </w:rPr>
              <w:t>6.</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4DF23BDF" w14:textId="77777777" w:rsidR="00631103" w:rsidRPr="00E666B6" w:rsidRDefault="00631103" w:rsidP="00E666B6">
            <w:pPr>
              <w:spacing w:after="0" w:line="240" w:lineRule="auto"/>
              <w:rPr>
                <w:rFonts w:eastAsia="Calibri" w:cstheme="minorHAnsi"/>
                <w:color w:val="000000" w:themeColor="text1"/>
              </w:rPr>
            </w:pPr>
            <w:r w:rsidRPr="00E666B6">
              <w:rPr>
                <w:rFonts w:eastAsia="Calibri" w:cstheme="minorHAnsi"/>
                <w:color w:val="000000" w:themeColor="text1"/>
              </w:rPr>
              <w:t>Que el documento que acredita este requisito debe estar suscrito por el representante legal y el revisor fiscal, cuando exista de acuerdo con los requerimientos de ley, o el contador. de cada compañía que lo acredite.</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60EFB14D" w14:textId="77777777" w:rsidR="00631103" w:rsidRPr="00E666B6" w:rsidRDefault="00631103" w:rsidP="00E666B6">
            <w:pPr>
              <w:spacing w:after="0" w:line="240" w:lineRule="auto"/>
              <w:rPr>
                <w:rFonts w:eastAsia="Calibri" w:cstheme="minorHAnsi"/>
                <w:color w:val="000000" w:themeColor="text1"/>
              </w:rPr>
            </w:pPr>
            <w:r w:rsidRPr="00E666B6">
              <w:rPr>
                <w:rFonts w:eastAsia="Calibri" w:cstheme="minorHAnsi"/>
                <w:color w:val="000000" w:themeColor="text1"/>
              </w:rPr>
              <w:t>Certificación expedida por el representante legal y el revisor fiscal, cuando exista, o el contador, bajo la gravedad de juramento.</w:t>
            </w:r>
          </w:p>
        </w:tc>
      </w:tr>
      <w:tr w:rsidR="00631103" w:rsidRPr="00E666B6" w14:paraId="1DF0AB02" w14:textId="77777777" w:rsidTr="00251518">
        <w:tc>
          <w:tcPr>
            <w:tcW w:w="421"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361CA4C2" w14:textId="77777777" w:rsidR="00631103" w:rsidRPr="00E666B6" w:rsidRDefault="00631103" w:rsidP="00E666B6">
            <w:pPr>
              <w:spacing w:after="0" w:line="240" w:lineRule="auto"/>
              <w:rPr>
                <w:rFonts w:eastAsia="Calibri" w:cstheme="minorHAnsi"/>
                <w:b/>
                <w:bCs/>
                <w:color w:val="000000" w:themeColor="text1"/>
              </w:rPr>
            </w:pPr>
            <w:r w:rsidRPr="00E666B6">
              <w:rPr>
                <w:rFonts w:eastAsia="Calibri" w:cstheme="minorHAnsi"/>
                <w:b/>
                <w:bCs/>
                <w:color w:val="000000" w:themeColor="text1"/>
              </w:rPr>
              <w:t>7.</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14:paraId="03E967F8" w14:textId="77777777" w:rsidR="00631103" w:rsidRPr="00E666B6" w:rsidRDefault="00631103" w:rsidP="00E666B6">
            <w:pPr>
              <w:spacing w:after="0" w:line="240" w:lineRule="auto"/>
              <w:rPr>
                <w:rFonts w:eastAsia="Calibri" w:cstheme="minorHAnsi"/>
                <w:color w:val="000000" w:themeColor="text1"/>
              </w:rPr>
            </w:pPr>
            <w:r w:rsidRPr="00E666B6">
              <w:rPr>
                <w:rFonts w:eastAsia="Calibri" w:cstheme="minorHAnsi"/>
                <w:color w:val="000000" w:themeColor="text1"/>
              </w:rPr>
              <w:t>Que las manifestaciones hechas en el certificado correspondiente sean bajo la gravedad de juramento</w:t>
            </w:r>
          </w:p>
        </w:tc>
        <w:tc>
          <w:tcPr>
            <w:tcW w:w="3686" w:type="dxa"/>
            <w:tcBorders>
              <w:top w:val="nil"/>
              <w:left w:val="nil"/>
              <w:bottom w:val="single" w:sz="8" w:space="0" w:color="auto"/>
              <w:right w:val="single" w:sz="8" w:space="0" w:color="auto"/>
            </w:tcBorders>
            <w:tcMar>
              <w:top w:w="0" w:type="dxa"/>
              <w:left w:w="108" w:type="dxa"/>
              <w:bottom w:w="0" w:type="dxa"/>
              <w:right w:w="108" w:type="dxa"/>
            </w:tcMar>
            <w:hideMark/>
          </w:tcPr>
          <w:p w14:paraId="2C463F21" w14:textId="77777777" w:rsidR="00631103" w:rsidRPr="00E666B6" w:rsidRDefault="00631103" w:rsidP="00E666B6">
            <w:pPr>
              <w:spacing w:after="0" w:line="240" w:lineRule="auto"/>
              <w:rPr>
                <w:rFonts w:eastAsia="Calibri" w:cstheme="minorHAnsi"/>
                <w:color w:val="000000" w:themeColor="text1"/>
              </w:rPr>
            </w:pPr>
            <w:r w:rsidRPr="00E666B6">
              <w:rPr>
                <w:rFonts w:eastAsia="Calibri" w:cstheme="minorHAnsi"/>
                <w:color w:val="000000" w:themeColor="text1"/>
              </w:rPr>
              <w:t>Certificación expedida por el representante legal y el revisor fiscal, cuando exista, o el contador, bajo la gravedad de juramento.</w:t>
            </w:r>
          </w:p>
        </w:tc>
      </w:tr>
    </w:tbl>
    <w:p w14:paraId="34DD3349" w14:textId="77777777" w:rsidR="00631103" w:rsidRPr="00E666B6" w:rsidRDefault="00631103" w:rsidP="00E666B6">
      <w:pPr>
        <w:spacing w:after="0" w:line="240" w:lineRule="auto"/>
        <w:jc w:val="both"/>
        <w:rPr>
          <w:rFonts w:eastAsia="Calibri" w:cstheme="minorHAnsi"/>
          <w:color w:val="000000" w:themeColor="text1"/>
        </w:rPr>
      </w:pPr>
    </w:p>
    <w:p w14:paraId="25053CE8" w14:textId="77777777" w:rsidR="00631103" w:rsidRPr="00E666B6" w:rsidRDefault="00631103" w:rsidP="00E666B6">
      <w:pPr>
        <w:spacing w:after="0" w:line="240" w:lineRule="auto"/>
        <w:jc w:val="both"/>
        <w:rPr>
          <w:rFonts w:eastAsia="Calibri" w:cstheme="minorHAnsi"/>
          <w:color w:val="000000" w:themeColor="text1"/>
        </w:rPr>
      </w:pPr>
      <w:r w:rsidRPr="00E666B6">
        <w:rPr>
          <w:rFonts w:eastAsia="Calibri" w:cstheme="minorHAnsi"/>
          <w:color w:val="000000" w:themeColor="text1"/>
        </w:rPr>
        <w:t>La falta de cumplimiento de uno de los requisitos antes estipulados (</w:t>
      </w:r>
      <w:r w:rsidRPr="00E666B6">
        <w:rPr>
          <w:rFonts w:eastAsia="Calibri" w:cstheme="minorHAnsi"/>
          <w:i/>
          <w:iCs/>
          <w:color w:val="000000" w:themeColor="text1"/>
        </w:rPr>
        <w:t>los 7</w:t>
      </w:r>
      <w:r w:rsidRPr="00E666B6">
        <w:rPr>
          <w:rFonts w:eastAsia="Calibri" w:cstheme="minorHAnsi"/>
          <w:color w:val="000000" w:themeColor="text1"/>
        </w:rPr>
        <w:t>) generará la no asignación de puntaje por este aspecto. En las propuestas conjuntas (</w:t>
      </w:r>
      <w:r w:rsidRPr="00E666B6">
        <w:rPr>
          <w:rFonts w:eastAsia="Calibri" w:cstheme="minorHAnsi"/>
          <w:i/>
          <w:iCs/>
          <w:color w:val="000000" w:themeColor="text1"/>
        </w:rPr>
        <w:t>consorcios, uniones temporales y promesas de sociedad futura</w:t>
      </w:r>
      <w:r w:rsidRPr="00E666B6">
        <w:rPr>
          <w:rFonts w:eastAsia="Calibri" w:cstheme="minorHAnsi"/>
          <w:color w:val="000000" w:themeColor="text1"/>
        </w:rPr>
        <w:t xml:space="preserve">) para ser acreedor del puntaje establecido, </w:t>
      </w:r>
      <w:r w:rsidRPr="00E666B6">
        <w:rPr>
          <w:rFonts w:eastAsia="Arial" w:cstheme="minorHAnsi"/>
          <w:bCs/>
          <w:color w:val="000000" w:themeColor="text1"/>
          <w:u w:val="single"/>
          <w:lang w:eastAsia="es-ES"/>
        </w:rPr>
        <w:t xml:space="preserve">cada integrante que desee acreditar la condición de empresa de mujeres y/o de jóvenes egresados del Sistema de Protección del ICBF deberá diligenciar el </w:t>
      </w:r>
      <w:r w:rsidRPr="00E666B6">
        <w:rPr>
          <w:rFonts w:eastAsia="Arial" w:cstheme="minorHAnsi"/>
          <w:b/>
          <w:color w:val="000000" w:themeColor="text1"/>
          <w:u w:val="single"/>
          <w:lang w:eastAsia="es-ES"/>
        </w:rPr>
        <w:t>Formato Correspondiente</w:t>
      </w:r>
      <w:r w:rsidRPr="00E666B6">
        <w:rPr>
          <w:rFonts w:eastAsia="Arial" w:cstheme="minorHAnsi"/>
          <w:bCs/>
          <w:color w:val="000000" w:themeColor="text1"/>
          <w:u w:val="single"/>
          <w:lang w:eastAsia="es-ES"/>
        </w:rPr>
        <w:t xml:space="preserve"> establecido en el Pliego de Condiciones para esta acreditación, sin embargo,</w:t>
      </w:r>
      <w:r w:rsidRPr="00E666B6">
        <w:rPr>
          <w:rFonts w:eastAsia="Arial" w:cstheme="minorHAnsi"/>
          <w:bCs/>
          <w:color w:val="000000" w:themeColor="text1"/>
          <w:lang w:eastAsia="es-ES"/>
        </w:rPr>
        <w:t xml:space="preserve"> </w:t>
      </w:r>
      <w:r w:rsidRPr="00E666B6">
        <w:rPr>
          <w:rFonts w:eastAsia="Calibri" w:cstheme="minorHAnsi"/>
          <w:color w:val="000000" w:themeColor="text1"/>
        </w:rPr>
        <w:t>no será suficiente diligenciar el formato correspondiente para este tema en el presente pliego de condiciones, toda vez que deben tener en cuenta que este tipo de propuestas no generan de por sí una persona jurídica; por lo que deben allegar un certificado independiente por la persona jurídica que quieran reportar, con el cumplimiento de los requisitos antes estipulados (</w:t>
      </w:r>
      <w:r w:rsidRPr="00E666B6">
        <w:rPr>
          <w:rFonts w:eastAsia="Calibri" w:cstheme="minorHAnsi"/>
          <w:i/>
          <w:iCs/>
          <w:color w:val="000000" w:themeColor="text1"/>
        </w:rPr>
        <w:t>los siete puntos</w:t>
      </w:r>
      <w:r w:rsidRPr="00E666B6">
        <w:rPr>
          <w:rFonts w:eastAsia="Calibri" w:cstheme="minorHAnsi"/>
          <w:color w:val="000000" w:themeColor="text1"/>
        </w:rPr>
        <w:t>) con los anexos correspondientes.</w:t>
      </w:r>
    </w:p>
    <w:p w14:paraId="54FE4B66" w14:textId="77777777" w:rsidR="00631103" w:rsidRPr="00E666B6" w:rsidRDefault="00631103" w:rsidP="00E666B6">
      <w:pPr>
        <w:spacing w:after="0" w:line="240" w:lineRule="auto"/>
        <w:jc w:val="both"/>
        <w:rPr>
          <w:rFonts w:eastAsia="Times New Roman" w:cstheme="minorHAnsi"/>
          <w:color w:val="000000" w:themeColor="text1"/>
          <w:lang w:eastAsia="es-CO"/>
        </w:rPr>
      </w:pPr>
    </w:p>
    <w:p w14:paraId="3A9F6DF5" w14:textId="3E43505B" w:rsidR="00631103" w:rsidRPr="00E666B6" w:rsidRDefault="00631103" w:rsidP="00E666B6">
      <w:pPr>
        <w:pStyle w:val="Ttulo2"/>
        <w:numPr>
          <w:ilvl w:val="2"/>
          <w:numId w:val="3"/>
        </w:numPr>
        <w:spacing w:before="40" w:line="259" w:lineRule="auto"/>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 xml:space="preserve">Incentivo Decreto 1860 de 2021. Puntaje por ser MIPYME (0.25 puntos máximo) </w:t>
      </w:r>
    </w:p>
    <w:p w14:paraId="114A2B0C" w14:textId="77777777" w:rsidR="00631103" w:rsidRPr="00E666B6" w:rsidRDefault="00631103" w:rsidP="00E666B6">
      <w:pPr>
        <w:spacing w:after="0" w:line="240" w:lineRule="auto"/>
        <w:jc w:val="both"/>
        <w:rPr>
          <w:rFonts w:eastAsia="Times New Roman" w:cstheme="minorHAnsi"/>
          <w:color w:val="000000" w:themeColor="text1"/>
          <w:lang w:eastAsia="es-CO"/>
        </w:rPr>
      </w:pPr>
    </w:p>
    <w:p w14:paraId="65621312" w14:textId="77777777" w:rsidR="00631103" w:rsidRPr="00E666B6" w:rsidRDefault="00631103" w:rsidP="00E666B6">
      <w:pPr>
        <w:spacing w:after="0" w:line="240" w:lineRule="auto"/>
        <w:jc w:val="both"/>
        <w:rPr>
          <w:rFonts w:eastAsia="Times New Roman" w:cstheme="minorHAnsi"/>
          <w:color w:val="000000" w:themeColor="text1"/>
          <w:lang w:eastAsia="es-CO"/>
        </w:rPr>
      </w:pPr>
      <w:r w:rsidRPr="00E666B6">
        <w:rPr>
          <w:rFonts w:eastAsia="Times New Roman" w:cstheme="minorHAnsi"/>
          <w:color w:val="000000" w:themeColor="text1"/>
          <w:lang w:eastAsia="es-CO"/>
        </w:rPr>
        <w:t>Se otorgará el 0.25% del puntaje total del proceso de selección (</w:t>
      </w:r>
      <w:r w:rsidRPr="00E666B6">
        <w:rPr>
          <w:rFonts w:eastAsia="Times New Roman" w:cstheme="minorHAnsi"/>
          <w:i/>
          <w:iCs/>
          <w:color w:val="000000" w:themeColor="text1"/>
          <w:lang w:eastAsia="es-CO"/>
        </w:rPr>
        <w:t>0.25 puntos máximo</w:t>
      </w:r>
      <w:r w:rsidRPr="00E666B6">
        <w:rPr>
          <w:rFonts w:eastAsia="Times New Roman" w:cstheme="minorHAnsi"/>
          <w:color w:val="000000" w:themeColor="text1"/>
          <w:lang w:eastAsia="es-CO"/>
        </w:rPr>
        <w:t>) si la propuesta individual es proveniente de una persona jurídica que sea catalogada como MIPYME.</w:t>
      </w:r>
    </w:p>
    <w:p w14:paraId="7E827DB7" w14:textId="77777777" w:rsidR="00631103" w:rsidRPr="00E666B6" w:rsidRDefault="00631103" w:rsidP="00E666B6">
      <w:pPr>
        <w:spacing w:after="0" w:line="240" w:lineRule="auto"/>
        <w:jc w:val="both"/>
        <w:rPr>
          <w:rFonts w:eastAsia="Times New Roman" w:cstheme="minorHAnsi"/>
          <w:color w:val="000000" w:themeColor="text1"/>
          <w:lang w:eastAsia="es-CO"/>
        </w:rPr>
      </w:pPr>
    </w:p>
    <w:p w14:paraId="6F1DD010" w14:textId="77777777" w:rsidR="00631103" w:rsidRPr="00E666B6" w:rsidRDefault="00631103" w:rsidP="00E666B6">
      <w:pPr>
        <w:spacing w:after="0" w:line="240" w:lineRule="auto"/>
        <w:jc w:val="both"/>
        <w:rPr>
          <w:rFonts w:eastAsia="Times New Roman" w:cstheme="minorHAnsi"/>
          <w:color w:val="000000" w:themeColor="text1"/>
          <w:lang w:eastAsia="es-CO"/>
        </w:rPr>
      </w:pPr>
      <w:r w:rsidRPr="00E666B6">
        <w:rPr>
          <w:rFonts w:eastAsia="Times New Roman" w:cstheme="minorHAnsi"/>
          <w:color w:val="000000" w:themeColor="text1"/>
          <w:lang w:eastAsia="es-CO"/>
        </w:rPr>
        <w:t>Para propuesta conjunta se otorgará el puntaje aquí referenciado, si uno de sus miembros cuenta con esta calidad (</w:t>
      </w:r>
      <w:r w:rsidRPr="00E666B6">
        <w:rPr>
          <w:rFonts w:eastAsia="Times New Roman" w:cstheme="minorHAnsi"/>
          <w:i/>
          <w:iCs/>
          <w:color w:val="000000" w:themeColor="text1"/>
          <w:lang w:eastAsia="es-CO"/>
        </w:rPr>
        <w:t>MIPYME</w:t>
      </w:r>
      <w:r w:rsidRPr="00E666B6">
        <w:rPr>
          <w:rFonts w:eastAsia="Times New Roman" w:cstheme="minorHAnsi"/>
          <w:color w:val="000000" w:themeColor="text1"/>
          <w:lang w:eastAsia="es-CO"/>
        </w:rPr>
        <w:t>) y tiene una participación igual o superior al 10% del consorcio o unión temporal.</w:t>
      </w:r>
    </w:p>
    <w:p w14:paraId="65C3D5F2" w14:textId="77777777" w:rsidR="00631103" w:rsidRPr="00E666B6" w:rsidRDefault="00631103" w:rsidP="00E666B6">
      <w:pPr>
        <w:spacing w:after="0" w:line="240" w:lineRule="auto"/>
        <w:jc w:val="both"/>
        <w:rPr>
          <w:rFonts w:eastAsia="Times New Roman" w:cstheme="minorHAnsi"/>
          <w:color w:val="000000" w:themeColor="text1"/>
          <w:lang w:eastAsia="es-CO"/>
        </w:rPr>
      </w:pPr>
    </w:p>
    <w:p w14:paraId="24F3808E" w14:textId="77777777" w:rsidR="00631103" w:rsidRPr="00E666B6" w:rsidRDefault="00631103" w:rsidP="00E666B6">
      <w:pPr>
        <w:spacing w:after="0" w:line="240" w:lineRule="auto"/>
        <w:jc w:val="both"/>
        <w:rPr>
          <w:rFonts w:eastAsia="Times New Roman" w:cstheme="minorHAnsi"/>
          <w:color w:val="000000" w:themeColor="text1"/>
          <w:lang w:eastAsia="es-CO"/>
        </w:rPr>
      </w:pPr>
      <w:r w:rsidRPr="00E666B6">
        <w:rPr>
          <w:rFonts w:eastAsia="Times New Roman" w:cstheme="minorHAnsi"/>
          <w:color w:val="000000" w:themeColor="text1"/>
          <w:lang w:eastAsia="es-CO"/>
        </w:rPr>
        <w:t>Este requisito se verificará en el Certificado de existencia y Representación y/o el Registro Único de Proponentes.</w:t>
      </w:r>
    </w:p>
    <w:p w14:paraId="7411E491" w14:textId="77777777" w:rsidR="007528B2" w:rsidRPr="00E666B6" w:rsidRDefault="007528B2" w:rsidP="00E666B6">
      <w:pPr>
        <w:spacing w:after="0"/>
        <w:jc w:val="both"/>
        <w:rPr>
          <w:rFonts w:cstheme="minorHAnsi"/>
          <w:color w:val="000000" w:themeColor="text1"/>
        </w:rPr>
      </w:pPr>
    </w:p>
    <w:p w14:paraId="4CE5F829" w14:textId="4A7B2D2F" w:rsidR="00D8683C" w:rsidRPr="00E666B6" w:rsidRDefault="00495E54" w:rsidP="00E666B6">
      <w:pPr>
        <w:pStyle w:val="Prrafodelista"/>
        <w:numPr>
          <w:ilvl w:val="2"/>
          <w:numId w:val="3"/>
        </w:numPr>
        <w:rPr>
          <w:rFonts w:cstheme="minorHAnsi"/>
          <w:b/>
          <w:bCs/>
          <w:color w:val="000000" w:themeColor="text1"/>
        </w:rPr>
      </w:pPr>
      <w:r w:rsidRPr="00E666B6">
        <w:rPr>
          <w:rFonts w:cstheme="minorHAnsi"/>
          <w:b/>
          <w:bCs/>
          <w:color w:val="000000" w:themeColor="text1"/>
        </w:rPr>
        <w:t xml:space="preserve">FACTORES TÉCNICOS – CALIDAD DE LA PROPUESTA </w:t>
      </w:r>
    </w:p>
    <w:p w14:paraId="263F4798" w14:textId="77777777" w:rsidR="001B0819" w:rsidRPr="00E666B6" w:rsidRDefault="001B0819" w:rsidP="00E666B6">
      <w:pPr>
        <w:pStyle w:val="Prrafodelista"/>
        <w:rPr>
          <w:rFonts w:cstheme="minorHAnsi"/>
          <w:b/>
          <w:bCs/>
          <w:color w:val="000000" w:themeColor="text1"/>
        </w:rPr>
      </w:pPr>
    </w:p>
    <w:p w14:paraId="4C1AFD86" w14:textId="2F136D55" w:rsidR="00D8683C" w:rsidRPr="00E666B6" w:rsidRDefault="00D8683C" w:rsidP="00E666B6">
      <w:pPr>
        <w:rPr>
          <w:rFonts w:cstheme="minorHAnsi"/>
          <w:b/>
          <w:bCs/>
          <w:color w:val="000000" w:themeColor="text1"/>
        </w:rPr>
      </w:pPr>
      <w:r w:rsidRPr="00E666B6">
        <w:rPr>
          <w:rFonts w:cstheme="minorHAnsi"/>
          <w:b/>
          <w:bCs/>
          <w:color w:val="000000" w:themeColor="text1"/>
        </w:rPr>
        <w:t xml:space="preserve">Experiencia </w:t>
      </w:r>
      <w:r w:rsidR="007C6B94" w:rsidRPr="00E666B6">
        <w:rPr>
          <w:rFonts w:cstheme="minorHAnsi"/>
          <w:b/>
          <w:bCs/>
          <w:color w:val="000000" w:themeColor="text1"/>
        </w:rPr>
        <w:t xml:space="preserve">Adicional del proponente </w:t>
      </w:r>
      <w:r w:rsidRPr="00E666B6">
        <w:rPr>
          <w:rFonts w:cstheme="minorHAnsi"/>
          <w:b/>
          <w:bCs/>
          <w:color w:val="000000" w:themeColor="text1"/>
        </w:rPr>
        <w:t>(</w:t>
      </w:r>
      <w:r w:rsidR="007C6B94" w:rsidRPr="00E666B6">
        <w:rPr>
          <w:rFonts w:cstheme="minorHAnsi"/>
          <w:b/>
          <w:bCs/>
          <w:color w:val="000000" w:themeColor="text1"/>
        </w:rPr>
        <w:t>8</w:t>
      </w:r>
      <w:r w:rsidR="0015311E" w:rsidRPr="00E666B6">
        <w:rPr>
          <w:rFonts w:cstheme="minorHAnsi"/>
          <w:b/>
          <w:bCs/>
          <w:color w:val="000000" w:themeColor="text1"/>
        </w:rPr>
        <w:t>7</w:t>
      </w:r>
      <w:r w:rsidR="001B0819" w:rsidRPr="00E666B6">
        <w:rPr>
          <w:rFonts w:cstheme="minorHAnsi"/>
          <w:b/>
          <w:bCs/>
          <w:color w:val="000000" w:themeColor="text1"/>
        </w:rPr>
        <w:t>,5</w:t>
      </w:r>
      <w:r w:rsidRPr="00E666B6">
        <w:rPr>
          <w:rFonts w:cstheme="minorHAnsi"/>
          <w:b/>
          <w:bCs/>
          <w:color w:val="000000" w:themeColor="text1"/>
        </w:rPr>
        <w:t xml:space="preserve"> Puntos)</w:t>
      </w:r>
    </w:p>
    <w:p w14:paraId="1CBF4CE2" w14:textId="7B430042" w:rsidR="007C6B94" w:rsidRPr="00E666B6" w:rsidRDefault="007C6B94" w:rsidP="00E666B6">
      <w:pPr>
        <w:autoSpaceDE w:val="0"/>
        <w:autoSpaceDN w:val="0"/>
        <w:adjustRightInd w:val="0"/>
        <w:spacing w:after="0"/>
        <w:jc w:val="both"/>
        <w:rPr>
          <w:rFonts w:eastAsia="ZTR1C.tmp" w:cstheme="minorHAnsi"/>
          <w:color w:val="000000" w:themeColor="text1"/>
          <w:lang w:val="es-ES" w:eastAsia="es-ES"/>
        </w:rPr>
      </w:pPr>
      <w:r w:rsidRPr="00E666B6">
        <w:rPr>
          <w:rFonts w:eastAsia="Times New Roman" w:cstheme="minorHAnsi"/>
          <w:color w:val="000000" w:themeColor="text1"/>
          <w:lang w:eastAsia="es-CO"/>
        </w:rPr>
        <w:lastRenderedPageBreak/>
        <w:t xml:space="preserve">FORMATO 11 – Para efectos de obtención de puntaje por este factor, el proponente deberá demostrar experiencia adicional a la presentada como experiencia habilitante, </w:t>
      </w:r>
      <w:r w:rsidR="004271E2" w:rsidRPr="00E666B6">
        <w:rPr>
          <w:rFonts w:eastAsia="Times New Roman" w:cstheme="minorHAnsi"/>
          <w:color w:val="000000" w:themeColor="text1"/>
          <w:lang w:eastAsia="es-CO"/>
        </w:rPr>
        <w:t>indicando la alternativa que escogió para acreditar la misma (a, b o c)</w:t>
      </w:r>
    </w:p>
    <w:p w14:paraId="61560383" w14:textId="77777777" w:rsidR="002A49C2" w:rsidRPr="00E666B6" w:rsidRDefault="002A49C2" w:rsidP="00E666B6">
      <w:pPr>
        <w:pStyle w:val="Prrafodelista"/>
        <w:autoSpaceDE w:val="0"/>
        <w:autoSpaceDN w:val="0"/>
        <w:adjustRightInd w:val="0"/>
        <w:spacing w:after="0"/>
        <w:jc w:val="both"/>
        <w:rPr>
          <w:rFonts w:eastAsia="ZTR1C.tmp" w:cstheme="minorHAnsi"/>
          <w:color w:val="000000" w:themeColor="text1"/>
          <w:lang w:eastAsia="es-ES"/>
        </w:rPr>
      </w:pPr>
    </w:p>
    <w:p w14:paraId="55F3F774" w14:textId="546DE17B" w:rsidR="007C6B94" w:rsidRPr="00E666B6" w:rsidRDefault="007C6B94" w:rsidP="00E666B6">
      <w:pPr>
        <w:autoSpaceDE w:val="0"/>
        <w:autoSpaceDN w:val="0"/>
        <w:adjustRightInd w:val="0"/>
        <w:spacing w:after="0"/>
        <w:jc w:val="both"/>
        <w:rPr>
          <w:rFonts w:ascii="Calibri" w:eastAsia="ZTR1C.tmp" w:hAnsi="Calibri" w:cs="Calibri"/>
          <w:color w:val="000000" w:themeColor="text1"/>
          <w:sz w:val="24"/>
          <w:szCs w:val="24"/>
          <w:lang w:val="es-ES" w:eastAsia="es-ES"/>
        </w:rPr>
      </w:pPr>
      <w:bookmarkStart w:id="9" w:name="_Hlk236318574"/>
      <w:r w:rsidRPr="00E666B6">
        <w:rPr>
          <w:rFonts w:ascii="Calibri" w:eastAsia="ZTR1C.tmp" w:hAnsi="Calibri" w:cs="Calibri"/>
          <w:color w:val="000000" w:themeColor="text1"/>
          <w:sz w:val="24"/>
          <w:szCs w:val="24"/>
          <w:lang w:val="es-ES" w:eastAsia="es-ES"/>
        </w:rPr>
        <w:t xml:space="preserve">El proponente podrá presentar </w:t>
      </w:r>
      <w:r w:rsidRPr="00E666B6">
        <w:rPr>
          <w:rFonts w:ascii="Calibri" w:eastAsia="ZTR1C.tmp" w:hAnsi="Calibri" w:cs="Calibri"/>
          <w:b/>
          <w:bCs/>
          <w:color w:val="000000" w:themeColor="text1"/>
          <w:sz w:val="24"/>
          <w:szCs w:val="24"/>
          <w:lang w:val="es-ES" w:eastAsia="es-ES"/>
        </w:rPr>
        <w:t>únicamente dos (2) contrato</w:t>
      </w:r>
      <w:r w:rsidR="002B7764" w:rsidRPr="00E666B6">
        <w:rPr>
          <w:rFonts w:ascii="Calibri" w:eastAsia="ZTR1C.tmp" w:hAnsi="Calibri" w:cs="Calibri"/>
          <w:b/>
          <w:bCs/>
          <w:color w:val="000000" w:themeColor="text1"/>
          <w:sz w:val="24"/>
          <w:szCs w:val="24"/>
          <w:lang w:val="es-ES" w:eastAsia="es-ES"/>
        </w:rPr>
        <w:t>s</w:t>
      </w:r>
      <w:r w:rsidR="00226AA2" w:rsidRPr="00E666B6">
        <w:rPr>
          <w:rFonts w:ascii="Calibri" w:eastAsia="ZTR1C.tmp" w:hAnsi="Calibri" w:cs="Calibri"/>
          <w:b/>
          <w:bCs/>
          <w:color w:val="000000" w:themeColor="text1"/>
          <w:sz w:val="24"/>
          <w:szCs w:val="24"/>
          <w:lang w:val="es-ES" w:eastAsia="es-ES"/>
        </w:rPr>
        <w:t xml:space="preserve"> </w:t>
      </w:r>
      <w:r w:rsidRPr="00E666B6">
        <w:rPr>
          <w:rFonts w:ascii="Calibri" w:eastAsia="ZTR1C.tmp" w:hAnsi="Calibri" w:cs="Calibri"/>
          <w:color w:val="000000" w:themeColor="text1"/>
          <w:sz w:val="24"/>
          <w:szCs w:val="24"/>
          <w:lang w:val="es-ES" w:eastAsia="es-ES"/>
        </w:rPr>
        <w:t>para acreditar la experiencia adicional</w:t>
      </w:r>
      <w:r w:rsidR="004271E2" w:rsidRPr="00E666B6">
        <w:rPr>
          <w:rFonts w:ascii="Calibri" w:eastAsia="ZTR1C.tmp" w:hAnsi="Calibri" w:cs="Calibri"/>
          <w:color w:val="000000" w:themeColor="text1"/>
          <w:sz w:val="24"/>
          <w:szCs w:val="24"/>
          <w:lang w:val="es-ES" w:eastAsia="es-ES"/>
        </w:rPr>
        <w:t xml:space="preserve"> tomando como base la alternativa escogida</w:t>
      </w:r>
      <w:r w:rsidRPr="00E666B6">
        <w:rPr>
          <w:rFonts w:ascii="Calibri" w:eastAsia="ZTR1C.tmp" w:hAnsi="Calibri" w:cs="Calibri"/>
          <w:color w:val="000000" w:themeColor="text1"/>
          <w:sz w:val="24"/>
          <w:szCs w:val="24"/>
          <w:lang w:val="es-ES" w:eastAsia="es-ES"/>
        </w:rPr>
        <w:t xml:space="preserve">, cuyo objeto cumpla con lo establecido en el Pliego de Condiciones. Para esto, el proponente deberá diligenciar el Formato 11 y presentar las certificaciones y soportes requeridos. El contrato deberá estar inscrito en el RUP vigente y en firme y deberá ser </w:t>
      </w:r>
      <w:r w:rsidRPr="00E666B6">
        <w:rPr>
          <w:rFonts w:ascii="Calibri" w:eastAsia="ZTR1C.tmp" w:hAnsi="Calibri" w:cs="Calibri"/>
          <w:b/>
          <w:bCs/>
          <w:color w:val="000000" w:themeColor="text1"/>
          <w:sz w:val="24"/>
          <w:szCs w:val="24"/>
          <w:u w:val="single"/>
          <w:lang w:val="es-ES" w:eastAsia="es-ES"/>
        </w:rPr>
        <w:t>diferente</w:t>
      </w:r>
      <w:r w:rsidRPr="00E666B6">
        <w:rPr>
          <w:rFonts w:ascii="Calibri" w:eastAsia="ZTR1C.tmp" w:hAnsi="Calibri" w:cs="Calibri"/>
          <w:color w:val="000000" w:themeColor="text1"/>
          <w:sz w:val="24"/>
          <w:szCs w:val="24"/>
          <w:lang w:val="es-ES" w:eastAsia="es-ES"/>
        </w:rPr>
        <w:t xml:space="preserve"> a los contratos presentados para la acreditación de la experiencia habilitante. </w:t>
      </w:r>
    </w:p>
    <w:p w14:paraId="0B691062" w14:textId="77777777" w:rsidR="007C6B94" w:rsidRPr="00E666B6" w:rsidRDefault="007C6B94" w:rsidP="00E666B6">
      <w:pPr>
        <w:autoSpaceDE w:val="0"/>
        <w:autoSpaceDN w:val="0"/>
        <w:adjustRightInd w:val="0"/>
        <w:spacing w:after="0"/>
        <w:jc w:val="both"/>
        <w:rPr>
          <w:rFonts w:ascii="Calibri" w:eastAsia="ZTR1C.tmp" w:hAnsi="Calibri" w:cs="Calibri"/>
          <w:color w:val="000000" w:themeColor="text1"/>
          <w:sz w:val="24"/>
          <w:szCs w:val="24"/>
          <w:lang w:val="es-ES" w:eastAsia="es-ES"/>
        </w:rPr>
      </w:pPr>
    </w:p>
    <w:p w14:paraId="58A64103" w14:textId="16700F1E" w:rsidR="007C6B94" w:rsidRPr="00E666B6" w:rsidRDefault="007C6B94" w:rsidP="00E666B6">
      <w:pPr>
        <w:autoSpaceDE w:val="0"/>
        <w:autoSpaceDN w:val="0"/>
        <w:adjustRightInd w:val="0"/>
        <w:spacing w:after="0"/>
        <w:jc w:val="both"/>
        <w:rPr>
          <w:rFonts w:ascii="Calibri" w:eastAsia="ZTR1C.tmp" w:hAnsi="Calibri" w:cs="Calibri"/>
          <w:color w:val="000000" w:themeColor="text1"/>
          <w:sz w:val="24"/>
          <w:szCs w:val="24"/>
          <w:lang w:val="es-ES" w:eastAsia="es-ES"/>
        </w:rPr>
      </w:pPr>
      <w:r w:rsidRPr="00E666B6">
        <w:rPr>
          <w:rFonts w:ascii="Calibri" w:eastAsia="ZTR1C.tmp" w:hAnsi="Calibri" w:cs="Calibri"/>
          <w:color w:val="000000" w:themeColor="text1"/>
          <w:sz w:val="24"/>
          <w:szCs w:val="24"/>
          <w:lang w:val="es-ES" w:eastAsia="es-ES"/>
        </w:rPr>
        <w:t>Se aclara que, para efectos de la acreditación y evaluación de la experiencia adicional del proponente, NO se establecieron ni se aplicarán criterios diferenciales</w:t>
      </w:r>
      <w:r w:rsidR="004271E2" w:rsidRPr="00E666B6">
        <w:rPr>
          <w:rFonts w:ascii="Calibri" w:eastAsia="ZTR1C.tmp" w:hAnsi="Calibri" w:cs="Calibri"/>
          <w:color w:val="000000" w:themeColor="text1"/>
          <w:sz w:val="24"/>
          <w:szCs w:val="24"/>
          <w:lang w:val="es-ES" w:eastAsia="es-ES"/>
        </w:rPr>
        <w:t>, una cosa son los contratos escogidos por el ofe</w:t>
      </w:r>
      <w:r w:rsidR="00093BA8" w:rsidRPr="00E666B6">
        <w:rPr>
          <w:rFonts w:ascii="Calibri" w:eastAsia="ZTR1C.tmp" w:hAnsi="Calibri" w:cs="Calibri"/>
          <w:color w:val="000000" w:themeColor="text1"/>
          <w:sz w:val="24"/>
          <w:szCs w:val="24"/>
          <w:lang w:val="es-ES" w:eastAsia="es-ES"/>
        </w:rPr>
        <w:t>r</w:t>
      </w:r>
      <w:r w:rsidR="004271E2" w:rsidRPr="00E666B6">
        <w:rPr>
          <w:rFonts w:ascii="Calibri" w:eastAsia="ZTR1C.tmp" w:hAnsi="Calibri" w:cs="Calibri"/>
          <w:color w:val="000000" w:themeColor="text1"/>
          <w:sz w:val="24"/>
          <w:szCs w:val="24"/>
          <w:lang w:val="es-ES" w:eastAsia="es-ES"/>
        </w:rPr>
        <w:t>ente para cumplir la experiencia habilitante (incluyendo el factor diferencial) y otra es la experiencia para ser acreedor del puntaje por ponderación en este aspecto</w:t>
      </w:r>
    </w:p>
    <w:p w14:paraId="7D18FFE1" w14:textId="77777777" w:rsidR="007C6B94" w:rsidRPr="00E666B6" w:rsidRDefault="007C6B94" w:rsidP="00E666B6">
      <w:pPr>
        <w:autoSpaceDE w:val="0"/>
        <w:autoSpaceDN w:val="0"/>
        <w:adjustRightInd w:val="0"/>
        <w:spacing w:after="0"/>
        <w:jc w:val="both"/>
        <w:rPr>
          <w:rFonts w:ascii="Calibri" w:eastAsia="ZTR1C.tmp" w:hAnsi="Calibri" w:cs="Calibri"/>
          <w:color w:val="000000" w:themeColor="text1"/>
          <w:sz w:val="24"/>
          <w:szCs w:val="24"/>
          <w:lang w:val="es-ES" w:eastAsia="es-ES"/>
        </w:rPr>
      </w:pPr>
    </w:p>
    <w:p w14:paraId="431D5B3E" w14:textId="592A6882" w:rsidR="007C6B94" w:rsidRPr="00E666B6" w:rsidRDefault="007C6B94" w:rsidP="00E666B6">
      <w:pPr>
        <w:autoSpaceDE w:val="0"/>
        <w:autoSpaceDN w:val="0"/>
        <w:adjustRightInd w:val="0"/>
        <w:spacing w:after="0"/>
        <w:jc w:val="both"/>
        <w:rPr>
          <w:rFonts w:ascii="Calibri" w:eastAsia="ZTR1C.tmp" w:hAnsi="Calibri" w:cs="Calibri"/>
          <w:b/>
          <w:bCs/>
          <w:color w:val="000000" w:themeColor="text1"/>
          <w:sz w:val="24"/>
          <w:szCs w:val="24"/>
          <w:lang w:val="es-ES" w:eastAsia="es-ES"/>
        </w:rPr>
      </w:pPr>
      <w:r w:rsidRPr="00E666B6">
        <w:rPr>
          <w:rFonts w:ascii="Calibri" w:eastAsia="ZTR1C.tmp" w:hAnsi="Calibri" w:cs="Calibri"/>
          <w:b/>
          <w:bCs/>
          <w:color w:val="000000" w:themeColor="text1"/>
          <w:sz w:val="24"/>
          <w:szCs w:val="24"/>
          <w:lang w:val="es-ES" w:eastAsia="es-ES"/>
        </w:rPr>
        <w:t>Nota</w:t>
      </w:r>
      <w:r w:rsidR="00093BA8" w:rsidRPr="00E666B6">
        <w:rPr>
          <w:rFonts w:ascii="Calibri" w:eastAsia="ZTR1C.tmp" w:hAnsi="Calibri" w:cs="Calibri"/>
          <w:b/>
          <w:bCs/>
          <w:color w:val="000000" w:themeColor="text1"/>
          <w:sz w:val="24"/>
          <w:szCs w:val="24"/>
          <w:lang w:val="es-ES" w:eastAsia="es-ES"/>
        </w:rPr>
        <w:t xml:space="preserve"> 1</w:t>
      </w:r>
      <w:r w:rsidRPr="00E666B6">
        <w:rPr>
          <w:rFonts w:ascii="Calibri" w:eastAsia="ZTR1C.tmp" w:hAnsi="Calibri" w:cs="Calibri"/>
          <w:b/>
          <w:bCs/>
          <w:color w:val="000000" w:themeColor="text1"/>
          <w:sz w:val="24"/>
          <w:szCs w:val="24"/>
          <w:lang w:val="es-ES" w:eastAsia="es-ES"/>
        </w:rPr>
        <w:t xml:space="preserve">: </w:t>
      </w:r>
      <w:r w:rsidRPr="00E666B6">
        <w:rPr>
          <w:rFonts w:ascii="Calibri" w:eastAsia="ZTR1C.tmp" w:hAnsi="Calibri" w:cs="Calibri"/>
          <w:color w:val="000000" w:themeColor="text1"/>
          <w:sz w:val="24"/>
          <w:szCs w:val="24"/>
          <w:lang w:val="es-ES" w:eastAsia="es-ES"/>
        </w:rPr>
        <w:t>se evaluarán las ofertas y se asignarán puntajes únicamente con base en la información diligenciada en el Formato 11 “Experiencia Ponderable” y el RUP, soportes y certificaciones que deben presentar, esto quiere decir que, en el proceso de evaluación ponderable NO se tendrá en cuenta lo consignado en el Formato 11 “Experiencia habilitante”.</w:t>
      </w:r>
      <w:r w:rsidRPr="00E666B6">
        <w:rPr>
          <w:rFonts w:ascii="Calibri" w:eastAsia="ZTR1C.tmp" w:hAnsi="Calibri" w:cs="Calibri"/>
          <w:b/>
          <w:bCs/>
          <w:color w:val="000000" w:themeColor="text1"/>
          <w:sz w:val="24"/>
          <w:szCs w:val="24"/>
          <w:lang w:val="es-ES" w:eastAsia="es-ES"/>
        </w:rPr>
        <w:t xml:space="preserve"> </w:t>
      </w:r>
    </w:p>
    <w:p w14:paraId="584220C7" w14:textId="77777777" w:rsidR="007C6B94" w:rsidRPr="00E666B6" w:rsidRDefault="007C6B94" w:rsidP="00E666B6">
      <w:pPr>
        <w:autoSpaceDE w:val="0"/>
        <w:autoSpaceDN w:val="0"/>
        <w:adjustRightInd w:val="0"/>
        <w:spacing w:after="0"/>
        <w:jc w:val="both"/>
        <w:rPr>
          <w:rFonts w:ascii="Calibri" w:eastAsia="ZTR1C.tmp" w:hAnsi="Calibri" w:cs="Calibri"/>
          <w:color w:val="000000" w:themeColor="text1"/>
          <w:sz w:val="24"/>
          <w:szCs w:val="24"/>
          <w:lang w:val="es-ES" w:eastAsia="es-ES"/>
        </w:rPr>
      </w:pPr>
    </w:p>
    <w:p w14:paraId="7BF06887" w14:textId="77777777" w:rsidR="007C6B94" w:rsidRPr="00E666B6" w:rsidRDefault="007C6B94" w:rsidP="00E666B6">
      <w:pPr>
        <w:autoSpaceDE w:val="0"/>
        <w:autoSpaceDN w:val="0"/>
        <w:adjustRightInd w:val="0"/>
        <w:spacing w:after="0"/>
        <w:jc w:val="both"/>
        <w:rPr>
          <w:rFonts w:ascii="Calibri" w:eastAsia="ZTR1C.tmp" w:hAnsi="Calibri" w:cs="Calibri"/>
          <w:color w:val="000000" w:themeColor="text1"/>
          <w:sz w:val="24"/>
          <w:szCs w:val="24"/>
          <w:lang w:val="es-ES" w:eastAsia="es-ES"/>
        </w:rPr>
      </w:pPr>
      <w:r w:rsidRPr="00E666B6">
        <w:rPr>
          <w:rFonts w:ascii="Calibri" w:eastAsia="ZTR1C.tmp" w:hAnsi="Calibri" w:cs="Calibri"/>
          <w:color w:val="000000" w:themeColor="text1"/>
          <w:sz w:val="24"/>
          <w:szCs w:val="24"/>
          <w:lang w:val="es-ES" w:eastAsia="es-ES"/>
        </w:rPr>
        <w:t>La Entidad evaluará la experiencia adicional del proponente mediante dos factores, así:</w:t>
      </w:r>
    </w:p>
    <w:p w14:paraId="515E484D" w14:textId="77777777" w:rsidR="007A5C41" w:rsidRPr="00E666B6" w:rsidRDefault="007A5C41" w:rsidP="00E666B6">
      <w:pPr>
        <w:autoSpaceDE w:val="0"/>
        <w:autoSpaceDN w:val="0"/>
        <w:adjustRightInd w:val="0"/>
        <w:spacing w:after="0"/>
        <w:jc w:val="both"/>
        <w:rPr>
          <w:rFonts w:eastAsia="ZTR1C.tmp" w:cstheme="minorHAnsi"/>
          <w:color w:val="000000" w:themeColor="text1"/>
          <w:sz w:val="14"/>
          <w:szCs w:val="14"/>
          <w:lang w:val="es-ES" w:eastAsia="es-ES"/>
        </w:rPr>
      </w:pPr>
    </w:p>
    <w:tbl>
      <w:tblPr>
        <w:tblStyle w:val="Tablaconcuadrcula"/>
        <w:tblW w:w="0" w:type="auto"/>
        <w:jc w:val="center"/>
        <w:tblLook w:val="04A0" w:firstRow="1" w:lastRow="0" w:firstColumn="1" w:lastColumn="0" w:noHBand="0" w:noVBand="1"/>
      </w:tblPr>
      <w:tblGrid>
        <w:gridCol w:w="5382"/>
        <w:gridCol w:w="2410"/>
      </w:tblGrid>
      <w:tr w:rsidR="007A5C41" w:rsidRPr="00E666B6" w14:paraId="11C5099C" w14:textId="77777777" w:rsidTr="00F1430B">
        <w:trPr>
          <w:jc w:val="center"/>
        </w:trPr>
        <w:tc>
          <w:tcPr>
            <w:tcW w:w="5382" w:type="dxa"/>
            <w:shd w:val="clear" w:color="auto" w:fill="E5B8B7" w:themeFill="accent2" w:themeFillTint="66"/>
          </w:tcPr>
          <w:p w14:paraId="2908860B" w14:textId="77777777" w:rsidR="007A5C41" w:rsidRPr="00E666B6" w:rsidRDefault="007A5C41" w:rsidP="00E666B6">
            <w:pPr>
              <w:autoSpaceDE w:val="0"/>
              <w:autoSpaceDN w:val="0"/>
              <w:adjustRightInd w:val="0"/>
              <w:spacing w:line="259" w:lineRule="auto"/>
              <w:jc w:val="center"/>
              <w:rPr>
                <w:rFonts w:asciiTheme="minorHAnsi" w:eastAsia="ZTR1C.tmp" w:hAnsiTheme="minorHAnsi" w:cstheme="minorHAnsi"/>
                <w:b/>
                <w:bCs/>
                <w:color w:val="000000" w:themeColor="text1"/>
              </w:rPr>
            </w:pPr>
            <w:r w:rsidRPr="00E666B6">
              <w:rPr>
                <w:rFonts w:asciiTheme="minorHAnsi" w:eastAsia="ZTR1C.tmp" w:hAnsiTheme="minorHAnsi" w:cstheme="minorHAnsi"/>
                <w:b/>
                <w:bCs/>
                <w:color w:val="000000" w:themeColor="text1"/>
              </w:rPr>
              <w:t>Factores</w:t>
            </w:r>
          </w:p>
        </w:tc>
        <w:tc>
          <w:tcPr>
            <w:tcW w:w="2410" w:type="dxa"/>
            <w:shd w:val="clear" w:color="auto" w:fill="E5B8B7" w:themeFill="accent2" w:themeFillTint="66"/>
          </w:tcPr>
          <w:p w14:paraId="470B2631" w14:textId="77777777" w:rsidR="007A5C41" w:rsidRPr="00E666B6" w:rsidRDefault="007A5C41" w:rsidP="00E666B6">
            <w:pPr>
              <w:autoSpaceDE w:val="0"/>
              <w:autoSpaceDN w:val="0"/>
              <w:adjustRightInd w:val="0"/>
              <w:spacing w:line="259" w:lineRule="auto"/>
              <w:jc w:val="center"/>
              <w:rPr>
                <w:rFonts w:asciiTheme="minorHAnsi" w:eastAsia="ZTR1C.tmp" w:hAnsiTheme="minorHAnsi" w:cstheme="minorHAnsi"/>
                <w:b/>
                <w:bCs/>
                <w:color w:val="000000" w:themeColor="text1"/>
              </w:rPr>
            </w:pPr>
            <w:r w:rsidRPr="00E666B6">
              <w:rPr>
                <w:rFonts w:asciiTheme="minorHAnsi" w:eastAsia="ZTR1C.tmp" w:hAnsiTheme="minorHAnsi" w:cstheme="minorHAnsi"/>
                <w:b/>
                <w:bCs/>
                <w:color w:val="000000" w:themeColor="text1"/>
              </w:rPr>
              <w:t>Puntaje</w:t>
            </w:r>
          </w:p>
        </w:tc>
      </w:tr>
      <w:tr w:rsidR="007A5C41" w:rsidRPr="00E666B6" w14:paraId="319004C6" w14:textId="77777777" w:rsidTr="00F1430B">
        <w:trPr>
          <w:jc w:val="center"/>
        </w:trPr>
        <w:tc>
          <w:tcPr>
            <w:tcW w:w="5382" w:type="dxa"/>
          </w:tcPr>
          <w:p w14:paraId="4F0E570D" w14:textId="77777777" w:rsidR="007A5C41" w:rsidRPr="00E666B6" w:rsidRDefault="007A5C41" w:rsidP="00E666B6">
            <w:pPr>
              <w:pStyle w:val="Prrafodelista"/>
              <w:numPr>
                <w:ilvl w:val="0"/>
                <w:numId w:val="27"/>
              </w:numPr>
              <w:autoSpaceDE w:val="0"/>
              <w:autoSpaceDN w:val="0"/>
              <w:adjustRightInd w:val="0"/>
              <w:spacing w:line="259" w:lineRule="auto"/>
              <w:ind w:left="313"/>
              <w:jc w:val="both"/>
              <w:rPr>
                <w:rFonts w:asciiTheme="minorHAnsi" w:eastAsia="ZTR1C.tmp" w:hAnsiTheme="minorHAnsi" w:cstheme="minorHAnsi"/>
                <w:color w:val="000000" w:themeColor="text1"/>
              </w:rPr>
            </w:pPr>
            <w:r w:rsidRPr="00E666B6">
              <w:rPr>
                <w:rFonts w:asciiTheme="minorHAnsi" w:eastAsia="ZTR1C.tmp" w:hAnsiTheme="minorHAnsi" w:cstheme="minorHAnsi"/>
                <w:color w:val="000000" w:themeColor="text1"/>
              </w:rPr>
              <w:t>Experiencia adicional respecto a los intervalos establecidos</w:t>
            </w:r>
          </w:p>
        </w:tc>
        <w:tc>
          <w:tcPr>
            <w:tcW w:w="2410" w:type="dxa"/>
          </w:tcPr>
          <w:p w14:paraId="742E5C18" w14:textId="4C4AB029" w:rsidR="007A5C41" w:rsidRPr="00E666B6" w:rsidRDefault="007C6B94" w:rsidP="00E666B6">
            <w:pPr>
              <w:autoSpaceDE w:val="0"/>
              <w:autoSpaceDN w:val="0"/>
              <w:adjustRightInd w:val="0"/>
              <w:spacing w:line="259" w:lineRule="auto"/>
              <w:jc w:val="center"/>
              <w:rPr>
                <w:rFonts w:asciiTheme="minorHAnsi" w:eastAsia="ZTR1C.tmp" w:hAnsiTheme="minorHAnsi" w:cstheme="minorHAnsi"/>
                <w:color w:val="000000" w:themeColor="text1"/>
              </w:rPr>
            </w:pPr>
            <w:r w:rsidRPr="00E666B6">
              <w:rPr>
                <w:rFonts w:asciiTheme="minorHAnsi" w:eastAsia="ZTR1C.tmp" w:hAnsiTheme="minorHAnsi" w:cstheme="minorHAnsi"/>
                <w:color w:val="000000" w:themeColor="text1"/>
              </w:rPr>
              <w:t>82</w:t>
            </w:r>
            <w:r w:rsidR="004650D2" w:rsidRPr="00E666B6">
              <w:rPr>
                <w:rFonts w:asciiTheme="minorHAnsi" w:eastAsia="ZTR1C.tmp" w:hAnsiTheme="minorHAnsi" w:cstheme="minorHAnsi"/>
                <w:color w:val="000000" w:themeColor="text1"/>
              </w:rPr>
              <w:t>,5</w:t>
            </w:r>
            <w:r w:rsidR="007A5C41" w:rsidRPr="00E666B6">
              <w:rPr>
                <w:rFonts w:asciiTheme="minorHAnsi" w:eastAsia="ZTR1C.tmp" w:hAnsiTheme="minorHAnsi" w:cstheme="minorHAnsi"/>
                <w:color w:val="000000" w:themeColor="text1"/>
              </w:rPr>
              <w:t xml:space="preserve"> puntos máximo</w:t>
            </w:r>
          </w:p>
        </w:tc>
      </w:tr>
      <w:tr w:rsidR="007A5C41" w:rsidRPr="00E666B6" w14:paraId="58077DB2" w14:textId="77777777" w:rsidTr="00F1430B">
        <w:trPr>
          <w:jc w:val="center"/>
        </w:trPr>
        <w:tc>
          <w:tcPr>
            <w:tcW w:w="5382" w:type="dxa"/>
          </w:tcPr>
          <w:p w14:paraId="7D13E3BD" w14:textId="77777777" w:rsidR="007A5C41" w:rsidRPr="00E666B6" w:rsidRDefault="007A5C41" w:rsidP="00E666B6">
            <w:pPr>
              <w:pStyle w:val="Prrafodelista"/>
              <w:numPr>
                <w:ilvl w:val="0"/>
                <w:numId w:val="27"/>
              </w:numPr>
              <w:autoSpaceDE w:val="0"/>
              <w:autoSpaceDN w:val="0"/>
              <w:adjustRightInd w:val="0"/>
              <w:spacing w:line="259" w:lineRule="auto"/>
              <w:ind w:left="313"/>
              <w:jc w:val="both"/>
              <w:rPr>
                <w:rFonts w:asciiTheme="minorHAnsi" w:eastAsia="ZTR1C.tmp" w:hAnsiTheme="minorHAnsi" w:cstheme="minorHAnsi"/>
                <w:color w:val="000000" w:themeColor="text1"/>
              </w:rPr>
            </w:pPr>
            <w:r w:rsidRPr="00E666B6">
              <w:rPr>
                <w:rFonts w:asciiTheme="minorHAnsi" w:eastAsia="ZTR1C.tmp" w:hAnsiTheme="minorHAnsi" w:cstheme="minorHAnsi"/>
                <w:color w:val="000000" w:themeColor="text1"/>
              </w:rPr>
              <w:t>Experiencia adicional por encima del umbral establecido</w:t>
            </w:r>
          </w:p>
        </w:tc>
        <w:tc>
          <w:tcPr>
            <w:tcW w:w="2410" w:type="dxa"/>
          </w:tcPr>
          <w:p w14:paraId="7F14B242" w14:textId="1E6E476D" w:rsidR="007A5C41" w:rsidRPr="00E666B6" w:rsidRDefault="007C6B94" w:rsidP="00E666B6">
            <w:pPr>
              <w:autoSpaceDE w:val="0"/>
              <w:autoSpaceDN w:val="0"/>
              <w:adjustRightInd w:val="0"/>
              <w:spacing w:line="259" w:lineRule="auto"/>
              <w:jc w:val="center"/>
              <w:rPr>
                <w:rFonts w:asciiTheme="minorHAnsi" w:eastAsia="ZTR1C.tmp" w:hAnsiTheme="minorHAnsi" w:cstheme="minorHAnsi"/>
                <w:color w:val="000000" w:themeColor="text1"/>
              </w:rPr>
            </w:pPr>
            <w:r w:rsidRPr="00E666B6">
              <w:rPr>
                <w:rFonts w:asciiTheme="minorHAnsi" w:eastAsia="ZTR1C.tmp" w:hAnsiTheme="minorHAnsi" w:cstheme="minorHAnsi"/>
                <w:color w:val="000000" w:themeColor="text1"/>
              </w:rPr>
              <w:t>5</w:t>
            </w:r>
            <w:r w:rsidR="007A5C41" w:rsidRPr="00E666B6">
              <w:rPr>
                <w:rFonts w:asciiTheme="minorHAnsi" w:eastAsia="ZTR1C.tmp" w:hAnsiTheme="minorHAnsi" w:cstheme="minorHAnsi"/>
                <w:color w:val="000000" w:themeColor="text1"/>
              </w:rPr>
              <w:t xml:space="preserve"> puntos máximo</w:t>
            </w:r>
          </w:p>
        </w:tc>
      </w:tr>
      <w:tr w:rsidR="007A5C41" w:rsidRPr="00E666B6" w14:paraId="66026FC7" w14:textId="77777777" w:rsidTr="00F1430B">
        <w:trPr>
          <w:jc w:val="center"/>
        </w:trPr>
        <w:tc>
          <w:tcPr>
            <w:tcW w:w="5382" w:type="dxa"/>
          </w:tcPr>
          <w:p w14:paraId="326DE8E9" w14:textId="77777777" w:rsidR="007A5C41" w:rsidRPr="00E666B6" w:rsidRDefault="007A5C41" w:rsidP="00E666B6">
            <w:pPr>
              <w:autoSpaceDE w:val="0"/>
              <w:autoSpaceDN w:val="0"/>
              <w:adjustRightInd w:val="0"/>
              <w:spacing w:line="259" w:lineRule="auto"/>
              <w:jc w:val="both"/>
              <w:rPr>
                <w:rFonts w:asciiTheme="minorHAnsi" w:eastAsia="ZTR1C.tmp" w:hAnsiTheme="minorHAnsi" w:cstheme="minorHAnsi"/>
                <w:b/>
                <w:bCs/>
                <w:color w:val="000000" w:themeColor="text1"/>
              </w:rPr>
            </w:pPr>
            <w:r w:rsidRPr="00E666B6">
              <w:rPr>
                <w:rFonts w:asciiTheme="minorHAnsi" w:eastAsia="ZTR1C.tmp" w:hAnsiTheme="minorHAnsi" w:cstheme="minorHAnsi"/>
                <w:b/>
                <w:bCs/>
                <w:color w:val="000000" w:themeColor="text1"/>
              </w:rPr>
              <w:t>Puntaje total máximo a obtener por experiencia adicional</w:t>
            </w:r>
          </w:p>
        </w:tc>
        <w:tc>
          <w:tcPr>
            <w:tcW w:w="2410" w:type="dxa"/>
          </w:tcPr>
          <w:p w14:paraId="3D8D04EB" w14:textId="0F3728F2" w:rsidR="007A5C41" w:rsidRPr="00E666B6" w:rsidRDefault="007C6B94" w:rsidP="00E666B6">
            <w:pPr>
              <w:autoSpaceDE w:val="0"/>
              <w:autoSpaceDN w:val="0"/>
              <w:adjustRightInd w:val="0"/>
              <w:spacing w:line="259" w:lineRule="auto"/>
              <w:jc w:val="center"/>
              <w:rPr>
                <w:rFonts w:asciiTheme="minorHAnsi" w:eastAsia="ZTR1C.tmp" w:hAnsiTheme="minorHAnsi" w:cstheme="minorHAnsi"/>
                <w:b/>
                <w:bCs/>
                <w:color w:val="000000" w:themeColor="text1"/>
              </w:rPr>
            </w:pPr>
            <w:r w:rsidRPr="00E666B6">
              <w:rPr>
                <w:rFonts w:asciiTheme="minorHAnsi" w:eastAsia="ZTR1C.tmp" w:hAnsiTheme="minorHAnsi" w:cstheme="minorHAnsi"/>
                <w:b/>
                <w:bCs/>
                <w:color w:val="000000" w:themeColor="text1"/>
              </w:rPr>
              <w:t>8</w:t>
            </w:r>
            <w:r w:rsidR="004650D2" w:rsidRPr="00E666B6">
              <w:rPr>
                <w:rFonts w:asciiTheme="minorHAnsi" w:eastAsia="ZTR1C.tmp" w:hAnsiTheme="minorHAnsi" w:cstheme="minorHAnsi"/>
                <w:b/>
                <w:bCs/>
                <w:color w:val="000000" w:themeColor="text1"/>
              </w:rPr>
              <w:t>7,5</w:t>
            </w:r>
            <w:r w:rsidR="007A5C41" w:rsidRPr="00E666B6">
              <w:rPr>
                <w:rFonts w:asciiTheme="minorHAnsi" w:eastAsia="ZTR1C.tmp" w:hAnsiTheme="minorHAnsi" w:cstheme="minorHAnsi"/>
                <w:b/>
                <w:bCs/>
                <w:color w:val="000000" w:themeColor="text1"/>
              </w:rPr>
              <w:t xml:space="preserve"> puntos</w:t>
            </w:r>
          </w:p>
        </w:tc>
      </w:tr>
    </w:tbl>
    <w:p w14:paraId="06871F48" w14:textId="77777777" w:rsidR="007A5C41" w:rsidRPr="00E666B6" w:rsidRDefault="007A5C41" w:rsidP="00E666B6">
      <w:pPr>
        <w:autoSpaceDE w:val="0"/>
        <w:autoSpaceDN w:val="0"/>
        <w:adjustRightInd w:val="0"/>
        <w:spacing w:after="0"/>
        <w:jc w:val="both"/>
        <w:rPr>
          <w:rFonts w:eastAsia="ZTR1C.tmp" w:cstheme="minorHAnsi"/>
          <w:color w:val="000000" w:themeColor="text1"/>
          <w:lang w:val="es-ES" w:eastAsia="es-ES"/>
        </w:rPr>
      </w:pPr>
    </w:p>
    <w:p w14:paraId="11F48414" w14:textId="118028DA" w:rsidR="00093BA8" w:rsidRPr="00E666B6" w:rsidRDefault="00093BA8" w:rsidP="00E666B6">
      <w:pPr>
        <w:autoSpaceDE w:val="0"/>
        <w:autoSpaceDN w:val="0"/>
        <w:adjustRightInd w:val="0"/>
        <w:spacing w:after="0"/>
        <w:jc w:val="both"/>
        <w:rPr>
          <w:rFonts w:eastAsia="ZTR1C.tmp" w:cstheme="minorHAnsi"/>
          <w:color w:val="000000" w:themeColor="text1"/>
          <w:sz w:val="24"/>
          <w:szCs w:val="24"/>
          <w:lang w:val="es-ES" w:eastAsia="es-ES"/>
        </w:rPr>
      </w:pPr>
      <w:r w:rsidRPr="00E666B6">
        <w:rPr>
          <w:rFonts w:eastAsia="ZTR1C.tmp" w:cstheme="minorHAnsi"/>
          <w:b/>
          <w:bCs/>
          <w:color w:val="000000" w:themeColor="text1"/>
          <w:sz w:val="24"/>
          <w:szCs w:val="24"/>
          <w:lang w:val="es-ES" w:eastAsia="es-ES"/>
        </w:rPr>
        <w:t>Nota 2:</w:t>
      </w:r>
      <w:r w:rsidRPr="00E666B6">
        <w:rPr>
          <w:rFonts w:eastAsia="ZTR1C.tmp" w:cstheme="minorHAnsi"/>
          <w:color w:val="000000" w:themeColor="text1"/>
          <w:sz w:val="24"/>
          <w:szCs w:val="24"/>
          <w:lang w:val="es-ES" w:eastAsia="es-ES"/>
        </w:rPr>
        <w:t xml:space="preserve"> Si la experiencia habilitante del oferente se sustenta en la alternativa “c”, solo se aceptara experiencia para efecto ponderable si la experiencia adicional es en contratos de Interventoria (no se aceptarán en contratos de obra).</w:t>
      </w:r>
    </w:p>
    <w:p w14:paraId="08D9A1B6" w14:textId="77777777" w:rsidR="00093BA8" w:rsidRPr="00E666B6" w:rsidRDefault="00093BA8" w:rsidP="00E666B6">
      <w:pPr>
        <w:autoSpaceDE w:val="0"/>
        <w:autoSpaceDN w:val="0"/>
        <w:adjustRightInd w:val="0"/>
        <w:spacing w:after="0"/>
        <w:jc w:val="both"/>
        <w:rPr>
          <w:rFonts w:eastAsia="ZTR1C.tmp" w:cstheme="minorHAnsi"/>
          <w:color w:val="000000" w:themeColor="text1"/>
          <w:lang w:val="es-ES" w:eastAsia="es-ES"/>
        </w:rPr>
      </w:pPr>
    </w:p>
    <w:p w14:paraId="08C7B58C" w14:textId="59CEAB0E" w:rsidR="007A5C41" w:rsidRPr="00E666B6" w:rsidRDefault="007A5C41" w:rsidP="00E666B6">
      <w:pPr>
        <w:pStyle w:val="Prrafodelista"/>
        <w:numPr>
          <w:ilvl w:val="0"/>
          <w:numId w:val="28"/>
        </w:numPr>
        <w:autoSpaceDE w:val="0"/>
        <w:autoSpaceDN w:val="0"/>
        <w:adjustRightInd w:val="0"/>
        <w:spacing w:after="0" w:line="259" w:lineRule="auto"/>
        <w:jc w:val="both"/>
        <w:rPr>
          <w:rFonts w:eastAsia="ZTR1C.tmp" w:cstheme="minorHAnsi"/>
          <w:b/>
          <w:bCs/>
          <w:color w:val="000000" w:themeColor="text1"/>
          <w:lang w:val="es-ES" w:eastAsia="es-ES"/>
        </w:rPr>
      </w:pPr>
      <w:r w:rsidRPr="00E666B6">
        <w:rPr>
          <w:rFonts w:eastAsia="ZTR1C.tmp" w:cstheme="minorHAnsi"/>
          <w:b/>
          <w:bCs/>
          <w:color w:val="000000" w:themeColor="text1"/>
          <w:lang w:val="es-ES" w:eastAsia="es-ES"/>
        </w:rPr>
        <w:t>Experiencia adicional respecto a los intervalos establecidos (</w:t>
      </w:r>
      <w:r w:rsidR="007C6B94" w:rsidRPr="00E666B6">
        <w:rPr>
          <w:rFonts w:eastAsia="ZTR1C.tmp" w:cstheme="minorHAnsi"/>
          <w:b/>
          <w:bCs/>
          <w:color w:val="000000" w:themeColor="text1"/>
          <w:lang w:val="es-ES" w:eastAsia="es-ES"/>
        </w:rPr>
        <w:t>82</w:t>
      </w:r>
      <w:r w:rsidR="004650D2" w:rsidRPr="00E666B6">
        <w:rPr>
          <w:rFonts w:eastAsia="ZTR1C.tmp" w:cstheme="minorHAnsi"/>
          <w:b/>
          <w:bCs/>
          <w:color w:val="000000" w:themeColor="text1"/>
          <w:lang w:val="es-ES" w:eastAsia="es-ES"/>
        </w:rPr>
        <w:t>,</w:t>
      </w:r>
      <w:r w:rsidR="003E4330" w:rsidRPr="00E666B6">
        <w:rPr>
          <w:rFonts w:eastAsia="ZTR1C.tmp" w:cstheme="minorHAnsi"/>
          <w:b/>
          <w:bCs/>
          <w:color w:val="000000" w:themeColor="text1"/>
          <w:lang w:val="es-ES" w:eastAsia="es-ES"/>
        </w:rPr>
        <w:t>5</w:t>
      </w:r>
      <w:r w:rsidRPr="00E666B6">
        <w:rPr>
          <w:rFonts w:eastAsia="ZTR1C.tmp" w:cstheme="minorHAnsi"/>
          <w:b/>
          <w:bCs/>
          <w:color w:val="000000" w:themeColor="text1"/>
          <w:lang w:val="es-ES" w:eastAsia="es-ES"/>
        </w:rPr>
        <w:t xml:space="preserve"> puntos máximo)</w:t>
      </w:r>
    </w:p>
    <w:p w14:paraId="708C6BA9" w14:textId="77777777" w:rsidR="007A5C41" w:rsidRPr="00E666B6" w:rsidRDefault="007A5C41" w:rsidP="00E666B6">
      <w:pPr>
        <w:autoSpaceDE w:val="0"/>
        <w:autoSpaceDN w:val="0"/>
        <w:adjustRightInd w:val="0"/>
        <w:spacing w:after="0"/>
        <w:jc w:val="both"/>
        <w:rPr>
          <w:rFonts w:eastAsia="ZTR1C.tmp" w:cstheme="minorHAnsi"/>
          <w:color w:val="000000" w:themeColor="text1"/>
          <w:lang w:val="es-ES" w:eastAsia="es-ES"/>
        </w:rPr>
      </w:pPr>
    </w:p>
    <w:p w14:paraId="560B2E40" w14:textId="0C564C25" w:rsidR="007A5C41" w:rsidRPr="00E666B6" w:rsidRDefault="007A5C41" w:rsidP="00E666B6">
      <w:pPr>
        <w:autoSpaceDE w:val="0"/>
        <w:autoSpaceDN w:val="0"/>
        <w:adjustRightInd w:val="0"/>
        <w:spacing w:after="0"/>
        <w:jc w:val="both"/>
        <w:rPr>
          <w:rFonts w:eastAsia="ZTR1C.tmp" w:cstheme="minorHAnsi"/>
          <w:color w:val="000000" w:themeColor="text1"/>
          <w:lang w:val="es-ES" w:eastAsia="es-ES"/>
        </w:rPr>
      </w:pPr>
      <w:r w:rsidRPr="00E666B6">
        <w:rPr>
          <w:rFonts w:eastAsia="ZTR1C.tmp" w:cstheme="minorHAnsi"/>
          <w:color w:val="000000" w:themeColor="text1"/>
          <w:lang w:val="es-ES" w:eastAsia="es-ES"/>
        </w:rPr>
        <w:t>S</w:t>
      </w:r>
      <w:r w:rsidR="00D1064A" w:rsidRPr="00E666B6">
        <w:rPr>
          <w:rFonts w:eastAsia="ZTR1C.tmp" w:cstheme="minorHAnsi"/>
          <w:color w:val="000000" w:themeColor="text1"/>
          <w:lang w:val="es-ES" w:eastAsia="es-ES"/>
        </w:rPr>
        <w:t>e</w:t>
      </w:r>
      <w:r w:rsidRPr="00E666B6">
        <w:rPr>
          <w:rFonts w:eastAsia="ZTR1C.tmp" w:cstheme="minorHAnsi"/>
          <w:color w:val="000000" w:themeColor="text1"/>
          <w:lang w:val="es-ES" w:eastAsia="es-ES"/>
        </w:rPr>
        <w:t xml:space="preserve"> asignará puntaje de acuerdo con el valor ejecutado de experiencia adicional</w:t>
      </w:r>
      <w:r w:rsidR="00D1064A" w:rsidRPr="00E666B6">
        <w:rPr>
          <w:rFonts w:eastAsia="ZTR1C.tmp" w:cstheme="minorHAnsi"/>
          <w:color w:val="000000" w:themeColor="text1"/>
          <w:lang w:val="es-ES" w:eastAsia="es-ES"/>
        </w:rPr>
        <w:t xml:space="preserve"> (adicional a la experiencia habilitante)</w:t>
      </w:r>
      <w:r w:rsidRPr="00E666B6">
        <w:rPr>
          <w:rFonts w:eastAsia="ZTR1C.tmp" w:cstheme="minorHAnsi"/>
          <w:color w:val="000000" w:themeColor="text1"/>
          <w:lang w:val="es-ES" w:eastAsia="es-ES"/>
        </w:rPr>
        <w:t xml:space="preserve"> válida en el contrato aportado y lo establecido en la siguiente tabla:</w:t>
      </w:r>
    </w:p>
    <w:p w14:paraId="05FA30D5" w14:textId="77777777" w:rsidR="007A5C41" w:rsidRPr="00E666B6" w:rsidRDefault="007A5C41" w:rsidP="00E666B6">
      <w:pPr>
        <w:autoSpaceDE w:val="0"/>
        <w:autoSpaceDN w:val="0"/>
        <w:adjustRightInd w:val="0"/>
        <w:spacing w:after="0"/>
        <w:jc w:val="both"/>
        <w:rPr>
          <w:rFonts w:eastAsia="ZTR1C.tmp" w:cstheme="minorHAnsi"/>
          <w:color w:val="000000" w:themeColor="text1"/>
          <w:lang w:val="es-ES" w:eastAsia="es-ES"/>
        </w:rPr>
      </w:pPr>
    </w:p>
    <w:tbl>
      <w:tblPr>
        <w:tblStyle w:val="Tablaconcuadrcula"/>
        <w:tblW w:w="0" w:type="auto"/>
        <w:jc w:val="center"/>
        <w:tblLook w:val="04A0" w:firstRow="1" w:lastRow="0" w:firstColumn="1" w:lastColumn="0" w:noHBand="0" w:noVBand="1"/>
      </w:tblPr>
      <w:tblGrid>
        <w:gridCol w:w="6516"/>
        <w:gridCol w:w="1843"/>
      </w:tblGrid>
      <w:tr w:rsidR="007A5C41" w:rsidRPr="00E666B6" w14:paraId="5B4FB168" w14:textId="77777777" w:rsidTr="00F1430B">
        <w:trPr>
          <w:jc w:val="center"/>
        </w:trPr>
        <w:tc>
          <w:tcPr>
            <w:tcW w:w="6516" w:type="dxa"/>
            <w:shd w:val="clear" w:color="auto" w:fill="E5B8B7" w:themeFill="accent2" w:themeFillTint="66"/>
          </w:tcPr>
          <w:p w14:paraId="6A301E36" w14:textId="77777777" w:rsidR="007A5C41" w:rsidRPr="00E666B6" w:rsidRDefault="007A5C41" w:rsidP="00E666B6">
            <w:pPr>
              <w:autoSpaceDE w:val="0"/>
              <w:autoSpaceDN w:val="0"/>
              <w:adjustRightInd w:val="0"/>
              <w:spacing w:line="259" w:lineRule="auto"/>
              <w:jc w:val="center"/>
              <w:rPr>
                <w:rFonts w:asciiTheme="minorHAnsi" w:eastAsia="ZTR1C.tmp" w:hAnsiTheme="minorHAnsi" w:cstheme="minorHAnsi"/>
                <w:b/>
                <w:bCs/>
                <w:color w:val="000000" w:themeColor="text1"/>
              </w:rPr>
            </w:pPr>
            <w:r w:rsidRPr="00E666B6">
              <w:rPr>
                <w:rFonts w:asciiTheme="minorHAnsi" w:eastAsia="ZTR1C.tmp" w:hAnsiTheme="minorHAnsi" w:cstheme="minorHAnsi"/>
                <w:b/>
                <w:bCs/>
                <w:color w:val="000000" w:themeColor="text1"/>
              </w:rPr>
              <w:t>Intervalo valor de experiencia válida</w:t>
            </w:r>
          </w:p>
        </w:tc>
        <w:tc>
          <w:tcPr>
            <w:tcW w:w="1843" w:type="dxa"/>
            <w:shd w:val="clear" w:color="auto" w:fill="E5B8B7" w:themeFill="accent2" w:themeFillTint="66"/>
          </w:tcPr>
          <w:p w14:paraId="5303FEB8" w14:textId="77777777" w:rsidR="007A5C41" w:rsidRPr="00E666B6" w:rsidRDefault="007A5C41" w:rsidP="00E666B6">
            <w:pPr>
              <w:autoSpaceDE w:val="0"/>
              <w:autoSpaceDN w:val="0"/>
              <w:adjustRightInd w:val="0"/>
              <w:spacing w:line="259" w:lineRule="auto"/>
              <w:jc w:val="center"/>
              <w:rPr>
                <w:rFonts w:asciiTheme="minorHAnsi" w:eastAsia="ZTR1C.tmp" w:hAnsiTheme="minorHAnsi" w:cstheme="minorHAnsi"/>
                <w:b/>
                <w:bCs/>
                <w:color w:val="000000" w:themeColor="text1"/>
              </w:rPr>
            </w:pPr>
            <w:r w:rsidRPr="00E666B6">
              <w:rPr>
                <w:rFonts w:asciiTheme="minorHAnsi" w:eastAsia="ZTR1C.tmp" w:hAnsiTheme="minorHAnsi" w:cstheme="minorHAnsi"/>
                <w:b/>
                <w:bCs/>
                <w:color w:val="000000" w:themeColor="text1"/>
              </w:rPr>
              <w:t>Puntaje</w:t>
            </w:r>
          </w:p>
        </w:tc>
      </w:tr>
      <w:tr w:rsidR="007A5C41" w:rsidRPr="00E666B6" w14:paraId="24801D93" w14:textId="77777777" w:rsidTr="00F1430B">
        <w:trPr>
          <w:jc w:val="center"/>
        </w:trPr>
        <w:tc>
          <w:tcPr>
            <w:tcW w:w="6516" w:type="dxa"/>
          </w:tcPr>
          <w:p w14:paraId="1B55D772" w14:textId="5FB7AEE1" w:rsidR="007A5C41" w:rsidRPr="00E666B6" w:rsidRDefault="007A5C41" w:rsidP="00E666B6">
            <w:pPr>
              <w:autoSpaceDE w:val="0"/>
              <w:autoSpaceDN w:val="0"/>
              <w:adjustRightInd w:val="0"/>
              <w:spacing w:line="259" w:lineRule="auto"/>
              <w:jc w:val="both"/>
              <w:rPr>
                <w:rFonts w:asciiTheme="minorHAnsi" w:eastAsia="ZTR1C.tmp" w:hAnsiTheme="minorHAnsi" w:cstheme="minorHAnsi"/>
                <w:color w:val="000000" w:themeColor="text1"/>
              </w:rPr>
            </w:pPr>
            <w:r w:rsidRPr="00E666B6">
              <w:rPr>
                <w:rFonts w:asciiTheme="minorHAnsi" w:eastAsia="ZTR1C.tmp" w:hAnsiTheme="minorHAnsi" w:cstheme="minorHAnsi"/>
                <w:color w:val="000000" w:themeColor="text1"/>
              </w:rPr>
              <w:t xml:space="preserve">Experiencia </w:t>
            </w:r>
            <w:r w:rsidR="00101CBB" w:rsidRPr="00E666B6">
              <w:rPr>
                <w:rFonts w:asciiTheme="minorHAnsi" w:eastAsia="ZTR1C.tmp" w:hAnsiTheme="minorHAnsi" w:cstheme="minorHAnsi"/>
                <w:color w:val="000000" w:themeColor="text1"/>
              </w:rPr>
              <w:t xml:space="preserve">adicional </w:t>
            </w:r>
            <w:r w:rsidRPr="00E666B6">
              <w:rPr>
                <w:rFonts w:asciiTheme="minorHAnsi" w:eastAsia="ZTR1C.tmp" w:hAnsiTheme="minorHAnsi" w:cstheme="minorHAnsi"/>
                <w:color w:val="000000" w:themeColor="text1"/>
              </w:rPr>
              <w:t>válida mayor o igual a $1.</w:t>
            </w:r>
            <w:r w:rsidR="004650D2" w:rsidRPr="00E666B6">
              <w:rPr>
                <w:rFonts w:asciiTheme="minorHAnsi" w:eastAsia="ZTR1C.tmp" w:hAnsiTheme="minorHAnsi" w:cstheme="minorHAnsi"/>
                <w:color w:val="000000" w:themeColor="text1"/>
              </w:rPr>
              <w:t>04</w:t>
            </w:r>
            <w:r w:rsidRPr="00E666B6">
              <w:rPr>
                <w:rFonts w:asciiTheme="minorHAnsi" w:eastAsia="ZTR1C.tmp" w:hAnsiTheme="minorHAnsi" w:cstheme="minorHAnsi"/>
                <w:color w:val="000000" w:themeColor="text1"/>
              </w:rPr>
              <w:t>0’000.000</w:t>
            </w:r>
          </w:p>
        </w:tc>
        <w:tc>
          <w:tcPr>
            <w:tcW w:w="1843" w:type="dxa"/>
          </w:tcPr>
          <w:p w14:paraId="47370323" w14:textId="085AAB30" w:rsidR="007A5C41" w:rsidRPr="00E666B6" w:rsidRDefault="002B7764" w:rsidP="00E666B6">
            <w:pPr>
              <w:autoSpaceDE w:val="0"/>
              <w:autoSpaceDN w:val="0"/>
              <w:adjustRightInd w:val="0"/>
              <w:spacing w:line="259" w:lineRule="auto"/>
              <w:jc w:val="center"/>
              <w:rPr>
                <w:rFonts w:asciiTheme="minorHAnsi" w:eastAsia="ZTR1C.tmp" w:hAnsiTheme="minorHAnsi" w:cstheme="minorHAnsi"/>
                <w:color w:val="000000" w:themeColor="text1"/>
              </w:rPr>
            </w:pPr>
            <w:r w:rsidRPr="00E666B6">
              <w:rPr>
                <w:rFonts w:asciiTheme="minorHAnsi" w:eastAsia="ZTR1C.tmp" w:hAnsiTheme="minorHAnsi" w:cstheme="minorHAnsi"/>
                <w:color w:val="000000" w:themeColor="text1"/>
              </w:rPr>
              <w:t>82</w:t>
            </w:r>
            <w:r w:rsidR="004650D2" w:rsidRPr="00E666B6">
              <w:rPr>
                <w:rFonts w:asciiTheme="minorHAnsi" w:eastAsia="ZTR1C.tmp" w:hAnsiTheme="minorHAnsi" w:cstheme="minorHAnsi"/>
                <w:color w:val="000000" w:themeColor="text1"/>
              </w:rPr>
              <w:t>,5</w:t>
            </w:r>
            <w:r w:rsidR="007A5C41" w:rsidRPr="00E666B6">
              <w:rPr>
                <w:rFonts w:asciiTheme="minorHAnsi" w:eastAsia="ZTR1C.tmp" w:hAnsiTheme="minorHAnsi" w:cstheme="minorHAnsi"/>
                <w:color w:val="000000" w:themeColor="text1"/>
              </w:rPr>
              <w:t xml:space="preserve"> puntos</w:t>
            </w:r>
          </w:p>
        </w:tc>
      </w:tr>
      <w:tr w:rsidR="007A5C41" w:rsidRPr="00E666B6" w14:paraId="7453E8B5" w14:textId="77777777" w:rsidTr="00F1430B">
        <w:trPr>
          <w:jc w:val="center"/>
        </w:trPr>
        <w:tc>
          <w:tcPr>
            <w:tcW w:w="6516" w:type="dxa"/>
          </w:tcPr>
          <w:p w14:paraId="61FB4B4B" w14:textId="5BD68274" w:rsidR="007A5C41" w:rsidRPr="00E666B6" w:rsidRDefault="007A5C41" w:rsidP="00E666B6">
            <w:pPr>
              <w:autoSpaceDE w:val="0"/>
              <w:autoSpaceDN w:val="0"/>
              <w:adjustRightInd w:val="0"/>
              <w:spacing w:line="259" w:lineRule="auto"/>
              <w:jc w:val="both"/>
              <w:rPr>
                <w:rFonts w:asciiTheme="minorHAnsi" w:eastAsia="ZTR1C.tmp" w:hAnsiTheme="minorHAnsi" w:cstheme="minorHAnsi"/>
                <w:color w:val="000000" w:themeColor="text1"/>
              </w:rPr>
            </w:pPr>
            <w:r w:rsidRPr="00E666B6">
              <w:rPr>
                <w:rFonts w:asciiTheme="minorHAnsi" w:eastAsia="ZTR1C.tmp" w:hAnsiTheme="minorHAnsi" w:cstheme="minorHAnsi"/>
                <w:color w:val="000000" w:themeColor="text1"/>
              </w:rPr>
              <w:t xml:space="preserve">Experiencia </w:t>
            </w:r>
            <w:r w:rsidR="00101CBB" w:rsidRPr="00E666B6">
              <w:rPr>
                <w:rFonts w:asciiTheme="minorHAnsi" w:eastAsia="ZTR1C.tmp" w:hAnsiTheme="minorHAnsi" w:cstheme="minorHAnsi"/>
                <w:color w:val="000000" w:themeColor="text1"/>
              </w:rPr>
              <w:t xml:space="preserve">adicional </w:t>
            </w:r>
            <w:r w:rsidRPr="00E666B6">
              <w:rPr>
                <w:rFonts w:asciiTheme="minorHAnsi" w:eastAsia="ZTR1C.tmp" w:hAnsiTheme="minorHAnsi" w:cstheme="minorHAnsi"/>
                <w:color w:val="000000" w:themeColor="text1"/>
              </w:rPr>
              <w:t>válida mayor o igual a $</w:t>
            </w:r>
            <w:r w:rsidR="004650D2" w:rsidRPr="00E666B6">
              <w:rPr>
                <w:rFonts w:asciiTheme="minorHAnsi" w:eastAsia="ZTR1C.tmp" w:hAnsiTheme="minorHAnsi" w:cstheme="minorHAnsi"/>
                <w:color w:val="000000" w:themeColor="text1"/>
              </w:rPr>
              <w:t>8</w:t>
            </w:r>
            <w:r w:rsidRPr="00E666B6">
              <w:rPr>
                <w:rFonts w:asciiTheme="minorHAnsi" w:eastAsia="ZTR1C.tmp" w:hAnsiTheme="minorHAnsi" w:cstheme="minorHAnsi"/>
                <w:color w:val="000000" w:themeColor="text1"/>
              </w:rPr>
              <w:t>00’000.000 y menor a $1.</w:t>
            </w:r>
            <w:r w:rsidR="004650D2" w:rsidRPr="00E666B6">
              <w:rPr>
                <w:rFonts w:asciiTheme="minorHAnsi" w:eastAsia="ZTR1C.tmp" w:hAnsiTheme="minorHAnsi" w:cstheme="minorHAnsi"/>
                <w:color w:val="000000" w:themeColor="text1"/>
              </w:rPr>
              <w:t>04</w:t>
            </w:r>
            <w:r w:rsidRPr="00E666B6">
              <w:rPr>
                <w:rFonts w:asciiTheme="minorHAnsi" w:eastAsia="ZTR1C.tmp" w:hAnsiTheme="minorHAnsi" w:cstheme="minorHAnsi"/>
                <w:color w:val="000000" w:themeColor="text1"/>
              </w:rPr>
              <w:t>0’000.000</w:t>
            </w:r>
          </w:p>
        </w:tc>
        <w:tc>
          <w:tcPr>
            <w:tcW w:w="1843" w:type="dxa"/>
          </w:tcPr>
          <w:p w14:paraId="0084739C" w14:textId="627EDAA8" w:rsidR="007A5C41" w:rsidRPr="00E666B6" w:rsidRDefault="002B7764" w:rsidP="00E666B6">
            <w:pPr>
              <w:autoSpaceDE w:val="0"/>
              <w:autoSpaceDN w:val="0"/>
              <w:adjustRightInd w:val="0"/>
              <w:spacing w:line="259" w:lineRule="auto"/>
              <w:jc w:val="center"/>
              <w:rPr>
                <w:rFonts w:asciiTheme="minorHAnsi" w:eastAsia="ZTR1C.tmp" w:hAnsiTheme="minorHAnsi" w:cstheme="minorHAnsi"/>
                <w:color w:val="000000" w:themeColor="text1"/>
              </w:rPr>
            </w:pPr>
            <w:r w:rsidRPr="00E666B6">
              <w:rPr>
                <w:rFonts w:asciiTheme="minorHAnsi" w:eastAsia="ZTR1C.tmp" w:hAnsiTheme="minorHAnsi" w:cstheme="minorHAnsi"/>
                <w:color w:val="000000" w:themeColor="text1"/>
              </w:rPr>
              <w:t>72</w:t>
            </w:r>
            <w:r w:rsidR="007A5C41" w:rsidRPr="00E666B6">
              <w:rPr>
                <w:rFonts w:asciiTheme="minorHAnsi" w:eastAsia="ZTR1C.tmp" w:hAnsiTheme="minorHAnsi" w:cstheme="minorHAnsi"/>
                <w:color w:val="000000" w:themeColor="text1"/>
              </w:rPr>
              <w:t xml:space="preserve"> puntos</w:t>
            </w:r>
          </w:p>
        </w:tc>
      </w:tr>
      <w:tr w:rsidR="007A5C41" w:rsidRPr="00E666B6" w14:paraId="5E0A73FF" w14:textId="77777777" w:rsidTr="00F1430B">
        <w:trPr>
          <w:jc w:val="center"/>
        </w:trPr>
        <w:tc>
          <w:tcPr>
            <w:tcW w:w="6516" w:type="dxa"/>
          </w:tcPr>
          <w:p w14:paraId="52135B12" w14:textId="17383670" w:rsidR="007A5C41" w:rsidRPr="00E666B6" w:rsidRDefault="007A5C41" w:rsidP="00E666B6">
            <w:pPr>
              <w:autoSpaceDE w:val="0"/>
              <w:autoSpaceDN w:val="0"/>
              <w:adjustRightInd w:val="0"/>
              <w:spacing w:line="259" w:lineRule="auto"/>
              <w:jc w:val="both"/>
              <w:rPr>
                <w:rFonts w:asciiTheme="minorHAnsi" w:eastAsia="ZTR1C.tmp" w:hAnsiTheme="minorHAnsi" w:cstheme="minorHAnsi"/>
                <w:color w:val="000000" w:themeColor="text1"/>
              </w:rPr>
            </w:pPr>
            <w:r w:rsidRPr="00E666B6">
              <w:rPr>
                <w:rFonts w:asciiTheme="minorHAnsi" w:eastAsia="ZTR1C.tmp" w:hAnsiTheme="minorHAnsi" w:cstheme="minorHAnsi"/>
                <w:color w:val="000000" w:themeColor="text1"/>
              </w:rPr>
              <w:t xml:space="preserve">Experiencia </w:t>
            </w:r>
            <w:r w:rsidR="00101CBB" w:rsidRPr="00E666B6">
              <w:rPr>
                <w:rFonts w:asciiTheme="minorHAnsi" w:eastAsia="ZTR1C.tmp" w:hAnsiTheme="minorHAnsi" w:cstheme="minorHAnsi"/>
                <w:color w:val="000000" w:themeColor="text1"/>
              </w:rPr>
              <w:t xml:space="preserve">adicional </w:t>
            </w:r>
            <w:r w:rsidRPr="00E666B6">
              <w:rPr>
                <w:rFonts w:asciiTheme="minorHAnsi" w:eastAsia="ZTR1C.tmp" w:hAnsiTheme="minorHAnsi" w:cstheme="minorHAnsi"/>
                <w:color w:val="000000" w:themeColor="text1"/>
              </w:rPr>
              <w:t>válida mayor o igual a $</w:t>
            </w:r>
            <w:r w:rsidR="00D1064A" w:rsidRPr="00E666B6">
              <w:rPr>
                <w:rFonts w:asciiTheme="minorHAnsi" w:eastAsia="ZTR1C.tmp" w:hAnsiTheme="minorHAnsi" w:cstheme="minorHAnsi"/>
                <w:color w:val="000000" w:themeColor="text1"/>
              </w:rPr>
              <w:t>5</w:t>
            </w:r>
            <w:r w:rsidRPr="00E666B6">
              <w:rPr>
                <w:rFonts w:asciiTheme="minorHAnsi" w:eastAsia="ZTR1C.tmp" w:hAnsiTheme="minorHAnsi" w:cstheme="minorHAnsi"/>
                <w:color w:val="000000" w:themeColor="text1"/>
              </w:rPr>
              <w:t>00’000.000 y menor a $</w:t>
            </w:r>
            <w:r w:rsidR="004650D2" w:rsidRPr="00E666B6">
              <w:rPr>
                <w:rFonts w:asciiTheme="minorHAnsi" w:eastAsia="ZTR1C.tmp" w:hAnsiTheme="minorHAnsi" w:cstheme="minorHAnsi"/>
                <w:color w:val="000000" w:themeColor="text1"/>
              </w:rPr>
              <w:t>8</w:t>
            </w:r>
            <w:r w:rsidRPr="00E666B6">
              <w:rPr>
                <w:rFonts w:asciiTheme="minorHAnsi" w:eastAsia="ZTR1C.tmp" w:hAnsiTheme="minorHAnsi" w:cstheme="minorHAnsi"/>
                <w:color w:val="000000" w:themeColor="text1"/>
              </w:rPr>
              <w:t>00’000.000</w:t>
            </w:r>
          </w:p>
        </w:tc>
        <w:tc>
          <w:tcPr>
            <w:tcW w:w="1843" w:type="dxa"/>
          </w:tcPr>
          <w:p w14:paraId="4B999589" w14:textId="1DE773C8" w:rsidR="007A5C41" w:rsidRPr="00E666B6" w:rsidRDefault="002B7764" w:rsidP="00E666B6">
            <w:pPr>
              <w:autoSpaceDE w:val="0"/>
              <w:autoSpaceDN w:val="0"/>
              <w:adjustRightInd w:val="0"/>
              <w:spacing w:line="259" w:lineRule="auto"/>
              <w:jc w:val="center"/>
              <w:rPr>
                <w:rFonts w:asciiTheme="minorHAnsi" w:eastAsia="ZTR1C.tmp" w:hAnsiTheme="minorHAnsi" w:cstheme="minorHAnsi"/>
                <w:color w:val="000000" w:themeColor="text1"/>
              </w:rPr>
            </w:pPr>
            <w:r w:rsidRPr="00E666B6">
              <w:rPr>
                <w:rFonts w:asciiTheme="minorHAnsi" w:eastAsia="ZTR1C.tmp" w:hAnsiTheme="minorHAnsi" w:cstheme="minorHAnsi"/>
                <w:color w:val="000000" w:themeColor="text1"/>
              </w:rPr>
              <w:t>55</w:t>
            </w:r>
            <w:r w:rsidR="007A5C41" w:rsidRPr="00E666B6">
              <w:rPr>
                <w:rFonts w:asciiTheme="minorHAnsi" w:eastAsia="ZTR1C.tmp" w:hAnsiTheme="minorHAnsi" w:cstheme="minorHAnsi"/>
                <w:color w:val="000000" w:themeColor="text1"/>
              </w:rPr>
              <w:t xml:space="preserve"> puntos</w:t>
            </w:r>
          </w:p>
        </w:tc>
      </w:tr>
      <w:tr w:rsidR="007A5C41" w:rsidRPr="00E666B6" w14:paraId="55DE911B" w14:textId="77777777" w:rsidTr="00F1430B">
        <w:trPr>
          <w:jc w:val="center"/>
        </w:trPr>
        <w:tc>
          <w:tcPr>
            <w:tcW w:w="6516" w:type="dxa"/>
          </w:tcPr>
          <w:p w14:paraId="5210E590" w14:textId="249BA5A6" w:rsidR="007A5C41" w:rsidRPr="00E666B6" w:rsidRDefault="007A5C41" w:rsidP="00E666B6">
            <w:pPr>
              <w:autoSpaceDE w:val="0"/>
              <w:autoSpaceDN w:val="0"/>
              <w:adjustRightInd w:val="0"/>
              <w:spacing w:line="259" w:lineRule="auto"/>
              <w:jc w:val="both"/>
              <w:rPr>
                <w:rFonts w:asciiTheme="minorHAnsi" w:eastAsia="ZTR1C.tmp" w:hAnsiTheme="minorHAnsi" w:cstheme="minorHAnsi"/>
                <w:color w:val="000000" w:themeColor="text1"/>
              </w:rPr>
            </w:pPr>
            <w:r w:rsidRPr="00E666B6">
              <w:rPr>
                <w:rFonts w:asciiTheme="minorHAnsi" w:eastAsia="ZTR1C.tmp" w:hAnsiTheme="minorHAnsi" w:cstheme="minorHAnsi"/>
                <w:color w:val="000000" w:themeColor="text1"/>
              </w:rPr>
              <w:t xml:space="preserve">Experiencia </w:t>
            </w:r>
            <w:r w:rsidR="00101CBB" w:rsidRPr="00E666B6">
              <w:rPr>
                <w:rFonts w:asciiTheme="minorHAnsi" w:eastAsia="ZTR1C.tmp" w:hAnsiTheme="minorHAnsi" w:cstheme="minorHAnsi"/>
                <w:color w:val="000000" w:themeColor="text1"/>
              </w:rPr>
              <w:t xml:space="preserve">adicional </w:t>
            </w:r>
            <w:r w:rsidRPr="00E666B6">
              <w:rPr>
                <w:rFonts w:asciiTheme="minorHAnsi" w:eastAsia="ZTR1C.tmp" w:hAnsiTheme="minorHAnsi" w:cstheme="minorHAnsi"/>
                <w:color w:val="000000" w:themeColor="text1"/>
              </w:rPr>
              <w:t>válida mayor o igual a $</w:t>
            </w:r>
            <w:r w:rsidR="00D1064A" w:rsidRPr="00E666B6">
              <w:rPr>
                <w:rFonts w:asciiTheme="minorHAnsi" w:eastAsia="ZTR1C.tmp" w:hAnsiTheme="minorHAnsi" w:cstheme="minorHAnsi"/>
                <w:color w:val="000000" w:themeColor="text1"/>
              </w:rPr>
              <w:t>3</w:t>
            </w:r>
            <w:r w:rsidRPr="00E666B6">
              <w:rPr>
                <w:rFonts w:asciiTheme="minorHAnsi" w:eastAsia="ZTR1C.tmp" w:hAnsiTheme="minorHAnsi" w:cstheme="minorHAnsi"/>
                <w:color w:val="000000" w:themeColor="text1"/>
              </w:rPr>
              <w:t>00’000.000 y menor a $</w:t>
            </w:r>
            <w:r w:rsidR="00D1064A" w:rsidRPr="00E666B6">
              <w:rPr>
                <w:rFonts w:asciiTheme="minorHAnsi" w:eastAsia="ZTR1C.tmp" w:hAnsiTheme="minorHAnsi" w:cstheme="minorHAnsi"/>
                <w:color w:val="000000" w:themeColor="text1"/>
              </w:rPr>
              <w:t>5</w:t>
            </w:r>
            <w:r w:rsidRPr="00E666B6">
              <w:rPr>
                <w:rFonts w:asciiTheme="minorHAnsi" w:eastAsia="ZTR1C.tmp" w:hAnsiTheme="minorHAnsi" w:cstheme="minorHAnsi"/>
                <w:color w:val="000000" w:themeColor="text1"/>
              </w:rPr>
              <w:t>00’000.000</w:t>
            </w:r>
          </w:p>
        </w:tc>
        <w:tc>
          <w:tcPr>
            <w:tcW w:w="1843" w:type="dxa"/>
          </w:tcPr>
          <w:p w14:paraId="6D439CAD" w14:textId="1CA4E509" w:rsidR="007A5C41" w:rsidRPr="00E666B6" w:rsidRDefault="002B7764" w:rsidP="00E666B6">
            <w:pPr>
              <w:autoSpaceDE w:val="0"/>
              <w:autoSpaceDN w:val="0"/>
              <w:adjustRightInd w:val="0"/>
              <w:spacing w:line="259" w:lineRule="auto"/>
              <w:jc w:val="center"/>
              <w:rPr>
                <w:rFonts w:asciiTheme="minorHAnsi" w:eastAsia="ZTR1C.tmp" w:hAnsiTheme="minorHAnsi" w:cstheme="minorHAnsi"/>
                <w:color w:val="000000" w:themeColor="text1"/>
              </w:rPr>
            </w:pPr>
            <w:r w:rsidRPr="00E666B6">
              <w:rPr>
                <w:rFonts w:asciiTheme="minorHAnsi" w:eastAsia="ZTR1C.tmp" w:hAnsiTheme="minorHAnsi" w:cstheme="minorHAnsi"/>
                <w:color w:val="000000" w:themeColor="text1"/>
              </w:rPr>
              <w:t>35</w:t>
            </w:r>
            <w:r w:rsidR="007A5C41" w:rsidRPr="00E666B6">
              <w:rPr>
                <w:rFonts w:asciiTheme="minorHAnsi" w:eastAsia="ZTR1C.tmp" w:hAnsiTheme="minorHAnsi" w:cstheme="minorHAnsi"/>
                <w:color w:val="000000" w:themeColor="text1"/>
              </w:rPr>
              <w:t xml:space="preserve"> puntos</w:t>
            </w:r>
          </w:p>
        </w:tc>
      </w:tr>
      <w:tr w:rsidR="007A5C41" w:rsidRPr="00E666B6" w14:paraId="3D7C9540" w14:textId="77777777" w:rsidTr="00F1430B">
        <w:trPr>
          <w:jc w:val="center"/>
        </w:trPr>
        <w:tc>
          <w:tcPr>
            <w:tcW w:w="6516" w:type="dxa"/>
          </w:tcPr>
          <w:p w14:paraId="5671A72D" w14:textId="7D98CB14" w:rsidR="007A5C41" w:rsidRPr="00E666B6" w:rsidRDefault="007A5C41" w:rsidP="00E666B6">
            <w:pPr>
              <w:autoSpaceDE w:val="0"/>
              <w:autoSpaceDN w:val="0"/>
              <w:adjustRightInd w:val="0"/>
              <w:spacing w:line="259" w:lineRule="auto"/>
              <w:jc w:val="both"/>
              <w:rPr>
                <w:rFonts w:asciiTheme="minorHAnsi" w:eastAsia="ZTR1C.tmp" w:hAnsiTheme="minorHAnsi" w:cstheme="minorHAnsi"/>
                <w:color w:val="000000" w:themeColor="text1"/>
              </w:rPr>
            </w:pPr>
            <w:r w:rsidRPr="00E666B6">
              <w:rPr>
                <w:rFonts w:asciiTheme="minorHAnsi" w:eastAsia="ZTR1C.tmp" w:hAnsiTheme="minorHAnsi" w:cstheme="minorHAnsi"/>
                <w:color w:val="000000" w:themeColor="text1"/>
              </w:rPr>
              <w:t xml:space="preserve">Experiencia </w:t>
            </w:r>
            <w:r w:rsidR="00101CBB" w:rsidRPr="00E666B6">
              <w:rPr>
                <w:rFonts w:asciiTheme="minorHAnsi" w:eastAsia="ZTR1C.tmp" w:hAnsiTheme="minorHAnsi" w:cstheme="minorHAnsi"/>
                <w:color w:val="000000" w:themeColor="text1"/>
              </w:rPr>
              <w:t xml:space="preserve">adicional </w:t>
            </w:r>
            <w:r w:rsidRPr="00E666B6">
              <w:rPr>
                <w:rFonts w:asciiTheme="minorHAnsi" w:eastAsia="ZTR1C.tmp" w:hAnsiTheme="minorHAnsi" w:cstheme="minorHAnsi"/>
                <w:color w:val="000000" w:themeColor="text1"/>
              </w:rPr>
              <w:t>válida menor a $</w:t>
            </w:r>
            <w:r w:rsidR="00D1064A" w:rsidRPr="00E666B6">
              <w:rPr>
                <w:rFonts w:asciiTheme="minorHAnsi" w:eastAsia="ZTR1C.tmp" w:hAnsiTheme="minorHAnsi" w:cstheme="minorHAnsi"/>
                <w:color w:val="000000" w:themeColor="text1"/>
              </w:rPr>
              <w:t>3</w:t>
            </w:r>
            <w:r w:rsidRPr="00E666B6">
              <w:rPr>
                <w:rFonts w:asciiTheme="minorHAnsi" w:eastAsia="ZTR1C.tmp" w:hAnsiTheme="minorHAnsi" w:cstheme="minorHAnsi"/>
                <w:color w:val="000000" w:themeColor="text1"/>
              </w:rPr>
              <w:t>00’000.000 y diferente de cero</w:t>
            </w:r>
          </w:p>
        </w:tc>
        <w:tc>
          <w:tcPr>
            <w:tcW w:w="1843" w:type="dxa"/>
          </w:tcPr>
          <w:p w14:paraId="6127588A" w14:textId="77DA2416" w:rsidR="007A5C41" w:rsidRPr="00E666B6" w:rsidRDefault="002B7764" w:rsidP="00E666B6">
            <w:pPr>
              <w:autoSpaceDE w:val="0"/>
              <w:autoSpaceDN w:val="0"/>
              <w:adjustRightInd w:val="0"/>
              <w:spacing w:line="259" w:lineRule="auto"/>
              <w:jc w:val="center"/>
              <w:rPr>
                <w:rFonts w:asciiTheme="minorHAnsi" w:eastAsia="ZTR1C.tmp" w:hAnsiTheme="minorHAnsi" w:cstheme="minorHAnsi"/>
                <w:color w:val="000000" w:themeColor="text1"/>
              </w:rPr>
            </w:pPr>
            <w:r w:rsidRPr="00E666B6">
              <w:rPr>
                <w:rFonts w:asciiTheme="minorHAnsi" w:eastAsia="ZTR1C.tmp" w:hAnsiTheme="minorHAnsi" w:cstheme="minorHAnsi"/>
                <w:color w:val="000000" w:themeColor="text1"/>
              </w:rPr>
              <w:t>2</w:t>
            </w:r>
            <w:r w:rsidR="007A5C41" w:rsidRPr="00E666B6">
              <w:rPr>
                <w:rFonts w:asciiTheme="minorHAnsi" w:eastAsia="ZTR1C.tmp" w:hAnsiTheme="minorHAnsi" w:cstheme="minorHAnsi"/>
                <w:color w:val="000000" w:themeColor="text1"/>
              </w:rPr>
              <w:t>5 puntos</w:t>
            </w:r>
          </w:p>
        </w:tc>
      </w:tr>
      <w:tr w:rsidR="007A5C41" w:rsidRPr="00E666B6" w14:paraId="1C7A3D20" w14:textId="77777777" w:rsidTr="00F1430B">
        <w:trPr>
          <w:jc w:val="center"/>
        </w:trPr>
        <w:tc>
          <w:tcPr>
            <w:tcW w:w="6516" w:type="dxa"/>
          </w:tcPr>
          <w:p w14:paraId="6F76A066" w14:textId="4A7ACEF0" w:rsidR="007A5C41" w:rsidRPr="00E666B6" w:rsidRDefault="007A5C41" w:rsidP="00E666B6">
            <w:pPr>
              <w:autoSpaceDE w:val="0"/>
              <w:autoSpaceDN w:val="0"/>
              <w:adjustRightInd w:val="0"/>
              <w:spacing w:line="259" w:lineRule="auto"/>
              <w:jc w:val="both"/>
              <w:rPr>
                <w:rFonts w:asciiTheme="minorHAnsi" w:eastAsia="ZTR1C.tmp" w:hAnsiTheme="minorHAnsi" w:cstheme="minorHAnsi"/>
                <w:color w:val="000000" w:themeColor="text1"/>
              </w:rPr>
            </w:pPr>
            <w:r w:rsidRPr="00E666B6">
              <w:rPr>
                <w:rFonts w:asciiTheme="minorHAnsi" w:eastAsia="ZTR1C.tmp" w:hAnsiTheme="minorHAnsi" w:cstheme="minorHAnsi"/>
                <w:color w:val="000000" w:themeColor="text1"/>
              </w:rPr>
              <w:t xml:space="preserve">Experiencia </w:t>
            </w:r>
            <w:r w:rsidR="00101CBB" w:rsidRPr="00E666B6">
              <w:rPr>
                <w:rFonts w:asciiTheme="minorHAnsi" w:eastAsia="ZTR1C.tmp" w:hAnsiTheme="minorHAnsi" w:cstheme="minorHAnsi"/>
                <w:color w:val="000000" w:themeColor="text1"/>
              </w:rPr>
              <w:t xml:space="preserve">adicional a la habilitante </w:t>
            </w:r>
            <w:r w:rsidRPr="00E666B6">
              <w:rPr>
                <w:rFonts w:asciiTheme="minorHAnsi" w:eastAsia="ZTR1C.tmp" w:hAnsiTheme="minorHAnsi" w:cstheme="minorHAnsi"/>
                <w:color w:val="000000" w:themeColor="text1"/>
              </w:rPr>
              <w:t>igual a cero o no aporta experiencia válida</w:t>
            </w:r>
          </w:p>
        </w:tc>
        <w:tc>
          <w:tcPr>
            <w:tcW w:w="1843" w:type="dxa"/>
          </w:tcPr>
          <w:p w14:paraId="34F45554" w14:textId="77777777" w:rsidR="007A5C41" w:rsidRPr="00E666B6" w:rsidRDefault="007A5C41" w:rsidP="00E666B6">
            <w:pPr>
              <w:autoSpaceDE w:val="0"/>
              <w:autoSpaceDN w:val="0"/>
              <w:adjustRightInd w:val="0"/>
              <w:spacing w:line="259" w:lineRule="auto"/>
              <w:jc w:val="center"/>
              <w:rPr>
                <w:rFonts w:asciiTheme="minorHAnsi" w:eastAsia="ZTR1C.tmp" w:hAnsiTheme="minorHAnsi" w:cstheme="minorHAnsi"/>
                <w:color w:val="000000" w:themeColor="text1"/>
              </w:rPr>
            </w:pPr>
            <w:r w:rsidRPr="00E666B6">
              <w:rPr>
                <w:rFonts w:asciiTheme="minorHAnsi" w:eastAsia="ZTR1C.tmp" w:hAnsiTheme="minorHAnsi" w:cstheme="minorHAnsi"/>
                <w:color w:val="000000" w:themeColor="text1"/>
              </w:rPr>
              <w:t>0 puntos</w:t>
            </w:r>
          </w:p>
        </w:tc>
      </w:tr>
      <w:tr w:rsidR="007A5C41" w:rsidRPr="00E666B6" w14:paraId="4BA453A1" w14:textId="77777777" w:rsidTr="00F1430B">
        <w:trPr>
          <w:jc w:val="center"/>
        </w:trPr>
        <w:tc>
          <w:tcPr>
            <w:tcW w:w="6516" w:type="dxa"/>
          </w:tcPr>
          <w:p w14:paraId="1887C4A7" w14:textId="77777777" w:rsidR="007A5C41" w:rsidRPr="00E666B6" w:rsidRDefault="007A5C41" w:rsidP="00E666B6">
            <w:pPr>
              <w:autoSpaceDE w:val="0"/>
              <w:autoSpaceDN w:val="0"/>
              <w:adjustRightInd w:val="0"/>
              <w:spacing w:line="259" w:lineRule="auto"/>
              <w:jc w:val="both"/>
              <w:rPr>
                <w:rFonts w:asciiTheme="minorHAnsi" w:eastAsia="ZTR1C.tmp" w:hAnsiTheme="minorHAnsi" w:cstheme="minorHAnsi"/>
                <w:b/>
                <w:bCs/>
                <w:color w:val="000000" w:themeColor="text1"/>
              </w:rPr>
            </w:pPr>
            <w:r w:rsidRPr="00E666B6">
              <w:rPr>
                <w:rFonts w:asciiTheme="minorHAnsi" w:eastAsia="ZTR1C.tmp" w:hAnsiTheme="minorHAnsi" w:cstheme="minorHAnsi"/>
                <w:b/>
                <w:bCs/>
                <w:color w:val="000000" w:themeColor="text1"/>
              </w:rPr>
              <w:t>Puntaje total máximo a obtener</w:t>
            </w:r>
          </w:p>
        </w:tc>
        <w:tc>
          <w:tcPr>
            <w:tcW w:w="1843" w:type="dxa"/>
          </w:tcPr>
          <w:p w14:paraId="2B8FEDD8" w14:textId="273CFC3A" w:rsidR="007A5C41" w:rsidRPr="00E666B6" w:rsidRDefault="002B7764" w:rsidP="00E666B6">
            <w:pPr>
              <w:autoSpaceDE w:val="0"/>
              <w:autoSpaceDN w:val="0"/>
              <w:adjustRightInd w:val="0"/>
              <w:spacing w:line="259" w:lineRule="auto"/>
              <w:jc w:val="center"/>
              <w:rPr>
                <w:rFonts w:asciiTheme="minorHAnsi" w:eastAsia="ZTR1C.tmp" w:hAnsiTheme="minorHAnsi" w:cstheme="minorHAnsi"/>
                <w:b/>
                <w:bCs/>
                <w:color w:val="000000" w:themeColor="text1"/>
              </w:rPr>
            </w:pPr>
            <w:r w:rsidRPr="00E666B6">
              <w:rPr>
                <w:rFonts w:asciiTheme="minorHAnsi" w:eastAsia="ZTR1C.tmp" w:hAnsiTheme="minorHAnsi" w:cstheme="minorHAnsi"/>
                <w:b/>
                <w:bCs/>
                <w:color w:val="000000" w:themeColor="text1"/>
              </w:rPr>
              <w:t>82</w:t>
            </w:r>
            <w:r w:rsidR="004650D2" w:rsidRPr="00E666B6">
              <w:rPr>
                <w:rFonts w:asciiTheme="minorHAnsi" w:eastAsia="ZTR1C.tmp" w:hAnsiTheme="minorHAnsi" w:cstheme="minorHAnsi"/>
                <w:b/>
                <w:bCs/>
                <w:color w:val="000000" w:themeColor="text1"/>
              </w:rPr>
              <w:t>,5</w:t>
            </w:r>
            <w:r w:rsidR="007A5C41" w:rsidRPr="00E666B6">
              <w:rPr>
                <w:rFonts w:asciiTheme="minorHAnsi" w:eastAsia="ZTR1C.tmp" w:hAnsiTheme="minorHAnsi" w:cstheme="minorHAnsi"/>
                <w:b/>
                <w:bCs/>
                <w:color w:val="000000" w:themeColor="text1"/>
              </w:rPr>
              <w:t xml:space="preserve"> puntos</w:t>
            </w:r>
          </w:p>
        </w:tc>
      </w:tr>
    </w:tbl>
    <w:p w14:paraId="7A29315C" w14:textId="77777777" w:rsidR="007A5C41" w:rsidRPr="00E666B6" w:rsidRDefault="007A5C41" w:rsidP="00E666B6">
      <w:pPr>
        <w:autoSpaceDE w:val="0"/>
        <w:autoSpaceDN w:val="0"/>
        <w:adjustRightInd w:val="0"/>
        <w:spacing w:after="0"/>
        <w:jc w:val="both"/>
        <w:rPr>
          <w:rFonts w:eastAsia="ZTR1C.tmp" w:cstheme="minorHAnsi"/>
          <w:color w:val="000000" w:themeColor="text1"/>
          <w:lang w:val="es-ES" w:eastAsia="es-ES"/>
        </w:rPr>
      </w:pPr>
    </w:p>
    <w:p w14:paraId="19578984" w14:textId="33729B0D" w:rsidR="007A5C41" w:rsidRPr="00E666B6" w:rsidRDefault="007A5C41" w:rsidP="00E666B6">
      <w:pPr>
        <w:pStyle w:val="Prrafodelista"/>
        <w:numPr>
          <w:ilvl w:val="0"/>
          <w:numId w:val="28"/>
        </w:numPr>
        <w:autoSpaceDE w:val="0"/>
        <w:autoSpaceDN w:val="0"/>
        <w:adjustRightInd w:val="0"/>
        <w:spacing w:after="0" w:line="259" w:lineRule="auto"/>
        <w:jc w:val="both"/>
        <w:rPr>
          <w:rFonts w:eastAsia="ZTR1C.tmp" w:cstheme="minorHAnsi"/>
          <w:b/>
          <w:bCs/>
          <w:color w:val="000000" w:themeColor="text1"/>
          <w:lang w:val="es-ES" w:eastAsia="es-ES"/>
        </w:rPr>
      </w:pPr>
      <w:r w:rsidRPr="00E666B6">
        <w:rPr>
          <w:rFonts w:eastAsia="ZTR1C.tmp" w:cstheme="minorHAnsi"/>
          <w:b/>
          <w:bCs/>
          <w:color w:val="000000" w:themeColor="text1"/>
          <w:lang w:val="es-ES" w:eastAsia="es-ES"/>
        </w:rPr>
        <w:t>Experiencia adicional por encima del umbral (</w:t>
      </w:r>
      <w:r w:rsidR="007C6B94" w:rsidRPr="00E666B6">
        <w:rPr>
          <w:rFonts w:eastAsia="ZTR1C.tmp" w:cstheme="minorHAnsi"/>
          <w:b/>
          <w:bCs/>
          <w:color w:val="000000" w:themeColor="text1"/>
          <w:lang w:val="es-ES" w:eastAsia="es-ES"/>
        </w:rPr>
        <w:t>5</w:t>
      </w:r>
      <w:r w:rsidRPr="00E666B6">
        <w:rPr>
          <w:rFonts w:eastAsia="ZTR1C.tmp" w:cstheme="minorHAnsi"/>
          <w:b/>
          <w:bCs/>
          <w:color w:val="000000" w:themeColor="text1"/>
          <w:lang w:val="es-ES" w:eastAsia="es-ES"/>
        </w:rPr>
        <w:t xml:space="preserve"> puntos máximo)</w:t>
      </w:r>
    </w:p>
    <w:p w14:paraId="4E43406E" w14:textId="77777777" w:rsidR="007A5C41" w:rsidRPr="00E666B6" w:rsidRDefault="007A5C41" w:rsidP="00E666B6">
      <w:pPr>
        <w:autoSpaceDE w:val="0"/>
        <w:autoSpaceDN w:val="0"/>
        <w:adjustRightInd w:val="0"/>
        <w:spacing w:after="0"/>
        <w:ind w:left="360"/>
        <w:jc w:val="both"/>
        <w:rPr>
          <w:rFonts w:eastAsia="ZTR1C.tmp" w:cstheme="minorHAnsi"/>
          <w:color w:val="000000" w:themeColor="text1"/>
          <w:lang w:val="es-ES" w:eastAsia="es-ES"/>
        </w:rPr>
      </w:pPr>
    </w:p>
    <w:p w14:paraId="050B8DA3" w14:textId="77777777" w:rsidR="007A5C41" w:rsidRPr="00E666B6" w:rsidRDefault="007A5C41" w:rsidP="00E666B6">
      <w:pPr>
        <w:autoSpaceDE w:val="0"/>
        <w:autoSpaceDN w:val="0"/>
        <w:adjustRightInd w:val="0"/>
        <w:spacing w:after="0"/>
        <w:jc w:val="both"/>
        <w:rPr>
          <w:rFonts w:eastAsia="ZTR1C.tmp" w:cstheme="minorHAnsi"/>
          <w:color w:val="000000" w:themeColor="text1"/>
          <w:lang w:val="es-ES" w:eastAsia="es-ES"/>
        </w:rPr>
      </w:pPr>
      <w:r w:rsidRPr="00E666B6">
        <w:rPr>
          <w:rFonts w:eastAsia="ZTR1C.tmp" w:cstheme="minorHAnsi"/>
          <w:color w:val="000000" w:themeColor="text1"/>
          <w:lang w:val="es-ES" w:eastAsia="es-ES"/>
        </w:rPr>
        <w:t>La Entidad evaluará la experiencia adicional por encima del umbral de acuerdo con el siguiente procedimiento, el cual será aplicado únicamente con los proponentes que aporten experiencia adicional válida por encima del umbral:</w:t>
      </w:r>
    </w:p>
    <w:p w14:paraId="2745593E" w14:textId="77777777" w:rsidR="007A5C41" w:rsidRPr="00E666B6" w:rsidRDefault="007A5C41" w:rsidP="00E666B6">
      <w:pPr>
        <w:autoSpaceDE w:val="0"/>
        <w:autoSpaceDN w:val="0"/>
        <w:adjustRightInd w:val="0"/>
        <w:spacing w:after="0"/>
        <w:jc w:val="both"/>
        <w:rPr>
          <w:rFonts w:eastAsia="ZTR1C.tmp" w:cstheme="minorHAnsi"/>
          <w:color w:val="000000" w:themeColor="text1"/>
          <w:lang w:val="es-ES" w:eastAsia="es-ES"/>
        </w:rPr>
      </w:pPr>
    </w:p>
    <w:p w14:paraId="45D7F149" w14:textId="1E1AD564" w:rsidR="002B7764" w:rsidRPr="00E666B6" w:rsidRDefault="002B7764" w:rsidP="00E666B6">
      <w:pPr>
        <w:pStyle w:val="Prrafodelista"/>
        <w:numPr>
          <w:ilvl w:val="0"/>
          <w:numId w:val="16"/>
        </w:numPr>
        <w:jc w:val="both"/>
        <w:rPr>
          <w:rFonts w:eastAsia="ZTR1C.tmp" w:cstheme="minorHAnsi"/>
          <w:color w:val="000000" w:themeColor="text1"/>
          <w:lang w:val="es-ES" w:eastAsia="es-ES"/>
        </w:rPr>
      </w:pPr>
      <w:r w:rsidRPr="00E666B6">
        <w:rPr>
          <w:rFonts w:eastAsia="ZTR1C.tmp" w:cstheme="minorHAnsi"/>
          <w:color w:val="000000" w:themeColor="text1"/>
          <w:lang w:val="es-ES" w:eastAsia="es-ES"/>
        </w:rPr>
        <w:t>Para la asignación de puntaje, de cada propuesta se tomará el remanente de la experiencia adicional válida certificada, luego de alcanzar el umbral de $</w:t>
      </w:r>
      <w:r w:rsidR="006914A5" w:rsidRPr="00E666B6">
        <w:rPr>
          <w:color w:val="000000" w:themeColor="text1"/>
        </w:rPr>
        <w:t xml:space="preserve"> </w:t>
      </w:r>
      <w:r w:rsidR="006914A5" w:rsidRPr="00E666B6">
        <w:rPr>
          <w:rFonts w:eastAsia="ZTR1C.tmp" w:cstheme="minorHAnsi"/>
          <w:color w:val="000000" w:themeColor="text1"/>
          <w:lang w:val="es-ES" w:eastAsia="es-ES"/>
        </w:rPr>
        <w:t>﻿1,039,445,711</w:t>
      </w:r>
      <w:r w:rsidR="006914A5" w:rsidRPr="00E666B6" w:rsidDel="006914A5">
        <w:rPr>
          <w:rFonts w:eastAsia="ZTR1C.tmp" w:cstheme="minorHAnsi"/>
          <w:color w:val="000000" w:themeColor="text1"/>
          <w:lang w:val="es-ES" w:eastAsia="es-ES"/>
        </w:rPr>
        <w:t xml:space="preserve"> </w:t>
      </w:r>
      <w:r w:rsidRPr="00E666B6">
        <w:rPr>
          <w:rFonts w:eastAsia="ZTR1C.tmp" w:cstheme="minorHAnsi"/>
          <w:color w:val="000000" w:themeColor="text1"/>
          <w:lang w:val="es-ES" w:eastAsia="es-ES"/>
        </w:rPr>
        <w:t xml:space="preserve">, equivalente al 100%  el presupuesto oficial. Esto es, se calculará la diferencia entre el valor ejecutado de experiencia válida y el umbral establecido. Dicho remanente será el valor con el cual el proponente participará para la asignación del puntaje. </w:t>
      </w:r>
    </w:p>
    <w:p w14:paraId="28E82A81" w14:textId="77777777" w:rsidR="007A5C41" w:rsidRPr="00E666B6" w:rsidRDefault="007A5C41" w:rsidP="00E666B6">
      <w:pPr>
        <w:numPr>
          <w:ilvl w:val="0"/>
          <w:numId w:val="16"/>
        </w:numPr>
        <w:autoSpaceDE w:val="0"/>
        <w:autoSpaceDN w:val="0"/>
        <w:adjustRightInd w:val="0"/>
        <w:spacing w:after="0" w:line="259" w:lineRule="auto"/>
        <w:contextualSpacing/>
        <w:jc w:val="both"/>
        <w:rPr>
          <w:rFonts w:eastAsia="ZTR1C.tmp" w:cstheme="minorHAnsi"/>
          <w:color w:val="000000" w:themeColor="text1"/>
          <w:lang w:val="es-ES" w:eastAsia="es-ES"/>
        </w:rPr>
      </w:pPr>
      <w:r w:rsidRPr="00E666B6">
        <w:rPr>
          <w:rFonts w:eastAsia="Calibri" w:cstheme="minorHAnsi"/>
          <w:color w:val="000000" w:themeColor="text1"/>
        </w:rPr>
        <w:t>Se calculará la media aritmética sin decimales, entre el remanente de experiencia más alto de las propuestas que acreditaron experiencia adicional válida por encima del umbral y el promedio aritmético de los remanentes de experiencia de las propuestas que acreditaron experiencia adicional válida por encima del umbral. Para esto se aplicará la siguiente fórmula:</w:t>
      </w:r>
    </w:p>
    <w:p w14:paraId="7C644636" w14:textId="77777777" w:rsidR="002B7764" w:rsidRPr="00E666B6" w:rsidRDefault="002B7764" w:rsidP="00E666B6">
      <w:pPr>
        <w:autoSpaceDE w:val="0"/>
        <w:autoSpaceDN w:val="0"/>
        <w:adjustRightInd w:val="0"/>
        <w:spacing w:after="0" w:line="259" w:lineRule="auto"/>
        <w:ind w:left="720"/>
        <w:contextualSpacing/>
        <w:jc w:val="both"/>
        <w:rPr>
          <w:rFonts w:eastAsia="ZTR1C.tmp" w:cstheme="minorHAnsi"/>
          <w:color w:val="000000" w:themeColor="text1"/>
          <w:lang w:val="es-ES" w:eastAsia="es-ES"/>
        </w:rPr>
      </w:pPr>
    </w:p>
    <w:p w14:paraId="6DB362D7" w14:textId="77777777" w:rsidR="007A5C41" w:rsidRPr="00E666B6" w:rsidRDefault="00000000" w:rsidP="00E666B6">
      <w:pPr>
        <w:spacing w:after="0"/>
        <w:jc w:val="both"/>
        <w:rPr>
          <w:rFonts w:eastAsia="Calibri" w:cstheme="minorHAnsi"/>
          <w:color w:val="000000" w:themeColor="text1"/>
        </w:rPr>
      </w:pPr>
      <m:oMathPara>
        <m:oMath>
          <m:bar>
            <m:barPr>
              <m:pos m:val="top"/>
              <m:ctrlPr>
                <w:rPr>
                  <w:rFonts w:ascii="Cambria Math" w:eastAsia="Calibri" w:hAnsi="Cambria Math" w:cstheme="minorHAnsi"/>
                  <w:i/>
                  <w:color w:val="000000" w:themeColor="text1"/>
                </w:rPr>
              </m:ctrlPr>
            </m:barPr>
            <m:e>
              <m:sSub>
                <m:sSubPr>
                  <m:ctrlPr>
                    <w:rPr>
                      <w:rFonts w:ascii="Cambria Math" w:eastAsia="Calibri" w:hAnsi="Cambria Math" w:cstheme="minorHAnsi"/>
                      <w:i/>
                      <w:color w:val="000000" w:themeColor="text1"/>
                    </w:rPr>
                  </m:ctrlPr>
                </m:sSubPr>
                <m:e>
                  <m:r>
                    <w:rPr>
                      <w:rFonts w:ascii="Cambria Math" w:eastAsia="Calibri" w:hAnsi="Cambria Math" w:cstheme="minorHAnsi"/>
                      <w:color w:val="000000" w:themeColor="text1"/>
                    </w:rPr>
                    <m:t>X</m:t>
                  </m:r>
                </m:e>
                <m:sub>
                  <m:r>
                    <w:rPr>
                      <w:rFonts w:ascii="Cambria Math" w:eastAsia="Calibri" w:hAnsi="Cambria Math" w:cstheme="minorHAnsi"/>
                      <w:color w:val="000000" w:themeColor="text1"/>
                    </w:rPr>
                    <m:t xml:space="preserve">A </m:t>
                  </m:r>
                </m:sub>
              </m:sSub>
            </m:e>
          </m:bar>
          <m:r>
            <w:rPr>
              <w:rFonts w:ascii="Cambria Math" w:eastAsia="Calibri" w:hAnsi="Cambria Math" w:cstheme="minorHAnsi"/>
              <w:color w:val="000000" w:themeColor="text1"/>
            </w:rPr>
            <m:t xml:space="preserve">= </m:t>
          </m:r>
          <m:f>
            <m:fPr>
              <m:ctrlPr>
                <w:rPr>
                  <w:rFonts w:ascii="Cambria Math" w:eastAsia="Calibri" w:hAnsi="Cambria Math" w:cstheme="minorHAnsi"/>
                  <w:i/>
                  <w:color w:val="000000" w:themeColor="text1"/>
                </w:rPr>
              </m:ctrlPr>
            </m:fPr>
            <m:num>
              <m:sSub>
                <m:sSubPr>
                  <m:ctrlPr>
                    <w:rPr>
                      <w:rFonts w:ascii="Cambria Math" w:eastAsia="Calibri" w:hAnsi="Cambria Math" w:cstheme="minorHAnsi"/>
                      <w:i/>
                      <w:color w:val="000000" w:themeColor="text1"/>
                    </w:rPr>
                  </m:ctrlPr>
                </m:sSubPr>
                <m:e>
                  <m:r>
                    <w:rPr>
                      <w:rFonts w:ascii="Cambria Math" w:eastAsia="Calibri" w:hAnsi="Cambria Math" w:cstheme="minorHAnsi"/>
                      <w:color w:val="000000" w:themeColor="text1"/>
                    </w:rPr>
                    <m:t>R</m:t>
                  </m:r>
                </m:e>
                <m:sub>
                  <m:r>
                    <w:rPr>
                      <w:rFonts w:ascii="Cambria Math" w:eastAsia="Calibri" w:hAnsi="Cambria Math" w:cstheme="minorHAnsi"/>
                      <w:color w:val="000000" w:themeColor="text1"/>
                    </w:rPr>
                    <m:t>max</m:t>
                  </m:r>
                </m:sub>
              </m:sSub>
              <m:r>
                <w:rPr>
                  <w:rFonts w:ascii="Cambria Math" w:eastAsia="Calibri" w:hAnsi="Cambria Math" w:cstheme="minorHAnsi"/>
                  <w:color w:val="000000" w:themeColor="text1"/>
                </w:rPr>
                <m:t>+</m:t>
              </m:r>
              <m:acc>
                <m:accPr>
                  <m:chr m:val="̅"/>
                  <m:ctrlPr>
                    <w:rPr>
                      <w:rFonts w:ascii="Cambria Math" w:eastAsia="Calibri" w:hAnsi="Cambria Math" w:cstheme="minorHAnsi"/>
                      <w:i/>
                      <w:color w:val="000000" w:themeColor="text1"/>
                    </w:rPr>
                  </m:ctrlPr>
                </m:accPr>
                <m:e>
                  <m:r>
                    <w:rPr>
                      <w:rFonts w:ascii="Cambria Math" w:eastAsia="Calibri" w:hAnsi="Cambria Math" w:cstheme="minorHAnsi"/>
                      <w:color w:val="000000" w:themeColor="text1"/>
                    </w:rPr>
                    <m:t>R</m:t>
                  </m:r>
                </m:e>
              </m:acc>
            </m:num>
            <m:den>
              <m:r>
                <w:rPr>
                  <w:rFonts w:ascii="Cambria Math" w:eastAsia="Calibri" w:hAnsi="Cambria Math" w:cstheme="minorHAnsi"/>
                  <w:color w:val="000000" w:themeColor="text1"/>
                </w:rPr>
                <m:t>2</m:t>
              </m:r>
            </m:den>
          </m:f>
        </m:oMath>
      </m:oMathPara>
    </w:p>
    <w:p w14:paraId="15E3B2FE" w14:textId="77777777" w:rsidR="007A5C41" w:rsidRPr="00E666B6" w:rsidRDefault="007A5C41" w:rsidP="00E666B6">
      <w:pPr>
        <w:spacing w:after="0"/>
        <w:jc w:val="both"/>
        <w:rPr>
          <w:rFonts w:eastAsia="Calibri" w:cstheme="minorHAnsi"/>
          <w:color w:val="000000" w:themeColor="text1"/>
        </w:rPr>
      </w:pPr>
      <w:r w:rsidRPr="00E666B6">
        <w:rPr>
          <w:rFonts w:eastAsia="Calibri" w:cstheme="minorHAnsi"/>
          <w:color w:val="000000" w:themeColor="text1"/>
        </w:rPr>
        <w:t>Donde:</w:t>
      </w:r>
    </w:p>
    <w:p w14:paraId="5B566881" w14:textId="77777777" w:rsidR="007A5C41" w:rsidRPr="00E666B6" w:rsidRDefault="007A5C41" w:rsidP="00E666B6">
      <w:pPr>
        <w:spacing w:after="0"/>
        <w:jc w:val="both"/>
        <w:rPr>
          <w:rFonts w:eastAsia="Calibri" w:cstheme="minorHAnsi"/>
          <w:i/>
          <w:iCs/>
          <w:color w:val="000000" w:themeColor="text1"/>
        </w:rPr>
      </w:pPr>
    </w:p>
    <w:p w14:paraId="1CF3F97A" w14:textId="77777777" w:rsidR="007A5C41" w:rsidRPr="00E666B6" w:rsidRDefault="00000000" w:rsidP="00E666B6">
      <w:pPr>
        <w:spacing w:after="0"/>
        <w:ind w:right="49"/>
        <w:rPr>
          <w:rFonts w:eastAsia="Calibri" w:cstheme="minorHAnsi"/>
          <w:i/>
          <w:iCs/>
          <w:color w:val="000000" w:themeColor="text1"/>
        </w:rPr>
      </w:pPr>
      <m:oMath>
        <m:bar>
          <m:barPr>
            <m:pos m:val="top"/>
            <m:ctrlPr>
              <w:rPr>
                <w:rFonts w:ascii="Cambria Math" w:eastAsia="Calibri" w:hAnsi="Cambria Math" w:cstheme="minorHAnsi"/>
                <w:i/>
                <w:iCs/>
                <w:color w:val="000000" w:themeColor="text1"/>
              </w:rPr>
            </m:ctrlPr>
          </m:barPr>
          <m:e>
            <m:sSub>
              <m:sSubPr>
                <m:ctrlPr>
                  <w:rPr>
                    <w:rFonts w:ascii="Cambria Math" w:eastAsia="Calibri" w:hAnsi="Cambria Math" w:cstheme="minorHAnsi"/>
                    <w:i/>
                    <w:iCs/>
                    <w:color w:val="000000" w:themeColor="text1"/>
                  </w:rPr>
                </m:ctrlPr>
              </m:sSubPr>
              <m:e>
                <m:r>
                  <w:rPr>
                    <w:rFonts w:ascii="Cambria Math" w:eastAsia="Calibri" w:hAnsi="Cambria Math" w:cstheme="minorHAnsi"/>
                    <w:color w:val="000000" w:themeColor="text1"/>
                  </w:rPr>
                  <m:t>X</m:t>
                </m:r>
              </m:e>
              <m:sub>
                <m:r>
                  <w:rPr>
                    <w:rFonts w:ascii="Cambria Math" w:eastAsia="Calibri" w:hAnsi="Cambria Math" w:cstheme="minorHAnsi"/>
                    <w:color w:val="000000" w:themeColor="text1"/>
                  </w:rPr>
                  <m:t xml:space="preserve">A </m:t>
                </m:r>
              </m:sub>
            </m:sSub>
          </m:e>
        </m:bar>
      </m:oMath>
      <w:r w:rsidR="007A5C41" w:rsidRPr="00E666B6">
        <w:rPr>
          <w:rFonts w:eastAsia="Calibri" w:cstheme="minorHAnsi"/>
          <w:i/>
          <w:iCs/>
          <w:color w:val="000000" w:themeColor="text1"/>
        </w:rPr>
        <w:t xml:space="preserve"> = Media aritmética alta.</w:t>
      </w:r>
    </w:p>
    <w:p w14:paraId="56B68447" w14:textId="77777777" w:rsidR="007A5C41" w:rsidRPr="00E666B6" w:rsidRDefault="00000000" w:rsidP="00E666B6">
      <w:pPr>
        <w:spacing w:after="0"/>
        <w:ind w:right="49"/>
        <w:rPr>
          <w:rFonts w:eastAsia="Calibri" w:cstheme="minorHAnsi"/>
          <w:i/>
          <w:iCs/>
          <w:color w:val="000000" w:themeColor="text1"/>
        </w:rPr>
      </w:pPr>
      <m:oMath>
        <m:sSub>
          <m:sSubPr>
            <m:ctrlPr>
              <w:rPr>
                <w:rFonts w:ascii="Cambria Math" w:eastAsia="Calibri" w:hAnsi="Cambria Math" w:cstheme="minorHAnsi"/>
                <w:i/>
                <w:iCs/>
                <w:color w:val="000000" w:themeColor="text1"/>
              </w:rPr>
            </m:ctrlPr>
          </m:sSubPr>
          <m:e>
            <m:r>
              <w:rPr>
                <w:rFonts w:ascii="Cambria Math" w:eastAsia="Calibri" w:hAnsi="Cambria Math" w:cstheme="minorHAnsi"/>
                <w:color w:val="000000" w:themeColor="text1"/>
              </w:rPr>
              <m:t>R</m:t>
            </m:r>
          </m:e>
          <m:sub>
            <m:r>
              <w:rPr>
                <w:rFonts w:ascii="Cambria Math" w:eastAsia="Calibri" w:hAnsi="Cambria Math" w:cstheme="minorHAnsi"/>
                <w:color w:val="000000" w:themeColor="text1"/>
              </w:rPr>
              <m:t>max</m:t>
            </m:r>
          </m:sub>
        </m:sSub>
      </m:oMath>
      <w:r w:rsidR="007A5C41" w:rsidRPr="00E666B6">
        <w:rPr>
          <w:rFonts w:eastAsia="Calibri" w:cstheme="minorHAnsi"/>
          <w:i/>
          <w:iCs/>
          <w:color w:val="000000" w:themeColor="text1"/>
        </w:rPr>
        <w:t xml:space="preserve"> = Remanente de experiencia más alto entre las propuestas sin decimales.</w:t>
      </w:r>
    </w:p>
    <w:p w14:paraId="32FD7228" w14:textId="77777777" w:rsidR="007A5C41" w:rsidRPr="00E666B6" w:rsidRDefault="00000000" w:rsidP="00E666B6">
      <w:pPr>
        <w:spacing w:after="0"/>
        <w:ind w:right="49"/>
        <w:jc w:val="both"/>
        <w:rPr>
          <w:rFonts w:eastAsia="Calibri" w:cstheme="minorHAnsi"/>
          <w:i/>
          <w:iCs/>
          <w:color w:val="000000" w:themeColor="text1"/>
        </w:rPr>
      </w:pPr>
      <m:oMath>
        <m:acc>
          <m:accPr>
            <m:chr m:val="̅"/>
            <m:ctrlPr>
              <w:rPr>
                <w:rFonts w:ascii="Cambria Math" w:eastAsia="Calibri" w:hAnsi="Cambria Math" w:cstheme="minorHAnsi"/>
                <w:i/>
                <w:iCs/>
                <w:color w:val="000000" w:themeColor="text1"/>
              </w:rPr>
            </m:ctrlPr>
          </m:accPr>
          <m:e>
            <m:r>
              <w:rPr>
                <w:rFonts w:ascii="Cambria Math" w:eastAsia="Calibri" w:hAnsi="Cambria Math" w:cstheme="minorHAnsi"/>
                <w:color w:val="000000" w:themeColor="text1"/>
              </w:rPr>
              <m:t>R</m:t>
            </m:r>
          </m:e>
        </m:acc>
      </m:oMath>
      <w:r w:rsidR="007A5C41" w:rsidRPr="00E666B6">
        <w:rPr>
          <w:rFonts w:eastAsia="Calibri" w:cstheme="minorHAnsi"/>
          <w:i/>
          <w:iCs/>
          <w:color w:val="000000" w:themeColor="text1"/>
        </w:rPr>
        <w:t xml:space="preserve"> = Promedio aritmético de los remanentes de experiencia de las propuestas.</w:t>
      </w:r>
    </w:p>
    <w:p w14:paraId="4011449E" w14:textId="77777777" w:rsidR="007A5C41" w:rsidRPr="00E666B6" w:rsidRDefault="007A5C41" w:rsidP="00E666B6">
      <w:pPr>
        <w:spacing w:after="0"/>
        <w:jc w:val="both"/>
        <w:rPr>
          <w:rFonts w:eastAsia="Calibri" w:cstheme="minorHAnsi"/>
          <w:color w:val="000000" w:themeColor="text1"/>
        </w:rPr>
      </w:pPr>
    </w:p>
    <w:p w14:paraId="7182444D" w14:textId="77777777" w:rsidR="007A5C41" w:rsidRPr="00E666B6" w:rsidRDefault="007A5C41" w:rsidP="00E666B6">
      <w:pPr>
        <w:spacing w:after="0"/>
        <w:jc w:val="both"/>
        <w:rPr>
          <w:rFonts w:eastAsia="Calibri" w:cstheme="minorHAnsi"/>
          <w:color w:val="000000" w:themeColor="text1"/>
        </w:rPr>
      </w:pPr>
      <w:r w:rsidRPr="00E666B6">
        <w:rPr>
          <w:rFonts w:eastAsia="Calibri" w:cstheme="minorHAnsi"/>
          <w:color w:val="000000" w:themeColor="text1"/>
        </w:rPr>
        <w:lastRenderedPageBreak/>
        <w:t>Obtenida la media aritmética alta se procederá a ponderar las Ofertas objeto de evaluación de acuerdo con la siguiente fórmula:</w:t>
      </w:r>
    </w:p>
    <w:p w14:paraId="2D83352F" w14:textId="77777777" w:rsidR="007A5C41" w:rsidRPr="00E666B6" w:rsidRDefault="007A5C41" w:rsidP="00E666B6">
      <w:pPr>
        <w:spacing w:after="0"/>
        <w:jc w:val="center"/>
        <w:rPr>
          <w:rFonts w:eastAsia="Calibri" w:cstheme="minorHAnsi"/>
          <w:color w:val="000000" w:themeColor="text1"/>
        </w:rPr>
      </w:pPr>
    </w:p>
    <w:tbl>
      <w:tblPr>
        <w:tblStyle w:val="Tablaconcuadrculaclara1"/>
        <w:tblW w:w="0" w:type="auto"/>
        <w:jc w:val="center"/>
        <w:tblLook w:val="04A0" w:firstRow="1" w:lastRow="0" w:firstColumn="1" w:lastColumn="0" w:noHBand="0" w:noVBand="1"/>
      </w:tblPr>
      <w:tblGrid>
        <w:gridCol w:w="1446"/>
        <w:gridCol w:w="3132"/>
        <w:gridCol w:w="3825"/>
      </w:tblGrid>
      <w:tr w:rsidR="007A5C41" w:rsidRPr="00E666B6" w14:paraId="7FE86C09" w14:textId="77777777" w:rsidTr="00F1430B">
        <w:trPr>
          <w:trHeight w:val="723"/>
          <w:jc w:val="center"/>
        </w:trPr>
        <w:tc>
          <w:tcPr>
            <w:tcW w:w="1446" w:type="dxa"/>
            <w:shd w:val="clear" w:color="auto" w:fill="E2EFD9"/>
            <w:vAlign w:val="center"/>
          </w:tcPr>
          <w:p w14:paraId="1D9C259E" w14:textId="7EEAE391" w:rsidR="007A5C41" w:rsidRPr="00E666B6" w:rsidRDefault="007A5C41" w:rsidP="00E666B6">
            <w:pPr>
              <w:rPr>
                <w:rFonts w:eastAsia="Calibri" w:cstheme="minorHAnsi"/>
                <w:color w:val="000000" w:themeColor="text1"/>
              </w:rPr>
            </w:pPr>
            <w:r w:rsidRPr="00E666B6">
              <w:rPr>
                <w:rFonts w:eastAsia="ZTR1C.tmp" w:cstheme="minorHAnsi"/>
                <w:b/>
                <w:bCs/>
                <w:color w:val="000000" w:themeColor="text1"/>
              </w:rPr>
              <w:t>Máximo puntaje (</w:t>
            </w:r>
            <w:r w:rsidR="002B7764" w:rsidRPr="00E666B6">
              <w:rPr>
                <w:rFonts w:eastAsia="ZTR1C.tmp" w:cstheme="minorHAnsi"/>
                <w:b/>
                <w:bCs/>
                <w:color w:val="000000" w:themeColor="text1"/>
              </w:rPr>
              <w:t>5</w:t>
            </w:r>
            <w:r w:rsidRPr="00E666B6">
              <w:rPr>
                <w:rFonts w:eastAsia="ZTR1C.tmp" w:cstheme="minorHAnsi"/>
                <w:b/>
                <w:bCs/>
                <w:color w:val="000000" w:themeColor="text1"/>
              </w:rPr>
              <w:t xml:space="preserve"> puntos)</w:t>
            </w:r>
          </w:p>
        </w:tc>
        <w:tc>
          <w:tcPr>
            <w:tcW w:w="6957" w:type="dxa"/>
            <w:gridSpan w:val="2"/>
            <w:vAlign w:val="center"/>
          </w:tcPr>
          <w:p w14:paraId="0A5BD433" w14:textId="77777777" w:rsidR="007A5C41" w:rsidRPr="00E666B6" w:rsidRDefault="007A5C41" w:rsidP="00E666B6">
            <w:pPr>
              <w:rPr>
                <w:rFonts w:eastAsia="Calibri" w:cstheme="minorHAnsi"/>
                <w:color w:val="000000" w:themeColor="text1"/>
              </w:rPr>
            </w:pPr>
            <w:r w:rsidRPr="00E666B6">
              <w:rPr>
                <w:rFonts w:eastAsia="Calibri" w:cstheme="minorHAnsi"/>
                <w:color w:val="000000" w:themeColor="text1"/>
              </w:rPr>
              <w:t>El máximo puntaje será asignado a la propuesta que se encuentre más cerca (por exceso o por defecto) al valor de la media aritmética alta.</w:t>
            </w:r>
          </w:p>
        </w:tc>
      </w:tr>
      <w:tr w:rsidR="007A5C41" w:rsidRPr="00E666B6" w14:paraId="27CD0B43" w14:textId="77777777" w:rsidTr="00F1430B">
        <w:trPr>
          <w:trHeight w:val="407"/>
          <w:jc w:val="center"/>
        </w:trPr>
        <w:tc>
          <w:tcPr>
            <w:tcW w:w="8403" w:type="dxa"/>
            <w:gridSpan w:val="3"/>
            <w:shd w:val="clear" w:color="auto" w:fill="E2EFD9"/>
            <w:vAlign w:val="center"/>
          </w:tcPr>
          <w:p w14:paraId="1285885D" w14:textId="77777777" w:rsidR="007A5C41" w:rsidRPr="00E666B6" w:rsidRDefault="007A5C41" w:rsidP="00E666B6">
            <w:pPr>
              <w:rPr>
                <w:rFonts w:eastAsia="Calibri" w:cstheme="minorHAnsi"/>
                <w:color w:val="000000" w:themeColor="text1"/>
              </w:rPr>
            </w:pPr>
            <w:r w:rsidRPr="00E666B6">
              <w:rPr>
                <w:rFonts w:eastAsia="Calibri" w:cstheme="minorHAnsi"/>
                <w:b/>
                <w:bCs/>
                <w:color w:val="000000" w:themeColor="text1"/>
              </w:rPr>
              <w:t>Puntaje para las demás ofertas objeto de evaluación utilizando las fórmulas</w:t>
            </w:r>
          </w:p>
        </w:tc>
      </w:tr>
      <w:tr w:rsidR="007A5C41" w:rsidRPr="00E666B6" w14:paraId="702283C8" w14:textId="77777777" w:rsidTr="00F1430B">
        <w:trPr>
          <w:trHeight w:val="983"/>
          <w:jc w:val="center"/>
        </w:trPr>
        <w:tc>
          <w:tcPr>
            <w:tcW w:w="1446" w:type="dxa"/>
            <w:vMerge w:val="restart"/>
            <w:shd w:val="clear" w:color="auto" w:fill="E2EFD9"/>
            <w:vAlign w:val="center"/>
          </w:tcPr>
          <w:p w14:paraId="0035DB04" w14:textId="77777777" w:rsidR="007A5C41" w:rsidRPr="00E666B6" w:rsidRDefault="007A5C41" w:rsidP="00E666B6">
            <w:pPr>
              <w:rPr>
                <w:rFonts w:eastAsia="Calibri" w:cstheme="minorHAnsi"/>
                <w:color w:val="000000" w:themeColor="text1"/>
              </w:rPr>
            </w:pPr>
            <w:r w:rsidRPr="00E666B6">
              <w:rPr>
                <w:rFonts w:eastAsia="Calibri" w:cstheme="minorHAnsi"/>
                <w:color w:val="000000" w:themeColor="text1"/>
              </w:rPr>
              <w:t xml:space="preserve">Puntaje i = </w:t>
            </w:r>
          </w:p>
        </w:tc>
        <w:tc>
          <w:tcPr>
            <w:tcW w:w="3132" w:type="dxa"/>
            <w:vAlign w:val="center"/>
          </w:tcPr>
          <w:p w14:paraId="2D1FDB7B" w14:textId="442A638B" w:rsidR="007A5C41" w:rsidRPr="00E666B6" w:rsidRDefault="007C6B94" w:rsidP="00E666B6">
            <w:pPr>
              <w:rPr>
                <w:rFonts w:eastAsia="Calibri" w:cstheme="minorHAnsi"/>
                <w:color w:val="000000" w:themeColor="text1"/>
              </w:rPr>
            </w:pPr>
            <m:oMathPara>
              <m:oMath>
                <m:r>
                  <m:rPr>
                    <m:sty m:val="p"/>
                  </m:rPr>
                  <w:rPr>
                    <w:rFonts w:ascii="Cambria Math" w:eastAsia="Calibri" w:hAnsi="Cambria Math" w:cstheme="minorHAnsi"/>
                    <w:color w:val="000000" w:themeColor="text1"/>
                  </w:rPr>
                  <m:t>5*</m:t>
                </m:r>
                <m:d>
                  <m:dPr>
                    <m:begChr m:val="["/>
                    <m:endChr m:val="]"/>
                    <m:ctrlPr>
                      <w:rPr>
                        <w:rFonts w:ascii="Cambria Math" w:eastAsia="Calibri" w:hAnsi="Cambria Math" w:cstheme="minorHAnsi"/>
                        <w:color w:val="000000" w:themeColor="text1"/>
                      </w:rPr>
                    </m:ctrlPr>
                  </m:dPr>
                  <m:e>
                    <m:r>
                      <m:rPr>
                        <m:sty m:val="p"/>
                      </m:rPr>
                      <w:rPr>
                        <w:rFonts w:ascii="Cambria Math" w:eastAsia="Calibri" w:hAnsi="Cambria Math" w:cstheme="minorHAnsi"/>
                        <w:color w:val="000000" w:themeColor="text1"/>
                      </w:rPr>
                      <m:t>1-</m:t>
                    </m:r>
                    <m:d>
                      <m:dPr>
                        <m:ctrlPr>
                          <w:rPr>
                            <w:rFonts w:ascii="Cambria Math" w:eastAsia="Calibri" w:hAnsi="Cambria Math" w:cstheme="minorHAnsi"/>
                            <w:i/>
                            <w:color w:val="000000" w:themeColor="text1"/>
                          </w:rPr>
                        </m:ctrlPr>
                      </m:dPr>
                      <m:e>
                        <m:f>
                          <m:fPr>
                            <m:ctrlPr>
                              <w:rPr>
                                <w:rFonts w:ascii="Cambria Math" w:eastAsia="Calibri" w:hAnsi="Cambria Math" w:cstheme="minorHAnsi"/>
                                <w:i/>
                                <w:color w:val="000000" w:themeColor="text1"/>
                              </w:rPr>
                            </m:ctrlPr>
                          </m:fPr>
                          <m:num>
                            <m:bar>
                              <m:barPr>
                                <m:pos m:val="top"/>
                                <m:ctrlPr>
                                  <w:rPr>
                                    <w:rFonts w:ascii="Cambria Math" w:eastAsia="Calibri" w:hAnsi="Cambria Math" w:cstheme="minorHAnsi"/>
                                    <w:i/>
                                    <w:color w:val="000000" w:themeColor="text1"/>
                                  </w:rPr>
                                </m:ctrlPr>
                              </m:barPr>
                              <m:e>
                                <m:sSub>
                                  <m:sSubPr>
                                    <m:ctrlPr>
                                      <w:rPr>
                                        <w:rFonts w:ascii="Cambria Math" w:eastAsia="Calibri" w:hAnsi="Cambria Math" w:cstheme="minorHAnsi"/>
                                        <w:i/>
                                        <w:color w:val="000000" w:themeColor="text1"/>
                                      </w:rPr>
                                    </m:ctrlPr>
                                  </m:sSubPr>
                                  <m:e>
                                    <m:r>
                                      <m:rPr>
                                        <m:sty m:val="p"/>
                                      </m:rPr>
                                      <w:rPr>
                                        <w:rFonts w:ascii="Cambria Math" w:eastAsia="Calibri" w:hAnsi="Cambria Math" w:cstheme="minorHAnsi"/>
                                        <w:color w:val="000000" w:themeColor="text1"/>
                                      </w:rPr>
                                      <m:t>X</m:t>
                                    </m:r>
                                  </m:e>
                                  <m:sub>
                                    <m:r>
                                      <w:rPr>
                                        <w:rFonts w:ascii="Cambria Math" w:eastAsia="Calibri" w:hAnsi="Cambria Math" w:cstheme="minorHAnsi"/>
                                        <w:color w:val="000000" w:themeColor="text1"/>
                                      </w:rPr>
                                      <m:t>A</m:t>
                                    </m:r>
                                  </m:sub>
                                </m:sSub>
                              </m:e>
                            </m:bar>
                            <m:r>
                              <m:rPr>
                                <m:sty m:val="p"/>
                              </m:rPr>
                              <w:rPr>
                                <w:rFonts w:ascii="Cambria Math" w:eastAsia="Calibri" w:hAnsi="Cambria Math" w:cstheme="minorHAnsi"/>
                                <w:color w:val="000000" w:themeColor="text1"/>
                              </w:rPr>
                              <m:t xml:space="preserve">- </m:t>
                            </m:r>
                            <m:sSub>
                              <m:sSubPr>
                                <m:ctrlPr>
                                  <w:rPr>
                                    <w:rFonts w:ascii="Cambria Math" w:eastAsia="Calibri" w:hAnsi="Cambria Math" w:cstheme="minorHAnsi"/>
                                    <w:i/>
                                    <w:color w:val="000000" w:themeColor="text1"/>
                                  </w:rPr>
                                </m:ctrlPr>
                              </m:sSubPr>
                              <m:e>
                                <m:r>
                                  <w:rPr>
                                    <w:rFonts w:ascii="Cambria Math" w:eastAsia="Calibri" w:hAnsi="Cambria Math" w:cstheme="minorHAnsi"/>
                                    <w:color w:val="000000" w:themeColor="text1"/>
                                  </w:rPr>
                                  <m:t>R</m:t>
                                </m:r>
                              </m:e>
                              <m:sub>
                                <m:r>
                                  <m:rPr>
                                    <m:sty m:val="p"/>
                                  </m:rPr>
                                  <w:rPr>
                                    <w:rFonts w:ascii="Cambria Math" w:eastAsia="Calibri" w:hAnsi="Cambria Math" w:cstheme="minorHAnsi"/>
                                    <w:color w:val="000000" w:themeColor="text1"/>
                                  </w:rPr>
                                  <m:t>i</m:t>
                                </m:r>
                              </m:sub>
                            </m:sSub>
                          </m:num>
                          <m:den>
                            <m:bar>
                              <m:barPr>
                                <m:pos m:val="top"/>
                                <m:ctrlPr>
                                  <w:rPr>
                                    <w:rFonts w:ascii="Cambria Math" w:eastAsia="Calibri" w:hAnsi="Cambria Math" w:cstheme="minorHAnsi"/>
                                    <w:i/>
                                    <w:color w:val="000000" w:themeColor="text1"/>
                                  </w:rPr>
                                </m:ctrlPr>
                              </m:barPr>
                              <m:e>
                                <m:sSub>
                                  <m:sSubPr>
                                    <m:ctrlPr>
                                      <w:rPr>
                                        <w:rFonts w:ascii="Cambria Math" w:eastAsia="Calibri" w:hAnsi="Cambria Math" w:cstheme="minorHAnsi"/>
                                        <w:i/>
                                        <w:color w:val="000000" w:themeColor="text1"/>
                                      </w:rPr>
                                    </m:ctrlPr>
                                  </m:sSubPr>
                                  <m:e>
                                    <m:r>
                                      <m:rPr>
                                        <m:sty m:val="p"/>
                                      </m:rPr>
                                      <w:rPr>
                                        <w:rFonts w:ascii="Cambria Math" w:eastAsia="Calibri" w:hAnsi="Cambria Math" w:cstheme="minorHAnsi"/>
                                        <w:color w:val="000000" w:themeColor="text1"/>
                                      </w:rPr>
                                      <m:t>X</m:t>
                                    </m:r>
                                  </m:e>
                                  <m:sub>
                                    <m:r>
                                      <w:rPr>
                                        <w:rFonts w:ascii="Cambria Math" w:eastAsia="Calibri" w:hAnsi="Cambria Math" w:cstheme="minorHAnsi"/>
                                        <w:color w:val="000000" w:themeColor="text1"/>
                                      </w:rPr>
                                      <m:t>A</m:t>
                                    </m:r>
                                  </m:sub>
                                </m:sSub>
                              </m:e>
                            </m:bar>
                          </m:den>
                        </m:f>
                      </m:e>
                    </m:d>
                  </m:e>
                </m:d>
              </m:oMath>
            </m:oMathPara>
          </w:p>
        </w:tc>
        <w:tc>
          <w:tcPr>
            <w:tcW w:w="3825" w:type="dxa"/>
            <w:vAlign w:val="center"/>
          </w:tcPr>
          <w:p w14:paraId="3A33CBE9" w14:textId="77777777" w:rsidR="007A5C41" w:rsidRPr="00E666B6" w:rsidRDefault="007A5C41" w:rsidP="00E666B6">
            <w:pPr>
              <w:rPr>
                <w:rFonts w:eastAsia="Calibri" w:cstheme="minorHAnsi"/>
                <w:color w:val="000000" w:themeColor="text1"/>
                <w:lang w:val="pt-BR"/>
              </w:rPr>
            </w:pPr>
            <w:r w:rsidRPr="00E666B6">
              <w:rPr>
                <w:rFonts w:eastAsia="Calibri" w:cstheme="minorHAnsi"/>
                <w:color w:val="000000" w:themeColor="text1"/>
                <w:lang w:val="pt-BR"/>
              </w:rPr>
              <w:t>Para valores de R</w:t>
            </w:r>
            <w:r w:rsidRPr="00E666B6">
              <w:rPr>
                <w:rFonts w:eastAsia="Calibri" w:cstheme="minorHAnsi"/>
                <w:color w:val="000000" w:themeColor="text1"/>
                <w:vertAlign w:val="subscript"/>
                <w:lang w:val="pt-BR"/>
              </w:rPr>
              <w:t>i</w:t>
            </w:r>
            <w:r w:rsidRPr="00E666B6">
              <w:rPr>
                <w:rFonts w:eastAsia="Calibri" w:cstheme="minorHAnsi"/>
                <w:color w:val="000000" w:themeColor="text1"/>
                <w:lang w:val="pt-BR"/>
              </w:rPr>
              <w:t xml:space="preserve"> menores o iguales a </w:t>
            </w:r>
            <m:oMath>
              <m:bar>
                <m:barPr>
                  <m:pos m:val="top"/>
                  <m:ctrlPr>
                    <w:rPr>
                      <w:rFonts w:ascii="Cambria Math" w:eastAsia="Calibri" w:hAnsi="Cambria Math" w:cstheme="minorHAnsi"/>
                      <w:i/>
                      <w:color w:val="000000" w:themeColor="text1"/>
                    </w:rPr>
                  </m:ctrlPr>
                </m:barPr>
                <m:e>
                  <m:sSub>
                    <m:sSubPr>
                      <m:ctrlPr>
                        <w:rPr>
                          <w:rFonts w:ascii="Cambria Math" w:eastAsia="Calibri" w:hAnsi="Cambria Math" w:cstheme="minorHAnsi"/>
                          <w:i/>
                          <w:color w:val="000000" w:themeColor="text1"/>
                        </w:rPr>
                      </m:ctrlPr>
                    </m:sSubPr>
                    <m:e>
                      <m:r>
                        <w:rPr>
                          <w:rFonts w:ascii="Cambria Math" w:eastAsia="Calibri" w:hAnsi="Cambria Math" w:cstheme="minorHAnsi"/>
                          <w:color w:val="000000" w:themeColor="text1"/>
                        </w:rPr>
                        <m:t>X</m:t>
                      </m:r>
                    </m:e>
                    <m:sub>
                      <m:r>
                        <w:rPr>
                          <w:rFonts w:ascii="Cambria Math" w:eastAsia="Calibri" w:hAnsi="Cambria Math" w:cstheme="minorHAnsi"/>
                          <w:color w:val="000000" w:themeColor="text1"/>
                        </w:rPr>
                        <m:t>A</m:t>
                      </m:r>
                    </m:sub>
                  </m:sSub>
                </m:e>
              </m:bar>
            </m:oMath>
          </w:p>
        </w:tc>
      </w:tr>
      <w:tr w:rsidR="007A5C41" w:rsidRPr="00E666B6" w14:paraId="53FB9C0F" w14:textId="77777777" w:rsidTr="00F1430B">
        <w:trPr>
          <w:trHeight w:val="694"/>
          <w:jc w:val="center"/>
        </w:trPr>
        <w:tc>
          <w:tcPr>
            <w:tcW w:w="1446" w:type="dxa"/>
            <w:vMerge/>
            <w:shd w:val="clear" w:color="auto" w:fill="E2EFD9"/>
            <w:vAlign w:val="center"/>
          </w:tcPr>
          <w:p w14:paraId="77267D33" w14:textId="77777777" w:rsidR="007A5C41" w:rsidRPr="00E666B6" w:rsidRDefault="007A5C41" w:rsidP="00E666B6">
            <w:pPr>
              <w:rPr>
                <w:rFonts w:eastAsia="Calibri" w:cstheme="minorHAnsi"/>
                <w:color w:val="000000" w:themeColor="text1"/>
                <w:lang w:val="pt-BR"/>
              </w:rPr>
            </w:pPr>
          </w:p>
        </w:tc>
        <w:tc>
          <w:tcPr>
            <w:tcW w:w="3132" w:type="dxa"/>
            <w:vAlign w:val="center"/>
          </w:tcPr>
          <w:p w14:paraId="1A9DFCF3" w14:textId="5875E26C" w:rsidR="007A5C41" w:rsidRPr="00E666B6" w:rsidRDefault="007A5C41" w:rsidP="00E666B6">
            <w:pPr>
              <w:jc w:val="center"/>
              <w:rPr>
                <w:rFonts w:eastAsia="Calibri" w:cstheme="minorHAnsi"/>
                <w:color w:val="000000" w:themeColor="text1"/>
              </w:rPr>
            </w:pPr>
            <w:r w:rsidRPr="00E666B6">
              <w:rPr>
                <w:rFonts w:eastAsia="Calibri" w:cstheme="minorHAnsi"/>
                <w:noProof/>
                <w:color w:val="000000" w:themeColor="text1"/>
                <w:lang w:val="en-US"/>
              </w:rPr>
              <mc:AlternateContent>
                <mc:Choice Requires="wps">
                  <w:drawing>
                    <wp:anchor distT="0" distB="0" distL="114300" distR="114300" simplePos="0" relativeHeight="251660290" behindDoc="0" locked="0" layoutInCell="1" allowOverlap="1" wp14:anchorId="10C0B548" wp14:editId="4BF75855">
                      <wp:simplePos x="0" y="0"/>
                      <wp:positionH relativeFrom="margin">
                        <wp:posOffset>-111125</wp:posOffset>
                      </wp:positionH>
                      <wp:positionV relativeFrom="paragraph">
                        <wp:posOffset>-627380</wp:posOffset>
                      </wp:positionV>
                      <wp:extent cx="282575" cy="1261110"/>
                      <wp:effectExtent l="0" t="0" r="22225" b="15240"/>
                      <wp:wrapNone/>
                      <wp:docPr id="1229167019" name="Abrir llave 12291670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26111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658AE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229167019" o:spid="_x0000_s1026" type="#_x0000_t87" style="position:absolute;margin-left:-8.75pt;margin-top:-49.4pt;width:22.25pt;height:99.3pt;z-index:25166029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" adj="2513,11100" strokecolor="windowText" strokeweight=".5pt">
                      <v:stroke joinstyle="miter"/>
                      <w10:wrap anchorx="margin"/>
                    </v:shape>
                  </w:pict>
                </mc:Fallback>
              </mc:AlternateContent>
            </w:r>
            <m:oMath>
              <m:r>
                <m:rPr>
                  <m:sty m:val="p"/>
                </m:rPr>
                <w:rPr>
                  <w:rFonts w:ascii="Cambria Math" w:eastAsia="Calibri" w:hAnsi="Cambria Math" w:cstheme="minorHAnsi"/>
                  <w:color w:val="000000" w:themeColor="text1"/>
                </w:rPr>
                <m:t>5*</m:t>
              </m:r>
              <m:d>
                <m:dPr>
                  <m:begChr m:val="["/>
                  <m:endChr m:val="]"/>
                  <m:ctrlPr>
                    <w:rPr>
                      <w:rFonts w:ascii="Cambria Math" w:eastAsia="Calibri" w:hAnsi="Cambria Math" w:cstheme="minorHAnsi"/>
                      <w:color w:val="000000" w:themeColor="text1"/>
                    </w:rPr>
                  </m:ctrlPr>
                </m:dPr>
                <m:e>
                  <m:r>
                    <m:rPr>
                      <m:sty m:val="p"/>
                    </m:rPr>
                    <w:rPr>
                      <w:rFonts w:ascii="Cambria Math" w:eastAsia="Calibri" w:hAnsi="Cambria Math" w:cstheme="minorHAnsi"/>
                      <w:color w:val="000000" w:themeColor="text1"/>
                    </w:rPr>
                    <m:t>1-2*</m:t>
                  </m:r>
                  <m:d>
                    <m:dPr>
                      <m:ctrlPr>
                        <w:rPr>
                          <w:rFonts w:ascii="Cambria Math" w:eastAsia="Calibri" w:hAnsi="Cambria Math" w:cstheme="minorHAnsi"/>
                          <w:i/>
                          <w:color w:val="000000" w:themeColor="text1"/>
                        </w:rPr>
                      </m:ctrlPr>
                    </m:dPr>
                    <m:e>
                      <m:f>
                        <m:fPr>
                          <m:ctrlPr>
                            <w:rPr>
                              <w:rFonts w:ascii="Cambria Math" w:eastAsia="Calibri" w:hAnsi="Cambria Math" w:cstheme="minorHAnsi"/>
                              <w:i/>
                              <w:color w:val="000000" w:themeColor="text1"/>
                            </w:rPr>
                          </m:ctrlPr>
                        </m:fPr>
                        <m:num>
                          <m:d>
                            <m:dPr>
                              <m:begChr m:val="|"/>
                              <m:endChr m:val="|"/>
                              <m:ctrlPr>
                                <w:rPr>
                                  <w:rFonts w:ascii="Cambria Math" w:eastAsia="Calibri" w:hAnsi="Cambria Math" w:cstheme="minorHAnsi"/>
                                  <w:i/>
                                  <w:color w:val="000000" w:themeColor="text1"/>
                                </w:rPr>
                              </m:ctrlPr>
                            </m:dPr>
                            <m:e>
                              <m:bar>
                                <m:barPr>
                                  <m:pos m:val="top"/>
                                  <m:ctrlPr>
                                    <w:rPr>
                                      <w:rFonts w:ascii="Cambria Math" w:eastAsia="Calibri" w:hAnsi="Cambria Math" w:cstheme="minorHAnsi"/>
                                      <w:i/>
                                      <w:color w:val="000000" w:themeColor="text1"/>
                                    </w:rPr>
                                  </m:ctrlPr>
                                </m:barPr>
                                <m:e>
                                  <m:sSub>
                                    <m:sSubPr>
                                      <m:ctrlPr>
                                        <w:rPr>
                                          <w:rFonts w:ascii="Cambria Math" w:eastAsia="Calibri" w:hAnsi="Cambria Math" w:cstheme="minorHAnsi"/>
                                          <w:i/>
                                          <w:color w:val="000000" w:themeColor="text1"/>
                                        </w:rPr>
                                      </m:ctrlPr>
                                    </m:sSubPr>
                                    <m:e>
                                      <m:r>
                                        <m:rPr>
                                          <m:sty m:val="p"/>
                                        </m:rPr>
                                        <w:rPr>
                                          <w:rFonts w:ascii="Cambria Math" w:eastAsia="Calibri" w:hAnsi="Cambria Math" w:cstheme="minorHAnsi"/>
                                          <w:color w:val="000000" w:themeColor="text1"/>
                                        </w:rPr>
                                        <m:t>X</m:t>
                                      </m:r>
                                    </m:e>
                                    <m:sub>
                                      <m:r>
                                        <w:rPr>
                                          <w:rFonts w:ascii="Cambria Math" w:eastAsia="Calibri" w:hAnsi="Cambria Math" w:cstheme="minorHAnsi"/>
                                          <w:color w:val="000000" w:themeColor="text1"/>
                                        </w:rPr>
                                        <m:t>A</m:t>
                                      </m:r>
                                    </m:sub>
                                  </m:sSub>
                                </m:e>
                              </m:bar>
                              <m:r>
                                <m:rPr>
                                  <m:sty m:val="p"/>
                                </m:rPr>
                                <w:rPr>
                                  <w:rFonts w:ascii="Cambria Math" w:eastAsia="Calibri" w:hAnsi="Cambria Math" w:cstheme="minorHAnsi"/>
                                  <w:color w:val="000000" w:themeColor="text1"/>
                                </w:rPr>
                                <m:t>-</m:t>
                              </m:r>
                              <m:sSub>
                                <m:sSubPr>
                                  <m:ctrlPr>
                                    <w:rPr>
                                      <w:rFonts w:ascii="Cambria Math" w:eastAsia="Calibri" w:hAnsi="Cambria Math" w:cstheme="minorHAnsi"/>
                                      <w:i/>
                                      <w:color w:val="000000" w:themeColor="text1"/>
                                    </w:rPr>
                                  </m:ctrlPr>
                                </m:sSubPr>
                                <m:e>
                                  <m:r>
                                    <w:rPr>
                                      <w:rFonts w:ascii="Cambria Math" w:eastAsia="Calibri" w:hAnsi="Cambria Math" w:cstheme="minorHAnsi"/>
                                      <w:color w:val="000000" w:themeColor="text1"/>
                                    </w:rPr>
                                    <m:t>R</m:t>
                                  </m:r>
                                </m:e>
                                <m:sub>
                                  <m:r>
                                    <m:rPr>
                                      <m:sty m:val="p"/>
                                    </m:rPr>
                                    <w:rPr>
                                      <w:rFonts w:ascii="Cambria Math" w:eastAsia="Calibri" w:hAnsi="Cambria Math" w:cstheme="minorHAnsi"/>
                                      <w:color w:val="000000" w:themeColor="text1"/>
                                    </w:rPr>
                                    <m:t>i</m:t>
                                  </m:r>
                                </m:sub>
                              </m:sSub>
                            </m:e>
                          </m:d>
                        </m:num>
                        <m:den>
                          <m:bar>
                            <m:barPr>
                              <m:pos m:val="top"/>
                              <m:ctrlPr>
                                <w:rPr>
                                  <w:rFonts w:ascii="Cambria Math" w:eastAsia="Calibri" w:hAnsi="Cambria Math" w:cstheme="minorHAnsi"/>
                                  <w:i/>
                                  <w:color w:val="000000" w:themeColor="text1"/>
                                </w:rPr>
                              </m:ctrlPr>
                            </m:barPr>
                            <m:e>
                              <m:sSub>
                                <m:sSubPr>
                                  <m:ctrlPr>
                                    <w:rPr>
                                      <w:rFonts w:ascii="Cambria Math" w:eastAsia="Calibri" w:hAnsi="Cambria Math" w:cstheme="minorHAnsi"/>
                                      <w:i/>
                                      <w:color w:val="000000" w:themeColor="text1"/>
                                    </w:rPr>
                                  </m:ctrlPr>
                                </m:sSubPr>
                                <m:e>
                                  <m:r>
                                    <m:rPr>
                                      <m:sty m:val="p"/>
                                    </m:rPr>
                                    <w:rPr>
                                      <w:rFonts w:ascii="Cambria Math" w:eastAsia="Calibri" w:hAnsi="Cambria Math" w:cstheme="minorHAnsi"/>
                                      <w:color w:val="000000" w:themeColor="text1"/>
                                    </w:rPr>
                                    <m:t>X</m:t>
                                  </m:r>
                                </m:e>
                                <m:sub>
                                  <m:r>
                                    <w:rPr>
                                      <w:rFonts w:ascii="Cambria Math" w:eastAsia="Calibri" w:hAnsi="Cambria Math" w:cstheme="minorHAnsi"/>
                                      <w:color w:val="000000" w:themeColor="text1"/>
                                    </w:rPr>
                                    <m:t>A</m:t>
                                  </m:r>
                                </m:sub>
                              </m:sSub>
                            </m:e>
                          </m:bar>
                        </m:den>
                      </m:f>
                    </m:e>
                  </m:d>
                </m:e>
              </m:d>
            </m:oMath>
          </w:p>
        </w:tc>
        <w:tc>
          <w:tcPr>
            <w:tcW w:w="3825" w:type="dxa"/>
            <w:vAlign w:val="center"/>
          </w:tcPr>
          <w:p w14:paraId="39FDADA6" w14:textId="77777777" w:rsidR="007A5C41" w:rsidRPr="00E666B6" w:rsidRDefault="007A5C41" w:rsidP="00E666B6">
            <w:pPr>
              <w:rPr>
                <w:rFonts w:eastAsia="Calibri" w:cstheme="minorHAnsi"/>
                <w:color w:val="000000" w:themeColor="text1"/>
              </w:rPr>
            </w:pPr>
            <w:r w:rsidRPr="00E666B6">
              <w:rPr>
                <w:rFonts w:eastAsia="Calibri" w:cstheme="minorHAnsi"/>
                <w:color w:val="000000" w:themeColor="text1"/>
              </w:rPr>
              <w:t>Para valores de R</w:t>
            </w:r>
            <w:r w:rsidRPr="00E666B6">
              <w:rPr>
                <w:rFonts w:eastAsia="Calibri" w:cstheme="minorHAnsi"/>
                <w:color w:val="000000" w:themeColor="text1"/>
                <w:vertAlign w:val="subscript"/>
              </w:rPr>
              <w:t>i</w:t>
            </w:r>
            <w:r w:rsidRPr="00E666B6">
              <w:rPr>
                <w:rFonts w:eastAsia="Calibri" w:cstheme="minorHAnsi"/>
                <w:color w:val="000000" w:themeColor="text1"/>
              </w:rPr>
              <w:t xml:space="preserve"> mayores a </w:t>
            </w:r>
            <m:oMath>
              <m:bar>
                <m:barPr>
                  <m:pos m:val="top"/>
                  <m:ctrlPr>
                    <w:rPr>
                      <w:rFonts w:ascii="Cambria Math" w:eastAsia="Calibri" w:hAnsi="Cambria Math" w:cstheme="minorHAnsi"/>
                      <w:i/>
                      <w:color w:val="000000" w:themeColor="text1"/>
                    </w:rPr>
                  </m:ctrlPr>
                </m:barPr>
                <m:e>
                  <m:sSub>
                    <m:sSubPr>
                      <m:ctrlPr>
                        <w:rPr>
                          <w:rFonts w:ascii="Cambria Math" w:eastAsia="Calibri" w:hAnsi="Cambria Math" w:cstheme="minorHAnsi"/>
                          <w:i/>
                          <w:color w:val="000000" w:themeColor="text1"/>
                        </w:rPr>
                      </m:ctrlPr>
                    </m:sSubPr>
                    <m:e>
                      <m:r>
                        <w:rPr>
                          <w:rFonts w:ascii="Cambria Math" w:eastAsia="Calibri" w:hAnsi="Cambria Math" w:cstheme="minorHAnsi"/>
                          <w:color w:val="000000" w:themeColor="text1"/>
                        </w:rPr>
                        <m:t>X</m:t>
                      </m:r>
                    </m:e>
                    <m:sub>
                      <m:r>
                        <w:rPr>
                          <w:rFonts w:ascii="Cambria Math" w:eastAsia="Calibri" w:hAnsi="Cambria Math" w:cstheme="minorHAnsi"/>
                          <w:color w:val="000000" w:themeColor="text1"/>
                        </w:rPr>
                        <m:t>A</m:t>
                      </m:r>
                    </m:sub>
                  </m:sSub>
                </m:e>
              </m:bar>
            </m:oMath>
          </w:p>
        </w:tc>
      </w:tr>
    </w:tbl>
    <w:p w14:paraId="769ED4B8" w14:textId="77777777" w:rsidR="007A5C41" w:rsidRPr="00E666B6" w:rsidRDefault="007A5C41" w:rsidP="00E666B6">
      <w:pPr>
        <w:spacing w:after="0"/>
        <w:jc w:val="both"/>
        <w:rPr>
          <w:rFonts w:eastAsia="Calibri" w:cstheme="minorHAnsi"/>
          <w:color w:val="000000" w:themeColor="text1"/>
        </w:rPr>
      </w:pPr>
    </w:p>
    <w:p w14:paraId="46539EEA" w14:textId="77777777" w:rsidR="007A5C41" w:rsidRPr="00E666B6" w:rsidRDefault="007A5C41" w:rsidP="00E666B6">
      <w:pPr>
        <w:spacing w:after="0"/>
        <w:jc w:val="both"/>
        <w:rPr>
          <w:rFonts w:eastAsia="Calibri" w:cstheme="minorHAnsi"/>
          <w:color w:val="000000" w:themeColor="text1"/>
        </w:rPr>
      </w:pPr>
      <w:r w:rsidRPr="00E666B6">
        <w:rPr>
          <w:rFonts w:eastAsia="Calibri" w:cstheme="minorHAnsi"/>
          <w:color w:val="000000" w:themeColor="text1"/>
        </w:rPr>
        <w:t>Donde:</w:t>
      </w:r>
    </w:p>
    <w:p w14:paraId="11044B75" w14:textId="77777777" w:rsidR="007A5C41" w:rsidRPr="00E666B6" w:rsidRDefault="00000000" w:rsidP="00E666B6">
      <w:pPr>
        <w:spacing w:after="0"/>
        <w:ind w:right="-658"/>
        <w:rPr>
          <w:rFonts w:eastAsia="Calibri" w:cstheme="minorHAnsi"/>
          <w:i/>
          <w:iCs/>
          <w:color w:val="000000" w:themeColor="text1"/>
        </w:rPr>
      </w:pPr>
      <m:oMath>
        <m:bar>
          <m:barPr>
            <m:pos m:val="top"/>
            <m:ctrlPr>
              <w:rPr>
                <w:rFonts w:ascii="Cambria Math" w:eastAsia="Calibri" w:hAnsi="Cambria Math" w:cstheme="minorHAnsi"/>
                <w:i/>
                <w:iCs/>
                <w:color w:val="000000" w:themeColor="text1"/>
              </w:rPr>
            </m:ctrlPr>
          </m:barPr>
          <m:e>
            <m:sSub>
              <m:sSubPr>
                <m:ctrlPr>
                  <w:rPr>
                    <w:rFonts w:ascii="Cambria Math" w:eastAsia="Calibri" w:hAnsi="Cambria Math" w:cstheme="minorHAnsi"/>
                    <w:i/>
                    <w:iCs/>
                    <w:color w:val="000000" w:themeColor="text1"/>
                  </w:rPr>
                </m:ctrlPr>
              </m:sSubPr>
              <m:e>
                <m:r>
                  <w:rPr>
                    <w:rFonts w:ascii="Cambria Math" w:eastAsia="Calibri" w:hAnsi="Cambria Math" w:cstheme="minorHAnsi"/>
                    <w:color w:val="000000" w:themeColor="text1"/>
                  </w:rPr>
                  <m:t>X</m:t>
                </m:r>
              </m:e>
              <m:sub>
                <m:r>
                  <w:rPr>
                    <w:rFonts w:ascii="Cambria Math" w:eastAsia="Calibri" w:hAnsi="Cambria Math" w:cstheme="minorHAnsi"/>
                    <w:color w:val="000000" w:themeColor="text1"/>
                  </w:rPr>
                  <m:t xml:space="preserve">A </m:t>
                </m:r>
              </m:sub>
            </m:sSub>
          </m:e>
        </m:bar>
      </m:oMath>
      <w:r w:rsidR="007A5C41" w:rsidRPr="00E666B6">
        <w:rPr>
          <w:rFonts w:eastAsia="Calibri" w:cstheme="minorHAnsi"/>
          <w:i/>
          <w:iCs/>
          <w:color w:val="000000" w:themeColor="text1"/>
        </w:rPr>
        <w:t xml:space="preserve"> = Media aritmética alta.</w:t>
      </w:r>
    </w:p>
    <w:p w14:paraId="6CCF6FD0" w14:textId="77777777" w:rsidR="007A5C41" w:rsidRPr="00E666B6" w:rsidRDefault="00000000" w:rsidP="00E666B6">
      <w:pPr>
        <w:spacing w:after="0"/>
        <w:ind w:right="9"/>
        <w:jc w:val="both"/>
        <w:rPr>
          <w:rFonts w:eastAsia="Arial" w:cstheme="minorHAnsi"/>
          <w:i/>
          <w:iCs/>
          <w:color w:val="000000" w:themeColor="text1"/>
          <w:lang w:eastAsia="es-MX"/>
        </w:rPr>
      </w:pPr>
      <m:oMath>
        <m:sSub>
          <m:sSubPr>
            <m:ctrlPr>
              <w:rPr>
                <w:rFonts w:ascii="Cambria Math" w:eastAsia="Calibri" w:hAnsi="Cambria Math" w:cstheme="minorHAnsi"/>
                <w:i/>
                <w:color w:val="000000" w:themeColor="text1"/>
              </w:rPr>
            </m:ctrlPr>
          </m:sSubPr>
          <m:e>
            <m:r>
              <w:rPr>
                <w:rFonts w:ascii="Cambria Math" w:eastAsia="Calibri" w:hAnsi="Cambria Math" w:cstheme="minorHAnsi"/>
                <w:color w:val="000000" w:themeColor="text1"/>
              </w:rPr>
              <m:t>R</m:t>
            </m:r>
          </m:e>
          <m:sub>
            <m:r>
              <w:rPr>
                <w:rFonts w:ascii="Cambria Math" w:eastAsia="Calibri" w:hAnsi="Cambria Math" w:cstheme="minorHAnsi"/>
                <w:color w:val="000000" w:themeColor="text1"/>
              </w:rPr>
              <m:t>i</m:t>
            </m:r>
          </m:sub>
        </m:sSub>
      </m:oMath>
      <w:r w:rsidR="007A5C41" w:rsidRPr="00E666B6">
        <w:rPr>
          <w:rFonts w:eastAsia="Times New Roman" w:cstheme="minorHAnsi"/>
          <w:i/>
          <w:color w:val="000000" w:themeColor="text1"/>
        </w:rPr>
        <w:t xml:space="preserve"> = </w:t>
      </w:r>
      <w:r w:rsidR="007A5C41" w:rsidRPr="00E666B6">
        <w:rPr>
          <w:rFonts w:eastAsia="Arial" w:cstheme="minorHAnsi"/>
          <w:i/>
          <w:iCs/>
          <w:color w:val="000000" w:themeColor="text1"/>
          <w:lang w:eastAsia="es-MX"/>
        </w:rPr>
        <w:t>Remanente de experiencia del proponente i sin decimales.</w:t>
      </w:r>
    </w:p>
    <w:p w14:paraId="6D01741F" w14:textId="77777777" w:rsidR="007A5C41" w:rsidRPr="00E666B6" w:rsidRDefault="007A5C41" w:rsidP="00E666B6">
      <w:pPr>
        <w:spacing w:after="0"/>
        <w:ind w:right="9"/>
        <w:jc w:val="both"/>
        <w:rPr>
          <w:rFonts w:eastAsia="Calibri" w:cstheme="minorHAnsi"/>
          <w:i/>
          <w:iCs/>
          <w:color w:val="000000" w:themeColor="text1"/>
        </w:rPr>
      </w:pPr>
      <m:oMath>
        <m:r>
          <w:rPr>
            <w:rFonts w:ascii="Cambria Math" w:eastAsia="Calibri" w:hAnsi="Cambria Math" w:cstheme="minorHAnsi"/>
            <w:color w:val="000000" w:themeColor="text1"/>
          </w:rPr>
          <m:t>i</m:t>
        </m:r>
      </m:oMath>
      <w:r w:rsidRPr="00E666B6">
        <w:rPr>
          <w:rFonts w:eastAsia="Calibri" w:cstheme="minorHAnsi"/>
          <w:i/>
          <w:iCs/>
          <w:color w:val="000000" w:themeColor="text1"/>
        </w:rPr>
        <w:t xml:space="preserve"> = Número de oferta.</w:t>
      </w:r>
    </w:p>
    <w:p w14:paraId="6BD0C950" w14:textId="77777777" w:rsidR="007A5C41" w:rsidRPr="00E666B6" w:rsidRDefault="007A5C41" w:rsidP="00E666B6">
      <w:pPr>
        <w:spacing w:after="0"/>
        <w:ind w:right="49"/>
        <w:jc w:val="both"/>
        <w:rPr>
          <w:rFonts w:eastAsia="Calibri" w:cstheme="minorHAnsi"/>
          <w:color w:val="000000" w:themeColor="text1"/>
        </w:rPr>
      </w:pPr>
    </w:p>
    <w:p w14:paraId="43C7EC3C" w14:textId="77777777" w:rsidR="007A5C41" w:rsidRPr="00E666B6" w:rsidRDefault="007A5C41" w:rsidP="00E666B6">
      <w:pPr>
        <w:autoSpaceDE w:val="0"/>
        <w:autoSpaceDN w:val="0"/>
        <w:adjustRightInd w:val="0"/>
        <w:spacing w:after="0"/>
        <w:jc w:val="both"/>
        <w:rPr>
          <w:rFonts w:eastAsia="ZTR1C.tmp" w:cstheme="minorHAnsi"/>
          <w:color w:val="000000" w:themeColor="text1"/>
          <w:lang w:val="es-ES" w:eastAsia="es-ES"/>
        </w:rPr>
      </w:pPr>
      <w:r w:rsidRPr="00E666B6">
        <w:rPr>
          <w:rFonts w:eastAsia="ZTR1C.tmp" w:cstheme="minorHAnsi"/>
          <w:color w:val="000000" w:themeColor="text1"/>
          <w:lang w:val="es-ES" w:eastAsia="es-ES"/>
        </w:rPr>
        <w:t xml:space="preserve">Para lo anterior se tendrá en cuenta hasta el séptimo (7°) decimal del valor obtenido como puntaje. </w:t>
      </w:r>
    </w:p>
    <w:p w14:paraId="176BCC48" w14:textId="77777777" w:rsidR="007A5C41" w:rsidRPr="00E666B6" w:rsidRDefault="007A5C41" w:rsidP="00E666B6">
      <w:pPr>
        <w:spacing w:after="0"/>
        <w:ind w:right="49"/>
        <w:jc w:val="both"/>
        <w:rPr>
          <w:rFonts w:eastAsia="Calibri" w:cstheme="minorHAnsi"/>
          <w:color w:val="000000" w:themeColor="text1"/>
        </w:rPr>
      </w:pPr>
      <w:r w:rsidRPr="00E666B6">
        <w:rPr>
          <w:rFonts w:eastAsia="Calibri" w:cstheme="minorHAnsi"/>
          <w:color w:val="000000" w:themeColor="text1"/>
        </w:rPr>
        <w:t>Cuando el resultado de aplicar la fórmula anterior sea un número negativo, se asignará 0,0 puntos.</w:t>
      </w:r>
    </w:p>
    <w:p w14:paraId="1D88B535" w14:textId="77777777" w:rsidR="007A5C41" w:rsidRPr="00E666B6" w:rsidRDefault="007A5C41" w:rsidP="00E666B6">
      <w:pPr>
        <w:spacing w:after="0"/>
        <w:ind w:right="49"/>
        <w:jc w:val="both"/>
        <w:rPr>
          <w:rFonts w:eastAsia="Calibri" w:cstheme="minorHAnsi"/>
          <w:color w:val="000000" w:themeColor="text1"/>
        </w:rPr>
      </w:pPr>
    </w:p>
    <w:p w14:paraId="209C7DEF" w14:textId="77777777" w:rsidR="007A5C41" w:rsidRPr="00E666B6" w:rsidRDefault="007A5C41" w:rsidP="00E666B6">
      <w:pPr>
        <w:spacing w:after="0"/>
        <w:ind w:right="49"/>
        <w:jc w:val="both"/>
        <w:rPr>
          <w:rFonts w:eastAsia="Calibri" w:cstheme="minorHAnsi"/>
          <w:b/>
          <w:bCs/>
          <w:color w:val="000000" w:themeColor="text1"/>
          <w:u w:val="single"/>
        </w:rPr>
      </w:pPr>
      <w:r w:rsidRPr="00E666B6">
        <w:rPr>
          <w:rFonts w:eastAsia="Calibri" w:cstheme="minorHAnsi"/>
          <w:b/>
          <w:bCs/>
          <w:color w:val="000000" w:themeColor="text1"/>
          <w:u w:val="single"/>
        </w:rPr>
        <w:t>Reglas de aplicación</w:t>
      </w:r>
    </w:p>
    <w:p w14:paraId="2E97FED6" w14:textId="77777777" w:rsidR="007A5C41" w:rsidRPr="00E666B6" w:rsidRDefault="007A5C41" w:rsidP="00E666B6">
      <w:pPr>
        <w:spacing w:after="0"/>
        <w:ind w:right="49"/>
        <w:jc w:val="both"/>
        <w:rPr>
          <w:rFonts w:eastAsia="Calibri" w:cstheme="minorHAnsi"/>
          <w:color w:val="000000" w:themeColor="text1"/>
        </w:rPr>
      </w:pPr>
    </w:p>
    <w:p w14:paraId="18181663" w14:textId="77777777" w:rsidR="007A5C41" w:rsidRPr="00E666B6" w:rsidRDefault="007A5C41" w:rsidP="00E666B6">
      <w:pPr>
        <w:pStyle w:val="Prrafodelista"/>
        <w:numPr>
          <w:ilvl w:val="0"/>
          <w:numId w:val="26"/>
        </w:numPr>
        <w:spacing w:after="0"/>
        <w:ind w:right="49"/>
        <w:jc w:val="both"/>
        <w:rPr>
          <w:rFonts w:eastAsia="Calibri" w:cstheme="minorHAnsi"/>
          <w:color w:val="000000" w:themeColor="text1"/>
        </w:rPr>
      </w:pPr>
      <w:r w:rsidRPr="00E666B6">
        <w:rPr>
          <w:rFonts w:eastAsia="Calibri" w:cstheme="minorHAnsi"/>
          <w:color w:val="000000" w:themeColor="text1"/>
        </w:rPr>
        <w:t>La experiencia que se presente para acreditar el requisito habilitante NO será tenida en cuenta para efectos de ponderación. Como se mencionó anteriormente, el contrato que se presente para acreditar la experiencia adicional deberá ser diferente a los contratos presentados para acreditar la experiencia habilitante. Aun cuando la experiencia habilitante acreditada por el proponente exceda la mínima habilitante requerida, por ningún motivo el excedente será tenido en cuenta para la evaluación de experiencia adicional.</w:t>
      </w:r>
    </w:p>
    <w:p w14:paraId="6F1F81BE" w14:textId="77777777" w:rsidR="007A5C41" w:rsidRPr="00E666B6" w:rsidRDefault="007A5C41" w:rsidP="00E666B6">
      <w:pPr>
        <w:pStyle w:val="Prrafodelista"/>
        <w:numPr>
          <w:ilvl w:val="0"/>
          <w:numId w:val="26"/>
        </w:numPr>
        <w:spacing w:after="0"/>
        <w:ind w:right="49"/>
        <w:jc w:val="both"/>
        <w:rPr>
          <w:rFonts w:eastAsia="Calibri" w:cstheme="minorHAnsi"/>
          <w:color w:val="000000" w:themeColor="text1"/>
        </w:rPr>
      </w:pPr>
      <w:r w:rsidRPr="00E666B6">
        <w:rPr>
          <w:rFonts w:eastAsia="Calibri" w:cstheme="minorHAnsi"/>
          <w:color w:val="000000" w:themeColor="text1"/>
        </w:rPr>
        <w:t>Solamente se tendrá en cuenta el contrato expresamente relacionado en el Formato 11 de experiencia adicional y que cumpla todas las condiciones establecidas en el numeral 3.1 del Pliego de Condiciones.</w:t>
      </w:r>
    </w:p>
    <w:p w14:paraId="26C1558E" w14:textId="61AF3B66" w:rsidR="007A5C41" w:rsidRPr="00E666B6" w:rsidRDefault="007A5C41" w:rsidP="00E666B6">
      <w:pPr>
        <w:pStyle w:val="Prrafodelista"/>
        <w:numPr>
          <w:ilvl w:val="0"/>
          <w:numId w:val="26"/>
        </w:numPr>
        <w:spacing w:after="0"/>
        <w:ind w:right="49"/>
        <w:jc w:val="both"/>
        <w:rPr>
          <w:rFonts w:eastAsia="Calibri" w:cstheme="minorHAnsi"/>
          <w:color w:val="000000" w:themeColor="text1"/>
        </w:rPr>
      </w:pPr>
      <w:r w:rsidRPr="00E666B6">
        <w:rPr>
          <w:rFonts w:eastAsia="ZTR1C.tmp" w:cstheme="minorHAnsi"/>
          <w:color w:val="000000" w:themeColor="text1"/>
          <w:lang w:val="es-ES" w:eastAsia="es-ES"/>
        </w:rPr>
        <w:t>La fórmula se aplicará únicamente con las propuestas que se encuentren habilitadas y que hayan acreditado experiencia adicional válida por encima del umbral. Las propuestas que no presenten experiencia adicional o cuya experiencia adicional sea menor al umbra</w:t>
      </w:r>
      <w:r w:rsidR="00682D9B" w:rsidRPr="00E666B6">
        <w:rPr>
          <w:rFonts w:eastAsia="ZTR1C.tmp" w:cstheme="minorHAnsi"/>
          <w:color w:val="000000" w:themeColor="text1"/>
          <w:lang w:val="es-ES" w:eastAsia="es-ES"/>
        </w:rPr>
        <w:t>l</w:t>
      </w:r>
      <w:r w:rsidRPr="00E666B6">
        <w:rPr>
          <w:rFonts w:eastAsia="ZTR1C.tmp" w:cstheme="minorHAnsi"/>
          <w:color w:val="000000" w:themeColor="text1"/>
          <w:lang w:val="es-ES" w:eastAsia="es-ES"/>
        </w:rPr>
        <w:t xml:space="preserve">, así como aquellas que presenten experiencia adicional que no cumpla con los requisitos del Pliego y no se considere </w:t>
      </w:r>
      <w:r w:rsidRPr="00E666B6">
        <w:rPr>
          <w:rFonts w:eastAsia="ZTR1C.tmp" w:cstheme="minorHAnsi"/>
          <w:color w:val="000000" w:themeColor="text1"/>
          <w:lang w:val="es-ES" w:eastAsia="es-ES"/>
        </w:rPr>
        <w:lastRenderedPageBreak/>
        <w:t>válida, NO participarán en los cálculos de los remanentes, promedio, media aritmética alta ni aplicación de fórmulas, y obtendrán puntaje cero (0).</w:t>
      </w:r>
    </w:p>
    <w:p w14:paraId="61FBE20E" w14:textId="0679148E" w:rsidR="007A5C41" w:rsidRPr="00E666B6" w:rsidRDefault="007A5C41" w:rsidP="00E666B6">
      <w:pPr>
        <w:pStyle w:val="Prrafodelista"/>
        <w:numPr>
          <w:ilvl w:val="0"/>
          <w:numId w:val="26"/>
        </w:numPr>
        <w:spacing w:after="0"/>
        <w:ind w:right="49"/>
        <w:jc w:val="both"/>
        <w:rPr>
          <w:rFonts w:eastAsia="Calibri" w:cstheme="minorHAnsi"/>
          <w:color w:val="000000" w:themeColor="text1"/>
        </w:rPr>
      </w:pPr>
      <w:r w:rsidRPr="00E666B6">
        <w:rPr>
          <w:rFonts w:eastAsia="Calibri" w:cstheme="minorHAnsi"/>
          <w:color w:val="000000" w:themeColor="text1"/>
        </w:rPr>
        <w:t xml:space="preserve">Cuando exista una sola propuesta habilitada y esta acredite experiencia adicional válida y cumpla en su totalidad los términos señalados para ambos factores, se le asignarán </w:t>
      </w:r>
      <w:r w:rsidR="006914A5" w:rsidRPr="00E666B6">
        <w:rPr>
          <w:rFonts w:eastAsia="Calibri" w:cstheme="minorHAnsi"/>
          <w:color w:val="000000" w:themeColor="text1"/>
        </w:rPr>
        <w:t xml:space="preserve">OCHENTA Y SIETE PUNTO CINCO </w:t>
      </w:r>
      <w:r w:rsidRPr="00E666B6">
        <w:rPr>
          <w:rFonts w:eastAsia="Calibri" w:cstheme="minorHAnsi"/>
          <w:color w:val="000000" w:themeColor="text1"/>
        </w:rPr>
        <w:t>(</w:t>
      </w:r>
      <w:r w:rsidR="007C6B94" w:rsidRPr="00E666B6">
        <w:rPr>
          <w:rFonts w:eastAsia="Calibri" w:cstheme="minorHAnsi"/>
          <w:color w:val="000000" w:themeColor="text1"/>
        </w:rPr>
        <w:t>8</w:t>
      </w:r>
      <w:r w:rsidR="00B53169" w:rsidRPr="00E666B6">
        <w:rPr>
          <w:rFonts w:eastAsia="Calibri" w:cstheme="minorHAnsi"/>
          <w:color w:val="000000" w:themeColor="text1"/>
        </w:rPr>
        <w:t>7,5</w:t>
      </w:r>
      <w:r w:rsidRPr="00E666B6">
        <w:rPr>
          <w:rFonts w:eastAsia="Calibri" w:cstheme="minorHAnsi"/>
          <w:color w:val="000000" w:themeColor="text1"/>
        </w:rPr>
        <w:t>) puntos.</w:t>
      </w:r>
    </w:p>
    <w:p w14:paraId="171C1924" w14:textId="77777777" w:rsidR="007A5C41" w:rsidRPr="00E666B6" w:rsidRDefault="007A5C41" w:rsidP="00E666B6">
      <w:pPr>
        <w:pStyle w:val="Prrafodelista"/>
        <w:numPr>
          <w:ilvl w:val="0"/>
          <w:numId w:val="26"/>
        </w:numPr>
        <w:spacing w:after="0"/>
        <w:ind w:right="49"/>
        <w:jc w:val="both"/>
        <w:rPr>
          <w:rFonts w:eastAsia="Calibri" w:cstheme="minorHAnsi"/>
          <w:color w:val="000000" w:themeColor="text1"/>
        </w:rPr>
      </w:pPr>
      <w:r w:rsidRPr="00E666B6">
        <w:rPr>
          <w:rFonts w:eastAsia="Calibri" w:cstheme="minorHAnsi"/>
          <w:color w:val="000000" w:themeColor="text1"/>
        </w:rPr>
        <w:t>Cuando ninguna propuesta acredite experiencia adicional válida, se asignarán cero (0) puntos a todas las propuestas.</w:t>
      </w:r>
    </w:p>
    <w:p w14:paraId="2BFD3CB1" w14:textId="44C65E69" w:rsidR="007A5C41" w:rsidRPr="00E666B6" w:rsidRDefault="007A5C41" w:rsidP="00E666B6">
      <w:pPr>
        <w:pStyle w:val="Prrafodelista"/>
        <w:numPr>
          <w:ilvl w:val="0"/>
          <w:numId w:val="26"/>
        </w:numPr>
        <w:spacing w:after="0"/>
        <w:ind w:right="49"/>
        <w:jc w:val="both"/>
        <w:rPr>
          <w:rFonts w:eastAsia="Calibri" w:cstheme="minorHAnsi"/>
          <w:color w:val="000000" w:themeColor="text1"/>
        </w:rPr>
      </w:pPr>
      <w:r w:rsidRPr="00E666B6">
        <w:rPr>
          <w:rFonts w:eastAsia="Calibri" w:cstheme="minorHAnsi"/>
          <w:color w:val="000000" w:themeColor="text1"/>
        </w:rPr>
        <w:t xml:space="preserve">En ningún caso el puntaje asignado podrá ser superior a </w:t>
      </w:r>
      <w:r w:rsidR="006914A5" w:rsidRPr="00E666B6">
        <w:rPr>
          <w:rFonts w:eastAsia="Calibri" w:cstheme="minorHAnsi"/>
          <w:color w:val="000000" w:themeColor="text1"/>
        </w:rPr>
        <w:t xml:space="preserve">OCHENTA Y SIETE PUNTO CINCO </w:t>
      </w:r>
      <w:r w:rsidRPr="00E666B6">
        <w:rPr>
          <w:rFonts w:eastAsia="Calibri" w:cstheme="minorHAnsi"/>
          <w:color w:val="000000" w:themeColor="text1"/>
        </w:rPr>
        <w:t>(</w:t>
      </w:r>
      <w:r w:rsidR="002B7764" w:rsidRPr="00E666B6">
        <w:rPr>
          <w:rFonts w:eastAsia="Calibri" w:cstheme="minorHAnsi"/>
          <w:color w:val="000000" w:themeColor="text1"/>
        </w:rPr>
        <w:t>87.5</w:t>
      </w:r>
      <w:r w:rsidRPr="00E666B6">
        <w:rPr>
          <w:rFonts w:eastAsia="Calibri" w:cstheme="minorHAnsi"/>
          <w:color w:val="000000" w:themeColor="text1"/>
        </w:rPr>
        <w:t>) puntos.</w:t>
      </w:r>
    </w:p>
    <w:p w14:paraId="2D0E1823" w14:textId="77777777" w:rsidR="007A5C41" w:rsidRPr="00E666B6" w:rsidRDefault="007A5C41" w:rsidP="00E666B6">
      <w:pPr>
        <w:pStyle w:val="Prrafodelista"/>
        <w:numPr>
          <w:ilvl w:val="0"/>
          <w:numId w:val="26"/>
        </w:numPr>
        <w:spacing w:after="0"/>
        <w:ind w:right="49"/>
        <w:jc w:val="both"/>
        <w:rPr>
          <w:rFonts w:eastAsia="Calibri" w:cstheme="minorHAnsi"/>
          <w:color w:val="000000" w:themeColor="text1"/>
        </w:rPr>
      </w:pPr>
      <w:r w:rsidRPr="00E666B6">
        <w:rPr>
          <w:rFonts w:eastAsia="Calibri" w:cstheme="minorHAnsi"/>
          <w:color w:val="000000" w:themeColor="text1"/>
        </w:rPr>
        <w:t>Las reglas sobre inscripción en el RUP, códigos UNSPSC, moneda extranjera, contratos ejecutados mediante estructuras plurales, experiencia privada, soportes contractuales y no subsanabilidad de documentos que otorgan puntaje continuarán siendo las establecidas en el Pliego de Condiciones.</w:t>
      </w:r>
    </w:p>
    <w:bookmarkEnd w:id="9"/>
    <w:p w14:paraId="02E3E175" w14:textId="56B1508A" w:rsidR="006E7935" w:rsidRPr="00E666B6" w:rsidRDefault="006E7935" w:rsidP="00E666B6">
      <w:pPr>
        <w:spacing w:after="0"/>
        <w:jc w:val="both"/>
        <w:rPr>
          <w:rFonts w:eastAsia="ZTR1C.tmp" w:cstheme="minorHAnsi"/>
          <w:color w:val="000000" w:themeColor="text1"/>
          <w:lang w:eastAsia="es-ES"/>
        </w:rPr>
      </w:pPr>
    </w:p>
    <w:p w14:paraId="47B8C17B" w14:textId="6F56B0A0" w:rsidR="004267FA" w:rsidRPr="00E666B6" w:rsidRDefault="00CA14D6" w:rsidP="00E666B6">
      <w:pPr>
        <w:pStyle w:val="Prrafodelista"/>
        <w:numPr>
          <w:ilvl w:val="0"/>
          <w:numId w:val="3"/>
        </w:numPr>
        <w:rPr>
          <w:b/>
          <w:bCs/>
          <w:color w:val="000000" w:themeColor="text1"/>
          <w:lang w:val="es-ES" w:eastAsia="es-ES"/>
        </w:rPr>
      </w:pPr>
      <w:r w:rsidRPr="00E666B6">
        <w:rPr>
          <w:b/>
          <w:bCs/>
          <w:color w:val="000000" w:themeColor="text1"/>
          <w:lang w:val="es-ES" w:eastAsia="es-ES"/>
        </w:rPr>
        <w:t>RIESGOS EN LA CONTRATACION ESTATAL</w:t>
      </w:r>
    </w:p>
    <w:p w14:paraId="47B8C6A7" w14:textId="77777777" w:rsidR="004267FA" w:rsidRPr="00E666B6" w:rsidRDefault="004267FA" w:rsidP="00E666B6">
      <w:pPr>
        <w:spacing w:after="0"/>
        <w:ind w:left="567"/>
        <w:jc w:val="both"/>
        <w:rPr>
          <w:rFonts w:eastAsia="ZTR1C.tmp" w:cstheme="minorHAnsi"/>
          <w:b/>
          <w:color w:val="000000" w:themeColor="text1"/>
          <w:lang w:val="es-MX" w:eastAsia="es-ES"/>
        </w:rPr>
      </w:pPr>
    </w:p>
    <w:p w14:paraId="656B6D01" w14:textId="1B451A3D" w:rsidR="00DD5B75" w:rsidRPr="00E666B6" w:rsidRDefault="0017623C" w:rsidP="00E666B6">
      <w:pPr>
        <w:spacing w:after="0"/>
        <w:jc w:val="both"/>
        <w:rPr>
          <w:rFonts w:eastAsia="ZTR1C.tmp" w:cstheme="minorHAnsi"/>
          <w:color w:val="000000" w:themeColor="text1"/>
          <w:lang w:val="es-ES" w:eastAsia="es-ES"/>
        </w:rPr>
      </w:pPr>
      <w:r w:rsidRPr="00E666B6">
        <w:rPr>
          <w:rFonts w:eastAsia="ZTR1C.tmp" w:cstheme="minorHAnsi"/>
          <w:color w:val="000000" w:themeColor="text1"/>
          <w:lang w:val="es-ES" w:eastAsia="es-ES"/>
        </w:rPr>
        <w:t>Los riesgos están establecidos en el anexo “Matriz de Riesgos”</w:t>
      </w:r>
    </w:p>
    <w:p w14:paraId="7CC83ABE" w14:textId="77777777" w:rsidR="00E43D04" w:rsidRPr="00E666B6" w:rsidRDefault="00E43D04" w:rsidP="00E666B6">
      <w:pPr>
        <w:spacing w:after="0"/>
        <w:jc w:val="both"/>
        <w:rPr>
          <w:rFonts w:eastAsia="ZTR1C.tmp" w:cstheme="minorHAnsi"/>
          <w:b/>
          <w:color w:val="000000" w:themeColor="text1"/>
          <w:lang w:val="es-ES" w:eastAsia="es-ES"/>
        </w:rPr>
      </w:pPr>
    </w:p>
    <w:p w14:paraId="47B8C6E4" w14:textId="7AD13594" w:rsidR="004267FA" w:rsidRPr="00E666B6" w:rsidRDefault="004267FA" w:rsidP="00E666B6">
      <w:pPr>
        <w:pStyle w:val="Prrafodelista"/>
        <w:numPr>
          <w:ilvl w:val="0"/>
          <w:numId w:val="3"/>
        </w:numPr>
        <w:spacing w:after="0"/>
        <w:jc w:val="both"/>
        <w:rPr>
          <w:rFonts w:eastAsia="ZTR1C.tmp" w:cstheme="minorHAnsi"/>
          <w:b/>
          <w:color w:val="000000" w:themeColor="text1"/>
          <w:lang w:val="es-ES" w:eastAsia="es-ES"/>
        </w:rPr>
      </w:pPr>
      <w:r w:rsidRPr="00E666B6">
        <w:rPr>
          <w:rFonts w:eastAsia="ZTR1C.tmp" w:cstheme="minorHAnsi"/>
          <w:b/>
          <w:color w:val="000000" w:themeColor="text1"/>
          <w:lang w:val="es-ES" w:eastAsia="es-ES"/>
        </w:rPr>
        <w:t>ANALISIS DE GARANTIAS</w:t>
      </w:r>
    </w:p>
    <w:p w14:paraId="5C2021A7" w14:textId="77777777" w:rsidR="00562376" w:rsidRPr="00E666B6" w:rsidRDefault="00562376" w:rsidP="00E666B6">
      <w:pPr>
        <w:pStyle w:val="Prrafodelista"/>
        <w:spacing w:after="0"/>
        <w:ind w:left="360"/>
        <w:jc w:val="both"/>
        <w:rPr>
          <w:rFonts w:eastAsia="ZTR1C.tmp" w:cstheme="minorHAnsi"/>
          <w:b/>
          <w:color w:val="000000" w:themeColor="text1"/>
          <w:lang w:val="es-ES" w:eastAsia="es-ES"/>
        </w:rPr>
      </w:pPr>
    </w:p>
    <w:p w14:paraId="47B8C6E6" w14:textId="6C282BAB" w:rsidR="004267FA" w:rsidRPr="00E666B6" w:rsidRDefault="004267FA" w:rsidP="00E666B6">
      <w:pPr>
        <w:pStyle w:val="Prrafodelista"/>
        <w:numPr>
          <w:ilvl w:val="1"/>
          <w:numId w:val="3"/>
        </w:numPr>
        <w:spacing w:after="0"/>
        <w:jc w:val="both"/>
        <w:rPr>
          <w:rFonts w:eastAsia="ZTR1C.tmp" w:cstheme="minorHAnsi"/>
          <w:b/>
          <w:color w:val="000000" w:themeColor="text1"/>
          <w:lang w:val="es-ES" w:eastAsia="es-ES"/>
        </w:rPr>
      </w:pPr>
      <w:r w:rsidRPr="00E666B6">
        <w:rPr>
          <w:rFonts w:eastAsia="ZTR1C.tmp" w:cstheme="minorHAnsi"/>
          <w:b/>
          <w:color w:val="000000" w:themeColor="text1"/>
          <w:lang w:val="es-ES" w:eastAsia="es-ES"/>
        </w:rPr>
        <w:t>Garantía de seriedad de los ofrecimientos:</w:t>
      </w:r>
    </w:p>
    <w:p w14:paraId="47B8C6E7" w14:textId="77777777" w:rsidR="004267FA" w:rsidRPr="00E666B6" w:rsidRDefault="004267FA" w:rsidP="00E666B6">
      <w:pPr>
        <w:spacing w:after="0"/>
        <w:ind w:left="840"/>
        <w:contextualSpacing/>
        <w:jc w:val="both"/>
        <w:rPr>
          <w:rFonts w:eastAsia="ZTR1C.tmp" w:cstheme="minorHAnsi"/>
          <w:b/>
          <w:color w:val="000000" w:themeColor="text1"/>
          <w:lang w:val="es-ES" w:eastAsia="es-ES"/>
        </w:rPr>
      </w:pPr>
    </w:p>
    <w:tbl>
      <w:tblPr>
        <w:tblStyle w:val="Tablaconcuadrcula"/>
        <w:tblW w:w="0" w:type="auto"/>
        <w:jc w:val="center"/>
        <w:tblLayout w:type="fixed"/>
        <w:tblLook w:val="04A0" w:firstRow="1" w:lastRow="0" w:firstColumn="1" w:lastColumn="0" w:noHBand="0" w:noVBand="1"/>
      </w:tblPr>
      <w:tblGrid>
        <w:gridCol w:w="507"/>
        <w:gridCol w:w="2781"/>
        <w:gridCol w:w="2301"/>
        <w:gridCol w:w="2212"/>
      </w:tblGrid>
      <w:tr w:rsidR="003913E1" w:rsidRPr="00E666B6" w14:paraId="03570C95" w14:textId="77777777" w:rsidTr="43E0C8A9">
        <w:trPr>
          <w:trHeight w:val="210"/>
          <w:jc w:val="center"/>
        </w:trPr>
        <w:tc>
          <w:tcPr>
            <w:tcW w:w="507"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B8E88E" w14:textId="77777777" w:rsidR="00706F3C" w:rsidRPr="00E666B6" w:rsidRDefault="00706F3C" w:rsidP="00E666B6">
            <w:pPr>
              <w:spacing w:line="276" w:lineRule="auto"/>
              <w:jc w:val="center"/>
              <w:rPr>
                <w:rFonts w:asciiTheme="minorHAnsi" w:eastAsia="Arial" w:hAnsiTheme="minorHAnsi" w:cstheme="minorHAnsi"/>
                <w:b/>
                <w:bCs/>
                <w:color w:val="000000" w:themeColor="text1"/>
                <w:sz w:val="22"/>
                <w:szCs w:val="22"/>
              </w:rPr>
            </w:pPr>
            <w:r w:rsidRPr="00E666B6">
              <w:rPr>
                <w:rFonts w:asciiTheme="minorHAnsi" w:eastAsia="Arial" w:hAnsiTheme="minorHAnsi" w:cstheme="minorHAnsi"/>
                <w:b/>
                <w:color w:val="000000" w:themeColor="text1"/>
                <w:sz w:val="22"/>
                <w:szCs w:val="22"/>
              </w:rPr>
              <w:t>No</w:t>
            </w:r>
          </w:p>
        </w:tc>
        <w:tc>
          <w:tcPr>
            <w:tcW w:w="2781"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BE4456" w14:textId="77777777" w:rsidR="00706F3C" w:rsidRPr="00E666B6" w:rsidRDefault="00706F3C" w:rsidP="00E666B6">
            <w:pPr>
              <w:spacing w:line="276" w:lineRule="auto"/>
              <w:jc w:val="center"/>
              <w:rPr>
                <w:rFonts w:asciiTheme="minorHAnsi" w:eastAsia="Arial" w:hAnsiTheme="minorHAnsi" w:cstheme="minorHAnsi"/>
                <w:b/>
                <w:bCs/>
                <w:color w:val="000000" w:themeColor="text1"/>
                <w:sz w:val="22"/>
                <w:szCs w:val="22"/>
              </w:rPr>
            </w:pPr>
            <w:r w:rsidRPr="00E666B6">
              <w:rPr>
                <w:rFonts w:asciiTheme="minorHAnsi" w:eastAsia="Arial" w:hAnsiTheme="minorHAnsi" w:cstheme="minorHAnsi"/>
                <w:b/>
                <w:color w:val="000000" w:themeColor="text1"/>
                <w:sz w:val="22"/>
                <w:szCs w:val="22"/>
              </w:rPr>
              <w:t>Definición</w:t>
            </w:r>
          </w:p>
        </w:tc>
        <w:tc>
          <w:tcPr>
            <w:tcW w:w="4513"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7506C4A" w14:textId="77777777" w:rsidR="00706F3C" w:rsidRPr="00E666B6" w:rsidRDefault="00706F3C" w:rsidP="00E666B6">
            <w:pPr>
              <w:spacing w:line="276" w:lineRule="auto"/>
              <w:jc w:val="center"/>
              <w:rPr>
                <w:rFonts w:asciiTheme="minorHAnsi" w:eastAsia="Arial" w:hAnsiTheme="minorHAnsi" w:cstheme="minorHAnsi"/>
                <w:b/>
                <w:bCs/>
                <w:color w:val="000000" w:themeColor="text1"/>
                <w:sz w:val="22"/>
                <w:szCs w:val="22"/>
              </w:rPr>
            </w:pPr>
            <w:r w:rsidRPr="00E666B6">
              <w:rPr>
                <w:rFonts w:asciiTheme="minorHAnsi" w:eastAsia="Arial" w:hAnsiTheme="minorHAnsi" w:cstheme="minorHAnsi"/>
                <w:b/>
                <w:color w:val="000000" w:themeColor="text1"/>
                <w:sz w:val="22"/>
                <w:szCs w:val="22"/>
              </w:rPr>
              <w:t>Marcar con una “x”</w:t>
            </w:r>
          </w:p>
        </w:tc>
      </w:tr>
      <w:tr w:rsidR="003913E1" w:rsidRPr="00E666B6" w14:paraId="054827CA" w14:textId="77777777" w:rsidTr="43E0C8A9">
        <w:trPr>
          <w:trHeight w:val="225"/>
          <w:jc w:val="center"/>
        </w:trPr>
        <w:tc>
          <w:tcPr>
            <w:tcW w:w="507" w:type="dxa"/>
            <w:vMerge/>
            <w:vAlign w:val="center"/>
          </w:tcPr>
          <w:p w14:paraId="3D8A5E5C" w14:textId="77777777" w:rsidR="00706F3C" w:rsidRPr="00E666B6" w:rsidRDefault="00706F3C" w:rsidP="00E666B6">
            <w:pPr>
              <w:spacing w:line="276" w:lineRule="auto"/>
              <w:rPr>
                <w:rFonts w:asciiTheme="minorHAnsi" w:hAnsiTheme="minorHAnsi" w:cstheme="minorHAnsi"/>
                <w:color w:val="000000" w:themeColor="text1"/>
                <w:sz w:val="22"/>
                <w:szCs w:val="22"/>
              </w:rPr>
            </w:pPr>
          </w:p>
        </w:tc>
        <w:tc>
          <w:tcPr>
            <w:tcW w:w="2781" w:type="dxa"/>
            <w:vMerge/>
            <w:vAlign w:val="center"/>
          </w:tcPr>
          <w:p w14:paraId="0052CC0A" w14:textId="77777777" w:rsidR="00706F3C" w:rsidRPr="00E666B6" w:rsidRDefault="00706F3C" w:rsidP="00E666B6">
            <w:pPr>
              <w:spacing w:line="276" w:lineRule="auto"/>
              <w:rPr>
                <w:rFonts w:asciiTheme="minorHAnsi" w:hAnsiTheme="minorHAnsi" w:cstheme="minorHAnsi"/>
                <w:color w:val="000000" w:themeColor="text1"/>
                <w:sz w:val="22"/>
                <w:szCs w:val="22"/>
              </w:rPr>
            </w:pPr>
          </w:p>
        </w:tc>
        <w:tc>
          <w:tcPr>
            <w:tcW w:w="2301" w:type="dxa"/>
            <w:tcBorders>
              <w:top w:val="single" w:sz="8" w:space="0" w:color="auto"/>
              <w:left w:val="nil"/>
              <w:bottom w:val="single" w:sz="8" w:space="0" w:color="auto"/>
              <w:right w:val="single" w:sz="8" w:space="0" w:color="auto"/>
            </w:tcBorders>
            <w:tcMar>
              <w:left w:w="108" w:type="dxa"/>
              <w:right w:w="108" w:type="dxa"/>
            </w:tcMar>
            <w:vAlign w:val="center"/>
          </w:tcPr>
          <w:p w14:paraId="036A3C3B" w14:textId="77777777" w:rsidR="00706F3C" w:rsidRPr="00E666B6" w:rsidRDefault="00706F3C" w:rsidP="00E666B6">
            <w:pPr>
              <w:spacing w:line="276" w:lineRule="auto"/>
              <w:jc w:val="center"/>
              <w:rPr>
                <w:rFonts w:asciiTheme="minorHAnsi" w:eastAsia="Arial" w:hAnsiTheme="minorHAnsi" w:cstheme="minorHAnsi"/>
                <w:b/>
                <w:bCs/>
                <w:color w:val="000000" w:themeColor="text1"/>
                <w:sz w:val="22"/>
                <w:szCs w:val="22"/>
              </w:rPr>
            </w:pPr>
            <w:r w:rsidRPr="00E666B6">
              <w:rPr>
                <w:rFonts w:asciiTheme="minorHAnsi" w:eastAsia="Arial" w:hAnsiTheme="minorHAnsi" w:cstheme="minorHAnsi"/>
                <w:b/>
                <w:color w:val="000000" w:themeColor="text1"/>
                <w:sz w:val="22"/>
                <w:szCs w:val="22"/>
              </w:rPr>
              <w:t>SI</w:t>
            </w:r>
          </w:p>
        </w:tc>
        <w:tc>
          <w:tcPr>
            <w:tcW w:w="2212" w:type="dxa"/>
            <w:tcBorders>
              <w:top w:val="nil"/>
              <w:left w:val="single" w:sz="8" w:space="0" w:color="auto"/>
              <w:bottom w:val="single" w:sz="8" w:space="0" w:color="auto"/>
              <w:right w:val="single" w:sz="8" w:space="0" w:color="auto"/>
            </w:tcBorders>
            <w:tcMar>
              <w:left w:w="108" w:type="dxa"/>
              <w:right w:w="108" w:type="dxa"/>
            </w:tcMar>
          </w:tcPr>
          <w:p w14:paraId="1D955770" w14:textId="77777777" w:rsidR="00706F3C" w:rsidRPr="00E666B6" w:rsidRDefault="00706F3C" w:rsidP="00E666B6">
            <w:pPr>
              <w:spacing w:line="276" w:lineRule="auto"/>
              <w:jc w:val="center"/>
              <w:rPr>
                <w:rFonts w:asciiTheme="minorHAnsi" w:eastAsia="Arial" w:hAnsiTheme="minorHAnsi" w:cstheme="minorHAnsi"/>
                <w:b/>
                <w:bCs/>
                <w:color w:val="000000" w:themeColor="text1"/>
                <w:sz w:val="22"/>
                <w:szCs w:val="22"/>
              </w:rPr>
            </w:pPr>
            <w:r w:rsidRPr="00E666B6">
              <w:rPr>
                <w:rFonts w:asciiTheme="minorHAnsi" w:eastAsia="Arial" w:hAnsiTheme="minorHAnsi" w:cstheme="minorHAnsi"/>
                <w:b/>
                <w:color w:val="000000" w:themeColor="text1"/>
                <w:sz w:val="22"/>
                <w:szCs w:val="22"/>
              </w:rPr>
              <w:t>NO</w:t>
            </w:r>
          </w:p>
        </w:tc>
      </w:tr>
      <w:tr w:rsidR="003913E1" w:rsidRPr="00E666B6" w14:paraId="7E35D53D" w14:textId="77777777" w:rsidTr="43E0C8A9">
        <w:trPr>
          <w:trHeight w:val="330"/>
          <w:jc w:val="center"/>
        </w:trPr>
        <w:tc>
          <w:tcPr>
            <w:tcW w:w="507" w:type="dxa"/>
            <w:tcBorders>
              <w:top w:val="nil"/>
              <w:left w:val="single" w:sz="8" w:space="0" w:color="auto"/>
              <w:bottom w:val="single" w:sz="8" w:space="0" w:color="auto"/>
              <w:right w:val="single" w:sz="8" w:space="0" w:color="auto"/>
            </w:tcBorders>
            <w:tcMar>
              <w:left w:w="108" w:type="dxa"/>
              <w:right w:w="108" w:type="dxa"/>
            </w:tcMar>
            <w:vAlign w:val="center"/>
          </w:tcPr>
          <w:p w14:paraId="3C2B113D" w14:textId="77777777" w:rsidR="00706F3C" w:rsidRPr="00E666B6" w:rsidRDefault="00706F3C" w:rsidP="00E666B6">
            <w:pPr>
              <w:spacing w:line="276" w:lineRule="auto"/>
              <w:jc w:val="center"/>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1.</w:t>
            </w:r>
          </w:p>
        </w:tc>
        <w:tc>
          <w:tcPr>
            <w:tcW w:w="2781" w:type="dxa"/>
            <w:tcBorders>
              <w:top w:val="nil"/>
              <w:left w:val="single" w:sz="8" w:space="0" w:color="auto"/>
              <w:bottom w:val="single" w:sz="8" w:space="0" w:color="auto"/>
              <w:right w:val="single" w:sz="8" w:space="0" w:color="auto"/>
            </w:tcBorders>
            <w:tcMar>
              <w:left w:w="108" w:type="dxa"/>
              <w:right w:w="108" w:type="dxa"/>
            </w:tcMar>
            <w:vAlign w:val="center"/>
          </w:tcPr>
          <w:p w14:paraId="5B4130BB" w14:textId="77777777" w:rsidR="00706F3C" w:rsidRPr="00E666B6" w:rsidRDefault="00706F3C" w:rsidP="00E666B6">
            <w:pPr>
              <w:spacing w:line="276" w:lineRule="auto"/>
              <w:jc w:val="center"/>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Se solicitará garantía de seriedad</w:t>
            </w:r>
          </w:p>
        </w:tc>
        <w:tc>
          <w:tcPr>
            <w:tcW w:w="230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F756BD" w14:textId="16095319" w:rsidR="00706F3C" w:rsidRPr="00E666B6" w:rsidRDefault="31E889B7" w:rsidP="00E666B6">
            <w:pPr>
              <w:spacing w:line="276" w:lineRule="auto"/>
              <w:jc w:val="center"/>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X</w:t>
            </w:r>
          </w:p>
        </w:tc>
        <w:tc>
          <w:tcPr>
            <w:tcW w:w="221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C78494" w14:textId="77777777" w:rsidR="00706F3C" w:rsidRPr="00E666B6" w:rsidRDefault="00706F3C" w:rsidP="00E666B6">
            <w:pPr>
              <w:spacing w:line="276" w:lineRule="auto"/>
              <w:jc w:val="center"/>
              <w:rPr>
                <w:rFonts w:asciiTheme="minorHAnsi" w:eastAsia="Arial" w:hAnsiTheme="minorHAnsi" w:cstheme="minorHAnsi"/>
                <w:color w:val="000000" w:themeColor="text1"/>
                <w:sz w:val="22"/>
                <w:szCs w:val="22"/>
              </w:rPr>
            </w:pPr>
          </w:p>
        </w:tc>
      </w:tr>
    </w:tbl>
    <w:p w14:paraId="531FD37C" w14:textId="77777777" w:rsidR="00D72F6A" w:rsidRPr="00E666B6" w:rsidRDefault="00D72F6A" w:rsidP="00E666B6">
      <w:pPr>
        <w:pStyle w:val="Default"/>
        <w:spacing w:line="276" w:lineRule="auto"/>
        <w:jc w:val="both"/>
        <w:rPr>
          <w:rFonts w:asciiTheme="minorHAnsi" w:hAnsiTheme="minorHAnsi" w:cstheme="minorHAnsi"/>
          <w:color w:val="000000" w:themeColor="text1"/>
          <w:sz w:val="22"/>
          <w:szCs w:val="22"/>
        </w:rPr>
      </w:pPr>
    </w:p>
    <w:p w14:paraId="4A91EE93" w14:textId="163A3C16" w:rsidR="00F97787" w:rsidRPr="00E666B6" w:rsidRDefault="00F97787" w:rsidP="00E666B6">
      <w:pPr>
        <w:pStyle w:val="Default"/>
        <w:spacing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El Proponente debe presentar con la propuesta una Garantía de seriedad de la oferta que cumpla con los parámetros, condiciones y requisitos que se indican en este numeral. </w:t>
      </w:r>
    </w:p>
    <w:p w14:paraId="182D3C6F" w14:textId="77777777" w:rsidR="00F97787" w:rsidRPr="00E666B6" w:rsidRDefault="00F97787" w:rsidP="00E666B6">
      <w:pPr>
        <w:pStyle w:val="Default"/>
        <w:spacing w:line="276" w:lineRule="auto"/>
        <w:jc w:val="both"/>
        <w:rPr>
          <w:rFonts w:asciiTheme="minorHAnsi" w:hAnsiTheme="minorHAnsi" w:cstheme="minorHAnsi"/>
          <w:color w:val="000000" w:themeColor="text1"/>
          <w:sz w:val="22"/>
          <w:szCs w:val="22"/>
        </w:rPr>
      </w:pPr>
    </w:p>
    <w:p w14:paraId="5B7A4F86" w14:textId="77777777" w:rsidR="00F97787" w:rsidRPr="00E666B6" w:rsidRDefault="00F97787" w:rsidP="00E666B6">
      <w:pPr>
        <w:pStyle w:val="Default"/>
        <w:spacing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Cualquier error o imprecisión en el texto de la Garantía presentada será susceptible de aclaración por el Proponente hasta el término de traslado del informe de evaluación. </w:t>
      </w:r>
    </w:p>
    <w:p w14:paraId="7486840A" w14:textId="77777777" w:rsidR="00F97787" w:rsidRPr="00E666B6" w:rsidRDefault="00F97787" w:rsidP="00E666B6">
      <w:pPr>
        <w:pStyle w:val="Default"/>
        <w:spacing w:line="276" w:lineRule="auto"/>
        <w:jc w:val="both"/>
        <w:rPr>
          <w:rFonts w:asciiTheme="minorHAnsi" w:hAnsiTheme="minorHAnsi" w:cstheme="minorHAnsi"/>
          <w:color w:val="000000" w:themeColor="text1"/>
          <w:sz w:val="22"/>
          <w:szCs w:val="22"/>
        </w:rPr>
      </w:pPr>
    </w:p>
    <w:p w14:paraId="40212B9E" w14:textId="6D7279A3" w:rsidR="00311D32" w:rsidRPr="00E666B6" w:rsidRDefault="00311D32" w:rsidP="00E666B6">
      <w:pPr>
        <w:spacing w:after="0"/>
        <w:jc w:val="both"/>
        <w:rPr>
          <w:rFonts w:cstheme="minorHAnsi"/>
          <w:color w:val="000000" w:themeColor="text1"/>
        </w:rPr>
      </w:pPr>
      <w:r w:rsidRPr="00E666B6">
        <w:rPr>
          <w:rFonts w:cstheme="minorHAnsi"/>
          <w:color w:val="000000" w:themeColor="text1"/>
        </w:rPr>
        <w:t xml:space="preserve">El costo de la prima de la garantía será por cuenta del proponente. La garantía de seriedad a favor de Entidades Estatales se constituirá por un valor igual </w:t>
      </w:r>
      <w:r w:rsidR="00F72593" w:rsidRPr="00E666B6">
        <w:rPr>
          <w:rFonts w:cstheme="minorHAnsi"/>
          <w:color w:val="000000" w:themeColor="text1"/>
        </w:rPr>
        <w:t xml:space="preserve">al diez </w:t>
      </w:r>
      <w:r w:rsidRPr="00E666B6">
        <w:rPr>
          <w:rFonts w:cstheme="minorHAnsi"/>
          <w:color w:val="000000" w:themeColor="text1"/>
        </w:rPr>
        <w:t xml:space="preserve">por ciento (10%) del valor del presupuesto oficial y tendrá un plazo de validez de la oferta de noventa (90) días calendario contados a partir del día y hora fijados para el cierre del presente proceso licitatorio. </w:t>
      </w:r>
    </w:p>
    <w:p w14:paraId="53932CC1" w14:textId="77777777" w:rsidR="00311D32" w:rsidRPr="00E666B6" w:rsidRDefault="00311D32" w:rsidP="00E666B6">
      <w:pPr>
        <w:spacing w:after="0"/>
        <w:jc w:val="both"/>
        <w:rPr>
          <w:rFonts w:cstheme="minorHAnsi"/>
          <w:color w:val="000000" w:themeColor="text1"/>
        </w:rPr>
      </w:pPr>
    </w:p>
    <w:p w14:paraId="5BF8918B" w14:textId="5028D894" w:rsidR="00F97787" w:rsidRPr="00E666B6" w:rsidRDefault="00311D32" w:rsidP="00E666B6">
      <w:pPr>
        <w:spacing w:after="0"/>
        <w:jc w:val="both"/>
        <w:rPr>
          <w:rFonts w:cstheme="minorHAnsi"/>
          <w:color w:val="000000" w:themeColor="text1"/>
        </w:rPr>
      </w:pPr>
      <w:r w:rsidRPr="00E666B6">
        <w:rPr>
          <w:rFonts w:cstheme="minorHAnsi"/>
          <w:color w:val="000000" w:themeColor="text1"/>
        </w:rPr>
        <w:t>En aras de incentivar los emprendimientos y empresas de mujeres y aplicar un criterio diferencial para las Mipymes, los proponentes que estén dentro del marco de las definiciones del artículo 2.2.1.2.4.2.14. del Decreto 1860 de 2021, y que cumplan con las condiciones allí señaladas, así como acreditar la condición de Mipyme con el Registro Único de Proponentes (RUP) y/o con el certificado de existencia y representación legal expedido por la Cámara de Comercio, podrán constituir la garantía de seriedad por un valor igual al diez por ciento (10%) del valor del presupuesto oficial; siempre y cuando aporten los proponentes en sus propuestas la documentación que los acrediten bajo esas condiciones. Para todos los casos la garantía tendrá un plazo de validez de la oferta de noventa (90) días calendario, contados a partir del día y hora fijados para el cierre del presente proceso Licitatorio</w:t>
      </w:r>
    </w:p>
    <w:p w14:paraId="56B7380E" w14:textId="77777777" w:rsidR="00311D32" w:rsidRPr="00E666B6" w:rsidRDefault="00311D32" w:rsidP="00E666B6">
      <w:pPr>
        <w:spacing w:after="0"/>
        <w:jc w:val="both"/>
        <w:rPr>
          <w:rFonts w:eastAsia="ZTR1C.tmp" w:cstheme="minorHAnsi"/>
          <w:b/>
          <w:color w:val="000000" w:themeColor="text1"/>
          <w:lang w:eastAsia="es-ES"/>
        </w:rPr>
      </w:pPr>
    </w:p>
    <w:p w14:paraId="4BCA1C8C" w14:textId="77777777" w:rsidR="000E1DFB" w:rsidRPr="00E666B6" w:rsidRDefault="000E1DFB" w:rsidP="00E666B6">
      <w:pPr>
        <w:pStyle w:val="Default"/>
        <w:spacing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Si en el desarrollo del Proceso de Contratación se modifica el Cronograma, el Proponente deberá ampliar la Garantía de seriedad de la oferta hasta la aprobación de la Garantía de cumplimiento del contrato. </w:t>
      </w:r>
    </w:p>
    <w:p w14:paraId="279E3BC0" w14:textId="77777777" w:rsidR="000E1DFB" w:rsidRPr="00E666B6" w:rsidRDefault="000E1DFB" w:rsidP="00E666B6">
      <w:pPr>
        <w:pStyle w:val="Default"/>
        <w:spacing w:line="276" w:lineRule="auto"/>
        <w:jc w:val="both"/>
        <w:rPr>
          <w:rFonts w:asciiTheme="minorHAnsi" w:hAnsiTheme="minorHAnsi" w:cstheme="minorHAnsi"/>
          <w:color w:val="000000" w:themeColor="text1"/>
          <w:sz w:val="22"/>
          <w:szCs w:val="22"/>
        </w:rPr>
      </w:pPr>
    </w:p>
    <w:p w14:paraId="61E47B6F" w14:textId="403BDC20" w:rsidR="00F97787" w:rsidRPr="00E666B6" w:rsidRDefault="000E1DFB" w:rsidP="00E666B6">
      <w:pPr>
        <w:spacing w:after="0"/>
        <w:jc w:val="both"/>
        <w:rPr>
          <w:rFonts w:cstheme="minorHAnsi"/>
          <w:color w:val="000000" w:themeColor="text1"/>
        </w:rPr>
      </w:pPr>
      <w:r w:rsidRPr="00E666B6">
        <w:rPr>
          <w:rFonts w:cstheme="minorHAnsi"/>
          <w:color w:val="000000" w:themeColor="text1"/>
        </w:rPr>
        <w:t>La propuesta tendrá una validez igual al término de vigencia establecido para la Garantía de seriedad de la oferta. Durante este período la propuesta será</w:t>
      </w:r>
      <w:r w:rsidR="00BC618B" w:rsidRPr="00E666B6">
        <w:rPr>
          <w:rFonts w:cstheme="minorHAnsi"/>
          <w:color w:val="000000" w:themeColor="text1"/>
        </w:rPr>
        <w:t xml:space="preserve"> </w:t>
      </w:r>
      <w:r w:rsidRPr="00E666B6">
        <w:rPr>
          <w:rFonts w:cstheme="minorHAnsi"/>
          <w:color w:val="000000" w:themeColor="text1"/>
        </w:rPr>
        <w:t xml:space="preserve">irrevocable, de tal manera que el Proponente no podrá retirar ni modificar los términos o condiciones de </w:t>
      </w:r>
      <w:r w:rsidR="009437E3" w:rsidRPr="00E666B6">
        <w:rPr>
          <w:rFonts w:cstheme="minorHAnsi"/>
          <w:color w:val="000000" w:themeColor="text1"/>
        </w:rPr>
        <w:t>esta</w:t>
      </w:r>
      <w:r w:rsidRPr="00E666B6">
        <w:rPr>
          <w:rFonts w:cstheme="minorHAnsi"/>
          <w:color w:val="000000" w:themeColor="text1"/>
        </w:rPr>
        <w:t>, so pena de que la Entidad pueda hacer efectiva la Garantía de seriedad de la oferta</w:t>
      </w:r>
    </w:p>
    <w:p w14:paraId="47739B91" w14:textId="77777777" w:rsidR="00F97787" w:rsidRPr="00E666B6" w:rsidRDefault="00F97787" w:rsidP="00E666B6">
      <w:pPr>
        <w:spacing w:after="0"/>
        <w:jc w:val="both"/>
        <w:rPr>
          <w:rFonts w:eastAsia="ZTR1C.tmp" w:cstheme="minorHAnsi"/>
          <w:b/>
          <w:color w:val="000000" w:themeColor="text1"/>
          <w:lang w:val="es-ES" w:eastAsia="es-ES"/>
        </w:rPr>
      </w:pPr>
    </w:p>
    <w:p w14:paraId="47B8C6FA" w14:textId="06DDF884" w:rsidR="004267FA" w:rsidRPr="00E666B6" w:rsidRDefault="006B4E3E" w:rsidP="00E666B6">
      <w:pPr>
        <w:pStyle w:val="Prrafodelista"/>
        <w:numPr>
          <w:ilvl w:val="1"/>
          <w:numId w:val="3"/>
        </w:numPr>
        <w:spacing w:after="0"/>
        <w:jc w:val="both"/>
        <w:rPr>
          <w:rFonts w:eastAsia="ZTR1C.tmp" w:cstheme="minorHAnsi"/>
          <w:b/>
          <w:color w:val="000000" w:themeColor="text1"/>
          <w:lang w:val="es-ES" w:eastAsia="es-ES"/>
        </w:rPr>
      </w:pPr>
      <w:r w:rsidRPr="00E666B6">
        <w:rPr>
          <w:rFonts w:eastAsia="ZTR1C.tmp" w:cstheme="minorHAnsi"/>
          <w:b/>
          <w:color w:val="000000" w:themeColor="text1"/>
          <w:lang w:val="es-ES" w:eastAsia="es-ES"/>
        </w:rPr>
        <w:t>Garantía Única de Cumplimiento</w:t>
      </w:r>
    </w:p>
    <w:p w14:paraId="638EB70E" w14:textId="77777777" w:rsidR="006B4E3E" w:rsidRPr="00E666B6" w:rsidRDefault="006B4E3E" w:rsidP="00E666B6">
      <w:pPr>
        <w:spacing w:after="0"/>
        <w:ind w:left="273"/>
        <w:jc w:val="both"/>
        <w:rPr>
          <w:rFonts w:eastAsia="ZTR1C.tmp" w:cstheme="minorHAnsi"/>
          <w:b/>
          <w:color w:val="000000" w:themeColor="text1"/>
          <w:lang w:val="es-ES" w:eastAsia="es-ES"/>
        </w:rPr>
      </w:pPr>
    </w:p>
    <w:p w14:paraId="5DDD354C" w14:textId="706D8F68" w:rsidR="00E43E1B" w:rsidRPr="00E666B6" w:rsidRDefault="000E1DFB" w:rsidP="00E666B6">
      <w:pPr>
        <w:tabs>
          <w:tab w:val="left" w:pos="1860"/>
        </w:tabs>
        <w:jc w:val="both"/>
        <w:rPr>
          <w:rFonts w:cstheme="minorHAnsi"/>
          <w:color w:val="000000" w:themeColor="text1"/>
        </w:rPr>
      </w:pPr>
      <w:r w:rsidRPr="00E666B6">
        <w:rPr>
          <w:rFonts w:cstheme="minorHAnsi"/>
          <w:color w:val="000000" w:themeColor="text1"/>
        </w:rPr>
        <w:t xml:space="preserve">Para cubrir cualquier hecho constitutivo de incumplimiento, el Interventor deberá presentar la Garantía de cumplimiento en original a la Entidad dentro de los </w:t>
      </w:r>
      <w:r w:rsidR="00BA01AD" w:rsidRPr="00E666B6">
        <w:rPr>
          <w:rFonts w:cstheme="minorHAnsi"/>
          <w:color w:val="000000" w:themeColor="text1"/>
        </w:rPr>
        <w:t>plazos establecidos en el cronograma del proceso,</w:t>
      </w:r>
      <w:r w:rsidRPr="00E666B6">
        <w:rPr>
          <w:rFonts w:cstheme="minorHAnsi"/>
          <w:color w:val="000000" w:themeColor="text1"/>
        </w:rPr>
        <w:t xml:space="preserve"> a partir de la firma del contrato y requerirá la aprobación de la Entidad. Esta Garantía tendrá las siguientes características:</w:t>
      </w:r>
    </w:p>
    <w:tbl>
      <w:tblPr>
        <w:tblStyle w:val="Tablaconcuadrcula"/>
        <w:tblW w:w="0" w:type="auto"/>
        <w:tblLook w:val="04A0" w:firstRow="1" w:lastRow="0" w:firstColumn="1" w:lastColumn="0" w:noHBand="0" w:noVBand="1"/>
      </w:tblPr>
      <w:tblGrid>
        <w:gridCol w:w="1775"/>
        <w:gridCol w:w="7619"/>
      </w:tblGrid>
      <w:tr w:rsidR="00F2373E" w:rsidRPr="00E666B6" w14:paraId="4D348741" w14:textId="77777777" w:rsidTr="1A9E11F0">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35D1093" w14:textId="77777777" w:rsidR="00F2373E" w:rsidRPr="00E666B6" w:rsidRDefault="00F2373E" w:rsidP="00E666B6">
            <w:pPr>
              <w:spacing w:line="276" w:lineRule="auto"/>
              <w:jc w:val="both"/>
              <w:rPr>
                <w:rFonts w:asciiTheme="minorHAnsi" w:eastAsia="Arial" w:hAnsiTheme="minorHAnsi" w:cstheme="minorHAnsi"/>
                <w:b/>
                <w:color w:val="000000" w:themeColor="text1"/>
                <w:sz w:val="22"/>
                <w:szCs w:val="22"/>
              </w:rPr>
            </w:pPr>
            <w:r w:rsidRPr="00E666B6">
              <w:rPr>
                <w:rFonts w:asciiTheme="minorHAnsi" w:eastAsia="Arial" w:hAnsiTheme="minorHAnsi" w:cstheme="minorHAnsi"/>
                <w:b/>
                <w:color w:val="000000" w:themeColor="text1"/>
                <w:sz w:val="22"/>
                <w:szCs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451B25F" w14:textId="77777777" w:rsidR="00F2373E" w:rsidRPr="00E666B6" w:rsidRDefault="00F2373E" w:rsidP="00E666B6">
            <w:pPr>
              <w:spacing w:line="276" w:lineRule="auto"/>
              <w:jc w:val="both"/>
              <w:rPr>
                <w:rFonts w:asciiTheme="minorHAnsi" w:eastAsia="Arial" w:hAnsiTheme="minorHAnsi" w:cstheme="minorHAnsi"/>
                <w:b/>
                <w:color w:val="000000" w:themeColor="text1"/>
                <w:sz w:val="22"/>
                <w:szCs w:val="22"/>
              </w:rPr>
            </w:pPr>
            <w:r w:rsidRPr="00E666B6">
              <w:rPr>
                <w:rFonts w:asciiTheme="minorHAnsi" w:eastAsia="Arial" w:hAnsiTheme="minorHAnsi" w:cstheme="minorHAnsi"/>
                <w:b/>
                <w:color w:val="000000" w:themeColor="text1"/>
                <w:sz w:val="22"/>
                <w:szCs w:val="22"/>
              </w:rPr>
              <w:t xml:space="preserve">Condición </w:t>
            </w:r>
          </w:p>
        </w:tc>
      </w:tr>
      <w:tr w:rsidR="00F2373E" w:rsidRPr="00E666B6" w14:paraId="7F8292EC" w14:textId="77777777" w:rsidTr="1A9E11F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335B0E9" w14:textId="77777777" w:rsidR="00F2373E" w:rsidRPr="00E666B6" w:rsidRDefault="00F2373E" w:rsidP="00E666B6">
            <w:pPr>
              <w:spacing w:line="276" w:lineRule="auto"/>
              <w:jc w:val="both"/>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DD0D4DA" w14:textId="4DD4BE81" w:rsidR="00F2373E" w:rsidRPr="00E666B6" w:rsidRDefault="00F2373E" w:rsidP="00E666B6">
            <w:pPr>
              <w:spacing w:line="276" w:lineRule="auto"/>
              <w:jc w:val="both"/>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 xml:space="preserve"> </w:t>
            </w:r>
            <w:r w:rsidR="00C37B75" w:rsidRPr="00E666B6">
              <w:rPr>
                <w:rFonts w:asciiTheme="minorHAnsi" w:eastAsia="Arial" w:hAnsiTheme="minorHAnsi" w:cstheme="minorHAnsi"/>
                <w:color w:val="000000" w:themeColor="text1"/>
                <w:sz w:val="22"/>
                <w:szCs w:val="22"/>
              </w:rPr>
              <w:t>Garantía de cumplimiento</w:t>
            </w:r>
            <w:r w:rsidR="00C37B75" w:rsidRPr="00E666B6" w:rsidDel="00BA01AD">
              <w:rPr>
                <w:rFonts w:asciiTheme="minorHAnsi" w:eastAsia="Arial" w:hAnsiTheme="minorHAnsi" w:cstheme="minorHAnsi"/>
                <w:color w:val="000000" w:themeColor="text1"/>
                <w:sz w:val="22"/>
                <w:szCs w:val="22"/>
              </w:rPr>
              <w:t xml:space="preserve"> </w:t>
            </w:r>
            <w:r w:rsidR="00C37B75" w:rsidRPr="00E666B6">
              <w:rPr>
                <w:rFonts w:asciiTheme="minorHAnsi" w:eastAsia="Arial" w:hAnsiTheme="minorHAnsi" w:cstheme="minorHAnsi"/>
                <w:color w:val="000000" w:themeColor="text1"/>
                <w:sz w:val="22"/>
                <w:szCs w:val="22"/>
              </w:rPr>
              <w:t>ARTÍCULO 2.2.1.2.3.1.7. Decreto 1082 de 2015</w:t>
            </w:r>
          </w:p>
        </w:tc>
      </w:tr>
      <w:tr w:rsidR="00F2373E" w:rsidRPr="00E666B6" w14:paraId="4ED6954D" w14:textId="77777777" w:rsidTr="1A9E11F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F4B5EF2" w14:textId="77777777" w:rsidR="00F2373E" w:rsidRPr="00E666B6" w:rsidRDefault="00F2373E" w:rsidP="00E666B6">
            <w:pPr>
              <w:spacing w:line="276" w:lineRule="auto"/>
              <w:jc w:val="both"/>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9864375" w14:textId="1FC1D2B6" w:rsidR="00F2373E" w:rsidRPr="00E666B6" w:rsidRDefault="00E43E1B" w:rsidP="00E666B6">
            <w:pPr>
              <w:spacing w:line="276" w:lineRule="auto"/>
              <w:jc w:val="both"/>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 xml:space="preserve">Transmilenio S.A </w:t>
            </w:r>
            <w:r w:rsidR="00F2373E" w:rsidRPr="00E666B6">
              <w:rPr>
                <w:rFonts w:asciiTheme="minorHAnsi" w:eastAsia="Arial" w:hAnsiTheme="minorHAnsi" w:cstheme="minorHAnsi"/>
                <w:color w:val="000000" w:themeColor="text1"/>
                <w:sz w:val="22"/>
                <w:szCs w:val="22"/>
              </w:rPr>
              <w:t xml:space="preserve">identificada con el </w:t>
            </w:r>
            <w:r w:rsidRPr="00E666B6">
              <w:rPr>
                <w:rFonts w:asciiTheme="minorHAnsi" w:eastAsia="Arial" w:hAnsiTheme="minorHAnsi" w:cstheme="minorHAnsi"/>
                <w:color w:val="000000" w:themeColor="text1"/>
                <w:sz w:val="22"/>
                <w:szCs w:val="22"/>
              </w:rPr>
              <w:t>NIT 860.063.506-6</w:t>
            </w:r>
          </w:p>
        </w:tc>
      </w:tr>
      <w:tr w:rsidR="00F2373E" w:rsidRPr="00E666B6" w14:paraId="142EC1E3" w14:textId="77777777" w:rsidTr="1A9E11F0">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92A94D9" w14:textId="77777777" w:rsidR="00F2373E" w:rsidRPr="00E666B6" w:rsidRDefault="00F2373E" w:rsidP="00E666B6">
            <w:pPr>
              <w:spacing w:line="276" w:lineRule="auto"/>
              <w:jc w:val="both"/>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119D1590" w14:textId="77777777" w:rsidR="00F2373E" w:rsidRPr="00E666B6" w:rsidRDefault="00F2373E" w:rsidP="00E666B6">
            <w:pPr>
              <w:spacing w:line="276" w:lineRule="auto"/>
              <w:jc w:val="center"/>
              <w:rPr>
                <w:rFonts w:asciiTheme="minorHAnsi" w:eastAsia="Arial" w:hAnsiTheme="minorHAnsi" w:cstheme="minorHAnsi"/>
                <w:color w:val="000000" w:themeColor="text1"/>
                <w:sz w:val="22"/>
                <w:szCs w:val="22"/>
              </w:rPr>
            </w:pPr>
          </w:p>
          <w:tbl>
            <w:tblPr>
              <w:tblStyle w:val="Tablaconcuadrcula"/>
              <w:tblW w:w="5000" w:type="pct"/>
              <w:tblLook w:val="04A0" w:firstRow="1" w:lastRow="0" w:firstColumn="1" w:lastColumn="0" w:noHBand="0" w:noVBand="1"/>
            </w:tblPr>
            <w:tblGrid>
              <w:gridCol w:w="3155"/>
              <w:gridCol w:w="2038"/>
              <w:gridCol w:w="2200"/>
            </w:tblGrid>
            <w:tr w:rsidR="00663393" w:rsidRPr="00E666B6" w14:paraId="00801327" w14:textId="77777777" w:rsidTr="00A25538">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C89AF35" w14:textId="77777777" w:rsidR="00663393" w:rsidRPr="00E666B6" w:rsidRDefault="00663393" w:rsidP="00E666B6">
                  <w:pPr>
                    <w:spacing w:line="276" w:lineRule="auto"/>
                    <w:jc w:val="center"/>
                    <w:rPr>
                      <w:rFonts w:asciiTheme="minorHAnsi" w:eastAsia="Arial" w:hAnsiTheme="minorHAnsi" w:cstheme="minorHAnsi"/>
                      <w:b/>
                      <w:color w:val="000000" w:themeColor="text1"/>
                      <w:sz w:val="22"/>
                      <w:szCs w:val="22"/>
                    </w:rPr>
                  </w:pPr>
                  <w:r w:rsidRPr="00E666B6">
                    <w:rPr>
                      <w:rFonts w:asciiTheme="minorHAnsi" w:eastAsia="Arial" w:hAnsiTheme="minorHAnsi" w:cstheme="minorHAnsi"/>
                      <w:b/>
                      <w:color w:val="000000" w:themeColor="text1"/>
                      <w:sz w:val="22"/>
                      <w:szCs w:val="22"/>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9134F69" w14:textId="77777777" w:rsidR="00663393" w:rsidRPr="00E666B6" w:rsidRDefault="00663393" w:rsidP="00E666B6">
                  <w:pPr>
                    <w:spacing w:line="276" w:lineRule="auto"/>
                    <w:jc w:val="center"/>
                    <w:rPr>
                      <w:rFonts w:asciiTheme="minorHAnsi" w:eastAsia="Arial" w:hAnsiTheme="minorHAnsi" w:cstheme="minorHAnsi"/>
                      <w:b/>
                      <w:color w:val="000000" w:themeColor="text1"/>
                      <w:sz w:val="22"/>
                      <w:szCs w:val="22"/>
                    </w:rPr>
                  </w:pPr>
                  <w:r w:rsidRPr="00E666B6">
                    <w:rPr>
                      <w:rFonts w:asciiTheme="minorHAnsi" w:eastAsia="Arial" w:hAnsiTheme="minorHAnsi" w:cstheme="minorHAnsi"/>
                      <w:b/>
                      <w:color w:val="000000" w:themeColor="text1"/>
                      <w:sz w:val="22"/>
                      <w:szCs w:val="22"/>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DA29BD" w14:textId="77777777" w:rsidR="00663393" w:rsidRPr="00E666B6" w:rsidRDefault="00663393" w:rsidP="00E666B6">
                  <w:pPr>
                    <w:spacing w:line="276" w:lineRule="auto"/>
                    <w:jc w:val="center"/>
                    <w:rPr>
                      <w:rFonts w:asciiTheme="minorHAnsi" w:eastAsia="Arial" w:hAnsiTheme="minorHAnsi" w:cstheme="minorHAnsi"/>
                      <w:b/>
                      <w:color w:val="000000" w:themeColor="text1"/>
                      <w:sz w:val="22"/>
                      <w:szCs w:val="22"/>
                    </w:rPr>
                  </w:pPr>
                  <w:r w:rsidRPr="00E666B6">
                    <w:rPr>
                      <w:rFonts w:asciiTheme="minorHAnsi" w:eastAsia="Arial" w:hAnsiTheme="minorHAnsi" w:cstheme="minorHAnsi"/>
                      <w:b/>
                      <w:color w:val="000000" w:themeColor="text1"/>
                      <w:sz w:val="22"/>
                      <w:szCs w:val="22"/>
                    </w:rPr>
                    <w:t>Valor Asegurado</w:t>
                  </w:r>
                </w:p>
              </w:tc>
            </w:tr>
            <w:tr w:rsidR="00663393" w:rsidRPr="00E666B6" w14:paraId="13776688" w14:textId="77777777" w:rsidTr="00A25538">
              <w:tc>
                <w:tcPr>
                  <w:tcW w:w="2134" w:type="pct"/>
                  <w:tcBorders>
                    <w:top w:val="single" w:sz="4" w:space="0" w:color="auto"/>
                    <w:left w:val="single" w:sz="4" w:space="0" w:color="auto"/>
                    <w:bottom w:val="single" w:sz="4" w:space="0" w:color="auto"/>
                    <w:right w:val="single" w:sz="4" w:space="0" w:color="auto"/>
                  </w:tcBorders>
                  <w:hideMark/>
                </w:tcPr>
                <w:p w14:paraId="4C6B6A54" w14:textId="77777777" w:rsidR="00663393" w:rsidRPr="00E666B6" w:rsidRDefault="00663393" w:rsidP="00E666B6">
                  <w:pPr>
                    <w:spacing w:line="276" w:lineRule="auto"/>
                    <w:jc w:val="center"/>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4FDAE3F8" w14:textId="4648F632" w:rsidR="00663393" w:rsidRPr="00E666B6" w:rsidRDefault="00663393" w:rsidP="00E666B6">
                  <w:pPr>
                    <w:spacing w:line="276" w:lineRule="auto"/>
                    <w:jc w:val="center"/>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 xml:space="preserve">Plazo de Ejecución del contrato  </w:t>
                  </w:r>
                  <w:r w:rsidR="0029382E" w:rsidRPr="00E666B6">
                    <w:rPr>
                      <w:rFonts w:asciiTheme="minorHAnsi" w:eastAsia="Arial" w:hAnsiTheme="minorHAnsi" w:cstheme="minorHAnsi"/>
                      <w:color w:val="000000" w:themeColor="text1"/>
                      <w:sz w:val="22"/>
                      <w:szCs w:val="22"/>
                    </w:rPr>
                    <w:t>y hasta seis (6) meses mas</w:t>
                  </w:r>
                </w:p>
              </w:tc>
              <w:tc>
                <w:tcPr>
                  <w:tcW w:w="1488" w:type="pct"/>
                  <w:tcBorders>
                    <w:top w:val="single" w:sz="4" w:space="0" w:color="auto"/>
                    <w:left w:val="single" w:sz="4" w:space="0" w:color="auto"/>
                    <w:bottom w:val="single" w:sz="4" w:space="0" w:color="auto"/>
                    <w:right w:val="single" w:sz="4" w:space="0" w:color="auto"/>
                  </w:tcBorders>
                  <w:hideMark/>
                </w:tcPr>
                <w:p w14:paraId="1B688307" w14:textId="4521B807" w:rsidR="00663393" w:rsidRPr="00E666B6" w:rsidRDefault="00631103" w:rsidP="00E666B6">
                  <w:pPr>
                    <w:spacing w:line="276" w:lineRule="auto"/>
                    <w:jc w:val="center"/>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20</w:t>
                  </w:r>
                  <w:r w:rsidR="00663393" w:rsidRPr="00E666B6">
                    <w:rPr>
                      <w:rFonts w:asciiTheme="minorHAnsi" w:eastAsia="Arial" w:hAnsiTheme="minorHAnsi" w:cstheme="minorHAnsi"/>
                      <w:color w:val="000000" w:themeColor="text1"/>
                      <w:sz w:val="22"/>
                      <w:szCs w:val="22"/>
                    </w:rPr>
                    <w:t>% del valor total del contrato</w:t>
                  </w:r>
                </w:p>
              </w:tc>
            </w:tr>
            <w:tr w:rsidR="00663393" w:rsidRPr="00E666B6" w14:paraId="3FF3822A" w14:textId="77777777" w:rsidTr="00A25538">
              <w:tc>
                <w:tcPr>
                  <w:tcW w:w="2134" w:type="pct"/>
                  <w:tcBorders>
                    <w:top w:val="single" w:sz="4" w:space="0" w:color="auto"/>
                    <w:left w:val="single" w:sz="4" w:space="0" w:color="auto"/>
                    <w:bottom w:val="single" w:sz="4" w:space="0" w:color="auto"/>
                    <w:right w:val="single" w:sz="4" w:space="0" w:color="auto"/>
                  </w:tcBorders>
                  <w:hideMark/>
                </w:tcPr>
                <w:p w14:paraId="66A531B7" w14:textId="77777777" w:rsidR="00663393" w:rsidRPr="00E666B6" w:rsidRDefault="00663393" w:rsidP="00E666B6">
                  <w:pPr>
                    <w:spacing w:line="276" w:lineRule="auto"/>
                    <w:jc w:val="center"/>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lastRenderedPageBreak/>
                    <w:t>Pago de salarios, prestaciones sociales legales e indemnizaciones laborales del personal que el Interventor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A71302A" w14:textId="4314A7CC" w:rsidR="00663393" w:rsidRPr="00E666B6" w:rsidRDefault="00663393" w:rsidP="00E666B6">
                  <w:pPr>
                    <w:spacing w:line="276" w:lineRule="auto"/>
                    <w:jc w:val="center"/>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 xml:space="preserve">Plazo de ejecución contrato y </w:t>
                  </w:r>
                  <w:r w:rsidR="0029382E" w:rsidRPr="00E666B6">
                    <w:rPr>
                      <w:rFonts w:asciiTheme="minorHAnsi" w:eastAsia="Arial" w:hAnsiTheme="minorHAnsi" w:cstheme="minorHAnsi"/>
                      <w:color w:val="000000" w:themeColor="text1"/>
                      <w:sz w:val="22"/>
                      <w:szCs w:val="22"/>
                    </w:rPr>
                    <w:t xml:space="preserve">hasta </w:t>
                  </w:r>
                  <w:r w:rsidRPr="00E666B6">
                    <w:rPr>
                      <w:rFonts w:asciiTheme="minorHAnsi" w:eastAsia="Arial" w:hAnsiTheme="minorHAnsi" w:cstheme="minorHAnsi"/>
                      <w:color w:val="000000" w:themeColor="text1"/>
                      <w:sz w:val="22"/>
                      <w:szCs w:val="22"/>
                    </w:rPr>
                    <w:t>tres (3) años más.</w:t>
                  </w:r>
                </w:p>
              </w:tc>
              <w:tc>
                <w:tcPr>
                  <w:tcW w:w="1488" w:type="pct"/>
                  <w:tcBorders>
                    <w:top w:val="single" w:sz="4" w:space="0" w:color="auto"/>
                    <w:left w:val="single" w:sz="4" w:space="0" w:color="auto"/>
                    <w:bottom w:val="single" w:sz="4" w:space="0" w:color="auto"/>
                    <w:right w:val="single" w:sz="4" w:space="0" w:color="auto"/>
                  </w:tcBorders>
                  <w:hideMark/>
                </w:tcPr>
                <w:p w14:paraId="1351B0AC" w14:textId="77777777" w:rsidR="00663393" w:rsidRPr="00E666B6" w:rsidRDefault="00663393" w:rsidP="00E666B6">
                  <w:pPr>
                    <w:spacing w:line="276" w:lineRule="auto"/>
                    <w:jc w:val="center"/>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5% del valor total del contrato</w:t>
                  </w:r>
                </w:p>
              </w:tc>
            </w:tr>
            <w:tr w:rsidR="00663393" w:rsidRPr="00E666B6" w14:paraId="27C02087" w14:textId="77777777" w:rsidTr="00A25538">
              <w:tc>
                <w:tcPr>
                  <w:tcW w:w="2134" w:type="pct"/>
                  <w:tcBorders>
                    <w:top w:val="single" w:sz="4" w:space="0" w:color="auto"/>
                    <w:left w:val="single" w:sz="4" w:space="0" w:color="auto"/>
                    <w:bottom w:val="single" w:sz="4" w:space="0" w:color="auto"/>
                    <w:right w:val="single" w:sz="4" w:space="0" w:color="auto"/>
                  </w:tcBorders>
                </w:tcPr>
                <w:p w14:paraId="7BD54A43" w14:textId="77777777" w:rsidR="00663393" w:rsidRPr="00E666B6" w:rsidRDefault="00663393" w:rsidP="00E666B6">
                  <w:pPr>
                    <w:spacing w:line="276" w:lineRule="auto"/>
                    <w:jc w:val="center"/>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Calidad del Servicio</w:t>
                  </w:r>
                </w:p>
                <w:p w14:paraId="408EF7B5" w14:textId="77777777" w:rsidR="00663393" w:rsidRPr="00E666B6" w:rsidRDefault="00663393" w:rsidP="00E666B6">
                  <w:pPr>
                    <w:spacing w:line="276" w:lineRule="auto"/>
                    <w:jc w:val="center"/>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tcPr>
                <w:p w14:paraId="47C1AEE6" w14:textId="3DB9537D" w:rsidR="00663393" w:rsidRPr="00E666B6" w:rsidRDefault="0029382E" w:rsidP="00E666B6">
                  <w:pPr>
                    <w:spacing w:line="276" w:lineRule="auto"/>
                    <w:jc w:val="center"/>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Plazo de Ejecución del contrato  y hasta seis (6) meses mas</w:t>
                  </w:r>
                </w:p>
              </w:tc>
              <w:tc>
                <w:tcPr>
                  <w:tcW w:w="1488" w:type="pct"/>
                  <w:tcBorders>
                    <w:top w:val="single" w:sz="4" w:space="0" w:color="auto"/>
                    <w:left w:val="single" w:sz="4" w:space="0" w:color="auto"/>
                    <w:bottom w:val="single" w:sz="4" w:space="0" w:color="auto"/>
                    <w:right w:val="single" w:sz="4" w:space="0" w:color="auto"/>
                  </w:tcBorders>
                </w:tcPr>
                <w:p w14:paraId="6C5F86B8" w14:textId="77777777" w:rsidR="00663393" w:rsidRPr="00E666B6" w:rsidRDefault="00663393" w:rsidP="00E666B6">
                  <w:pPr>
                    <w:spacing w:line="276" w:lineRule="auto"/>
                    <w:jc w:val="center"/>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30% del valor total del contrato</w:t>
                  </w:r>
                </w:p>
              </w:tc>
            </w:tr>
            <w:tr w:rsidR="00663393" w:rsidRPr="00E666B6" w14:paraId="7C946F8D" w14:textId="77777777" w:rsidTr="00A25538">
              <w:trPr>
                <w:trHeight w:val="300"/>
              </w:trPr>
              <w:tc>
                <w:tcPr>
                  <w:tcW w:w="3216" w:type="dxa"/>
                  <w:tcBorders>
                    <w:top w:val="single" w:sz="4" w:space="0" w:color="auto"/>
                    <w:left w:val="single" w:sz="4" w:space="0" w:color="auto"/>
                    <w:bottom w:val="single" w:sz="4" w:space="0" w:color="auto"/>
                    <w:right w:val="single" w:sz="4" w:space="0" w:color="auto"/>
                  </w:tcBorders>
                </w:tcPr>
                <w:p w14:paraId="10ACB33D" w14:textId="5BC9F1AF" w:rsidR="00663393" w:rsidRPr="00E666B6" w:rsidRDefault="00663393" w:rsidP="00E666B6">
                  <w:pPr>
                    <w:spacing w:line="276" w:lineRule="auto"/>
                    <w:jc w:val="center"/>
                    <w:rPr>
                      <w:rFonts w:asciiTheme="minorHAnsi" w:hAnsiTheme="minorHAnsi" w:cstheme="minorHAnsi"/>
                      <w:color w:val="000000" w:themeColor="text1"/>
                      <w:sz w:val="22"/>
                      <w:szCs w:val="22"/>
                    </w:rPr>
                  </w:pPr>
                </w:p>
              </w:tc>
              <w:tc>
                <w:tcPr>
                  <w:tcW w:w="2077" w:type="dxa"/>
                  <w:tcBorders>
                    <w:top w:val="single" w:sz="4" w:space="0" w:color="auto"/>
                    <w:left w:val="single" w:sz="4" w:space="0" w:color="auto"/>
                    <w:bottom w:val="single" w:sz="4" w:space="0" w:color="auto"/>
                    <w:right w:val="single" w:sz="4" w:space="0" w:color="auto"/>
                  </w:tcBorders>
                </w:tcPr>
                <w:p w14:paraId="4C64D69E" w14:textId="2C855366" w:rsidR="00663393" w:rsidRPr="00E666B6" w:rsidRDefault="00663393" w:rsidP="00E666B6">
                  <w:pPr>
                    <w:spacing w:line="276" w:lineRule="auto"/>
                    <w:jc w:val="center"/>
                    <w:rPr>
                      <w:rFonts w:asciiTheme="minorHAnsi" w:eastAsia="Arial" w:hAnsiTheme="minorHAnsi" w:cstheme="minorHAnsi"/>
                      <w:color w:val="000000" w:themeColor="text1"/>
                      <w:sz w:val="22"/>
                      <w:szCs w:val="22"/>
                      <w:lang w:val="es-CO"/>
                    </w:rPr>
                  </w:pPr>
                </w:p>
              </w:tc>
              <w:tc>
                <w:tcPr>
                  <w:tcW w:w="2243" w:type="dxa"/>
                  <w:tcBorders>
                    <w:top w:val="single" w:sz="4" w:space="0" w:color="auto"/>
                    <w:left w:val="single" w:sz="4" w:space="0" w:color="auto"/>
                    <w:bottom w:val="single" w:sz="4" w:space="0" w:color="auto"/>
                    <w:right w:val="single" w:sz="4" w:space="0" w:color="auto"/>
                  </w:tcBorders>
                </w:tcPr>
                <w:p w14:paraId="538A52B9" w14:textId="67686F5E" w:rsidR="00663393" w:rsidRPr="00E666B6" w:rsidRDefault="00663393" w:rsidP="00E666B6">
                  <w:pPr>
                    <w:spacing w:line="276" w:lineRule="auto"/>
                    <w:jc w:val="center"/>
                    <w:rPr>
                      <w:rFonts w:asciiTheme="minorHAnsi" w:eastAsia="Arial" w:hAnsiTheme="minorHAnsi" w:cstheme="minorHAnsi"/>
                      <w:color w:val="000000" w:themeColor="text1"/>
                      <w:sz w:val="22"/>
                      <w:szCs w:val="22"/>
                      <w:lang w:val="es-CO"/>
                    </w:rPr>
                  </w:pPr>
                </w:p>
              </w:tc>
            </w:tr>
          </w:tbl>
          <w:p w14:paraId="3D918F2F" w14:textId="77777777" w:rsidR="00F2373E" w:rsidRPr="00E666B6" w:rsidRDefault="00F2373E" w:rsidP="00E666B6">
            <w:pPr>
              <w:spacing w:line="276" w:lineRule="auto"/>
              <w:jc w:val="center"/>
              <w:rPr>
                <w:rFonts w:asciiTheme="minorHAnsi" w:eastAsia="Arial" w:hAnsiTheme="minorHAnsi" w:cstheme="minorHAnsi"/>
                <w:color w:val="000000" w:themeColor="text1"/>
                <w:sz w:val="22"/>
                <w:szCs w:val="22"/>
              </w:rPr>
            </w:pPr>
          </w:p>
        </w:tc>
      </w:tr>
      <w:tr w:rsidR="00F2373E" w:rsidRPr="00E666B6" w14:paraId="78E4DA37" w14:textId="77777777" w:rsidTr="1A9E11F0">
        <w:trPr>
          <w:trHeight w:val="2841"/>
        </w:trPr>
        <w:tc>
          <w:tcPr>
            <w:tcW w:w="0" w:type="auto"/>
            <w:tcBorders>
              <w:top w:val="single" w:sz="4" w:space="0" w:color="auto"/>
              <w:left w:val="single" w:sz="4" w:space="0" w:color="auto"/>
              <w:bottom w:val="single" w:sz="4" w:space="0" w:color="auto"/>
              <w:right w:val="single" w:sz="4" w:space="0" w:color="auto"/>
            </w:tcBorders>
            <w:vAlign w:val="center"/>
            <w:hideMark/>
          </w:tcPr>
          <w:p w14:paraId="60D0E3B3" w14:textId="77777777" w:rsidR="00F2373E" w:rsidRPr="00E666B6" w:rsidRDefault="00F2373E" w:rsidP="00E666B6">
            <w:pPr>
              <w:spacing w:line="276" w:lineRule="auto"/>
              <w:jc w:val="both"/>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C39BF" w14:textId="77777777" w:rsidR="00F2373E" w:rsidRPr="00E666B6" w:rsidRDefault="00F2373E" w:rsidP="00E666B6">
            <w:pPr>
              <w:pStyle w:val="Prrafodelista"/>
              <w:numPr>
                <w:ilvl w:val="0"/>
                <w:numId w:val="10"/>
              </w:numPr>
              <w:spacing w:line="276" w:lineRule="auto"/>
              <w:jc w:val="both"/>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800278E" w14:textId="77777777" w:rsidR="00F2373E" w:rsidRPr="00E666B6" w:rsidRDefault="00F2373E" w:rsidP="00E666B6">
            <w:pPr>
              <w:pStyle w:val="Prrafodelista"/>
              <w:numPr>
                <w:ilvl w:val="0"/>
                <w:numId w:val="10"/>
              </w:numPr>
              <w:spacing w:line="276" w:lineRule="auto"/>
              <w:jc w:val="both"/>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38FA6441" w14:textId="51C2274D" w:rsidR="00F2373E" w:rsidRPr="00E666B6" w:rsidRDefault="00F2373E" w:rsidP="00E666B6">
            <w:pPr>
              <w:pStyle w:val="Prrafodelista"/>
              <w:numPr>
                <w:ilvl w:val="0"/>
                <w:numId w:val="10"/>
              </w:numPr>
              <w:spacing w:line="276" w:lineRule="auto"/>
              <w:jc w:val="both"/>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w:t>
            </w:r>
            <w:r w:rsidR="009437E3" w:rsidRPr="00E666B6">
              <w:rPr>
                <w:rFonts w:asciiTheme="minorHAnsi" w:eastAsia="Arial" w:hAnsiTheme="minorHAnsi" w:cstheme="minorHAnsi"/>
                <w:color w:val="000000" w:themeColor="text1"/>
                <w:sz w:val="22"/>
                <w:szCs w:val="22"/>
              </w:rPr>
              <w:t>esta</w:t>
            </w:r>
            <w:r w:rsidRPr="00E666B6">
              <w:rPr>
                <w:rFonts w:asciiTheme="minorHAnsi" w:eastAsia="Arial" w:hAnsiTheme="minorHAnsi" w:cstheme="minorHAnsi"/>
                <w:color w:val="000000" w:themeColor="text1"/>
                <w:sz w:val="22"/>
                <w:szCs w:val="22"/>
              </w:rPr>
              <w:t xml:space="preserve">. </w:t>
            </w:r>
          </w:p>
        </w:tc>
      </w:tr>
      <w:tr w:rsidR="00E61396" w:rsidRPr="00E666B6" w14:paraId="1209243F" w14:textId="77777777" w:rsidTr="1A9E11F0">
        <w:trPr>
          <w:trHeight w:val="1373"/>
        </w:trPr>
        <w:tc>
          <w:tcPr>
            <w:tcW w:w="0" w:type="auto"/>
            <w:tcBorders>
              <w:top w:val="single" w:sz="4" w:space="0" w:color="auto"/>
              <w:left w:val="single" w:sz="4" w:space="0" w:color="auto"/>
              <w:bottom w:val="single" w:sz="4" w:space="0" w:color="auto"/>
              <w:right w:val="single" w:sz="4" w:space="0" w:color="auto"/>
            </w:tcBorders>
            <w:vAlign w:val="center"/>
          </w:tcPr>
          <w:p w14:paraId="71396868" w14:textId="1791E5E7" w:rsidR="00E61396" w:rsidRPr="00E666B6" w:rsidRDefault="00CB66F6" w:rsidP="00E666B6">
            <w:pPr>
              <w:spacing w:line="276" w:lineRule="auto"/>
              <w:jc w:val="both"/>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tcPr>
          <w:p w14:paraId="502F8DB6" w14:textId="31FEFB53" w:rsidR="00CB66F6" w:rsidRPr="00E666B6" w:rsidRDefault="00CB66F6" w:rsidP="00E666B6">
            <w:pPr>
              <w:spacing w:line="276" w:lineRule="auto"/>
              <w:jc w:val="both"/>
              <w:rPr>
                <w:rFonts w:asciiTheme="minorHAnsi" w:eastAsia="Arial" w:hAnsiTheme="minorHAnsi" w:cstheme="minorHAnsi"/>
                <w:color w:val="000000" w:themeColor="text1"/>
                <w:sz w:val="22"/>
                <w:szCs w:val="22"/>
              </w:rPr>
            </w:pPr>
          </w:p>
          <w:p w14:paraId="324EAF59" w14:textId="5663237C" w:rsidR="00CB66F6" w:rsidRPr="00E666B6" w:rsidRDefault="00CB66F6" w:rsidP="00E666B6">
            <w:pPr>
              <w:pStyle w:val="Prrafodelista"/>
              <w:numPr>
                <w:ilvl w:val="0"/>
                <w:numId w:val="10"/>
              </w:numPr>
              <w:spacing w:line="276" w:lineRule="auto"/>
              <w:jc w:val="both"/>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Número y año del contrato</w:t>
            </w:r>
          </w:p>
          <w:p w14:paraId="7C5B5B8D" w14:textId="3C179641" w:rsidR="00CB66F6" w:rsidRPr="00E666B6" w:rsidRDefault="00CB66F6" w:rsidP="00E666B6">
            <w:pPr>
              <w:pStyle w:val="Prrafodelista"/>
              <w:numPr>
                <w:ilvl w:val="0"/>
                <w:numId w:val="10"/>
              </w:numPr>
              <w:spacing w:line="276" w:lineRule="auto"/>
              <w:jc w:val="both"/>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Objeto del contrato</w:t>
            </w:r>
          </w:p>
          <w:p w14:paraId="043B415D" w14:textId="6804ECA1" w:rsidR="00CB66F6" w:rsidRPr="00E666B6" w:rsidRDefault="00CB66F6" w:rsidP="00E666B6">
            <w:pPr>
              <w:pStyle w:val="Prrafodelista"/>
              <w:numPr>
                <w:ilvl w:val="0"/>
                <w:numId w:val="10"/>
              </w:numPr>
              <w:spacing w:line="276" w:lineRule="auto"/>
              <w:jc w:val="both"/>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Firma del representante legal del Interventor</w:t>
            </w:r>
          </w:p>
          <w:p w14:paraId="42675A89" w14:textId="406834AF" w:rsidR="00E61396" w:rsidRPr="00E666B6" w:rsidRDefault="00CB66F6" w:rsidP="00E666B6">
            <w:pPr>
              <w:pStyle w:val="Prrafodelista"/>
              <w:numPr>
                <w:ilvl w:val="0"/>
                <w:numId w:val="10"/>
              </w:numPr>
              <w:spacing w:line="276" w:lineRule="auto"/>
              <w:jc w:val="both"/>
              <w:rPr>
                <w:rFonts w:asciiTheme="minorHAnsi" w:eastAsia="Arial" w:hAnsiTheme="minorHAnsi" w:cstheme="minorHAnsi"/>
                <w:color w:val="000000" w:themeColor="text1"/>
                <w:sz w:val="22"/>
                <w:szCs w:val="22"/>
              </w:rPr>
            </w:pPr>
            <w:r w:rsidRPr="00E666B6">
              <w:rPr>
                <w:rFonts w:asciiTheme="minorHAnsi" w:eastAsia="Arial" w:hAnsiTheme="minorHAnsi" w:cstheme="minorHAnsi"/>
                <w:color w:val="000000" w:themeColor="text1"/>
                <w:sz w:val="22"/>
                <w:szCs w:val="22"/>
              </w:rPr>
              <w:t xml:space="preserve">En caso de no usar centavos, los valores deben aproximarse al mayor </w:t>
            </w:r>
          </w:p>
        </w:tc>
      </w:tr>
    </w:tbl>
    <w:p w14:paraId="47B8C71D" w14:textId="77777777" w:rsidR="004267FA" w:rsidRPr="00E666B6" w:rsidRDefault="004267FA" w:rsidP="00E666B6">
      <w:pPr>
        <w:spacing w:after="0"/>
        <w:jc w:val="both"/>
        <w:rPr>
          <w:rFonts w:eastAsia="ZTR1C.tmp" w:cstheme="minorHAnsi"/>
          <w:b/>
          <w:color w:val="000000" w:themeColor="text1"/>
          <w:lang w:val="es-ES" w:eastAsia="es-ES"/>
        </w:rPr>
      </w:pPr>
    </w:p>
    <w:p w14:paraId="3C607F44" w14:textId="3334B6BB" w:rsidR="00F047A9" w:rsidRPr="00E666B6" w:rsidRDefault="00F047A9" w:rsidP="00E666B6">
      <w:pPr>
        <w:spacing w:after="0"/>
        <w:jc w:val="both"/>
        <w:rPr>
          <w:rFonts w:eastAsia="ZTR1C.tmp" w:cstheme="minorHAnsi"/>
          <w:color w:val="000000" w:themeColor="text1"/>
          <w:lang w:eastAsia="es-ES"/>
        </w:rPr>
      </w:pPr>
      <w:r w:rsidRPr="00E666B6">
        <w:rPr>
          <w:rFonts w:eastAsia="ZTR1C.tmp" w:cstheme="minorHAnsi"/>
          <w:color w:val="000000" w:themeColor="text1"/>
          <w:lang w:eastAsia="es-ES"/>
        </w:rPr>
        <w:t xml:space="preserve">Las vigencias de todos los amparos deberán ajustarse a las fechas del acta de iniciación del contrato y del acta de terminación, o recibo final de la obra, o liquidación, según sea el caso. El hecho de la constitución de estos amparos no exonera al INTERVENTOR de las responsabilidades legales en relación con los riesgos </w:t>
      </w:r>
      <w:r w:rsidRPr="00E666B6">
        <w:rPr>
          <w:rFonts w:eastAsia="ZTR1C.tmp" w:cstheme="minorHAnsi"/>
          <w:color w:val="000000" w:themeColor="text1"/>
          <w:lang w:eastAsia="es-ES"/>
        </w:rPr>
        <w:lastRenderedPageBreak/>
        <w:t>asegurados. Dentro de los términos estipulados en el contrato, ninguno de los amparos otorgados podrá ser cancelado o modificado sin la autorización expresa de TRANSMILENIO S.A.</w:t>
      </w:r>
    </w:p>
    <w:p w14:paraId="6537D2AA" w14:textId="77777777" w:rsidR="00F047A9" w:rsidRPr="00E666B6" w:rsidRDefault="00F047A9" w:rsidP="00E666B6">
      <w:pPr>
        <w:spacing w:after="0"/>
        <w:jc w:val="both"/>
        <w:rPr>
          <w:rFonts w:eastAsia="ZTR1C.tmp" w:cstheme="minorHAnsi"/>
          <w:color w:val="000000" w:themeColor="text1"/>
          <w:lang w:eastAsia="es-ES"/>
        </w:rPr>
      </w:pPr>
    </w:p>
    <w:p w14:paraId="31AFD2E6" w14:textId="34AA8603" w:rsidR="005F1A52" w:rsidRPr="00E666B6" w:rsidRDefault="00F047A9" w:rsidP="00E666B6">
      <w:pPr>
        <w:spacing w:after="0"/>
        <w:jc w:val="both"/>
        <w:rPr>
          <w:rFonts w:eastAsia="ZTR1C.tmp" w:cstheme="minorHAnsi"/>
          <w:b/>
          <w:color w:val="000000" w:themeColor="text1"/>
          <w:lang w:val="es-ES" w:eastAsia="es-ES"/>
        </w:rPr>
      </w:pPr>
      <w:r w:rsidRPr="00E666B6">
        <w:rPr>
          <w:rFonts w:eastAsia="ZTR1C.tmp" w:cstheme="minorHAnsi"/>
          <w:color w:val="000000" w:themeColor="text1"/>
          <w:lang w:eastAsia="es-ES"/>
        </w:rPr>
        <w:t>En todo caso, el contratista se obliga a mantener vigente la garantía única de cumplimiento hasta la liquidación del contrato.</w:t>
      </w:r>
    </w:p>
    <w:p w14:paraId="07D517E0" w14:textId="77777777" w:rsidR="00F41B83" w:rsidRPr="00E666B6" w:rsidRDefault="00F41B83" w:rsidP="00E666B6">
      <w:pPr>
        <w:spacing w:after="0"/>
        <w:jc w:val="both"/>
        <w:rPr>
          <w:rFonts w:eastAsia="ZTR1C.tmp" w:cstheme="minorHAnsi"/>
          <w:b/>
          <w:color w:val="000000" w:themeColor="text1"/>
          <w:lang w:val="es-ES" w:eastAsia="es-ES"/>
        </w:rPr>
      </w:pPr>
    </w:p>
    <w:p w14:paraId="47B8C720" w14:textId="77777777" w:rsidR="004267FA" w:rsidRPr="00E666B6" w:rsidRDefault="004267FA" w:rsidP="00E666B6">
      <w:pPr>
        <w:pStyle w:val="Prrafodelista"/>
        <w:numPr>
          <w:ilvl w:val="0"/>
          <w:numId w:val="3"/>
        </w:numPr>
        <w:spacing w:after="0"/>
        <w:jc w:val="both"/>
        <w:rPr>
          <w:rFonts w:eastAsia="ZTR1C.tmp" w:cstheme="minorHAnsi"/>
          <w:b/>
          <w:color w:val="000000" w:themeColor="text1"/>
          <w:lang w:val="es-ES" w:eastAsia="es-ES"/>
        </w:rPr>
      </w:pPr>
      <w:r w:rsidRPr="00E666B6">
        <w:rPr>
          <w:rFonts w:eastAsia="ZTR1C.tmp" w:cstheme="minorHAnsi"/>
          <w:b/>
          <w:color w:val="000000" w:themeColor="text1"/>
          <w:lang w:val="es-ES" w:eastAsia="es-ES"/>
        </w:rPr>
        <w:t>ACUERDO COMERCIAL.</w:t>
      </w:r>
    </w:p>
    <w:p w14:paraId="0734C8E7" w14:textId="77777777" w:rsidR="00E43E1B" w:rsidRPr="00E666B6" w:rsidRDefault="00E43E1B" w:rsidP="00E666B6">
      <w:pPr>
        <w:spacing w:after="0"/>
        <w:ind w:left="567"/>
        <w:contextualSpacing/>
        <w:jc w:val="both"/>
        <w:rPr>
          <w:rFonts w:eastAsia="ZTR1C.tmp" w:cstheme="minorHAnsi"/>
          <w:b/>
          <w:color w:val="000000" w:themeColor="text1"/>
          <w:lang w:val="es-ES" w:eastAsia="es-ES"/>
        </w:rPr>
      </w:pPr>
    </w:p>
    <w:p w14:paraId="57158443" w14:textId="2597A437" w:rsidR="00E43E1B" w:rsidRPr="00E666B6" w:rsidRDefault="00E43E1B" w:rsidP="00E666B6">
      <w:pPr>
        <w:spacing w:after="0"/>
        <w:ind w:left="567"/>
        <w:contextualSpacing/>
        <w:jc w:val="both"/>
        <w:rPr>
          <w:rFonts w:cstheme="minorHAnsi"/>
          <w:color w:val="000000" w:themeColor="text1"/>
        </w:rPr>
      </w:pPr>
      <w:r w:rsidRPr="00E666B6">
        <w:rPr>
          <w:rFonts w:eastAsia="ZTR1C.tmp" w:cstheme="minorHAnsi"/>
          <w:color w:val="000000" w:themeColor="text1"/>
          <w:lang w:val="es-ES" w:eastAsia="es-ES"/>
        </w:rPr>
        <w:t>El Proceso de Contratación está cubierto por los siguientes Acuerdos Comerciales y por la Decisión 439 de la Secretaría de la Comunidad Andina de Naciones (CAN)</w:t>
      </w:r>
    </w:p>
    <w:p w14:paraId="5A6959E0" w14:textId="156BBAD9" w:rsidR="269C2D19" w:rsidRPr="00E666B6" w:rsidRDefault="269C2D19" w:rsidP="00E666B6">
      <w:pPr>
        <w:spacing w:after="0"/>
        <w:ind w:left="567"/>
        <w:contextualSpacing/>
        <w:jc w:val="both"/>
        <w:rPr>
          <w:rFonts w:eastAsia="ZTR1C.tmp" w:cstheme="minorHAnsi"/>
          <w:color w:val="000000" w:themeColor="text1"/>
          <w:lang w:val="es-ES" w:eastAsia="es-ES"/>
        </w:rPr>
      </w:pPr>
    </w:p>
    <w:p w14:paraId="3EE78B5D" w14:textId="33A5E0ED" w:rsidR="0E85A605" w:rsidRPr="00E666B6" w:rsidRDefault="0E85A605" w:rsidP="00E666B6">
      <w:pPr>
        <w:spacing w:before="240" w:after="240"/>
        <w:jc w:val="both"/>
        <w:rPr>
          <w:rFonts w:eastAsia="Calibri" w:cstheme="minorHAnsi"/>
          <w:b/>
          <w:bCs/>
          <w:color w:val="000000" w:themeColor="text1"/>
          <w:lang w:val="es-ES"/>
        </w:rPr>
      </w:pPr>
      <w:r w:rsidRPr="00E666B6">
        <w:rPr>
          <w:rFonts w:eastAsia="Calibri" w:cstheme="minorHAnsi"/>
          <w:b/>
          <w:bCs/>
          <w:color w:val="000000" w:themeColor="text1"/>
          <w:lang w:val="es-ES"/>
        </w:rPr>
        <w:t>ANÁLISIS DE COBERTA DE ACUERDOS COMERCIALES Y TRATADOS DE LIBRE COMERCIO</w:t>
      </w:r>
    </w:p>
    <w:p w14:paraId="148EC51D" w14:textId="73763CC2" w:rsidR="0E85A605" w:rsidRPr="00E666B6" w:rsidRDefault="0E85A605" w:rsidP="00E666B6">
      <w:pPr>
        <w:spacing w:before="240" w:after="240"/>
        <w:jc w:val="both"/>
        <w:rPr>
          <w:rFonts w:eastAsia="Calibri" w:cstheme="minorHAnsi"/>
          <w:color w:val="000000" w:themeColor="text1"/>
          <w:lang w:val="es-ES"/>
        </w:rPr>
      </w:pPr>
      <w:r w:rsidRPr="00E666B6">
        <w:rPr>
          <w:rFonts w:eastAsia="Calibri" w:cstheme="minorHAnsi"/>
          <w:color w:val="000000" w:themeColor="text1"/>
          <w:lang w:val="es-ES"/>
        </w:rPr>
        <w:t xml:space="preserve">De conformidad con el </w:t>
      </w:r>
      <w:r w:rsidRPr="00E666B6">
        <w:rPr>
          <w:rFonts w:eastAsia="Calibri" w:cstheme="minorHAnsi"/>
          <w:i/>
          <w:iCs/>
          <w:color w:val="000000" w:themeColor="text1"/>
          <w:lang w:val="es-ES"/>
        </w:rPr>
        <w:t>Manual para el manejo de los Acuerdos Comerciales en Procesos de Contratación</w:t>
      </w:r>
      <w:r w:rsidRPr="00E666B6">
        <w:rPr>
          <w:rFonts w:eastAsia="Calibri" w:cstheme="minorHAnsi"/>
          <w:color w:val="000000" w:themeColor="text1"/>
          <w:lang w:val="es-ES"/>
        </w:rPr>
        <w:t xml:space="preserve"> expedido por la Agencia Nacional de Contratación Pública – Colombia Compra Eficiente (ANCP - CCE), la Entidad procede a verificar si el presente proceso de selección se encuentra cubierto por algún Acuerdo Comercial o Tratado de Libre Comercio vigente suscrito por Colombia.</w:t>
      </w:r>
    </w:p>
    <w:p w14:paraId="1C6D95E8" w14:textId="3032DE81" w:rsidR="0E85A605" w:rsidRPr="00E666B6" w:rsidRDefault="0E85A605" w:rsidP="00E666B6">
      <w:pPr>
        <w:spacing w:before="240" w:after="240"/>
        <w:jc w:val="both"/>
        <w:rPr>
          <w:rFonts w:eastAsia="Calibri" w:cstheme="minorHAnsi"/>
          <w:color w:val="000000" w:themeColor="text1"/>
          <w:lang w:val="es-ES"/>
        </w:rPr>
      </w:pPr>
      <w:r w:rsidRPr="00E666B6">
        <w:rPr>
          <w:rFonts w:eastAsia="Calibri" w:cstheme="minorHAnsi"/>
          <w:color w:val="000000" w:themeColor="text1"/>
          <w:lang w:val="es-ES"/>
        </w:rPr>
        <w:t>Actualmente, Colombia cuenta con compromisos vigentes en materia de contratación pública en los Acuerdos Comerciales suscritos con: los países de la Comunidad Andina (CAN), Chile, México, el Triángulo Norte (El Salvador, Guatemala y Honduras), los Estados AELC/EFTA (Suiza y Liechtenstein), Canadá, Estados Unidos, la Unión Europea, el Protocolo Adicional de la Alianza del Pacífico, Costa Rica, Corea y el Reino Unido e Irlanda del Norte.</w:t>
      </w:r>
    </w:p>
    <w:p w14:paraId="378FCCE5" w14:textId="2D6C6D3B" w:rsidR="0E85A605" w:rsidRPr="00E666B6" w:rsidRDefault="0E85A605" w:rsidP="00E666B6">
      <w:pPr>
        <w:spacing w:before="240" w:after="240"/>
        <w:jc w:val="both"/>
        <w:rPr>
          <w:rFonts w:eastAsia="Calibri" w:cstheme="minorHAnsi"/>
          <w:color w:val="000000" w:themeColor="text1"/>
          <w:lang w:val="es-ES"/>
        </w:rPr>
      </w:pPr>
      <w:r w:rsidRPr="00E666B6">
        <w:rPr>
          <w:rFonts w:eastAsia="Calibri" w:cstheme="minorHAnsi"/>
          <w:color w:val="000000" w:themeColor="text1"/>
          <w:lang w:val="es-ES"/>
        </w:rPr>
        <w:t xml:space="preserve">Al evaluar la aplicabilidad respecto a </w:t>
      </w:r>
      <w:r w:rsidRPr="00E666B6">
        <w:rPr>
          <w:rFonts w:eastAsia="Calibri" w:cstheme="minorHAnsi"/>
          <w:b/>
          <w:bCs/>
          <w:color w:val="000000" w:themeColor="text1"/>
          <w:lang w:val="es-ES"/>
        </w:rPr>
        <w:t>TRANSMILENIO S.A. (TMSA)</w:t>
      </w:r>
      <w:r w:rsidRPr="00E666B6">
        <w:rPr>
          <w:rFonts w:eastAsia="Calibri" w:cstheme="minorHAnsi"/>
          <w:color w:val="000000" w:themeColor="text1"/>
          <w:lang w:val="es-ES"/>
        </w:rPr>
        <w:t>, en su condición de Empresa Industrial y Comercial del Distrito del orden descentralizado, se concluye lo siguiente:</w:t>
      </w:r>
    </w:p>
    <w:p w14:paraId="10BB9CBC" w14:textId="0E7098B2" w:rsidR="0E85A605" w:rsidRPr="00E666B6" w:rsidRDefault="0E85A605" w:rsidP="00E666B6">
      <w:pPr>
        <w:pStyle w:val="Prrafodelista"/>
        <w:numPr>
          <w:ilvl w:val="0"/>
          <w:numId w:val="1"/>
        </w:numPr>
        <w:spacing w:before="240" w:after="240"/>
        <w:jc w:val="both"/>
        <w:rPr>
          <w:rFonts w:eastAsia="Calibri" w:cstheme="minorHAnsi"/>
          <w:color w:val="000000" w:themeColor="text1"/>
          <w:lang w:val="es-ES"/>
        </w:rPr>
      </w:pPr>
      <w:r w:rsidRPr="00E666B6">
        <w:rPr>
          <w:rFonts w:eastAsia="Calibri" w:cstheme="minorHAnsi"/>
          <w:b/>
          <w:bCs/>
          <w:color w:val="000000" w:themeColor="text1"/>
          <w:lang w:val="es-ES"/>
        </w:rPr>
        <w:t>TLC Colombia – Chile:</w:t>
      </w:r>
      <w:r w:rsidRPr="00E666B6">
        <w:rPr>
          <w:rFonts w:eastAsia="Calibri" w:cstheme="minorHAnsi"/>
          <w:color w:val="000000" w:themeColor="text1"/>
          <w:lang w:val="es-ES"/>
        </w:rPr>
        <w:t xml:space="preserve"> El Capítulo 13 (Contratación Pública) aplica el principio de trato nacional a entidades del orden nacional y descentralizado, siempre y cuando estas últimas </w:t>
      </w:r>
      <w:r w:rsidRPr="00E666B6">
        <w:rPr>
          <w:rFonts w:eastAsia="Calibri" w:cstheme="minorHAnsi"/>
          <w:i/>
          <w:iCs/>
          <w:color w:val="000000" w:themeColor="text1"/>
          <w:lang w:val="es-ES"/>
        </w:rPr>
        <w:t>"no tengan carácter industrial o comercial"</w:t>
      </w:r>
      <w:r w:rsidRPr="00E666B6">
        <w:rPr>
          <w:rFonts w:eastAsia="Calibri" w:cstheme="minorHAnsi"/>
          <w:color w:val="000000" w:themeColor="text1"/>
          <w:lang w:val="es-ES"/>
        </w:rPr>
        <w:t>. Por ende, TRANSMILENIO S.A. está excluida de la cobertura de este capítulo.</w:t>
      </w:r>
    </w:p>
    <w:p w14:paraId="3C75F848" w14:textId="25CB5D4F" w:rsidR="0E85A605" w:rsidRPr="00E666B6" w:rsidRDefault="0E85A605" w:rsidP="00E666B6">
      <w:pPr>
        <w:pStyle w:val="Prrafodelista"/>
        <w:numPr>
          <w:ilvl w:val="0"/>
          <w:numId w:val="1"/>
        </w:numPr>
        <w:spacing w:before="240" w:after="240"/>
        <w:jc w:val="both"/>
        <w:rPr>
          <w:rFonts w:eastAsia="Calibri" w:cstheme="minorHAnsi"/>
          <w:color w:val="000000" w:themeColor="text1"/>
          <w:lang w:val="es-ES"/>
        </w:rPr>
      </w:pPr>
      <w:r w:rsidRPr="00E666B6">
        <w:rPr>
          <w:rFonts w:eastAsia="Calibri" w:cstheme="minorHAnsi"/>
          <w:b/>
          <w:bCs/>
          <w:color w:val="000000" w:themeColor="text1"/>
          <w:lang w:val="es-ES"/>
        </w:rPr>
        <w:t>TLC Colombia – México:</w:t>
      </w:r>
      <w:r w:rsidRPr="00E666B6">
        <w:rPr>
          <w:rFonts w:eastAsia="Calibri" w:cstheme="minorHAnsi"/>
          <w:color w:val="000000" w:themeColor="text1"/>
          <w:lang w:val="es-ES"/>
        </w:rPr>
        <w:t xml:space="preserve"> El Capítulo XV (Contratación Pública) delimita su cobertura exclusivamente a las entidades expresamente listadas en la Sección A del Anexo 1 al Artículo 15-02. TRANSMILENIO S.A. y las empresas industriales y comerciales del Estado/Distrito no se encuentran incluidas en dicho listado.</w:t>
      </w:r>
    </w:p>
    <w:p w14:paraId="4967A827" w14:textId="5E5FB556" w:rsidR="0E85A605" w:rsidRPr="00E666B6" w:rsidRDefault="0E85A605" w:rsidP="00E666B6">
      <w:pPr>
        <w:pStyle w:val="Prrafodelista"/>
        <w:numPr>
          <w:ilvl w:val="0"/>
          <w:numId w:val="1"/>
        </w:numPr>
        <w:spacing w:before="240" w:after="240"/>
        <w:jc w:val="both"/>
        <w:rPr>
          <w:rFonts w:eastAsia="Calibri" w:cstheme="minorHAnsi"/>
          <w:color w:val="000000" w:themeColor="text1"/>
          <w:lang w:val="es-ES"/>
        </w:rPr>
      </w:pPr>
      <w:r w:rsidRPr="00E666B6">
        <w:rPr>
          <w:rFonts w:eastAsia="Calibri" w:cstheme="minorHAnsi"/>
          <w:b/>
          <w:bCs/>
          <w:color w:val="000000" w:themeColor="text1"/>
          <w:lang w:val="es-ES"/>
        </w:rPr>
        <w:lastRenderedPageBreak/>
        <w:t>TLC Colombia – Países del Triángulo Norte:</w:t>
      </w:r>
      <w:r w:rsidRPr="00E666B6">
        <w:rPr>
          <w:rFonts w:eastAsia="Calibri" w:cstheme="minorHAnsi"/>
          <w:color w:val="000000" w:themeColor="text1"/>
          <w:lang w:val="es-ES"/>
        </w:rPr>
        <w:t xml:space="preserve"> El Capítulo 11 excluye expresamente a las empresas industriales y comerciales del Estado cuando el objeto contractual se relacione con sus actividades industriales o comerciales. En consecuencia, este acuerdo no resulta aplicable al presente proceso.</w:t>
      </w:r>
    </w:p>
    <w:p w14:paraId="782DC709" w14:textId="03837062" w:rsidR="0E85A605" w:rsidRPr="00E666B6" w:rsidRDefault="0E85A605" w:rsidP="00E666B6">
      <w:pPr>
        <w:pStyle w:val="Prrafodelista"/>
        <w:numPr>
          <w:ilvl w:val="0"/>
          <w:numId w:val="1"/>
        </w:numPr>
        <w:spacing w:before="240" w:after="240"/>
        <w:jc w:val="both"/>
        <w:rPr>
          <w:rFonts w:eastAsia="Calibri" w:cstheme="minorHAnsi"/>
          <w:color w:val="000000" w:themeColor="text1"/>
          <w:lang w:val="es-ES"/>
        </w:rPr>
      </w:pPr>
      <w:r w:rsidRPr="00E666B6">
        <w:rPr>
          <w:rFonts w:eastAsia="Calibri" w:cstheme="minorHAnsi"/>
          <w:b/>
          <w:bCs/>
          <w:color w:val="000000" w:themeColor="text1"/>
          <w:lang w:val="es-ES"/>
        </w:rPr>
        <w:t>TLC Colombia – EFTA (Suiza y Liechtenstein):</w:t>
      </w:r>
      <w:r w:rsidRPr="00E666B6">
        <w:rPr>
          <w:rFonts w:eastAsia="Calibri" w:cstheme="minorHAnsi"/>
          <w:color w:val="000000" w:themeColor="text1"/>
          <w:lang w:val="es-ES"/>
        </w:rPr>
        <w:t xml:space="preserve"> En las listas de cobertura del Apéndice 1 del Anexo XVI no se incluyen las empresas industriales y comerciales del Estado ni entidades del orden distrital/municipal, por lo que TRANSMILENIO S.A. está excluida.</w:t>
      </w:r>
    </w:p>
    <w:p w14:paraId="15C37975" w14:textId="6960206A" w:rsidR="0E85A605" w:rsidRPr="00E666B6" w:rsidRDefault="0E85A605" w:rsidP="00E666B6">
      <w:pPr>
        <w:pStyle w:val="Prrafodelista"/>
        <w:numPr>
          <w:ilvl w:val="0"/>
          <w:numId w:val="1"/>
        </w:numPr>
        <w:spacing w:before="240" w:after="240"/>
        <w:jc w:val="both"/>
        <w:rPr>
          <w:rFonts w:eastAsia="Calibri" w:cstheme="minorHAnsi"/>
          <w:color w:val="000000" w:themeColor="text1"/>
          <w:lang w:val="es-ES"/>
        </w:rPr>
      </w:pPr>
      <w:r w:rsidRPr="00E666B6">
        <w:rPr>
          <w:rFonts w:eastAsia="Calibri" w:cstheme="minorHAnsi"/>
          <w:b/>
          <w:bCs/>
          <w:color w:val="000000" w:themeColor="text1"/>
          <w:lang w:val="es-ES"/>
        </w:rPr>
        <w:t>TLC Colombia – Estados Unidos:</w:t>
      </w:r>
      <w:r w:rsidRPr="00E666B6">
        <w:rPr>
          <w:rFonts w:eastAsia="Calibri" w:cstheme="minorHAnsi"/>
          <w:color w:val="000000" w:themeColor="text1"/>
          <w:lang w:val="es-ES"/>
        </w:rPr>
        <w:t xml:space="preserve"> El Capítulo 9 excluye de su cobertura a las entidades del orden municipal o distrital, así como a las empresas comerciales e industriales del Estado.</w:t>
      </w:r>
    </w:p>
    <w:p w14:paraId="57E95D27" w14:textId="142241AA" w:rsidR="0E85A605" w:rsidRPr="00E666B6" w:rsidRDefault="0E85A605" w:rsidP="00E666B6">
      <w:pPr>
        <w:pStyle w:val="Prrafodelista"/>
        <w:numPr>
          <w:ilvl w:val="0"/>
          <w:numId w:val="1"/>
        </w:numPr>
        <w:spacing w:before="240" w:after="240"/>
        <w:jc w:val="both"/>
        <w:rPr>
          <w:rFonts w:eastAsia="Calibri" w:cstheme="minorHAnsi"/>
          <w:color w:val="000000" w:themeColor="text1"/>
          <w:lang w:val="es-ES"/>
        </w:rPr>
      </w:pPr>
      <w:r w:rsidRPr="00E666B6">
        <w:rPr>
          <w:rFonts w:eastAsia="Calibri" w:cstheme="minorHAnsi"/>
          <w:b/>
          <w:bCs/>
          <w:color w:val="000000" w:themeColor="text1"/>
          <w:lang w:val="es-ES"/>
        </w:rPr>
        <w:t>TLC Colombia – Canadá:</w:t>
      </w:r>
      <w:r w:rsidRPr="00E666B6">
        <w:rPr>
          <w:rFonts w:eastAsia="Calibri" w:cstheme="minorHAnsi"/>
          <w:color w:val="000000" w:themeColor="text1"/>
          <w:lang w:val="es-ES"/>
        </w:rPr>
        <w:t xml:space="preserve"> El Capítulo 14 limita la lista de entidades cubiertas al orden nacional, excluyendo expresamente a las entidades del orden distrital o municipal y a las empresas comerciales e industriales.</w:t>
      </w:r>
    </w:p>
    <w:p w14:paraId="6EE6E8CF" w14:textId="3A1D1EBA" w:rsidR="0E85A605" w:rsidRPr="00E666B6" w:rsidRDefault="0E85A605" w:rsidP="00E666B6">
      <w:pPr>
        <w:pStyle w:val="Prrafodelista"/>
        <w:numPr>
          <w:ilvl w:val="0"/>
          <w:numId w:val="1"/>
        </w:numPr>
        <w:spacing w:before="240" w:after="240"/>
        <w:jc w:val="both"/>
        <w:rPr>
          <w:rFonts w:eastAsia="Calibri" w:cstheme="minorHAnsi"/>
          <w:color w:val="000000" w:themeColor="text1"/>
          <w:lang w:val="es-ES"/>
        </w:rPr>
      </w:pPr>
      <w:r w:rsidRPr="00E666B6">
        <w:rPr>
          <w:rFonts w:eastAsia="Calibri" w:cstheme="minorHAnsi"/>
          <w:b/>
          <w:bCs/>
          <w:color w:val="000000" w:themeColor="text1"/>
          <w:lang w:val="es-ES"/>
        </w:rPr>
        <w:t>TLC Colombia – Unión Europea:</w:t>
      </w:r>
      <w:r w:rsidRPr="00E666B6">
        <w:rPr>
          <w:rFonts w:eastAsia="Calibri" w:cstheme="minorHAnsi"/>
          <w:color w:val="000000" w:themeColor="text1"/>
          <w:lang w:val="es-ES"/>
        </w:rPr>
        <w:t xml:space="preserve"> En virtud de la modificación efectuada mediante la Decisión No. 1/2017 del Comité de Comercio del Acuerdo, se excluyó del ámbito de aplicación a las empresas públicas contratantes que tengan carácter industrial o comercial.</w:t>
      </w:r>
    </w:p>
    <w:p w14:paraId="2635E1B4" w14:textId="288606D3" w:rsidR="0E85A605" w:rsidRPr="00E666B6" w:rsidRDefault="0E85A605" w:rsidP="00E666B6">
      <w:pPr>
        <w:pStyle w:val="Prrafodelista"/>
        <w:numPr>
          <w:ilvl w:val="0"/>
          <w:numId w:val="1"/>
        </w:numPr>
        <w:spacing w:before="240" w:after="240"/>
        <w:jc w:val="both"/>
        <w:rPr>
          <w:rFonts w:eastAsia="Calibri" w:cstheme="minorHAnsi"/>
          <w:color w:val="000000" w:themeColor="text1"/>
          <w:lang w:val="es-ES"/>
        </w:rPr>
      </w:pPr>
      <w:r w:rsidRPr="00E666B6">
        <w:rPr>
          <w:rFonts w:eastAsia="Calibri" w:cstheme="minorHAnsi"/>
          <w:b/>
          <w:bCs/>
          <w:color w:val="000000" w:themeColor="text1"/>
          <w:lang w:val="es-ES"/>
        </w:rPr>
        <w:t>Acuerdo Comercial Colombia – Reino Unido:</w:t>
      </w:r>
      <w:r w:rsidRPr="00E666B6">
        <w:rPr>
          <w:rFonts w:eastAsia="Calibri" w:cstheme="minorHAnsi"/>
          <w:color w:val="000000" w:themeColor="text1"/>
          <w:lang w:val="es-ES"/>
        </w:rPr>
        <w:t xml:space="preserve"> En los términos en que fue replicado el acuerdo post-Brexit, se mantienen las mismas exclusiones previstas para la Unión Europea.</w:t>
      </w:r>
    </w:p>
    <w:p w14:paraId="106E68EA" w14:textId="6C3D4D78" w:rsidR="0E85A605" w:rsidRPr="00E666B6" w:rsidRDefault="0E85A605" w:rsidP="00E666B6">
      <w:pPr>
        <w:pStyle w:val="Prrafodelista"/>
        <w:numPr>
          <w:ilvl w:val="0"/>
          <w:numId w:val="1"/>
        </w:numPr>
        <w:spacing w:before="240" w:after="240"/>
        <w:jc w:val="both"/>
        <w:rPr>
          <w:rFonts w:eastAsia="Calibri" w:cstheme="minorHAnsi"/>
          <w:color w:val="000000" w:themeColor="text1"/>
          <w:lang w:val="es-ES"/>
        </w:rPr>
      </w:pPr>
      <w:r w:rsidRPr="00E666B6">
        <w:rPr>
          <w:rFonts w:eastAsia="Calibri" w:cstheme="minorHAnsi"/>
          <w:b/>
          <w:bCs/>
          <w:color w:val="000000" w:themeColor="text1"/>
          <w:lang w:val="es-ES"/>
        </w:rPr>
        <w:t>Protocolo Adicional de la Alianza del Pacífico:</w:t>
      </w:r>
      <w:r w:rsidRPr="00E666B6">
        <w:rPr>
          <w:rFonts w:eastAsia="Calibri" w:cstheme="minorHAnsi"/>
          <w:color w:val="000000" w:themeColor="text1"/>
          <w:lang w:val="es-ES"/>
        </w:rPr>
        <w:t xml:space="preserve"> El Capítulo 8 no incluye a TRANSMILENIO S.A. ni a las empresas industriales y comerciales dentro del listado de entidades contratantes cubiertas.</w:t>
      </w:r>
    </w:p>
    <w:p w14:paraId="0EC8890D" w14:textId="312556BE" w:rsidR="0E85A605" w:rsidRPr="00E666B6" w:rsidRDefault="0E85A605" w:rsidP="00E666B6">
      <w:pPr>
        <w:pStyle w:val="Prrafodelista"/>
        <w:numPr>
          <w:ilvl w:val="0"/>
          <w:numId w:val="1"/>
        </w:numPr>
        <w:spacing w:before="240" w:after="240"/>
        <w:jc w:val="both"/>
        <w:rPr>
          <w:rFonts w:eastAsia="Calibri" w:cstheme="minorHAnsi"/>
          <w:color w:val="000000" w:themeColor="text1"/>
          <w:lang w:val="es-ES"/>
        </w:rPr>
      </w:pPr>
      <w:r w:rsidRPr="00E666B6">
        <w:rPr>
          <w:rFonts w:eastAsia="Calibri" w:cstheme="minorHAnsi"/>
          <w:b/>
          <w:bCs/>
          <w:color w:val="000000" w:themeColor="text1"/>
          <w:lang w:val="es-ES"/>
        </w:rPr>
        <w:t>TLC Colombia – Corea:</w:t>
      </w:r>
      <w:r w:rsidRPr="00E666B6">
        <w:rPr>
          <w:rFonts w:eastAsia="Calibri" w:cstheme="minorHAnsi"/>
          <w:color w:val="000000" w:themeColor="text1"/>
          <w:lang w:val="es-ES"/>
        </w:rPr>
        <w:t xml:space="preserve"> El Capítulo 14 no incorpora dentro de sus anexos de cobertura a las entidades del orden distrital ni a las empresas industriales y comerciales.</w:t>
      </w:r>
    </w:p>
    <w:p w14:paraId="597E000D" w14:textId="16D5733A" w:rsidR="0E85A605" w:rsidRPr="00E666B6" w:rsidRDefault="0E85A605" w:rsidP="00E666B6">
      <w:pPr>
        <w:pStyle w:val="Prrafodelista"/>
        <w:numPr>
          <w:ilvl w:val="0"/>
          <w:numId w:val="1"/>
        </w:numPr>
        <w:spacing w:before="240" w:after="240"/>
        <w:jc w:val="both"/>
        <w:rPr>
          <w:rFonts w:eastAsia="Calibri" w:cstheme="minorHAnsi"/>
          <w:color w:val="000000" w:themeColor="text1"/>
          <w:lang w:val="es-ES"/>
        </w:rPr>
      </w:pPr>
      <w:r w:rsidRPr="00E666B6">
        <w:rPr>
          <w:rFonts w:eastAsia="Calibri" w:cstheme="minorHAnsi"/>
          <w:b/>
          <w:bCs/>
          <w:color w:val="000000" w:themeColor="text1"/>
          <w:lang w:val="es-ES"/>
        </w:rPr>
        <w:t>TLC Colombia – Costa Rica:</w:t>
      </w:r>
      <w:r w:rsidRPr="00E666B6">
        <w:rPr>
          <w:rFonts w:eastAsia="Calibri" w:cstheme="minorHAnsi"/>
          <w:color w:val="000000" w:themeColor="text1"/>
          <w:lang w:val="es-ES"/>
        </w:rPr>
        <w:t xml:space="preserve"> El Capítulo 10 y su Anexo 10-A restringen su ámbito a las entidades expresamente listadas, dentro de las cuales no figura TRANSMILENIO S.A.</w:t>
      </w:r>
    </w:p>
    <w:p w14:paraId="6259EA40" w14:textId="0916F3F1" w:rsidR="0E85A605" w:rsidRPr="00E666B6" w:rsidRDefault="0E85A605" w:rsidP="00E666B6">
      <w:pPr>
        <w:spacing w:before="240" w:after="240"/>
        <w:jc w:val="both"/>
        <w:rPr>
          <w:rFonts w:eastAsia="Calibri" w:cstheme="minorHAnsi"/>
          <w:b/>
          <w:bCs/>
          <w:color w:val="000000" w:themeColor="text1"/>
          <w:lang w:val="es-ES"/>
        </w:rPr>
      </w:pPr>
      <w:r w:rsidRPr="00E666B6">
        <w:rPr>
          <w:rFonts w:eastAsia="Calibri" w:cstheme="minorHAnsi"/>
          <w:b/>
          <w:bCs/>
          <w:color w:val="000000" w:themeColor="text1"/>
          <w:lang w:val="es-ES"/>
        </w:rPr>
        <w:t>Conclusión sobre Cobertura:</w:t>
      </w:r>
    </w:p>
    <w:p w14:paraId="54E8D1E9" w14:textId="6A9F04C9" w:rsidR="0E85A605" w:rsidRPr="00E666B6" w:rsidRDefault="0E85A605" w:rsidP="00E666B6">
      <w:pPr>
        <w:spacing w:before="240" w:after="240"/>
        <w:jc w:val="both"/>
        <w:rPr>
          <w:rFonts w:eastAsia="Calibri" w:cstheme="minorHAnsi"/>
          <w:color w:val="000000" w:themeColor="text1"/>
          <w:lang w:val="es-ES"/>
        </w:rPr>
      </w:pPr>
      <w:r w:rsidRPr="00E666B6">
        <w:rPr>
          <w:rFonts w:eastAsia="Calibri" w:cstheme="minorHAnsi"/>
          <w:color w:val="000000" w:themeColor="text1"/>
          <w:lang w:val="es-ES"/>
        </w:rPr>
        <w:t xml:space="preserve">El presente proceso de contratación </w:t>
      </w:r>
      <w:r w:rsidRPr="00E666B6">
        <w:rPr>
          <w:rFonts w:eastAsia="Calibri" w:cstheme="minorHAnsi"/>
          <w:b/>
          <w:bCs/>
          <w:color w:val="000000" w:themeColor="text1"/>
          <w:lang w:val="es-ES"/>
        </w:rPr>
        <w:t>NO SE ENCUENTRA CUBIERTO</w:t>
      </w:r>
      <w:r w:rsidRPr="00E666B6">
        <w:rPr>
          <w:rFonts w:eastAsia="Calibri" w:cstheme="minorHAnsi"/>
          <w:color w:val="000000" w:themeColor="text1"/>
          <w:lang w:val="es-ES"/>
        </w:rPr>
        <w:t xml:space="preserve"> por ninguno de los Tratados de Libre Comercio o Acuerdos Comerciales bilaterales/multilaterales antes reseñados, por lo que no hay lugar a otorgar trato nacional derivado de tales acuerdos.</w:t>
      </w:r>
    </w:p>
    <w:p w14:paraId="266D11AF" w14:textId="1709806A" w:rsidR="0E85A605" w:rsidRPr="00E666B6" w:rsidRDefault="0E85A605" w:rsidP="00E666B6">
      <w:pPr>
        <w:spacing w:before="240" w:after="240"/>
        <w:jc w:val="both"/>
        <w:rPr>
          <w:rFonts w:eastAsia="Calibri" w:cstheme="minorHAnsi"/>
          <w:color w:val="000000" w:themeColor="text1"/>
          <w:lang w:val="es-ES"/>
        </w:rPr>
      </w:pPr>
      <w:r w:rsidRPr="00E666B6">
        <w:rPr>
          <w:rFonts w:eastAsia="Calibri" w:cstheme="minorHAnsi"/>
          <w:color w:val="000000" w:themeColor="text1"/>
          <w:lang w:val="es-ES"/>
        </w:rPr>
        <w:t xml:space="preserve">No obstante lo anterior, </w:t>
      </w:r>
      <w:r w:rsidRPr="00E666B6">
        <w:rPr>
          <w:rFonts w:eastAsia="Calibri" w:cstheme="minorHAnsi"/>
          <w:b/>
          <w:bCs/>
          <w:color w:val="000000" w:themeColor="text1"/>
          <w:lang w:val="es-ES"/>
        </w:rPr>
        <w:t>SÍ ES DE OBLIGATORIO CUMPLIMIENTO</w:t>
      </w:r>
      <w:r w:rsidRPr="00E666B6">
        <w:rPr>
          <w:rFonts w:eastAsia="Calibri" w:cstheme="minorHAnsi"/>
          <w:color w:val="000000" w:themeColor="text1"/>
          <w:lang w:val="es-ES"/>
        </w:rPr>
        <w:t xml:space="preserve"> lo dispuesto en la </w:t>
      </w:r>
      <w:r w:rsidRPr="00E666B6">
        <w:rPr>
          <w:rFonts w:eastAsia="Calibri" w:cstheme="minorHAnsi"/>
          <w:b/>
          <w:bCs/>
          <w:color w:val="000000" w:themeColor="text1"/>
          <w:lang w:val="es-ES"/>
        </w:rPr>
        <w:t>Decisión 439 de 1998 de la Secretaría General de la Comunidad Andina de Naciones (CAN)</w:t>
      </w:r>
      <w:r w:rsidRPr="00E666B6">
        <w:rPr>
          <w:rFonts w:eastAsia="Calibri" w:cstheme="minorHAnsi"/>
          <w:color w:val="000000" w:themeColor="text1"/>
          <w:lang w:val="es-ES"/>
        </w:rPr>
        <w:t xml:space="preserve">, en virtud de la cual TRANSMILENIO S.A. concederá </w:t>
      </w:r>
      <w:r w:rsidRPr="00E666B6">
        <w:rPr>
          <w:rFonts w:eastAsia="Calibri" w:cstheme="minorHAnsi"/>
          <w:b/>
          <w:bCs/>
          <w:color w:val="000000" w:themeColor="text1"/>
          <w:lang w:val="es-ES"/>
        </w:rPr>
        <w:t>Trato Nacional</w:t>
      </w:r>
      <w:r w:rsidRPr="00E666B6">
        <w:rPr>
          <w:rFonts w:eastAsia="Calibri" w:cstheme="minorHAnsi"/>
          <w:color w:val="000000" w:themeColor="text1"/>
          <w:lang w:val="es-ES"/>
        </w:rPr>
        <w:t xml:space="preserve"> a las ofertas de bienes y servicios originarios de los países miembros de la CAN (Bolivia, Ecuador y Perú) en las mismas condiciones otorgadas a los bienes y servicios nacionales colombianos.</w:t>
      </w:r>
    </w:p>
    <w:p w14:paraId="7A93615A" w14:textId="72607B30" w:rsidR="269C2D19" w:rsidRPr="00E666B6" w:rsidRDefault="269C2D19" w:rsidP="00E666B6">
      <w:pPr>
        <w:spacing w:after="0"/>
        <w:ind w:left="567"/>
        <w:contextualSpacing/>
        <w:jc w:val="both"/>
        <w:rPr>
          <w:rFonts w:eastAsia="ZTR1C.tmp" w:cstheme="minorHAnsi"/>
          <w:color w:val="000000" w:themeColor="text1"/>
          <w:lang w:val="es-ES" w:eastAsia="es-ES"/>
        </w:rPr>
      </w:pPr>
    </w:p>
    <w:p w14:paraId="47B8C721" w14:textId="77777777" w:rsidR="004267FA" w:rsidRPr="00E666B6" w:rsidRDefault="004267FA" w:rsidP="00E666B6">
      <w:pPr>
        <w:spacing w:after="0"/>
        <w:ind w:left="567"/>
        <w:contextualSpacing/>
        <w:jc w:val="both"/>
        <w:rPr>
          <w:rFonts w:eastAsia="ZTR1C.tmp" w:cstheme="minorHAnsi"/>
          <w:b/>
          <w:color w:val="000000" w:themeColor="text1"/>
          <w:lang w:val="es-ES" w:eastAsia="es-ES"/>
        </w:rPr>
      </w:pPr>
    </w:p>
    <w:tbl>
      <w:tblPr>
        <w:tblW w:w="0" w:type="auto"/>
        <w:jc w:val="center"/>
        <w:shd w:val="clear" w:color="auto" w:fill="FFFFFF" w:themeFill="background1"/>
        <w:tblCellMar>
          <w:left w:w="70" w:type="dxa"/>
          <w:right w:w="70" w:type="dxa"/>
        </w:tblCellMar>
        <w:tblLook w:val="04A0" w:firstRow="1" w:lastRow="0" w:firstColumn="1" w:lastColumn="0" w:noHBand="0" w:noVBand="1"/>
      </w:tblPr>
      <w:tblGrid>
        <w:gridCol w:w="1210"/>
        <w:gridCol w:w="1336"/>
        <w:gridCol w:w="1509"/>
        <w:gridCol w:w="1893"/>
        <w:gridCol w:w="1324"/>
        <w:gridCol w:w="1571"/>
      </w:tblGrid>
      <w:tr w:rsidR="006133CB" w:rsidRPr="00E666B6" w14:paraId="2004BC86" w14:textId="77777777" w:rsidTr="00663393">
        <w:trPr>
          <w:trHeight w:val="984"/>
          <w:jc w:val="center"/>
        </w:trPr>
        <w:tc>
          <w:tcPr>
            <w:tcW w:w="1928" w:type="dxa"/>
            <w:gridSpan w:val="2"/>
            <w:tcBorders>
              <w:top w:val="single" w:sz="4" w:space="0" w:color="auto"/>
              <w:left w:val="single" w:sz="4" w:space="0" w:color="auto"/>
              <w:bottom w:val="single" w:sz="4" w:space="0" w:color="auto"/>
              <w:right w:val="single" w:sz="4" w:space="0" w:color="000000"/>
            </w:tcBorders>
            <w:shd w:val="clear" w:color="auto" w:fill="FFFFFF" w:themeFill="background1"/>
            <w:noWrap/>
            <w:vAlign w:val="center"/>
            <w:hideMark/>
          </w:tcPr>
          <w:p w14:paraId="2FCE7914" w14:textId="77777777" w:rsidR="00BC618B" w:rsidRPr="00E666B6" w:rsidRDefault="00BC618B" w:rsidP="00E666B6">
            <w:pPr>
              <w:spacing w:after="0"/>
              <w:jc w:val="center"/>
              <w:rPr>
                <w:rFonts w:eastAsia="Times New Roman" w:cstheme="minorHAnsi"/>
                <w:b/>
                <w:bCs/>
                <w:color w:val="000000" w:themeColor="text1"/>
                <w:lang w:eastAsia="es-CO"/>
              </w:rPr>
            </w:pPr>
            <w:r w:rsidRPr="00E666B6">
              <w:rPr>
                <w:rFonts w:eastAsia="Times New Roman" w:cstheme="minorHAnsi"/>
                <w:b/>
                <w:bCs/>
                <w:color w:val="000000" w:themeColor="text1"/>
                <w:lang w:eastAsia="es-CO"/>
              </w:rPr>
              <w:lastRenderedPageBreak/>
              <w:t>ACUERDO</w:t>
            </w:r>
          </w:p>
        </w:tc>
        <w:tc>
          <w:tcPr>
            <w:tcW w:w="0" w:type="auto"/>
            <w:tcBorders>
              <w:top w:val="single" w:sz="4" w:space="0" w:color="auto"/>
              <w:left w:val="nil"/>
              <w:bottom w:val="single" w:sz="4" w:space="0" w:color="auto"/>
              <w:right w:val="single" w:sz="4" w:space="0" w:color="auto"/>
            </w:tcBorders>
            <w:shd w:val="clear" w:color="auto" w:fill="FFFFFF" w:themeFill="background1"/>
            <w:noWrap/>
            <w:vAlign w:val="center"/>
            <w:hideMark/>
          </w:tcPr>
          <w:p w14:paraId="1F07C5F1" w14:textId="77777777" w:rsidR="00BC618B" w:rsidRPr="00E666B6" w:rsidRDefault="00BC618B" w:rsidP="00E666B6">
            <w:pPr>
              <w:spacing w:after="0"/>
              <w:jc w:val="center"/>
              <w:rPr>
                <w:rFonts w:eastAsia="Times New Roman" w:cstheme="minorHAnsi"/>
                <w:b/>
                <w:bCs/>
                <w:color w:val="000000" w:themeColor="text1"/>
                <w:lang w:eastAsia="es-CO"/>
              </w:rPr>
            </w:pPr>
            <w:r w:rsidRPr="00E666B6">
              <w:rPr>
                <w:rFonts w:eastAsia="Times New Roman" w:cstheme="minorHAnsi"/>
                <w:b/>
                <w:bCs/>
                <w:color w:val="000000" w:themeColor="text1"/>
                <w:lang w:eastAsia="es-CO"/>
              </w:rPr>
              <w:t>Entidad Estatal</w:t>
            </w:r>
          </w:p>
        </w:tc>
        <w:tc>
          <w:tcPr>
            <w:tcW w:w="1893" w:type="dxa"/>
            <w:tcBorders>
              <w:top w:val="single" w:sz="4" w:space="0" w:color="auto"/>
              <w:left w:val="nil"/>
              <w:bottom w:val="single" w:sz="4" w:space="0" w:color="auto"/>
              <w:right w:val="single" w:sz="4" w:space="0" w:color="auto"/>
            </w:tcBorders>
            <w:shd w:val="clear" w:color="auto" w:fill="FFFFFF" w:themeFill="background1"/>
            <w:vAlign w:val="center"/>
            <w:hideMark/>
          </w:tcPr>
          <w:p w14:paraId="08416195" w14:textId="77777777" w:rsidR="00BC618B" w:rsidRPr="00E666B6" w:rsidRDefault="00BC618B" w:rsidP="00E666B6">
            <w:pPr>
              <w:spacing w:after="0"/>
              <w:jc w:val="center"/>
              <w:rPr>
                <w:rFonts w:eastAsia="Times New Roman" w:cstheme="minorHAnsi"/>
                <w:b/>
                <w:bCs/>
                <w:color w:val="000000" w:themeColor="text1"/>
                <w:lang w:eastAsia="es-CO"/>
              </w:rPr>
            </w:pPr>
            <w:r w:rsidRPr="00E666B6">
              <w:rPr>
                <w:rFonts w:eastAsia="Times New Roman" w:cstheme="minorHAnsi"/>
                <w:b/>
                <w:bCs/>
                <w:color w:val="000000" w:themeColor="text1"/>
                <w:lang w:eastAsia="es-CO"/>
              </w:rPr>
              <w:t>Presupuesto del</w:t>
            </w:r>
            <w:r w:rsidRPr="00E666B6">
              <w:rPr>
                <w:rFonts w:eastAsia="Times New Roman" w:cstheme="minorHAnsi"/>
                <w:b/>
                <w:bCs/>
                <w:color w:val="000000" w:themeColor="text1"/>
                <w:lang w:eastAsia="es-CO"/>
              </w:rPr>
              <w:br/>
              <w:t>Proceso de</w:t>
            </w:r>
            <w:r w:rsidRPr="00E666B6">
              <w:rPr>
                <w:rFonts w:eastAsia="Times New Roman" w:cstheme="minorHAnsi"/>
                <w:b/>
                <w:bCs/>
                <w:color w:val="000000" w:themeColor="text1"/>
                <w:lang w:eastAsia="es-CO"/>
              </w:rPr>
              <w:br/>
              <w:t>Contratación</w:t>
            </w:r>
            <w:r w:rsidRPr="00E666B6">
              <w:rPr>
                <w:rFonts w:eastAsia="Times New Roman" w:cstheme="minorHAnsi"/>
                <w:b/>
                <w:bCs/>
                <w:color w:val="000000" w:themeColor="text1"/>
                <w:lang w:eastAsia="es-CO"/>
              </w:rPr>
              <w:br/>
              <w:t>Superior al Valor</w:t>
            </w:r>
            <w:r w:rsidRPr="00E666B6">
              <w:rPr>
                <w:rFonts w:eastAsia="Times New Roman" w:cstheme="minorHAnsi"/>
                <w:b/>
                <w:bCs/>
                <w:color w:val="000000" w:themeColor="text1"/>
                <w:lang w:eastAsia="es-CO"/>
              </w:rPr>
              <w:br/>
              <w:t>del Acuerdo</w:t>
            </w:r>
            <w:r w:rsidRPr="00E666B6">
              <w:rPr>
                <w:rFonts w:eastAsia="Times New Roman" w:cstheme="minorHAnsi"/>
                <w:b/>
                <w:bCs/>
                <w:color w:val="000000" w:themeColor="text1"/>
                <w:lang w:eastAsia="es-CO"/>
              </w:rPr>
              <w:br/>
              <w:t>Comercial</w:t>
            </w:r>
          </w:p>
        </w:tc>
        <w:tc>
          <w:tcPr>
            <w:tcW w:w="1275" w:type="dxa"/>
            <w:tcBorders>
              <w:top w:val="single" w:sz="4" w:space="0" w:color="auto"/>
              <w:left w:val="nil"/>
              <w:bottom w:val="single" w:sz="4" w:space="0" w:color="auto"/>
              <w:right w:val="single" w:sz="4" w:space="0" w:color="auto"/>
            </w:tcBorders>
            <w:shd w:val="clear" w:color="auto" w:fill="FFFFFF" w:themeFill="background1"/>
            <w:vAlign w:val="center"/>
            <w:hideMark/>
          </w:tcPr>
          <w:p w14:paraId="4F4938FD" w14:textId="77777777" w:rsidR="00BC618B" w:rsidRPr="00E666B6" w:rsidRDefault="00BC618B" w:rsidP="00E666B6">
            <w:pPr>
              <w:spacing w:after="0"/>
              <w:jc w:val="center"/>
              <w:rPr>
                <w:rFonts w:eastAsia="Times New Roman" w:cstheme="minorHAnsi"/>
                <w:b/>
                <w:bCs/>
                <w:color w:val="000000" w:themeColor="text1"/>
                <w:lang w:eastAsia="es-CO"/>
              </w:rPr>
            </w:pPr>
            <w:r w:rsidRPr="00E666B6">
              <w:rPr>
                <w:rFonts w:eastAsia="Times New Roman" w:cstheme="minorHAnsi"/>
                <w:b/>
                <w:bCs/>
                <w:color w:val="000000" w:themeColor="text1"/>
                <w:lang w:eastAsia="es-CO"/>
              </w:rPr>
              <w:t>Excepción Aplicable</w:t>
            </w:r>
            <w:r w:rsidRPr="00E666B6">
              <w:rPr>
                <w:rFonts w:eastAsia="Times New Roman" w:cstheme="minorHAnsi"/>
                <w:b/>
                <w:bCs/>
                <w:color w:val="000000" w:themeColor="text1"/>
                <w:lang w:eastAsia="es-CO"/>
              </w:rPr>
              <w:br/>
              <w:t>al Proceso de</w:t>
            </w:r>
            <w:r w:rsidRPr="00E666B6">
              <w:rPr>
                <w:rFonts w:eastAsia="Times New Roman" w:cstheme="minorHAnsi"/>
                <w:b/>
                <w:bCs/>
                <w:color w:val="000000" w:themeColor="text1"/>
                <w:lang w:eastAsia="es-CO"/>
              </w:rPr>
              <w:br/>
              <w:t>Contratación</w:t>
            </w:r>
          </w:p>
        </w:tc>
        <w:tc>
          <w:tcPr>
            <w:tcW w:w="1571" w:type="dxa"/>
            <w:tcBorders>
              <w:top w:val="single" w:sz="4" w:space="0" w:color="auto"/>
              <w:left w:val="nil"/>
              <w:bottom w:val="single" w:sz="4" w:space="0" w:color="auto"/>
              <w:right w:val="single" w:sz="4" w:space="0" w:color="auto"/>
            </w:tcBorders>
            <w:shd w:val="clear" w:color="auto" w:fill="FFFFFF" w:themeFill="background1"/>
            <w:vAlign w:val="center"/>
            <w:hideMark/>
          </w:tcPr>
          <w:p w14:paraId="471C3407" w14:textId="62649E9C" w:rsidR="00BC618B" w:rsidRPr="00E666B6" w:rsidRDefault="00BC618B" w:rsidP="00E666B6">
            <w:pPr>
              <w:spacing w:after="0"/>
              <w:jc w:val="center"/>
              <w:rPr>
                <w:rFonts w:eastAsia="Times New Roman" w:cstheme="minorHAnsi"/>
                <w:b/>
                <w:bCs/>
                <w:color w:val="000000" w:themeColor="text1"/>
                <w:lang w:eastAsia="es-CO"/>
              </w:rPr>
            </w:pPr>
            <w:r w:rsidRPr="00E666B6">
              <w:rPr>
                <w:rFonts w:eastAsia="Times New Roman" w:cstheme="minorHAnsi"/>
                <w:b/>
                <w:bCs/>
                <w:color w:val="000000" w:themeColor="text1"/>
                <w:lang w:eastAsia="es-CO"/>
              </w:rPr>
              <w:t>Proceso de</w:t>
            </w:r>
            <w:r w:rsidRPr="00E666B6">
              <w:rPr>
                <w:rFonts w:eastAsia="Times New Roman" w:cstheme="minorHAnsi"/>
                <w:b/>
                <w:bCs/>
                <w:color w:val="000000" w:themeColor="text1"/>
                <w:lang w:eastAsia="es-CO"/>
              </w:rPr>
              <w:br/>
              <w:t>Contratación</w:t>
            </w:r>
            <w:r w:rsidRPr="00E666B6">
              <w:rPr>
                <w:rFonts w:eastAsia="Times New Roman" w:cstheme="minorHAnsi"/>
                <w:b/>
                <w:bCs/>
                <w:color w:val="000000" w:themeColor="text1"/>
                <w:lang w:eastAsia="es-CO"/>
              </w:rPr>
              <w:br/>
              <w:t>Cubierto por el</w:t>
            </w:r>
            <w:r w:rsidRPr="00E666B6">
              <w:rPr>
                <w:rFonts w:eastAsia="Times New Roman" w:cstheme="minorHAnsi"/>
                <w:b/>
                <w:bCs/>
                <w:color w:val="000000" w:themeColor="text1"/>
                <w:lang w:eastAsia="es-CO"/>
              </w:rPr>
              <w:br/>
              <w:t>Acuerdo</w:t>
            </w:r>
            <w:r w:rsidRPr="00E666B6">
              <w:rPr>
                <w:rFonts w:eastAsia="Times New Roman" w:cstheme="minorHAnsi"/>
                <w:b/>
                <w:bCs/>
                <w:color w:val="000000" w:themeColor="text1"/>
                <w:lang w:eastAsia="es-CO"/>
              </w:rPr>
              <w:br/>
              <w:t>Comercial</w:t>
            </w:r>
          </w:p>
        </w:tc>
      </w:tr>
      <w:tr w:rsidR="006133CB" w:rsidRPr="00E666B6" w14:paraId="19750EAC" w14:textId="77777777" w:rsidTr="00663393">
        <w:trPr>
          <w:trHeight w:val="360"/>
          <w:jc w:val="center"/>
        </w:trPr>
        <w:tc>
          <w:tcPr>
            <w:tcW w:w="918" w:type="dxa"/>
            <w:vMerge w:val="restart"/>
            <w:tcBorders>
              <w:top w:val="nil"/>
              <w:left w:val="single" w:sz="4" w:space="0" w:color="auto"/>
              <w:bottom w:val="single" w:sz="4" w:space="0" w:color="000000"/>
              <w:right w:val="single" w:sz="4" w:space="0" w:color="auto"/>
            </w:tcBorders>
            <w:shd w:val="clear" w:color="auto" w:fill="FFFFFF" w:themeFill="background1"/>
            <w:vAlign w:val="center"/>
            <w:hideMark/>
          </w:tcPr>
          <w:p w14:paraId="70C11B32"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ALIANZA PACÍFICO</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3B3D480C"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Chile</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3901CA01"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14AF5372"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2520F00B"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7BA58F3D"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r>
      <w:tr w:rsidR="006133CB" w:rsidRPr="00E666B6" w14:paraId="1E3B301D" w14:textId="77777777" w:rsidTr="00663393">
        <w:trPr>
          <w:trHeight w:val="360"/>
          <w:jc w:val="center"/>
        </w:trPr>
        <w:tc>
          <w:tcPr>
            <w:tcW w:w="918" w:type="dxa"/>
            <w:vMerge/>
            <w:tcBorders>
              <w:top w:val="nil"/>
              <w:left w:val="single" w:sz="4" w:space="0" w:color="auto"/>
              <w:bottom w:val="single" w:sz="4" w:space="0" w:color="000000"/>
              <w:right w:val="single" w:sz="4" w:space="0" w:color="auto"/>
            </w:tcBorders>
            <w:shd w:val="clear" w:color="auto" w:fill="FFFFFF" w:themeFill="background1"/>
            <w:vAlign w:val="center"/>
            <w:hideMark/>
          </w:tcPr>
          <w:p w14:paraId="3AC0AB89" w14:textId="77777777" w:rsidR="00BC618B" w:rsidRPr="00E666B6" w:rsidRDefault="00BC618B" w:rsidP="00E666B6">
            <w:pPr>
              <w:spacing w:after="0"/>
              <w:jc w:val="center"/>
              <w:rPr>
                <w:rFonts w:eastAsia="Times New Roman" w:cstheme="minorHAnsi"/>
                <w:color w:val="000000" w:themeColor="text1"/>
                <w:lang w:eastAsia="es-CO"/>
              </w:rPr>
            </w:pPr>
          </w:p>
        </w:tc>
        <w:tc>
          <w:tcPr>
            <w:tcW w:w="0" w:type="auto"/>
            <w:tcBorders>
              <w:top w:val="nil"/>
              <w:left w:val="nil"/>
              <w:bottom w:val="single" w:sz="4" w:space="0" w:color="auto"/>
              <w:right w:val="single" w:sz="4" w:space="0" w:color="auto"/>
            </w:tcBorders>
            <w:shd w:val="clear" w:color="auto" w:fill="FFFFFF" w:themeFill="background1"/>
            <w:vAlign w:val="center"/>
            <w:hideMark/>
          </w:tcPr>
          <w:p w14:paraId="0C817273"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México</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5D106AC9"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59DD8606"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226B6854"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0D8E1152"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r>
      <w:tr w:rsidR="006133CB" w:rsidRPr="00E666B6" w14:paraId="7B9C50FC" w14:textId="77777777" w:rsidTr="00663393">
        <w:trPr>
          <w:trHeight w:val="360"/>
          <w:jc w:val="center"/>
        </w:trPr>
        <w:tc>
          <w:tcPr>
            <w:tcW w:w="918" w:type="dxa"/>
            <w:vMerge/>
            <w:tcBorders>
              <w:top w:val="nil"/>
              <w:left w:val="single" w:sz="4" w:space="0" w:color="auto"/>
              <w:bottom w:val="single" w:sz="4" w:space="0" w:color="000000"/>
              <w:right w:val="single" w:sz="4" w:space="0" w:color="auto"/>
            </w:tcBorders>
            <w:shd w:val="clear" w:color="auto" w:fill="FFFFFF" w:themeFill="background1"/>
            <w:vAlign w:val="center"/>
            <w:hideMark/>
          </w:tcPr>
          <w:p w14:paraId="5FB17A49" w14:textId="77777777" w:rsidR="00BC618B" w:rsidRPr="00E666B6" w:rsidRDefault="00BC618B" w:rsidP="00E666B6">
            <w:pPr>
              <w:spacing w:after="0"/>
              <w:jc w:val="center"/>
              <w:rPr>
                <w:rFonts w:eastAsia="Times New Roman" w:cstheme="minorHAnsi"/>
                <w:color w:val="000000" w:themeColor="text1"/>
                <w:lang w:eastAsia="es-CO"/>
              </w:rPr>
            </w:pP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36AD33BD"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Perú</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2DA69EBF"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6C24CAFE"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5A8C68A9"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5797F4EF"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r>
      <w:tr w:rsidR="006133CB" w:rsidRPr="00E666B6" w14:paraId="28554AE0" w14:textId="77777777" w:rsidTr="00663393">
        <w:trPr>
          <w:trHeight w:val="360"/>
          <w:jc w:val="center"/>
        </w:trPr>
        <w:tc>
          <w:tcPr>
            <w:tcW w:w="918" w:type="dxa"/>
            <w:tcBorders>
              <w:top w:val="nil"/>
              <w:left w:val="single" w:sz="4" w:space="0" w:color="auto"/>
              <w:bottom w:val="single" w:sz="4" w:space="0" w:color="auto"/>
              <w:right w:val="nil"/>
            </w:tcBorders>
            <w:shd w:val="clear" w:color="auto" w:fill="FFFFFF" w:themeFill="background1"/>
            <w:vAlign w:val="center"/>
            <w:hideMark/>
          </w:tcPr>
          <w:p w14:paraId="36DBBD6C"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CANADA</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26FEA50A" w14:textId="4925B0C5" w:rsidR="00BC618B" w:rsidRPr="00E666B6" w:rsidRDefault="00BC618B" w:rsidP="00E666B6">
            <w:pPr>
              <w:spacing w:after="0"/>
              <w:jc w:val="center"/>
              <w:rPr>
                <w:rFonts w:eastAsia="Times New Roman" w:cstheme="minorHAnsi"/>
                <w:color w:val="000000" w:themeColor="text1"/>
                <w:lang w:eastAsia="es-CO"/>
              </w:rPr>
            </w:pPr>
          </w:p>
        </w:tc>
        <w:tc>
          <w:tcPr>
            <w:tcW w:w="0" w:type="auto"/>
            <w:tcBorders>
              <w:top w:val="nil"/>
              <w:left w:val="nil"/>
              <w:bottom w:val="single" w:sz="4" w:space="0" w:color="auto"/>
              <w:right w:val="single" w:sz="4" w:space="0" w:color="auto"/>
            </w:tcBorders>
            <w:shd w:val="clear" w:color="auto" w:fill="FFFFFF" w:themeFill="background1"/>
            <w:vAlign w:val="center"/>
            <w:hideMark/>
          </w:tcPr>
          <w:p w14:paraId="120E2B14"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44976BD1"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00100AB2"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0276F302"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r>
      <w:tr w:rsidR="006133CB" w:rsidRPr="00E666B6" w14:paraId="6F6F56F4" w14:textId="77777777" w:rsidTr="00663393">
        <w:trPr>
          <w:trHeight w:val="360"/>
          <w:jc w:val="center"/>
        </w:trPr>
        <w:tc>
          <w:tcPr>
            <w:tcW w:w="1928" w:type="dxa"/>
            <w:gridSpan w:val="2"/>
            <w:tcBorders>
              <w:top w:val="single" w:sz="4" w:space="0" w:color="auto"/>
              <w:left w:val="single" w:sz="4" w:space="0" w:color="auto"/>
              <w:bottom w:val="single" w:sz="4" w:space="0" w:color="auto"/>
              <w:right w:val="single" w:sz="4" w:space="0" w:color="000000"/>
            </w:tcBorders>
            <w:shd w:val="clear" w:color="auto" w:fill="FFFFFF" w:themeFill="background1"/>
            <w:noWrap/>
            <w:vAlign w:val="center"/>
            <w:hideMark/>
          </w:tcPr>
          <w:p w14:paraId="6B264EE1"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CHILE</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37ACFDC2"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SI</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028FC43C"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SI</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6067F395"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SI</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0EF88768"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r>
      <w:tr w:rsidR="006133CB" w:rsidRPr="00E666B6" w14:paraId="3CA176DC" w14:textId="77777777" w:rsidTr="00663393">
        <w:trPr>
          <w:trHeight w:val="360"/>
          <w:jc w:val="center"/>
        </w:trPr>
        <w:tc>
          <w:tcPr>
            <w:tcW w:w="1928" w:type="dxa"/>
            <w:gridSpan w:val="2"/>
            <w:tcBorders>
              <w:top w:val="single" w:sz="4" w:space="0" w:color="auto"/>
              <w:left w:val="single" w:sz="4" w:space="0" w:color="auto"/>
              <w:bottom w:val="single" w:sz="4" w:space="0" w:color="auto"/>
              <w:right w:val="single" w:sz="4" w:space="0" w:color="000000"/>
            </w:tcBorders>
            <w:shd w:val="clear" w:color="auto" w:fill="FFFFFF" w:themeFill="background1"/>
            <w:noWrap/>
            <w:vAlign w:val="center"/>
            <w:hideMark/>
          </w:tcPr>
          <w:p w14:paraId="1D67B4FF"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COREA</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2E9752E9"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7E5477ED"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0989C3A6"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05237739"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r>
      <w:tr w:rsidR="006133CB" w:rsidRPr="00E666B6" w14:paraId="4BF5C91F" w14:textId="77777777" w:rsidTr="00663393">
        <w:trPr>
          <w:trHeight w:val="360"/>
          <w:jc w:val="center"/>
        </w:trPr>
        <w:tc>
          <w:tcPr>
            <w:tcW w:w="1928"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1959B5C2"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COSTA RICA</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219E932B"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5B809B3B"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6FD012A1"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1C678F6B"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r>
      <w:tr w:rsidR="006133CB" w:rsidRPr="00E666B6" w14:paraId="30C46441" w14:textId="77777777" w:rsidTr="00663393">
        <w:trPr>
          <w:trHeight w:val="360"/>
          <w:jc w:val="center"/>
        </w:trPr>
        <w:tc>
          <w:tcPr>
            <w:tcW w:w="918" w:type="dxa"/>
            <w:vMerge w:val="restart"/>
            <w:tcBorders>
              <w:top w:val="nil"/>
              <w:left w:val="single" w:sz="4" w:space="0" w:color="auto"/>
              <w:bottom w:val="single" w:sz="4" w:space="0" w:color="000000"/>
              <w:right w:val="single" w:sz="4" w:space="0" w:color="auto"/>
            </w:tcBorders>
            <w:shd w:val="clear" w:color="auto" w:fill="FFFFFF" w:themeFill="background1"/>
            <w:vAlign w:val="center"/>
            <w:hideMark/>
          </w:tcPr>
          <w:p w14:paraId="2F318E84"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ESTADOS</w:t>
            </w:r>
            <w:r w:rsidRPr="00E666B6">
              <w:rPr>
                <w:rFonts w:eastAsia="Times New Roman" w:cstheme="minorHAnsi"/>
                <w:color w:val="000000" w:themeColor="text1"/>
                <w:lang w:eastAsia="es-CO"/>
              </w:rPr>
              <w:br/>
              <w:t>UNIDOS</w:t>
            </w:r>
            <w:r w:rsidRPr="00E666B6">
              <w:rPr>
                <w:rFonts w:eastAsia="Times New Roman" w:cstheme="minorHAnsi"/>
                <w:color w:val="000000" w:themeColor="text1"/>
                <w:lang w:eastAsia="es-CO"/>
              </w:rPr>
              <w:br/>
              <w:t>AELC</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1B353925"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Islandia</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63DDF617"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5536AC4B"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2D7C8E37"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1E68AD13"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r>
      <w:tr w:rsidR="006133CB" w:rsidRPr="00E666B6" w14:paraId="562BFA41" w14:textId="77777777" w:rsidTr="00663393">
        <w:trPr>
          <w:trHeight w:val="360"/>
          <w:jc w:val="center"/>
        </w:trPr>
        <w:tc>
          <w:tcPr>
            <w:tcW w:w="918" w:type="dxa"/>
            <w:vMerge/>
            <w:tcBorders>
              <w:top w:val="nil"/>
              <w:left w:val="single" w:sz="4" w:space="0" w:color="auto"/>
              <w:bottom w:val="single" w:sz="4" w:space="0" w:color="000000"/>
              <w:right w:val="single" w:sz="4" w:space="0" w:color="auto"/>
            </w:tcBorders>
            <w:shd w:val="clear" w:color="auto" w:fill="FFFFFF" w:themeFill="background1"/>
            <w:vAlign w:val="center"/>
            <w:hideMark/>
          </w:tcPr>
          <w:p w14:paraId="7946EDD9" w14:textId="77777777" w:rsidR="00BC618B" w:rsidRPr="00E666B6" w:rsidRDefault="00BC618B" w:rsidP="00E666B6">
            <w:pPr>
              <w:spacing w:after="0"/>
              <w:jc w:val="center"/>
              <w:rPr>
                <w:rFonts w:eastAsia="Times New Roman" w:cstheme="minorHAnsi"/>
                <w:color w:val="000000" w:themeColor="text1"/>
                <w:lang w:eastAsia="es-CO"/>
              </w:rPr>
            </w:pP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311F8EAD"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Liechtenstein</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22B14B9B"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06AE3B19"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651DF3FD"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49261CCF"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r>
      <w:tr w:rsidR="006133CB" w:rsidRPr="00E666B6" w14:paraId="7E2B0405" w14:textId="77777777" w:rsidTr="00663393">
        <w:trPr>
          <w:trHeight w:val="360"/>
          <w:jc w:val="center"/>
        </w:trPr>
        <w:tc>
          <w:tcPr>
            <w:tcW w:w="918" w:type="dxa"/>
            <w:vMerge/>
            <w:tcBorders>
              <w:top w:val="nil"/>
              <w:left w:val="single" w:sz="4" w:space="0" w:color="auto"/>
              <w:bottom w:val="single" w:sz="4" w:space="0" w:color="000000"/>
              <w:right w:val="single" w:sz="4" w:space="0" w:color="auto"/>
            </w:tcBorders>
            <w:shd w:val="clear" w:color="auto" w:fill="FFFFFF" w:themeFill="background1"/>
            <w:vAlign w:val="center"/>
            <w:hideMark/>
          </w:tcPr>
          <w:p w14:paraId="702C6D45" w14:textId="77777777" w:rsidR="00BC618B" w:rsidRPr="00E666B6" w:rsidRDefault="00BC618B" w:rsidP="00E666B6">
            <w:pPr>
              <w:spacing w:after="0"/>
              <w:jc w:val="center"/>
              <w:rPr>
                <w:rFonts w:eastAsia="Times New Roman" w:cstheme="minorHAnsi"/>
                <w:color w:val="000000" w:themeColor="text1"/>
                <w:lang w:eastAsia="es-CO"/>
              </w:rPr>
            </w:pP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7368F237"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Noruega</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1C211574"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3C40C527"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1BD843FC"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52B4D3B7"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r>
      <w:tr w:rsidR="006133CB" w:rsidRPr="00E666B6" w14:paraId="5DA5E1BD" w14:textId="77777777" w:rsidTr="00663393">
        <w:trPr>
          <w:trHeight w:val="360"/>
          <w:jc w:val="center"/>
        </w:trPr>
        <w:tc>
          <w:tcPr>
            <w:tcW w:w="918" w:type="dxa"/>
            <w:vMerge/>
            <w:tcBorders>
              <w:top w:val="nil"/>
              <w:left w:val="single" w:sz="4" w:space="0" w:color="auto"/>
              <w:bottom w:val="single" w:sz="4" w:space="0" w:color="000000"/>
              <w:right w:val="single" w:sz="4" w:space="0" w:color="auto"/>
            </w:tcBorders>
            <w:shd w:val="clear" w:color="auto" w:fill="FFFFFF" w:themeFill="background1"/>
            <w:vAlign w:val="center"/>
            <w:hideMark/>
          </w:tcPr>
          <w:p w14:paraId="53462D46" w14:textId="77777777" w:rsidR="00BC618B" w:rsidRPr="00E666B6" w:rsidRDefault="00BC618B" w:rsidP="00E666B6">
            <w:pPr>
              <w:spacing w:after="0"/>
              <w:jc w:val="center"/>
              <w:rPr>
                <w:rFonts w:eastAsia="Times New Roman" w:cstheme="minorHAnsi"/>
                <w:color w:val="000000" w:themeColor="text1"/>
                <w:lang w:eastAsia="es-CO"/>
              </w:rPr>
            </w:pP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4643C134"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Suiza</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3057BB83"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30C15F57"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057362C7"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36A11B6C"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r>
      <w:tr w:rsidR="006133CB" w:rsidRPr="00E666B6" w14:paraId="20EB3740" w14:textId="77777777" w:rsidTr="00663393">
        <w:trPr>
          <w:trHeight w:val="523"/>
          <w:jc w:val="center"/>
        </w:trPr>
        <w:tc>
          <w:tcPr>
            <w:tcW w:w="918" w:type="dxa"/>
            <w:tcBorders>
              <w:top w:val="nil"/>
              <w:left w:val="single" w:sz="4" w:space="0" w:color="auto"/>
              <w:bottom w:val="single" w:sz="4" w:space="0" w:color="auto"/>
              <w:right w:val="single" w:sz="4" w:space="0" w:color="auto"/>
            </w:tcBorders>
            <w:shd w:val="clear" w:color="auto" w:fill="FFFFFF" w:themeFill="background1"/>
            <w:vAlign w:val="center"/>
            <w:hideMark/>
          </w:tcPr>
          <w:p w14:paraId="3FD1F1E4"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ESTADOS UNIDOS</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743996AF" w14:textId="45FB5733" w:rsidR="00BC618B" w:rsidRPr="00E666B6" w:rsidRDefault="00BC618B" w:rsidP="00E666B6">
            <w:pPr>
              <w:spacing w:after="0"/>
              <w:jc w:val="center"/>
              <w:rPr>
                <w:rFonts w:eastAsia="Times New Roman" w:cstheme="minorHAnsi"/>
                <w:color w:val="000000" w:themeColor="text1"/>
                <w:lang w:eastAsia="es-CO"/>
              </w:rPr>
            </w:pPr>
          </w:p>
        </w:tc>
        <w:tc>
          <w:tcPr>
            <w:tcW w:w="0" w:type="auto"/>
            <w:tcBorders>
              <w:top w:val="nil"/>
              <w:left w:val="nil"/>
              <w:bottom w:val="single" w:sz="4" w:space="0" w:color="auto"/>
              <w:right w:val="single" w:sz="4" w:space="0" w:color="auto"/>
            </w:tcBorders>
            <w:shd w:val="clear" w:color="auto" w:fill="FFFFFF" w:themeFill="background1"/>
            <w:vAlign w:val="center"/>
            <w:hideMark/>
          </w:tcPr>
          <w:p w14:paraId="6056B620"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7995E1E2"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06078966"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6A2ECFEA"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r>
      <w:tr w:rsidR="006133CB" w:rsidRPr="00E666B6" w14:paraId="2EB19424" w14:textId="77777777" w:rsidTr="00663393">
        <w:trPr>
          <w:trHeight w:val="360"/>
          <w:jc w:val="center"/>
        </w:trPr>
        <w:tc>
          <w:tcPr>
            <w:tcW w:w="918" w:type="dxa"/>
            <w:tcBorders>
              <w:top w:val="nil"/>
              <w:left w:val="single" w:sz="4" w:space="0" w:color="auto"/>
              <w:bottom w:val="single" w:sz="4" w:space="0" w:color="auto"/>
              <w:right w:val="single" w:sz="4" w:space="0" w:color="auto"/>
            </w:tcBorders>
            <w:shd w:val="clear" w:color="auto" w:fill="FFFFFF" w:themeFill="background1"/>
            <w:vAlign w:val="center"/>
            <w:hideMark/>
          </w:tcPr>
          <w:p w14:paraId="7AB353A9"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MEXICO</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4C9D6A30" w14:textId="564D0D01" w:rsidR="00BC618B" w:rsidRPr="00E666B6" w:rsidRDefault="00BC618B" w:rsidP="00E666B6">
            <w:pPr>
              <w:spacing w:after="0"/>
              <w:jc w:val="center"/>
              <w:rPr>
                <w:rFonts w:eastAsia="Times New Roman" w:cstheme="minorHAnsi"/>
                <w:color w:val="000000" w:themeColor="text1"/>
                <w:lang w:eastAsia="es-CO"/>
              </w:rPr>
            </w:pPr>
          </w:p>
        </w:tc>
        <w:tc>
          <w:tcPr>
            <w:tcW w:w="0" w:type="auto"/>
            <w:tcBorders>
              <w:top w:val="nil"/>
              <w:left w:val="nil"/>
              <w:bottom w:val="single" w:sz="4" w:space="0" w:color="auto"/>
              <w:right w:val="single" w:sz="4" w:space="0" w:color="auto"/>
            </w:tcBorders>
            <w:shd w:val="clear" w:color="auto" w:fill="FFFFFF" w:themeFill="background1"/>
            <w:vAlign w:val="center"/>
            <w:hideMark/>
          </w:tcPr>
          <w:p w14:paraId="4DFF8D93"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5FE72DF2"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42DA8C2F"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5540B6CC"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r>
      <w:tr w:rsidR="006133CB" w:rsidRPr="00E666B6" w14:paraId="43873040" w14:textId="77777777" w:rsidTr="00663393">
        <w:trPr>
          <w:trHeight w:val="360"/>
          <w:jc w:val="center"/>
        </w:trPr>
        <w:tc>
          <w:tcPr>
            <w:tcW w:w="918" w:type="dxa"/>
            <w:vMerge w:val="restart"/>
            <w:tcBorders>
              <w:top w:val="nil"/>
              <w:left w:val="single" w:sz="4" w:space="0" w:color="auto"/>
              <w:bottom w:val="single" w:sz="4" w:space="0" w:color="000000"/>
              <w:right w:val="single" w:sz="4" w:space="0" w:color="auto"/>
            </w:tcBorders>
            <w:shd w:val="clear" w:color="auto" w:fill="FFFFFF" w:themeFill="background1"/>
            <w:vAlign w:val="center"/>
            <w:hideMark/>
          </w:tcPr>
          <w:p w14:paraId="6D8CEF5C"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TRIÁNGULO</w:t>
            </w:r>
            <w:r w:rsidRPr="00E666B6">
              <w:rPr>
                <w:rFonts w:eastAsia="Times New Roman" w:cstheme="minorHAnsi"/>
                <w:color w:val="000000" w:themeColor="text1"/>
                <w:lang w:eastAsia="es-CO"/>
              </w:rPr>
              <w:br/>
              <w:t>NORTE</w:t>
            </w: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52C784CC"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El Salvador</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4B3E60FF"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SI</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331BFD24"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SI</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53CB1423"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30D05630"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SI</w:t>
            </w:r>
          </w:p>
        </w:tc>
      </w:tr>
      <w:tr w:rsidR="006133CB" w:rsidRPr="00E666B6" w14:paraId="3E50DD10" w14:textId="77777777" w:rsidTr="00663393">
        <w:trPr>
          <w:trHeight w:val="360"/>
          <w:jc w:val="center"/>
        </w:trPr>
        <w:tc>
          <w:tcPr>
            <w:tcW w:w="918" w:type="dxa"/>
            <w:vMerge/>
            <w:tcBorders>
              <w:top w:val="nil"/>
              <w:left w:val="single" w:sz="4" w:space="0" w:color="auto"/>
              <w:bottom w:val="single" w:sz="4" w:space="0" w:color="000000"/>
              <w:right w:val="single" w:sz="4" w:space="0" w:color="auto"/>
            </w:tcBorders>
            <w:shd w:val="clear" w:color="auto" w:fill="FFFFFF" w:themeFill="background1"/>
            <w:vAlign w:val="center"/>
            <w:hideMark/>
          </w:tcPr>
          <w:p w14:paraId="3452E5A9" w14:textId="77777777" w:rsidR="00BC618B" w:rsidRPr="00E666B6" w:rsidRDefault="00BC618B" w:rsidP="00E666B6">
            <w:pPr>
              <w:spacing w:after="0"/>
              <w:jc w:val="center"/>
              <w:rPr>
                <w:rFonts w:eastAsia="Times New Roman" w:cstheme="minorHAnsi"/>
                <w:color w:val="000000" w:themeColor="text1"/>
                <w:lang w:eastAsia="es-CO"/>
              </w:rPr>
            </w:pP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6B415923"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Guatemala</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45057E43"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SI</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7EC9B591"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SI</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1B4764BA"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1CF00086"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SI</w:t>
            </w:r>
          </w:p>
        </w:tc>
      </w:tr>
      <w:tr w:rsidR="006133CB" w:rsidRPr="00E666B6" w14:paraId="2E6A663C" w14:textId="77777777" w:rsidTr="00663393">
        <w:trPr>
          <w:trHeight w:val="360"/>
          <w:jc w:val="center"/>
        </w:trPr>
        <w:tc>
          <w:tcPr>
            <w:tcW w:w="918" w:type="dxa"/>
            <w:vMerge/>
            <w:tcBorders>
              <w:top w:val="nil"/>
              <w:left w:val="single" w:sz="4" w:space="0" w:color="auto"/>
              <w:bottom w:val="single" w:sz="4" w:space="0" w:color="000000"/>
              <w:right w:val="single" w:sz="4" w:space="0" w:color="auto"/>
            </w:tcBorders>
            <w:shd w:val="clear" w:color="auto" w:fill="FFFFFF" w:themeFill="background1"/>
            <w:vAlign w:val="center"/>
            <w:hideMark/>
          </w:tcPr>
          <w:p w14:paraId="3F3D741F" w14:textId="77777777" w:rsidR="00BC618B" w:rsidRPr="00E666B6" w:rsidRDefault="00BC618B" w:rsidP="00E666B6">
            <w:pPr>
              <w:spacing w:after="0"/>
              <w:jc w:val="center"/>
              <w:rPr>
                <w:rFonts w:eastAsia="Times New Roman" w:cstheme="minorHAnsi"/>
                <w:color w:val="000000" w:themeColor="text1"/>
                <w:lang w:eastAsia="es-CO"/>
              </w:rPr>
            </w:pPr>
          </w:p>
        </w:tc>
        <w:tc>
          <w:tcPr>
            <w:tcW w:w="0" w:type="auto"/>
            <w:tcBorders>
              <w:top w:val="nil"/>
              <w:left w:val="nil"/>
              <w:bottom w:val="single" w:sz="4" w:space="0" w:color="auto"/>
              <w:right w:val="single" w:sz="4" w:space="0" w:color="auto"/>
            </w:tcBorders>
            <w:shd w:val="clear" w:color="auto" w:fill="FFFFFF" w:themeFill="background1"/>
            <w:noWrap/>
            <w:vAlign w:val="center"/>
            <w:hideMark/>
          </w:tcPr>
          <w:p w14:paraId="339CA3C7"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Honduras</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1B43CCF5"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131A874F"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7BC58CEE"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64BC7F3E"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r>
      <w:tr w:rsidR="006133CB" w:rsidRPr="00E666B6" w14:paraId="52E5CFF7" w14:textId="77777777" w:rsidTr="00663393">
        <w:trPr>
          <w:trHeight w:val="360"/>
          <w:jc w:val="center"/>
        </w:trPr>
        <w:tc>
          <w:tcPr>
            <w:tcW w:w="1928"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42E0D72D"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UNIÓN EUROPEA</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46ABA8D9"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SI</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42795BF5"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SI</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44C998A6"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04F1FF8F"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SI</w:t>
            </w:r>
          </w:p>
        </w:tc>
      </w:tr>
      <w:tr w:rsidR="006133CB" w:rsidRPr="00E666B6" w14:paraId="66FB3E8C" w14:textId="77777777" w:rsidTr="00663393">
        <w:trPr>
          <w:trHeight w:val="360"/>
          <w:jc w:val="center"/>
        </w:trPr>
        <w:tc>
          <w:tcPr>
            <w:tcW w:w="1928"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568075A"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COMUNIDAD ANDINA</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12EEF29F"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SI</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73DE78F4"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SI</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38D31583"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14ED1996"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SI</w:t>
            </w:r>
          </w:p>
        </w:tc>
      </w:tr>
      <w:tr w:rsidR="006133CB" w:rsidRPr="00E666B6" w14:paraId="6DD5C959" w14:textId="77777777" w:rsidTr="00663393">
        <w:trPr>
          <w:trHeight w:val="360"/>
          <w:jc w:val="center"/>
        </w:trPr>
        <w:tc>
          <w:tcPr>
            <w:tcW w:w="1928"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4F9B5D65"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ISRAEL</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165AD20C"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SI</w:t>
            </w:r>
          </w:p>
        </w:tc>
        <w:tc>
          <w:tcPr>
            <w:tcW w:w="1893" w:type="dxa"/>
            <w:tcBorders>
              <w:top w:val="nil"/>
              <w:left w:val="nil"/>
              <w:bottom w:val="single" w:sz="4" w:space="0" w:color="auto"/>
              <w:right w:val="single" w:sz="4" w:space="0" w:color="auto"/>
            </w:tcBorders>
            <w:shd w:val="clear" w:color="auto" w:fill="FFFFFF" w:themeFill="background1"/>
            <w:vAlign w:val="center"/>
            <w:hideMark/>
          </w:tcPr>
          <w:p w14:paraId="3538CE7B"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SI</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5F562065"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NO</w:t>
            </w:r>
          </w:p>
        </w:tc>
        <w:tc>
          <w:tcPr>
            <w:tcW w:w="1571" w:type="dxa"/>
            <w:tcBorders>
              <w:top w:val="nil"/>
              <w:left w:val="nil"/>
              <w:bottom w:val="single" w:sz="4" w:space="0" w:color="auto"/>
              <w:right w:val="single" w:sz="4" w:space="0" w:color="auto"/>
            </w:tcBorders>
            <w:shd w:val="clear" w:color="auto" w:fill="FFFFFF" w:themeFill="background1"/>
            <w:vAlign w:val="center"/>
            <w:hideMark/>
          </w:tcPr>
          <w:p w14:paraId="0625A91F" w14:textId="77777777" w:rsidR="00BC618B" w:rsidRPr="00E666B6" w:rsidRDefault="00BC618B" w:rsidP="00E666B6">
            <w:pPr>
              <w:spacing w:after="0"/>
              <w:jc w:val="center"/>
              <w:rPr>
                <w:rFonts w:eastAsia="Times New Roman" w:cstheme="minorHAnsi"/>
                <w:color w:val="000000" w:themeColor="text1"/>
                <w:lang w:eastAsia="es-CO"/>
              </w:rPr>
            </w:pPr>
            <w:r w:rsidRPr="00E666B6">
              <w:rPr>
                <w:rFonts w:eastAsia="Times New Roman" w:cstheme="minorHAnsi"/>
                <w:color w:val="000000" w:themeColor="text1"/>
                <w:lang w:eastAsia="es-CO"/>
              </w:rPr>
              <w:t>SI</w:t>
            </w:r>
          </w:p>
        </w:tc>
      </w:tr>
    </w:tbl>
    <w:p w14:paraId="4CB98A7B" w14:textId="77777777" w:rsidR="00663393" w:rsidRPr="00E666B6" w:rsidRDefault="00663393" w:rsidP="00E666B6">
      <w:pPr>
        <w:spacing w:after="0"/>
        <w:jc w:val="both"/>
        <w:rPr>
          <w:rFonts w:eastAsia="ZTR1C.tmp" w:cstheme="minorHAnsi"/>
          <w:bCs/>
          <w:color w:val="000000" w:themeColor="text1"/>
          <w:lang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E666B6" w14:paraId="47B8C738" w14:textId="77777777" w:rsidTr="1A9E11F0">
        <w:trPr>
          <w:trHeight w:val="317"/>
        </w:trPr>
        <w:tc>
          <w:tcPr>
            <w:tcW w:w="9108" w:type="dxa"/>
            <w:tcBorders>
              <w:top w:val="single" w:sz="4" w:space="0" w:color="auto"/>
              <w:left w:val="single" w:sz="4" w:space="0" w:color="auto"/>
              <w:right w:val="single" w:sz="4" w:space="0" w:color="auto"/>
            </w:tcBorders>
            <w:shd w:val="clear" w:color="auto" w:fill="E6E6E6"/>
          </w:tcPr>
          <w:p w14:paraId="47B8C737" w14:textId="7C08B2F1" w:rsidR="004267FA" w:rsidRPr="00E666B6" w:rsidRDefault="00DF0E9B" w:rsidP="00E666B6">
            <w:pPr>
              <w:tabs>
                <w:tab w:val="left" w:pos="5706"/>
              </w:tabs>
              <w:spacing w:after="0"/>
              <w:jc w:val="both"/>
              <w:rPr>
                <w:rFonts w:eastAsia="ZTR1C.tmp" w:cstheme="minorHAnsi"/>
                <w:b/>
                <w:color w:val="000000" w:themeColor="text1"/>
                <w:lang w:val="es-ES" w:eastAsia="es-ES"/>
              </w:rPr>
            </w:pPr>
            <w:r w:rsidRPr="00E666B6">
              <w:rPr>
                <w:rFonts w:eastAsia="ZTR1C.tmp" w:cstheme="minorHAnsi"/>
                <w:b/>
                <w:color w:val="000000" w:themeColor="text1"/>
                <w:lang w:val="es-ES" w:eastAsia="es-ES"/>
              </w:rPr>
              <w:t>9</w:t>
            </w:r>
            <w:r w:rsidR="004267FA" w:rsidRPr="00E666B6">
              <w:rPr>
                <w:rFonts w:eastAsia="ZTR1C.tmp" w:cstheme="minorHAnsi"/>
                <w:b/>
                <w:color w:val="000000" w:themeColor="text1"/>
                <w:lang w:val="es-ES" w:eastAsia="es-ES"/>
              </w:rPr>
              <w:t xml:space="preserve">. </w:t>
            </w:r>
            <w:r w:rsidR="00280DE7" w:rsidRPr="00E666B6">
              <w:rPr>
                <w:rFonts w:eastAsia="ZTR1C.tmp" w:cstheme="minorHAnsi"/>
                <w:b/>
                <w:color w:val="000000" w:themeColor="text1"/>
                <w:lang w:val="es-ES" w:eastAsia="es-ES"/>
              </w:rPr>
              <w:t>Área responsable de la adquisición</w:t>
            </w:r>
          </w:p>
        </w:tc>
      </w:tr>
      <w:tr w:rsidR="00280DE7" w:rsidRPr="00E666B6" w14:paraId="47B8C748" w14:textId="77777777" w:rsidTr="1A9E11F0">
        <w:trPr>
          <w:trHeight w:val="1892"/>
        </w:trPr>
        <w:tc>
          <w:tcPr>
            <w:tcW w:w="9108" w:type="dxa"/>
            <w:tcBorders>
              <w:top w:val="single" w:sz="4" w:space="0" w:color="auto"/>
              <w:left w:val="single" w:sz="4" w:space="0" w:color="auto"/>
              <w:bottom w:val="single" w:sz="4" w:space="0" w:color="auto"/>
              <w:right w:val="single" w:sz="4" w:space="0" w:color="auto"/>
            </w:tcBorders>
          </w:tcPr>
          <w:p w14:paraId="15D75A68" w14:textId="77777777" w:rsidR="4ADADF2D" w:rsidRPr="00E666B6" w:rsidRDefault="4ADADF2D" w:rsidP="00E666B6">
            <w:pPr>
              <w:pStyle w:val="Default"/>
              <w:spacing w:line="276" w:lineRule="auto"/>
              <w:jc w:val="both"/>
              <w:rPr>
                <w:rFonts w:asciiTheme="minorHAnsi" w:hAnsiTheme="minorHAnsi" w:cstheme="minorHAnsi"/>
                <w:b/>
                <w:bCs/>
                <w:color w:val="000000" w:themeColor="text1"/>
                <w:sz w:val="22"/>
                <w:szCs w:val="22"/>
              </w:rPr>
            </w:pPr>
            <w:r w:rsidRPr="00E666B6">
              <w:rPr>
                <w:rFonts w:asciiTheme="minorHAnsi" w:hAnsiTheme="minorHAnsi" w:cstheme="minorHAnsi"/>
                <w:b/>
                <w:bCs/>
                <w:color w:val="000000" w:themeColor="text1"/>
                <w:sz w:val="22"/>
                <w:szCs w:val="22"/>
              </w:rPr>
              <w:lastRenderedPageBreak/>
              <w:t xml:space="preserve">Elaboró: Profesional contratista </w:t>
            </w:r>
          </w:p>
          <w:p w14:paraId="696DAFC8" w14:textId="15B9DE89" w:rsidR="4ADADF2D" w:rsidRPr="00E666B6" w:rsidRDefault="4ADADF2D" w:rsidP="00E666B6">
            <w:pPr>
              <w:pStyle w:val="Default"/>
              <w:spacing w:line="276" w:lineRule="auto"/>
              <w:jc w:val="both"/>
              <w:rPr>
                <w:rFonts w:asciiTheme="minorHAnsi" w:hAnsiTheme="minorHAnsi" w:cstheme="minorHAnsi"/>
                <w:color w:val="000000" w:themeColor="text1"/>
                <w:sz w:val="22"/>
                <w:szCs w:val="22"/>
              </w:rPr>
            </w:pPr>
            <w:r w:rsidRPr="00E666B6">
              <w:rPr>
                <w:rFonts w:asciiTheme="minorHAnsi" w:hAnsiTheme="minorHAnsi" w:cstheme="minorHAnsi"/>
                <w:color w:val="000000" w:themeColor="text1"/>
                <w:sz w:val="22"/>
                <w:szCs w:val="22"/>
              </w:rPr>
              <w:t xml:space="preserve">Nombre: Carmen Negrete Avila </w:t>
            </w:r>
          </w:p>
          <w:p w14:paraId="29A818C5" w14:textId="44C3EE59" w:rsidR="4ADADF2D" w:rsidRPr="00E666B6" w:rsidRDefault="4ADADF2D" w:rsidP="00E666B6">
            <w:pPr>
              <w:pStyle w:val="Default"/>
              <w:spacing w:line="276" w:lineRule="auto"/>
              <w:jc w:val="both"/>
              <w:rPr>
                <w:rFonts w:asciiTheme="minorHAnsi" w:eastAsia="ZTR1C.tmp" w:hAnsiTheme="minorHAnsi" w:cstheme="minorHAnsi"/>
                <w:b/>
                <w:bCs/>
                <w:color w:val="000000" w:themeColor="text1"/>
                <w:sz w:val="22"/>
                <w:szCs w:val="22"/>
                <w:lang w:val="es-ES" w:eastAsia="es-ES"/>
              </w:rPr>
            </w:pPr>
            <w:r w:rsidRPr="00E666B6">
              <w:rPr>
                <w:rFonts w:asciiTheme="minorHAnsi" w:hAnsiTheme="minorHAnsi" w:cstheme="minorHAnsi"/>
                <w:b/>
                <w:bCs/>
                <w:color w:val="000000" w:themeColor="text1"/>
                <w:sz w:val="22"/>
                <w:szCs w:val="22"/>
              </w:rPr>
              <w:t xml:space="preserve">Nombre: Dependencia: </w:t>
            </w:r>
            <w:r w:rsidRPr="00E666B6">
              <w:rPr>
                <w:rFonts w:asciiTheme="minorHAnsi" w:hAnsiTheme="minorHAnsi" w:cstheme="minorHAnsi"/>
                <w:color w:val="000000" w:themeColor="text1"/>
                <w:sz w:val="22"/>
                <w:szCs w:val="22"/>
              </w:rPr>
              <w:t>Subgerencia de Infraestructura</w:t>
            </w:r>
          </w:p>
          <w:p w14:paraId="7E3757AD" w14:textId="39A7D72F" w:rsidR="1A9E11F0" w:rsidRPr="00E666B6" w:rsidRDefault="1A9E11F0" w:rsidP="00E666B6">
            <w:pPr>
              <w:pStyle w:val="Default"/>
              <w:spacing w:line="276" w:lineRule="auto"/>
              <w:jc w:val="both"/>
              <w:rPr>
                <w:rFonts w:asciiTheme="minorHAnsi" w:hAnsiTheme="minorHAnsi" w:cstheme="minorHAnsi"/>
                <w:b/>
                <w:bCs/>
                <w:color w:val="000000" w:themeColor="text1"/>
                <w:sz w:val="22"/>
                <w:szCs w:val="22"/>
              </w:rPr>
            </w:pPr>
          </w:p>
          <w:p w14:paraId="69954E44" w14:textId="2EC50B6C" w:rsidR="00C558F1" w:rsidRPr="00E666B6" w:rsidRDefault="00C558F1" w:rsidP="00E666B6">
            <w:pPr>
              <w:pStyle w:val="Default"/>
              <w:spacing w:line="276" w:lineRule="auto"/>
              <w:jc w:val="both"/>
              <w:rPr>
                <w:rFonts w:asciiTheme="minorHAnsi" w:hAnsiTheme="minorHAnsi" w:cstheme="minorHAnsi"/>
                <w:color w:val="000000" w:themeColor="text1"/>
                <w:sz w:val="22"/>
                <w:szCs w:val="22"/>
              </w:rPr>
            </w:pPr>
            <w:r w:rsidRPr="00E666B6">
              <w:rPr>
                <w:rFonts w:asciiTheme="minorHAnsi" w:hAnsiTheme="minorHAnsi" w:cstheme="minorHAnsi"/>
                <w:b/>
                <w:bCs/>
                <w:color w:val="000000" w:themeColor="text1"/>
                <w:sz w:val="22"/>
                <w:szCs w:val="22"/>
              </w:rPr>
              <w:t xml:space="preserve">Revisó: </w:t>
            </w:r>
            <w:r w:rsidRPr="00E666B6">
              <w:rPr>
                <w:rFonts w:asciiTheme="minorHAnsi" w:hAnsiTheme="minorHAnsi" w:cstheme="minorHAnsi"/>
                <w:color w:val="000000" w:themeColor="text1"/>
                <w:sz w:val="22"/>
                <w:szCs w:val="22"/>
              </w:rPr>
              <w:t xml:space="preserve">Profesional Especializado Grado 6 </w:t>
            </w:r>
            <w:r w:rsidR="00FD2205" w:rsidRPr="00E666B6">
              <w:rPr>
                <w:rFonts w:asciiTheme="minorHAnsi" w:hAnsiTheme="minorHAnsi" w:cstheme="minorHAnsi"/>
                <w:color w:val="000000" w:themeColor="text1"/>
                <w:sz w:val="22"/>
                <w:szCs w:val="22"/>
              </w:rPr>
              <w:t>– Subgerencia de infraestructura</w:t>
            </w:r>
          </w:p>
          <w:p w14:paraId="1FE8870F" w14:textId="4236F8D4" w:rsidR="00C558F1" w:rsidRPr="00E666B6" w:rsidRDefault="00C558F1" w:rsidP="00E666B6">
            <w:pPr>
              <w:pStyle w:val="Default"/>
              <w:spacing w:line="276" w:lineRule="auto"/>
              <w:jc w:val="both"/>
              <w:rPr>
                <w:rFonts w:asciiTheme="minorHAnsi" w:hAnsiTheme="minorHAnsi" w:cstheme="minorHAnsi"/>
                <w:color w:val="000000" w:themeColor="text1"/>
                <w:sz w:val="22"/>
                <w:szCs w:val="22"/>
              </w:rPr>
            </w:pPr>
            <w:r w:rsidRPr="00E666B6">
              <w:rPr>
                <w:rFonts w:asciiTheme="minorHAnsi" w:hAnsiTheme="minorHAnsi" w:cstheme="minorHAnsi"/>
                <w:b/>
                <w:bCs/>
                <w:color w:val="000000" w:themeColor="text1"/>
                <w:sz w:val="22"/>
                <w:szCs w:val="22"/>
              </w:rPr>
              <w:t xml:space="preserve">Nombre: </w:t>
            </w:r>
            <w:r w:rsidR="00707EA9" w:rsidRPr="00E666B6">
              <w:rPr>
                <w:rFonts w:asciiTheme="minorHAnsi" w:hAnsiTheme="minorHAnsi" w:cstheme="minorHAnsi"/>
                <w:color w:val="000000" w:themeColor="text1"/>
                <w:sz w:val="22"/>
                <w:szCs w:val="22"/>
              </w:rPr>
              <w:t>Roberto Soto Massot</w:t>
            </w:r>
          </w:p>
          <w:p w14:paraId="39ECD21F" w14:textId="77777777" w:rsidR="00C558F1" w:rsidRPr="00E666B6" w:rsidRDefault="00C558F1" w:rsidP="00E666B6">
            <w:pPr>
              <w:pStyle w:val="Default"/>
              <w:spacing w:line="276" w:lineRule="auto"/>
              <w:jc w:val="both"/>
              <w:rPr>
                <w:rFonts w:asciiTheme="minorHAnsi" w:hAnsiTheme="minorHAnsi" w:cstheme="minorHAnsi"/>
                <w:color w:val="000000" w:themeColor="text1"/>
                <w:sz w:val="22"/>
                <w:szCs w:val="22"/>
              </w:rPr>
            </w:pPr>
          </w:p>
          <w:p w14:paraId="369203B2" w14:textId="092AD1D4" w:rsidR="00C558F1" w:rsidRPr="00E666B6" w:rsidRDefault="00C558F1" w:rsidP="00E666B6">
            <w:pPr>
              <w:pStyle w:val="Default"/>
              <w:spacing w:line="276" w:lineRule="auto"/>
              <w:jc w:val="both"/>
              <w:rPr>
                <w:rFonts w:asciiTheme="minorHAnsi" w:hAnsiTheme="minorHAnsi" w:cstheme="minorHAnsi"/>
                <w:color w:val="000000" w:themeColor="text1"/>
                <w:sz w:val="22"/>
                <w:szCs w:val="22"/>
              </w:rPr>
            </w:pPr>
            <w:r w:rsidRPr="00E666B6">
              <w:rPr>
                <w:rFonts w:asciiTheme="minorHAnsi" w:hAnsiTheme="minorHAnsi" w:cstheme="minorHAnsi"/>
                <w:b/>
                <w:bCs/>
                <w:color w:val="000000" w:themeColor="text1"/>
                <w:sz w:val="22"/>
                <w:szCs w:val="22"/>
              </w:rPr>
              <w:t xml:space="preserve">Revisó: </w:t>
            </w:r>
            <w:r w:rsidRPr="00E666B6">
              <w:rPr>
                <w:rFonts w:asciiTheme="minorHAnsi" w:hAnsiTheme="minorHAnsi" w:cstheme="minorHAnsi"/>
                <w:color w:val="000000" w:themeColor="text1"/>
                <w:sz w:val="22"/>
                <w:szCs w:val="22"/>
              </w:rPr>
              <w:t xml:space="preserve"> Contratista de la </w:t>
            </w:r>
            <w:r w:rsidR="2D8B97B6" w:rsidRPr="00E666B6">
              <w:rPr>
                <w:rFonts w:asciiTheme="minorHAnsi" w:hAnsiTheme="minorHAnsi" w:cstheme="minorHAnsi"/>
                <w:color w:val="000000" w:themeColor="text1"/>
                <w:sz w:val="22"/>
                <w:szCs w:val="22"/>
              </w:rPr>
              <w:t>Subgerenci</w:t>
            </w:r>
            <w:r w:rsidRPr="00E666B6">
              <w:rPr>
                <w:rFonts w:asciiTheme="minorHAnsi" w:hAnsiTheme="minorHAnsi" w:cstheme="minorHAnsi"/>
                <w:color w:val="000000" w:themeColor="text1"/>
                <w:sz w:val="22"/>
                <w:szCs w:val="22"/>
              </w:rPr>
              <w:t xml:space="preserve">a de Infraestructura </w:t>
            </w:r>
          </w:p>
          <w:p w14:paraId="1AA494D0" w14:textId="7FC07437" w:rsidR="00C558F1" w:rsidRPr="00E666B6" w:rsidRDefault="00C558F1" w:rsidP="00E666B6">
            <w:pPr>
              <w:pStyle w:val="Default"/>
              <w:spacing w:line="276" w:lineRule="auto"/>
              <w:jc w:val="both"/>
              <w:rPr>
                <w:rFonts w:asciiTheme="minorHAnsi" w:hAnsiTheme="minorHAnsi" w:cstheme="minorHAnsi"/>
                <w:color w:val="000000" w:themeColor="text1"/>
                <w:sz w:val="22"/>
                <w:szCs w:val="22"/>
              </w:rPr>
            </w:pPr>
            <w:r w:rsidRPr="00E666B6">
              <w:rPr>
                <w:rFonts w:asciiTheme="minorHAnsi" w:hAnsiTheme="minorHAnsi" w:cstheme="minorHAnsi"/>
                <w:b/>
                <w:bCs/>
                <w:color w:val="000000" w:themeColor="text1"/>
                <w:sz w:val="22"/>
                <w:szCs w:val="22"/>
              </w:rPr>
              <w:t xml:space="preserve">Nombre: </w:t>
            </w:r>
            <w:r w:rsidR="003810EE" w:rsidRPr="00E666B6">
              <w:rPr>
                <w:rFonts w:asciiTheme="minorHAnsi" w:hAnsiTheme="minorHAnsi" w:cstheme="minorHAnsi"/>
                <w:color w:val="000000" w:themeColor="text1"/>
                <w:sz w:val="22"/>
                <w:szCs w:val="22"/>
              </w:rPr>
              <w:t>Gisella Fernanda Beltran Zambrano</w:t>
            </w:r>
          </w:p>
          <w:p w14:paraId="0A493039" w14:textId="77777777" w:rsidR="00C558F1" w:rsidRPr="00E666B6" w:rsidRDefault="00C558F1" w:rsidP="00E666B6">
            <w:pPr>
              <w:pStyle w:val="Default"/>
              <w:spacing w:line="276" w:lineRule="auto"/>
              <w:jc w:val="both"/>
              <w:rPr>
                <w:rFonts w:asciiTheme="minorHAnsi" w:hAnsiTheme="minorHAnsi" w:cstheme="minorHAnsi"/>
                <w:color w:val="000000" w:themeColor="text1"/>
                <w:sz w:val="22"/>
                <w:szCs w:val="22"/>
              </w:rPr>
            </w:pPr>
          </w:p>
          <w:p w14:paraId="0CA339D8" w14:textId="092AD1D4" w:rsidR="638CF46C" w:rsidRPr="00E666B6" w:rsidRDefault="638CF46C" w:rsidP="00E666B6">
            <w:pPr>
              <w:pStyle w:val="Default"/>
              <w:spacing w:line="276" w:lineRule="auto"/>
              <w:jc w:val="both"/>
              <w:rPr>
                <w:rFonts w:asciiTheme="minorHAnsi" w:hAnsiTheme="minorHAnsi" w:cstheme="minorHAnsi"/>
                <w:color w:val="000000" w:themeColor="text1"/>
                <w:sz w:val="22"/>
                <w:szCs w:val="22"/>
              </w:rPr>
            </w:pPr>
            <w:r w:rsidRPr="00E666B6">
              <w:rPr>
                <w:rFonts w:asciiTheme="minorHAnsi" w:hAnsiTheme="minorHAnsi" w:cstheme="minorHAnsi"/>
                <w:b/>
                <w:bCs/>
                <w:color w:val="000000" w:themeColor="text1"/>
                <w:sz w:val="22"/>
                <w:szCs w:val="22"/>
              </w:rPr>
              <w:t xml:space="preserve">Revisó: </w:t>
            </w:r>
            <w:r w:rsidRPr="00E666B6">
              <w:rPr>
                <w:rFonts w:asciiTheme="minorHAnsi" w:hAnsiTheme="minorHAnsi" w:cstheme="minorHAnsi"/>
                <w:color w:val="000000" w:themeColor="text1"/>
                <w:sz w:val="22"/>
                <w:szCs w:val="22"/>
              </w:rPr>
              <w:t xml:space="preserve"> Contratista de la Subgerencia de Infraestructura </w:t>
            </w:r>
          </w:p>
          <w:p w14:paraId="13142929" w14:textId="543203AF" w:rsidR="638CF46C" w:rsidRPr="00E666B6" w:rsidRDefault="638CF46C" w:rsidP="00E666B6">
            <w:pPr>
              <w:pStyle w:val="Default"/>
              <w:spacing w:line="276" w:lineRule="auto"/>
              <w:jc w:val="both"/>
              <w:rPr>
                <w:rFonts w:asciiTheme="minorHAnsi" w:hAnsiTheme="minorHAnsi" w:cstheme="minorHAnsi"/>
                <w:color w:val="000000" w:themeColor="text1"/>
                <w:sz w:val="22"/>
                <w:szCs w:val="22"/>
              </w:rPr>
            </w:pPr>
            <w:r w:rsidRPr="00E666B6">
              <w:rPr>
                <w:rFonts w:asciiTheme="minorHAnsi" w:hAnsiTheme="minorHAnsi" w:cstheme="minorHAnsi"/>
                <w:b/>
                <w:bCs/>
                <w:color w:val="000000" w:themeColor="text1"/>
                <w:sz w:val="22"/>
                <w:szCs w:val="22"/>
              </w:rPr>
              <w:t xml:space="preserve">Nombre: </w:t>
            </w:r>
            <w:r w:rsidRPr="00E666B6">
              <w:rPr>
                <w:rFonts w:asciiTheme="minorHAnsi" w:hAnsiTheme="minorHAnsi" w:cstheme="minorHAnsi"/>
                <w:color w:val="000000" w:themeColor="text1"/>
                <w:sz w:val="22"/>
                <w:szCs w:val="22"/>
              </w:rPr>
              <w:t>Jennifer Daniela Cardozo Fajardo</w:t>
            </w:r>
          </w:p>
          <w:p w14:paraId="7D3EA26E" w14:textId="48C1AA26" w:rsidR="00280DE7" w:rsidRPr="00E666B6" w:rsidRDefault="00280DE7" w:rsidP="00E666B6">
            <w:pPr>
              <w:pStyle w:val="Default"/>
              <w:spacing w:line="276" w:lineRule="auto"/>
              <w:jc w:val="both"/>
              <w:rPr>
                <w:rFonts w:asciiTheme="minorHAnsi" w:hAnsiTheme="minorHAnsi" w:cstheme="minorHAnsi"/>
                <w:color w:val="000000" w:themeColor="text1"/>
                <w:sz w:val="22"/>
                <w:szCs w:val="22"/>
              </w:rPr>
            </w:pPr>
          </w:p>
          <w:p w14:paraId="5946D8AF" w14:textId="079ADA91" w:rsidR="00280DE7" w:rsidRPr="00E666B6" w:rsidRDefault="75B7167D" w:rsidP="00E666B6">
            <w:pPr>
              <w:pStyle w:val="Default"/>
              <w:spacing w:line="276" w:lineRule="auto"/>
              <w:jc w:val="both"/>
              <w:rPr>
                <w:rFonts w:asciiTheme="minorHAnsi" w:hAnsiTheme="minorHAnsi" w:cstheme="minorHAnsi"/>
                <w:color w:val="000000" w:themeColor="text1"/>
                <w:sz w:val="22"/>
                <w:szCs w:val="22"/>
              </w:rPr>
            </w:pPr>
            <w:r w:rsidRPr="00E666B6">
              <w:rPr>
                <w:rFonts w:asciiTheme="minorHAnsi" w:hAnsiTheme="minorHAnsi" w:cstheme="minorHAnsi"/>
                <w:b/>
                <w:bCs/>
                <w:color w:val="000000" w:themeColor="text1"/>
                <w:sz w:val="22"/>
                <w:szCs w:val="22"/>
              </w:rPr>
              <w:t xml:space="preserve">Aprobó: </w:t>
            </w:r>
            <w:r w:rsidR="00F41B83" w:rsidRPr="00E666B6">
              <w:rPr>
                <w:rFonts w:asciiTheme="minorHAnsi" w:hAnsiTheme="minorHAnsi" w:cstheme="minorHAnsi"/>
                <w:color w:val="000000" w:themeColor="text1"/>
                <w:sz w:val="22"/>
                <w:szCs w:val="22"/>
              </w:rPr>
              <w:t>Subgerente</w:t>
            </w:r>
            <w:r w:rsidRPr="00E666B6">
              <w:rPr>
                <w:rFonts w:asciiTheme="minorHAnsi" w:hAnsiTheme="minorHAnsi" w:cstheme="minorHAnsi"/>
                <w:color w:val="000000" w:themeColor="text1"/>
                <w:sz w:val="22"/>
                <w:szCs w:val="22"/>
              </w:rPr>
              <w:t xml:space="preserve"> de Infraestructura. </w:t>
            </w:r>
          </w:p>
          <w:p w14:paraId="3112F803" w14:textId="09680F45" w:rsidR="00280DE7" w:rsidRPr="00E666B6" w:rsidRDefault="75B7167D" w:rsidP="00E666B6">
            <w:pPr>
              <w:pStyle w:val="Default"/>
              <w:spacing w:line="276" w:lineRule="auto"/>
              <w:jc w:val="both"/>
              <w:rPr>
                <w:rFonts w:asciiTheme="minorHAnsi" w:hAnsiTheme="minorHAnsi" w:cstheme="minorHAnsi"/>
                <w:color w:val="000000" w:themeColor="text1"/>
                <w:sz w:val="22"/>
                <w:szCs w:val="22"/>
              </w:rPr>
            </w:pPr>
            <w:r w:rsidRPr="00E666B6">
              <w:rPr>
                <w:rFonts w:asciiTheme="minorHAnsi" w:hAnsiTheme="minorHAnsi" w:cstheme="minorHAnsi"/>
                <w:b/>
                <w:bCs/>
                <w:color w:val="000000" w:themeColor="text1"/>
                <w:sz w:val="22"/>
                <w:szCs w:val="22"/>
              </w:rPr>
              <w:t xml:space="preserve">Nombre: </w:t>
            </w:r>
            <w:r w:rsidR="00F41B83" w:rsidRPr="00E666B6">
              <w:rPr>
                <w:rFonts w:asciiTheme="minorHAnsi" w:hAnsiTheme="minorHAnsi" w:cstheme="minorHAnsi"/>
                <w:b/>
                <w:bCs/>
                <w:color w:val="000000" w:themeColor="text1"/>
                <w:sz w:val="22"/>
                <w:szCs w:val="22"/>
              </w:rPr>
              <w:t xml:space="preserve">Katherin Sandoval </w:t>
            </w:r>
            <w:r w:rsidR="003810EE" w:rsidRPr="00E666B6">
              <w:rPr>
                <w:rFonts w:asciiTheme="minorHAnsi" w:hAnsiTheme="minorHAnsi" w:cstheme="minorHAnsi"/>
                <w:b/>
                <w:bCs/>
                <w:color w:val="000000" w:themeColor="text1"/>
                <w:sz w:val="22"/>
                <w:szCs w:val="22"/>
              </w:rPr>
              <w:t>Chacón</w:t>
            </w:r>
            <w:r w:rsidRPr="00E666B6">
              <w:rPr>
                <w:rFonts w:asciiTheme="minorHAnsi" w:hAnsiTheme="minorHAnsi" w:cstheme="minorHAnsi"/>
                <w:color w:val="000000" w:themeColor="text1"/>
                <w:sz w:val="22"/>
                <w:szCs w:val="22"/>
              </w:rPr>
              <w:t xml:space="preserve"> </w:t>
            </w:r>
          </w:p>
          <w:p w14:paraId="47B8C747" w14:textId="7D203B10" w:rsidR="00280DE7" w:rsidRPr="00E666B6" w:rsidRDefault="75B7167D" w:rsidP="00E666B6">
            <w:pPr>
              <w:pStyle w:val="Default"/>
              <w:spacing w:line="276" w:lineRule="auto"/>
              <w:jc w:val="both"/>
              <w:rPr>
                <w:rFonts w:asciiTheme="minorHAnsi" w:hAnsiTheme="minorHAnsi" w:cstheme="minorHAnsi"/>
                <w:color w:val="000000" w:themeColor="text1"/>
                <w:sz w:val="22"/>
                <w:szCs w:val="22"/>
                <w:lang w:val="es-ES" w:eastAsia="es-ES"/>
              </w:rPr>
            </w:pPr>
            <w:r w:rsidRPr="00E666B6">
              <w:rPr>
                <w:rFonts w:asciiTheme="minorHAnsi" w:hAnsiTheme="minorHAnsi" w:cstheme="minorHAnsi"/>
                <w:b/>
                <w:bCs/>
                <w:color w:val="000000" w:themeColor="text1"/>
                <w:sz w:val="22"/>
                <w:szCs w:val="22"/>
              </w:rPr>
              <w:t xml:space="preserve">Dependencia: Subgerente de Infraestructura </w:t>
            </w:r>
          </w:p>
        </w:tc>
      </w:tr>
      <w:tr w:rsidR="004267FA" w:rsidRPr="00E666B6" w14:paraId="47B8C752" w14:textId="77777777" w:rsidTr="1A9E11F0">
        <w:trPr>
          <w:trHeight w:val="279"/>
        </w:trPr>
        <w:tc>
          <w:tcPr>
            <w:tcW w:w="9108" w:type="dxa"/>
            <w:tcBorders>
              <w:top w:val="single" w:sz="4" w:space="0" w:color="auto"/>
              <w:left w:val="single" w:sz="4" w:space="0" w:color="auto"/>
              <w:right w:val="single" w:sz="4" w:space="0" w:color="auto"/>
            </w:tcBorders>
          </w:tcPr>
          <w:p w14:paraId="47B8C751" w14:textId="114807A8" w:rsidR="004267FA" w:rsidRPr="00E666B6" w:rsidRDefault="004267FA" w:rsidP="00E666B6">
            <w:pPr>
              <w:tabs>
                <w:tab w:val="left" w:pos="5706"/>
              </w:tabs>
              <w:spacing w:after="0"/>
              <w:jc w:val="both"/>
              <w:rPr>
                <w:rFonts w:eastAsia="ZTR1C.tmp" w:cstheme="minorHAnsi"/>
                <w:b/>
                <w:bCs/>
                <w:color w:val="000000" w:themeColor="text1"/>
                <w:lang w:val="es-ES" w:eastAsia="es-ES"/>
              </w:rPr>
            </w:pPr>
            <w:r w:rsidRPr="00E666B6">
              <w:rPr>
                <w:rFonts w:eastAsia="ZTR1C.tmp" w:cstheme="minorHAnsi"/>
                <w:b/>
                <w:bCs/>
                <w:color w:val="000000" w:themeColor="text1"/>
                <w:lang w:val="es-ES" w:eastAsia="es-ES"/>
              </w:rPr>
              <w:t xml:space="preserve">Fecha de elaboración del estudio </w:t>
            </w:r>
            <w:r w:rsidRPr="00E666B6">
              <w:rPr>
                <w:rFonts w:eastAsia="ZTR1C.tmp" w:cstheme="minorHAnsi"/>
                <w:color w:val="000000" w:themeColor="text1"/>
                <w:lang w:val="es-ES" w:eastAsia="es-ES"/>
              </w:rPr>
              <w:t>(</w:t>
            </w:r>
            <w:r w:rsidR="48524B5D" w:rsidRPr="00E666B6">
              <w:rPr>
                <w:rFonts w:eastAsia="ZTR1C.tmp" w:cstheme="minorHAnsi"/>
                <w:color w:val="000000" w:themeColor="text1"/>
                <w:lang w:val="es-ES" w:eastAsia="es-ES"/>
              </w:rPr>
              <w:t>1</w:t>
            </w:r>
            <w:r w:rsidR="003810EE" w:rsidRPr="00E666B6">
              <w:rPr>
                <w:rFonts w:eastAsia="ZTR1C.tmp" w:cstheme="minorHAnsi"/>
                <w:color w:val="000000" w:themeColor="text1"/>
                <w:lang w:val="es-ES" w:eastAsia="es-ES"/>
              </w:rPr>
              <w:t>9</w:t>
            </w:r>
            <w:r w:rsidRPr="00E666B6">
              <w:rPr>
                <w:rFonts w:eastAsia="ZTR1C.tmp" w:cstheme="minorHAnsi"/>
                <w:color w:val="000000" w:themeColor="text1"/>
                <w:lang w:val="es-ES" w:eastAsia="es-ES"/>
              </w:rPr>
              <w:t>/</w:t>
            </w:r>
            <w:r w:rsidR="003810EE" w:rsidRPr="00E666B6">
              <w:rPr>
                <w:rFonts w:eastAsia="ZTR1C.tmp" w:cstheme="minorHAnsi"/>
                <w:color w:val="000000" w:themeColor="text1"/>
                <w:lang w:val="es-ES" w:eastAsia="es-ES"/>
              </w:rPr>
              <w:t>10</w:t>
            </w:r>
            <w:r w:rsidRPr="00E666B6">
              <w:rPr>
                <w:rFonts w:eastAsia="ZTR1C.tmp" w:cstheme="minorHAnsi"/>
                <w:color w:val="000000" w:themeColor="text1"/>
                <w:lang w:val="es-ES" w:eastAsia="es-ES"/>
              </w:rPr>
              <w:t>/</w:t>
            </w:r>
            <w:r w:rsidR="0C7D3801" w:rsidRPr="00E666B6">
              <w:rPr>
                <w:rFonts w:eastAsia="ZTR1C.tmp" w:cstheme="minorHAnsi"/>
                <w:color w:val="000000" w:themeColor="text1"/>
                <w:lang w:val="es-ES" w:eastAsia="es-ES"/>
              </w:rPr>
              <w:t>202</w:t>
            </w:r>
            <w:r w:rsidR="2D8B97B6" w:rsidRPr="00E666B6">
              <w:rPr>
                <w:rFonts w:eastAsia="ZTR1C.tmp" w:cstheme="minorHAnsi"/>
                <w:color w:val="000000" w:themeColor="text1"/>
                <w:lang w:val="es-ES" w:eastAsia="es-ES"/>
              </w:rPr>
              <w:t>6</w:t>
            </w:r>
            <w:r w:rsidRPr="00E666B6">
              <w:rPr>
                <w:rFonts w:eastAsia="ZTR1C.tmp" w:cstheme="minorHAnsi"/>
                <w:color w:val="000000" w:themeColor="text1"/>
                <w:lang w:val="es-ES" w:eastAsia="es-ES"/>
              </w:rPr>
              <w:t>)</w:t>
            </w:r>
            <w:r w:rsidRPr="00E666B6">
              <w:rPr>
                <w:rFonts w:eastAsia="ZTR1C.tmp" w:cstheme="minorHAnsi"/>
                <w:b/>
                <w:bCs/>
                <w:color w:val="000000" w:themeColor="text1"/>
                <w:lang w:val="es-ES" w:eastAsia="es-ES"/>
              </w:rPr>
              <w:t xml:space="preserve">: </w:t>
            </w:r>
          </w:p>
        </w:tc>
      </w:tr>
    </w:tbl>
    <w:p w14:paraId="47B8C753" w14:textId="77777777" w:rsidR="004267FA" w:rsidRPr="00E666B6" w:rsidRDefault="004267FA" w:rsidP="00E666B6">
      <w:pPr>
        <w:spacing w:after="0"/>
        <w:jc w:val="both"/>
        <w:rPr>
          <w:rFonts w:eastAsia="ZTR1C.tmp" w:cstheme="minorHAnsi"/>
          <w:b/>
          <w:color w:val="000000" w:themeColor="text1"/>
          <w:lang w:val="es-ES_tradnl" w:eastAsia="es-ES"/>
        </w:rPr>
      </w:pPr>
    </w:p>
    <w:sectPr w:rsidR="004267FA" w:rsidRPr="00E666B6" w:rsidSect="00C0537F">
      <w:headerReference w:type="default" r:id="rId17"/>
      <w:footerReference w:type="default" r:id="rId18"/>
      <w:pgSz w:w="12240" w:h="15840" w:code="1"/>
      <w:pgMar w:top="1701" w:right="1418" w:bottom="1701"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399F20B" w14:textId="77777777" w:rsidR="001E444A" w:rsidRDefault="001E444A">
      <w:pPr>
        <w:spacing w:after="0" w:line="240" w:lineRule="auto"/>
      </w:pPr>
      <w:r>
        <w:separator/>
      </w:r>
    </w:p>
  </w:endnote>
  <w:endnote w:type="continuationSeparator" w:id="0">
    <w:p w14:paraId="03CABAC4" w14:textId="77777777" w:rsidR="001E444A" w:rsidRDefault="001E4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ZTR1C.tmp">
    <w:altName w:val="Calibri"/>
    <w:panose1 w:val="020B0604020202020204"/>
    <w:charset w:val="02"/>
    <w:family w:val="auto"/>
    <w:pitch w:val="variable"/>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B8C7C3" w14:textId="3C66470A" w:rsidR="00970208" w:rsidRPr="008C581E" w:rsidRDefault="00970208" w:rsidP="008C581E">
    <w:pPr>
      <w:pStyle w:val="Piedepgina"/>
      <w:jc w:val="right"/>
      <w:rPr>
        <w:rFonts w:ascii="Arial" w:hAnsi="Arial" w:cs="Arial"/>
        <w:sz w:val="16"/>
        <w:szCs w:val="14"/>
      </w:rPr>
    </w:pPr>
    <w:r w:rsidRPr="008C581E">
      <w:rPr>
        <w:rFonts w:ascii="Arial" w:hAnsi="Arial" w:cs="Arial"/>
        <w:sz w:val="16"/>
        <w:szCs w:val="14"/>
      </w:rPr>
      <w:t xml:space="preserve">Página </w:t>
    </w:r>
    <w:r w:rsidRPr="008C581E">
      <w:rPr>
        <w:rFonts w:ascii="Arial" w:hAnsi="Arial" w:cs="Arial"/>
        <w:sz w:val="16"/>
        <w:szCs w:val="14"/>
      </w:rPr>
      <w:fldChar w:fldCharType="begin"/>
    </w:r>
    <w:r w:rsidRPr="008C581E">
      <w:rPr>
        <w:rFonts w:ascii="Arial" w:hAnsi="Arial" w:cs="Arial"/>
        <w:sz w:val="16"/>
        <w:szCs w:val="14"/>
      </w:rPr>
      <w:instrText>PAGE  \* Arabic  \* MERGEFORMAT</w:instrText>
    </w:r>
    <w:r w:rsidRPr="008C581E">
      <w:rPr>
        <w:rFonts w:ascii="Arial" w:hAnsi="Arial" w:cs="Arial"/>
        <w:sz w:val="16"/>
        <w:szCs w:val="14"/>
      </w:rPr>
      <w:fldChar w:fldCharType="separate"/>
    </w:r>
    <w:r w:rsidR="005047C3">
      <w:rPr>
        <w:rFonts w:ascii="Arial" w:hAnsi="Arial" w:cs="Arial"/>
        <w:noProof/>
        <w:sz w:val="16"/>
        <w:szCs w:val="14"/>
      </w:rPr>
      <w:t>1</w:t>
    </w:r>
    <w:r w:rsidRPr="008C581E">
      <w:rPr>
        <w:rFonts w:ascii="Arial" w:hAnsi="Arial" w:cs="Arial"/>
        <w:sz w:val="16"/>
        <w:szCs w:val="14"/>
      </w:rPr>
      <w:fldChar w:fldCharType="end"/>
    </w:r>
    <w:r w:rsidRPr="008C581E">
      <w:rPr>
        <w:rFonts w:ascii="Arial" w:hAnsi="Arial" w:cs="Arial"/>
        <w:sz w:val="16"/>
        <w:szCs w:val="14"/>
      </w:rPr>
      <w:t xml:space="preserve"> de </w:t>
    </w:r>
    <w:r w:rsidRPr="008C581E">
      <w:rPr>
        <w:rFonts w:ascii="Arial" w:hAnsi="Arial" w:cs="Arial"/>
        <w:sz w:val="16"/>
        <w:szCs w:val="14"/>
      </w:rPr>
      <w:fldChar w:fldCharType="begin"/>
    </w:r>
    <w:r w:rsidRPr="008C581E">
      <w:rPr>
        <w:rFonts w:ascii="Arial" w:hAnsi="Arial" w:cs="Arial"/>
        <w:sz w:val="16"/>
        <w:szCs w:val="14"/>
      </w:rPr>
      <w:instrText>NUMPAGES  \* Arabic  \* MERGEFORMAT</w:instrText>
    </w:r>
    <w:r w:rsidRPr="008C581E">
      <w:rPr>
        <w:rFonts w:ascii="Arial" w:hAnsi="Arial" w:cs="Arial"/>
        <w:sz w:val="16"/>
        <w:szCs w:val="14"/>
      </w:rPr>
      <w:fldChar w:fldCharType="separate"/>
    </w:r>
    <w:r w:rsidR="005047C3">
      <w:rPr>
        <w:rFonts w:ascii="Arial" w:hAnsi="Arial" w:cs="Arial"/>
        <w:noProof/>
        <w:sz w:val="16"/>
        <w:szCs w:val="14"/>
      </w:rPr>
      <w:t>5</w:t>
    </w:r>
    <w:r w:rsidRPr="008C581E">
      <w:rPr>
        <w:rFonts w:ascii="Arial" w:hAnsi="Arial" w:cs="Arial"/>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CB6738C" w14:textId="77777777" w:rsidR="001E444A" w:rsidRDefault="001E444A">
      <w:pPr>
        <w:spacing w:after="0" w:line="240" w:lineRule="auto"/>
      </w:pPr>
      <w:r>
        <w:separator/>
      </w:r>
    </w:p>
  </w:footnote>
  <w:footnote w:type="continuationSeparator" w:id="0">
    <w:p w14:paraId="147B2BF4" w14:textId="77777777" w:rsidR="001E444A" w:rsidRDefault="001E444A">
      <w:pPr>
        <w:spacing w:after="0" w:line="240" w:lineRule="auto"/>
      </w:pPr>
      <w:r>
        <w:continuationSeparator/>
      </w:r>
    </w:p>
  </w:footnote>
  <w:footnote w:id="1">
    <w:p w14:paraId="5E6FBF8F" w14:textId="77777777" w:rsidR="0096506C" w:rsidRPr="0051087E" w:rsidRDefault="0096506C" w:rsidP="0096506C">
      <w:pPr>
        <w:pStyle w:val="Textonotapie"/>
        <w:rPr>
          <w:lang w:val="es-ES"/>
        </w:rPr>
      </w:pPr>
      <w:r>
        <w:rPr>
          <w:rStyle w:val="Refdenotaalpie"/>
        </w:rPr>
        <w:footnoteRef/>
      </w:r>
      <w:r>
        <w:t xml:space="preserve"> </w:t>
      </w:r>
      <w:r>
        <w:rPr>
          <w:sz w:val="16"/>
          <w:lang w:val="es-ES"/>
        </w:rPr>
        <w:t>Se solicita</w:t>
      </w:r>
      <w:r w:rsidRPr="00E21081">
        <w:rPr>
          <w:sz w:val="16"/>
          <w:lang w:val="es-ES"/>
        </w:rPr>
        <w:t xml:space="preserve"> un porcentaje de participación </w:t>
      </w:r>
      <w:r>
        <w:rPr>
          <w:sz w:val="16"/>
          <w:lang w:val="es-ES"/>
        </w:rPr>
        <w:t>mínimo para la acreditación de e</w:t>
      </w:r>
      <w:r w:rsidRPr="00E21081">
        <w:rPr>
          <w:sz w:val="16"/>
          <w:lang w:val="es-ES"/>
        </w:rPr>
        <w:t>ste requisito habilitante, en virtud a</w:t>
      </w:r>
      <w:r>
        <w:rPr>
          <w:sz w:val="16"/>
          <w:lang w:val="es-ES"/>
        </w:rPr>
        <w:t xml:space="preserve"> </w:t>
      </w:r>
      <w:r w:rsidRPr="00E21081">
        <w:rPr>
          <w:sz w:val="16"/>
          <w:lang w:val="es-ES"/>
        </w:rPr>
        <w:t>que la Entidad considera que la envergadura del proyecto requiere proponentes que al momento de asociarse</w:t>
      </w:r>
      <w:r>
        <w:rPr>
          <w:sz w:val="16"/>
          <w:lang w:val="es-ES"/>
        </w:rPr>
        <w:t xml:space="preserve"> </w:t>
      </w:r>
      <w:r w:rsidRPr="00E21081">
        <w:rPr>
          <w:sz w:val="16"/>
          <w:lang w:val="es-ES"/>
        </w:rPr>
        <w:t>para presentar una propuesta bajo la figura del consorcio o la unión temporal tengan similares condiciones y</w:t>
      </w:r>
      <w:r>
        <w:rPr>
          <w:sz w:val="16"/>
          <w:lang w:val="es-ES"/>
        </w:rPr>
        <w:t xml:space="preserve"> </w:t>
      </w:r>
      <w:r w:rsidRPr="00E21081">
        <w:rPr>
          <w:sz w:val="16"/>
          <w:lang w:val="es-ES"/>
        </w:rPr>
        <w:t>que</w:t>
      </w:r>
      <w:r>
        <w:rPr>
          <w:sz w:val="16"/>
          <w:lang w:val="es-ES"/>
        </w:rPr>
        <w:t>, para</w:t>
      </w:r>
      <w:r w:rsidRPr="00E21081">
        <w:rPr>
          <w:sz w:val="16"/>
          <w:lang w:val="es-ES"/>
        </w:rPr>
        <w:t xml:space="preserve"> la acreditación de requisitos se considera para la Entidad como importante que las responsabilidades en</w:t>
      </w:r>
      <w:r>
        <w:rPr>
          <w:sz w:val="16"/>
          <w:lang w:val="es-ES"/>
        </w:rPr>
        <w:t xml:space="preserve"> </w:t>
      </w:r>
      <w:r w:rsidRPr="00E21081">
        <w:rPr>
          <w:sz w:val="16"/>
          <w:lang w:val="es-ES"/>
        </w:rPr>
        <w:t>el desarrollo d</w:t>
      </w:r>
      <w:r>
        <w:rPr>
          <w:sz w:val="16"/>
          <w:lang w:val="es-ES"/>
        </w:rPr>
        <w:t>e la ejecución del contrato esté</w:t>
      </w:r>
      <w:r w:rsidRPr="00E21081">
        <w:rPr>
          <w:sz w:val="16"/>
          <w:lang w:val="es-ES"/>
        </w:rPr>
        <w:t xml:space="preserve"> en cabeza de un miembro que tenga una participación aceptable</w:t>
      </w:r>
      <w:r>
        <w:rPr>
          <w:sz w:val="16"/>
          <w:lang w:val="es-ES"/>
        </w:rPr>
        <w:t xml:space="preserve"> </w:t>
      </w:r>
      <w:r w:rsidRPr="00E21081">
        <w:rPr>
          <w:sz w:val="16"/>
          <w:lang w:val="es-ES"/>
        </w:rPr>
        <w:t xml:space="preserve">dentro de la figura asociativa. Al respecto el profesor Edgar González López en su libro, </w:t>
      </w:r>
      <w:r w:rsidRPr="002A4603">
        <w:rPr>
          <w:i/>
          <w:sz w:val="16"/>
          <w:lang w:val="es-ES"/>
        </w:rPr>
        <w:t>El pliego de condiciones en la contratación estatal</w:t>
      </w:r>
      <w:r>
        <w:rPr>
          <w:sz w:val="16"/>
          <w:lang w:val="es-ES"/>
        </w:rPr>
        <w:t xml:space="preserve">, </w:t>
      </w:r>
      <w:r w:rsidRPr="00E21081">
        <w:rPr>
          <w:sz w:val="16"/>
          <w:lang w:val="es-ES"/>
        </w:rPr>
        <w:t>ha manifestado que la limitación a la presentación de ofertas en la modalidad de</w:t>
      </w:r>
      <w:r>
        <w:rPr>
          <w:sz w:val="16"/>
          <w:lang w:val="es-ES"/>
        </w:rPr>
        <w:t xml:space="preserve"> </w:t>
      </w:r>
      <w:r w:rsidRPr="00E21081">
        <w:rPr>
          <w:sz w:val="16"/>
          <w:lang w:val="es-ES"/>
        </w:rPr>
        <w:t>asociación temporal es válida si resultan proporcionales, razonables y adecuadas a la finalidad del contrato y</w:t>
      </w:r>
      <w:r>
        <w:rPr>
          <w:sz w:val="16"/>
          <w:lang w:val="es-ES"/>
        </w:rPr>
        <w:t xml:space="preserve"> </w:t>
      </w:r>
      <w:r w:rsidRPr="00E21081">
        <w:rPr>
          <w:sz w:val="16"/>
          <w:lang w:val="es-ES"/>
        </w:rPr>
        <w:t>de su interés general y aunado a lo descrito</w:t>
      </w:r>
      <w:r>
        <w:rPr>
          <w:sz w:val="16"/>
          <w:lang w:val="es-ES"/>
        </w:rPr>
        <w:t>,</w:t>
      </w:r>
      <w:r w:rsidRPr="00E21081">
        <w:rPr>
          <w:sz w:val="16"/>
          <w:lang w:val="es-ES"/>
        </w:rPr>
        <w:t xml:space="preserve"> que no constituya una prohibición para participar.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8D8C11" w14:textId="77777777" w:rsidR="005F1A52" w:rsidRDefault="005F1A52" w:rsidP="005F1A52">
    <w:pPr>
      <w:pStyle w:val="Encabezado"/>
      <w:tabs>
        <w:tab w:val="left" w:pos="3030"/>
        <w:tab w:val="center" w:pos="4678"/>
      </w:tabs>
    </w:pPr>
    <w:r>
      <w:tab/>
    </w:r>
    <w:r>
      <w:tab/>
    </w:r>
  </w:p>
  <w:tbl>
    <w:tblPr>
      <w:tblW w:w="5054"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561"/>
      <w:gridCol w:w="1997"/>
      <w:gridCol w:w="2168"/>
      <w:gridCol w:w="2564"/>
      <w:gridCol w:w="1199"/>
    </w:tblGrid>
    <w:tr w:rsidR="005F1A52" w:rsidRPr="003A4833" w14:paraId="483D4BA0" w14:textId="77777777" w:rsidTr="678D56F3">
      <w:trPr>
        <w:trHeight w:val="701"/>
      </w:trPr>
      <w:tc>
        <w:tcPr>
          <w:tcW w:w="822" w:type="pct"/>
          <w:vMerge w:val="restart"/>
          <w:vAlign w:val="center"/>
        </w:tcPr>
        <w:p w14:paraId="4F4315E2" w14:textId="77777777" w:rsidR="005F1A52" w:rsidRPr="003A4833" w:rsidRDefault="005F1A52" w:rsidP="005F1A52">
          <w:pPr>
            <w:pStyle w:val="TableParagraph"/>
            <w:ind w:left="118" w:right="151"/>
            <w:rPr>
              <w:rFonts w:ascii="Arial" w:hAnsi="Arial" w:cs="Arial"/>
              <w:sz w:val="20"/>
              <w:szCs w:val="20"/>
            </w:rPr>
          </w:pPr>
          <w:bookmarkStart w:id="10" w:name="_Hlk142459988"/>
          <w:r w:rsidRPr="003A4833">
            <w:rPr>
              <w:rFonts w:ascii="Arial" w:hAnsi="Arial" w:cs="Arial"/>
              <w:noProof/>
              <w:lang w:val="es-CO" w:eastAsia="es-CO"/>
            </w:rPr>
            <w:drawing>
              <wp:inline distT="0" distB="0" distL="0" distR="0" wp14:anchorId="69050640" wp14:editId="00CDC11C">
                <wp:extent cx="750570" cy="599440"/>
                <wp:effectExtent l="0" t="0" r="0" b="0"/>
                <wp:docPr id="1307149737" name="Imagen 130714973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49737" name="Imagen 130714973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599440"/>
                        </a:xfrm>
                        <a:prstGeom prst="rect">
                          <a:avLst/>
                        </a:prstGeom>
                        <a:noFill/>
                        <a:ln>
                          <a:noFill/>
                        </a:ln>
                      </pic:spPr>
                    </pic:pic>
                  </a:graphicData>
                </a:graphic>
              </wp:inline>
            </w:drawing>
          </w:r>
        </w:p>
      </w:tc>
      <w:tc>
        <w:tcPr>
          <w:tcW w:w="3545" w:type="pct"/>
          <w:gridSpan w:val="3"/>
          <w:vAlign w:val="center"/>
        </w:tcPr>
        <w:p w14:paraId="5BAB514C" w14:textId="596A4B66" w:rsidR="005F1A52" w:rsidRPr="0010745F" w:rsidRDefault="0008149F" w:rsidP="0010745F">
          <w:pPr>
            <w:spacing w:after="0" w:line="240" w:lineRule="auto"/>
            <w:jc w:val="center"/>
            <w:rPr>
              <w:rFonts w:ascii="Arial" w:eastAsia="ZTR1C.tmp" w:hAnsi="Arial" w:cs="Arial"/>
              <w:b/>
              <w:bCs/>
              <w:sz w:val="18"/>
              <w:szCs w:val="18"/>
              <w:lang w:eastAsia="es-ES"/>
            </w:rPr>
          </w:pPr>
          <w:r w:rsidRPr="0008149F">
            <w:rPr>
              <w:rFonts w:ascii="Arial" w:hAnsi="Arial" w:cs="Arial"/>
              <w:b/>
              <w:bCs/>
              <w:sz w:val="18"/>
              <w:szCs w:val="18"/>
            </w:rPr>
            <w:t>ESTUDIOS PREVIOS</w:t>
          </w:r>
        </w:p>
      </w:tc>
      <w:tc>
        <w:tcPr>
          <w:tcW w:w="632" w:type="pct"/>
          <w:vMerge w:val="restart"/>
          <w:vAlign w:val="center"/>
        </w:tcPr>
        <w:p w14:paraId="565AB46A" w14:textId="77777777" w:rsidR="005F1A52" w:rsidRPr="003A4833" w:rsidRDefault="001E444A" w:rsidP="005F1A52">
          <w:pPr>
            <w:pStyle w:val="TableParagraph"/>
            <w:jc w:val="center"/>
            <w:rPr>
              <w:rFonts w:ascii="Arial" w:hAnsi="Arial" w:cs="Arial"/>
              <w:sz w:val="20"/>
              <w:szCs w:val="20"/>
            </w:rPr>
          </w:pPr>
          <w:r w:rsidRPr="003A4833">
            <w:rPr>
              <w:rFonts w:ascii="Arial" w:hAnsi="Arial" w:cs="Arial"/>
              <w:noProof/>
              <w:sz w:val="20"/>
              <w:szCs w:val="20"/>
            </w:rPr>
            <w:object w:dxaOrig="730" w:dyaOrig="880" w14:anchorId="645E29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5.35pt;height:45.35pt;mso-width-percent:0;mso-height-percent:0;mso-width-percent:0;mso-height-percent:0">
                <v:imagedata r:id="rId2" o:title=""/>
              </v:shape>
              <o:OLEObject Type="Embed" ProgID="PBrush" ShapeID="_x0000_i1025" DrawAspect="Content" ObjectID="_1854101009" r:id="rId3"/>
            </w:object>
          </w:r>
        </w:p>
        <w:p w14:paraId="70C81E3F" w14:textId="77777777" w:rsidR="005F1A52" w:rsidRPr="003A4833" w:rsidRDefault="005F1A52" w:rsidP="005F1A52">
          <w:pPr>
            <w:pStyle w:val="TableParagraph"/>
            <w:ind w:left="53" w:right="33"/>
            <w:jc w:val="center"/>
            <w:rPr>
              <w:rFonts w:ascii="Arial" w:hAnsi="Arial" w:cs="Arial"/>
              <w:b/>
              <w:sz w:val="20"/>
              <w:szCs w:val="20"/>
            </w:rPr>
          </w:pPr>
          <w:r w:rsidRPr="003A4833">
            <w:rPr>
              <w:rFonts w:ascii="Arial" w:hAnsi="Arial" w:cs="Arial"/>
              <w:b/>
              <w:sz w:val="12"/>
              <w:szCs w:val="20"/>
            </w:rPr>
            <w:t>ALCALDÍA</w:t>
          </w:r>
          <w:r w:rsidRPr="003A4833">
            <w:rPr>
              <w:rFonts w:ascii="Arial" w:hAnsi="Arial" w:cs="Arial"/>
              <w:b/>
              <w:spacing w:val="-8"/>
              <w:sz w:val="12"/>
              <w:szCs w:val="20"/>
            </w:rPr>
            <w:t xml:space="preserve"> </w:t>
          </w:r>
          <w:r w:rsidRPr="003A4833">
            <w:rPr>
              <w:rFonts w:ascii="Arial" w:hAnsi="Arial" w:cs="Arial"/>
              <w:b/>
              <w:sz w:val="12"/>
              <w:szCs w:val="20"/>
            </w:rPr>
            <w:t>MAYOR</w:t>
          </w:r>
          <w:r w:rsidRPr="003A4833">
            <w:rPr>
              <w:rFonts w:ascii="Arial" w:hAnsi="Arial" w:cs="Arial"/>
              <w:b/>
              <w:spacing w:val="-7"/>
              <w:sz w:val="12"/>
              <w:szCs w:val="20"/>
            </w:rPr>
            <w:t xml:space="preserve"> </w:t>
          </w:r>
          <w:r w:rsidRPr="003A4833">
            <w:rPr>
              <w:rFonts w:ascii="Arial" w:hAnsi="Arial" w:cs="Arial"/>
              <w:b/>
              <w:sz w:val="12"/>
              <w:szCs w:val="20"/>
            </w:rPr>
            <w:t xml:space="preserve">DE </w:t>
          </w:r>
          <w:r w:rsidRPr="002B3CFE">
            <w:rPr>
              <w:rFonts w:ascii="Arial" w:hAnsi="Arial" w:cs="Arial"/>
              <w:b/>
              <w:sz w:val="12"/>
              <w:szCs w:val="20"/>
            </w:rPr>
            <w:t>BOGOTÁ</w:t>
          </w:r>
          <w:r w:rsidRPr="003A4833">
            <w:rPr>
              <w:rFonts w:ascii="Arial" w:hAnsi="Arial" w:cs="Arial"/>
              <w:b/>
              <w:sz w:val="12"/>
              <w:szCs w:val="20"/>
            </w:rPr>
            <w:t xml:space="preserve"> D. C.</w:t>
          </w:r>
        </w:p>
      </w:tc>
    </w:tr>
    <w:tr w:rsidR="005F1A52" w:rsidRPr="003A4833" w14:paraId="455F030E" w14:textId="77777777" w:rsidTr="678D56F3">
      <w:trPr>
        <w:trHeight w:val="594"/>
      </w:trPr>
      <w:tc>
        <w:tcPr>
          <w:tcW w:w="822" w:type="pct"/>
          <w:vMerge/>
          <w:vAlign w:val="center"/>
        </w:tcPr>
        <w:p w14:paraId="728B12F6" w14:textId="77777777" w:rsidR="005F1A52" w:rsidRPr="003A4833" w:rsidRDefault="005F1A52" w:rsidP="005F1A52">
          <w:pPr>
            <w:rPr>
              <w:rFonts w:ascii="Arial" w:hAnsi="Arial" w:cs="Arial"/>
              <w:sz w:val="20"/>
              <w:szCs w:val="20"/>
            </w:rPr>
          </w:pPr>
        </w:p>
      </w:tc>
      <w:tc>
        <w:tcPr>
          <w:tcW w:w="1052" w:type="pct"/>
          <w:vAlign w:val="center"/>
        </w:tcPr>
        <w:p w14:paraId="5C635F67" w14:textId="77777777" w:rsidR="005F1A52" w:rsidRPr="003A4833" w:rsidRDefault="005F1A52" w:rsidP="005F1A52">
          <w:pPr>
            <w:pStyle w:val="TableParagraph"/>
            <w:spacing w:line="360" w:lineRule="auto"/>
            <w:ind w:left="71"/>
            <w:rPr>
              <w:rFonts w:ascii="Arial" w:hAnsi="Arial" w:cs="Arial"/>
              <w:b/>
              <w:sz w:val="18"/>
              <w:szCs w:val="18"/>
            </w:rPr>
          </w:pPr>
          <w:r w:rsidRPr="003A4833">
            <w:rPr>
              <w:rFonts w:ascii="Arial" w:hAnsi="Arial" w:cs="Arial"/>
              <w:b/>
              <w:sz w:val="18"/>
              <w:szCs w:val="18"/>
            </w:rPr>
            <w:t>Código:</w:t>
          </w:r>
        </w:p>
        <w:p w14:paraId="6B4FCBF4" w14:textId="77777777" w:rsidR="005F1A52" w:rsidRPr="003A4833" w:rsidRDefault="005F1A52" w:rsidP="005F1A52">
          <w:pPr>
            <w:pStyle w:val="TableParagraph"/>
            <w:spacing w:line="360" w:lineRule="auto"/>
            <w:jc w:val="center"/>
            <w:rPr>
              <w:rFonts w:ascii="Arial" w:hAnsi="Arial" w:cs="Arial"/>
              <w:b/>
              <w:sz w:val="18"/>
              <w:szCs w:val="18"/>
            </w:rPr>
          </w:pPr>
          <w:r w:rsidRPr="003A4833">
            <w:rPr>
              <w:rFonts w:ascii="Arial" w:hAnsi="Arial" w:cs="Arial"/>
              <w:b/>
              <w:sz w:val="18"/>
              <w:szCs w:val="18"/>
            </w:rPr>
            <w:t>R-DA-</w:t>
          </w:r>
          <w:r>
            <w:rPr>
              <w:rFonts w:ascii="Arial" w:hAnsi="Arial" w:cs="Arial"/>
              <w:b/>
              <w:sz w:val="18"/>
              <w:szCs w:val="18"/>
            </w:rPr>
            <w:t>100</w:t>
          </w:r>
        </w:p>
      </w:tc>
      <w:tc>
        <w:tcPr>
          <w:tcW w:w="1142" w:type="pct"/>
          <w:vAlign w:val="center"/>
        </w:tcPr>
        <w:p w14:paraId="6F50522A" w14:textId="77777777" w:rsidR="005F1A52" w:rsidRPr="003A4833" w:rsidRDefault="005F1A52" w:rsidP="005F1A52">
          <w:pPr>
            <w:pStyle w:val="TableParagraph"/>
            <w:spacing w:line="360" w:lineRule="auto"/>
            <w:ind w:left="48" w:right="1016"/>
            <w:jc w:val="center"/>
            <w:rPr>
              <w:rFonts w:ascii="Arial" w:hAnsi="Arial" w:cs="Arial"/>
              <w:b/>
              <w:sz w:val="18"/>
              <w:szCs w:val="18"/>
            </w:rPr>
          </w:pPr>
          <w:r w:rsidRPr="003A4833">
            <w:rPr>
              <w:rFonts w:ascii="Arial" w:hAnsi="Arial" w:cs="Arial"/>
              <w:b/>
              <w:sz w:val="18"/>
              <w:szCs w:val="18"/>
            </w:rPr>
            <w:t>Versión:</w:t>
          </w:r>
        </w:p>
        <w:p w14:paraId="776CFF47" w14:textId="77777777" w:rsidR="005F1A52" w:rsidRPr="003A4833" w:rsidRDefault="005F1A52" w:rsidP="005F1A52">
          <w:pPr>
            <w:pStyle w:val="TableParagraph"/>
            <w:spacing w:line="360" w:lineRule="auto"/>
            <w:ind w:left="151"/>
            <w:jc w:val="center"/>
            <w:rPr>
              <w:rFonts w:ascii="Arial" w:hAnsi="Arial" w:cs="Arial"/>
              <w:b/>
              <w:sz w:val="18"/>
              <w:szCs w:val="18"/>
            </w:rPr>
          </w:pPr>
          <w:r>
            <w:rPr>
              <w:rFonts w:ascii="Arial" w:hAnsi="Arial" w:cs="Arial"/>
              <w:b/>
              <w:w w:val="99"/>
              <w:sz w:val="18"/>
              <w:szCs w:val="18"/>
            </w:rPr>
            <w:t>1</w:t>
          </w:r>
        </w:p>
      </w:tc>
      <w:tc>
        <w:tcPr>
          <w:tcW w:w="1351" w:type="pct"/>
          <w:vAlign w:val="center"/>
        </w:tcPr>
        <w:p w14:paraId="2B8A47E5" w14:textId="77777777" w:rsidR="005F1A52" w:rsidRPr="003A4833" w:rsidRDefault="005F1A52" w:rsidP="005F1A52">
          <w:pPr>
            <w:pStyle w:val="TableParagraph"/>
            <w:spacing w:line="360" w:lineRule="auto"/>
            <w:ind w:left="68"/>
            <w:rPr>
              <w:rFonts w:ascii="Arial" w:hAnsi="Arial" w:cs="Arial"/>
              <w:b/>
              <w:sz w:val="18"/>
              <w:szCs w:val="18"/>
            </w:rPr>
          </w:pPr>
          <w:r w:rsidRPr="003A4833">
            <w:rPr>
              <w:rFonts w:ascii="Arial" w:hAnsi="Arial" w:cs="Arial"/>
              <w:b/>
              <w:sz w:val="18"/>
              <w:szCs w:val="18"/>
            </w:rPr>
            <w:t>Fecha:</w:t>
          </w:r>
        </w:p>
        <w:p w14:paraId="72F4F4D4" w14:textId="77777777" w:rsidR="005F1A52" w:rsidRPr="003A4833" w:rsidRDefault="005F1A52" w:rsidP="005F1A52">
          <w:pPr>
            <w:pStyle w:val="TableParagraph"/>
            <w:spacing w:line="360" w:lineRule="auto"/>
            <w:jc w:val="center"/>
            <w:rPr>
              <w:rFonts w:ascii="Arial" w:hAnsi="Arial" w:cs="Arial"/>
              <w:b/>
              <w:sz w:val="18"/>
              <w:szCs w:val="18"/>
            </w:rPr>
          </w:pPr>
          <w:r>
            <w:rPr>
              <w:rFonts w:ascii="Arial" w:hAnsi="Arial" w:cs="Arial"/>
              <w:b/>
              <w:sz w:val="18"/>
              <w:szCs w:val="18"/>
            </w:rPr>
            <w:t>Junio</w:t>
          </w:r>
          <w:r w:rsidRPr="003A4833">
            <w:rPr>
              <w:rFonts w:ascii="Arial" w:hAnsi="Arial" w:cs="Arial"/>
              <w:b/>
              <w:sz w:val="18"/>
              <w:szCs w:val="18"/>
            </w:rPr>
            <w:t xml:space="preserve"> de 2025</w:t>
          </w:r>
        </w:p>
      </w:tc>
      <w:tc>
        <w:tcPr>
          <w:tcW w:w="632" w:type="pct"/>
          <w:vMerge/>
          <w:vAlign w:val="center"/>
        </w:tcPr>
        <w:p w14:paraId="3A6164A6" w14:textId="77777777" w:rsidR="005F1A52" w:rsidRPr="003A4833" w:rsidRDefault="005F1A52" w:rsidP="005F1A52">
          <w:pPr>
            <w:rPr>
              <w:rFonts w:ascii="Arial" w:hAnsi="Arial" w:cs="Arial"/>
              <w:sz w:val="20"/>
              <w:szCs w:val="20"/>
            </w:rPr>
          </w:pPr>
        </w:p>
      </w:tc>
    </w:tr>
  </w:tbl>
  <w:bookmarkEnd w:id="10"/>
  <w:p w14:paraId="47B8C7C2" w14:textId="52FC6D8B" w:rsidR="00970208" w:rsidRDefault="00970208" w:rsidP="00F94153">
    <w:pPr>
      <w:pStyle w:val="Encabezado"/>
      <w:tabs>
        <w:tab w:val="left" w:pos="3030"/>
        <w:tab w:val="center" w:pos="4678"/>
      </w:tabs>
    </w:pPr>
    <w:r>
      <w:tab/>
    </w:r>
    <w:r>
      <w:tab/>
    </w:r>
  </w:p>
  <w:p w14:paraId="759F9C60" w14:textId="77777777" w:rsidR="008C581E" w:rsidRDefault="008C581E"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95B11"/>
    <w:multiLevelType w:val="multilevel"/>
    <w:tmpl w:val="BDB2CE40"/>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13C0D45"/>
    <w:multiLevelType w:val="multilevel"/>
    <w:tmpl w:val="837487AA"/>
    <w:lvl w:ilvl="0">
      <w:start w:val="6"/>
      <w:numFmt w:val="decimal"/>
      <w:lvlText w:val="%1"/>
      <w:lvlJc w:val="left"/>
      <w:pPr>
        <w:ind w:left="620" w:hanging="620"/>
      </w:pPr>
      <w:rPr>
        <w:rFonts w:hint="default"/>
      </w:rPr>
    </w:lvl>
    <w:lvl w:ilvl="1">
      <w:start w:val="1"/>
      <w:numFmt w:val="decimal"/>
      <w:lvlText w:val="%1.%2"/>
      <w:lvlJc w:val="left"/>
      <w:pPr>
        <w:ind w:left="620" w:hanging="6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6A6759"/>
    <w:multiLevelType w:val="hybridMultilevel"/>
    <w:tmpl w:val="0D5839CE"/>
    <w:lvl w:ilvl="0" w:tplc="F3A0E6AC">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07C00250"/>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A620E29"/>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A6A43B0"/>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B5D2E03"/>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E4E7834"/>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F055ED0"/>
    <w:multiLevelType w:val="multilevel"/>
    <w:tmpl w:val="2F66B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180932"/>
    <w:multiLevelType w:val="multilevel"/>
    <w:tmpl w:val="065EB3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6407C0"/>
    <w:multiLevelType w:val="hybridMultilevel"/>
    <w:tmpl w:val="E1A8A1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6CA6AFF"/>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CB17B3A"/>
    <w:multiLevelType w:val="hybridMultilevel"/>
    <w:tmpl w:val="715C4856"/>
    <w:lvl w:ilvl="0" w:tplc="240A0001">
      <w:start w:val="1"/>
      <w:numFmt w:val="bullet"/>
      <w:lvlText w:val=""/>
      <w:lvlJc w:val="left"/>
      <w:pPr>
        <w:ind w:left="720" w:hanging="360"/>
      </w:pPr>
      <w:rPr>
        <w:rFonts w:ascii="Symbol" w:hAnsi="Symbol" w:hint="default"/>
      </w:rPr>
    </w:lvl>
    <w:lvl w:ilvl="1" w:tplc="240A0005">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CBA373F"/>
    <w:multiLevelType w:val="hybridMultilevel"/>
    <w:tmpl w:val="3700726E"/>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1F91913C"/>
    <w:multiLevelType w:val="hybridMultilevel"/>
    <w:tmpl w:val="289A260A"/>
    <w:lvl w:ilvl="0" w:tplc="3B1E3E9C">
      <w:start w:val="1"/>
      <w:numFmt w:val="bullet"/>
      <w:lvlText w:val=""/>
      <w:lvlJc w:val="left"/>
      <w:pPr>
        <w:ind w:left="720" w:hanging="360"/>
      </w:pPr>
      <w:rPr>
        <w:rFonts w:ascii="Symbol" w:hAnsi="Symbol" w:hint="default"/>
      </w:rPr>
    </w:lvl>
    <w:lvl w:ilvl="1" w:tplc="4308FA78">
      <w:start w:val="1"/>
      <w:numFmt w:val="bullet"/>
      <w:lvlText w:val="o"/>
      <w:lvlJc w:val="left"/>
      <w:pPr>
        <w:ind w:left="1440" w:hanging="360"/>
      </w:pPr>
      <w:rPr>
        <w:rFonts w:ascii="Courier New" w:hAnsi="Courier New" w:hint="default"/>
      </w:rPr>
    </w:lvl>
    <w:lvl w:ilvl="2" w:tplc="74BE1BC2">
      <w:start w:val="1"/>
      <w:numFmt w:val="bullet"/>
      <w:lvlText w:val=""/>
      <w:lvlJc w:val="left"/>
      <w:pPr>
        <w:ind w:left="2160" w:hanging="360"/>
      </w:pPr>
      <w:rPr>
        <w:rFonts w:ascii="Wingdings" w:hAnsi="Wingdings" w:hint="default"/>
      </w:rPr>
    </w:lvl>
    <w:lvl w:ilvl="3" w:tplc="60A27AF2">
      <w:start w:val="1"/>
      <w:numFmt w:val="bullet"/>
      <w:lvlText w:val=""/>
      <w:lvlJc w:val="left"/>
      <w:pPr>
        <w:ind w:left="2880" w:hanging="360"/>
      </w:pPr>
      <w:rPr>
        <w:rFonts w:ascii="Symbol" w:hAnsi="Symbol" w:hint="default"/>
      </w:rPr>
    </w:lvl>
    <w:lvl w:ilvl="4" w:tplc="07EC655A">
      <w:start w:val="1"/>
      <w:numFmt w:val="bullet"/>
      <w:lvlText w:val="o"/>
      <w:lvlJc w:val="left"/>
      <w:pPr>
        <w:ind w:left="3600" w:hanging="360"/>
      </w:pPr>
      <w:rPr>
        <w:rFonts w:ascii="Courier New" w:hAnsi="Courier New" w:hint="default"/>
      </w:rPr>
    </w:lvl>
    <w:lvl w:ilvl="5" w:tplc="87CE90A2">
      <w:start w:val="1"/>
      <w:numFmt w:val="bullet"/>
      <w:lvlText w:val=""/>
      <w:lvlJc w:val="left"/>
      <w:pPr>
        <w:ind w:left="4320" w:hanging="360"/>
      </w:pPr>
      <w:rPr>
        <w:rFonts w:ascii="Wingdings" w:hAnsi="Wingdings" w:hint="default"/>
      </w:rPr>
    </w:lvl>
    <w:lvl w:ilvl="6" w:tplc="2098C396">
      <w:start w:val="1"/>
      <w:numFmt w:val="bullet"/>
      <w:lvlText w:val=""/>
      <w:lvlJc w:val="left"/>
      <w:pPr>
        <w:ind w:left="5040" w:hanging="360"/>
      </w:pPr>
      <w:rPr>
        <w:rFonts w:ascii="Symbol" w:hAnsi="Symbol" w:hint="default"/>
      </w:rPr>
    </w:lvl>
    <w:lvl w:ilvl="7" w:tplc="DD98CCCE">
      <w:start w:val="1"/>
      <w:numFmt w:val="bullet"/>
      <w:lvlText w:val="o"/>
      <w:lvlJc w:val="left"/>
      <w:pPr>
        <w:ind w:left="5760" w:hanging="360"/>
      </w:pPr>
      <w:rPr>
        <w:rFonts w:ascii="Courier New" w:hAnsi="Courier New" w:hint="default"/>
      </w:rPr>
    </w:lvl>
    <w:lvl w:ilvl="8" w:tplc="A0A2152C">
      <w:start w:val="1"/>
      <w:numFmt w:val="bullet"/>
      <w:lvlText w:val=""/>
      <w:lvlJc w:val="left"/>
      <w:pPr>
        <w:ind w:left="6480" w:hanging="360"/>
      </w:pPr>
      <w:rPr>
        <w:rFonts w:ascii="Wingdings" w:hAnsi="Wingdings" w:hint="default"/>
      </w:rPr>
    </w:lvl>
  </w:abstractNum>
  <w:abstractNum w:abstractNumId="15" w15:restartNumberingAfterBreak="0">
    <w:nsid w:val="22AF5B3D"/>
    <w:multiLevelType w:val="hybridMultilevel"/>
    <w:tmpl w:val="96FA6C2A"/>
    <w:lvl w:ilvl="0" w:tplc="FFFFFFFF">
      <w:start w:val="1"/>
      <w:numFmt w:val="lowerLetter"/>
      <w:lvlText w:val="%1."/>
      <w:lvlJc w:val="left"/>
      <w:pPr>
        <w:ind w:left="360" w:hanging="360"/>
      </w:pPr>
      <w:rPr>
        <w:rFonts w:ascii="Arial" w:eastAsia="ZTR1C.tmp" w:hAnsi="Arial" w:cs="Arial"/>
      </w:rPr>
    </w:lvl>
    <w:lvl w:ilvl="1" w:tplc="FFFFFFFF">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3FD6570"/>
    <w:multiLevelType w:val="hybridMultilevel"/>
    <w:tmpl w:val="9C8648E4"/>
    <w:lvl w:ilvl="0" w:tplc="DE8C4832">
      <w:start w:val="1"/>
      <w:numFmt w:val="upperLetter"/>
      <w:lvlText w:val="%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24C97663"/>
    <w:multiLevelType w:val="multilevel"/>
    <w:tmpl w:val="04B03E46"/>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6280BF7"/>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9443EE3"/>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BB751F2"/>
    <w:multiLevelType w:val="multilevel"/>
    <w:tmpl w:val="43EAB794"/>
    <w:lvl w:ilvl="0">
      <w:start w:val="3"/>
      <w:numFmt w:val="decimal"/>
      <w:lvlText w:val="%1"/>
      <w:lvlJc w:val="left"/>
      <w:pPr>
        <w:ind w:left="720" w:hanging="720"/>
      </w:pPr>
      <w:rPr>
        <w:rFonts w:hint="default"/>
        <w:b w:val="0"/>
        <w:bCs w:val="0"/>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D926A9D"/>
    <w:multiLevelType w:val="multilevel"/>
    <w:tmpl w:val="29B6750C"/>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2DA12EEA"/>
    <w:multiLevelType w:val="hybridMultilevel"/>
    <w:tmpl w:val="517C71C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1D97BE6"/>
    <w:multiLevelType w:val="hybridMultilevel"/>
    <w:tmpl w:val="EEDE5E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260447E"/>
    <w:multiLevelType w:val="hybridMultilevel"/>
    <w:tmpl w:val="7FF4160A"/>
    <w:lvl w:ilvl="0" w:tplc="580A0015">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6" w15:restartNumberingAfterBreak="0">
    <w:nsid w:val="37185F7A"/>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865449E"/>
    <w:multiLevelType w:val="multilevel"/>
    <w:tmpl w:val="11F41412"/>
    <w:lvl w:ilvl="0">
      <w:start w:val="1"/>
      <w:numFmt w:val="decimal"/>
      <w:lvlText w:val="%1."/>
      <w:lvlJc w:val="left"/>
      <w:pPr>
        <w:tabs>
          <w:tab w:val="num" w:pos="720"/>
        </w:tabs>
        <w:ind w:left="720" w:hanging="360"/>
      </w:pPr>
      <w:rPr>
        <w:b/>
        <w:color w:val="auto"/>
        <w:sz w:val="22"/>
        <w:szCs w:val="22"/>
      </w:rPr>
    </w:lvl>
    <w:lvl w:ilvl="1">
      <w:start w:val="1"/>
      <w:numFmt w:val="decimal"/>
      <w:lvlText w:val="%1.%2."/>
      <w:lvlJc w:val="left"/>
      <w:pPr>
        <w:ind w:left="720" w:hanging="360"/>
      </w:pPr>
      <w:rPr>
        <w:b/>
        <w:bCs/>
        <w:color w:val="auto"/>
      </w:rPr>
    </w:lvl>
    <w:lvl w:ilvl="2">
      <w:start w:val="1"/>
      <w:numFmt w:val="decimal"/>
      <w:lvlText w:val="%1.%2.%3."/>
      <w:lvlJc w:val="left"/>
      <w:pPr>
        <w:ind w:left="1080" w:hanging="720"/>
      </w:pPr>
      <w:rPr>
        <w:b/>
        <w:bCs w:val="0"/>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15:restartNumberingAfterBreak="0">
    <w:nsid w:val="3A0D2C3D"/>
    <w:multiLevelType w:val="hybridMultilevel"/>
    <w:tmpl w:val="493AC6A6"/>
    <w:lvl w:ilvl="0" w:tplc="5DD2DEEC">
      <w:start w:val="1"/>
      <w:numFmt w:val="bullet"/>
      <w:lvlText w:val=""/>
      <w:lvlJc w:val="left"/>
      <w:pPr>
        <w:ind w:left="720" w:hanging="360"/>
      </w:pPr>
      <w:rPr>
        <w:rFonts w:ascii="Symbol" w:hAnsi="Symbol" w:hint="default"/>
      </w:rPr>
    </w:lvl>
    <w:lvl w:ilvl="1" w:tplc="A4A622DA">
      <w:start w:val="1"/>
      <w:numFmt w:val="bullet"/>
      <w:lvlText w:val="o"/>
      <w:lvlJc w:val="left"/>
      <w:pPr>
        <w:ind w:left="1440" w:hanging="360"/>
      </w:pPr>
      <w:rPr>
        <w:rFonts w:ascii="Courier New" w:hAnsi="Courier New" w:hint="default"/>
      </w:rPr>
    </w:lvl>
    <w:lvl w:ilvl="2" w:tplc="85BC14B6">
      <w:start w:val="1"/>
      <w:numFmt w:val="bullet"/>
      <w:lvlText w:val=""/>
      <w:lvlJc w:val="left"/>
      <w:pPr>
        <w:ind w:left="2160" w:hanging="360"/>
      </w:pPr>
      <w:rPr>
        <w:rFonts w:ascii="Wingdings" w:hAnsi="Wingdings" w:hint="default"/>
      </w:rPr>
    </w:lvl>
    <w:lvl w:ilvl="3" w:tplc="FAEE02B0">
      <w:start w:val="1"/>
      <w:numFmt w:val="bullet"/>
      <w:lvlText w:val=""/>
      <w:lvlJc w:val="left"/>
      <w:pPr>
        <w:ind w:left="2880" w:hanging="360"/>
      </w:pPr>
      <w:rPr>
        <w:rFonts w:ascii="Symbol" w:hAnsi="Symbol" w:hint="default"/>
      </w:rPr>
    </w:lvl>
    <w:lvl w:ilvl="4" w:tplc="6966DC82">
      <w:start w:val="1"/>
      <w:numFmt w:val="bullet"/>
      <w:lvlText w:val="o"/>
      <w:lvlJc w:val="left"/>
      <w:pPr>
        <w:ind w:left="3600" w:hanging="360"/>
      </w:pPr>
      <w:rPr>
        <w:rFonts w:ascii="Courier New" w:hAnsi="Courier New" w:hint="default"/>
      </w:rPr>
    </w:lvl>
    <w:lvl w:ilvl="5" w:tplc="24AE8DEE">
      <w:start w:val="1"/>
      <w:numFmt w:val="bullet"/>
      <w:lvlText w:val=""/>
      <w:lvlJc w:val="left"/>
      <w:pPr>
        <w:ind w:left="4320" w:hanging="360"/>
      </w:pPr>
      <w:rPr>
        <w:rFonts w:ascii="Wingdings" w:hAnsi="Wingdings" w:hint="default"/>
      </w:rPr>
    </w:lvl>
    <w:lvl w:ilvl="6" w:tplc="50462470">
      <w:start w:val="1"/>
      <w:numFmt w:val="bullet"/>
      <w:lvlText w:val=""/>
      <w:lvlJc w:val="left"/>
      <w:pPr>
        <w:ind w:left="5040" w:hanging="360"/>
      </w:pPr>
      <w:rPr>
        <w:rFonts w:ascii="Symbol" w:hAnsi="Symbol" w:hint="default"/>
      </w:rPr>
    </w:lvl>
    <w:lvl w:ilvl="7" w:tplc="45A078B6">
      <w:start w:val="1"/>
      <w:numFmt w:val="bullet"/>
      <w:lvlText w:val="o"/>
      <w:lvlJc w:val="left"/>
      <w:pPr>
        <w:ind w:left="5760" w:hanging="360"/>
      </w:pPr>
      <w:rPr>
        <w:rFonts w:ascii="Courier New" w:hAnsi="Courier New" w:hint="default"/>
      </w:rPr>
    </w:lvl>
    <w:lvl w:ilvl="8" w:tplc="828A86BE">
      <w:start w:val="1"/>
      <w:numFmt w:val="bullet"/>
      <w:lvlText w:val=""/>
      <w:lvlJc w:val="left"/>
      <w:pPr>
        <w:ind w:left="6480" w:hanging="360"/>
      </w:pPr>
      <w:rPr>
        <w:rFonts w:ascii="Wingdings" w:hAnsi="Wingdings" w:hint="default"/>
      </w:rPr>
    </w:lvl>
  </w:abstractNum>
  <w:abstractNum w:abstractNumId="30" w15:restartNumberingAfterBreak="0">
    <w:nsid w:val="3CE73304"/>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DCC0D1A"/>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032D2EC"/>
    <w:multiLevelType w:val="hybridMultilevel"/>
    <w:tmpl w:val="090C4A38"/>
    <w:lvl w:ilvl="0" w:tplc="CE9A6BDE">
      <w:start w:val="1"/>
      <w:numFmt w:val="lowerLetter"/>
      <w:lvlText w:val="%1."/>
      <w:lvlJc w:val="left"/>
      <w:pPr>
        <w:ind w:left="720" w:hanging="360"/>
      </w:pPr>
    </w:lvl>
    <w:lvl w:ilvl="1" w:tplc="7D746310">
      <w:start w:val="1"/>
      <w:numFmt w:val="lowerLetter"/>
      <w:lvlText w:val="%2."/>
      <w:lvlJc w:val="left"/>
      <w:pPr>
        <w:ind w:left="1440" w:hanging="360"/>
      </w:pPr>
    </w:lvl>
    <w:lvl w:ilvl="2" w:tplc="B866D088">
      <w:start w:val="1"/>
      <w:numFmt w:val="lowerRoman"/>
      <w:lvlText w:val="%3."/>
      <w:lvlJc w:val="right"/>
      <w:pPr>
        <w:ind w:left="2160" w:hanging="180"/>
      </w:pPr>
    </w:lvl>
    <w:lvl w:ilvl="3" w:tplc="822C68C0">
      <w:start w:val="1"/>
      <w:numFmt w:val="decimal"/>
      <w:lvlText w:val="%4."/>
      <w:lvlJc w:val="left"/>
      <w:pPr>
        <w:ind w:left="2880" w:hanging="360"/>
      </w:pPr>
    </w:lvl>
    <w:lvl w:ilvl="4" w:tplc="F4C49AEA">
      <w:start w:val="1"/>
      <w:numFmt w:val="lowerLetter"/>
      <w:lvlText w:val="%5."/>
      <w:lvlJc w:val="left"/>
      <w:pPr>
        <w:ind w:left="3600" w:hanging="360"/>
      </w:pPr>
    </w:lvl>
    <w:lvl w:ilvl="5" w:tplc="8C5E9402">
      <w:start w:val="1"/>
      <w:numFmt w:val="lowerRoman"/>
      <w:lvlText w:val="%6."/>
      <w:lvlJc w:val="right"/>
      <w:pPr>
        <w:ind w:left="4320" w:hanging="180"/>
      </w:pPr>
    </w:lvl>
    <w:lvl w:ilvl="6" w:tplc="940E4100">
      <w:start w:val="1"/>
      <w:numFmt w:val="decimal"/>
      <w:lvlText w:val="%7."/>
      <w:lvlJc w:val="left"/>
      <w:pPr>
        <w:ind w:left="5040" w:hanging="360"/>
      </w:pPr>
    </w:lvl>
    <w:lvl w:ilvl="7" w:tplc="028E58F8">
      <w:start w:val="1"/>
      <w:numFmt w:val="lowerLetter"/>
      <w:lvlText w:val="%8."/>
      <w:lvlJc w:val="left"/>
      <w:pPr>
        <w:ind w:left="5760" w:hanging="360"/>
      </w:pPr>
    </w:lvl>
    <w:lvl w:ilvl="8" w:tplc="784ECD1A">
      <w:start w:val="1"/>
      <w:numFmt w:val="lowerRoman"/>
      <w:lvlText w:val="%9."/>
      <w:lvlJc w:val="right"/>
      <w:pPr>
        <w:ind w:left="6480" w:hanging="180"/>
      </w:pPr>
    </w:lvl>
  </w:abstractNum>
  <w:abstractNum w:abstractNumId="33" w15:restartNumberingAfterBreak="0">
    <w:nsid w:val="40AD7D5B"/>
    <w:multiLevelType w:val="hybridMultilevel"/>
    <w:tmpl w:val="087614D2"/>
    <w:lvl w:ilvl="0" w:tplc="439E8052">
      <w:numFmt w:val="bullet"/>
      <w:lvlText w:val="-"/>
      <w:lvlJc w:val="left"/>
      <w:pPr>
        <w:ind w:left="720" w:hanging="360"/>
      </w:pPr>
      <w:rPr>
        <w:rFonts w:ascii="Arial" w:eastAsia="Times New Roman" w:hAnsi="Arial"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4" w15:restartNumberingAfterBreak="0">
    <w:nsid w:val="4189C926"/>
    <w:multiLevelType w:val="hybridMultilevel"/>
    <w:tmpl w:val="57166CF6"/>
    <w:lvl w:ilvl="0" w:tplc="86388DF4">
      <w:start w:val="1"/>
      <w:numFmt w:val="decimal"/>
      <w:lvlText w:val="%1."/>
      <w:lvlJc w:val="left"/>
      <w:pPr>
        <w:ind w:left="720" w:hanging="360"/>
      </w:pPr>
    </w:lvl>
    <w:lvl w:ilvl="1" w:tplc="3B1E81BA">
      <w:start w:val="1"/>
      <w:numFmt w:val="lowerLetter"/>
      <w:lvlText w:val="%2."/>
      <w:lvlJc w:val="left"/>
      <w:pPr>
        <w:ind w:left="1440" w:hanging="360"/>
      </w:pPr>
    </w:lvl>
    <w:lvl w:ilvl="2" w:tplc="4DF63FBE">
      <w:start w:val="1"/>
      <w:numFmt w:val="lowerRoman"/>
      <w:lvlText w:val="%3."/>
      <w:lvlJc w:val="right"/>
      <w:pPr>
        <w:ind w:left="2160" w:hanging="180"/>
      </w:pPr>
    </w:lvl>
    <w:lvl w:ilvl="3" w:tplc="EE7EFD50">
      <w:start w:val="1"/>
      <w:numFmt w:val="decimal"/>
      <w:lvlText w:val="%4."/>
      <w:lvlJc w:val="left"/>
      <w:pPr>
        <w:ind w:left="360" w:hanging="360"/>
      </w:pPr>
    </w:lvl>
    <w:lvl w:ilvl="4" w:tplc="88966198">
      <w:start w:val="1"/>
      <w:numFmt w:val="lowerLetter"/>
      <w:lvlText w:val="%5."/>
      <w:lvlJc w:val="left"/>
      <w:pPr>
        <w:ind w:left="3600" w:hanging="360"/>
      </w:pPr>
    </w:lvl>
    <w:lvl w:ilvl="5" w:tplc="8F5072EC">
      <w:start w:val="1"/>
      <w:numFmt w:val="lowerRoman"/>
      <w:lvlText w:val="%6."/>
      <w:lvlJc w:val="right"/>
      <w:pPr>
        <w:ind w:left="4320" w:hanging="180"/>
      </w:pPr>
    </w:lvl>
    <w:lvl w:ilvl="6" w:tplc="69DA553C">
      <w:start w:val="1"/>
      <w:numFmt w:val="decimal"/>
      <w:lvlText w:val="%7."/>
      <w:lvlJc w:val="left"/>
      <w:pPr>
        <w:ind w:left="5040" w:hanging="360"/>
      </w:pPr>
    </w:lvl>
    <w:lvl w:ilvl="7" w:tplc="42FE6FE0">
      <w:start w:val="1"/>
      <w:numFmt w:val="lowerLetter"/>
      <w:lvlText w:val="%8."/>
      <w:lvlJc w:val="left"/>
      <w:pPr>
        <w:ind w:left="5760" w:hanging="360"/>
      </w:pPr>
    </w:lvl>
    <w:lvl w:ilvl="8" w:tplc="7DF8F528">
      <w:start w:val="1"/>
      <w:numFmt w:val="lowerRoman"/>
      <w:lvlText w:val="%9."/>
      <w:lvlJc w:val="right"/>
      <w:pPr>
        <w:ind w:left="6480" w:hanging="180"/>
      </w:pPr>
    </w:lvl>
  </w:abstractNum>
  <w:abstractNum w:abstractNumId="35" w15:restartNumberingAfterBreak="0">
    <w:nsid w:val="43666692"/>
    <w:multiLevelType w:val="hybridMultilevel"/>
    <w:tmpl w:val="3C0874B2"/>
    <w:lvl w:ilvl="0" w:tplc="DEC47FBC">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8D97A12"/>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492B341F"/>
    <w:multiLevelType w:val="multilevel"/>
    <w:tmpl w:val="D4402982"/>
    <w:lvl w:ilvl="0">
      <w:start w:val="1"/>
      <w:numFmt w:val="decimal"/>
      <w:lvlText w:val="%1."/>
      <w:lvlJc w:val="left"/>
      <w:pPr>
        <w:ind w:left="720" w:hanging="720"/>
      </w:pPr>
      <w:rPr>
        <w:rFonts w:hint="default"/>
        <w:b w:val="0"/>
        <w:bCs w:val="0"/>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9" w15:restartNumberingAfterBreak="0">
    <w:nsid w:val="56BC3E72"/>
    <w:multiLevelType w:val="hybridMultilevel"/>
    <w:tmpl w:val="D2A2497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8A15A26"/>
    <w:multiLevelType w:val="hybridMultilevel"/>
    <w:tmpl w:val="7CB229BA"/>
    <w:lvl w:ilvl="0" w:tplc="08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FB5860"/>
    <w:multiLevelType w:val="multilevel"/>
    <w:tmpl w:val="30360F08"/>
    <w:lvl w:ilvl="0">
      <w:start w:val="1"/>
      <w:numFmt w:val="decimal"/>
      <w:lvlText w:val="%1."/>
      <w:lvlJc w:val="left"/>
      <w:pPr>
        <w:ind w:left="2466" w:hanging="360"/>
      </w:pPr>
    </w:lvl>
    <w:lvl w:ilvl="1">
      <w:start w:val="1"/>
      <w:numFmt w:val="decimal"/>
      <w:isLgl/>
      <w:lvlText w:val="%1.%2"/>
      <w:lvlJc w:val="left"/>
      <w:pPr>
        <w:ind w:left="2466" w:hanging="360"/>
      </w:pPr>
      <w:rPr>
        <w:rFonts w:hint="default"/>
      </w:rPr>
    </w:lvl>
    <w:lvl w:ilvl="2">
      <w:start w:val="1"/>
      <w:numFmt w:val="decimal"/>
      <w:isLgl/>
      <w:lvlText w:val="%1.%2.%3"/>
      <w:lvlJc w:val="left"/>
      <w:pPr>
        <w:ind w:left="2826"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2826" w:hanging="720"/>
      </w:pPr>
      <w:rPr>
        <w:rFonts w:hint="default"/>
      </w:rPr>
    </w:lvl>
    <w:lvl w:ilvl="5">
      <w:start w:val="1"/>
      <w:numFmt w:val="decimal"/>
      <w:isLgl/>
      <w:lvlText w:val="%1.%2.%3.%4.%5.%6"/>
      <w:lvlJc w:val="left"/>
      <w:pPr>
        <w:ind w:left="3186" w:hanging="1080"/>
      </w:pPr>
      <w:rPr>
        <w:rFonts w:hint="default"/>
      </w:rPr>
    </w:lvl>
    <w:lvl w:ilvl="6">
      <w:start w:val="1"/>
      <w:numFmt w:val="decimal"/>
      <w:isLgl/>
      <w:lvlText w:val="%1.%2.%3.%4.%5.%6.%7"/>
      <w:lvlJc w:val="left"/>
      <w:pPr>
        <w:ind w:left="3186" w:hanging="1080"/>
      </w:pPr>
      <w:rPr>
        <w:rFonts w:hint="default"/>
      </w:rPr>
    </w:lvl>
    <w:lvl w:ilvl="7">
      <w:start w:val="1"/>
      <w:numFmt w:val="decimal"/>
      <w:isLgl/>
      <w:lvlText w:val="%1.%2.%3.%4.%5.%6.%7.%8"/>
      <w:lvlJc w:val="left"/>
      <w:pPr>
        <w:ind w:left="3546" w:hanging="1440"/>
      </w:pPr>
      <w:rPr>
        <w:rFonts w:hint="default"/>
      </w:rPr>
    </w:lvl>
    <w:lvl w:ilvl="8">
      <w:start w:val="1"/>
      <w:numFmt w:val="decimal"/>
      <w:isLgl/>
      <w:lvlText w:val="%1.%2.%3.%4.%5.%6.%7.%8.%9"/>
      <w:lvlJc w:val="left"/>
      <w:pPr>
        <w:ind w:left="3546" w:hanging="1440"/>
      </w:pPr>
      <w:rPr>
        <w:rFonts w:hint="default"/>
      </w:rPr>
    </w:lvl>
  </w:abstractNum>
  <w:abstractNum w:abstractNumId="42" w15:restartNumberingAfterBreak="0">
    <w:nsid w:val="610A05F0"/>
    <w:multiLevelType w:val="hybridMultilevel"/>
    <w:tmpl w:val="EC983F2C"/>
    <w:lvl w:ilvl="0" w:tplc="240A0005">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64F31DC6"/>
    <w:multiLevelType w:val="hybridMultilevel"/>
    <w:tmpl w:val="910CEF6E"/>
    <w:lvl w:ilvl="0" w:tplc="CDE670AA">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4" w15:restartNumberingAfterBreak="0">
    <w:nsid w:val="67E6227F"/>
    <w:multiLevelType w:val="multilevel"/>
    <w:tmpl w:val="2208D9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BF1DE5"/>
    <w:multiLevelType w:val="multilevel"/>
    <w:tmpl w:val="4DA888C8"/>
    <w:lvl w:ilvl="0">
      <w:start w:val="1"/>
      <w:numFmt w:val="decimal"/>
      <w:lvlText w:val="%1."/>
      <w:lvlJc w:val="left"/>
      <w:pPr>
        <w:tabs>
          <w:tab w:val="num" w:pos="720"/>
        </w:tabs>
        <w:ind w:left="720" w:hanging="360"/>
      </w:pPr>
      <w:rPr>
        <w:b/>
        <w:color w:val="auto"/>
        <w:sz w:val="22"/>
        <w:szCs w:val="22"/>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04B34A3"/>
    <w:multiLevelType w:val="hybridMultilevel"/>
    <w:tmpl w:val="2C924B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21E2AD7"/>
    <w:multiLevelType w:val="hybridMultilevel"/>
    <w:tmpl w:val="3F983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3E61D90"/>
    <w:multiLevelType w:val="hybridMultilevel"/>
    <w:tmpl w:val="9C285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44B2634"/>
    <w:multiLevelType w:val="hybridMultilevel"/>
    <w:tmpl w:val="3C0874B2"/>
    <w:lvl w:ilvl="0" w:tplc="FFFFFFFF">
      <w:start w:val="1"/>
      <w:numFmt w:val="lowerLetter"/>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A5730CF"/>
    <w:multiLevelType w:val="hybridMultilevel"/>
    <w:tmpl w:val="8430936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2" w15:restartNumberingAfterBreak="0">
    <w:nsid w:val="7B524E10"/>
    <w:multiLevelType w:val="hybridMultilevel"/>
    <w:tmpl w:val="9120DFAE"/>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FAE11CB"/>
    <w:multiLevelType w:val="multilevel"/>
    <w:tmpl w:val="A91C4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095574">
    <w:abstractNumId w:val="29"/>
  </w:num>
  <w:num w:numId="2" w16cid:durableId="273833808">
    <w:abstractNumId w:val="14"/>
  </w:num>
  <w:num w:numId="3" w16cid:durableId="1765030045">
    <w:abstractNumId w:val="27"/>
  </w:num>
  <w:num w:numId="4" w16cid:durableId="1988363716">
    <w:abstractNumId w:val="46"/>
  </w:num>
  <w:num w:numId="5" w16cid:durableId="1484353112">
    <w:abstractNumId w:val="28"/>
  </w:num>
  <w:num w:numId="6" w16cid:durableId="476647762">
    <w:abstractNumId w:val="45"/>
  </w:num>
  <w:num w:numId="7" w16cid:durableId="891381338">
    <w:abstractNumId w:val="16"/>
  </w:num>
  <w:num w:numId="8" w16cid:durableId="115368534">
    <w:abstractNumId w:val="37"/>
  </w:num>
  <w:num w:numId="9" w16cid:durableId="1807041074">
    <w:abstractNumId w:val="21"/>
  </w:num>
  <w:num w:numId="10" w16cid:durableId="1007756173">
    <w:abstractNumId w:val="38"/>
  </w:num>
  <w:num w:numId="11" w16cid:durableId="1960211808">
    <w:abstractNumId w:val="17"/>
  </w:num>
  <w:num w:numId="12" w16cid:durableId="1378511983">
    <w:abstractNumId w:val="12"/>
  </w:num>
  <w:num w:numId="13" w16cid:durableId="25760208">
    <w:abstractNumId w:val="49"/>
  </w:num>
  <w:num w:numId="14" w16cid:durableId="280108244">
    <w:abstractNumId w:val="39"/>
  </w:num>
  <w:num w:numId="15" w16cid:durableId="668023052">
    <w:abstractNumId w:val="42"/>
  </w:num>
  <w:num w:numId="16" w16cid:durableId="497425901">
    <w:abstractNumId w:val="25"/>
  </w:num>
  <w:num w:numId="17" w16cid:durableId="2058704448">
    <w:abstractNumId w:val="53"/>
  </w:num>
  <w:num w:numId="18" w16cid:durableId="1815368866">
    <w:abstractNumId w:val="8"/>
  </w:num>
  <w:num w:numId="19" w16cid:durableId="1583684908">
    <w:abstractNumId w:val="9"/>
  </w:num>
  <w:num w:numId="20" w16cid:durableId="1292589795">
    <w:abstractNumId w:val="44"/>
  </w:num>
  <w:num w:numId="21" w16cid:durableId="335691880">
    <w:abstractNumId w:val="10"/>
  </w:num>
  <w:num w:numId="22" w16cid:durableId="1105152323">
    <w:abstractNumId w:val="34"/>
  </w:num>
  <w:num w:numId="23" w16cid:durableId="1637687294">
    <w:abstractNumId w:val="32"/>
  </w:num>
  <w:num w:numId="24" w16cid:durableId="920992436">
    <w:abstractNumId w:val="52"/>
  </w:num>
  <w:num w:numId="25" w16cid:durableId="1321738876">
    <w:abstractNumId w:val="15"/>
  </w:num>
  <w:num w:numId="26" w16cid:durableId="1659459917">
    <w:abstractNumId w:val="13"/>
  </w:num>
  <w:num w:numId="27" w16cid:durableId="1717002106">
    <w:abstractNumId w:val="43"/>
  </w:num>
  <w:num w:numId="28" w16cid:durableId="1556162082">
    <w:abstractNumId w:val="2"/>
  </w:num>
  <w:num w:numId="29" w16cid:durableId="1300382013">
    <w:abstractNumId w:val="41"/>
  </w:num>
  <w:num w:numId="30" w16cid:durableId="1068113118">
    <w:abstractNumId w:val="0"/>
  </w:num>
  <w:num w:numId="31" w16cid:durableId="642471335">
    <w:abstractNumId w:val="35"/>
  </w:num>
  <w:num w:numId="32" w16cid:durableId="1741438420">
    <w:abstractNumId w:val="3"/>
  </w:num>
  <w:num w:numId="33" w16cid:durableId="1069351078">
    <w:abstractNumId w:val="26"/>
  </w:num>
  <w:num w:numId="34" w16cid:durableId="2026054336">
    <w:abstractNumId w:val="20"/>
  </w:num>
  <w:num w:numId="35" w16cid:durableId="912855938">
    <w:abstractNumId w:val="31"/>
  </w:num>
  <w:num w:numId="36" w16cid:durableId="1544898952">
    <w:abstractNumId w:val="5"/>
  </w:num>
  <w:num w:numId="37" w16cid:durableId="2000572578">
    <w:abstractNumId w:val="11"/>
  </w:num>
  <w:num w:numId="38" w16cid:durableId="988175267">
    <w:abstractNumId w:val="4"/>
  </w:num>
  <w:num w:numId="39" w16cid:durableId="1710956094">
    <w:abstractNumId w:val="19"/>
  </w:num>
  <w:num w:numId="40" w16cid:durableId="1696074629">
    <w:abstractNumId w:val="36"/>
  </w:num>
  <w:num w:numId="41" w16cid:durableId="1810513122">
    <w:abstractNumId w:val="7"/>
  </w:num>
  <w:num w:numId="42" w16cid:durableId="655840812">
    <w:abstractNumId w:val="30"/>
  </w:num>
  <w:num w:numId="43" w16cid:durableId="172771576">
    <w:abstractNumId w:val="50"/>
  </w:num>
  <w:num w:numId="44" w16cid:durableId="1719744836">
    <w:abstractNumId w:val="6"/>
  </w:num>
  <w:num w:numId="45" w16cid:durableId="1592934710">
    <w:abstractNumId w:val="22"/>
  </w:num>
  <w:num w:numId="46" w16cid:durableId="1713774008">
    <w:abstractNumId w:val="46"/>
  </w:num>
  <w:num w:numId="47" w16cid:durableId="899638506">
    <w:abstractNumId w:val="46"/>
  </w:num>
  <w:num w:numId="48" w16cid:durableId="260722693">
    <w:abstractNumId w:val="46"/>
  </w:num>
  <w:num w:numId="49" w16cid:durableId="600334326">
    <w:abstractNumId w:val="46"/>
  </w:num>
  <w:num w:numId="50" w16cid:durableId="1459033969">
    <w:abstractNumId w:val="46"/>
  </w:num>
  <w:num w:numId="51" w16cid:durableId="1323773488">
    <w:abstractNumId w:val="40"/>
  </w:num>
  <w:num w:numId="52" w16cid:durableId="414863269">
    <w:abstractNumId w:val="1"/>
  </w:num>
  <w:num w:numId="53" w16cid:durableId="421608868">
    <w:abstractNumId w:val="48"/>
  </w:num>
  <w:num w:numId="54" w16cid:durableId="679509333">
    <w:abstractNumId w:val="51"/>
  </w:num>
  <w:num w:numId="55" w16cid:durableId="512183538">
    <w:abstractNumId w:val="18"/>
  </w:num>
  <w:num w:numId="56" w16cid:durableId="1803768592">
    <w:abstractNumId w:val="24"/>
  </w:num>
  <w:num w:numId="57" w16cid:durableId="1381785974">
    <w:abstractNumId w:val="47"/>
  </w:num>
  <w:num w:numId="58" w16cid:durableId="1057126986">
    <w:abstractNumId w:val="23"/>
  </w:num>
  <w:num w:numId="59" w16cid:durableId="53240807">
    <w:abstractNumId w:val="33"/>
  </w:num>
  <w:numIdMacAtCleanup w:val="5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C34"/>
    <w:rsid w:val="00002C93"/>
    <w:rsid w:val="000054C0"/>
    <w:rsid w:val="000071E5"/>
    <w:rsid w:val="0001026B"/>
    <w:rsid w:val="000138EF"/>
    <w:rsid w:val="0002125B"/>
    <w:rsid w:val="00024B90"/>
    <w:rsid w:val="00025AE3"/>
    <w:rsid w:val="00027EFF"/>
    <w:rsid w:val="000304C4"/>
    <w:rsid w:val="000315E6"/>
    <w:rsid w:val="00031932"/>
    <w:rsid w:val="000353E4"/>
    <w:rsid w:val="00037C7C"/>
    <w:rsid w:val="0004028D"/>
    <w:rsid w:val="00043342"/>
    <w:rsid w:val="00045030"/>
    <w:rsid w:val="00046C87"/>
    <w:rsid w:val="00051184"/>
    <w:rsid w:val="000526B5"/>
    <w:rsid w:val="00052F4A"/>
    <w:rsid w:val="00056BA3"/>
    <w:rsid w:val="000573F9"/>
    <w:rsid w:val="000578F8"/>
    <w:rsid w:val="00060648"/>
    <w:rsid w:val="0006176E"/>
    <w:rsid w:val="00064176"/>
    <w:rsid w:val="00064F9E"/>
    <w:rsid w:val="00067511"/>
    <w:rsid w:val="00072A7B"/>
    <w:rsid w:val="00074CD6"/>
    <w:rsid w:val="00074F0C"/>
    <w:rsid w:val="000758FA"/>
    <w:rsid w:val="00080D93"/>
    <w:rsid w:val="0008149F"/>
    <w:rsid w:val="000825E0"/>
    <w:rsid w:val="00085152"/>
    <w:rsid w:val="00085F15"/>
    <w:rsid w:val="00085FF1"/>
    <w:rsid w:val="00092736"/>
    <w:rsid w:val="00092950"/>
    <w:rsid w:val="00093BA8"/>
    <w:rsid w:val="000957D9"/>
    <w:rsid w:val="00095B4A"/>
    <w:rsid w:val="000A01C2"/>
    <w:rsid w:val="000A2B2F"/>
    <w:rsid w:val="000A61B0"/>
    <w:rsid w:val="000A6D13"/>
    <w:rsid w:val="000A7952"/>
    <w:rsid w:val="000A7F52"/>
    <w:rsid w:val="000B2E34"/>
    <w:rsid w:val="000B339B"/>
    <w:rsid w:val="000B4E79"/>
    <w:rsid w:val="000B5157"/>
    <w:rsid w:val="000B7429"/>
    <w:rsid w:val="000C01D3"/>
    <w:rsid w:val="000C0389"/>
    <w:rsid w:val="000C0F5A"/>
    <w:rsid w:val="000C1DB5"/>
    <w:rsid w:val="000C7959"/>
    <w:rsid w:val="000C7E81"/>
    <w:rsid w:val="000D3529"/>
    <w:rsid w:val="000E1DFB"/>
    <w:rsid w:val="000E300F"/>
    <w:rsid w:val="000E33D6"/>
    <w:rsid w:val="000E7AAE"/>
    <w:rsid w:val="000F03CB"/>
    <w:rsid w:val="000F2744"/>
    <w:rsid w:val="000F37D6"/>
    <w:rsid w:val="000F490C"/>
    <w:rsid w:val="000F5747"/>
    <w:rsid w:val="001016BE"/>
    <w:rsid w:val="00101CBB"/>
    <w:rsid w:val="00101DBD"/>
    <w:rsid w:val="0010275C"/>
    <w:rsid w:val="00103216"/>
    <w:rsid w:val="0010745F"/>
    <w:rsid w:val="00111C0B"/>
    <w:rsid w:val="00114824"/>
    <w:rsid w:val="00114CDB"/>
    <w:rsid w:val="0011740B"/>
    <w:rsid w:val="00122C5C"/>
    <w:rsid w:val="0012343A"/>
    <w:rsid w:val="00123553"/>
    <w:rsid w:val="00125C99"/>
    <w:rsid w:val="00126555"/>
    <w:rsid w:val="00126D8D"/>
    <w:rsid w:val="00127797"/>
    <w:rsid w:val="0013002E"/>
    <w:rsid w:val="00130706"/>
    <w:rsid w:val="001309A0"/>
    <w:rsid w:val="0013139E"/>
    <w:rsid w:val="00132FF2"/>
    <w:rsid w:val="001346A1"/>
    <w:rsid w:val="001349DF"/>
    <w:rsid w:val="0014404C"/>
    <w:rsid w:val="001475AE"/>
    <w:rsid w:val="00147673"/>
    <w:rsid w:val="0015038B"/>
    <w:rsid w:val="0015311E"/>
    <w:rsid w:val="00153A29"/>
    <w:rsid w:val="00154434"/>
    <w:rsid w:val="00155B18"/>
    <w:rsid w:val="00156F4B"/>
    <w:rsid w:val="001620EA"/>
    <w:rsid w:val="00163B91"/>
    <w:rsid w:val="001745B7"/>
    <w:rsid w:val="0017623C"/>
    <w:rsid w:val="001771A7"/>
    <w:rsid w:val="00177B44"/>
    <w:rsid w:val="00182080"/>
    <w:rsid w:val="001831F5"/>
    <w:rsid w:val="00183632"/>
    <w:rsid w:val="0018430B"/>
    <w:rsid w:val="00186F31"/>
    <w:rsid w:val="00190035"/>
    <w:rsid w:val="001905DD"/>
    <w:rsid w:val="001906A3"/>
    <w:rsid w:val="00191284"/>
    <w:rsid w:val="0019324F"/>
    <w:rsid w:val="00193981"/>
    <w:rsid w:val="00194B24"/>
    <w:rsid w:val="00197BE3"/>
    <w:rsid w:val="001A05FE"/>
    <w:rsid w:val="001A4786"/>
    <w:rsid w:val="001A62AC"/>
    <w:rsid w:val="001A79DC"/>
    <w:rsid w:val="001B01FF"/>
    <w:rsid w:val="001B0819"/>
    <w:rsid w:val="001B0B17"/>
    <w:rsid w:val="001B38CD"/>
    <w:rsid w:val="001B4854"/>
    <w:rsid w:val="001B51CA"/>
    <w:rsid w:val="001B6DF0"/>
    <w:rsid w:val="001C12F3"/>
    <w:rsid w:val="001C2CC5"/>
    <w:rsid w:val="001C6196"/>
    <w:rsid w:val="001C6C55"/>
    <w:rsid w:val="001D1484"/>
    <w:rsid w:val="001D296E"/>
    <w:rsid w:val="001D2A1A"/>
    <w:rsid w:val="001D50E1"/>
    <w:rsid w:val="001D5ADD"/>
    <w:rsid w:val="001D619E"/>
    <w:rsid w:val="001D6550"/>
    <w:rsid w:val="001D735F"/>
    <w:rsid w:val="001E0296"/>
    <w:rsid w:val="001E1CB2"/>
    <w:rsid w:val="001E444A"/>
    <w:rsid w:val="001E7614"/>
    <w:rsid w:val="001E7F68"/>
    <w:rsid w:val="001EB6D9"/>
    <w:rsid w:val="001F193F"/>
    <w:rsid w:val="0020150B"/>
    <w:rsid w:val="00202448"/>
    <w:rsid w:val="002035E8"/>
    <w:rsid w:val="00204208"/>
    <w:rsid w:val="00204DAC"/>
    <w:rsid w:val="00204DD2"/>
    <w:rsid w:val="0020514B"/>
    <w:rsid w:val="0020561D"/>
    <w:rsid w:val="0020745A"/>
    <w:rsid w:val="00211BC7"/>
    <w:rsid w:val="0021517F"/>
    <w:rsid w:val="0022557B"/>
    <w:rsid w:val="00226AA2"/>
    <w:rsid w:val="00227E7B"/>
    <w:rsid w:val="00231EDF"/>
    <w:rsid w:val="00233F3A"/>
    <w:rsid w:val="002346BD"/>
    <w:rsid w:val="00236B22"/>
    <w:rsid w:val="00236D89"/>
    <w:rsid w:val="00237444"/>
    <w:rsid w:val="00237F3F"/>
    <w:rsid w:val="002408F0"/>
    <w:rsid w:val="00242A1A"/>
    <w:rsid w:val="00242B28"/>
    <w:rsid w:val="00242CEB"/>
    <w:rsid w:val="0024372C"/>
    <w:rsid w:val="0024748A"/>
    <w:rsid w:val="002476FF"/>
    <w:rsid w:val="00247FB2"/>
    <w:rsid w:val="00254EE7"/>
    <w:rsid w:val="00254F4C"/>
    <w:rsid w:val="002601E0"/>
    <w:rsid w:val="00260A49"/>
    <w:rsid w:val="00262CFD"/>
    <w:rsid w:val="0026400B"/>
    <w:rsid w:val="00270138"/>
    <w:rsid w:val="00271CD3"/>
    <w:rsid w:val="00276D8C"/>
    <w:rsid w:val="002803E5"/>
    <w:rsid w:val="00280C85"/>
    <w:rsid w:val="00280DE7"/>
    <w:rsid w:val="00281A64"/>
    <w:rsid w:val="00282791"/>
    <w:rsid w:val="00283941"/>
    <w:rsid w:val="00283D44"/>
    <w:rsid w:val="00284276"/>
    <w:rsid w:val="00285D1F"/>
    <w:rsid w:val="002934BE"/>
    <w:rsid w:val="0029382E"/>
    <w:rsid w:val="00293ECC"/>
    <w:rsid w:val="00295191"/>
    <w:rsid w:val="00296E44"/>
    <w:rsid w:val="0029741E"/>
    <w:rsid w:val="002A2796"/>
    <w:rsid w:val="002A2EF9"/>
    <w:rsid w:val="002A49C2"/>
    <w:rsid w:val="002A7A1E"/>
    <w:rsid w:val="002B03F0"/>
    <w:rsid w:val="002B297D"/>
    <w:rsid w:val="002B32DE"/>
    <w:rsid w:val="002B4467"/>
    <w:rsid w:val="002B4A05"/>
    <w:rsid w:val="002B51EA"/>
    <w:rsid w:val="002B60C0"/>
    <w:rsid w:val="002B73DD"/>
    <w:rsid w:val="002B7764"/>
    <w:rsid w:val="002C1ABF"/>
    <w:rsid w:val="002C1E6D"/>
    <w:rsid w:val="002C22E8"/>
    <w:rsid w:val="002C4155"/>
    <w:rsid w:val="002C5492"/>
    <w:rsid w:val="002C6E63"/>
    <w:rsid w:val="002C74DB"/>
    <w:rsid w:val="002D2BCC"/>
    <w:rsid w:val="002D4561"/>
    <w:rsid w:val="002D55FC"/>
    <w:rsid w:val="002E208D"/>
    <w:rsid w:val="002E279C"/>
    <w:rsid w:val="002E43B5"/>
    <w:rsid w:val="002E4D86"/>
    <w:rsid w:val="002E6A7E"/>
    <w:rsid w:val="002E6DD6"/>
    <w:rsid w:val="002F11DF"/>
    <w:rsid w:val="002F2871"/>
    <w:rsid w:val="002F3D7F"/>
    <w:rsid w:val="002F4859"/>
    <w:rsid w:val="002F519E"/>
    <w:rsid w:val="002F6807"/>
    <w:rsid w:val="002F7318"/>
    <w:rsid w:val="00303C11"/>
    <w:rsid w:val="00305979"/>
    <w:rsid w:val="00311D32"/>
    <w:rsid w:val="00312299"/>
    <w:rsid w:val="00312D2F"/>
    <w:rsid w:val="00312EF6"/>
    <w:rsid w:val="003136F3"/>
    <w:rsid w:val="00314758"/>
    <w:rsid w:val="003154FB"/>
    <w:rsid w:val="0031677E"/>
    <w:rsid w:val="0032025C"/>
    <w:rsid w:val="00321FCE"/>
    <w:rsid w:val="003238D2"/>
    <w:rsid w:val="00331DBD"/>
    <w:rsid w:val="00331F4E"/>
    <w:rsid w:val="00333173"/>
    <w:rsid w:val="00333800"/>
    <w:rsid w:val="0033464F"/>
    <w:rsid w:val="00335FE9"/>
    <w:rsid w:val="003414ED"/>
    <w:rsid w:val="003467DD"/>
    <w:rsid w:val="003504E0"/>
    <w:rsid w:val="00352509"/>
    <w:rsid w:val="003527C7"/>
    <w:rsid w:val="0035317D"/>
    <w:rsid w:val="0035630C"/>
    <w:rsid w:val="00360057"/>
    <w:rsid w:val="003600EC"/>
    <w:rsid w:val="00367ED2"/>
    <w:rsid w:val="00370E70"/>
    <w:rsid w:val="00376CA8"/>
    <w:rsid w:val="003810EE"/>
    <w:rsid w:val="003821F1"/>
    <w:rsid w:val="00382538"/>
    <w:rsid w:val="003829DA"/>
    <w:rsid w:val="00382AFF"/>
    <w:rsid w:val="00382D66"/>
    <w:rsid w:val="003835C2"/>
    <w:rsid w:val="00384E2E"/>
    <w:rsid w:val="00385A25"/>
    <w:rsid w:val="00387157"/>
    <w:rsid w:val="003879A9"/>
    <w:rsid w:val="003913E1"/>
    <w:rsid w:val="00391F9E"/>
    <w:rsid w:val="00392429"/>
    <w:rsid w:val="00392B9D"/>
    <w:rsid w:val="00393249"/>
    <w:rsid w:val="00393532"/>
    <w:rsid w:val="003A0AF5"/>
    <w:rsid w:val="003B0F99"/>
    <w:rsid w:val="003B491A"/>
    <w:rsid w:val="003B6BB0"/>
    <w:rsid w:val="003B717B"/>
    <w:rsid w:val="003C1E10"/>
    <w:rsid w:val="003C2E07"/>
    <w:rsid w:val="003C301F"/>
    <w:rsid w:val="003C536A"/>
    <w:rsid w:val="003C5AA6"/>
    <w:rsid w:val="003C6001"/>
    <w:rsid w:val="003D498A"/>
    <w:rsid w:val="003D4A04"/>
    <w:rsid w:val="003D55FB"/>
    <w:rsid w:val="003D70F7"/>
    <w:rsid w:val="003D71AE"/>
    <w:rsid w:val="003D78C6"/>
    <w:rsid w:val="003D7B3B"/>
    <w:rsid w:val="003E035D"/>
    <w:rsid w:val="003E1C28"/>
    <w:rsid w:val="003E225A"/>
    <w:rsid w:val="003E2445"/>
    <w:rsid w:val="003E365A"/>
    <w:rsid w:val="003E4330"/>
    <w:rsid w:val="003E4669"/>
    <w:rsid w:val="003E6F7B"/>
    <w:rsid w:val="003F06DF"/>
    <w:rsid w:val="003F325A"/>
    <w:rsid w:val="003F3D22"/>
    <w:rsid w:val="003F4776"/>
    <w:rsid w:val="003F55FA"/>
    <w:rsid w:val="003F7AD8"/>
    <w:rsid w:val="003F7ADF"/>
    <w:rsid w:val="003FF7F6"/>
    <w:rsid w:val="00403336"/>
    <w:rsid w:val="00403F5A"/>
    <w:rsid w:val="004057C6"/>
    <w:rsid w:val="00405D76"/>
    <w:rsid w:val="00412707"/>
    <w:rsid w:val="004137A2"/>
    <w:rsid w:val="00414BFB"/>
    <w:rsid w:val="00423CA9"/>
    <w:rsid w:val="004267FA"/>
    <w:rsid w:val="004271E2"/>
    <w:rsid w:val="0042782E"/>
    <w:rsid w:val="004308C5"/>
    <w:rsid w:val="0043135E"/>
    <w:rsid w:val="0043394B"/>
    <w:rsid w:val="004415B3"/>
    <w:rsid w:val="00442AC3"/>
    <w:rsid w:val="00442EE9"/>
    <w:rsid w:val="00443752"/>
    <w:rsid w:val="00443DEE"/>
    <w:rsid w:val="004474F4"/>
    <w:rsid w:val="0044753E"/>
    <w:rsid w:val="00451364"/>
    <w:rsid w:val="004522A4"/>
    <w:rsid w:val="00455A46"/>
    <w:rsid w:val="0045695B"/>
    <w:rsid w:val="004571C7"/>
    <w:rsid w:val="0046148D"/>
    <w:rsid w:val="00462928"/>
    <w:rsid w:val="004650D2"/>
    <w:rsid w:val="004653B7"/>
    <w:rsid w:val="00465C87"/>
    <w:rsid w:val="00471C09"/>
    <w:rsid w:val="0047328E"/>
    <w:rsid w:val="0047571C"/>
    <w:rsid w:val="00476E4B"/>
    <w:rsid w:val="00487146"/>
    <w:rsid w:val="004872ED"/>
    <w:rsid w:val="004913CB"/>
    <w:rsid w:val="00491495"/>
    <w:rsid w:val="00493C63"/>
    <w:rsid w:val="00495E54"/>
    <w:rsid w:val="00496036"/>
    <w:rsid w:val="00497C28"/>
    <w:rsid w:val="004A047F"/>
    <w:rsid w:val="004A057A"/>
    <w:rsid w:val="004A1E7C"/>
    <w:rsid w:val="004A219C"/>
    <w:rsid w:val="004A4C8F"/>
    <w:rsid w:val="004A532D"/>
    <w:rsid w:val="004A5367"/>
    <w:rsid w:val="004A70DB"/>
    <w:rsid w:val="004B1957"/>
    <w:rsid w:val="004B2DF1"/>
    <w:rsid w:val="004B3792"/>
    <w:rsid w:val="004C2B1E"/>
    <w:rsid w:val="004C5D94"/>
    <w:rsid w:val="004C76ED"/>
    <w:rsid w:val="004D37D5"/>
    <w:rsid w:val="004D5161"/>
    <w:rsid w:val="004E127E"/>
    <w:rsid w:val="004E2A8C"/>
    <w:rsid w:val="004E3E95"/>
    <w:rsid w:val="004E4190"/>
    <w:rsid w:val="004E4402"/>
    <w:rsid w:val="004E4C3F"/>
    <w:rsid w:val="004E6573"/>
    <w:rsid w:val="004E690D"/>
    <w:rsid w:val="004E6AFF"/>
    <w:rsid w:val="004F065F"/>
    <w:rsid w:val="004F3A83"/>
    <w:rsid w:val="004F4131"/>
    <w:rsid w:val="004F511A"/>
    <w:rsid w:val="005047C3"/>
    <w:rsid w:val="00505F0E"/>
    <w:rsid w:val="00507E6E"/>
    <w:rsid w:val="005175E7"/>
    <w:rsid w:val="00522E28"/>
    <w:rsid w:val="005230C2"/>
    <w:rsid w:val="00523F50"/>
    <w:rsid w:val="0052427F"/>
    <w:rsid w:val="00525D21"/>
    <w:rsid w:val="00527F22"/>
    <w:rsid w:val="0053120B"/>
    <w:rsid w:val="00531F8E"/>
    <w:rsid w:val="005324C3"/>
    <w:rsid w:val="0053476C"/>
    <w:rsid w:val="00536365"/>
    <w:rsid w:val="00536401"/>
    <w:rsid w:val="00541400"/>
    <w:rsid w:val="00544C66"/>
    <w:rsid w:val="00545D01"/>
    <w:rsid w:val="005478B0"/>
    <w:rsid w:val="00555A52"/>
    <w:rsid w:val="005602F4"/>
    <w:rsid w:val="00562376"/>
    <w:rsid w:val="005631C4"/>
    <w:rsid w:val="00565194"/>
    <w:rsid w:val="00567017"/>
    <w:rsid w:val="00567235"/>
    <w:rsid w:val="00570466"/>
    <w:rsid w:val="00570B79"/>
    <w:rsid w:val="005724FF"/>
    <w:rsid w:val="00572C1A"/>
    <w:rsid w:val="00574563"/>
    <w:rsid w:val="005748B8"/>
    <w:rsid w:val="00574CAA"/>
    <w:rsid w:val="005804C3"/>
    <w:rsid w:val="0058214A"/>
    <w:rsid w:val="00584135"/>
    <w:rsid w:val="00585B5F"/>
    <w:rsid w:val="00586EB5"/>
    <w:rsid w:val="00587DCA"/>
    <w:rsid w:val="00592E44"/>
    <w:rsid w:val="00595E96"/>
    <w:rsid w:val="00596518"/>
    <w:rsid w:val="005A07E1"/>
    <w:rsid w:val="005A1499"/>
    <w:rsid w:val="005A1F24"/>
    <w:rsid w:val="005A3DA5"/>
    <w:rsid w:val="005A44A2"/>
    <w:rsid w:val="005A4F47"/>
    <w:rsid w:val="005A5108"/>
    <w:rsid w:val="005A6958"/>
    <w:rsid w:val="005A77DB"/>
    <w:rsid w:val="005B389A"/>
    <w:rsid w:val="005B3F6B"/>
    <w:rsid w:val="005B46B0"/>
    <w:rsid w:val="005B478A"/>
    <w:rsid w:val="005B4E99"/>
    <w:rsid w:val="005B67A2"/>
    <w:rsid w:val="005B7424"/>
    <w:rsid w:val="005C0DCB"/>
    <w:rsid w:val="005C18BA"/>
    <w:rsid w:val="005C3448"/>
    <w:rsid w:val="005C35DE"/>
    <w:rsid w:val="005C3F4B"/>
    <w:rsid w:val="005C4127"/>
    <w:rsid w:val="005C5068"/>
    <w:rsid w:val="005C5D7A"/>
    <w:rsid w:val="005C5DE7"/>
    <w:rsid w:val="005C65AD"/>
    <w:rsid w:val="005C7095"/>
    <w:rsid w:val="005D458F"/>
    <w:rsid w:val="005D4698"/>
    <w:rsid w:val="005E4B70"/>
    <w:rsid w:val="005E5C41"/>
    <w:rsid w:val="005F06A7"/>
    <w:rsid w:val="005F07BD"/>
    <w:rsid w:val="005F1A52"/>
    <w:rsid w:val="005F36B6"/>
    <w:rsid w:val="005F5597"/>
    <w:rsid w:val="005F59D0"/>
    <w:rsid w:val="005F5C42"/>
    <w:rsid w:val="005F5F31"/>
    <w:rsid w:val="00602205"/>
    <w:rsid w:val="00603840"/>
    <w:rsid w:val="006053E3"/>
    <w:rsid w:val="006072B7"/>
    <w:rsid w:val="00610A65"/>
    <w:rsid w:val="00611756"/>
    <w:rsid w:val="00612BAB"/>
    <w:rsid w:val="00612C52"/>
    <w:rsid w:val="006133CB"/>
    <w:rsid w:val="00613C72"/>
    <w:rsid w:val="006234BE"/>
    <w:rsid w:val="006247D8"/>
    <w:rsid w:val="00630FC0"/>
    <w:rsid w:val="00631103"/>
    <w:rsid w:val="00634C27"/>
    <w:rsid w:val="0063550E"/>
    <w:rsid w:val="00636FDB"/>
    <w:rsid w:val="0064208D"/>
    <w:rsid w:val="006421E5"/>
    <w:rsid w:val="006449EC"/>
    <w:rsid w:val="0064625C"/>
    <w:rsid w:val="00646A96"/>
    <w:rsid w:val="006545B7"/>
    <w:rsid w:val="00654696"/>
    <w:rsid w:val="006549D1"/>
    <w:rsid w:val="0065591B"/>
    <w:rsid w:val="00657BE3"/>
    <w:rsid w:val="00663393"/>
    <w:rsid w:val="006703C7"/>
    <w:rsid w:val="00670C65"/>
    <w:rsid w:val="00673BCA"/>
    <w:rsid w:val="0067769B"/>
    <w:rsid w:val="0068068F"/>
    <w:rsid w:val="00681072"/>
    <w:rsid w:val="00682D9B"/>
    <w:rsid w:val="006833E4"/>
    <w:rsid w:val="006849E3"/>
    <w:rsid w:val="006902BF"/>
    <w:rsid w:val="006914A5"/>
    <w:rsid w:val="006922FD"/>
    <w:rsid w:val="006A0974"/>
    <w:rsid w:val="006A239A"/>
    <w:rsid w:val="006A2CF6"/>
    <w:rsid w:val="006A50A3"/>
    <w:rsid w:val="006A6F21"/>
    <w:rsid w:val="006A72DE"/>
    <w:rsid w:val="006B13D2"/>
    <w:rsid w:val="006B1DE8"/>
    <w:rsid w:val="006B3DF0"/>
    <w:rsid w:val="006B4E3E"/>
    <w:rsid w:val="006B5A53"/>
    <w:rsid w:val="006B6602"/>
    <w:rsid w:val="006B73FD"/>
    <w:rsid w:val="006C0CDE"/>
    <w:rsid w:val="006C2CD8"/>
    <w:rsid w:val="006C3A54"/>
    <w:rsid w:val="006C3D68"/>
    <w:rsid w:val="006C4DB2"/>
    <w:rsid w:val="006D1571"/>
    <w:rsid w:val="006E15DA"/>
    <w:rsid w:val="006E27B0"/>
    <w:rsid w:val="006E4239"/>
    <w:rsid w:val="006E7935"/>
    <w:rsid w:val="006F2A72"/>
    <w:rsid w:val="006F363B"/>
    <w:rsid w:val="006F3D8E"/>
    <w:rsid w:val="006F43C3"/>
    <w:rsid w:val="006F632B"/>
    <w:rsid w:val="006F6660"/>
    <w:rsid w:val="006F7FD9"/>
    <w:rsid w:val="00701924"/>
    <w:rsid w:val="00703901"/>
    <w:rsid w:val="007043EC"/>
    <w:rsid w:val="00704D02"/>
    <w:rsid w:val="00706F3C"/>
    <w:rsid w:val="00707244"/>
    <w:rsid w:val="00707EA9"/>
    <w:rsid w:val="00711510"/>
    <w:rsid w:val="0071166C"/>
    <w:rsid w:val="00717B7B"/>
    <w:rsid w:val="00724BEF"/>
    <w:rsid w:val="0072756C"/>
    <w:rsid w:val="0073093B"/>
    <w:rsid w:val="00730B56"/>
    <w:rsid w:val="007321E1"/>
    <w:rsid w:val="007322B9"/>
    <w:rsid w:val="0073350C"/>
    <w:rsid w:val="00735E47"/>
    <w:rsid w:val="00736D51"/>
    <w:rsid w:val="0073777B"/>
    <w:rsid w:val="007471C0"/>
    <w:rsid w:val="007477B1"/>
    <w:rsid w:val="007478FF"/>
    <w:rsid w:val="00751ACD"/>
    <w:rsid w:val="00752130"/>
    <w:rsid w:val="007528B2"/>
    <w:rsid w:val="0075393D"/>
    <w:rsid w:val="00754CA5"/>
    <w:rsid w:val="00755B0E"/>
    <w:rsid w:val="007603B9"/>
    <w:rsid w:val="00766F10"/>
    <w:rsid w:val="00770C76"/>
    <w:rsid w:val="007715A4"/>
    <w:rsid w:val="0077271F"/>
    <w:rsid w:val="007737D6"/>
    <w:rsid w:val="0077465F"/>
    <w:rsid w:val="00777847"/>
    <w:rsid w:val="0078051D"/>
    <w:rsid w:val="00781053"/>
    <w:rsid w:val="007829D8"/>
    <w:rsid w:val="00783E2D"/>
    <w:rsid w:val="007843CB"/>
    <w:rsid w:val="007856E3"/>
    <w:rsid w:val="00785E31"/>
    <w:rsid w:val="00786968"/>
    <w:rsid w:val="00787D7E"/>
    <w:rsid w:val="00792744"/>
    <w:rsid w:val="00792794"/>
    <w:rsid w:val="00794178"/>
    <w:rsid w:val="00794C3F"/>
    <w:rsid w:val="00796FA7"/>
    <w:rsid w:val="00796FAD"/>
    <w:rsid w:val="007A0F39"/>
    <w:rsid w:val="007A2844"/>
    <w:rsid w:val="007A5C41"/>
    <w:rsid w:val="007A65B2"/>
    <w:rsid w:val="007B6651"/>
    <w:rsid w:val="007B66CD"/>
    <w:rsid w:val="007B6A66"/>
    <w:rsid w:val="007C0AAD"/>
    <w:rsid w:val="007C193F"/>
    <w:rsid w:val="007C4083"/>
    <w:rsid w:val="007C488B"/>
    <w:rsid w:val="007C5694"/>
    <w:rsid w:val="007C630A"/>
    <w:rsid w:val="007C6B94"/>
    <w:rsid w:val="007C7CB3"/>
    <w:rsid w:val="007D10FD"/>
    <w:rsid w:val="007D3664"/>
    <w:rsid w:val="007D46FE"/>
    <w:rsid w:val="007D52B8"/>
    <w:rsid w:val="007D6835"/>
    <w:rsid w:val="007E0ED8"/>
    <w:rsid w:val="007E5346"/>
    <w:rsid w:val="007E545B"/>
    <w:rsid w:val="007E6A46"/>
    <w:rsid w:val="007F4271"/>
    <w:rsid w:val="007F483E"/>
    <w:rsid w:val="007F6294"/>
    <w:rsid w:val="007F6969"/>
    <w:rsid w:val="007F6A11"/>
    <w:rsid w:val="0080071C"/>
    <w:rsid w:val="008030F6"/>
    <w:rsid w:val="0080484B"/>
    <w:rsid w:val="00807EDE"/>
    <w:rsid w:val="0081261C"/>
    <w:rsid w:val="00812D5C"/>
    <w:rsid w:val="00816BBB"/>
    <w:rsid w:val="00816CF0"/>
    <w:rsid w:val="0081753E"/>
    <w:rsid w:val="0082012D"/>
    <w:rsid w:val="008219C0"/>
    <w:rsid w:val="00823109"/>
    <w:rsid w:val="00824176"/>
    <w:rsid w:val="008263BE"/>
    <w:rsid w:val="00827EAA"/>
    <w:rsid w:val="00831833"/>
    <w:rsid w:val="00843309"/>
    <w:rsid w:val="00844CEA"/>
    <w:rsid w:val="0084A36E"/>
    <w:rsid w:val="008503F7"/>
    <w:rsid w:val="0085232D"/>
    <w:rsid w:val="00852A43"/>
    <w:rsid w:val="008559FF"/>
    <w:rsid w:val="00857A05"/>
    <w:rsid w:val="00857ACE"/>
    <w:rsid w:val="008601D0"/>
    <w:rsid w:val="00861496"/>
    <w:rsid w:val="0086241D"/>
    <w:rsid w:val="00862F54"/>
    <w:rsid w:val="00864241"/>
    <w:rsid w:val="00866C74"/>
    <w:rsid w:val="008749F3"/>
    <w:rsid w:val="00877A8B"/>
    <w:rsid w:val="00883A98"/>
    <w:rsid w:val="008852E1"/>
    <w:rsid w:val="008920BF"/>
    <w:rsid w:val="0089229E"/>
    <w:rsid w:val="008934F7"/>
    <w:rsid w:val="00896050"/>
    <w:rsid w:val="008A0CF5"/>
    <w:rsid w:val="008A134A"/>
    <w:rsid w:val="008A2594"/>
    <w:rsid w:val="008A27B1"/>
    <w:rsid w:val="008A2C86"/>
    <w:rsid w:val="008A6B16"/>
    <w:rsid w:val="008A7782"/>
    <w:rsid w:val="008A7905"/>
    <w:rsid w:val="008B2C5E"/>
    <w:rsid w:val="008B2ECB"/>
    <w:rsid w:val="008C1A40"/>
    <w:rsid w:val="008C1D85"/>
    <w:rsid w:val="008C329F"/>
    <w:rsid w:val="008C581E"/>
    <w:rsid w:val="008C5D3B"/>
    <w:rsid w:val="008C7BA2"/>
    <w:rsid w:val="008C7E23"/>
    <w:rsid w:val="008D2A52"/>
    <w:rsid w:val="008D2DCB"/>
    <w:rsid w:val="008D3DCC"/>
    <w:rsid w:val="008D3DF5"/>
    <w:rsid w:val="008D4CB7"/>
    <w:rsid w:val="008D59DB"/>
    <w:rsid w:val="008D5A69"/>
    <w:rsid w:val="008D5D42"/>
    <w:rsid w:val="008D75BC"/>
    <w:rsid w:val="008E374D"/>
    <w:rsid w:val="008E7362"/>
    <w:rsid w:val="008F1A32"/>
    <w:rsid w:val="008F557D"/>
    <w:rsid w:val="008F59E7"/>
    <w:rsid w:val="008F7F68"/>
    <w:rsid w:val="009010BD"/>
    <w:rsid w:val="009014CB"/>
    <w:rsid w:val="00902E9D"/>
    <w:rsid w:val="00905FB9"/>
    <w:rsid w:val="00906223"/>
    <w:rsid w:val="009075CF"/>
    <w:rsid w:val="009125FB"/>
    <w:rsid w:val="00917D6C"/>
    <w:rsid w:val="0092250F"/>
    <w:rsid w:val="009311DF"/>
    <w:rsid w:val="009315CA"/>
    <w:rsid w:val="00936F44"/>
    <w:rsid w:val="00940B2B"/>
    <w:rsid w:val="00942E40"/>
    <w:rsid w:val="009437E3"/>
    <w:rsid w:val="009472FE"/>
    <w:rsid w:val="00955F22"/>
    <w:rsid w:val="009561A6"/>
    <w:rsid w:val="00961261"/>
    <w:rsid w:val="00963CF0"/>
    <w:rsid w:val="00963D39"/>
    <w:rsid w:val="0096427A"/>
    <w:rsid w:val="00964A8F"/>
    <w:rsid w:val="00964C95"/>
    <w:rsid w:val="0096506C"/>
    <w:rsid w:val="0096528F"/>
    <w:rsid w:val="0096715F"/>
    <w:rsid w:val="00970208"/>
    <w:rsid w:val="00970C3F"/>
    <w:rsid w:val="009723BC"/>
    <w:rsid w:val="00973098"/>
    <w:rsid w:val="009740A0"/>
    <w:rsid w:val="0098104C"/>
    <w:rsid w:val="009826F9"/>
    <w:rsid w:val="00983023"/>
    <w:rsid w:val="009840FF"/>
    <w:rsid w:val="00985F59"/>
    <w:rsid w:val="0098600F"/>
    <w:rsid w:val="0099218F"/>
    <w:rsid w:val="00993DB0"/>
    <w:rsid w:val="0099610E"/>
    <w:rsid w:val="00997C27"/>
    <w:rsid w:val="009A27F4"/>
    <w:rsid w:val="009A2C57"/>
    <w:rsid w:val="009A3E2C"/>
    <w:rsid w:val="009A3F83"/>
    <w:rsid w:val="009A42FB"/>
    <w:rsid w:val="009A451C"/>
    <w:rsid w:val="009A61A8"/>
    <w:rsid w:val="009A64EC"/>
    <w:rsid w:val="009B324E"/>
    <w:rsid w:val="009B6973"/>
    <w:rsid w:val="009B7265"/>
    <w:rsid w:val="009C64DD"/>
    <w:rsid w:val="009C66D4"/>
    <w:rsid w:val="009C6DCC"/>
    <w:rsid w:val="009D13F6"/>
    <w:rsid w:val="009D354D"/>
    <w:rsid w:val="009D3A6A"/>
    <w:rsid w:val="009D4412"/>
    <w:rsid w:val="009D4578"/>
    <w:rsid w:val="009E13B1"/>
    <w:rsid w:val="009E1DAC"/>
    <w:rsid w:val="009F2311"/>
    <w:rsid w:val="009F6918"/>
    <w:rsid w:val="009F6BE4"/>
    <w:rsid w:val="009F79EE"/>
    <w:rsid w:val="00A00C2B"/>
    <w:rsid w:val="00A0370F"/>
    <w:rsid w:val="00A11026"/>
    <w:rsid w:val="00A1125B"/>
    <w:rsid w:val="00A11586"/>
    <w:rsid w:val="00A120A7"/>
    <w:rsid w:val="00A13EF1"/>
    <w:rsid w:val="00A14381"/>
    <w:rsid w:val="00A14E37"/>
    <w:rsid w:val="00A16819"/>
    <w:rsid w:val="00A16A37"/>
    <w:rsid w:val="00A1702F"/>
    <w:rsid w:val="00A20C10"/>
    <w:rsid w:val="00A20DC4"/>
    <w:rsid w:val="00A221A9"/>
    <w:rsid w:val="00A238A0"/>
    <w:rsid w:val="00A238AF"/>
    <w:rsid w:val="00A267AE"/>
    <w:rsid w:val="00A26FF9"/>
    <w:rsid w:val="00A30F6E"/>
    <w:rsid w:val="00A31881"/>
    <w:rsid w:val="00A32579"/>
    <w:rsid w:val="00A32F74"/>
    <w:rsid w:val="00A3336B"/>
    <w:rsid w:val="00A35A4C"/>
    <w:rsid w:val="00A363BB"/>
    <w:rsid w:val="00A4197B"/>
    <w:rsid w:val="00A45027"/>
    <w:rsid w:val="00A45A26"/>
    <w:rsid w:val="00A5136C"/>
    <w:rsid w:val="00A51399"/>
    <w:rsid w:val="00A51D00"/>
    <w:rsid w:val="00A52D19"/>
    <w:rsid w:val="00A538E5"/>
    <w:rsid w:val="00A55E18"/>
    <w:rsid w:val="00A56C90"/>
    <w:rsid w:val="00A578F3"/>
    <w:rsid w:val="00A614AE"/>
    <w:rsid w:val="00A61804"/>
    <w:rsid w:val="00A62457"/>
    <w:rsid w:val="00A63C11"/>
    <w:rsid w:val="00A65B73"/>
    <w:rsid w:val="00A701B3"/>
    <w:rsid w:val="00A73054"/>
    <w:rsid w:val="00A75507"/>
    <w:rsid w:val="00A756CA"/>
    <w:rsid w:val="00A75A09"/>
    <w:rsid w:val="00A8093A"/>
    <w:rsid w:val="00A82DE0"/>
    <w:rsid w:val="00A866E0"/>
    <w:rsid w:val="00A874F5"/>
    <w:rsid w:val="00A877C6"/>
    <w:rsid w:val="00A90700"/>
    <w:rsid w:val="00A949CE"/>
    <w:rsid w:val="00A972CA"/>
    <w:rsid w:val="00AA5FAA"/>
    <w:rsid w:val="00AB1570"/>
    <w:rsid w:val="00AB1B76"/>
    <w:rsid w:val="00AB213B"/>
    <w:rsid w:val="00AB2E66"/>
    <w:rsid w:val="00AB3A67"/>
    <w:rsid w:val="00AB54F3"/>
    <w:rsid w:val="00AB5E1A"/>
    <w:rsid w:val="00AB6B39"/>
    <w:rsid w:val="00AC04CD"/>
    <w:rsid w:val="00AC1595"/>
    <w:rsid w:val="00AC285E"/>
    <w:rsid w:val="00AC3897"/>
    <w:rsid w:val="00AC74D8"/>
    <w:rsid w:val="00AD0493"/>
    <w:rsid w:val="00AD04A0"/>
    <w:rsid w:val="00AD07D1"/>
    <w:rsid w:val="00AD12AA"/>
    <w:rsid w:val="00AD304F"/>
    <w:rsid w:val="00AD3F6D"/>
    <w:rsid w:val="00AD64B0"/>
    <w:rsid w:val="00AE5B78"/>
    <w:rsid w:val="00AE75A3"/>
    <w:rsid w:val="00AF1FE4"/>
    <w:rsid w:val="00AF393F"/>
    <w:rsid w:val="00AF3C71"/>
    <w:rsid w:val="00AF49B6"/>
    <w:rsid w:val="00AF542F"/>
    <w:rsid w:val="00AF6BC9"/>
    <w:rsid w:val="00B020DB"/>
    <w:rsid w:val="00B02C9E"/>
    <w:rsid w:val="00B02CB9"/>
    <w:rsid w:val="00B06941"/>
    <w:rsid w:val="00B11F2D"/>
    <w:rsid w:val="00B120AE"/>
    <w:rsid w:val="00B13178"/>
    <w:rsid w:val="00B150E8"/>
    <w:rsid w:val="00B154E0"/>
    <w:rsid w:val="00B1647B"/>
    <w:rsid w:val="00B16503"/>
    <w:rsid w:val="00B2609F"/>
    <w:rsid w:val="00B27766"/>
    <w:rsid w:val="00B3262B"/>
    <w:rsid w:val="00B36A1C"/>
    <w:rsid w:val="00B40FB7"/>
    <w:rsid w:val="00B411DB"/>
    <w:rsid w:val="00B432F1"/>
    <w:rsid w:val="00B43A34"/>
    <w:rsid w:val="00B45009"/>
    <w:rsid w:val="00B45B34"/>
    <w:rsid w:val="00B51FE2"/>
    <w:rsid w:val="00B53169"/>
    <w:rsid w:val="00B55AFE"/>
    <w:rsid w:val="00B55E60"/>
    <w:rsid w:val="00B56E95"/>
    <w:rsid w:val="00B60230"/>
    <w:rsid w:val="00B61142"/>
    <w:rsid w:val="00B615BE"/>
    <w:rsid w:val="00B64283"/>
    <w:rsid w:val="00B652A1"/>
    <w:rsid w:val="00B65D50"/>
    <w:rsid w:val="00B67242"/>
    <w:rsid w:val="00B70AB5"/>
    <w:rsid w:val="00B72A52"/>
    <w:rsid w:val="00B750D1"/>
    <w:rsid w:val="00B81D0A"/>
    <w:rsid w:val="00B82094"/>
    <w:rsid w:val="00B91B1A"/>
    <w:rsid w:val="00B95055"/>
    <w:rsid w:val="00B96715"/>
    <w:rsid w:val="00BA01AA"/>
    <w:rsid w:val="00BA01AD"/>
    <w:rsid w:val="00BA3048"/>
    <w:rsid w:val="00BA62E8"/>
    <w:rsid w:val="00BA6798"/>
    <w:rsid w:val="00BB0673"/>
    <w:rsid w:val="00BB0C17"/>
    <w:rsid w:val="00BB1E25"/>
    <w:rsid w:val="00BB3D92"/>
    <w:rsid w:val="00BB4A38"/>
    <w:rsid w:val="00BC060B"/>
    <w:rsid w:val="00BC29D5"/>
    <w:rsid w:val="00BC4CD1"/>
    <w:rsid w:val="00BC549C"/>
    <w:rsid w:val="00BC618B"/>
    <w:rsid w:val="00BC61C3"/>
    <w:rsid w:val="00BC6AA2"/>
    <w:rsid w:val="00BC7563"/>
    <w:rsid w:val="00BC788D"/>
    <w:rsid w:val="00BD06AC"/>
    <w:rsid w:val="00BD18AF"/>
    <w:rsid w:val="00BD2C4D"/>
    <w:rsid w:val="00BD4351"/>
    <w:rsid w:val="00BD4A83"/>
    <w:rsid w:val="00BD735B"/>
    <w:rsid w:val="00BE56FC"/>
    <w:rsid w:val="00BE631A"/>
    <w:rsid w:val="00BE79CD"/>
    <w:rsid w:val="00BF13C5"/>
    <w:rsid w:val="00BF4708"/>
    <w:rsid w:val="00BF637E"/>
    <w:rsid w:val="00BF7256"/>
    <w:rsid w:val="00C012BF"/>
    <w:rsid w:val="00C04760"/>
    <w:rsid w:val="00C0537F"/>
    <w:rsid w:val="00C05BDE"/>
    <w:rsid w:val="00C0665A"/>
    <w:rsid w:val="00C10D17"/>
    <w:rsid w:val="00C11A67"/>
    <w:rsid w:val="00C12C83"/>
    <w:rsid w:val="00C12E19"/>
    <w:rsid w:val="00C12F48"/>
    <w:rsid w:val="00C13757"/>
    <w:rsid w:val="00C143BF"/>
    <w:rsid w:val="00C179BE"/>
    <w:rsid w:val="00C202E3"/>
    <w:rsid w:val="00C2230B"/>
    <w:rsid w:val="00C24AC2"/>
    <w:rsid w:val="00C26513"/>
    <w:rsid w:val="00C31F7D"/>
    <w:rsid w:val="00C323B6"/>
    <w:rsid w:val="00C32CAC"/>
    <w:rsid w:val="00C3561D"/>
    <w:rsid w:val="00C357BC"/>
    <w:rsid w:val="00C35A24"/>
    <w:rsid w:val="00C37B75"/>
    <w:rsid w:val="00C42346"/>
    <w:rsid w:val="00C4260F"/>
    <w:rsid w:val="00C42F8A"/>
    <w:rsid w:val="00C460CF"/>
    <w:rsid w:val="00C506BB"/>
    <w:rsid w:val="00C50F50"/>
    <w:rsid w:val="00C553AD"/>
    <w:rsid w:val="00C558F1"/>
    <w:rsid w:val="00C57689"/>
    <w:rsid w:val="00C655F0"/>
    <w:rsid w:val="00C66960"/>
    <w:rsid w:val="00C67AE3"/>
    <w:rsid w:val="00C7268B"/>
    <w:rsid w:val="00C72E43"/>
    <w:rsid w:val="00C7378E"/>
    <w:rsid w:val="00C75CFF"/>
    <w:rsid w:val="00C7793A"/>
    <w:rsid w:val="00C82CAA"/>
    <w:rsid w:val="00C840B7"/>
    <w:rsid w:val="00C9136A"/>
    <w:rsid w:val="00C92463"/>
    <w:rsid w:val="00C95C42"/>
    <w:rsid w:val="00C968A3"/>
    <w:rsid w:val="00CA1476"/>
    <w:rsid w:val="00CA14D6"/>
    <w:rsid w:val="00CA31F5"/>
    <w:rsid w:val="00CA3211"/>
    <w:rsid w:val="00CA60A8"/>
    <w:rsid w:val="00CB0185"/>
    <w:rsid w:val="00CB0B77"/>
    <w:rsid w:val="00CB1666"/>
    <w:rsid w:val="00CB1904"/>
    <w:rsid w:val="00CB2011"/>
    <w:rsid w:val="00CB27A0"/>
    <w:rsid w:val="00CB356A"/>
    <w:rsid w:val="00CB66F6"/>
    <w:rsid w:val="00CB6E00"/>
    <w:rsid w:val="00CB7A7A"/>
    <w:rsid w:val="00CB7CAB"/>
    <w:rsid w:val="00CC2EA3"/>
    <w:rsid w:val="00CC5396"/>
    <w:rsid w:val="00CC68F0"/>
    <w:rsid w:val="00CD4F65"/>
    <w:rsid w:val="00CE2F98"/>
    <w:rsid w:val="00CE38FE"/>
    <w:rsid w:val="00CE6297"/>
    <w:rsid w:val="00CE76FF"/>
    <w:rsid w:val="00CF10D4"/>
    <w:rsid w:val="00CF1A3F"/>
    <w:rsid w:val="00CF2AF7"/>
    <w:rsid w:val="00CF32FC"/>
    <w:rsid w:val="00CF53BF"/>
    <w:rsid w:val="00CF5ECD"/>
    <w:rsid w:val="00D001DB"/>
    <w:rsid w:val="00D0343F"/>
    <w:rsid w:val="00D0539F"/>
    <w:rsid w:val="00D07243"/>
    <w:rsid w:val="00D1017D"/>
    <w:rsid w:val="00D1064A"/>
    <w:rsid w:val="00D13F11"/>
    <w:rsid w:val="00D16F72"/>
    <w:rsid w:val="00D225C2"/>
    <w:rsid w:val="00D26320"/>
    <w:rsid w:val="00D30B7B"/>
    <w:rsid w:val="00D31CAE"/>
    <w:rsid w:val="00D3664E"/>
    <w:rsid w:val="00D37E1E"/>
    <w:rsid w:val="00D40218"/>
    <w:rsid w:val="00D436A1"/>
    <w:rsid w:val="00D4528B"/>
    <w:rsid w:val="00D50AC6"/>
    <w:rsid w:val="00D50E4F"/>
    <w:rsid w:val="00D53628"/>
    <w:rsid w:val="00D5434D"/>
    <w:rsid w:val="00D562A7"/>
    <w:rsid w:val="00D563EF"/>
    <w:rsid w:val="00D60EDA"/>
    <w:rsid w:val="00D62372"/>
    <w:rsid w:val="00D64F60"/>
    <w:rsid w:val="00D659F0"/>
    <w:rsid w:val="00D660DF"/>
    <w:rsid w:val="00D662CA"/>
    <w:rsid w:val="00D66B66"/>
    <w:rsid w:val="00D7035D"/>
    <w:rsid w:val="00D72022"/>
    <w:rsid w:val="00D72F6A"/>
    <w:rsid w:val="00D75374"/>
    <w:rsid w:val="00D7758D"/>
    <w:rsid w:val="00D77DE7"/>
    <w:rsid w:val="00D80168"/>
    <w:rsid w:val="00D830E0"/>
    <w:rsid w:val="00D84CA3"/>
    <w:rsid w:val="00D8683C"/>
    <w:rsid w:val="00D90CA8"/>
    <w:rsid w:val="00D90CFA"/>
    <w:rsid w:val="00D92C3A"/>
    <w:rsid w:val="00D95433"/>
    <w:rsid w:val="00D9616A"/>
    <w:rsid w:val="00D96F48"/>
    <w:rsid w:val="00DA1911"/>
    <w:rsid w:val="00DA26DB"/>
    <w:rsid w:val="00DA2B06"/>
    <w:rsid w:val="00DA5AD0"/>
    <w:rsid w:val="00DB2066"/>
    <w:rsid w:val="00DB3584"/>
    <w:rsid w:val="00DB3B37"/>
    <w:rsid w:val="00DB3D85"/>
    <w:rsid w:val="00DB4628"/>
    <w:rsid w:val="00DB5830"/>
    <w:rsid w:val="00DC082F"/>
    <w:rsid w:val="00DC4AB1"/>
    <w:rsid w:val="00DC4CE5"/>
    <w:rsid w:val="00DD0CB1"/>
    <w:rsid w:val="00DD4ACD"/>
    <w:rsid w:val="00DD5230"/>
    <w:rsid w:val="00DD5B75"/>
    <w:rsid w:val="00DD7A27"/>
    <w:rsid w:val="00DE13D5"/>
    <w:rsid w:val="00DE26CB"/>
    <w:rsid w:val="00DE43F4"/>
    <w:rsid w:val="00DE4420"/>
    <w:rsid w:val="00DE6B65"/>
    <w:rsid w:val="00DF0E9B"/>
    <w:rsid w:val="00DF1DC8"/>
    <w:rsid w:val="00DF4D25"/>
    <w:rsid w:val="00DF50A3"/>
    <w:rsid w:val="00E05D66"/>
    <w:rsid w:val="00E0601D"/>
    <w:rsid w:val="00E07C72"/>
    <w:rsid w:val="00E07F57"/>
    <w:rsid w:val="00E11A59"/>
    <w:rsid w:val="00E12315"/>
    <w:rsid w:val="00E147E0"/>
    <w:rsid w:val="00E153B7"/>
    <w:rsid w:val="00E15410"/>
    <w:rsid w:val="00E15C7B"/>
    <w:rsid w:val="00E1E03D"/>
    <w:rsid w:val="00E208DF"/>
    <w:rsid w:val="00E236AE"/>
    <w:rsid w:val="00E238A3"/>
    <w:rsid w:val="00E3193E"/>
    <w:rsid w:val="00E357CD"/>
    <w:rsid w:val="00E4125F"/>
    <w:rsid w:val="00E43D04"/>
    <w:rsid w:val="00E43E1B"/>
    <w:rsid w:val="00E45175"/>
    <w:rsid w:val="00E50344"/>
    <w:rsid w:val="00E504EF"/>
    <w:rsid w:val="00E55D12"/>
    <w:rsid w:val="00E562E3"/>
    <w:rsid w:val="00E61396"/>
    <w:rsid w:val="00E63E00"/>
    <w:rsid w:val="00E644A0"/>
    <w:rsid w:val="00E650D7"/>
    <w:rsid w:val="00E65E16"/>
    <w:rsid w:val="00E666B6"/>
    <w:rsid w:val="00E731EA"/>
    <w:rsid w:val="00E759C1"/>
    <w:rsid w:val="00E7657B"/>
    <w:rsid w:val="00E768F9"/>
    <w:rsid w:val="00E76F78"/>
    <w:rsid w:val="00E8090D"/>
    <w:rsid w:val="00E816A8"/>
    <w:rsid w:val="00E81DEF"/>
    <w:rsid w:val="00E825E9"/>
    <w:rsid w:val="00E82BA5"/>
    <w:rsid w:val="00E82E6E"/>
    <w:rsid w:val="00E8393C"/>
    <w:rsid w:val="00E85F93"/>
    <w:rsid w:val="00E92474"/>
    <w:rsid w:val="00E924C8"/>
    <w:rsid w:val="00E92964"/>
    <w:rsid w:val="00E97725"/>
    <w:rsid w:val="00EA054B"/>
    <w:rsid w:val="00EA1130"/>
    <w:rsid w:val="00EA4776"/>
    <w:rsid w:val="00EA4FE7"/>
    <w:rsid w:val="00EA66CF"/>
    <w:rsid w:val="00EB0116"/>
    <w:rsid w:val="00EB131F"/>
    <w:rsid w:val="00EB215C"/>
    <w:rsid w:val="00EB4554"/>
    <w:rsid w:val="00EB5520"/>
    <w:rsid w:val="00EC01F3"/>
    <w:rsid w:val="00EC36B2"/>
    <w:rsid w:val="00EC652C"/>
    <w:rsid w:val="00EC736A"/>
    <w:rsid w:val="00ED4372"/>
    <w:rsid w:val="00ED5CA8"/>
    <w:rsid w:val="00ED6524"/>
    <w:rsid w:val="00EE4112"/>
    <w:rsid w:val="00EE56F3"/>
    <w:rsid w:val="00EE5FBC"/>
    <w:rsid w:val="00EF1A80"/>
    <w:rsid w:val="00EF2A25"/>
    <w:rsid w:val="00EF3AC8"/>
    <w:rsid w:val="00EF4D7E"/>
    <w:rsid w:val="00EF50C6"/>
    <w:rsid w:val="00EF6074"/>
    <w:rsid w:val="00EF7787"/>
    <w:rsid w:val="00F00A43"/>
    <w:rsid w:val="00F00A98"/>
    <w:rsid w:val="00F02644"/>
    <w:rsid w:val="00F0334F"/>
    <w:rsid w:val="00F047A9"/>
    <w:rsid w:val="00F07CC0"/>
    <w:rsid w:val="00F1009A"/>
    <w:rsid w:val="00F100C9"/>
    <w:rsid w:val="00F1011F"/>
    <w:rsid w:val="00F1222D"/>
    <w:rsid w:val="00F127BE"/>
    <w:rsid w:val="00F148E4"/>
    <w:rsid w:val="00F1577F"/>
    <w:rsid w:val="00F15FB2"/>
    <w:rsid w:val="00F2074E"/>
    <w:rsid w:val="00F2373E"/>
    <w:rsid w:val="00F249F4"/>
    <w:rsid w:val="00F24BC5"/>
    <w:rsid w:val="00F26352"/>
    <w:rsid w:val="00F2673F"/>
    <w:rsid w:val="00F30F7D"/>
    <w:rsid w:val="00F32464"/>
    <w:rsid w:val="00F32C75"/>
    <w:rsid w:val="00F32FE2"/>
    <w:rsid w:val="00F33332"/>
    <w:rsid w:val="00F34A6A"/>
    <w:rsid w:val="00F3605F"/>
    <w:rsid w:val="00F36E39"/>
    <w:rsid w:val="00F36EC8"/>
    <w:rsid w:val="00F37AB6"/>
    <w:rsid w:val="00F40D8A"/>
    <w:rsid w:val="00F40F7F"/>
    <w:rsid w:val="00F41ADF"/>
    <w:rsid w:val="00F41B83"/>
    <w:rsid w:val="00F43B8E"/>
    <w:rsid w:val="00F43BC1"/>
    <w:rsid w:val="00F45277"/>
    <w:rsid w:val="00F45CDE"/>
    <w:rsid w:val="00F45F92"/>
    <w:rsid w:val="00F463E2"/>
    <w:rsid w:val="00F466F1"/>
    <w:rsid w:val="00F5050B"/>
    <w:rsid w:val="00F51E48"/>
    <w:rsid w:val="00F5221B"/>
    <w:rsid w:val="00F52702"/>
    <w:rsid w:val="00F52E85"/>
    <w:rsid w:val="00F541FF"/>
    <w:rsid w:val="00F54405"/>
    <w:rsid w:val="00F6567F"/>
    <w:rsid w:val="00F65861"/>
    <w:rsid w:val="00F6713F"/>
    <w:rsid w:val="00F72593"/>
    <w:rsid w:val="00F8249C"/>
    <w:rsid w:val="00F83448"/>
    <w:rsid w:val="00F86732"/>
    <w:rsid w:val="00F92FBA"/>
    <w:rsid w:val="00F93D82"/>
    <w:rsid w:val="00F94153"/>
    <w:rsid w:val="00F9544B"/>
    <w:rsid w:val="00F97787"/>
    <w:rsid w:val="00FA2475"/>
    <w:rsid w:val="00FA6CB2"/>
    <w:rsid w:val="00FB0723"/>
    <w:rsid w:val="00FB0AED"/>
    <w:rsid w:val="00FB11DF"/>
    <w:rsid w:val="00FB19B8"/>
    <w:rsid w:val="00FB36B8"/>
    <w:rsid w:val="00FB3AE9"/>
    <w:rsid w:val="00FB3F63"/>
    <w:rsid w:val="00FB4113"/>
    <w:rsid w:val="00FB62C5"/>
    <w:rsid w:val="00FC07DC"/>
    <w:rsid w:val="00FC0CA0"/>
    <w:rsid w:val="00FC5553"/>
    <w:rsid w:val="00FC6F50"/>
    <w:rsid w:val="00FC738E"/>
    <w:rsid w:val="00FD00F7"/>
    <w:rsid w:val="00FD03AA"/>
    <w:rsid w:val="00FD109C"/>
    <w:rsid w:val="00FD1A3F"/>
    <w:rsid w:val="00FD2205"/>
    <w:rsid w:val="00FD3EAC"/>
    <w:rsid w:val="00FD41B4"/>
    <w:rsid w:val="00FD4589"/>
    <w:rsid w:val="00FD5F31"/>
    <w:rsid w:val="00FD5F75"/>
    <w:rsid w:val="00FD640B"/>
    <w:rsid w:val="00FD68CF"/>
    <w:rsid w:val="00FD7E1C"/>
    <w:rsid w:val="00FD7EB0"/>
    <w:rsid w:val="00FE3238"/>
    <w:rsid w:val="00FE52F2"/>
    <w:rsid w:val="00FF4D51"/>
    <w:rsid w:val="01111059"/>
    <w:rsid w:val="01124168"/>
    <w:rsid w:val="012BB934"/>
    <w:rsid w:val="0137E6BD"/>
    <w:rsid w:val="014F7F49"/>
    <w:rsid w:val="016A75D6"/>
    <w:rsid w:val="017D5C15"/>
    <w:rsid w:val="01926E99"/>
    <w:rsid w:val="019D1092"/>
    <w:rsid w:val="01AA820A"/>
    <w:rsid w:val="01B2289B"/>
    <w:rsid w:val="01CD2B49"/>
    <w:rsid w:val="0221E3DC"/>
    <w:rsid w:val="0259EE95"/>
    <w:rsid w:val="026ADB14"/>
    <w:rsid w:val="027D2AFE"/>
    <w:rsid w:val="029A99A7"/>
    <w:rsid w:val="02AF7F97"/>
    <w:rsid w:val="02CA8C6C"/>
    <w:rsid w:val="02DDBF98"/>
    <w:rsid w:val="02E3268D"/>
    <w:rsid w:val="034C1838"/>
    <w:rsid w:val="03716D1C"/>
    <w:rsid w:val="038AE26C"/>
    <w:rsid w:val="0418AB44"/>
    <w:rsid w:val="0419DFE1"/>
    <w:rsid w:val="045C2AE8"/>
    <w:rsid w:val="0466D26B"/>
    <w:rsid w:val="04B16433"/>
    <w:rsid w:val="04BAD5D1"/>
    <w:rsid w:val="04DF4059"/>
    <w:rsid w:val="04E2A3DA"/>
    <w:rsid w:val="04FBBEDB"/>
    <w:rsid w:val="0529796F"/>
    <w:rsid w:val="052D996C"/>
    <w:rsid w:val="0532B969"/>
    <w:rsid w:val="05383818"/>
    <w:rsid w:val="05422B34"/>
    <w:rsid w:val="054F12E7"/>
    <w:rsid w:val="05867750"/>
    <w:rsid w:val="05D7E91D"/>
    <w:rsid w:val="05E634DF"/>
    <w:rsid w:val="05EAC0A3"/>
    <w:rsid w:val="05ECDDEF"/>
    <w:rsid w:val="05FF09D0"/>
    <w:rsid w:val="066EBDD2"/>
    <w:rsid w:val="069B9113"/>
    <w:rsid w:val="06B7D3C5"/>
    <w:rsid w:val="06C4A5D0"/>
    <w:rsid w:val="06E609F5"/>
    <w:rsid w:val="06F48E51"/>
    <w:rsid w:val="06FCB0A7"/>
    <w:rsid w:val="07162475"/>
    <w:rsid w:val="07794BBD"/>
    <w:rsid w:val="07A1D697"/>
    <w:rsid w:val="07DE9BC7"/>
    <w:rsid w:val="07E8D7EE"/>
    <w:rsid w:val="082B4843"/>
    <w:rsid w:val="087A4EA7"/>
    <w:rsid w:val="087A816C"/>
    <w:rsid w:val="08B30AFE"/>
    <w:rsid w:val="08BE2765"/>
    <w:rsid w:val="08D37F14"/>
    <w:rsid w:val="08D6EDA3"/>
    <w:rsid w:val="0909FE0B"/>
    <w:rsid w:val="0986F5E6"/>
    <w:rsid w:val="09C19425"/>
    <w:rsid w:val="09CAB040"/>
    <w:rsid w:val="09CB93ED"/>
    <w:rsid w:val="0A355B70"/>
    <w:rsid w:val="0A39880B"/>
    <w:rsid w:val="0A7709AF"/>
    <w:rsid w:val="0AC21D9A"/>
    <w:rsid w:val="0B249DD4"/>
    <w:rsid w:val="0B2F9191"/>
    <w:rsid w:val="0B38E44E"/>
    <w:rsid w:val="0B579B11"/>
    <w:rsid w:val="0B75076F"/>
    <w:rsid w:val="0B9FE21B"/>
    <w:rsid w:val="0BC8A836"/>
    <w:rsid w:val="0BE3C004"/>
    <w:rsid w:val="0BEFA825"/>
    <w:rsid w:val="0C379B77"/>
    <w:rsid w:val="0C7D3801"/>
    <w:rsid w:val="0C9375F8"/>
    <w:rsid w:val="0C9EC573"/>
    <w:rsid w:val="0CE04FBA"/>
    <w:rsid w:val="0D18F43D"/>
    <w:rsid w:val="0D1EEC67"/>
    <w:rsid w:val="0D5733F3"/>
    <w:rsid w:val="0D5AB2CB"/>
    <w:rsid w:val="0D87767D"/>
    <w:rsid w:val="0D9886C8"/>
    <w:rsid w:val="0DE336B0"/>
    <w:rsid w:val="0DFA33C4"/>
    <w:rsid w:val="0E0B9ED1"/>
    <w:rsid w:val="0E155412"/>
    <w:rsid w:val="0E2E93C8"/>
    <w:rsid w:val="0E32A5D7"/>
    <w:rsid w:val="0E51C5E4"/>
    <w:rsid w:val="0E667A21"/>
    <w:rsid w:val="0E71C0BD"/>
    <w:rsid w:val="0E76EC6E"/>
    <w:rsid w:val="0E85A605"/>
    <w:rsid w:val="0EB99031"/>
    <w:rsid w:val="0EE90B81"/>
    <w:rsid w:val="0F02A6EC"/>
    <w:rsid w:val="0F5BE666"/>
    <w:rsid w:val="0F6F022A"/>
    <w:rsid w:val="0F79676C"/>
    <w:rsid w:val="0F8AB24C"/>
    <w:rsid w:val="0F9F3776"/>
    <w:rsid w:val="0FC91E51"/>
    <w:rsid w:val="0FC9D59C"/>
    <w:rsid w:val="103E36FD"/>
    <w:rsid w:val="1077B13A"/>
    <w:rsid w:val="107A60EB"/>
    <w:rsid w:val="108A5820"/>
    <w:rsid w:val="10B40B5D"/>
    <w:rsid w:val="10E17C0C"/>
    <w:rsid w:val="10E4A8E2"/>
    <w:rsid w:val="11034DC9"/>
    <w:rsid w:val="11119D37"/>
    <w:rsid w:val="111A4F4C"/>
    <w:rsid w:val="111D9F8B"/>
    <w:rsid w:val="112875EF"/>
    <w:rsid w:val="1134526F"/>
    <w:rsid w:val="1138B9E8"/>
    <w:rsid w:val="1191E169"/>
    <w:rsid w:val="11AF1658"/>
    <w:rsid w:val="11B2029B"/>
    <w:rsid w:val="11F7522B"/>
    <w:rsid w:val="1250BC18"/>
    <w:rsid w:val="1257C5CC"/>
    <w:rsid w:val="1262F657"/>
    <w:rsid w:val="12704E40"/>
    <w:rsid w:val="12760F32"/>
    <w:rsid w:val="12B2DCC8"/>
    <w:rsid w:val="12CEED97"/>
    <w:rsid w:val="12D6CB2B"/>
    <w:rsid w:val="12DD3EB8"/>
    <w:rsid w:val="12ED6084"/>
    <w:rsid w:val="12F94534"/>
    <w:rsid w:val="131BF15C"/>
    <w:rsid w:val="13522796"/>
    <w:rsid w:val="13779572"/>
    <w:rsid w:val="137E75F2"/>
    <w:rsid w:val="13847E3A"/>
    <w:rsid w:val="138709AE"/>
    <w:rsid w:val="13972B32"/>
    <w:rsid w:val="13B5C28E"/>
    <w:rsid w:val="13B7F54C"/>
    <w:rsid w:val="13B926EA"/>
    <w:rsid w:val="13CF09E7"/>
    <w:rsid w:val="140B49AC"/>
    <w:rsid w:val="141431D8"/>
    <w:rsid w:val="142024A8"/>
    <w:rsid w:val="14386792"/>
    <w:rsid w:val="14B3FDCE"/>
    <w:rsid w:val="14D62DA9"/>
    <w:rsid w:val="14E25B2A"/>
    <w:rsid w:val="14E76EFE"/>
    <w:rsid w:val="14EE1A9C"/>
    <w:rsid w:val="14F9E59E"/>
    <w:rsid w:val="14FF3BBD"/>
    <w:rsid w:val="14FF8B99"/>
    <w:rsid w:val="1512FEA1"/>
    <w:rsid w:val="151E70CA"/>
    <w:rsid w:val="1544F348"/>
    <w:rsid w:val="1555978B"/>
    <w:rsid w:val="15D9BF72"/>
    <w:rsid w:val="16068646"/>
    <w:rsid w:val="1625A486"/>
    <w:rsid w:val="162CDE6A"/>
    <w:rsid w:val="16538C2F"/>
    <w:rsid w:val="1657B437"/>
    <w:rsid w:val="166AD28D"/>
    <w:rsid w:val="16B11AE2"/>
    <w:rsid w:val="16B4B6C3"/>
    <w:rsid w:val="16F0FD60"/>
    <w:rsid w:val="171D0CA2"/>
    <w:rsid w:val="17846897"/>
    <w:rsid w:val="17896F3D"/>
    <w:rsid w:val="178E76D9"/>
    <w:rsid w:val="17CCE597"/>
    <w:rsid w:val="184D1379"/>
    <w:rsid w:val="185D8E03"/>
    <w:rsid w:val="1874ACAB"/>
    <w:rsid w:val="18A9C813"/>
    <w:rsid w:val="18C5A099"/>
    <w:rsid w:val="18E74860"/>
    <w:rsid w:val="18E8AA12"/>
    <w:rsid w:val="18EB8633"/>
    <w:rsid w:val="1908958E"/>
    <w:rsid w:val="190FD8CE"/>
    <w:rsid w:val="19435BD7"/>
    <w:rsid w:val="194CF3BC"/>
    <w:rsid w:val="1963263F"/>
    <w:rsid w:val="1965E618"/>
    <w:rsid w:val="19869EED"/>
    <w:rsid w:val="19CD39CF"/>
    <w:rsid w:val="19E70DF3"/>
    <w:rsid w:val="19FDF7FE"/>
    <w:rsid w:val="1A04AD14"/>
    <w:rsid w:val="1A21DD06"/>
    <w:rsid w:val="1A2CDF4A"/>
    <w:rsid w:val="1A6A9780"/>
    <w:rsid w:val="1A8492EF"/>
    <w:rsid w:val="1A9E11F0"/>
    <w:rsid w:val="1A9EDA20"/>
    <w:rsid w:val="1AEFB2BD"/>
    <w:rsid w:val="1B1EBBAA"/>
    <w:rsid w:val="1B318938"/>
    <w:rsid w:val="1B378AE9"/>
    <w:rsid w:val="1B5C3E16"/>
    <w:rsid w:val="1B8A7A17"/>
    <w:rsid w:val="1BA0D48D"/>
    <w:rsid w:val="1BC75091"/>
    <w:rsid w:val="1C02C5F8"/>
    <w:rsid w:val="1C038FE5"/>
    <w:rsid w:val="1C3B6EBC"/>
    <w:rsid w:val="1C715F10"/>
    <w:rsid w:val="1CBE47FA"/>
    <w:rsid w:val="1D1B01E9"/>
    <w:rsid w:val="1D1B3852"/>
    <w:rsid w:val="1D30ECA5"/>
    <w:rsid w:val="1D4E46D9"/>
    <w:rsid w:val="1D88DD80"/>
    <w:rsid w:val="1D927524"/>
    <w:rsid w:val="1DB28739"/>
    <w:rsid w:val="1DB2958F"/>
    <w:rsid w:val="1DC84A10"/>
    <w:rsid w:val="1DCBA5E1"/>
    <w:rsid w:val="1DF25B7B"/>
    <w:rsid w:val="1E1F91AD"/>
    <w:rsid w:val="1E2914D0"/>
    <w:rsid w:val="1E5D7965"/>
    <w:rsid w:val="1E7893E8"/>
    <w:rsid w:val="1E8EC525"/>
    <w:rsid w:val="1EC4F1E1"/>
    <w:rsid w:val="1ED01BA5"/>
    <w:rsid w:val="1F10C6D9"/>
    <w:rsid w:val="1F2E44D6"/>
    <w:rsid w:val="1F4FBA3D"/>
    <w:rsid w:val="1FA77A11"/>
    <w:rsid w:val="2053ACE6"/>
    <w:rsid w:val="20566D8B"/>
    <w:rsid w:val="207A3036"/>
    <w:rsid w:val="208691F9"/>
    <w:rsid w:val="2090A976"/>
    <w:rsid w:val="20C3967B"/>
    <w:rsid w:val="20DAEAC3"/>
    <w:rsid w:val="20DFCDAA"/>
    <w:rsid w:val="20FE1894"/>
    <w:rsid w:val="21264408"/>
    <w:rsid w:val="21492C9E"/>
    <w:rsid w:val="215BE74D"/>
    <w:rsid w:val="215F93ED"/>
    <w:rsid w:val="21768CF5"/>
    <w:rsid w:val="21D121C1"/>
    <w:rsid w:val="21E16017"/>
    <w:rsid w:val="220418E0"/>
    <w:rsid w:val="2235D663"/>
    <w:rsid w:val="224462DB"/>
    <w:rsid w:val="227D9C4F"/>
    <w:rsid w:val="22A21590"/>
    <w:rsid w:val="22B08958"/>
    <w:rsid w:val="22BBA895"/>
    <w:rsid w:val="22BC9F8C"/>
    <w:rsid w:val="22C1B460"/>
    <w:rsid w:val="22EF5199"/>
    <w:rsid w:val="2320C31C"/>
    <w:rsid w:val="2350122C"/>
    <w:rsid w:val="23682BEE"/>
    <w:rsid w:val="239F71CC"/>
    <w:rsid w:val="23DFD1E1"/>
    <w:rsid w:val="23E45112"/>
    <w:rsid w:val="2455F077"/>
    <w:rsid w:val="2458E645"/>
    <w:rsid w:val="245BA9F8"/>
    <w:rsid w:val="24985B2D"/>
    <w:rsid w:val="24D47FEB"/>
    <w:rsid w:val="24EC13D2"/>
    <w:rsid w:val="24F868BD"/>
    <w:rsid w:val="2547A63C"/>
    <w:rsid w:val="2587839D"/>
    <w:rsid w:val="25901FE4"/>
    <w:rsid w:val="2590B77E"/>
    <w:rsid w:val="2599E7ED"/>
    <w:rsid w:val="25C879E1"/>
    <w:rsid w:val="25D3850E"/>
    <w:rsid w:val="25F05C44"/>
    <w:rsid w:val="25FC20DD"/>
    <w:rsid w:val="25FD3843"/>
    <w:rsid w:val="2627194D"/>
    <w:rsid w:val="2636A7B8"/>
    <w:rsid w:val="265AC132"/>
    <w:rsid w:val="2662F513"/>
    <w:rsid w:val="269C2D19"/>
    <w:rsid w:val="26BE6D7A"/>
    <w:rsid w:val="26C84225"/>
    <w:rsid w:val="26CF5A42"/>
    <w:rsid w:val="270F137C"/>
    <w:rsid w:val="271F72A6"/>
    <w:rsid w:val="27259985"/>
    <w:rsid w:val="2750BA5C"/>
    <w:rsid w:val="2754A549"/>
    <w:rsid w:val="27A0B2F6"/>
    <w:rsid w:val="27AECA48"/>
    <w:rsid w:val="27B88093"/>
    <w:rsid w:val="27BB6311"/>
    <w:rsid w:val="27CF5B85"/>
    <w:rsid w:val="27FDC399"/>
    <w:rsid w:val="28077B9B"/>
    <w:rsid w:val="281BA80B"/>
    <w:rsid w:val="281BE8EF"/>
    <w:rsid w:val="28635C28"/>
    <w:rsid w:val="2890A2B4"/>
    <w:rsid w:val="28BF6921"/>
    <w:rsid w:val="28C68B10"/>
    <w:rsid w:val="28EB030B"/>
    <w:rsid w:val="292E4CBA"/>
    <w:rsid w:val="29424365"/>
    <w:rsid w:val="296B21C8"/>
    <w:rsid w:val="296FAEBF"/>
    <w:rsid w:val="297DC9AC"/>
    <w:rsid w:val="298750B6"/>
    <w:rsid w:val="29DE06DA"/>
    <w:rsid w:val="2A2DD628"/>
    <w:rsid w:val="2A4C3551"/>
    <w:rsid w:val="2A60B6A1"/>
    <w:rsid w:val="2A6DECC3"/>
    <w:rsid w:val="2A712FD4"/>
    <w:rsid w:val="2AB230CE"/>
    <w:rsid w:val="2AB7F2E7"/>
    <w:rsid w:val="2ACB0F9D"/>
    <w:rsid w:val="2B206ECD"/>
    <w:rsid w:val="2B263EF5"/>
    <w:rsid w:val="2B3731E9"/>
    <w:rsid w:val="2B46878C"/>
    <w:rsid w:val="2B511357"/>
    <w:rsid w:val="2B5AC824"/>
    <w:rsid w:val="2B614FF1"/>
    <w:rsid w:val="2B8D1AFC"/>
    <w:rsid w:val="2BA01BD0"/>
    <w:rsid w:val="2C1FB717"/>
    <w:rsid w:val="2C5044B0"/>
    <w:rsid w:val="2C5A3DCF"/>
    <w:rsid w:val="2C80AC15"/>
    <w:rsid w:val="2D0C8506"/>
    <w:rsid w:val="2D124448"/>
    <w:rsid w:val="2D3762D0"/>
    <w:rsid w:val="2D546E73"/>
    <w:rsid w:val="2D8B97B6"/>
    <w:rsid w:val="2DA522E0"/>
    <w:rsid w:val="2DAA5B7F"/>
    <w:rsid w:val="2DBD844C"/>
    <w:rsid w:val="2DDDE507"/>
    <w:rsid w:val="2E02223A"/>
    <w:rsid w:val="2E19C87D"/>
    <w:rsid w:val="2E2EF28B"/>
    <w:rsid w:val="2E35ECFC"/>
    <w:rsid w:val="2E66D358"/>
    <w:rsid w:val="2E6D73F1"/>
    <w:rsid w:val="2E865764"/>
    <w:rsid w:val="2E8FD6FD"/>
    <w:rsid w:val="2EAF8BC9"/>
    <w:rsid w:val="2EB2A1E6"/>
    <w:rsid w:val="2ED7A19F"/>
    <w:rsid w:val="2EE8D493"/>
    <w:rsid w:val="2FB240F2"/>
    <w:rsid w:val="2FC3C03F"/>
    <w:rsid w:val="2FE43175"/>
    <w:rsid w:val="30494338"/>
    <w:rsid w:val="3074B139"/>
    <w:rsid w:val="30810195"/>
    <w:rsid w:val="30873C15"/>
    <w:rsid w:val="309906C6"/>
    <w:rsid w:val="30CD6B4E"/>
    <w:rsid w:val="30D25939"/>
    <w:rsid w:val="31451902"/>
    <w:rsid w:val="3160F7EC"/>
    <w:rsid w:val="31634377"/>
    <w:rsid w:val="3189D5F7"/>
    <w:rsid w:val="31AB4AB9"/>
    <w:rsid w:val="31AF535F"/>
    <w:rsid w:val="31CFEBAE"/>
    <w:rsid w:val="31DFB90F"/>
    <w:rsid w:val="31E889B7"/>
    <w:rsid w:val="3203C292"/>
    <w:rsid w:val="32076CE6"/>
    <w:rsid w:val="3274084F"/>
    <w:rsid w:val="32BD073E"/>
    <w:rsid w:val="333909D5"/>
    <w:rsid w:val="334E941A"/>
    <w:rsid w:val="3361E2BB"/>
    <w:rsid w:val="33C5CA70"/>
    <w:rsid w:val="33C95ADC"/>
    <w:rsid w:val="33CF138E"/>
    <w:rsid w:val="33EBEB24"/>
    <w:rsid w:val="33FA99DE"/>
    <w:rsid w:val="343D95CE"/>
    <w:rsid w:val="344DB9DC"/>
    <w:rsid w:val="34515A2D"/>
    <w:rsid w:val="3497AB51"/>
    <w:rsid w:val="34D07A3A"/>
    <w:rsid w:val="34D6B155"/>
    <w:rsid w:val="350E3F47"/>
    <w:rsid w:val="35197954"/>
    <w:rsid w:val="3549D3D1"/>
    <w:rsid w:val="3595CF74"/>
    <w:rsid w:val="359A70E4"/>
    <w:rsid w:val="35B68F28"/>
    <w:rsid w:val="35C065A4"/>
    <w:rsid w:val="36022B75"/>
    <w:rsid w:val="364AAA36"/>
    <w:rsid w:val="3658792F"/>
    <w:rsid w:val="36604FE9"/>
    <w:rsid w:val="367D3131"/>
    <w:rsid w:val="369A25AD"/>
    <w:rsid w:val="36AAAB65"/>
    <w:rsid w:val="36B67DD1"/>
    <w:rsid w:val="36D26B37"/>
    <w:rsid w:val="36E47CF4"/>
    <w:rsid w:val="3702FECE"/>
    <w:rsid w:val="374056BC"/>
    <w:rsid w:val="376BE7CA"/>
    <w:rsid w:val="37757F34"/>
    <w:rsid w:val="3777347E"/>
    <w:rsid w:val="379E6F52"/>
    <w:rsid w:val="37A31659"/>
    <w:rsid w:val="37ACE82D"/>
    <w:rsid w:val="37E45131"/>
    <w:rsid w:val="37EB80CE"/>
    <w:rsid w:val="381F7718"/>
    <w:rsid w:val="382668F9"/>
    <w:rsid w:val="383F5232"/>
    <w:rsid w:val="38975050"/>
    <w:rsid w:val="390AA80F"/>
    <w:rsid w:val="391503E7"/>
    <w:rsid w:val="392DBDE6"/>
    <w:rsid w:val="396012A3"/>
    <w:rsid w:val="39813FBF"/>
    <w:rsid w:val="399C1305"/>
    <w:rsid w:val="39B8907C"/>
    <w:rsid w:val="39BDA75D"/>
    <w:rsid w:val="39C740DC"/>
    <w:rsid w:val="39D30913"/>
    <w:rsid w:val="39DC726B"/>
    <w:rsid w:val="39DF974A"/>
    <w:rsid w:val="3A03E504"/>
    <w:rsid w:val="3A46AA28"/>
    <w:rsid w:val="3A5F48BB"/>
    <w:rsid w:val="3A66DBFD"/>
    <w:rsid w:val="3AB1EA8E"/>
    <w:rsid w:val="3AB9C8AC"/>
    <w:rsid w:val="3AC8F011"/>
    <w:rsid w:val="3ADD1494"/>
    <w:rsid w:val="3AE17EF8"/>
    <w:rsid w:val="3B5D427C"/>
    <w:rsid w:val="3BCA191D"/>
    <w:rsid w:val="3BE9CF61"/>
    <w:rsid w:val="3BFFAC83"/>
    <w:rsid w:val="3C43E86C"/>
    <w:rsid w:val="3C5C000B"/>
    <w:rsid w:val="3C77186C"/>
    <w:rsid w:val="3CB4F8D2"/>
    <w:rsid w:val="3CF46E58"/>
    <w:rsid w:val="3D04D58A"/>
    <w:rsid w:val="3D2D44D4"/>
    <w:rsid w:val="3D4452D1"/>
    <w:rsid w:val="3D7A94FD"/>
    <w:rsid w:val="3DCD6238"/>
    <w:rsid w:val="3DE5540F"/>
    <w:rsid w:val="3E87C41D"/>
    <w:rsid w:val="3EF7131C"/>
    <w:rsid w:val="3EFBAFDA"/>
    <w:rsid w:val="3EFC3B16"/>
    <w:rsid w:val="3F360672"/>
    <w:rsid w:val="3F76776F"/>
    <w:rsid w:val="3FC295A7"/>
    <w:rsid w:val="40050B63"/>
    <w:rsid w:val="4039D7FD"/>
    <w:rsid w:val="403AF57F"/>
    <w:rsid w:val="403D7814"/>
    <w:rsid w:val="406446E0"/>
    <w:rsid w:val="407CA08D"/>
    <w:rsid w:val="40839313"/>
    <w:rsid w:val="408BB413"/>
    <w:rsid w:val="4096F31D"/>
    <w:rsid w:val="40D3199D"/>
    <w:rsid w:val="410C83D1"/>
    <w:rsid w:val="411A224A"/>
    <w:rsid w:val="4128C525"/>
    <w:rsid w:val="41BD3D36"/>
    <w:rsid w:val="41C8E8A9"/>
    <w:rsid w:val="41DA515D"/>
    <w:rsid w:val="41F30582"/>
    <w:rsid w:val="41F60536"/>
    <w:rsid w:val="422A5715"/>
    <w:rsid w:val="424842C2"/>
    <w:rsid w:val="426DD415"/>
    <w:rsid w:val="428F655D"/>
    <w:rsid w:val="429454B8"/>
    <w:rsid w:val="429495C5"/>
    <w:rsid w:val="42A12CC1"/>
    <w:rsid w:val="43658AC9"/>
    <w:rsid w:val="43744CF2"/>
    <w:rsid w:val="43762CE4"/>
    <w:rsid w:val="43B1E4E5"/>
    <w:rsid w:val="43E0C8A9"/>
    <w:rsid w:val="43F09627"/>
    <w:rsid w:val="441663E5"/>
    <w:rsid w:val="4440354B"/>
    <w:rsid w:val="44410636"/>
    <w:rsid w:val="445D8CAC"/>
    <w:rsid w:val="44D730AC"/>
    <w:rsid w:val="4545ED5C"/>
    <w:rsid w:val="45961370"/>
    <w:rsid w:val="459A5874"/>
    <w:rsid w:val="45C88083"/>
    <w:rsid w:val="45F7E8A7"/>
    <w:rsid w:val="460209E9"/>
    <w:rsid w:val="4675CEDF"/>
    <w:rsid w:val="46890B23"/>
    <w:rsid w:val="46A59E40"/>
    <w:rsid w:val="46B56052"/>
    <w:rsid w:val="46DC8F55"/>
    <w:rsid w:val="46E5D2B7"/>
    <w:rsid w:val="46EAF372"/>
    <w:rsid w:val="46ED123B"/>
    <w:rsid w:val="46F3A0C4"/>
    <w:rsid w:val="47B425EB"/>
    <w:rsid w:val="47C6C1E5"/>
    <w:rsid w:val="47DDB928"/>
    <w:rsid w:val="48524B5D"/>
    <w:rsid w:val="48732882"/>
    <w:rsid w:val="4886EDB3"/>
    <w:rsid w:val="48BC2192"/>
    <w:rsid w:val="48C00119"/>
    <w:rsid w:val="48EAE11C"/>
    <w:rsid w:val="48EDDD51"/>
    <w:rsid w:val="490E660D"/>
    <w:rsid w:val="4916A667"/>
    <w:rsid w:val="492B8398"/>
    <w:rsid w:val="4938C9C6"/>
    <w:rsid w:val="4952DCF1"/>
    <w:rsid w:val="495EA2F1"/>
    <w:rsid w:val="498E593C"/>
    <w:rsid w:val="49E07641"/>
    <w:rsid w:val="49E6EBDC"/>
    <w:rsid w:val="4A53051E"/>
    <w:rsid w:val="4AD0889C"/>
    <w:rsid w:val="4ADADF2D"/>
    <w:rsid w:val="4B1259F0"/>
    <w:rsid w:val="4B2D6B8C"/>
    <w:rsid w:val="4B43DBB7"/>
    <w:rsid w:val="4B81F3E5"/>
    <w:rsid w:val="4BA7DE2E"/>
    <w:rsid w:val="4BB435AB"/>
    <w:rsid w:val="4BC89094"/>
    <w:rsid w:val="4BED52CA"/>
    <w:rsid w:val="4C548677"/>
    <w:rsid w:val="4C5A6133"/>
    <w:rsid w:val="4C5C36AE"/>
    <w:rsid w:val="4C89D794"/>
    <w:rsid w:val="4C8BB302"/>
    <w:rsid w:val="4C9B9441"/>
    <w:rsid w:val="4CBEBF4F"/>
    <w:rsid w:val="4CC0147B"/>
    <w:rsid w:val="4CC949BA"/>
    <w:rsid w:val="4CE07A9D"/>
    <w:rsid w:val="4CF62A21"/>
    <w:rsid w:val="4CF6C6FC"/>
    <w:rsid w:val="4D0F2B86"/>
    <w:rsid w:val="4D238D1A"/>
    <w:rsid w:val="4D500573"/>
    <w:rsid w:val="4D94DC40"/>
    <w:rsid w:val="4D95330B"/>
    <w:rsid w:val="4DF93C56"/>
    <w:rsid w:val="4EAF802E"/>
    <w:rsid w:val="4EC87554"/>
    <w:rsid w:val="4EC8D2DA"/>
    <w:rsid w:val="4EF0AB88"/>
    <w:rsid w:val="4F140A00"/>
    <w:rsid w:val="4F38E78B"/>
    <w:rsid w:val="4F481285"/>
    <w:rsid w:val="4F608683"/>
    <w:rsid w:val="4F61E77F"/>
    <w:rsid w:val="4F906324"/>
    <w:rsid w:val="4F92AB6E"/>
    <w:rsid w:val="4F99A9E2"/>
    <w:rsid w:val="4FBACB1C"/>
    <w:rsid w:val="4FCDF21E"/>
    <w:rsid w:val="4FD15931"/>
    <w:rsid w:val="503EEC50"/>
    <w:rsid w:val="50508558"/>
    <w:rsid w:val="5053155A"/>
    <w:rsid w:val="50580AB0"/>
    <w:rsid w:val="50AF10BA"/>
    <w:rsid w:val="50B8E097"/>
    <w:rsid w:val="50C3C81D"/>
    <w:rsid w:val="50CAAC8D"/>
    <w:rsid w:val="51583EC2"/>
    <w:rsid w:val="51BE32F2"/>
    <w:rsid w:val="51D802E0"/>
    <w:rsid w:val="51E9B5C9"/>
    <w:rsid w:val="51F9C039"/>
    <w:rsid w:val="5221F84A"/>
    <w:rsid w:val="527477BA"/>
    <w:rsid w:val="528F32B2"/>
    <w:rsid w:val="52BB50DB"/>
    <w:rsid w:val="53137D78"/>
    <w:rsid w:val="5343771F"/>
    <w:rsid w:val="53504E8F"/>
    <w:rsid w:val="5352E80C"/>
    <w:rsid w:val="536B96AA"/>
    <w:rsid w:val="536FB2DD"/>
    <w:rsid w:val="537A166D"/>
    <w:rsid w:val="53B5E516"/>
    <w:rsid w:val="53CE464B"/>
    <w:rsid w:val="53F7E884"/>
    <w:rsid w:val="5416958B"/>
    <w:rsid w:val="54264FFF"/>
    <w:rsid w:val="5435008A"/>
    <w:rsid w:val="5435913B"/>
    <w:rsid w:val="546FB702"/>
    <w:rsid w:val="548048B2"/>
    <w:rsid w:val="54B25AD7"/>
    <w:rsid w:val="54D14365"/>
    <w:rsid w:val="54D588E7"/>
    <w:rsid w:val="550A4472"/>
    <w:rsid w:val="5538DFD4"/>
    <w:rsid w:val="558C5941"/>
    <w:rsid w:val="55C6B48A"/>
    <w:rsid w:val="55DA5CBA"/>
    <w:rsid w:val="562D3CEF"/>
    <w:rsid w:val="5633A7D9"/>
    <w:rsid w:val="56723C30"/>
    <w:rsid w:val="567F6C25"/>
    <w:rsid w:val="5682FC5F"/>
    <w:rsid w:val="569C4C3D"/>
    <w:rsid w:val="56D7B98D"/>
    <w:rsid w:val="570DFE6A"/>
    <w:rsid w:val="572D1FBB"/>
    <w:rsid w:val="579FF369"/>
    <w:rsid w:val="58430E4E"/>
    <w:rsid w:val="588601D5"/>
    <w:rsid w:val="589C1C4C"/>
    <w:rsid w:val="58C95166"/>
    <w:rsid w:val="58CC8406"/>
    <w:rsid w:val="58E8A2F5"/>
    <w:rsid w:val="591F3570"/>
    <w:rsid w:val="5929CE3A"/>
    <w:rsid w:val="593BF7DC"/>
    <w:rsid w:val="594A45F8"/>
    <w:rsid w:val="5960FCDD"/>
    <w:rsid w:val="59612ED5"/>
    <w:rsid w:val="5977AB79"/>
    <w:rsid w:val="597F96F4"/>
    <w:rsid w:val="5993C852"/>
    <w:rsid w:val="59BEFC51"/>
    <w:rsid w:val="59C438A9"/>
    <w:rsid w:val="59C50CB4"/>
    <w:rsid w:val="59C88796"/>
    <w:rsid w:val="59D5A97B"/>
    <w:rsid w:val="59F5767B"/>
    <w:rsid w:val="5A88B70B"/>
    <w:rsid w:val="5AC62DE0"/>
    <w:rsid w:val="5AD2ADDE"/>
    <w:rsid w:val="5AE758B7"/>
    <w:rsid w:val="5AEA8BE7"/>
    <w:rsid w:val="5AF18F2A"/>
    <w:rsid w:val="5AF39ABD"/>
    <w:rsid w:val="5B034DE7"/>
    <w:rsid w:val="5B17B318"/>
    <w:rsid w:val="5B40A823"/>
    <w:rsid w:val="5B812BB1"/>
    <w:rsid w:val="5C05B168"/>
    <w:rsid w:val="5C5771B7"/>
    <w:rsid w:val="5C633710"/>
    <w:rsid w:val="5C99C48C"/>
    <w:rsid w:val="5CB9B662"/>
    <w:rsid w:val="5CDAD1F3"/>
    <w:rsid w:val="5CF21B57"/>
    <w:rsid w:val="5D0D2E2D"/>
    <w:rsid w:val="5D16EEFE"/>
    <w:rsid w:val="5D69B923"/>
    <w:rsid w:val="5D7FF126"/>
    <w:rsid w:val="5DC9B861"/>
    <w:rsid w:val="5E522E64"/>
    <w:rsid w:val="5E5F1530"/>
    <w:rsid w:val="5E9D89A8"/>
    <w:rsid w:val="5EAB8F42"/>
    <w:rsid w:val="5EB53F0B"/>
    <w:rsid w:val="5EE9C4E0"/>
    <w:rsid w:val="5EF11A1F"/>
    <w:rsid w:val="5F205636"/>
    <w:rsid w:val="5FB28628"/>
    <w:rsid w:val="5FFEC11E"/>
    <w:rsid w:val="603D289D"/>
    <w:rsid w:val="6053C3C9"/>
    <w:rsid w:val="6062A3EC"/>
    <w:rsid w:val="606697D6"/>
    <w:rsid w:val="607793F5"/>
    <w:rsid w:val="6083969B"/>
    <w:rsid w:val="60915DC4"/>
    <w:rsid w:val="60CA049C"/>
    <w:rsid w:val="60CB532A"/>
    <w:rsid w:val="60D049C3"/>
    <w:rsid w:val="60D5BC60"/>
    <w:rsid w:val="60E99D52"/>
    <w:rsid w:val="6111F426"/>
    <w:rsid w:val="611EEBC7"/>
    <w:rsid w:val="6137BA92"/>
    <w:rsid w:val="613E4F6D"/>
    <w:rsid w:val="61B0219E"/>
    <w:rsid w:val="61B1E162"/>
    <w:rsid w:val="61CEFE2C"/>
    <w:rsid w:val="61D579E3"/>
    <w:rsid w:val="623D00E7"/>
    <w:rsid w:val="624082B0"/>
    <w:rsid w:val="625CA0CC"/>
    <w:rsid w:val="626567E8"/>
    <w:rsid w:val="62941B61"/>
    <w:rsid w:val="62A9EF8A"/>
    <w:rsid w:val="62BEC893"/>
    <w:rsid w:val="6333A21F"/>
    <w:rsid w:val="63478AE1"/>
    <w:rsid w:val="635387C0"/>
    <w:rsid w:val="638B0451"/>
    <w:rsid w:val="638CF46C"/>
    <w:rsid w:val="63A5A815"/>
    <w:rsid w:val="63C91B2E"/>
    <w:rsid w:val="6435EE98"/>
    <w:rsid w:val="645AF227"/>
    <w:rsid w:val="646DFAC5"/>
    <w:rsid w:val="64726A9B"/>
    <w:rsid w:val="647DCCCE"/>
    <w:rsid w:val="648E917C"/>
    <w:rsid w:val="64A80C68"/>
    <w:rsid w:val="64B6CAAD"/>
    <w:rsid w:val="64F5053D"/>
    <w:rsid w:val="651B80F9"/>
    <w:rsid w:val="65486FD0"/>
    <w:rsid w:val="6567F50F"/>
    <w:rsid w:val="658BBA4F"/>
    <w:rsid w:val="6615EB67"/>
    <w:rsid w:val="666CAC59"/>
    <w:rsid w:val="66B91CFE"/>
    <w:rsid w:val="66D34F5B"/>
    <w:rsid w:val="66DCEE63"/>
    <w:rsid w:val="67790267"/>
    <w:rsid w:val="678D56F3"/>
    <w:rsid w:val="67934B79"/>
    <w:rsid w:val="67B413EE"/>
    <w:rsid w:val="67C6A3A0"/>
    <w:rsid w:val="6801DBFB"/>
    <w:rsid w:val="689643B8"/>
    <w:rsid w:val="68EA4E87"/>
    <w:rsid w:val="69011B25"/>
    <w:rsid w:val="69193487"/>
    <w:rsid w:val="69E11ACC"/>
    <w:rsid w:val="69F11188"/>
    <w:rsid w:val="6A079DEC"/>
    <w:rsid w:val="6A09D0D1"/>
    <w:rsid w:val="6A14C9C2"/>
    <w:rsid w:val="6A3D1DEC"/>
    <w:rsid w:val="6A5A3477"/>
    <w:rsid w:val="6AA827D8"/>
    <w:rsid w:val="6AB11320"/>
    <w:rsid w:val="6AC18A42"/>
    <w:rsid w:val="6ACB7A98"/>
    <w:rsid w:val="6AF9E400"/>
    <w:rsid w:val="6B1DE542"/>
    <w:rsid w:val="6B234C44"/>
    <w:rsid w:val="6B2BDEAC"/>
    <w:rsid w:val="6B2DC5EA"/>
    <w:rsid w:val="6B2F6E6B"/>
    <w:rsid w:val="6B457F2B"/>
    <w:rsid w:val="6B7347CE"/>
    <w:rsid w:val="6B8FF7C8"/>
    <w:rsid w:val="6BAA3B7A"/>
    <w:rsid w:val="6BB0DFA5"/>
    <w:rsid w:val="6BE75524"/>
    <w:rsid w:val="6BE9094B"/>
    <w:rsid w:val="6C02F4F5"/>
    <w:rsid w:val="6C054784"/>
    <w:rsid w:val="6C3196FC"/>
    <w:rsid w:val="6C31E789"/>
    <w:rsid w:val="6CB39B0E"/>
    <w:rsid w:val="6CBAAA8E"/>
    <w:rsid w:val="6D1C2E5F"/>
    <w:rsid w:val="6D299AE5"/>
    <w:rsid w:val="6D2BC693"/>
    <w:rsid w:val="6D38DFB4"/>
    <w:rsid w:val="6D61A948"/>
    <w:rsid w:val="6D6C8582"/>
    <w:rsid w:val="6D90D0D6"/>
    <w:rsid w:val="6DC7EEFC"/>
    <w:rsid w:val="6E2A7932"/>
    <w:rsid w:val="6E87E705"/>
    <w:rsid w:val="6E98D5AA"/>
    <w:rsid w:val="6EA70B8A"/>
    <w:rsid w:val="6EAB3ABF"/>
    <w:rsid w:val="6EBD2D5D"/>
    <w:rsid w:val="6ED8F94E"/>
    <w:rsid w:val="6EFE6ED8"/>
    <w:rsid w:val="6F04F0FE"/>
    <w:rsid w:val="6F41D38D"/>
    <w:rsid w:val="6FF016C7"/>
    <w:rsid w:val="70635C5C"/>
    <w:rsid w:val="706B35B1"/>
    <w:rsid w:val="70BFB85D"/>
    <w:rsid w:val="70DA4F5C"/>
    <w:rsid w:val="70DBD250"/>
    <w:rsid w:val="70E3319F"/>
    <w:rsid w:val="71443CFC"/>
    <w:rsid w:val="71483878"/>
    <w:rsid w:val="71888530"/>
    <w:rsid w:val="719674B9"/>
    <w:rsid w:val="71CC054B"/>
    <w:rsid w:val="71E0F060"/>
    <w:rsid w:val="72153196"/>
    <w:rsid w:val="7252E965"/>
    <w:rsid w:val="72532711"/>
    <w:rsid w:val="7286E200"/>
    <w:rsid w:val="72A61C41"/>
    <w:rsid w:val="730532F5"/>
    <w:rsid w:val="7340191D"/>
    <w:rsid w:val="7364CC4D"/>
    <w:rsid w:val="73867079"/>
    <w:rsid w:val="73A3E331"/>
    <w:rsid w:val="73DEE0DF"/>
    <w:rsid w:val="743C643C"/>
    <w:rsid w:val="746B53DE"/>
    <w:rsid w:val="749F34E3"/>
    <w:rsid w:val="74BEF582"/>
    <w:rsid w:val="750A2736"/>
    <w:rsid w:val="753105A8"/>
    <w:rsid w:val="753A6FE5"/>
    <w:rsid w:val="753AB158"/>
    <w:rsid w:val="75539849"/>
    <w:rsid w:val="757B82CF"/>
    <w:rsid w:val="757E5C84"/>
    <w:rsid w:val="75B7167D"/>
    <w:rsid w:val="75E1F38A"/>
    <w:rsid w:val="7617D7CB"/>
    <w:rsid w:val="765313FA"/>
    <w:rsid w:val="765AE0E3"/>
    <w:rsid w:val="76AA30AD"/>
    <w:rsid w:val="76BDE5D6"/>
    <w:rsid w:val="771762D9"/>
    <w:rsid w:val="773FAA08"/>
    <w:rsid w:val="7774F7BE"/>
    <w:rsid w:val="77C121EA"/>
    <w:rsid w:val="77C56D3C"/>
    <w:rsid w:val="77CB393F"/>
    <w:rsid w:val="77CD1A7C"/>
    <w:rsid w:val="78064899"/>
    <w:rsid w:val="781D015A"/>
    <w:rsid w:val="782671D8"/>
    <w:rsid w:val="784F4FAA"/>
    <w:rsid w:val="7875D125"/>
    <w:rsid w:val="7899BFFE"/>
    <w:rsid w:val="78AB1907"/>
    <w:rsid w:val="78AF8019"/>
    <w:rsid w:val="78F672E8"/>
    <w:rsid w:val="7922FD93"/>
    <w:rsid w:val="792A1797"/>
    <w:rsid w:val="7978E757"/>
    <w:rsid w:val="798B7A5D"/>
    <w:rsid w:val="79CCDEF7"/>
    <w:rsid w:val="79DAB94B"/>
    <w:rsid w:val="79DB63AC"/>
    <w:rsid w:val="79DE887A"/>
    <w:rsid w:val="79DEF78F"/>
    <w:rsid w:val="7A1CF5CC"/>
    <w:rsid w:val="7A2A3C5C"/>
    <w:rsid w:val="7A2C955A"/>
    <w:rsid w:val="7A3463C7"/>
    <w:rsid w:val="7A58E650"/>
    <w:rsid w:val="7A71E41C"/>
    <w:rsid w:val="7AA23179"/>
    <w:rsid w:val="7AA5396B"/>
    <w:rsid w:val="7AC4EB78"/>
    <w:rsid w:val="7ACC1C77"/>
    <w:rsid w:val="7AFBD0BA"/>
    <w:rsid w:val="7B274976"/>
    <w:rsid w:val="7B56EDE0"/>
    <w:rsid w:val="7B8DB03C"/>
    <w:rsid w:val="7BCC21FB"/>
    <w:rsid w:val="7BD7C8FF"/>
    <w:rsid w:val="7C279453"/>
    <w:rsid w:val="7CF2315D"/>
    <w:rsid w:val="7D06CAF7"/>
    <w:rsid w:val="7D2608BB"/>
    <w:rsid w:val="7D32CABF"/>
    <w:rsid w:val="7D422A33"/>
    <w:rsid w:val="7D4384D4"/>
    <w:rsid w:val="7D46BB30"/>
    <w:rsid w:val="7D8FAC8F"/>
    <w:rsid w:val="7D92AA0C"/>
    <w:rsid w:val="7DA81F30"/>
    <w:rsid w:val="7DDB1578"/>
    <w:rsid w:val="7DDC95A9"/>
    <w:rsid w:val="7DE70CAC"/>
    <w:rsid w:val="7E1AFCE3"/>
    <w:rsid w:val="7E5342FE"/>
    <w:rsid w:val="7E7B18F7"/>
    <w:rsid w:val="7E7EB0EE"/>
    <w:rsid w:val="7E8B3A49"/>
    <w:rsid w:val="7E8E1875"/>
    <w:rsid w:val="7EAAAA7E"/>
    <w:rsid w:val="7EDAAC0A"/>
    <w:rsid w:val="7EEC4D7E"/>
    <w:rsid w:val="7EED7ED3"/>
    <w:rsid w:val="7EF72DB2"/>
    <w:rsid w:val="7F3CF7F7"/>
    <w:rsid w:val="7F49C977"/>
    <w:rsid w:val="7F545659"/>
    <w:rsid w:val="7FA50438"/>
    <w:rsid w:val="7FB3BA70"/>
    <w:rsid w:val="7FB67A89"/>
    <w:rsid w:val="7FB9E91E"/>
    <w:rsid w:val="7FDFE47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8B31B348-7ED9-4410-9742-94AF6B095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B94"/>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4"/>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paragraph" w:styleId="Ttulo4">
    <w:name w:val="heading 4"/>
    <w:basedOn w:val="Normal"/>
    <w:next w:val="Normal"/>
    <w:link w:val="Ttulo4Car"/>
    <w:uiPriority w:val="9"/>
    <w:semiHidden/>
    <w:unhideWhenUsed/>
    <w:qFormat/>
    <w:rsid w:val="00E8090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aliases w:val="loco"/>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link w:val="NormalWebCar"/>
    <w:uiPriority w:val="99"/>
    <w:unhideWhenUsed/>
    <w:qFormat/>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link w:val="SinespaciadoCar"/>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5"/>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aliases w:val="Car3 Car,Car Car Car Car Car Car Car,Car Car Car Car Car Car Car Car,Car3 Car Car Car Car,texto de nota al pie,ft,Car3,Car31,Car3 Car Car Car,Car Car1,Footnote Text Char Char,Footnote Text1 Char,Footnote Text Char Char Char Ch,f,Ca,C,fn"/>
    <w:basedOn w:val="Normal"/>
    <w:link w:val="TextonotapieCar"/>
    <w:unhideWhenUsed/>
    <w:qFormat/>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Footnote Text Char Char Car,f Car,Ca Car"/>
    <w:basedOn w:val="Fuentedeprrafopredeter"/>
    <w:link w:val="Textonotapie"/>
    <w:qFormat/>
    <w:rsid w:val="003467DD"/>
    <w:rPr>
      <w:rFonts w:ascii="Arial" w:eastAsia="Calibri" w:hAnsi="Arial" w:cs="Times New Roman"/>
      <w:sz w:val="20"/>
      <w:szCs w:val="20"/>
      <w:lang w:eastAsia="es-ES"/>
    </w:rPr>
  </w:style>
  <w:style w:type="character" w:styleId="Refdenotaalpie">
    <w:name w:val="footnote reference"/>
    <w:aliases w:val="BVI fnr,BVI fnr Car Car,BVI fnr Car Car Car Car,Ref. de nota al pie2,Nota de pie,normal,referencia nota al pie,Texto de nota al pie,Referencia nota al pie,BVI fnr Car,Ref,de nota al pie,Ref. de nota al pie.,Appel note de bas de page"/>
    <w:uiPriority w:val="99"/>
    <w:unhideWhenUsed/>
    <w:qFormat/>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customStyle="1" w:styleId="CommentReference">
    <w:name w:val="Comment Reference"/>
    <w:basedOn w:val="Fuentedeprrafopredeter"/>
    <w:uiPriority w:val="99"/>
    <w:unhideWhenUsed/>
    <w:rsid w:val="008920BF"/>
    <w:rPr>
      <w:sz w:val="16"/>
      <w:szCs w:val="16"/>
    </w:rPr>
  </w:style>
  <w:style w:type="paragraph" w:customStyle="1" w:styleId="CommentText">
    <w:name w:val="Comment Text"/>
    <w:basedOn w:val="Normal"/>
    <w:link w:val="CommentTextChar"/>
    <w:uiPriority w:val="99"/>
    <w:unhideWhenUsed/>
    <w:rsid w:val="008920BF"/>
    <w:pPr>
      <w:spacing w:line="240" w:lineRule="auto"/>
    </w:pPr>
    <w:rPr>
      <w:sz w:val="20"/>
      <w:szCs w:val="20"/>
    </w:rPr>
  </w:style>
  <w:style w:type="character" w:customStyle="1" w:styleId="CommentTextChar">
    <w:name w:val="Comment Text Char"/>
    <w:basedOn w:val="Fuentedeprrafopredeter"/>
    <w:link w:val="CommentText"/>
    <w:uiPriority w:val="99"/>
    <w:rsid w:val="008920BF"/>
    <w:rPr>
      <w:sz w:val="20"/>
      <w:szCs w:val="20"/>
    </w:rPr>
  </w:style>
  <w:style w:type="paragraph" w:customStyle="1" w:styleId="CommentSubject">
    <w:name w:val="Comment Subject"/>
    <w:basedOn w:val="CommentText"/>
    <w:next w:val="CommentText"/>
    <w:link w:val="CommentSubjectChar"/>
    <w:uiPriority w:val="99"/>
    <w:semiHidden/>
    <w:unhideWhenUsed/>
    <w:rsid w:val="008920BF"/>
    <w:rPr>
      <w:b/>
      <w:bCs/>
    </w:rPr>
  </w:style>
  <w:style w:type="character" w:customStyle="1" w:styleId="CommentSubjectChar">
    <w:name w:val="Comment Subject Char"/>
    <w:basedOn w:val="CommentTextChar"/>
    <w:link w:val="CommentSubject"/>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customStyle="1" w:styleId="Default">
    <w:name w:val="Default"/>
    <w:rsid w:val="008C1A40"/>
    <w:pPr>
      <w:autoSpaceDE w:val="0"/>
      <w:autoSpaceDN w:val="0"/>
      <w:adjustRightInd w:val="0"/>
      <w:spacing w:after="0" w:line="240" w:lineRule="auto"/>
    </w:pPr>
    <w:rPr>
      <w:rFonts w:ascii="Arial" w:hAnsi="Arial" w:cs="Arial"/>
      <w:color w:val="000000"/>
      <w:sz w:val="24"/>
      <w:szCs w:val="24"/>
    </w:rPr>
  </w:style>
  <w:style w:type="character" w:styleId="Mencinsinresolver">
    <w:name w:val="Unresolved Mention"/>
    <w:basedOn w:val="Fuentedeprrafopredeter"/>
    <w:uiPriority w:val="99"/>
    <w:semiHidden/>
    <w:unhideWhenUsed/>
    <w:rsid w:val="00D84CA3"/>
    <w:rPr>
      <w:color w:val="605E5C"/>
      <w:shd w:val="clear" w:color="auto" w:fill="E1DFDD"/>
    </w:rPr>
  </w:style>
  <w:style w:type="character" w:styleId="Textodelmarcadordeposicin">
    <w:name w:val="Placeholder Text"/>
    <w:basedOn w:val="Fuentedeprrafopredeter"/>
    <w:uiPriority w:val="99"/>
    <w:semiHidden/>
    <w:rsid w:val="005631C4"/>
    <w:rPr>
      <w:color w:val="666666"/>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6F2A72"/>
  </w:style>
  <w:style w:type="paragraph" w:styleId="Descripcin">
    <w:name w:val="caption"/>
    <w:basedOn w:val="Normal"/>
    <w:next w:val="Normal"/>
    <w:uiPriority w:val="35"/>
    <w:unhideWhenUsed/>
    <w:qFormat/>
    <w:rsid w:val="00F34A6A"/>
    <w:pPr>
      <w:spacing w:line="240" w:lineRule="auto"/>
      <w:jc w:val="both"/>
    </w:pPr>
    <w:rPr>
      <w:rFonts w:ascii="Arial" w:eastAsia="Times New Roman" w:hAnsi="Arial" w:cs="Times New Roman"/>
      <w:iCs/>
      <w:color w:val="000000" w:themeColor="text1"/>
      <w:sz w:val="18"/>
      <w:szCs w:val="18"/>
      <w:lang w:eastAsia="es-CO"/>
    </w:rPr>
  </w:style>
  <w:style w:type="paragraph" w:customStyle="1" w:styleId="TableParagraph">
    <w:name w:val="Table Paragraph"/>
    <w:basedOn w:val="Normal"/>
    <w:uiPriority w:val="1"/>
    <w:qFormat/>
    <w:rsid w:val="005F1A52"/>
    <w:pPr>
      <w:widowControl w:val="0"/>
      <w:autoSpaceDE w:val="0"/>
      <w:autoSpaceDN w:val="0"/>
      <w:spacing w:after="0" w:line="240" w:lineRule="auto"/>
    </w:pPr>
    <w:rPr>
      <w:rFonts w:ascii="Arial MT" w:eastAsia="Arial MT" w:hAnsi="Arial MT" w:cs="Arial MT"/>
      <w:lang w:val="es-ES"/>
    </w:rPr>
  </w:style>
  <w:style w:type="paragraph" w:styleId="Revisin">
    <w:name w:val="Revision"/>
    <w:hidden/>
    <w:uiPriority w:val="99"/>
    <w:semiHidden/>
    <w:rsid w:val="00F02644"/>
    <w:pPr>
      <w:spacing w:after="0" w:line="240" w:lineRule="auto"/>
    </w:pPr>
  </w:style>
  <w:style w:type="paragraph" w:styleId="Textoindependiente2">
    <w:name w:val="Body Text 2"/>
    <w:basedOn w:val="Normal"/>
    <w:link w:val="Textoindependiente2Car"/>
    <w:uiPriority w:val="99"/>
    <w:rsid w:val="00DD4AC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DD4ACD"/>
    <w:rPr>
      <w:rFonts w:ascii="Times New Roman" w:eastAsia="Times New Roman" w:hAnsi="Times New Roman" w:cs="Times New Roman"/>
      <w:sz w:val="24"/>
      <w:szCs w:val="24"/>
      <w:lang w:val="es-ES" w:eastAsia="es-ES"/>
    </w:rPr>
  </w:style>
  <w:style w:type="table" w:styleId="Tablaconcuadrculaclara">
    <w:name w:val="Grid Table Light"/>
    <w:basedOn w:val="Tablanormal"/>
    <w:uiPriority w:val="40"/>
    <w:rsid w:val="00EA477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2">
    <w:name w:val="Tabla con cuadrícula12"/>
    <w:basedOn w:val="Tablanormal"/>
    <w:next w:val="Tablaconcuadrcula"/>
    <w:uiPriority w:val="39"/>
    <w:rsid w:val="00CC5396"/>
    <w:pPr>
      <w:spacing w:after="0" w:line="240" w:lineRule="auto"/>
    </w:pPr>
    <w:rPr>
      <w:rFonts w:eastAsia="MS Mincho"/>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CC5396"/>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B020D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uerte">
    <w:name w:val="Strong"/>
    <w:basedOn w:val="Fuentedeprrafopredeter"/>
    <w:uiPriority w:val="22"/>
    <w:qFormat/>
    <w:rsid w:val="00204DD2"/>
    <w:rPr>
      <w:b/>
      <w:bCs/>
    </w:rPr>
  </w:style>
  <w:style w:type="paragraph" w:customStyle="1" w:styleId="paragraph">
    <w:name w:val="paragraph"/>
    <w:basedOn w:val="Normal"/>
    <w:rsid w:val="0012355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123553"/>
  </w:style>
  <w:style w:type="character" w:customStyle="1" w:styleId="eop">
    <w:name w:val="eop"/>
    <w:basedOn w:val="Fuentedeprrafopredeter"/>
    <w:rsid w:val="00123553"/>
  </w:style>
  <w:style w:type="character" w:customStyle="1" w:styleId="wacimagecontainer">
    <w:name w:val="wacimagecontainer"/>
    <w:basedOn w:val="Fuentedeprrafopredeter"/>
    <w:rsid w:val="00123553"/>
  </w:style>
  <w:style w:type="character" w:customStyle="1" w:styleId="tabchar">
    <w:name w:val="tabchar"/>
    <w:basedOn w:val="Fuentedeprrafopredeter"/>
    <w:rsid w:val="00123553"/>
  </w:style>
  <w:style w:type="paragraph" w:styleId="Textocomentario">
    <w:name w:val="annotation text"/>
    <w:basedOn w:val="Normal"/>
    <w:link w:val="TextocomentarioCar"/>
    <w:uiPriority w:val="99"/>
    <w:unhideWhenUsed/>
    <w:qFormat/>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unhideWhenUsed/>
    <w:qFormat/>
    <w:rPr>
      <w:sz w:val="16"/>
      <w:szCs w:val="16"/>
    </w:rPr>
  </w:style>
  <w:style w:type="paragraph" w:styleId="Asuntodelcomentario">
    <w:name w:val="annotation subject"/>
    <w:basedOn w:val="Textocomentario"/>
    <w:next w:val="Textocomentario"/>
    <w:link w:val="AsuntodelcomentarioCar"/>
    <w:uiPriority w:val="99"/>
    <w:semiHidden/>
    <w:unhideWhenUsed/>
    <w:rsid w:val="00FC738E"/>
    <w:rPr>
      <w:b/>
      <w:bCs/>
    </w:rPr>
  </w:style>
  <w:style w:type="character" w:customStyle="1" w:styleId="AsuntodelcomentarioCar">
    <w:name w:val="Asunto del comentario Car"/>
    <w:basedOn w:val="TextocomentarioCar"/>
    <w:link w:val="Asuntodelcomentario"/>
    <w:uiPriority w:val="99"/>
    <w:semiHidden/>
    <w:rsid w:val="00FC738E"/>
    <w:rPr>
      <w:b/>
      <w:bCs/>
      <w:sz w:val="20"/>
      <w:szCs w:val="20"/>
    </w:rPr>
  </w:style>
  <w:style w:type="character" w:customStyle="1" w:styleId="Ttulo4Car">
    <w:name w:val="Título 4 Car"/>
    <w:basedOn w:val="Fuentedeprrafopredeter"/>
    <w:link w:val="Ttulo4"/>
    <w:uiPriority w:val="9"/>
    <w:semiHidden/>
    <w:rsid w:val="00E8090D"/>
    <w:rPr>
      <w:rFonts w:asciiTheme="majorHAnsi" w:eastAsiaTheme="majorEastAsia" w:hAnsiTheme="majorHAnsi" w:cstheme="majorBidi"/>
      <w:i/>
      <w:iCs/>
      <w:color w:val="365F91" w:themeColor="accent1" w:themeShade="BF"/>
    </w:rPr>
  </w:style>
  <w:style w:type="character" w:customStyle="1" w:styleId="NormalWebCar">
    <w:name w:val="Normal (Web) Car"/>
    <w:link w:val="NormalWeb"/>
    <w:uiPriority w:val="99"/>
    <w:locked/>
    <w:rsid w:val="0096506C"/>
    <w:rPr>
      <w:rFonts w:ascii="Times New Roman" w:eastAsia="Times New Roman" w:hAnsi="Times New Roman" w:cs="Times New Roman"/>
      <w:sz w:val="24"/>
      <w:szCs w:val="24"/>
      <w:lang w:eastAsia="es-CO"/>
    </w:rPr>
  </w:style>
  <w:style w:type="character" w:customStyle="1" w:styleId="SinespaciadoCar">
    <w:name w:val="Sin espaciado Car"/>
    <w:aliases w:val="Encabezado CCE Car"/>
    <w:link w:val="Sinespaciado"/>
    <w:uiPriority w:val="1"/>
    <w:locked/>
    <w:rsid w:val="0096506C"/>
    <w:rPr>
      <w:rFonts w:ascii="Arial" w:eastAsia="Arial" w:hAnsi="Arial" w:cs="Times New Roman"/>
      <w:b/>
      <w:color w:val="1A1818"/>
      <w:sz w:val="20"/>
    </w:rPr>
  </w:style>
  <w:style w:type="paragraph" w:customStyle="1" w:styleId="Textoindependiente31">
    <w:name w:val="Texto independiente 31"/>
    <w:basedOn w:val="Normal"/>
    <w:rsid w:val="0096506C"/>
    <w:pPr>
      <w:spacing w:after="0" w:line="240" w:lineRule="auto"/>
      <w:jc w:val="both"/>
    </w:pPr>
    <w:rPr>
      <w:rFonts w:ascii="Arial" w:eastAsia="Times New Roman" w:hAnsi="Arial" w:cs="Times New Roman"/>
      <w:szCs w:val="20"/>
      <w:lang w:val="es-ES" w:eastAsia="es-ES"/>
    </w:rPr>
  </w:style>
  <w:style w:type="table" w:customStyle="1" w:styleId="Tablaconcuadrcula4">
    <w:name w:val="Tabla con cuadrícula4"/>
    <w:basedOn w:val="Tablanormal"/>
    <w:next w:val="Tablaconcuadrcula"/>
    <w:uiPriority w:val="39"/>
    <w:rsid w:val="00965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678703">
      <w:bodyDiv w:val="1"/>
      <w:marLeft w:val="0"/>
      <w:marRight w:val="0"/>
      <w:marTop w:val="0"/>
      <w:marBottom w:val="0"/>
      <w:divBdr>
        <w:top w:val="none" w:sz="0" w:space="0" w:color="auto"/>
        <w:left w:val="none" w:sz="0" w:space="0" w:color="auto"/>
        <w:bottom w:val="none" w:sz="0" w:space="0" w:color="auto"/>
        <w:right w:val="none" w:sz="0" w:space="0" w:color="auto"/>
      </w:divBdr>
    </w:div>
    <w:div w:id="36397771">
      <w:bodyDiv w:val="1"/>
      <w:marLeft w:val="0"/>
      <w:marRight w:val="0"/>
      <w:marTop w:val="0"/>
      <w:marBottom w:val="0"/>
      <w:divBdr>
        <w:top w:val="none" w:sz="0" w:space="0" w:color="auto"/>
        <w:left w:val="none" w:sz="0" w:space="0" w:color="auto"/>
        <w:bottom w:val="none" w:sz="0" w:space="0" w:color="auto"/>
        <w:right w:val="none" w:sz="0" w:space="0" w:color="auto"/>
      </w:divBdr>
    </w:div>
    <w:div w:id="81223743">
      <w:bodyDiv w:val="1"/>
      <w:marLeft w:val="0"/>
      <w:marRight w:val="0"/>
      <w:marTop w:val="0"/>
      <w:marBottom w:val="0"/>
      <w:divBdr>
        <w:top w:val="none" w:sz="0" w:space="0" w:color="auto"/>
        <w:left w:val="none" w:sz="0" w:space="0" w:color="auto"/>
        <w:bottom w:val="none" w:sz="0" w:space="0" w:color="auto"/>
        <w:right w:val="none" w:sz="0" w:space="0" w:color="auto"/>
      </w:divBdr>
    </w:div>
    <w:div w:id="92668727">
      <w:bodyDiv w:val="1"/>
      <w:marLeft w:val="0"/>
      <w:marRight w:val="0"/>
      <w:marTop w:val="0"/>
      <w:marBottom w:val="0"/>
      <w:divBdr>
        <w:top w:val="none" w:sz="0" w:space="0" w:color="auto"/>
        <w:left w:val="none" w:sz="0" w:space="0" w:color="auto"/>
        <w:bottom w:val="none" w:sz="0" w:space="0" w:color="auto"/>
        <w:right w:val="none" w:sz="0" w:space="0" w:color="auto"/>
      </w:divBdr>
    </w:div>
    <w:div w:id="118033526">
      <w:bodyDiv w:val="1"/>
      <w:marLeft w:val="0"/>
      <w:marRight w:val="0"/>
      <w:marTop w:val="0"/>
      <w:marBottom w:val="0"/>
      <w:divBdr>
        <w:top w:val="none" w:sz="0" w:space="0" w:color="auto"/>
        <w:left w:val="none" w:sz="0" w:space="0" w:color="auto"/>
        <w:bottom w:val="none" w:sz="0" w:space="0" w:color="auto"/>
        <w:right w:val="none" w:sz="0" w:space="0" w:color="auto"/>
      </w:divBdr>
    </w:div>
    <w:div w:id="168566760">
      <w:bodyDiv w:val="1"/>
      <w:marLeft w:val="0"/>
      <w:marRight w:val="0"/>
      <w:marTop w:val="0"/>
      <w:marBottom w:val="0"/>
      <w:divBdr>
        <w:top w:val="none" w:sz="0" w:space="0" w:color="auto"/>
        <w:left w:val="none" w:sz="0" w:space="0" w:color="auto"/>
        <w:bottom w:val="none" w:sz="0" w:space="0" w:color="auto"/>
        <w:right w:val="none" w:sz="0" w:space="0" w:color="auto"/>
      </w:divBdr>
    </w:div>
    <w:div w:id="323171987">
      <w:bodyDiv w:val="1"/>
      <w:marLeft w:val="0"/>
      <w:marRight w:val="0"/>
      <w:marTop w:val="0"/>
      <w:marBottom w:val="0"/>
      <w:divBdr>
        <w:top w:val="none" w:sz="0" w:space="0" w:color="auto"/>
        <w:left w:val="none" w:sz="0" w:space="0" w:color="auto"/>
        <w:bottom w:val="none" w:sz="0" w:space="0" w:color="auto"/>
        <w:right w:val="none" w:sz="0" w:space="0" w:color="auto"/>
      </w:divBdr>
    </w:div>
    <w:div w:id="363555407">
      <w:bodyDiv w:val="1"/>
      <w:marLeft w:val="0"/>
      <w:marRight w:val="0"/>
      <w:marTop w:val="0"/>
      <w:marBottom w:val="0"/>
      <w:divBdr>
        <w:top w:val="none" w:sz="0" w:space="0" w:color="auto"/>
        <w:left w:val="none" w:sz="0" w:space="0" w:color="auto"/>
        <w:bottom w:val="none" w:sz="0" w:space="0" w:color="auto"/>
        <w:right w:val="none" w:sz="0" w:space="0" w:color="auto"/>
      </w:divBdr>
    </w:div>
    <w:div w:id="389577380">
      <w:bodyDiv w:val="1"/>
      <w:marLeft w:val="0"/>
      <w:marRight w:val="0"/>
      <w:marTop w:val="0"/>
      <w:marBottom w:val="0"/>
      <w:divBdr>
        <w:top w:val="none" w:sz="0" w:space="0" w:color="auto"/>
        <w:left w:val="none" w:sz="0" w:space="0" w:color="auto"/>
        <w:bottom w:val="none" w:sz="0" w:space="0" w:color="auto"/>
        <w:right w:val="none" w:sz="0" w:space="0" w:color="auto"/>
      </w:divBdr>
    </w:div>
    <w:div w:id="462576518">
      <w:bodyDiv w:val="1"/>
      <w:marLeft w:val="0"/>
      <w:marRight w:val="0"/>
      <w:marTop w:val="0"/>
      <w:marBottom w:val="0"/>
      <w:divBdr>
        <w:top w:val="none" w:sz="0" w:space="0" w:color="auto"/>
        <w:left w:val="none" w:sz="0" w:space="0" w:color="auto"/>
        <w:bottom w:val="none" w:sz="0" w:space="0" w:color="auto"/>
        <w:right w:val="none" w:sz="0" w:space="0" w:color="auto"/>
      </w:divBdr>
    </w:div>
    <w:div w:id="508372870">
      <w:bodyDiv w:val="1"/>
      <w:marLeft w:val="0"/>
      <w:marRight w:val="0"/>
      <w:marTop w:val="0"/>
      <w:marBottom w:val="0"/>
      <w:divBdr>
        <w:top w:val="none" w:sz="0" w:space="0" w:color="auto"/>
        <w:left w:val="none" w:sz="0" w:space="0" w:color="auto"/>
        <w:bottom w:val="none" w:sz="0" w:space="0" w:color="auto"/>
        <w:right w:val="none" w:sz="0" w:space="0" w:color="auto"/>
      </w:divBdr>
      <w:divsChild>
        <w:div w:id="662010534">
          <w:marLeft w:val="0"/>
          <w:marRight w:val="0"/>
          <w:marTop w:val="0"/>
          <w:marBottom w:val="0"/>
          <w:divBdr>
            <w:top w:val="none" w:sz="0" w:space="0" w:color="auto"/>
            <w:left w:val="none" w:sz="0" w:space="0" w:color="auto"/>
            <w:bottom w:val="none" w:sz="0" w:space="0" w:color="auto"/>
            <w:right w:val="none" w:sz="0" w:space="0" w:color="auto"/>
          </w:divBdr>
          <w:divsChild>
            <w:div w:id="205605502">
              <w:marLeft w:val="0"/>
              <w:marRight w:val="0"/>
              <w:marTop w:val="0"/>
              <w:marBottom w:val="0"/>
              <w:divBdr>
                <w:top w:val="none" w:sz="0" w:space="0" w:color="auto"/>
                <w:left w:val="none" w:sz="0" w:space="0" w:color="auto"/>
                <w:bottom w:val="none" w:sz="0" w:space="0" w:color="auto"/>
                <w:right w:val="none" w:sz="0" w:space="0" w:color="auto"/>
              </w:divBdr>
            </w:div>
            <w:div w:id="363023151">
              <w:marLeft w:val="0"/>
              <w:marRight w:val="0"/>
              <w:marTop w:val="0"/>
              <w:marBottom w:val="0"/>
              <w:divBdr>
                <w:top w:val="none" w:sz="0" w:space="0" w:color="auto"/>
                <w:left w:val="none" w:sz="0" w:space="0" w:color="auto"/>
                <w:bottom w:val="none" w:sz="0" w:space="0" w:color="auto"/>
                <w:right w:val="none" w:sz="0" w:space="0" w:color="auto"/>
              </w:divBdr>
            </w:div>
            <w:div w:id="400182021">
              <w:marLeft w:val="0"/>
              <w:marRight w:val="0"/>
              <w:marTop w:val="0"/>
              <w:marBottom w:val="0"/>
              <w:divBdr>
                <w:top w:val="none" w:sz="0" w:space="0" w:color="auto"/>
                <w:left w:val="none" w:sz="0" w:space="0" w:color="auto"/>
                <w:bottom w:val="none" w:sz="0" w:space="0" w:color="auto"/>
                <w:right w:val="none" w:sz="0" w:space="0" w:color="auto"/>
              </w:divBdr>
            </w:div>
            <w:div w:id="617758573">
              <w:marLeft w:val="0"/>
              <w:marRight w:val="0"/>
              <w:marTop w:val="0"/>
              <w:marBottom w:val="0"/>
              <w:divBdr>
                <w:top w:val="none" w:sz="0" w:space="0" w:color="auto"/>
                <w:left w:val="none" w:sz="0" w:space="0" w:color="auto"/>
                <w:bottom w:val="none" w:sz="0" w:space="0" w:color="auto"/>
                <w:right w:val="none" w:sz="0" w:space="0" w:color="auto"/>
              </w:divBdr>
            </w:div>
            <w:div w:id="642347447">
              <w:marLeft w:val="0"/>
              <w:marRight w:val="0"/>
              <w:marTop w:val="0"/>
              <w:marBottom w:val="0"/>
              <w:divBdr>
                <w:top w:val="none" w:sz="0" w:space="0" w:color="auto"/>
                <w:left w:val="none" w:sz="0" w:space="0" w:color="auto"/>
                <w:bottom w:val="none" w:sz="0" w:space="0" w:color="auto"/>
                <w:right w:val="none" w:sz="0" w:space="0" w:color="auto"/>
              </w:divBdr>
            </w:div>
            <w:div w:id="1446118122">
              <w:marLeft w:val="0"/>
              <w:marRight w:val="0"/>
              <w:marTop w:val="0"/>
              <w:marBottom w:val="0"/>
              <w:divBdr>
                <w:top w:val="none" w:sz="0" w:space="0" w:color="auto"/>
                <w:left w:val="none" w:sz="0" w:space="0" w:color="auto"/>
                <w:bottom w:val="none" w:sz="0" w:space="0" w:color="auto"/>
                <w:right w:val="none" w:sz="0" w:space="0" w:color="auto"/>
              </w:divBdr>
            </w:div>
            <w:div w:id="1647275773">
              <w:marLeft w:val="0"/>
              <w:marRight w:val="0"/>
              <w:marTop w:val="0"/>
              <w:marBottom w:val="0"/>
              <w:divBdr>
                <w:top w:val="none" w:sz="0" w:space="0" w:color="auto"/>
                <w:left w:val="none" w:sz="0" w:space="0" w:color="auto"/>
                <w:bottom w:val="none" w:sz="0" w:space="0" w:color="auto"/>
                <w:right w:val="none" w:sz="0" w:space="0" w:color="auto"/>
              </w:divBdr>
            </w:div>
            <w:div w:id="1709261699">
              <w:marLeft w:val="0"/>
              <w:marRight w:val="0"/>
              <w:marTop w:val="0"/>
              <w:marBottom w:val="0"/>
              <w:divBdr>
                <w:top w:val="none" w:sz="0" w:space="0" w:color="auto"/>
                <w:left w:val="none" w:sz="0" w:space="0" w:color="auto"/>
                <w:bottom w:val="none" w:sz="0" w:space="0" w:color="auto"/>
                <w:right w:val="none" w:sz="0" w:space="0" w:color="auto"/>
              </w:divBdr>
            </w:div>
            <w:div w:id="1813327227">
              <w:marLeft w:val="0"/>
              <w:marRight w:val="0"/>
              <w:marTop w:val="0"/>
              <w:marBottom w:val="0"/>
              <w:divBdr>
                <w:top w:val="none" w:sz="0" w:space="0" w:color="auto"/>
                <w:left w:val="none" w:sz="0" w:space="0" w:color="auto"/>
                <w:bottom w:val="none" w:sz="0" w:space="0" w:color="auto"/>
                <w:right w:val="none" w:sz="0" w:space="0" w:color="auto"/>
              </w:divBdr>
            </w:div>
            <w:div w:id="1915167637">
              <w:marLeft w:val="0"/>
              <w:marRight w:val="0"/>
              <w:marTop w:val="0"/>
              <w:marBottom w:val="0"/>
              <w:divBdr>
                <w:top w:val="none" w:sz="0" w:space="0" w:color="auto"/>
                <w:left w:val="none" w:sz="0" w:space="0" w:color="auto"/>
                <w:bottom w:val="none" w:sz="0" w:space="0" w:color="auto"/>
                <w:right w:val="none" w:sz="0" w:space="0" w:color="auto"/>
              </w:divBdr>
            </w:div>
          </w:divsChild>
        </w:div>
        <w:div w:id="813523408">
          <w:marLeft w:val="0"/>
          <w:marRight w:val="0"/>
          <w:marTop w:val="0"/>
          <w:marBottom w:val="0"/>
          <w:divBdr>
            <w:top w:val="none" w:sz="0" w:space="0" w:color="auto"/>
            <w:left w:val="none" w:sz="0" w:space="0" w:color="auto"/>
            <w:bottom w:val="none" w:sz="0" w:space="0" w:color="auto"/>
            <w:right w:val="none" w:sz="0" w:space="0" w:color="auto"/>
          </w:divBdr>
          <w:divsChild>
            <w:div w:id="1625698115">
              <w:marLeft w:val="-75"/>
              <w:marRight w:val="0"/>
              <w:marTop w:val="30"/>
              <w:marBottom w:val="30"/>
              <w:divBdr>
                <w:top w:val="none" w:sz="0" w:space="0" w:color="auto"/>
                <w:left w:val="none" w:sz="0" w:space="0" w:color="auto"/>
                <w:bottom w:val="none" w:sz="0" w:space="0" w:color="auto"/>
                <w:right w:val="none" w:sz="0" w:space="0" w:color="auto"/>
              </w:divBdr>
              <w:divsChild>
                <w:div w:id="36198848">
                  <w:marLeft w:val="0"/>
                  <w:marRight w:val="0"/>
                  <w:marTop w:val="0"/>
                  <w:marBottom w:val="0"/>
                  <w:divBdr>
                    <w:top w:val="none" w:sz="0" w:space="0" w:color="auto"/>
                    <w:left w:val="none" w:sz="0" w:space="0" w:color="auto"/>
                    <w:bottom w:val="none" w:sz="0" w:space="0" w:color="auto"/>
                    <w:right w:val="none" w:sz="0" w:space="0" w:color="auto"/>
                  </w:divBdr>
                  <w:divsChild>
                    <w:div w:id="1686664374">
                      <w:marLeft w:val="0"/>
                      <w:marRight w:val="0"/>
                      <w:marTop w:val="0"/>
                      <w:marBottom w:val="0"/>
                      <w:divBdr>
                        <w:top w:val="none" w:sz="0" w:space="0" w:color="auto"/>
                        <w:left w:val="none" w:sz="0" w:space="0" w:color="auto"/>
                        <w:bottom w:val="none" w:sz="0" w:space="0" w:color="auto"/>
                        <w:right w:val="none" w:sz="0" w:space="0" w:color="auto"/>
                      </w:divBdr>
                    </w:div>
                  </w:divsChild>
                </w:div>
                <w:div w:id="135464031">
                  <w:marLeft w:val="0"/>
                  <w:marRight w:val="0"/>
                  <w:marTop w:val="0"/>
                  <w:marBottom w:val="0"/>
                  <w:divBdr>
                    <w:top w:val="none" w:sz="0" w:space="0" w:color="auto"/>
                    <w:left w:val="none" w:sz="0" w:space="0" w:color="auto"/>
                    <w:bottom w:val="none" w:sz="0" w:space="0" w:color="auto"/>
                    <w:right w:val="none" w:sz="0" w:space="0" w:color="auto"/>
                  </w:divBdr>
                  <w:divsChild>
                    <w:div w:id="358701920">
                      <w:marLeft w:val="0"/>
                      <w:marRight w:val="0"/>
                      <w:marTop w:val="0"/>
                      <w:marBottom w:val="0"/>
                      <w:divBdr>
                        <w:top w:val="none" w:sz="0" w:space="0" w:color="auto"/>
                        <w:left w:val="none" w:sz="0" w:space="0" w:color="auto"/>
                        <w:bottom w:val="none" w:sz="0" w:space="0" w:color="auto"/>
                        <w:right w:val="none" w:sz="0" w:space="0" w:color="auto"/>
                      </w:divBdr>
                    </w:div>
                  </w:divsChild>
                </w:div>
                <w:div w:id="562066742">
                  <w:marLeft w:val="0"/>
                  <w:marRight w:val="0"/>
                  <w:marTop w:val="0"/>
                  <w:marBottom w:val="0"/>
                  <w:divBdr>
                    <w:top w:val="none" w:sz="0" w:space="0" w:color="auto"/>
                    <w:left w:val="none" w:sz="0" w:space="0" w:color="auto"/>
                    <w:bottom w:val="none" w:sz="0" w:space="0" w:color="auto"/>
                    <w:right w:val="none" w:sz="0" w:space="0" w:color="auto"/>
                  </w:divBdr>
                  <w:divsChild>
                    <w:div w:id="437262368">
                      <w:marLeft w:val="0"/>
                      <w:marRight w:val="0"/>
                      <w:marTop w:val="0"/>
                      <w:marBottom w:val="0"/>
                      <w:divBdr>
                        <w:top w:val="none" w:sz="0" w:space="0" w:color="auto"/>
                        <w:left w:val="none" w:sz="0" w:space="0" w:color="auto"/>
                        <w:bottom w:val="none" w:sz="0" w:space="0" w:color="auto"/>
                        <w:right w:val="none" w:sz="0" w:space="0" w:color="auto"/>
                      </w:divBdr>
                    </w:div>
                  </w:divsChild>
                </w:div>
                <w:div w:id="579682482">
                  <w:marLeft w:val="0"/>
                  <w:marRight w:val="0"/>
                  <w:marTop w:val="0"/>
                  <w:marBottom w:val="0"/>
                  <w:divBdr>
                    <w:top w:val="none" w:sz="0" w:space="0" w:color="auto"/>
                    <w:left w:val="none" w:sz="0" w:space="0" w:color="auto"/>
                    <w:bottom w:val="none" w:sz="0" w:space="0" w:color="auto"/>
                    <w:right w:val="none" w:sz="0" w:space="0" w:color="auto"/>
                  </w:divBdr>
                  <w:divsChild>
                    <w:div w:id="997535328">
                      <w:marLeft w:val="0"/>
                      <w:marRight w:val="0"/>
                      <w:marTop w:val="0"/>
                      <w:marBottom w:val="0"/>
                      <w:divBdr>
                        <w:top w:val="none" w:sz="0" w:space="0" w:color="auto"/>
                        <w:left w:val="none" w:sz="0" w:space="0" w:color="auto"/>
                        <w:bottom w:val="none" w:sz="0" w:space="0" w:color="auto"/>
                        <w:right w:val="none" w:sz="0" w:space="0" w:color="auto"/>
                      </w:divBdr>
                    </w:div>
                  </w:divsChild>
                </w:div>
                <w:div w:id="611086574">
                  <w:marLeft w:val="0"/>
                  <w:marRight w:val="0"/>
                  <w:marTop w:val="0"/>
                  <w:marBottom w:val="0"/>
                  <w:divBdr>
                    <w:top w:val="none" w:sz="0" w:space="0" w:color="auto"/>
                    <w:left w:val="none" w:sz="0" w:space="0" w:color="auto"/>
                    <w:bottom w:val="none" w:sz="0" w:space="0" w:color="auto"/>
                    <w:right w:val="none" w:sz="0" w:space="0" w:color="auto"/>
                  </w:divBdr>
                  <w:divsChild>
                    <w:div w:id="1023823315">
                      <w:marLeft w:val="0"/>
                      <w:marRight w:val="0"/>
                      <w:marTop w:val="0"/>
                      <w:marBottom w:val="0"/>
                      <w:divBdr>
                        <w:top w:val="none" w:sz="0" w:space="0" w:color="auto"/>
                        <w:left w:val="none" w:sz="0" w:space="0" w:color="auto"/>
                        <w:bottom w:val="none" w:sz="0" w:space="0" w:color="auto"/>
                        <w:right w:val="none" w:sz="0" w:space="0" w:color="auto"/>
                      </w:divBdr>
                    </w:div>
                  </w:divsChild>
                </w:div>
                <w:div w:id="687025150">
                  <w:marLeft w:val="0"/>
                  <w:marRight w:val="0"/>
                  <w:marTop w:val="0"/>
                  <w:marBottom w:val="0"/>
                  <w:divBdr>
                    <w:top w:val="none" w:sz="0" w:space="0" w:color="auto"/>
                    <w:left w:val="none" w:sz="0" w:space="0" w:color="auto"/>
                    <w:bottom w:val="none" w:sz="0" w:space="0" w:color="auto"/>
                    <w:right w:val="none" w:sz="0" w:space="0" w:color="auto"/>
                  </w:divBdr>
                  <w:divsChild>
                    <w:div w:id="1558277862">
                      <w:marLeft w:val="0"/>
                      <w:marRight w:val="0"/>
                      <w:marTop w:val="0"/>
                      <w:marBottom w:val="0"/>
                      <w:divBdr>
                        <w:top w:val="none" w:sz="0" w:space="0" w:color="auto"/>
                        <w:left w:val="none" w:sz="0" w:space="0" w:color="auto"/>
                        <w:bottom w:val="none" w:sz="0" w:space="0" w:color="auto"/>
                        <w:right w:val="none" w:sz="0" w:space="0" w:color="auto"/>
                      </w:divBdr>
                    </w:div>
                  </w:divsChild>
                </w:div>
                <w:div w:id="722679625">
                  <w:marLeft w:val="0"/>
                  <w:marRight w:val="0"/>
                  <w:marTop w:val="0"/>
                  <w:marBottom w:val="0"/>
                  <w:divBdr>
                    <w:top w:val="none" w:sz="0" w:space="0" w:color="auto"/>
                    <w:left w:val="none" w:sz="0" w:space="0" w:color="auto"/>
                    <w:bottom w:val="none" w:sz="0" w:space="0" w:color="auto"/>
                    <w:right w:val="none" w:sz="0" w:space="0" w:color="auto"/>
                  </w:divBdr>
                  <w:divsChild>
                    <w:div w:id="836529975">
                      <w:marLeft w:val="0"/>
                      <w:marRight w:val="0"/>
                      <w:marTop w:val="0"/>
                      <w:marBottom w:val="0"/>
                      <w:divBdr>
                        <w:top w:val="none" w:sz="0" w:space="0" w:color="auto"/>
                        <w:left w:val="none" w:sz="0" w:space="0" w:color="auto"/>
                        <w:bottom w:val="none" w:sz="0" w:space="0" w:color="auto"/>
                        <w:right w:val="none" w:sz="0" w:space="0" w:color="auto"/>
                      </w:divBdr>
                    </w:div>
                  </w:divsChild>
                </w:div>
                <w:div w:id="773017626">
                  <w:marLeft w:val="0"/>
                  <w:marRight w:val="0"/>
                  <w:marTop w:val="0"/>
                  <w:marBottom w:val="0"/>
                  <w:divBdr>
                    <w:top w:val="none" w:sz="0" w:space="0" w:color="auto"/>
                    <w:left w:val="none" w:sz="0" w:space="0" w:color="auto"/>
                    <w:bottom w:val="none" w:sz="0" w:space="0" w:color="auto"/>
                    <w:right w:val="none" w:sz="0" w:space="0" w:color="auto"/>
                  </w:divBdr>
                  <w:divsChild>
                    <w:div w:id="692151624">
                      <w:marLeft w:val="0"/>
                      <w:marRight w:val="0"/>
                      <w:marTop w:val="0"/>
                      <w:marBottom w:val="0"/>
                      <w:divBdr>
                        <w:top w:val="none" w:sz="0" w:space="0" w:color="auto"/>
                        <w:left w:val="none" w:sz="0" w:space="0" w:color="auto"/>
                        <w:bottom w:val="none" w:sz="0" w:space="0" w:color="auto"/>
                        <w:right w:val="none" w:sz="0" w:space="0" w:color="auto"/>
                      </w:divBdr>
                    </w:div>
                  </w:divsChild>
                </w:div>
                <w:div w:id="779371730">
                  <w:marLeft w:val="0"/>
                  <w:marRight w:val="0"/>
                  <w:marTop w:val="0"/>
                  <w:marBottom w:val="0"/>
                  <w:divBdr>
                    <w:top w:val="none" w:sz="0" w:space="0" w:color="auto"/>
                    <w:left w:val="none" w:sz="0" w:space="0" w:color="auto"/>
                    <w:bottom w:val="none" w:sz="0" w:space="0" w:color="auto"/>
                    <w:right w:val="none" w:sz="0" w:space="0" w:color="auto"/>
                  </w:divBdr>
                  <w:divsChild>
                    <w:div w:id="274220391">
                      <w:marLeft w:val="0"/>
                      <w:marRight w:val="0"/>
                      <w:marTop w:val="0"/>
                      <w:marBottom w:val="0"/>
                      <w:divBdr>
                        <w:top w:val="none" w:sz="0" w:space="0" w:color="auto"/>
                        <w:left w:val="none" w:sz="0" w:space="0" w:color="auto"/>
                        <w:bottom w:val="none" w:sz="0" w:space="0" w:color="auto"/>
                        <w:right w:val="none" w:sz="0" w:space="0" w:color="auto"/>
                      </w:divBdr>
                    </w:div>
                  </w:divsChild>
                </w:div>
                <w:div w:id="889267555">
                  <w:marLeft w:val="0"/>
                  <w:marRight w:val="0"/>
                  <w:marTop w:val="0"/>
                  <w:marBottom w:val="0"/>
                  <w:divBdr>
                    <w:top w:val="none" w:sz="0" w:space="0" w:color="auto"/>
                    <w:left w:val="none" w:sz="0" w:space="0" w:color="auto"/>
                    <w:bottom w:val="none" w:sz="0" w:space="0" w:color="auto"/>
                    <w:right w:val="none" w:sz="0" w:space="0" w:color="auto"/>
                  </w:divBdr>
                  <w:divsChild>
                    <w:div w:id="399134016">
                      <w:marLeft w:val="0"/>
                      <w:marRight w:val="0"/>
                      <w:marTop w:val="0"/>
                      <w:marBottom w:val="0"/>
                      <w:divBdr>
                        <w:top w:val="none" w:sz="0" w:space="0" w:color="auto"/>
                        <w:left w:val="none" w:sz="0" w:space="0" w:color="auto"/>
                        <w:bottom w:val="none" w:sz="0" w:space="0" w:color="auto"/>
                        <w:right w:val="none" w:sz="0" w:space="0" w:color="auto"/>
                      </w:divBdr>
                    </w:div>
                  </w:divsChild>
                </w:div>
                <w:div w:id="1083604080">
                  <w:marLeft w:val="0"/>
                  <w:marRight w:val="0"/>
                  <w:marTop w:val="0"/>
                  <w:marBottom w:val="0"/>
                  <w:divBdr>
                    <w:top w:val="none" w:sz="0" w:space="0" w:color="auto"/>
                    <w:left w:val="none" w:sz="0" w:space="0" w:color="auto"/>
                    <w:bottom w:val="none" w:sz="0" w:space="0" w:color="auto"/>
                    <w:right w:val="none" w:sz="0" w:space="0" w:color="auto"/>
                  </w:divBdr>
                  <w:divsChild>
                    <w:div w:id="2060203714">
                      <w:marLeft w:val="0"/>
                      <w:marRight w:val="0"/>
                      <w:marTop w:val="0"/>
                      <w:marBottom w:val="0"/>
                      <w:divBdr>
                        <w:top w:val="none" w:sz="0" w:space="0" w:color="auto"/>
                        <w:left w:val="none" w:sz="0" w:space="0" w:color="auto"/>
                        <w:bottom w:val="none" w:sz="0" w:space="0" w:color="auto"/>
                        <w:right w:val="none" w:sz="0" w:space="0" w:color="auto"/>
                      </w:divBdr>
                    </w:div>
                  </w:divsChild>
                </w:div>
                <w:div w:id="1339770512">
                  <w:marLeft w:val="0"/>
                  <w:marRight w:val="0"/>
                  <w:marTop w:val="0"/>
                  <w:marBottom w:val="0"/>
                  <w:divBdr>
                    <w:top w:val="none" w:sz="0" w:space="0" w:color="auto"/>
                    <w:left w:val="none" w:sz="0" w:space="0" w:color="auto"/>
                    <w:bottom w:val="none" w:sz="0" w:space="0" w:color="auto"/>
                    <w:right w:val="none" w:sz="0" w:space="0" w:color="auto"/>
                  </w:divBdr>
                  <w:divsChild>
                    <w:div w:id="4868710">
                      <w:marLeft w:val="0"/>
                      <w:marRight w:val="0"/>
                      <w:marTop w:val="0"/>
                      <w:marBottom w:val="0"/>
                      <w:divBdr>
                        <w:top w:val="none" w:sz="0" w:space="0" w:color="auto"/>
                        <w:left w:val="none" w:sz="0" w:space="0" w:color="auto"/>
                        <w:bottom w:val="none" w:sz="0" w:space="0" w:color="auto"/>
                        <w:right w:val="none" w:sz="0" w:space="0" w:color="auto"/>
                      </w:divBdr>
                    </w:div>
                  </w:divsChild>
                </w:div>
                <w:div w:id="1432237130">
                  <w:marLeft w:val="0"/>
                  <w:marRight w:val="0"/>
                  <w:marTop w:val="0"/>
                  <w:marBottom w:val="0"/>
                  <w:divBdr>
                    <w:top w:val="none" w:sz="0" w:space="0" w:color="auto"/>
                    <w:left w:val="none" w:sz="0" w:space="0" w:color="auto"/>
                    <w:bottom w:val="none" w:sz="0" w:space="0" w:color="auto"/>
                    <w:right w:val="none" w:sz="0" w:space="0" w:color="auto"/>
                  </w:divBdr>
                  <w:divsChild>
                    <w:div w:id="1274557649">
                      <w:marLeft w:val="0"/>
                      <w:marRight w:val="0"/>
                      <w:marTop w:val="0"/>
                      <w:marBottom w:val="0"/>
                      <w:divBdr>
                        <w:top w:val="none" w:sz="0" w:space="0" w:color="auto"/>
                        <w:left w:val="none" w:sz="0" w:space="0" w:color="auto"/>
                        <w:bottom w:val="none" w:sz="0" w:space="0" w:color="auto"/>
                        <w:right w:val="none" w:sz="0" w:space="0" w:color="auto"/>
                      </w:divBdr>
                    </w:div>
                  </w:divsChild>
                </w:div>
                <w:div w:id="1520117662">
                  <w:marLeft w:val="0"/>
                  <w:marRight w:val="0"/>
                  <w:marTop w:val="0"/>
                  <w:marBottom w:val="0"/>
                  <w:divBdr>
                    <w:top w:val="none" w:sz="0" w:space="0" w:color="auto"/>
                    <w:left w:val="none" w:sz="0" w:space="0" w:color="auto"/>
                    <w:bottom w:val="none" w:sz="0" w:space="0" w:color="auto"/>
                    <w:right w:val="none" w:sz="0" w:space="0" w:color="auto"/>
                  </w:divBdr>
                  <w:divsChild>
                    <w:div w:id="85080781">
                      <w:marLeft w:val="0"/>
                      <w:marRight w:val="0"/>
                      <w:marTop w:val="0"/>
                      <w:marBottom w:val="0"/>
                      <w:divBdr>
                        <w:top w:val="none" w:sz="0" w:space="0" w:color="auto"/>
                        <w:left w:val="none" w:sz="0" w:space="0" w:color="auto"/>
                        <w:bottom w:val="none" w:sz="0" w:space="0" w:color="auto"/>
                        <w:right w:val="none" w:sz="0" w:space="0" w:color="auto"/>
                      </w:divBdr>
                    </w:div>
                  </w:divsChild>
                </w:div>
                <w:div w:id="1621758587">
                  <w:marLeft w:val="0"/>
                  <w:marRight w:val="0"/>
                  <w:marTop w:val="0"/>
                  <w:marBottom w:val="0"/>
                  <w:divBdr>
                    <w:top w:val="none" w:sz="0" w:space="0" w:color="auto"/>
                    <w:left w:val="none" w:sz="0" w:space="0" w:color="auto"/>
                    <w:bottom w:val="none" w:sz="0" w:space="0" w:color="auto"/>
                    <w:right w:val="none" w:sz="0" w:space="0" w:color="auto"/>
                  </w:divBdr>
                  <w:divsChild>
                    <w:div w:id="1000886860">
                      <w:marLeft w:val="0"/>
                      <w:marRight w:val="0"/>
                      <w:marTop w:val="0"/>
                      <w:marBottom w:val="0"/>
                      <w:divBdr>
                        <w:top w:val="none" w:sz="0" w:space="0" w:color="auto"/>
                        <w:left w:val="none" w:sz="0" w:space="0" w:color="auto"/>
                        <w:bottom w:val="none" w:sz="0" w:space="0" w:color="auto"/>
                        <w:right w:val="none" w:sz="0" w:space="0" w:color="auto"/>
                      </w:divBdr>
                    </w:div>
                  </w:divsChild>
                </w:div>
                <w:div w:id="1682470114">
                  <w:marLeft w:val="0"/>
                  <w:marRight w:val="0"/>
                  <w:marTop w:val="0"/>
                  <w:marBottom w:val="0"/>
                  <w:divBdr>
                    <w:top w:val="none" w:sz="0" w:space="0" w:color="auto"/>
                    <w:left w:val="none" w:sz="0" w:space="0" w:color="auto"/>
                    <w:bottom w:val="none" w:sz="0" w:space="0" w:color="auto"/>
                    <w:right w:val="none" w:sz="0" w:space="0" w:color="auto"/>
                  </w:divBdr>
                  <w:divsChild>
                    <w:div w:id="172886199">
                      <w:marLeft w:val="0"/>
                      <w:marRight w:val="0"/>
                      <w:marTop w:val="0"/>
                      <w:marBottom w:val="0"/>
                      <w:divBdr>
                        <w:top w:val="none" w:sz="0" w:space="0" w:color="auto"/>
                        <w:left w:val="none" w:sz="0" w:space="0" w:color="auto"/>
                        <w:bottom w:val="none" w:sz="0" w:space="0" w:color="auto"/>
                        <w:right w:val="none" w:sz="0" w:space="0" w:color="auto"/>
                      </w:divBdr>
                    </w:div>
                  </w:divsChild>
                </w:div>
                <w:div w:id="1723744712">
                  <w:marLeft w:val="0"/>
                  <w:marRight w:val="0"/>
                  <w:marTop w:val="0"/>
                  <w:marBottom w:val="0"/>
                  <w:divBdr>
                    <w:top w:val="none" w:sz="0" w:space="0" w:color="auto"/>
                    <w:left w:val="none" w:sz="0" w:space="0" w:color="auto"/>
                    <w:bottom w:val="none" w:sz="0" w:space="0" w:color="auto"/>
                    <w:right w:val="none" w:sz="0" w:space="0" w:color="auto"/>
                  </w:divBdr>
                  <w:divsChild>
                    <w:div w:id="290789317">
                      <w:marLeft w:val="0"/>
                      <w:marRight w:val="0"/>
                      <w:marTop w:val="0"/>
                      <w:marBottom w:val="0"/>
                      <w:divBdr>
                        <w:top w:val="none" w:sz="0" w:space="0" w:color="auto"/>
                        <w:left w:val="none" w:sz="0" w:space="0" w:color="auto"/>
                        <w:bottom w:val="none" w:sz="0" w:space="0" w:color="auto"/>
                        <w:right w:val="none" w:sz="0" w:space="0" w:color="auto"/>
                      </w:divBdr>
                    </w:div>
                  </w:divsChild>
                </w:div>
                <w:div w:id="1954049132">
                  <w:marLeft w:val="0"/>
                  <w:marRight w:val="0"/>
                  <w:marTop w:val="0"/>
                  <w:marBottom w:val="0"/>
                  <w:divBdr>
                    <w:top w:val="none" w:sz="0" w:space="0" w:color="auto"/>
                    <w:left w:val="none" w:sz="0" w:space="0" w:color="auto"/>
                    <w:bottom w:val="none" w:sz="0" w:space="0" w:color="auto"/>
                    <w:right w:val="none" w:sz="0" w:space="0" w:color="auto"/>
                  </w:divBdr>
                  <w:divsChild>
                    <w:div w:id="625937946">
                      <w:marLeft w:val="0"/>
                      <w:marRight w:val="0"/>
                      <w:marTop w:val="0"/>
                      <w:marBottom w:val="0"/>
                      <w:divBdr>
                        <w:top w:val="none" w:sz="0" w:space="0" w:color="auto"/>
                        <w:left w:val="none" w:sz="0" w:space="0" w:color="auto"/>
                        <w:bottom w:val="none" w:sz="0" w:space="0" w:color="auto"/>
                        <w:right w:val="none" w:sz="0" w:space="0" w:color="auto"/>
                      </w:divBdr>
                    </w:div>
                  </w:divsChild>
                </w:div>
                <w:div w:id="2006666033">
                  <w:marLeft w:val="0"/>
                  <w:marRight w:val="0"/>
                  <w:marTop w:val="0"/>
                  <w:marBottom w:val="0"/>
                  <w:divBdr>
                    <w:top w:val="none" w:sz="0" w:space="0" w:color="auto"/>
                    <w:left w:val="none" w:sz="0" w:space="0" w:color="auto"/>
                    <w:bottom w:val="none" w:sz="0" w:space="0" w:color="auto"/>
                    <w:right w:val="none" w:sz="0" w:space="0" w:color="auto"/>
                  </w:divBdr>
                  <w:divsChild>
                    <w:div w:id="1105151794">
                      <w:marLeft w:val="0"/>
                      <w:marRight w:val="0"/>
                      <w:marTop w:val="0"/>
                      <w:marBottom w:val="0"/>
                      <w:divBdr>
                        <w:top w:val="none" w:sz="0" w:space="0" w:color="auto"/>
                        <w:left w:val="none" w:sz="0" w:space="0" w:color="auto"/>
                        <w:bottom w:val="none" w:sz="0" w:space="0" w:color="auto"/>
                        <w:right w:val="none" w:sz="0" w:space="0" w:color="auto"/>
                      </w:divBdr>
                    </w:div>
                  </w:divsChild>
                </w:div>
                <w:div w:id="2095514593">
                  <w:marLeft w:val="0"/>
                  <w:marRight w:val="0"/>
                  <w:marTop w:val="0"/>
                  <w:marBottom w:val="0"/>
                  <w:divBdr>
                    <w:top w:val="none" w:sz="0" w:space="0" w:color="auto"/>
                    <w:left w:val="none" w:sz="0" w:space="0" w:color="auto"/>
                    <w:bottom w:val="none" w:sz="0" w:space="0" w:color="auto"/>
                    <w:right w:val="none" w:sz="0" w:space="0" w:color="auto"/>
                  </w:divBdr>
                  <w:divsChild>
                    <w:div w:id="118883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185336">
          <w:marLeft w:val="0"/>
          <w:marRight w:val="0"/>
          <w:marTop w:val="0"/>
          <w:marBottom w:val="0"/>
          <w:divBdr>
            <w:top w:val="none" w:sz="0" w:space="0" w:color="auto"/>
            <w:left w:val="none" w:sz="0" w:space="0" w:color="auto"/>
            <w:bottom w:val="none" w:sz="0" w:space="0" w:color="auto"/>
            <w:right w:val="none" w:sz="0" w:space="0" w:color="auto"/>
          </w:divBdr>
          <w:divsChild>
            <w:div w:id="382368580">
              <w:marLeft w:val="0"/>
              <w:marRight w:val="0"/>
              <w:marTop w:val="0"/>
              <w:marBottom w:val="0"/>
              <w:divBdr>
                <w:top w:val="none" w:sz="0" w:space="0" w:color="auto"/>
                <w:left w:val="none" w:sz="0" w:space="0" w:color="auto"/>
                <w:bottom w:val="none" w:sz="0" w:space="0" w:color="auto"/>
                <w:right w:val="none" w:sz="0" w:space="0" w:color="auto"/>
              </w:divBdr>
            </w:div>
            <w:div w:id="397174558">
              <w:marLeft w:val="0"/>
              <w:marRight w:val="0"/>
              <w:marTop w:val="0"/>
              <w:marBottom w:val="0"/>
              <w:divBdr>
                <w:top w:val="none" w:sz="0" w:space="0" w:color="auto"/>
                <w:left w:val="none" w:sz="0" w:space="0" w:color="auto"/>
                <w:bottom w:val="none" w:sz="0" w:space="0" w:color="auto"/>
                <w:right w:val="none" w:sz="0" w:space="0" w:color="auto"/>
              </w:divBdr>
            </w:div>
            <w:div w:id="450784500">
              <w:marLeft w:val="0"/>
              <w:marRight w:val="0"/>
              <w:marTop w:val="0"/>
              <w:marBottom w:val="0"/>
              <w:divBdr>
                <w:top w:val="none" w:sz="0" w:space="0" w:color="auto"/>
                <w:left w:val="none" w:sz="0" w:space="0" w:color="auto"/>
                <w:bottom w:val="none" w:sz="0" w:space="0" w:color="auto"/>
                <w:right w:val="none" w:sz="0" w:space="0" w:color="auto"/>
              </w:divBdr>
            </w:div>
            <w:div w:id="716860174">
              <w:marLeft w:val="0"/>
              <w:marRight w:val="0"/>
              <w:marTop w:val="0"/>
              <w:marBottom w:val="0"/>
              <w:divBdr>
                <w:top w:val="none" w:sz="0" w:space="0" w:color="auto"/>
                <w:left w:val="none" w:sz="0" w:space="0" w:color="auto"/>
                <w:bottom w:val="none" w:sz="0" w:space="0" w:color="auto"/>
                <w:right w:val="none" w:sz="0" w:space="0" w:color="auto"/>
              </w:divBdr>
            </w:div>
            <w:div w:id="813717176">
              <w:marLeft w:val="0"/>
              <w:marRight w:val="0"/>
              <w:marTop w:val="0"/>
              <w:marBottom w:val="0"/>
              <w:divBdr>
                <w:top w:val="none" w:sz="0" w:space="0" w:color="auto"/>
                <w:left w:val="none" w:sz="0" w:space="0" w:color="auto"/>
                <w:bottom w:val="none" w:sz="0" w:space="0" w:color="auto"/>
                <w:right w:val="none" w:sz="0" w:space="0" w:color="auto"/>
              </w:divBdr>
            </w:div>
            <w:div w:id="839004193">
              <w:marLeft w:val="0"/>
              <w:marRight w:val="0"/>
              <w:marTop w:val="0"/>
              <w:marBottom w:val="0"/>
              <w:divBdr>
                <w:top w:val="none" w:sz="0" w:space="0" w:color="auto"/>
                <w:left w:val="none" w:sz="0" w:space="0" w:color="auto"/>
                <w:bottom w:val="none" w:sz="0" w:space="0" w:color="auto"/>
                <w:right w:val="none" w:sz="0" w:space="0" w:color="auto"/>
              </w:divBdr>
            </w:div>
            <w:div w:id="1024983101">
              <w:marLeft w:val="0"/>
              <w:marRight w:val="0"/>
              <w:marTop w:val="0"/>
              <w:marBottom w:val="0"/>
              <w:divBdr>
                <w:top w:val="none" w:sz="0" w:space="0" w:color="auto"/>
                <w:left w:val="none" w:sz="0" w:space="0" w:color="auto"/>
                <w:bottom w:val="none" w:sz="0" w:space="0" w:color="auto"/>
                <w:right w:val="none" w:sz="0" w:space="0" w:color="auto"/>
              </w:divBdr>
            </w:div>
            <w:div w:id="1781097136">
              <w:marLeft w:val="0"/>
              <w:marRight w:val="0"/>
              <w:marTop w:val="0"/>
              <w:marBottom w:val="0"/>
              <w:divBdr>
                <w:top w:val="none" w:sz="0" w:space="0" w:color="auto"/>
                <w:left w:val="none" w:sz="0" w:space="0" w:color="auto"/>
                <w:bottom w:val="none" w:sz="0" w:space="0" w:color="auto"/>
                <w:right w:val="none" w:sz="0" w:space="0" w:color="auto"/>
              </w:divBdr>
            </w:div>
            <w:div w:id="1790009311">
              <w:marLeft w:val="0"/>
              <w:marRight w:val="0"/>
              <w:marTop w:val="0"/>
              <w:marBottom w:val="0"/>
              <w:divBdr>
                <w:top w:val="none" w:sz="0" w:space="0" w:color="auto"/>
                <w:left w:val="none" w:sz="0" w:space="0" w:color="auto"/>
                <w:bottom w:val="none" w:sz="0" w:space="0" w:color="auto"/>
                <w:right w:val="none" w:sz="0" w:space="0" w:color="auto"/>
              </w:divBdr>
            </w:div>
            <w:div w:id="197921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019841">
      <w:bodyDiv w:val="1"/>
      <w:marLeft w:val="0"/>
      <w:marRight w:val="0"/>
      <w:marTop w:val="0"/>
      <w:marBottom w:val="0"/>
      <w:divBdr>
        <w:top w:val="none" w:sz="0" w:space="0" w:color="auto"/>
        <w:left w:val="none" w:sz="0" w:space="0" w:color="auto"/>
        <w:bottom w:val="none" w:sz="0" w:space="0" w:color="auto"/>
        <w:right w:val="none" w:sz="0" w:space="0" w:color="auto"/>
      </w:divBdr>
    </w:div>
    <w:div w:id="565729239">
      <w:bodyDiv w:val="1"/>
      <w:marLeft w:val="0"/>
      <w:marRight w:val="0"/>
      <w:marTop w:val="0"/>
      <w:marBottom w:val="0"/>
      <w:divBdr>
        <w:top w:val="none" w:sz="0" w:space="0" w:color="auto"/>
        <w:left w:val="none" w:sz="0" w:space="0" w:color="auto"/>
        <w:bottom w:val="none" w:sz="0" w:space="0" w:color="auto"/>
        <w:right w:val="none" w:sz="0" w:space="0" w:color="auto"/>
      </w:divBdr>
    </w:div>
    <w:div w:id="682628310">
      <w:bodyDiv w:val="1"/>
      <w:marLeft w:val="0"/>
      <w:marRight w:val="0"/>
      <w:marTop w:val="0"/>
      <w:marBottom w:val="0"/>
      <w:divBdr>
        <w:top w:val="none" w:sz="0" w:space="0" w:color="auto"/>
        <w:left w:val="none" w:sz="0" w:space="0" w:color="auto"/>
        <w:bottom w:val="none" w:sz="0" w:space="0" w:color="auto"/>
        <w:right w:val="none" w:sz="0" w:space="0" w:color="auto"/>
      </w:divBdr>
    </w:div>
    <w:div w:id="684092392">
      <w:bodyDiv w:val="1"/>
      <w:marLeft w:val="0"/>
      <w:marRight w:val="0"/>
      <w:marTop w:val="0"/>
      <w:marBottom w:val="0"/>
      <w:divBdr>
        <w:top w:val="none" w:sz="0" w:space="0" w:color="auto"/>
        <w:left w:val="none" w:sz="0" w:space="0" w:color="auto"/>
        <w:bottom w:val="none" w:sz="0" w:space="0" w:color="auto"/>
        <w:right w:val="none" w:sz="0" w:space="0" w:color="auto"/>
      </w:divBdr>
    </w:div>
    <w:div w:id="685792351">
      <w:bodyDiv w:val="1"/>
      <w:marLeft w:val="0"/>
      <w:marRight w:val="0"/>
      <w:marTop w:val="0"/>
      <w:marBottom w:val="0"/>
      <w:divBdr>
        <w:top w:val="none" w:sz="0" w:space="0" w:color="auto"/>
        <w:left w:val="none" w:sz="0" w:space="0" w:color="auto"/>
        <w:bottom w:val="none" w:sz="0" w:space="0" w:color="auto"/>
        <w:right w:val="none" w:sz="0" w:space="0" w:color="auto"/>
      </w:divBdr>
    </w:div>
    <w:div w:id="703864961">
      <w:bodyDiv w:val="1"/>
      <w:marLeft w:val="0"/>
      <w:marRight w:val="0"/>
      <w:marTop w:val="0"/>
      <w:marBottom w:val="0"/>
      <w:divBdr>
        <w:top w:val="none" w:sz="0" w:space="0" w:color="auto"/>
        <w:left w:val="none" w:sz="0" w:space="0" w:color="auto"/>
        <w:bottom w:val="none" w:sz="0" w:space="0" w:color="auto"/>
        <w:right w:val="none" w:sz="0" w:space="0" w:color="auto"/>
      </w:divBdr>
    </w:div>
    <w:div w:id="725763281">
      <w:bodyDiv w:val="1"/>
      <w:marLeft w:val="0"/>
      <w:marRight w:val="0"/>
      <w:marTop w:val="0"/>
      <w:marBottom w:val="0"/>
      <w:divBdr>
        <w:top w:val="none" w:sz="0" w:space="0" w:color="auto"/>
        <w:left w:val="none" w:sz="0" w:space="0" w:color="auto"/>
        <w:bottom w:val="none" w:sz="0" w:space="0" w:color="auto"/>
        <w:right w:val="none" w:sz="0" w:space="0" w:color="auto"/>
      </w:divBdr>
    </w:div>
    <w:div w:id="791904196">
      <w:bodyDiv w:val="1"/>
      <w:marLeft w:val="0"/>
      <w:marRight w:val="0"/>
      <w:marTop w:val="0"/>
      <w:marBottom w:val="0"/>
      <w:divBdr>
        <w:top w:val="none" w:sz="0" w:space="0" w:color="auto"/>
        <w:left w:val="none" w:sz="0" w:space="0" w:color="auto"/>
        <w:bottom w:val="none" w:sz="0" w:space="0" w:color="auto"/>
        <w:right w:val="none" w:sz="0" w:space="0" w:color="auto"/>
      </w:divBdr>
    </w:div>
    <w:div w:id="817725359">
      <w:bodyDiv w:val="1"/>
      <w:marLeft w:val="0"/>
      <w:marRight w:val="0"/>
      <w:marTop w:val="0"/>
      <w:marBottom w:val="0"/>
      <w:divBdr>
        <w:top w:val="none" w:sz="0" w:space="0" w:color="auto"/>
        <w:left w:val="none" w:sz="0" w:space="0" w:color="auto"/>
        <w:bottom w:val="none" w:sz="0" w:space="0" w:color="auto"/>
        <w:right w:val="none" w:sz="0" w:space="0" w:color="auto"/>
      </w:divBdr>
    </w:div>
    <w:div w:id="902108915">
      <w:bodyDiv w:val="1"/>
      <w:marLeft w:val="0"/>
      <w:marRight w:val="0"/>
      <w:marTop w:val="0"/>
      <w:marBottom w:val="0"/>
      <w:divBdr>
        <w:top w:val="none" w:sz="0" w:space="0" w:color="auto"/>
        <w:left w:val="none" w:sz="0" w:space="0" w:color="auto"/>
        <w:bottom w:val="none" w:sz="0" w:space="0" w:color="auto"/>
        <w:right w:val="none" w:sz="0" w:space="0" w:color="auto"/>
      </w:divBdr>
    </w:div>
    <w:div w:id="957612089">
      <w:bodyDiv w:val="1"/>
      <w:marLeft w:val="0"/>
      <w:marRight w:val="0"/>
      <w:marTop w:val="0"/>
      <w:marBottom w:val="0"/>
      <w:divBdr>
        <w:top w:val="none" w:sz="0" w:space="0" w:color="auto"/>
        <w:left w:val="none" w:sz="0" w:space="0" w:color="auto"/>
        <w:bottom w:val="none" w:sz="0" w:space="0" w:color="auto"/>
        <w:right w:val="none" w:sz="0" w:space="0" w:color="auto"/>
      </w:divBdr>
    </w:div>
    <w:div w:id="1071192732">
      <w:bodyDiv w:val="1"/>
      <w:marLeft w:val="0"/>
      <w:marRight w:val="0"/>
      <w:marTop w:val="0"/>
      <w:marBottom w:val="0"/>
      <w:divBdr>
        <w:top w:val="none" w:sz="0" w:space="0" w:color="auto"/>
        <w:left w:val="none" w:sz="0" w:space="0" w:color="auto"/>
        <w:bottom w:val="none" w:sz="0" w:space="0" w:color="auto"/>
        <w:right w:val="none" w:sz="0" w:space="0" w:color="auto"/>
      </w:divBdr>
    </w:div>
    <w:div w:id="1077676872">
      <w:bodyDiv w:val="1"/>
      <w:marLeft w:val="0"/>
      <w:marRight w:val="0"/>
      <w:marTop w:val="0"/>
      <w:marBottom w:val="0"/>
      <w:divBdr>
        <w:top w:val="none" w:sz="0" w:space="0" w:color="auto"/>
        <w:left w:val="none" w:sz="0" w:space="0" w:color="auto"/>
        <w:bottom w:val="none" w:sz="0" w:space="0" w:color="auto"/>
        <w:right w:val="none" w:sz="0" w:space="0" w:color="auto"/>
      </w:divBdr>
    </w:div>
    <w:div w:id="1115324312">
      <w:bodyDiv w:val="1"/>
      <w:marLeft w:val="0"/>
      <w:marRight w:val="0"/>
      <w:marTop w:val="0"/>
      <w:marBottom w:val="0"/>
      <w:divBdr>
        <w:top w:val="none" w:sz="0" w:space="0" w:color="auto"/>
        <w:left w:val="none" w:sz="0" w:space="0" w:color="auto"/>
        <w:bottom w:val="none" w:sz="0" w:space="0" w:color="auto"/>
        <w:right w:val="none" w:sz="0" w:space="0" w:color="auto"/>
      </w:divBdr>
    </w:div>
    <w:div w:id="1203903205">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64474510">
      <w:bodyDiv w:val="1"/>
      <w:marLeft w:val="0"/>
      <w:marRight w:val="0"/>
      <w:marTop w:val="0"/>
      <w:marBottom w:val="0"/>
      <w:divBdr>
        <w:top w:val="none" w:sz="0" w:space="0" w:color="auto"/>
        <w:left w:val="none" w:sz="0" w:space="0" w:color="auto"/>
        <w:bottom w:val="none" w:sz="0" w:space="0" w:color="auto"/>
        <w:right w:val="none" w:sz="0" w:space="0" w:color="auto"/>
      </w:divBdr>
    </w:div>
    <w:div w:id="1501963780">
      <w:bodyDiv w:val="1"/>
      <w:marLeft w:val="0"/>
      <w:marRight w:val="0"/>
      <w:marTop w:val="0"/>
      <w:marBottom w:val="0"/>
      <w:divBdr>
        <w:top w:val="none" w:sz="0" w:space="0" w:color="auto"/>
        <w:left w:val="none" w:sz="0" w:space="0" w:color="auto"/>
        <w:bottom w:val="none" w:sz="0" w:space="0" w:color="auto"/>
        <w:right w:val="none" w:sz="0" w:space="0" w:color="auto"/>
      </w:divBdr>
    </w:div>
    <w:div w:id="1525485872">
      <w:bodyDiv w:val="1"/>
      <w:marLeft w:val="0"/>
      <w:marRight w:val="0"/>
      <w:marTop w:val="0"/>
      <w:marBottom w:val="0"/>
      <w:divBdr>
        <w:top w:val="none" w:sz="0" w:space="0" w:color="auto"/>
        <w:left w:val="none" w:sz="0" w:space="0" w:color="auto"/>
        <w:bottom w:val="none" w:sz="0" w:space="0" w:color="auto"/>
        <w:right w:val="none" w:sz="0" w:space="0" w:color="auto"/>
      </w:divBdr>
    </w:div>
    <w:div w:id="1532258854">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 w:id="1570535537">
      <w:bodyDiv w:val="1"/>
      <w:marLeft w:val="0"/>
      <w:marRight w:val="0"/>
      <w:marTop w:val="0"/>
      <w:marBottom w:val="0"/>
      <w:divBdr>
        <w:top w:val="none" w:sz="0" w:space="0" w:color="auto"/>
        <w:left w:val="none" w:sz="0" w:space="0" w:color="auto"/>
        <w:bottom w:val="none" w:sz="0" w:space="0" w:color="auto"/>
        <w:right w:val="none" w:sz="0" w:space="0" w:color="auto"/>
      </w:divBdr>
    </w:div>
    <w:div w:id="1589584137">
      <w:bodyDiv w:val="1"/>
      <w:marLeft w:val="0"/>
      <w:marRight w:val="0"/>
      <w:marTop w:val="0"/>
      <w:marBottom w:val="0"/>
      <w:divBdr>
        <w:top w:val="none" w:sz="0" w:space="0" w:color="auto"/>
        <w:left w:val="none" w:sz="0" w:space="0" w:color="auto"/>
        <w:bottom w:val="none" w:sz="0" w:space="0" w:color="auto"/>
        <w:right w:val="none" w:sz="0" w:space="0" w:color="auto"/>
      </w:divBdr>
    </w:div>
    <w:div w:id="1607619763">
      <w:bodyDiv w:val="1"/>
      <w:marLeft w:val="0"/>
      <w:marRight w:val="0"/>
      <w:marTop w:val="0"/>
      <w:marBottom w:val="0"/>
      <w:divBdr>
        <w:top w:val="none" w:sz="0" w:space="0" w:color="auto"/>
        <w:left w:val="none" w:sz="0" w:space="0" w:color="auto"/>
        <w:bottom w:val="none" w:sz="0" w:space="0" w:color="auto"/>
        <w:right w:val="none" w:sz="0" w:space="0" w:color="auto"/>
      </w:divBdr>
    </w:div>
    <w:div w:id="1635481611">
      <w:bodyDiv w:val="1"/>
      <w:marLeft w:val="0"/>
      <w:marRight w:val="0"/>
      <w:marTop w:val="0"/>
      <w:marBottom w:val="0"/>
      <w:divBdr>
        <w:top w:val="none" w:sz="0" w:space="0" w:color="auto"/>
        <w:left w:val="none" w:sz="0" w:space="0" w:color="auto"/>
        <w:bottom w:val="none" w:sz="0" w:space="0" w:color="auto"/>
        <w:right w:val="none" w:sz="0" w:space="0" w:color="auto"/>
      </w:divBdr>
    </w:div>
    <w:div w:id="1670672022">
      <w:bodyDiv w:val="1"/>
      <w:marLeft w:val="0"/>
      <w:marRight w:val="0"/>
      <w:marTop w:val="0"/>
      <w:marBottom w:val="0"/>
      <w:divBdr>
        <w:top w:val="none" w:sz="0" w:space="0" w:color="auto"/>
        <w:left w:val="none" w:sz="0" w:space="0" w:color="auto"/>
        <w:bottom w:val="none" w:sz="0" w:space="0" w:color="auto"/>
        <w:right w:val="none" w:sz="0" w:space="0" w:color="auto"/>
      </w:divBdr>
    </w:div>
    <w:div w:id="1698433309">
      <w:bodyDiv w:val="1"/>
      <w:marLeft w:val="0"/>
      <w:marRight w:val="0"/>
      <w:marTop w:val="0"/>
      <w:marBottom w:val="0"/>
      <w:divBdr>
        <w:top w:val="none" w:sz="0" w:space="0" w:color="auto"/>
        <w:left w:val="none" w:sz="0" w:space="0" w:color="auto"/>
        <w:bottom w:val="none" w:sz="0" w:space="0" w:color="auto"/>
        <w:right w:val="none" w:sz="0" w:space="0" w:color="auto"/>
      </w:divBdr>
    </w:div>
    <w:div w:id="1699155712">
      <w:bodyDiv w:val="1"/>
      <w:marLeft w:val="0"/>
      <w:marRight w:val="0"/>
      <w:marTop w:val="0"/>
      <w:marBottom w:val="0"/>
      <w:divBdr>
        <w:top w:val="none" w:sz="0" w:space="0" w:color="auto"/>
        <w:left w:val="none" w:sz="0" w:space="0" w:color="auto"/>
        <w:bottom w:val="none" w:sz="0" w:space="0" w:color="auto"/>
        <w:right w:val="none" w:sz="0" w:space="0" w:color="auto"/>
      </w:divBdr>
    </w:div>
    <w:div w:id="1799713367">
      <w:bodyDiv w:val="1"/>
      <w:marLeft w:val="0"/>
      <w:marRight w:val="0"/>
      <w:marTop w:val="0"/>
      <w:marBottom w:val="0"/>
      <w:divBdr>
        <w:top w:val="none" w:sz="0" w:space="0" w:color="auto"/>
        <w:left w:val="none" w:sz="0" w:space="0" w:color="auto"/>
        <w:bottom w:val="none" w:sz="0" w:space="0" w:color="auto"/>
        <w:right w:val="none" w:sz="0" w:space="0" w:color="auto"/>
      </w:divBdr>
    </w:div>
    <w:div w:id="1873882952">
      <w:bodyDiv w:val="1"/>
      <w:marLeft w:val="0"/>
      <w:marRight w:val="0"/>
      <w:marTop w:val="0"/>
      <w:marBottom w:val="0"/>
      <w:divBdr>
        <w:top w:val="none" w:sz="0" w:space="0" w:color="auto"/>
        <w:left w:val="none" w:sz="0" w:space="0" w:color="auto"/>
        <w:bottom w:val="none" w:sz="0" w:space="0" w:color="auto"/>
        <w:right w:val="none" w:sz="0" w:space="0" w:color="auto"/>
      </w:divBdr>
      <w:divsChild>
        <w:div w:id="217867240">
          <w:marLeft w:val="0"/>
          <w:marRight w:val="0"/>
          <w:marTop w:val="0"/>
          <w:marBottom w:val="0"/>
          <w:divBdr>
            <w:top w:val="none" w:sz="0" w:space="0" w:color="auto"/>
            <w:left w:val="none" w:sz="0" w:space="0" w:color="auto"/>
            <w:bottom w:val="none" w:sz="0" w:space="0" w:color="auto"/>
            <w:right w:val="none" w:sz="0" w:space="0" w:color="auto"/>
          </w:divBdr>
          <w:divsChild>
            <w:div w:id="2087191069">
              <w:marLeft w:val="-75"/>
              <w:marRight w:val="0"/>
              <w:marTop w:val="30"/>
              <w:marBottom w:val="30"/>
              <w:divBdr>
                <w:top w:val="none" w:sz="0" w:space="0" w:color="auto"/>
                <w:left w:val="none" w:sz="0" w:space="0" w:color="auto"/>
                <w:bottom w:val="none" w:sz="0" w:space="0" w:color="auto"/>
                <w:right w:val="none" w:sz="0" w:space="0" w:color="auto"/>
              </w:divBdr>
              <w:divsChild>
                <w:div w:id="84228589">
                  <w:marLeft w:val="0"/>
                  <w:marRight w:val="0"/>
                  <w:marTop w:val="0"/>
                  <w:marBottom w:val="0"/>
                  <w:divBdr>
                    <w:top w:val="none" w:sz="0" w:space="0" w:color="auto"/>
                    <w:left w:val="none" w:sz="0" w:space="0" w:color="auto"/>
                    <w:bottom w:val="none" w:sz="0" w:space="0" w:color="auto"/>
                    <w:right w:val="none" w:sz="0" w:space="0" w:color="auto"/>
                  </w:divBdr>
                  <w:divsChild>
                    <w:div w:id="351227429">
                      <w:marLeft w:val="0"/>
                      <w:marRight w:val="0"/>
                      <w:marTop w:val="0"/>
                      <w:marBottom w:val="0"/>
                      <w:divBdr>
                        <w:top w:val="none" w:sz="0" w:space="0" w:color="auto"/>
                        <w:left w:val="none" w:sz="0" w:space="0" w:color="auto"/>
                        <w:bottom w:val="none" w:sz="0" w:space="0" w:color="auto"/>
                        <w:right w:val="none" w:sz="0" w:space="0" w:color="auto"/>
                      </w:divBdr>
                    </w:div>
                  </w:divsChild>
                </w:div>
                <w:div w:id="311757829">
                  <w:marLeft w:val="0"/>
                  <w:marRight w:val="0"/>
                  <w:marTop w:val="0"/>
                  <w:marBottom w:val="0"/>
                  <w:divBdr>
                    <w:top w:val="none" w:sz="0" w:space="0" w:color="auto"/>
                    <w:left w:val="none" w:sz="0" w:space="0" w:color="auto"/>
                    <w:bottom w:val="none" w:sz="0" w:space="0" w:color="auto"/>
                    <w:right w:val="none" w:sz="0" w:space="0" w:color="auto"/>
                  </w:divBdr>
                  <w:divsChild>
                    <w:div w:id="603345489">
                      <w:marLeft w:val="0"/>
                      <w:marRight w:val="0"/>
                      <w:marTop w:val="0"/>
                      <w:marBottom w:val="0"/>
                      <w:divBdr>
                        <w:top w:val="none" w:sz="0" w:space="0" w:color="auto"/>
                        <w:left w:val="none" w:sz="0" w:space="0" w:color="auto"/>
                        <w:bottom w:val="none" w:sz="0" w:space="0" w:color="auto"/>
                        <w:right w:val="none" w:sz="0" w:space="0" w:color="auto"/>
                      </w:divBdr>
                    </w:div>
                  </w:divsChild>
                </w:div>
                <w:div w:id="394356096">
                  <w:marLeft w:val="0"/>
                  <w:marRight w:val="0"/>
                  <w:marTop w:val="0"/>
                  <w:marBottom w:val="0"/>
                  <w:divBdr>
                    <w:top w:val="none" w:sz="0" w:space="0" w:color="auto"/>
                    <w:left w:val="none" w:sz="0" w:space="0" w:color="auto"/>
                    <w:bottom w:val="none" w:sz="0" w:space="0" w:color="auto"/>
                    <w:right w:val="none" w:sz="0" w:space="0" w:color="auto"/>
                  </w:divBdr>
                  <w:divsChild>
                    <w:div w:id="1484349000">
                      <w:marLeft w:val="0"/>
                      <w:marRight w:val="0"/>
                      <w:marTop w:val="0"/>
                      <w:marBottom w:val="0"/>
                      <w:divBdr>
                        <w:top w:val="none" w:sz="0" w:space="0" w:color="auto"/>
                        <w:left w:val="none" w:sz="0" w:space="0" w:color="auto"/>
                        <w:bottom w:val="none" w:sz="0" w:space="0" w:color="auto"/>
                        <w:right w:val="none" w:sz="0" w:space="0" w:color="auto"/>
                      </w:divBdr>
                    </w:div>
                  </w:divsChild>
                </w:div>
                <w:div w:id="468327457">
                  <w:marLeft w:val="0"/>
                  <w:marRight w:val="0"/>
                  <w:marTop w:val="0"/>
                  <w:marBottom w:val="0"/>
                  <w:divBdr>
                    <w:top w:val="none" w:sz="0" w:space="0" w:color="auto"/>
                    <w:left w:val="none" w:sz="0" w:space="0" w:color="auto"/>
                    <w:bottom w:val="none" w:sz="0" w:space="0" w:color="auto"/>
                    <w:right w:val="none" w:sz="0" w:space="0" w:color="auto"/>
                  </w:divBdr>
                  <w:divsChild>
                    <w:div w:id="1805272173">
                      <w:marLeft w:val="0"/>
                      <w:marRight w:val="0"/>
                      <w:marTop w:val="0"/>
                      <w:marBottom w:val="0"/>
                      <w:divBdr>
                        <w:top w:val="none" w:sz="0" w:space="0" w:color="auto"/>
                        <w:left w:val="none" w:sz="0" w:space="0" w:color="auto"/>
                        <w:bottom w:val="none" w:sz="0" w:space="0" w:color="auto"/>
                        <w:right w:val="none" w:sz="0" w:space="0" w:color="auto"/>
                      </w:divBdr>
                    </w:div>
                  </w:divsChild>
                </w:div>
                <w:div w:id="520585007">
                  <w:marLeft w:val="0"/>
                  <w:marRight w:val="0"/>
                  <w:marTop w:val="0"/>
                  <w:marBottom w:val="0"/>
                  <w:divBdr>
                    <w:top w:val="none" w:sz="0" w:space="0" w:color="auto"/>
                    <w:left w:val="none" w:sz="0" w:space="0" w:color="auto"/>
                    <w:bottom w:val="none" w:sz="0" w:space="0" w:color="auto"/>
                    <w:right w:val="none" w:sz="0" w:space="0" w:color="auto"/>
                  </w:divBdr>
                  <w:divsChild>
                    <w:div w:id="379017913">
                      <w:marLeft w:val="0"/>
                      <w:marRight w:val="0"/>
                      <w:marTop w:val="0"/>
                      <w:marBottom w:val="0"/>
                      <w:divBdr>
                        <w:top w:val="none" w:sz="0" w:space="0" w:color="auto"/>
                        <w:left w:val="none" w:sz="0" w:space="0" w:color="auto"/>
                        <w:bottom w:val="none" w:sz="0" w:space="0" w:color="auto"/>
                        <w:right w:val="none" w:sz="0" w:space="0" w:color="auto"/>
                      </w:divBdr>
                    </w:div>
                  </w:divsChild>
                </w:div>
                <w:div w:id="570965893">
                  <w:marLeft w:val="0"/>
                  <w:marRight w:val="0"/>
                  <w:marTop w:val="0"/>
                  <w:marBottom w:val="0"/>
                  <w:divBdr>
                    <w:top w:val="none" w:sz="0" w:space="0" w:color="auto"/>
                    <w:left w:val="none" w:sz="0" w:space="0" w:color="auto"/>
                    <w:bottom w:val="none" w:sz="0" w:space="0" w:color="auto"/>
                    <w:right w:val="none" w:sz="0" w:space="0" w:color="auto"/>
                  </w:divBdr>
                  <w:divsChild>
                    <w:div w:id="1588533661">
                      <w:marLeft w:val="0"/>
                      <w:marRight w:val="0"/>
                      <w:marTop w:val="0"/>
                      <w:marBottom w:val="0"/>
                      <w:divBdr>
                        <w:top w:val="none" w:sz="0" w:space="0" w:color="auto"/>
                        <w:left w:val="none" w:sz="0" w:space="0" w:color="auto"/>
                        <w:bottom w:val="none" w:sz="0" w:space="0" w:color="auto"/>
                        <w:right w:val="none" w:sz="0" w:space="0" w:color="auto"/>
                      </w:divBdr>
                    </w:div>
                  </w:divsChild>
                </w:div>
                <w:div w:id="861671901">
                  <w:marLeft w:val="0"/>
                  <w:marRight w:val="0"/>
                  <w:marTop w:val="0"/>
                  <w:marBottom w:val="0"/>
                  <w:divBdr>
                    <w:top w:val="none" w:sz="0" w:space="0" w:color="auto"/>
                    <w:left w:val="none" w:sz="0" w:space="0" w:color="auto"/>
                    <w:bottom w:val="none" w:sz="0" w:space="0" w:color="auto"/>
                    <w:right w:val="none" w:sz="0" w:space="0" w:color="auto"/>
                  </w:divBdr>
                  <w:divsChild>
                    <w:div w:id="239095591">
                      <w:marLeft w:val="0"/>
                      <w:marRight w:val="0"/>
                      <w:marTop w:val="0"/>
                      <w:marBottom w:val="0"/>
                      <w:divBdr>
                        <w:top w:val="none" w:sz="0" w:space="0" w:color="auto"/>
                        <w:left w:val="none" w:sz="0" w:space="0" w:color="auto"/>
                        <w:bottom w:val="none" w:sz="0" w:space="0" w:color="auto"/>
                        <w:right w:val="none" w:sz="0" w:space="0" w:color="auto"/>
                      </w:divBdr>
                    </w:div>
                  </w:divsChild>
                </w:div>
                <w:div w:id="991367679">
                  <w:marLeft w:val="0"/>
                  <w:marRight w:val="0"/>
                  <w:marTop w:val="0"/>
                  <w:marBottom w:val="0"/>
                  <w:divBdr>
                    <w:top w:val="none" w:sz="0" w:space="0" w:color="auto"/>
                    <w:left w:val="none" w:sz="0" w:space="0" w:color="auto"/>
                    <w:bottom w:val="none" w:sz="0" w:space="0" w:color="auto"/>
                    <w:right w:val="none" w:sz="0" w:space="0" w:color="auto"/>
                  </w:divBdr>
                  <w:divsChild>
                    <w:div w:id="354768166">
                      <w:marLeft w:val="0"/>
                      <w:marRight w:val="0"/>
                      <w:marTop w:val="0"/>
                      <w:marBottom w:val="0"/>
                      <w:divBdr>
                        <w:top w:val="none" w:sz="0" w:space="0" w:color="auto"/>
                        <w:left w:val="none" w:sz="0" w:space="0" w:color="auto"/>
                        <w:bottom w:val="none" w:sz="0" w:space="0" w:color="auto"/>
                        <w:right w:val="none" w:sz="0" w:space="0" w:color="auto"/>
                      </w:divBdr>
                    </w:div>
                  </w:divsChild>
                </w:div>
                <w:div w:id="1011252031">
                  <w:marLeft w:val="0"/>
                  <w:marRight w:val="0"/>
                  <w:marTop w:val="0"/>
                  <w:marBottom w:val="0"/>
                  <w:divBdr>
                    <w:top w:val="none" w:sz="0" w:space="0" w:color="auto"/>
                    <w:left w:val="none" w:sz="0" w:space="0" w:color="auto"/>
                    <w:bottom w:val="none" w:sz="0" w:space="0" w:color="auto"/>
                    <w:right w:val="none" w:sz="0" w:space="0" w:color="auto"/>
                  </w:divBdr>
                  <w:divsChild>
                    <w:div w:id="153110011">
                      <w:marLeft w:val="0"/>
                      <w:marRight w:val="0"/>
                      <w:marTop w:val="0"/>
                      <w:marBottom w:val="0"/>
                      <w:divBdr>
                        <w:top w:val="none" w:sz="0" w:space="0" w:color="auto"/>
                        <w:left w:val="none" w:sz="0" w:space="0" w:color="auto"/>
                        <w:bottom w:val="none" w:sz="0" w:space="0" w:color="auto"/>
                        <w:right w:val="none" w:sz="0" w:space="0" w:color="auto"/>
                      </w:divBdr>
                    </w:div>
                  </w:divsChild>
                </w:div>
                <w:div w:id="1102408883">
                  <w:marLeft w:val="0"/>
                  <w:marRight w:val="0"/>
                  <w:marTop w:val="0"/>
                  <w:marBottom w:val="0"/>
                  <w:divBdr>
                    <w:top w:val="none" w:sz="0" w:space="0" w:color="auto"/>
                    <w:left w:val="none" w:sz="0" w:space="0" w:color="auto"/>
                    <w:bottom w:val="none" w:sz="0" w:space="0" w:color="auto"/>
                    <w:right w:val="none" w:sz="0" w:space="0" w:color="auto"/>
                  </w:divBdr>
                  <w:divsChild>
                    <w:div w:id="151340112">
                      <w:marLeft w:val="0"/>
                      <w:marRight w:val="0"/>
                      <w:marTop w:val="0"/>
                      <w:marBottom w:val="0"/>
                      <w:divBdr>
                        <w:top w:val="none" w:sz="0" w:space="0" w:color="auto"/>
                        <w:left w:val="none" w:sz="0" w:space="0" w:color="auto"/>
                        <w:bottom w:val="none" w:sz="0" w:space="0" w:color="auto"/>
                        <w:right w:val="none" w:sz="0" w:space="0" w:color="auto"/>
                      </w:divBdr>
                    </w:div>
                  </w:divsChild>
                </w:div>
                <w:div w:id="1128935233">
                  <w:marLeft w:val="0"/>
                  <w:marRight w:val="0"/>
                  <w:marTop w:val="0"/>
                  <w:marBottom w:val="0"/>
                  <w:divBdr>
                    <w:top w:val="none" w:sz="0" w:space="0" w:color="auto"/>
                    <w:left w:val="none" w:sz="0" w:space="0" w:color="auto"/>
                    <w:bottom w:val="none" w:sz="0" w:space="0" w:color="auto"/>
                    <w:right w:val="none" w:sz="0" w:space="0" w:color="auto"/>
                  </w:divBdr>
                  <w:divsChild>
                    <w:div w:id="1944805928">
                      <w:marLeft w:val="0"/>
                      <w:marRight w:val="0"/>
                      <w:marTop w:val="0"/>
                      <w:marBottom w:val="0"/>
                      <w:divBdr>
                        <w:top w:val="none" w:sz="0" w:space="0" w:color="auto"/>
                        <w:left w:val="none" w:sz="0" w:space="0" w:color="auto"/>
                        <w:bottom w:val="none" w:sz="0" w:space="0" w:color="auto"/>
                        <w:right w:val="none" w:sz="0" w:space="0" w:color="auto"/>
                      </w:divBdr>
                    </w:div>
                  </w:divsChild>
                </w:div>
                <w:div w:id="1166214160">
                  <w:marLeft w:val="0"/>
                  <w:marRight w:val="0"/>
                  <w:marTop w:val="0"/>
                  <w:marBottom w:val="0"/>
                  <w:divBdr>
                    <w:top w:val="none" w:sz="0" w:space="0" w:color="auto"/>
                    <w:left w:val="none" w:sz="0" w:space="0" w:color="auto"/>
                    <w:bottom w:val="none" w:sz="0" w:space="0" w:color="auto"/>
                    <w:right w:val="none" w:sz="0" w:space="0" w:color="auto"/>
                  </w:divBdr>
                  <w:divsChild>
                    <w:div w:id="1338649958">
                      <w:marLeft w:val="0"/>
                      <w:marRight w:val="0"/>
                      <w:marTop w:val="0"/>
                      <w:marBottom w:val="0"/>
                      <w:divBdr>
                        <w:top w:val="none" w:sz="0" w:space="0" w:color="auto"/>
                        <w:left w:val="none" w:sz="0" w:space="0" w:color="auto"/>
                        <w:bottom w:val="none" w:sz="0" w:space="0" w:color="auto"/>
                        <w:right w:val="none" w:sz="0" w:space="0" w:color="auto"/>
                      </w:divBdr>
                    </w:div>
                  </w:divsChild>
                </w:div>
                <w:div w:id="1230190750">
                  <w:marLeft w:val="0"/>
                  <w:marRight w:val="0"/>
                  <w:marTop w:val="0"/>
                  <w:marBottom w:val="0"/>
                  <w:divBdr>
                    <w:top w:val="none" w:sz="0" w:space="0" w:color="auto"/>
                    <w:left w:val="none" w:sz="0" w:space="0" w:color="auto"/>
                    <w:bottom w:val="none" w:sz="0" w:space="0" w:color="auto"/>
                    <w:right w:val="none" w:sz="0" w:space="0" w:color="auto"/>
                  </w:divBdr>
                  <w:divsChild>
                    <w:div w:id="1497068460">
                      <w:marLeft w:val="0"/>
                      <w:marRight w:val="0"/>
                      <w:marTop w:val="0"/>
                      <w:marBottom w:val="0"/>
                      <w:divBdr>
                        <w:top w:val="none" w:sz="0" w:space="0" w:color="auto"/>
                        <w:left w:val="none" w:sz="0" w:space="0" w:color="auto"/>
                        <w:bottom w:val="none" w:sz="0" w:space="0" w:color="auto"/>
                        <w:right w:val="none" w:sz="0" w:space="0" w:color="auto"/>
                      </w:divBdr>
                    </w:div>
                  </w:divsChild>
                </w:div>
                <w:div w:id="1361053741">
                  <w:marLeft w:val="0"/>
                  <w:marRight w:val="0"/>
                  <w:marTop w:val="0"/>
                  <w:marBottom w:val="0"/>
                  <w:divBdr>
                    <w:top w:val="none" w:sz="0" w:space="0" w:color="auto"/>
                    <w:left w:val="none" w:sz="0" w:space="0" w:color="auto"/>
                    <w:bottom w:val="none" w:sz="0" w:space="0" w:color="auto"/>
                    <w:right w:val="none" w:sz="0" w:space="0" w:color="auto"/>
                  </w:divBdr>
                  <w:divsChild>
                    <w:div w:id="731122898">
                      <w:marLeft w:val="0"/>
                      <w:marRight w:val="0"/>
                      <w:marTop w:val="0"/>
                      <w:marBottom w:val="0"/>
                      <w:divBdr>
                        <w:top w:val="none" w:sz="0" w:space="0" w:color="auto"/>
                        <w:left w:val="none" w:sz="0" w:space="0" w:color="auto"/>
                        <w:bottom w:val="none" w:sz="0" w:space="0" w:color="auto"/>
                        <w:right w:val="none" w:sz="0" w:space="0" w:color="auto"/>
                      </w:divBdr>
                    </w:div>
                  </w:divsChild>
                </w:div>
                <w:div w:id="1688866769">
                  <w:marLeft w:val="0"/>
                  <w:marRight w:val="0"/>
                  <w:marTop w:val="0"/>
                  <w:marBottom w:val="0"/>
                  <w:divBdr>
                    <w:top w:val="none" w:sz="0" w:space="0" w:color="auto"/>
                    <w:left w:val="none" w:sz="0" w:space="0" w:color="auto"/>
                    <w:bottom w:val="none" w:sz="0" w:space="0" w:color="auto"/>
                    <w:right w:val="none" w:sz="0" w:space="0" w:color="auto"/>
                  </w:divBdr>
                  <w:divsChild>
                    <w:div w:id="2125806675">
                      <w:marLeft w:val="0"/>
                      <w:marRight w:val="0"/>
                      <w:marTop w:val="0"/>
                      <w:marBottom w:val="0"/>
                      <w:divBdr>
                        <w:top w:val="none" w:sz="0" w:space="0" w:color="auto"/>
                        <w:left w:val="none" w:sz="0" w:space="0" w:color="auto"/>
                        <w:bottom w:val="none" w:sz="0" w:space="0" w:color="auto"/>
                        <w:right w:val="none" w:sz="0" w:space="0" w:color="auto"/>
                      </w:divBdr>
                    </w:div>
                  </w:divsChild>
                </w:div>
                <w:div w:id="1880975988">
                  <w:marLeft w:val="0"/>
                  <w:marRight w:val="0"/>
                  <w:marTop w:val="0"/>
                  <w:marBottom w:val="0"/>
                  <w:divBdr>
                    <w:top w:val="none" w:sz="0" w:space="0" w:color="auto"/>
                    <w:left w:val="none" w:sz="0" w:space="0" w:color="auto"/>
                    <w:bottom w:val="none" w:sz="0" w:space="0" w:color="auto"/>
                    <w:right w:val="none" w:sz="0" w:space="0" w:color="auto"/>
                  </w:divBdr>
                  <w:divsChild>
                    <w:div w:id="1192184470">
                      <w:marLeft w:val="0"/>
                      <w:marRight w:val="0"/>
                      <w:marTop w:val="0"/>
                      <w:marBottom w:val="0"/>
                      <w:divBdr>
                        <w:top w:val="none" w:sz="0" w:space="0" w:color="auto"/>
                        <w:left w:val="none" w:sz="0" w:space="0" w:color="auto"/>
                        <w:bottom w:val="none" w:sz="0" w:space="0" w:color="auto"/>
                        <w:right w:val="none" w:sz="0" w:space="0" w:color="auto"/>
                      </w:divBdr>
                    </w:div>
                  </w:divsChild>
                </w:div>
                <w:div w:id="1913079987">
                  <w:marLeft w:val="0"/>
                  <w:marRight w:val="0"/>
                  <w:marTop w:val="0"/>
                  <w:marBottom w:val="0"/>
                  <w:divBdr>
                    <w:top w:val="none" w:sz="0" w:space="0" w:color="auto"/>
                    <w:left w:val="none" w:sz="0" w:space="0" w:color="auto"/>
                    <w:bottom w:val="none" w:sz="0" w:space="0" w:color="auto"/>
                    <w:right w:val="none" w:sz="0" w:space="0" w:color="auto"/>
                  </w:divBdr>
                  <w:divsChild>
                    <w:div w:id="1925872178">
                      <w:marLeft w:val="0"/>
                      <w:marRight w:val="0"/>
                      <w:marTop w:val="0"/>
                      <w:marBottom w:val="0"/>
                      <w:divBdr>
                        <w:top w:val="none" w:sz="0" w:space="0" w:color="auto"/>
                        <w:left w:val="none" w:sz="0" w:space="0" w:color="auto"/>
                        <w:bottom w:val="none" w:sz="0" w:space="0" w:color="auto"/>
                        <w:right w:val="none" w:sz="0" w:space="0" w:color="auto"/>
                      </w:divBdr>
                    </w:div>
                  </w:divsChild>
                </w:div>
                <w:div w:id="1983851874">
                  <w:marLeft w:val="0"/>
                  <w:marRight w:val="0"/>
                  <w:marTop w:val="0"/>
                  <w:marBottom w:val="0"/>
                  <w:divBdr>
                    <w:top w:val="none" w:sz="0" w:space="0" w:color="auto"/>
                    <w:left w:val="none" w:sz="0" w:space="0" w:color="auto"/>
                    <w:bottom w:val="none" w:sz="0" w:space="0" w:color="auto"/>
                    <w:right w:val="none" w:sz="0" w:space="0" w:color="auto"/>
                  </w:divBdr>
                  <w:divsChild>
                    <w:div w:id="1846356294">
                      <w:marLeft w:val="0"/>
                      <w:marRight w:val="0"/>
                      <w:marTop w:val="0"/>
                      <w:marBottom w:val="0"/>
                      <w:divBdr>
                        <w:top w:val="none" w:sz="0" w:space="0" w:color="auto"/>
                        <w:left w:val="none" w:sz="0" w:space="0" w:color="auto"/>
                        <w:bottom w:val="none" w:sz="0" w:space="0" w:color="auto"/>
                        <w:right w:val="none" w:sz="0" w:space="0" w:color="auto"/>
                      </w:divBdr>
                    </w:div>
                  </w:divsChild>
                </w:div>
                <w:div w:id="1993635391">
                  <w:marLeft w:val="0"/>
                  <w:marRight w:val="0"/>
                  <w:marTop w:val="0"/>
                  <w:marBottom w:val="0"/>
                  <w:divBdr>
                    <w:top w:val="none" w:sz="0" w:space="0" w:color="auto"/>
                    <w:left w:val="none" w:sz="0" w:space="0" w:color="auto"/>
                    <w:bottom w:val="none" w:sz="0" w:space="0" w:color="auto"/>
                    <w:right w:val="none" w:sz="0" w:space="0" w:color="auto"/>
                  </w:divBdr>
                  <w:divsChild>
                    <w:div w:id="582110353">
                      <w:marLeft w:val="0"/>
                      <w:marRight w:val="0"/>
                      <w:marTop w:val="0"/>
                      <w:marBottom w:val="0"/>
                      <w:divBdr>
                        <w:top w:val="none" w:sz="0" w:space="0" w:color="auto"/>
                        <w:left w:val="none" w:sz="0" w:space="0" w:color="auto"/>
                        <w:bottom w:val="none" w:sz="0" w:space="0" w:color="auto"/>
                        <w:right w:val="none" w:sz="0" w:space="0" w:color="auto"/>
                      </w:divBdr>
                    </w:div>
                  </w:divsChild>
                </w:div>
                <w:div w:id="2055495203">
                  <w:marLeft w:val="0"/>
                  <w:marRight w:val="0"/>
                  <w:marTop w:val="0"/>
                  <w:marBottom w:val="0"/>
                  <w:divBdr>
                    <w:top w:val="none" w:sz="0" w:space="0" w:color="auto"/>
                    <w:left w:val="none" w:sz="0" w:space="0" w:color="auto"/>
                    <w:bottom w:val="none" w:sz="0" w:space="0" w:color="auto"/>
                    <w:right w:val="none" w:sz="0" w:space="0" w:color="auto"/>
                  </w:divBdr>
                  <w:divsChild>
                    <w:div w:id="93070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728923">
          <w:marLeft w:val="0"/>
          <w:marRight w:val="0"/>
          <w:marTop w:val="0"/>
          <w:marBottom w:val="0"/>
          <w:divBdr>
            <w:top w:val="none" w:sz="0" w:space="0" w:color="auto"/>
            <w:left w:val="none" w:sz="0" w:space="0" w:color="auto"/>
            <w:bottom w:val="none" w:sz="0" w:space="0" w:color="auto"/>
            <w:right w:val="none" w:sz="0" w:space="0" w:color="auto"/>
          </w:divBdr>
          <w:divsChild>
            <w:div w:id="178206933">
              <w:marLeft w:val="0"/>
              <w:marRight w:val="0"/>
              <w:marTop w:val="0"/>
              <w:marBottom w:val="0"/>
              <w:divBdr>
                <w:top w:val="none" w:sz="0" w:space="0" w:color="auto"/>
                <w:left w:val="none" w:sz="0" w:space="0" w:color="auto"/>
                <w:bottom w:val="none" w:sz="0" w:space="0" w:color="auto"/>
                <w:right w:val="none" w:sz="0" w:space="0" w:color="auto"/>
              </w:divBdr>
            </w:div>
            <w:div w:id="470556105">
              <w:marLeft w:val="0"/>
              <w:marRight w:val="0"/>
              <w:marTop w:val="0"/>
              <w:marBottom w:val="0"/>
              <w:divBdr>
                <w:top w:val="none" w:sz="0" w:space="0" w:color="auto"/>
                <w:left w:val="none" w:sz="0" w:space="0" w:color="auto"/>
                <w:bottom w:val="none" w:sz="0" w:space="0" w:color="auto"/>
                <w:right w:val="none" w:sz="0" w:space="0" w:color="auto"/>
              </w:divBdr>
            </w:div>
            <w:div w:id="546449921">
              <w:marLeft w:val="0"/>
              <w:marRight w:val="0"/>
              <w:marTop w:val="0"/>
              <w:marBottom w:val="0"/>
              <w:divBdr>
                <w:top w:val="none" w:sz="0" w:space="0" w:color="auto"/>
                <w:left w:val="none" w:sz="0" w:space="0" w:color="auto"/>
                <w:bottom w:val="none" w:sz="0" w:space="0" w:color="auto"/>
                <w:right w:val="none" w:sz="0" w:space="0" w:color="auto"/>
              </w:divBdr>
            </w:div>
            <w:div w:id="783499695">
              <w:marLeft w:val="0"/>
              <w:marRight w:val="0"/>
              <w:marTop w:val="0"/>
              <w:marBottom w:val="0"/>
              <w:divBdr>
                <w:top w:val="none" w:sz="0" w:space="0" w:color="auto"/>
                <w:left w:val="none" w:sz="0" w:space="0" w:color="auto"/>
                <w:bottom w:val="none" w:sz="0" w:space="0" w:color="auto"/>
                <w:right w:val="none" w:sz="0" w:space="0" w:color="auto"/>
              </w:divBdr>
            </w:div>
            <w:div w:id="1082870353">
              <w:marLeft w:val="0"/>
              <w:marRight w:val="0"/>
              <w:marTop w:val="0"/>
              <w:marBottom w:val="0"/>
              <w:divBdr>
                <w:top w:val="none" w:sz="0" w:space="0" w:color="auto"/>
                <w:left w:val="none" w:sz="0" w:space="0" w:color="auto"/>
                <w:bottom w:val="none" w:sz="0" w:space="0" w:color="auto"/>
                <w:right w:val="none" w:sz="0" w:space="0" w:color="auto"/>
              </w:divBdr>
            </w:div>
            <w:div w:id="1292325203">
              <w:marLeft w:val="0"/>
              <w:marRight w:val="0"/>
              <w:marTop w:val="0"/>
              <w:marBottom w:val="0"/>
              <w:divBdr>
                <w:top w:val="none" w:sz="0" w:space="0" w:color="auto"/>
                <w:left w:val="none" w:sz="0" w:space="0" w:color="auto"/>
                <w:bottom w:val="none" w:sz="0" w:space="0" w:color="auto"/>
                <w:right w:val="none" w:sz="0" w:space="0" w:color="auto"/>
              </w:divBdr>
            </w:div>
            <w:div w:id="1405253391">
              <w:marLeft w:val="0"/>
              <w:marRight w:val="0"/>
              <w:marTop w:val="0"/>
              <w:marBottom w:val="0"/>
              <w:divBdr>
                <w:top w:val="none" w:sz="0" w:space="0" w:color="auto"/>
                <w:left w:val="none" w:sz="0" w:space="0" w:color="auto"/>
                <w:bottom w:val="none" w:sz="0" w:space="0" w:color="auto"/>
                <w:right w:val="none" w:sz="0" w:space="0" w:color="auto"/>
              </w:divBdr>
            </w:div>
            <w:div w:id="1407915704">
              <w:marLeft w:val="0"/>
              <w:marRight w:val="0"/>
              <w:marTop w:val="0"/>
              <w:marBottom w:val="0"/>
              <w:divBdr>
                <w:top w:val="none" w:sz="0" w:space="0" w:color="auto"/>
                <w:left w:val="none" w:sz="0" w:space="0" w:color="auto"/>
                <w:bottom w:val="none" w:sz="0" w:space="0" w:color="auto"/>
                <w:right w:val="none" w:sz="0" w:space="0" w:color="auto"/>
              </w:divBdr>
            </w:div>
            <w:div w:id="1505559306">
              <w:marLeft w:val="0"/>
              <w:marRight w:val="0"/>
              <w:marTop w:val="0"/>
              <w:marBottom w:val="0"/>
              <w:divBdr>
                <w:top w:val="none" w:sz="0" w:space="0" w:color="auto"/>
                <w:left w:val="none" w:sz="0" w:space="0" w:color="auto"/>
                <w:bottom w:val="none" w:sz="0" w:space="0" w:color="auto"/>
                <w:right w:val="none" w:sz="0" w:space="0" w:color="auto"/>
              </w:divBdr>
            </w:div>
            <w:div w:id="1836263599">
              <w:marLeft w:val="0"/>
              <w:marRight w:val="0"/>
              <w:marTop w:val="0"/>
              <w:marBottom w:val="0"/>
              <w:divBdr>
                <w:top w:val="none" w:sz="0" w:space="0" w:color="auto"/>
                <w:left w:val="none" w:sz="0" w:space="0" w:color="auto"/>
                <w:bottom w:val="none" w:sz="0" w:space="0" w:color="auto"/>
                <w:right w:val="none" w:sz="0" w:space="0" w:color="auto"/>
              </w:divBdr>
            </w:div>
          </w:divsChild>
        </w:div>
        <w:div w:id="1908374298">
          <w:marLeft w:val="0"/>
          <w:marRight w:val="0"/>
          <w:marTop w:val="0"/>
          <w:marBottom w:val="0"/>
          <w:divBdr>
            <w:top w:val="none" w:sz="0" w:space="0" w:color="auto"/>
            <w:left w:val="none" w:sz="0" w:space="0" w:color="auto"/>
            <w:bottom w:val="none" w:sz="0" w:space="0" w:color="auto"/>
            <w:right w:val="none" w:sz="0" w:space="0" w:color="auto"/>
          </w:divBdr>
          <w:divsChild>
            <w:div w:id="596212195">
              <w:marLeft w:val="0"/>
              <w:marRight w:val="0"/>
              <w:marTop w:val="0"/>
              <w:marBottom w:val="0"/>
              <w:divBdr>
                <w:top w:val="none" w:sz="0" w:space="0" w:color="auto"/>
                <w:left w:val="none" w:sz="0" w:space="0" w:color="auto"/>
                <w:bottom w:val="none" w:sz="0" w:space="0" w:color="auto"/>
                <w:right w:val="none" w:sz="0" w:space="0" w:color="auto"/>
              </w:divBdr>
            </w:div>
            <w:div w:id="662778356">
              <w:marLeft w:val="0"/>
              <w:marRight w:val="0"/>
              <w:marTop w:val="0"/>
              <w:marBottom w:val="0"/>
              <w:divBdr>
                <w:top w:val="none" w:sz="0" w:space="0" w:color="auto"/>
                <w:left w:val="none" w:sz="0" w:space="0" w:color="auto"/>
                <w:bottom w:val="none" w:sz="0" w:space="0" w:color="auto"/>
                <w:right w:val="none" w:sz="0" w:space="0" w:color="auto"/>
              </w:divBdr>
            </w:div>
            <w:div w:id="717321212">
              <w:marLeft w:val="0"/>
              <w:marRight w:val="0"/>
              <w:marTop w:val="0"/>
              <w:marBottom w:val="0"/>
              <w:divBdr>
                <w:top w:val="none" w:sz="0" w:space="0" w:color="auto"/>
                <w:left w:val="none" w:sz="0" w:space="0" w:color="auto"/>
                <w:bottom w:val="none" w:sz="0" w:space="0" w:color="auto"/>
                <w:right w:val="none" w:sz="0" w:space="0" w:color="auto"/>
              </w:divBdr>
            </w:div>
            <w:div w:id="875626933">
              <w:marLeft w:val="0"/>
              <w:marRight w:val="0"/>
              <w:marTop w:val="0"/>
              <w:marBottom w:val="0"/>
              <w:divBdr>
                <w:top w:val="none" w:sz="0" w:space="0" w:color="auto"/>
                <w:left w:val="none" w:sz="0" w:space="0" w:color="auto"/>
                <w:bottom w:val="none" w:sz="0" w:space="0" w:color="auto"/>
                <w:right w:val="none" w:sz="0" w:space="0" w:color="auto"/>
              </w:divBdr>
            </w:div>
            <w:div w:id="879514240">
              <w:marLeft w:val="0"/>
              <w:marRight w:val="0"/>
              <w:marTop w:val="0"/>
              <w:marBottom w:val="0"/>
              <w:divBdr>
                <w:top w:val="none" w:sz="0" w:space="0" w:color="auto"/>
                <w:left w:val="none" w:sz="0" w:space="0" w:color="auto"/>
                <w:bottom w:val="none" w:sz="0" w:space="0" w:color="auto"/>
                <w:right w:val="none" w:sz="0" w:space="0" w:color="auto"/>
              </w:divBdr>
            </w:div>
            <w:div w:id="1009912096">
              <w:marLeft w:val="0"/>
              <w:marRight w:val="0"/>
              <w:marTop w:val="0"/>
              <w:marBottom w:val="0"/>
              <w:divBdr>
                <w:top w:val="none" w:sz="0" w:space="0" w:color="auto"/>
                <w:left w:val="none" w:sz="0" w:space="0" w:color="auto"/>
                <w:bottom w:val="none" w:sz="0" w:space="0" w:color="auto"/>
                <w:right w:val="none" w:sz="0" w:space="0" w:color="auto"/>
              </w:divBdr>
            </w:div>
            <w:div w:id="1180007238">
              <w:marLeft w:val="0"/>
              <w:marRight w:val="0"/>
              <w:marTop w:val="0"/>
              <w:marBottom w:val="0"/>
              <w:divBdr>
                <w:top w:val="none" w:sz="0" w:space="0" w:color="auto"/>
                <w:left w:val="none" w:sz="0" w:space="0" w:color="auto"/>
                <w:bottom w:val="none" w:sz="0" w:space="0" w:color="auto"/>
                <w:right w:val="none" w:sz="0" w:space="0" w:color="auto"/>
              </w:divBdr>
            </w:div>
            <w:div w:id="1193417888">
              <w:marLeft w:val="0"/>
              <w:marRight w:val="0"/>
              <w:marTop w:val="0"/>
              <w:marBottom w:val="0"/>
              <w:divBdr>
                <w:top w:val="none" w:sz="0" w:space="0" w:color="auto"/>
                <w:left w:val="none" w:sz="0" w:space="0" w:color="auto"/>
                <w:bottom w:val="none" w:sz="0" w:space="0" w:color="auto"/>
                <w:right w:val="none" w:sz="0" w:space="0" w:color="auto"/>
              </w:divBdr>
            </w:div>
            <w:div w:id="1200168814">
              <w:marLeft w:val="0"/>
              <w:marRight w:val="0"/>
              <w:marTop w:val="0"/>
              <w:marBottom w:val="0"/>
              <w:divBdr>
                <w:top w:val="none" w:sz="0" w:space="0" w:color="auto"/>
                <w:left w:val="none" w:sz="0" w:space="0" w:color="auto"/>
                <w:bottom w:val="none" w:sz="0" w:space="0" w:color="auto"/>
                <w:right w:val="none" w:sz="0" w:space="0" w:color="auto"/>
              </w:divBdr>
            </w:div>
            <w:div w:id="146777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28409">
      <w:bodyDiv w:val="1"/>
      <w:marLeft w:val="0"/>
      <w:marRight w:val="0"/>
      <w:marTop w:val="0"/>
      <w:marBottom w:val="0"/>
      <w:divBdr>
        <w:top w:val="none" w:sz="0" w:space="0" w:color="auto"/>
        <w:left w:val="none" w:sz="0" w:space="0" w:color="auto"/>
        <w:bottom w:val="none" w:sz="0" w:space="0" w:color="auto"/>
        <w:right w:val="none" w:sz="0" w:space="0" w:color="auto"/>
      </w:divBdr>
    </w:div>
    <w:div w:id="1983119996">
      <w:bodyDiv w:val="1"/>
      <w:marLeft w:val="0"/>
      <w:marRight w:val="0"/>
      <w:marTop w:val="0"/>
      <w:marBottom w:val="0"/>
      <w:divBdr>
        <w:top w:val="none" w:sz="0" w:space="0" w:color="auto"/>
        <w:left w:val="none" w:sz="0" w:space="0" w:color="auto"/>
        <w:bottom w:val="none" w:sz="0" w:space="0" w:color="auto"/>
        <w:right w:val="none" w:sz="0" w:space="0" w:color="auto"/>
      </w:divBdr>
      <w:divsChild>
        <w:div w:id="600920636">
          <w:marLeft w:val="0"/>
          <w:marRight w:val="0"/>
          <w:marTop w:val="0"/>
          <w:marBottom w:val="0"/>
          <w:divBdr>
            <w:top w:val="none" w:sz="0" w:space="0" w:color="auto"/>
            <w:left w:val="none" w:sz="0" w:space="0" w:color="auto"/>
            <w:bottom w:val="none" w:sz="0" w:space="0" w:color="auto"/>
            <w:right w:val="none" w:sz="0" w:space="0" w:color="auto"/>
          </w:divBdr>
          <w:divsChild>
            <w:div w:id="2078160714">
              <w:marLeft w:val="-75"/>
              <w:marRight w:val="0"/>
              <w:marTop w:val="30"/>
              <w:marBottom w:val="30"/>
              <w:divBdr>
                <w:top w:val="none" w:sz="0" w:space="0" w:color="auto"/>
                <w:left w:val="none" w:sz="0" w:space="0" w:color="auto"/>
                <w:bottom w:val="none" w:sz="0" w:space="0" w:color="auto"/>
                <w:right w:val="none" w:sz="0" w:space="0" w:color="auto"/>
              </w:divBdr>
              <w:divsChild>
                <w:div w:id="129830426">
                  <w:marLeft w:val="0"/>
                  <w:marRight w:val="0"/>
                  <w:marTop w:val="0"/>
                  <w:marBottom w:val="0"/>
                  <w:divBdr>
                    <w:top w:val="none" w:sz="0" w:space="0" w:color="auto"/>
                    <w:left w:val="none" w:sz="0" w:space="0" w:color="auto"/>
                    <w:bottom w:val="none" w:sz="0" w:space="0" w:color="auto"/>
                    <w:right w:val="none" w:sz="0" w:space="0" w:color="auto"/>
                  </w:divBdr>
                  <w:divsChild>
                    <w:div w:id="731855132">
                      <w:marLeft w:val="0"/>
                      <w:marRight w:val="0"/>
                      <w:marTop w:val="0"/>
                      <w:marBottom w:val="0"/>
                      <w:divBdr>
                        <w:top w:val="none" w:sz="0" w:space="0" w:color="auto"/>
                        <w:left w:val="none" w:sz="0" w:space="0" w:color="auto"/>
                        <w:bottom w:val="none" w:sz="0" w:space="0" w:color="auto"/>
                        <w:right w:val="none" w:sz="0" w:space="0" w:color="auto"/>
                      </w:divBdr>
                    </w:div>
                  </w:divsChild>
                </w:div>
                <w:div w:id="317274733">
                  <w:marLeft w:val="0"/>
                  <w:marRight w:val="0"/>
                  <w:marTop w:val="0"/>
                  <w:marBottom w:val="0"/>
                  <w:divBdr>
                    <w:top w:val="none" w:sz="0" w:space="0" w:color="auto"/>
                    <w:left w:val="none" w:sz="0" w:space="0" w:color="auto"/>
                    <w:bottom w:val="none" w:sz="0" w:space="0" w:color="auto"/>
                    <w:right w:val="none" w:sz="0" w:space="0" w:color="auto"/>
                  </w:divBdr>
                  <w:divsChild>
                    <w:div w:id="487019566">
                      <w:marLeft w:val="0"/>
                      <w:marRight w:val="0"/>
                      <w:marTop w:val="0"/>
                      <w:marBottom w:val="0"/>
                      <w:divBdr>
                        <w:top w:val="none" w:sz="0" w:space="0" w:color="auto"/>
                        <w:left w:val="none" w:sz="0" w:space="0" w:color="auto"/>
                        <w:bottom w:val="none" w:sz="0" w:space="0" w:color="auto"/>
                        <w:right w:val="none" w:sz="0" w:space="0" w:color="auto"/>
                      </w:divBdr>
                    </w:div>
                  </w:divsChild>
                </w:div>
                <w:div w:id="430050696">
                  <w:marLeft w:val="0"/>
                  <w:marRight w:val="0"/>
                  <w:marTop w:val="0"/>
                  <w:marBottom w:val="0"/>
                  <w:divBdr>
                    <w:top w:val="none" w:sz="0" w:space="0" w:color="auto"/>
                    <w:left w:val="none" w:sz="0" w:space="0" w:color="auto"/>
                    <w:bottom w:val="none" w:sz="0" w:space="0" w:color="auto"/>
                    <w:right w:val="none" w:sz="0" w:space="0" w:color="auto"/>
                  </w:divBdr>
                  <w:divsChild>
                    <w:div w:id="1470587101">
                      <w:marLeft w:val="0"/>
                      <w:marRight w:val="0"/>
                      <w:marTop w:val="0"/>
                      <w:marBottom w:val="0"/>
                      <w:divBdr>
                        <w:top w:val="none" w:sz="0" w:space="0" w:color="auto"/>
                        <w:left w:val="none" w:sz="0" w:space="0" w:color="auto"/>
                        <w:bottom w:val="none" w:sz="0" w:space="0" w:color="auto"/>
                        <w:right w:val="none" w:sz="0" w:space="0" w:color="auto"/>
                      </w:divBdr>
                    </w:div>
                  </w:divsChild>
                </w:div>
                <w:div w:id="456340131">
                  <w:marLeft w:val="0"/>
                  <w:marRight w:val="0"/>
                  <w:marTop w:val="0"/>
                  <w:marBottom w:val="0"/>
                  <w:divBdr>
                    <w:top w:val="none" w:sz="0" w:space="0" w:color="auto"/>
                    <w:left w:val="none" w:sz="0" w:space="0" w:color="auto"/>
                    <w:bottom w:val="none" w:sz="0" w:space="0" w:color="auto"/>
                    <w:right w:val="none" w:sz="0" w:space="0" w:color="auto"/>
                  </w:divBdr>
                  <w:divsChild>
                    <w:div w:id="245573999">
                      <w:marLeft w:val="0"/>
                      <w:marRight w:val="0"/>
                      <w:marTop w:val="0"/>
                      <w:marBottom w:val="0"/>
                      <w:divBdr>
                        <w:top w:val="none" w:sz="0" w:space="0" w:color="auto"/>
                        <w:left w:val="none" w:sz="0" w:space="0" w:color="auto"/>
                        <w:bottom w:val="none" w:sz="0" w:space="0" w:color="auto"/>
                        <w:right w:val="none" w:sz="0" w:space="0" w:color="auto"/>
                      </w:divBdr>
                    </w:div>
                  </w:divsChild>
                </w:div>
                <w:div w:id="474837337">
                  <w:marLeft w:val="0"/>
                  <w:marRight w:val="0"/>
                  <w:marTop w:val="0"/>
                  <w:marBottom w:val="0"/>
                  <w:divBdr>
                    <w:top w:val="none" w:sz="0" w:space="0" w:color="auto"/>
                    <w:left w:val="none" w:sz="0" w:space="0" w:color="auto"/>
                    <w:bottom w:val="none" w:sz="0" w:space="0" w:color="auto"/>
                    <w:right w:val="none" w:sz="0" w:space="0" w:color="auto"/>
                  </w:divBdr>
                  <w:divsChild>
                    <w:div w:id="362173076">
                      <w:marLeft w:val="0"/>
                      <w:marRight w:val="0"/>
                      <w:marTop w:val="0"/>
                      <w:marBottom w:val="0"/>
                      <w:divBdr>
                        <w:top w:val="none" w:sz="0" w:space="0" w:color="auto"/>
                        <w:left w:val="none" w:sz="0" w:space="0" w:color="auto"/>
                        <w:bottom w:val="none" w:sz="0" w:space="0" w:color="auto"/>
                        <w:right w:val="none" w:sz="0" w:space="0" w:color="auto"/>
                      </w:divBdr>
                    </w:div>
                  </w:divsChild>
                </w:div>
                <w:div w:id="671491355">
                  <w:marLeft w:val="0"/>
                  <w:marRight w:val="0"/>
                  <w:marTop w:val="0"/>
                  <w:marBottom w:val="0"/>
                  <w:divBdr>
                    <w:top w:val="none" w:sz="0" w:space="0" w:color="auto"/>
                    <w:left w:val="none" w:sz="0" w:space="0" w:color="auto"/>
                    <w:bottom w:val="none" w:sz="0" w:space="0" w:color="auto"/>
                    <w:right w:val="none" w:sz="0" w:space="0" w:color="auto"/>
                  </w:divBdr>
                  <w:divsChild>
                    <w:div w:id="418138872">
                      <w:marLeft w:val="0"/>
                      <w:marRight w:val="0"/>
                      <w:marTop w:val="0"/>
                      <w:marBottom w:val="0"/>
                      <w:divBdr>
                        <w:top w:val="none" w:sz="0" w:space="0" w:color="auto"/>
                        <w:left w:val="none" w:sz="0" w:space="0" w:color="auto"/>
                        <w:bottom w:val="none" w:sz="0" w:space="0" w:color="auto"/>
                        <w:right w:val="none" w:sz="0" w:space="0" w:color="auto"/>
                      </w:divBdr>
                    </w:div>
                  </w:divsChild>
                </w:div>
                <w:div w:id="717439718">
                  <w:marLeft w:val="0"/>
                  <w:marRight w:val="0"/>
                  <w:marTop w:val="0"/>
                  <w:marBottom w:val="0"/>
                  <w:divBdr>
                    <w:top w:val="none" w:sz="0" w:space="0" w:color="auto"/>
                    <w:left w:val="none" w:sz="0" w:space="0" w:color="auto"/>
                    <w:bottom w:val="none" w:sz="0" w:space="0" w:color="auto"/>
                    <w:right w:val="none" w:sz="0" w:space="0" w:color="auto"/>
                  </w:divBdr>
                  <w:divsChild>
                    <w:div w:id="2067560594">
                      <w:marLeft w:val="0"/>
                      <w:marRight w:val="0"/>
                      <w:marTop w:val="0"/>
                      <w:marBottom w:val="0"/>
                      <w:divBdr>
                        <w:top w:val="none" w:sz="0" w:space="0" w:color="auto"/>
                        <w:left w:val="none" w:sz="0" w:space="0" w:color="auto"/>
                        <w:bottom w:val="none" w:sz="0" w:space="0" w:color="auto"/>
                        <w:right w:val="none" w:sz="0" w:space="0" w:color="auto"/>
                      </w:divBdr>
                    </w:div>
                  </w:divsChild>
                </w:div>
                <w:div w:id="763915063">
                  <w:marLeft w:val="0"/>
                  <w:marRight w:val="0"/>
                  <w:marTop w:val="0"/>
                  <w:marBottom w:val="0"/>
                  <w:divBdr>
                    <w:top w:val="none" w:sz="0" w:space="0" w:color="auto"/>
                    <w:left w:val="none" w:sz="0" w:space="0" w:color="auto"/>
                    <w:bottom w:val="none" w:sz="0" w:space="0" w:color="auto"/>
                    <w:right w:val="none" w:sz="0" w:space="0" w:color="auto"/>
                  </w:divBdr>
                  <w:divsChild>
                    <w:div w:id="1657341009">
                      <w:marLeft w:val="0"/>
                      <w:marRight w:val="0"/>
                      <w:marTop w:val="0"/>
                      <w:marBottom w:val="0"/>
                      <w:divBdr>
                        <w:top w:val="none" w:sz="0" w:space="0" w:color="auto"/>
                        <w:left w:val="none" w:sz="0" w:space="0" w:color="auto"/>
                        <w:bottom w:val="none" w:sz="0" w:space="0" w:color="auto"/>
                        <w:right w:val="none" w:sz="0" w:space="0" w:color="auto"/>
                      </w:divBdr>
                    </w:div>
                  </w:divsChild>
                </w:div>
                <w:div w:id="796535491">
                  <w:marLeft w:val="0"/>
                  <w:marRight w:val="0"/>
                  <w:marTop w:val="0"/>
                  <w:marBottom w:val="0"/>
                  <w:divBdr>
                    <w:top w:val="none" w:sz="0" w:space="0" w:color="auto"/>
                    <w:left w:val="none" w:sz="0" w:space="0" w:color="auto"/>
                    <w:bottom w:val="none" w:sz="0" w:space="0" w:color="auto"/>
                    <w:right w:val="none" w:sz="0" w:space="0" w:color="auto"/>
                  </w:divBdr>
                  <w:divsChild>
                    <w:div w:id="1096823726">
                      <w:marLeft w:val="0"/>
                      <w:marRight w:val="0"/>
                      <w:marTop w:val="0"/>
                      <w:marBottom w:val="0"/>
                      <w:divBdr>
                        <w:top w:val="none" w:sz="0" w:space="0" w:color="auto"/>
                        <w:left w:val="none" w:sz="0" w:space="0" w:color="auto"/>
                        <w:bottom w:val="none" w:sz="0" w:space="0" w:color="auto"/>
                        <w:right w:val="none" w:sz="0" w:space="0" w:color="auto"/>
                      </w:divBdr>
                    </w:div>
                  </w:divsChild>
                </w:div>
                <w:div w:id="1036271058">
                  <w:marLeft w:val="0"/>
                  <w:marRight w:val="0"/>
                  <w:marTop w:val="0"/>
                  <w:marBottom w:val="0"/>
                  <w:divBdr>
                    <w:top w:val="none" w:sz="0" w:space="0" w:color="auto"/>
                    <w:left w:val="none" w:sz="0" w:space="0" w:color="auto"/>
                    <w:bottom w:val="none" w:sz="0" w:space="0" w:color="auto"/>
                    <w:right w:val="none" w:sz="0" w:space="0" w:color="auto"/>
                  </w:divBdr>
                  <w:divsChild>
                    <w:div w:id="1275869133">
                      <w:marLeft w:val="0"/>
                      <w:marRight w:val="0"/>
                      <w:marTop w:val="0"/>
                      <w:marBottom w:val="0"/>
                      <w:divBdr>
                        <w:top w:val="none" w:sz="0" w:space="0" w:color="auto"/>
                        <w:left w:val="none" w:sz="0" w:space="0" w:color="auto"/>
                        <w:bottom w:val="none" w:sz="0" w:space="0" w:color="auto"/>
                        <w:right w:val="none" w:sz="0" w:space="0" w:color="auto"/>
                      </w:divBdr>
                    </w:div>
                  </w:divsChild>
                </w:div>
                <w:div w:id="1042946589">
                  <w:marLeft w:val="0"/>
                  <w:marRight w:val="0"/>
                  <w:marTop w:val="0"/>
                  <w:marBottom w:val="0"/>
                  <w:divBdr>
                    <w:top w:val="none" w:sz="0" w:space="0" w:color="auto"/>
                    <w:left w:val="none" w:sz="0" w:space="0" w:color="auto"/>
                    <w:bottom w:val="none" w:sz="0" w:space="0" w:color="auto"/>
                    <w:right w:val="none" w:sz="0" w:space="0" w:color="auto"/>
                  </w:divBdr>
                  <w:divsChild>
                    <w:div w:id="2131051863">
                      <w:marLeft w:val="0"/>
                      <w:marRight w:val="0"/>
                      <w:marTop w:val="0"/>
                      <w:marBottom w:val="0"/>
                      <w:divBdr>
                        <w:top w:val="none" w:sz="0" w:space="0" w:color="auto"/>
                        <w:left w:val="none" w:sz="0" w:space="0" w:color="auto"/>
                        <w:bottom w:val="none" w:sz="0" w:space="0" w:color="auto"/>
                        <w:right w:val="none" w:sz="0" w:space="0" w:color="auto"/>
                      </w:divBdr>
                    </w:div>
                  </w:divsChild>
                </w:div>
                <w:div w:id="1316883669">
                  <w:marLeft w:val="0"/>
                  <w:marRight w:val="0"/>
                  <w:marTop w:val="0"/>
                  <w:marBottom w:val="0"/>
                  <w:divBdr>
                    <w:top w:val="none" w:sz="0" w:space="0" w:color="auto"/>
                    <w:left w:val="none" w:sz="0" w:space="0" w:color="auto"/>
                    <w:bottom w:val="none" w:sz="0" w:space="0" w:color="auto"/>
                    <w:right w:val="none" w:sz="0" w:space="0" w:color="auto"/>
                  </w:divBdr>
                  <w:divsChild>
                    <w:div w:id="1661614016">
                      <w:marLeft w:val="0"/>
                      <w:marRight w:val="0"/>
                      <w:marTop w:val="0"/>
                      <w:marBottom w:val="0"/>
                      <w:divBdr>
                        <w:top w:val="none" w:sz="0" w:space="0" w:color="auto"/>
                        <w:left w:val="none" w:sz="0" w:space="0" w:color="auto"/>
                        <w:bottom w:val="none" w:sz="0" w:space="0" w:color="auto"/>
                        <w:right w:val="none" w:sz="0" w:space="0" w:color="auto"/>
                      </w:divBdr>
                    </w:div>
                  </w:divsChild>
                </w:div>
                <w:div w:id="1418553800">
                  <w:marLeft w:val="0"/>
                  <w:marRight w:val="0"/>
                  <w:marTop w:val="0"/>
                  <w:marBottom w:val="0"/>
                  <w:divBdr>
                    <w:top w:val="none" w:sz="0" w:space="0" w:color="auto"/>
                    <w:left w:val="none" w:sz="0" w:space="0" w:color="auto"/>
                    <w:bottom w:val="none" w:sz="0" w:space="0" w:color="auto"/>
                    <w:right w:val="none" w:sz="0" w:space="0" w:color="auto"/>
                  </w:divBdr>
                  <w:divsChild>
                    <w:div w:id="1026952936">
                      <w:marLeft w:val="0"/>
                      <w:marRight w:val="0"/>
                      <w:marTop w:val="0"/>
                      <w:marBottom w:val="0"/>
                      <w:divBdr>
                        <w:top w:val="none" w:sz="0" w:space="0" w:color="auto"/>
                        <w:left w:val="none" w:sz="0" w:space="0" w:color="auto"/>
                        <w:bottom w:val="none" w:sz="0" w:space="0" w:color="auto"/>
                        <w:right w:val="none" w:sz="0" w:space="0" w:color="auto"/>
                      </w:divBdr>
                    </w:div>
                  </w:divsChild>
                </w:div>
                <w:div w:id="1512374435">
                  <w:marLeft w:val="0"/>
                  <w:marRight w:val="0"/>
                  <w:marTop w:val="0"/>
                  <w:marBottom w:val="0"/>
                  <w:divBdr>
                    <w:top w:val="none" w:sz="0" w:space="0" w:color="auto"/>
                    <w:left w:val="none" w:sz="0" w:space="0" w:color="auto"/>
                    <w:bottom w:val="none" w:sz="0" w:space="0" w:color="auto"/>
                    <w:right w:val="none" w:sz="0" w:space="0" w:color="auto"/>
                  </w:divBdr>
                  <w:divsChild>
                    <w:div w:id="1143160712">
                      <w:marLeft w:val="0"/>
                      <w:marRight w:val="0"/>
                      <w:marTop w:val="0"/>
                      <w:marBottom w:val="0"/>
                      <w:divBdr>
                        <w:top w:val="none" w:sz="0" w:space="0" w:color="auto"/>
                        <w:left w:val="none" w:sz="0" w:space="0" w:color="auto"/>
                        <w:bottom w:val="none" w:sz="0" w:space="0" w:color="auto"/>
                        <w:right w:val="none" w:sz="0" w:space="0" w:color="auto"/>
                      </w:divBdr>
                    </w:div>
                  </w:divsChild>
                </w:div>
                <w:div w:id="1700814854">
                  <w:marLeft w:val="0"/>
                  <w:marRight w:val="0"/>
                  <w:marTop w:val="0"/>
                  <w:marBottom w:val="0"/>
                  <w:divBdr>
                    <w:top w:val="none" w:sz="0" w:space="0" w:color="auto"/>
                    <w:left w:val="none" w:sz="0" w:space="0" w:color="auto"/>
                    <w:bottom w:val="none" w:sz="0" w:space="0" w:color="auto"/>
                    <w:right w:val="none" w:sz="0" w:space="0" w:color="auto"/>
                  </w:divBdr>
                  <w:divsChild>
                    <w:div w:id="790175752">
                      <w:marLeft w:val="0"/>
                      <w:marRight w:val="0"/>
                      <w:marTop w:val="0"/>
                      <w:marBottom w:val="0"/>
                      <w:divBdr>
                        <w:top w:val="none" w:sz="0" w:space="0" w:color="auto"/>
                        <w:left w:val="none" w:sz="0" w:space="0" w:color="auto"/>
                        <w:bottom w:val="none" w:sz="0" w:space="0" w:color="auto"/>
                        <w:right w:val="none" w:sz="0" w:space="0" w:color="auto"/>
                      </w:divBdr>
                    </w:div>
                  </w:divsChild>
                </w:div>
                <w:div w:id="1894386785">
                  <w:marLeft w:val="0"/>
                  <w:marRight w:val="0"/>
                  <w:marTop w:val="0"/>
                  <w:marBottom w:val="0"/>
                  <w:divBdr>
                    <w:top w:val="none" w:sz="0" w:space="0" w:color="auto"/>
                    <w:left w:val="none" w:sz="0" w:space="0" w:color="auto"/>
                    <w:bottom w:val="none" w:sz="0" w:space="0" w:color="auto"/>
                    <w:right w:val="none" w:sz="0" w:space="0" w:color="auto"/>
                  </w:divBdr>
                  <w:divsChild>
                    <w:div w:id="1930774596">
                      <w:marLeft w:val="0"/>
                      <w:marRight w:val="0"/>
                      <w:marTop w:val="0"/>
                      <w:marBottom w:val="0"/>
                      <w:divBdr>
                        <w:top w:val="none" w:sz="0" w:space="0" w:color="auto"/>
                        <w:left w:val="none" w:sz="0" w:space="0" w:color="auto"/>
                        <w:bottom w:val="none" w:sz="0" w:space="0" w:color="auto"/>
                        <w:right w:val="none" w:sz="0" w:space="0" w:color="auto"/>
                      </w:divBdr>
                    </w:div>
                  </w:divsChild>
                </w:div>
                <w:div w:id="1895194762">
                  <w:marLeft w:val="0"/>
                  <w:marRight w:val="0"/>
                  <w:marTop w:val="0"/>
                  <w:marBottom w:val="0"/>
                  <w:divBdr>
                    <w:top w:val="none" w:sz="0" w:space="0" w:color="auto"/>
                    <w:left w:val="none" w:sz="0" w:space="0" w:color="auto"/>
                    <w:bottom w:val="none" w:sz="0" w:space="0" w:color="auto"/>
                    <w:right w:val="none" w:sz="0" w:space="0" w:color="auto"/>
                  </w:divBdr>
                  <w:divsChild>
                    <w:div w:id="2141028287">
                      <w:marLeft w:val="0"/>
                      <w:marRight w:val="0"/>
                      <w:marTop w:val="0"/>
                      <w:marBottom w:val="0"/>
                      <w:divBdr>
                        <w:top w:val="none" w:sz="0" w:space="0" w:color="auto"/>
                        <w:left w:val="none" w:sz="0" w:space="0" w:color="auto"/>
                        <w:bottom w:val="none" w:sz="0" w:space="0" w:color="auto"/>
                        <w:right w:val="none" w:sz="0" w:space="0" w:color="auto"/>
                      </w:divBdr>
                    </w:div>
                  </w:divsChild>
                </w:div>
                <w:div w:id="2016684285">
                  <w:marLeft w:val="0"/>
                  <w:marRight w:val="0"/>
                  <w:marTop w:val="0"/>
                  <w:marBottom w:val="0"/>
                  <w:divBdr>
                    <w:top w:val="none" w:sz="0" w:space="0" w:color="auto"/>
                    <w:left w:val="none" w:sz="0" w:space="0" w:color="auto"/>
                    <w:bottom w:val="none" w:sz="0" w:space="0" w:color="auto"/>
                    <w:right w:val="none" w:sz="0" w:space="0" w:color="auto"/>
                  </w:divBdr>
                  <w:divsChild>
                    <w:div w:id="177282073">
                      <w:marLeft w:val="0"/>
                      <w:marRight w:val="0"/>
                      <w:marTop w:val="0"/>
                      <w:marBottom w:val="0"/>
                      <w:divBdr>
                        <w:top w:val="none" w:sz="0" w:space="0" w:color="auto"/>
                        <w:left w:val="none" w:sz="0" w:space="0" w:color="auto"/>
                        <w:bottom w:val="none" w:sz="0" w:space="0" w:color="auto"/>
                        <w:right w:val="none" w:sz="0" w:space="0" w:color="auto"/>
                      </w:divBdr>
                    </w:div>
                  </w:divsChild>
                </w:div>
                <w:div w:id="2024551713">
                  <w:marLeft w:val="0"/>
                  <w:marRight w:val="0"/>
                  <w:marTop w:val="0"/>
                  <w:marBottom w:val="0"/>
                  <w:divBdr>
                    <w:top w:val="none" w:sz="0" w:space="0" w:color="auto"/>
                    <w:left w:val="none" w:sz="0" w:space="0" w:color="auto"/>
                    <w:bottom w:val="none" w:sz="0" w:space="0" w:color="auto"/>
                    <w:right w:val="none" w:sz="0" w:space="0" w:color="auto"/>
                  </w:divBdr>
                  <w:divsChild>
                    <w:div w:id="1684670778">
                      <w:marLeft w:val="0"/>
                      <w:marRight w:val="0"/>
                      <w:marTop w:val="0"/>
                      <w:marBottom w:val="0"/>
                      <w:divBdr>
                        <w:top w:val="none" w:sz="0" w:space="0" w:color="auto"/>
                        <w:left w:val="none" w:sz="0" w:space="0" w:color="auto"/>
                        <w:bottom w:val="none" w:sz="0" w:space="0" w:color="auto"/>
                        <w:right w:val="none" w:sz="0" w:space="0" w:color="auto"/>
                      </w:divBdr>
                    </w:div>
                  </w:divsChild>
                </w:div>
                <w:div w:id="2080471810">
                  <w:marLeft w:val="0"/>
                  <w:marRight w:val="0"/>
                  <w:marTop w:val="0"/>
                  <w:marBottom w:val="0"/>
                  <w:divBdr>
                    <w:top w:val="none" w:sz="0" w:space="0" w:color="auto"/>
                    <w:left w:val="none" w:sz="0" w:space="0" w:color="auto"/>
                    <w:bottom w:val="none" w:sz="0" w:space="0" w:color="auto"/>
                    <w:right w:val="none" w:sz="0" w:space="0" w:color="auto"/>
                  </w:divBdr>
                  <w:divsChild>
                    <w:div w:id="129383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041212">
          <w:marLeft w:val="0"/>
          <w:marRight w:val="0"/>
          <w:marTop w:val="0"/>
          <w:marBottom w:val="0"/>
          <w:divBdr>
            <w:top w:val="none" w:sz="0" w:space="0" w:color="auto"/>
            <w:left w:val="none" w:sz="0" w:space="0" w:color="auto"/>
            <w:bottom w:val="none" w:sz="0" w:space="0" w:color="auto"/>
            <w:right w:val="none" w:sz="0" w:space="0" w:color="auto"/>
          </w:divBdr>
          <w:divsChild>
            <w:div w:id="50618367">
              <w:marLeft w:val="0"/>
              <w:marRight w:val="0"/>
              <w:marTop w:val="0"/>
              <w:marBottom w:val="0"/>
              <w:divBdr>
                <w:top w:val="none" w:sz="0" w:space="0" w:color="auto"/>
                <w:left w:val="none" w:sz="0" w:space="0" w:color="auto"/>
                <w:bottom w:val="none" w:sz="0" w:space="0" w:color="auto"/>
                <w:right w:val="none" w:sz="0" w:space="0" w:color="auto"/>
              </w:divBdr>
            </w:div>
            <w:div w:id="57629818">
              <w:marLeft w:val="0"/>
              <w:marRight w:val="0"/>
              <w:marTop w:val="0"/>
              <w:marBottom w:val="0"/>
              <w:divBdr>
                <w:top w:val="none" w:sz="0" w:space="0" w:color="auto"/>
                <w:left w:val="none" w:sz="0" w:space="0" w:color="auto"/>
                <w:bottom w:val="none" w:sz="0" w:space="0" w:color="auto"/>
                <w:right w:val="none" w:sz="0" w:space="0" w:color="auto"/>
              </w:divBdr>
            </w:div>
            <w:div w:id="332683723">
              <w:marLeft w:val="0"/>
              <w:marRight w:val="0"/>
              <w:marTop w:val="0"/>
              <w:marBottom w:val="0"/>
              <w:divBdr>
                <w:top w:val="none" w:sz="0" w:space="0" w:color="auto"/>
                <w:left w:val="none" w:sz="0" w:space="0" w:color="auto"/>
                <w:bottom w:val="none" w:sz="0" w:space="0" w:color="auto"/>
                <w:right w:val="none" w:sz="0" w:space="0" w:color="auto"/>
              </w:divBdr>
            </w:div>
            <w:div w:id="337269498">
              <w:marLeft w:val="0"/>
              <w:marRight w:val="0"/>
              <w:marTop w:val="0"/>
              <w:marBottom w:val="0"/>
              <w:divBdr>
                <w:top w:val="none" w:sz="0" w:space="0" w:color="auto"/>
                <w:left w:val="none" w:sz="0" w:space="0" w:color="auto"/>
                <w:bottom w:val="none" w:sz="0" w:space="0" w:color="auto"/>
                <w:right w:val="none" w:sz="0" w:space="0" w:color="auto"/>
              </w:divBdr>
            </w:div>
            <w:div w:id="652761251">
              <w:marLeft w:val="0"/>
              <w:marRight w:val="0"/>
              <w:marTop w:val="0"/>
              <w:marBottom w:val="0"/>
              <w:divBdr>
                <w:top w:val="none" w:sz="0" w:space="0" w:color="auto"/>
                <w:left w:val="none" w:sz="0" w:space="0" w:color="auto"/>
                <w:bottom w:val="none" w:sz="0" w:space="0" w:color="auto"/>
                <w:right w:val="none" w:sz="0" w:space="0" w:color="auto"/>
              </w:divBdr>
            </w:div>
            <w:div w:id="898514849">
              <w:marLeft w:val="0"/>
              <w:marRight w:val="0"/>
              <w:marTop w:val="0"/>
              <w:marBottom w:val="0"/>
              <w:divBdr>
                <w:top w:val="none" w:sz="0" w:space="0" w:color="auto"/>
                <w:left w:val="none" w:sz="0" w:space="0" w:color="auto"/>
                <w:bottom w:val="none" w:sz="0" w:space="0" w:color="auto"/>
                <w:right w:val="none" w:sz="0" w:space="0" w:color="auto"/>
              </w:divBdr>
            </w:div>
            <w:div w:id="987199563">
              <w:marLeft w:val="0"/>
              <w:marRight w:val="0"/>
              <w:marTop w:val="0"/>
              <w:marBottom w:val="0"/>
              <w:divBdr>
                <w:top w:val="none" w:sz="0" w:space="0" w:color="auto"/>
                <w:left w:val="none" w:sz="0" w:space="0" w:color="auto"/>
                <w:bottom w:val="none" w:sz="0" w:space="0" w:color="auto"/>
                <w:right w:val="none" w:sz="0" w:space="0" w:color="auto"/>
              </w:divBdr>
            </w:div>
            <w:div w:id="1050425575">
              <w:marLeft w:val="0"/>
              <w:marRight w:val="0"/>
              <w:marTop w:val="0"/>
              <w:marBottom w:val="0"/>
              <w:divBdr>
                <w:top w:val="none" w:sz="0" w:space="0" w:color="auto"/>
                <w:left w:val="none" w:sz="0" w:space="0" w:color="auto"/>
                <w:bottom w:val="none" w:sz="0" w:space="0" w:color="auto"/>
                <w:right w:val="none" w:sz="0" w:space="0" w:color="auto"/>
              </w:divBdr>
            </w:div>
            <w:div w:id="1878472891">
              <w:marLeft w:val="0"/>
              <w:marRight w:val="0"/>
              <w:marTop w:val="0"/>
              <w:marBottom w:val="0"/>
              <w:divBdr>
                <w:top w:val="none" w:sz="0" w:space="0" w:color="auto"/>
                <w:left w:val="none" w:sz="0" w:space="0" w:color="auto"/>
                <w:bottom w:val="none" w:sz="0" w:space="0" w:color="auto"/>
                <w:right w:val="none" w:sz="0" w:space="0" w:color="auto"/>
              </w:divBdr>
            </w:div>
            <w:div w:id="2075665951">
              <w:marLeft w:val="0"/>
              <w:marRight w:val="0"/>
              <w:marTop w:val="0"/>
              <w:marBottom w:val="0"/>
              <w:divBdr>
                <w:top w:val="none" w:sz="0" w:space="0" w:color="auto"/>
                <w:left w:val="none" w:sz="0" w:space="0" w:color="auto"/>
                <w:bottom w:val="none" w:sz="0" w:space="0" w:color="auto"/>
                <w:right w:val="none" w:sz="0" w:space="0" w:color="auto"/>
              </w:divBdr>
            </w:div>
          </w:divsChild>
        </w:div>
        <w:div w:id="2004121197">
          <w:marLeft w:val="0"/>
          <w:marRight w:val="0"/>
          <w:marTop w:val="0"/>
          <w:marBottom w:val="0"/>
          <w:divBdr>
            <w:top w:val="none" w:sz="0" w:space="0" w:color="auto"/>
            <w:left w:val="none" w:sz="0" w:space="0" w:color="auto"/>
            <w:bottom w:val="none" w:sz="0" w:space="0" w:color="auto"/>
            <w:right w:val="none" w:sz="0" w:space="0" w:color="auto"/>
          </w:divBdr>
          <w:divsChild>
            <w:div w:id="479351713">
              <w:marLeft w:val="0"/>
              <w:marRight w:val="0"/>
              <w:marTop w:val="0"/>
              <w:marBottom w:val="0"/>
              <w:divBdr>
                <w:top w:val="none" w:sz="0" w:space="0" w:color="auto"/>
                <w:left w:val="none" w:sz="0" w:space="0" w:color="auto"/>
                <w:bottom w:val="none" w:sz="0" w:space="0" w:color="auto"/>
                <w:right w:val="none" w:sz="0" w:space="0" w:color="auto"/>
              </w:divBdr>
            </w:div>
            <w:div w:id="1247301571">
              <w:marLeft w:val="0"/>
              <w:marRight w:val="0"/>
              <w:marTop w:val="0"/>
              <w:marBottom w:val="0"/>
              <w:divBdr>
                <w:top w:val="none" w:sz="0" w:space="0" w:color="auto"/>
                <w:left w:val="none" w:sz="0" w:space="0" w:color="auto"/>
                <w:bottom w:val="none" w:sz="0" w:space="0" w:color="auto"/>
                <w:right w:val="none" w:sz="0" w:space="0" w:color="auto"/>
              </w:divBdr>
            </w:div>
            <w:div w:id="1535801823">
              <w:marLeft w:val="0"/>
              <w:marRight w:val="0"/>
              <w:marTop w:val="0"/>
              <w:marBottom w:val="0"/>
              <w:divBdr>
                <w:top w:val="none" w:sz="0" w:space="0" w:color="auto"/>
                <w:left w:val="none" w:sz="0" w:space="0" w:color="auto"/>
                <w:bottom w:val="none" w:sz="0" w:space="0" w:color="auto"/>
                <w:right w:val="none" w:sz="0" w:space="0" w:color="auto"/>
              </w:divBdr>
            </w:div>
            <w:div w:id="1598058149">
              <w:marLeft w:val="0"/>
              <w:marRight w:val="0"/>
              <w:marTop w:val="0"/>
              <w:marBottom w:val="0"/>
              <w:divBdr>
                <w:top w:val="none" w:sz="0" w:space="0" w:color="auto"/>
                <w:left w:val="none" w:sz="0" w:space="0" w:color="auto"/>
                <w:bottom w:val="none" w:sz="0" w:space="0" w:color="auto"/>
                <w:right w:val="none" w:sz="0" w:space="0" w:color="auto"/>
              </w:divBdr>
            </w:div>
            <w:div w:id="1787118120">
              <w:marLeft w:val="0"/>
              <w:marRight w:val="0"/>
              <w:marTop w:val="0"/>
              <w:marBottom w:val="0"/>
              <w:divBdr>
                <w:top w:val="none" w:sz="0" w:space="0" w:color="auto"/>
                <w:left w:val="none" w:sz="0" w:space="0" w:color="auto"/>
                <w:bottom w:val="none" w:sz="0" w:space="0" w:color="auto"/>
                <w:right w:val="none" w:sz="0" w:space="0" w:color="auto"/>
              </w:divBdr>
            </w:div>
            <w:div w:id="1862470183">
              <w:marLeft w:val="0"/>
              <w:marRight w:val="0"/>
              <w:marTop w:val="0"/>
              <w:marBottom w:val="0"/>
              <w:divBdr>
                <w:top w:val="none" w:sz="0" w:space="0" w:color="auto"/>
                <w:left w:val="none" w:sz="0" w:space="0" w:color="auto"/>
                <w:bottom w:val="none" w:sz="0" w:space="0" w:color="auto"/>
                <w:right w:val="none" w:sz="0" w:space="0" w:color="auto"/>
              </w:divBdr>
            </w:div>
            <w:div w:id="1978140806">
              <w:marLeft w:val="0"/>
              <w:marRight w:val="0"/>
              <w:marTop w:val="0"/>
              <w:marBottom w:val="0"/>
              <w:divBdr>
                <w:top w:val="none" w:sz="0" w:space="0" w:color="auto"/>
                <w:left w:val="none" w:sz="0" w:space="0" w:color="auto"/>
                <w:bottom w:val="none" w:sz="0" w:space="0" w:color="auto"/>
                <w:right w:val="none" w:sz="0" w:space="0" w:color="auto"/>
              </w:divBdr>
            </w:div>
            <w:div w:id="2025397749">
              <w:marLeft w:val="0"/>
              <w:marRight w:val="0"/>
              <w:marTop w:val="0"/>
              <w:marBottom w:val="0"/>
              <w:divBdr>
                <w:top w:val="none" w:sz="0" w:space="0" w:color="auto"/>
                <w:left w:val="none" w:sz="0" w:space="0" w:color="auto"/>
                <w:bottom w:val="none" w:sz="0" w:space="0" w:color="auto"/>
                <w:right w:val="none" w:sz="0" w:space="0" w:color="auto"/>
              </w:divBdr>
            </w:div>
            <w:div w:id="2027438327">
              <w:marLeft w:val="0"/>
              <w:marRight w:val="0"/>
              <w:marTop w:val="0"/>
              <w:marBottom w:val="0"/>
              <w:divBdr>
                <w:top w:val="none" w:sz="0" w:space="0" w:color="auto"/>
                <w:left w:val="none" w:sz="0" w:space="0" w:color="auto"/>
                <w:bottom w:val="none" w:sz="0" w:space="0" w:color="auto"/>
                <w:right w:val="none" w:sz="0" w:space="0" w:color="auto"/>
              </w:divBdr>
            </w:div>
            <w:div w:id="211211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237578">
      <w:bodyDiv w:val="1"/>
      <w:marLeft w:val="0"/>
      <w:marRight w:val="0"/>
      <w:marTop w:val="0"/>
      <w:marBottom w:val="0"/>
      <w:divBdr>
        <w:top w:val="none" w:sz="0" w:space="0" w:color="auto"/>
        <w:left w:val="none" w:sz="0" w:space="0" w:color="auto"/>
        <w:bottom w:val="none" w:sz="0" w:space="0" w:color="auto"/>
        <w:right w:val="none" w:sz="0" w:space="0" w:color="auto"/>
      </w:divBdr>
      <w:divsChild>
        <w:div w:id="132913046">
          <w:marLeft w:val="0"/>
          <w:marRight w:val="0"/>
          <w:marTop w:val="0"/>
          <w:marBottom w:val="0"/>
          <w:divBdr>
            <w:top w:val="none" w:sz="0" w:space="0" w:color="auto"/>
            <w:left w:val="none" w:sz="0" w:space="0" w:color="auto"/>
            <w:bottom w:val="none" w:sz="0" w:space="0" w:color="auto"/>
            <w:right w:val="none" w:sz="0" w:space="0" w:color="auto"/>
          </w:divBdr>
          <w:divsChild>
            <w:div w:id="228078346">
              <w:marLeft w:val="0"/>
              <w:marRight w:val="0"/>
              <w:marTop w:val="0"/>
              <w:marBottom w:val="0"/>
              <w:divBdr>
                <w:top w:val="none" w:sz="0" w:space="0" w:color="auto"/>
                <w:left w:val="none" w:sz="0" w:space="0" w:color="auto"/>
                <w:bottom w:val="none" w:sz="0" w:space="0" w:color="auto"/>
                <w:right w:val="none" w:sz="0" w:space="0" w:color="auto"/>
              </w:divBdr>
            </w:div>
            <w:div w:id="466320459">
              <w:marLeft w:val="0"/>
              <w:marRight w:val="0"/>
              <w:marTop w:val="0"/>
              <w:marBottom w:val="0"/>
              <w:divBdr>
                <w:top w:val="none" w:sz="0" w:space="0" w:color="auto"/>
                <w:left w:val="none" w:sz="0" w:space="0" w:color="auto"/>
                <w:bottom w:val="none" w:sz="0" w:space="0" w:color="auto"/>
                <w:right w:val="none" w:sz="0" w:space="0" w:color="auto"/>
              </w:divBdr>
            </w:div>
            <w:div w:id="700470991">
              <w:marLeft w:val="0"/>
              <w:marRight w:val="0"/>
              <w:marTop w:val="0"/>
              <w:marBottom w:val="0"/>
              <w:divBdr>
                <w:top w:val="none" w:sz="0" w:space="0" w:color="auto"/>
                <w:left w:val="none" w:sz="0" w:space="0" w:color="auto"/>
                <w:bottom w:val="none" w:sz="0" w:space="0" w:color="auto"/>
                <w:right w:val="none" w:sz="0" w:space="0" w:color="auto"/>
              </w:divBdr>
            </w:div>
            <w:div w:id="793671369">
              <w:marLeft w:val="0"/>
              <w:marRight w:val="0"/>
              <w:marTop w:val="0"/>
              <w:marBottom w:val="0"/>
              <w:divBdr>
                <w:top w:val="none" w:sz="0" w:space="0" w:color="auto"/>
                <w:left w:val="none" w:sz="0" w:space="0" w:color="auto"/>
                <w:bottom w:val="none" w:sz="0" w:space="0" w:color="auto"/>
                <w:right w:val="none" w:sz="0" w:space="0" w:color="auto"/>
              </w:divBdr>
            </w:div>
            <w:div w:id="863053279">
              <w:marLeft w:val="0"/>
              <w:marRight w:val="0"/>
              <w:marTop w:val="0"/>
              <w:marBottom w:val="0"/>
              <w:divBdr>
                <w:top w:val="none" w:sz="0" w:space="0" w:color="auto"/>
                <w:left w:val="none" w:sz="0" w:space="0" w:color="auto"/>
                <w:bottom w:val="none" w:sz="0" w:space="0" w:color="auto"/>
                <w:right w:val="none" w:sz="0" w:space="0" w:color="auto"/>
              </w:divBdr>
            </w:div>
            <w:div w:id="1175611719">
              <w:marLeft w:val="0"/>
              <w:marRight w:val="0"/>
              <w:marTop w:val="0"/>
              <w:marBottom w:val="0"/>
              <w:divBdr>
                <w:top w:val="none" w:sz="0" w:space="0" w:color="auto"/>
                <w:left w:val="none" w:sz="0" w:space="0" w:color="auto"/>
                <w:bottom w:val="none" w:sz="0" w:space="0" w:color="auto"/>
                <w:right w:val="none" w:sz="0" w:space="0" w:color="auto"/>
              </w:divBdr>
            </w:div>
            <w:div w:id="1292591481">
              <w:marLeft w:val="0"/>
              <w:marRight w:val="0"/>
              <w:marTop w:val="0"/>
              <w:marBottom w:val="0"/>
              <w:divBdr>
                <w:top w:val="none" w:sz="0" w:space="0" w:color="auto"/>
                <w:left w:val="none" w:sz="0" w:space="0" w:color="auto"/>
                <w:bottom w:val="none" w:sz="0" w:space="0" w:color="auto"/>
                <w:right w:val="none" w:sz="0" w:space="0" w:color="auto"/>
              </w:divBdr>
            </w:div>
            <w:div w:id="1652633001">
              <w:marLeft w:val="0"/>
              <w:marRight w:val="0"/>
              <w:marTop w:val="0"/>
              <w:marBottom w:val="0"/>
              <w:divBdr>
                <w:top w:val="none" w:sz="0" w:space="0" w:color="auto"/>
                <w:left w:val="none" w:sz="0" w:space="0" w:color="auto"/>
                <w:bottom w:val="none" w:sz="0" w:space="0" w:color="auto"/>
                <w:right w:val="none" w:sz="0" w:space="0" w:color="auto"/>
              </w:divBdr>
            </w:div>
            <w:div w:id="1848475328">
              <w:marLeft w:val="0"/>
              <w:marRight w:val="0"/>
              <w:marTop w:val="0"/>
              <w:marBottom w:val="0"/>
              <w:divBdr>
                <w:top w:val="none" w:sz="0" w:space="0" w:color="auto"/>
                <w:left w:val="none" w:sz="0" w:space="0" w:color="auto"/>
                <w:bottom w:val="none" w:sz="0" w:space="0" w:color="auto"/>
                <w:right w:val="none" w:sz="0" w:space="0" w:color="auto"/>
              </w:divBdr>
            </w:div>
            <w:div w:id="2010668753">
              <w:marLeft w:val="0"/>
              <w:marRight w:val="0"/>
              <w:marTop w:val="0"/>
              <w:marBottom w:val="0"/>
              <w:divBdr>
                <w:top w:val="none" w:sz="0" w:space="0" w:color="auto"/>
                <w:left w:val="none" w:sz="0" w:space="0" w:color="auto"/>
                <w:bottom w:val="none" w:sz="0" w:space="0" w:color="auto"/>
                <w:right w:val="none" w:sz="0" w:space="0" w:color="auto"/>
              </w:divBdr>
            </w:div>
          </w:divsChild>
        </w:div>
        <w:div w:id="597524143">
          <w:marLeft w:val="0"/>
          <w:marRight w:val="0"/>
          <w:marTop w:val="0"/>
          <w:marBottom w:val="0"/>
          <w:divBdr>
            <w:top w:val="none" w:sz="0" w:space="0" w:color="auto"/>
            <w:left w:val="none" w:sz="0" w:space="0" w:color="auto"/>
            <w:bottom w:val="none" w:sz="0" w:space="0" w:color="auto"/>
            <w:right w:val="none" w:sz="0" w:space="0" w:color="auto"/>
          </w:divBdr>
          <w:divsChild>
            <w:div w:id="74599360">
              <w:marLeft w:val="0"/>
              <w:marRight w:val="0"/>
              <w:marTop w:val="0"/>
              <w:marBottom w:val="0"/>
              <w:divBdr>
                <w:top w:val="none" w:sz="0" w:space="0" w:color="auto"/>
                <w:left w:val="none" w:sz="0" w:space="0" w:color="auto"/>
                <w:bottom w:val="none" w:sz="0" w:space="0" w:color="auto"/>
                <w:right w:val="none" w:sz="0" w:space="0" w:color="auto"/>
              </w:divBdr>
            </w:div>
            <w:div w:id="201291789">
              <w:marLeft w:val="0"/>
              <w:marRight w:val="0"/>
              <w:marTop w:val="0"/>
              <w:marBottom w:val="0"/>
              <w:divBdr>
                <w:top w:val="none" w:sz="0" w:space="0" w:color="auto"/>
                <w:left w:val="none" w:sz="0" w:space="0" w:color="auto"/>
                <w:bottom w:val="none" w:sz="0" w:space="0" w:color="auto"/>
                <w:right w:val="none" w:sz="0" w:space="0" w:color="auto"/>
              </w:divBdr>
            </w:div>
            <w:div w:id="286552244">
              <w:marLeft w:val="0"/>
              <w:marRight w:val="0"/>
              <w:marTop w:val="0"/>
              <w:marBottom w:val="0"/>
              <w:divBdr>
                <w:top w:val="none" w:sz="0" w:space="0" w:color="auto"/>
                <w:left w:val="none" w:sz="0" w:space="0" w:color="auto"/>
                <w:bottom w:val="none" w:sz="0" w:space="0" w:color="auto"/>
                <w:right w:val="none" w:sz="0" w:space="0" w:color="auto"/>
              </w:divBdr>
            </w:div>
            <w:div w:id="288433910">
              <w:marLeft w:val="0"/>
              <w:marRight w:val="0"/>
              <w:marTop w:val="0"/>
              <w:marBottom w:val="0"/>
              <w:divBdr>
                <w:top w:val="none" w:sz="0" w:space="0" w:color="auto"/>
                <w:left w:val="none" w:sz="0" w:space="0" w:color="auto"/>
                <w:bottom w:val="none" w:sz="0" w:space="0" w:color="auto"/>
                <w:right w:val="none" w:sz="0" w:space="0" w:color="auto"/>
              </w:divBdr>
            </w:div>
            <w:div w:id="389697090">
              <w:marLeft w:val="0"/>
              <w:marRight w:val="0"/>
              <w:marTop w:val="0"/>
              <w:marBottom w:val="0"/>
              <w:divBdr>
                <w:top w:val="none" w:sz="0" w:space="0" w:color="auto"/>
                <w:left w:val="none" w:sz="0" w:space="0" w:color="auto"/>
                <w:bottom w:val="none" w:sz="0" w:space="0" w:color="auto"/>
                <w:right w:val="none" w:sz="0" w:space="0" w:color="auto"/>
              </w:divBdr>
            </w:div>
            <w:div w:id="531576597">
              <w:marLeft w:val="0"/>
              <w:marRight w:val="0"/>
              <w:marTop w:val="0"/>
              <w:marBottom w:val="0"/>
              <w:divBdr>
                <w:top w:val="none" w:sz="0" w:space="0" w:color="auto"/>
                <w:left w:val="none" w:sz="0" w:space="0" w:color="auto"/>
                <w:bottom w:val="none" w:sz="0" w:space="0" w:color="auto"/>
                <w:right w:val="none" w:sz="0" w:space="0" w:color="auto"/>
              </w:divBdr>
            </w:div>
            <w:div w:id="759377191">
              <w:marLeft w:val="0"/>
              <w:marRight w:val="0"/>
              <w:marTop w:val="0"/>
              <w:marBottom w:val="0"/>
              <w:divBdr>
                <w:top w:val="none" w:sz="0" w:space="0" w:color="auto"/>
                <w:left w:val="none" w:sz="0" w:space="0" w:color="auto"/>
                <w:bottom w:val="none" w:sz="0" w:space="0" w:color="auto"/>
                <w:right w:val="none" w:sz="0" w:space="0" w:color="auto"/>
              </w:divBdr>
            </w:div>
            <w:div w:id="963119630">
              <w:marLeft w:val="0"/>
              <w:marRight w:val="0"/>
              <w:marTop w:val="0"/>
              <w:marBottom w:val="0"/>
              <w:divBdr>
                <w:top w:val="none" w:sz="0" w:space="0" w:color="auto"/>
                <w:left w:val="none" w:sz="0" w:space="0" w:color="auto"/>
                <w:bottom w:val="none" w:sz="0" w:space="0" w:color="auto"/>
                <w:right w:val="none" w:sz="0" w:space="0" w:color="auto"/>
              </w:divBdr>
            </w:div>
            <w:div w:id="1087340436">
              <w:marLeft w:val="0"/>
              <w:marRight w:val="0"/>
              <w:marTop w:val="0"/>
              <w:marBottom w:val="0"/>
              <w:divBdr>
                <w:top w:val="none" w:sz="0" w:space="0" w:color="auto"/>
                <w:left w:val="none" w:sz="0" w:space="0" w:color="auto"/>
                <w:bottom w:val="none" w:sz="0" w:space="0" w:color="auto"/>
                <w:right w:val="none" w:sz="0" w:space="0" w:color="auto"/>
              </w:divBdr>
            </w:div>
            <w:div w:id="1097288756">
              <w:marLeft w:val="0"/>
              <w:marRight w:val="0"/>
              <w:marTop w:val="0"/>
              <w:marBottom w:val="0"/>
              <w:divBdr>
                <w:top w:val="none" w:sz="0" w:space="0" w:color="auto"/>
                <w:left w:val="none" w:sz="0" w:space="0" w:color="auto"/>
                <w:bottom w:val="none" w:sz="0" w:space="0" w:color="auto"/>
                <w:right w:val="none" w:sz="0" w:space="0" w:color="auto"/>
              </w:divBdr>
            </w:div>
          </w:divsChild>
        </w:div>
        <w:div w:id="746458139">
          <w:marLeft w:val="0"/>
          <w:marRight w:val="0"/>
          <w:marTop w:val="0"/>
          <w:marBottom w:val="0"/>
          <w:divBdr>
            <w:top w:val="none" w:sz="0" w:space="0" w:color="auto"/>
            <w:left w:val="none" w:sz="0" w:space="0" w:color="auto"/>
            <w:bottom w:val="none" w:sz="0" w:space="0" w:color="auto"/>
            <w:right w:val="none" w:sz="0" w:space="0" w:color="auto"/>
          </w:divBdr>
          <w:divsChild>
            <w:div w:id="1653098902">
              <w:marLeft w:val="-75"/>
              <w:marRight w:val="0"/>
              <w:marTop w:val="30"/>
              <w:marBottom w:val="30"/>
              <w:divBdr>
                <w:top w:val="none" w:sz="0" w:space="0" w:color="auto"/>
                <w:left w:val="none" w:sz="0" w:space="0" w:color="auto"/>
                <w:bottom w:val="none" w:sz="0" w:space="0" w:color="auto"/>
                <w:right w:val="none" w:sz="0" w:space="0" w:color="auto"/>
              </w:divBdr>
              <w:divsChild>
                <w:div w:id="142746110">
                  <w:marLeft w:val="0"/>
                  <w:marRight w:val="0"/>
                  <w:marTop w:val="0"/>
                  <w:marBottom w:val="0"/>
                  <w:divBdr>
                    <w:top w:val="none" w:sz="0" w:space="0" w:color="auto"/>
                    <w:left w:val="none" w:sz="0" w:space="0" w:color="auto"/>
                    <w:bottom w:val="none" w:sz="0" w:space="0" w:color="auto"/>
                    <w:right w:val="none" w:sz="0" w:space="0" w:color="auto"/>
                  </w:divBdr>
                  <w:divsChild>
                    <w:div w:id="1470898986">
                      <w:marLeft w:val="0"/>
                      <w:marRight w:val="0"/>
                      <w:marTop w:val="0"/>
                      <w:marBottom w:val="0"/>
                      <w:divBdr>
                        <w:top w:val="none" w:sz="0" w:space="0" w:color="auto"/>
                        <w:left w:val="none" w:sz="0" w:space="0" w:color="auto"/>
                        <w:bottom w:val="none" w:sz="0" w:space="0" w:color="auto"/>
                        <w:right w:val="none" w:sz="0" w:space="0" w:color="auto"/>
                      </w:divBdr>
                    </w:div>
                  </w:divsChild>
                </w:div>
                <w:div w:id="170682020">
                  <w:marLeft w:val="0"/>
                  <w:marRight w:val="0"/>
                  <w:marTop w:val="0"/>
                  <w:marBottom w:val="0"/>
                  <w:divBdr>
                    <w:top w:val="none" w:sz="0" w:space="0" w:color="auto"/>
                    <w:left w:val="none" w:sz="0" w:space="0" w:color="auto"/>
                    <w:bottom w:val="none" w:sz="0" w:space="0" w:color="auto"/>
                    <w:right w:val="none" w:sz="0" w:space="0" w:color="auto"/>
                  </w:divBdr>
                  <w:divsChild>
                    <w:div w:id="1631395899">
                      <w:marLeft w:val="0"/>
                      <w:marRight w:val="0"/>
                      <w:marTop w:val="0"/>
                      <w:marBottom w:val="0"/>
                      <w:divBdr>
                        <w:top w:val="none" w:sz="0" w:space="0" w:color="auto"/>
                        <w:left w:val="none" w:sz="0" w:space="0" w:color="auto"/>
                        <w:bottom w:val="none" w:sz="0" w:space="0" w:color="auto"/>
                        <w:right w:val="none" w:sz="0" w:space="0" w:color="auto"/>
                      </w:divBdr>
                    </w:div>
                  </w:divsChild>
                </w:div>
                <w:div w:id="271254821">
                  <w:marLeft w:val="0"/>
                  <w:marRight w:val="0"/>
                  <w:marTop w:val="0"/>
                  <w:marBottom w:val="0"/>
                  <w:divBdr>
                    <w:top w:val="none" w:sz="0" w:space="0" w:color="auto"/>
                    <w:left w:val="none" w:sz="0" w:space="0" w:color="auto"/>
                    <w:bottom w:val="none" w:sz="0" w:space="0" w:color="auto"/>
                    <w:right w:val="none" w:sz="0" w:space="0" w:color="auto"/>
                  </w:divBdr>
                  <w:divsChild>
                    <w:div w:id="399865127">
                      <w:marLeft w:val="0"/>
                      <w:marRight w:val="0"/>
                      <w:marTop w:val="0"/>
                      <w:marBottom w:val="0"/>
                      <w:divBdr>
                        <w:top w:val="none" w:sz="0" w:space="0" w:color="auto"/>
                        <w:left w:val="none" w:sz="0" w:space="0" w:color="auto"/>
                        <w:bottom w:val="none" w:sz="0" w:space="0" w:color="auto"/>
                        <w:right w:val="none" w:sz="0" w:space="0" w:color="auto"/>
                      </w:divBdr>
                    </w:div>
                  </w:divsChild>
                </w:div>
                <w:div w:id="274793072">
                  <w:marLeft w:val="0"/>
                  <w:marRight w:val="0"/>
                  <w:marTop w:val="0"/>
                  <w:marBottom w:val="0"/>
                  <w:divBdr>
                    <w:top w:val="none" w:sz="0" w:space="0" w:color="auto"/>
                    <w:left w:val="none" w:sz="0" w:space="0" w:color="auto"/>
                    <w:bottom w:val="none" w:sz="0" w:space="0" w:color="auto"/>
                    <w:right w:val="none" w:sz="0" w:space="0" w:color="auto"/>
                  </w:divBdr>
                  <w:divsChild>
                    <w:div w:id="1492597090">
                      <w:marLeft w:val="0"/>
                      <w:marRight w:val="0"/>
                      <w:marTop w:val="0"/>
                      <w:marBottom w:val="0"/>
                      <w:divBdr>
                        <w:top w:val="none" w:sz="0" w:space="0" w:color="auto"/>
                        <w:left w:val="none" w:sz="0" w:space="0" w:color="auto"/>
                        <w:bottom w:val="none" w:sz="0" w:space="0" w:color="auto"/>
                        <w:right w:val="none" w:sz="0" w:space="0" w:color="auto"/>
                      </w:divBdr>
                    </w:div>
                  </w:divsChild>
                </w:div>
                <w:div w:id="414129401">
                  <w:marLeft w:val="0"/>
                  <w:marRight w:val="0"/>
                  <w:marTop w:val="0"/>
                  <w:marBottom w:val="0"/>
                  <w:divBdr>
                    <w:top w:val="none" w:sz="0" w:space="0" w:color="auto"/>
                    <w:left w:val="none" w:sz="0" w:space="0" w:color="auto"/>
                    <w:bottom w:val="none" w:sz="0" w:space="0" w:color="auto"/>
                    <w:right w:val="none" w:sz="0" w:space="0" w:color="auto"/>
                  </w:divBdr>
                  <w:divsChild>
                    <w:div w:id="1118986604">
                      <w:marLeft w:val="0"/>
                      <w:marRight w:val="0"/>
                      <w:marTop w:val="0"/>
                      <w:marBottom w:val="0"/>
                      <w:divBdr>
                        <w:top w:val="none" w:sz="0" w:space="0" w:color="auto"/>
                        <w:left w:val="none" w:sz="0" w:space="0" w:color="auto"/>
                        <w:bottom w:val="none" w:sz="0" w:space="0" w:color="auto"/>
                        <w:right w:val="none" w:sz="0" w:space="0" w:color="auto"/>
                      </w:divBdr>
                    </w:div>
                  </w:divsChild>
                </w:div>
                <w:div w:id="506209231">
                  <w:marLeft w:val="0"/>
                  <w:marRight w:val="0"/>
                  <w:marTop w:val="0"/>
                  <w:marBottom w:val="0"/>
                  <w:divBdr>
                    <w:top w:val="none" w:sz="0" w:space="0" w:color="auto"/>
                    <w:left w:val="none" w:sz="0" w:space="0" w:color="auto"/>
                    <w:bottom w:val="none" w:sz="0" w:space="0" w:color="auto"/>
                    <w:right w:val="none" w:sz="0" w:space="0" w:color="auto"/>
                  </w:divBdr>
                  <w:divsChild>
                    <w:div w:id="1834250669">
                      <w:marLeft w:val="0"/>
                      <w:marRight w:val="0"/>
                      <w:marTop w:val="0"/>
                      <w:marBottom w:val="0"/>
                      <w:divBdr>
                        <w:top w:val="none" w:sz="0" w:space="0" w:color="auto"/>
                        <w:left w:val="none" w:sz="0" w:space="0" w:color="auto"/>
                        <w:bottom w:val="none" w:sz="0" w:space="0" w:color="auto"/>
                        <w:right w:val="none" w:sz="0" w:space="0" w:color="auto"/>
                      </w:divBdr>
                    </w:div>
                  </w:divsChild>
                </w:div>
                <w:div w:id="664355175">
                  <w:marLeft w:val="0"/>
                  <w:marRight w:val="0"/>
                  <w:marTop w:val="0"/>
                  <w:marBottom w:val="0"/>
                  <w:divBdr>
                    <w:top w:val="none" w:sz="0" w:space="0" w:color="auto"/>
                    <w:left w:val="none" w:sz="0" w:space="0" w:color="auto"/>
                    <w:bottom w:val="none" w:sz="0" w:space="0" w:color="auto"/>
                    <w:right w:val="none" w:sz="0" w:space="0" w:color="auto"/>
                  </w:divBdr>
                  <w:divsChild>
                    <w:div w:id="20669832">
                      <w:marLeft w:val="0"/>
                      <w:marRight w:val="0"/>
                      <w:marTop w:val="0"/>
                      <w:marBottom w:val="0"/>
                      <w:divBdr>
                        <w:top w:val="none" w:sz="0" w:space="0" w:color="auto"/>
                        <w:left w:val="none" w:sz="0" w:space="0" w:color="auto"/>
                        <w:bottom w:val="none" w:sz="0" w:space="0" w:color="auto"/>
                        <w:right w:val="none" w:sz="0" w:space="0" w:color="auto"/>
                      </w:divBdr>
                    </w:div>
                  </w:divsChild>
                </w:div>
                <w:div w:id="785855862">
                  <w:marLeft w:val="0"/>
                  <w:marRight w:val="0"/>
                  <w:marTop w:val="0"/>
                  <w:marBottom w:val="0"/>
                  <w:divBdr>
                    <w:top w:val="none" w:sz="0" w:space="0" w:color="auto"/>
                    <w:left w:val="none" w:sz="0" w:space="0" w:color="auto"/>
                    <w:bottom w:val="none" w:sz="0" w:space="0" w:color="auto"/>
                    <w:right w:val="none" w:sz="0" w:space="0" w:color="auto"/>
                  </w:divBdr>
                  <w:divsChild>
                    <w:div w:id="1377241413">
                      <w:marLeft w:val="0"/>
                      <w:marRight w:val="0"/>
                      <w:marTop w:val="0"/>
                      <w:marBottom w:val="0"/>
                      <w:divBdr>
                        <w:top w:val="none" w:sz="0" w:space="0" w:color="auto"/>
                        <w:left w:val="none" w:sz="0" w:space="0" w:color="auto"/>
                        <w:bottom w:val="none" w:sz="0" w:space="0" w:color="auto"/>
                        <w:right w:val="none" w:sz="0" w:space="0" w:color="auto"/>
                      </w:divBdr>
                    </w:div>
                  </w:divsChild>
                </w:div>
                <w:div w:id="801655742">
                  <w:marLeft w:val="0"/>
                  <w:marRight w:val="0"/>
                  <w:marTop w:val="0"/>
                  <w:marBottom w:val="0"/>
                  <w:divBdr>
                    <w:top w:val="none" w:sz="0" w:space="0" w:color="auto"/>
                    <w:left w:val="none" w:sz="0" w:space="0" w:color="auto"/>
                    <w:bottom w:val="none" w:sz="0" w:space="0" w:color="auto"/>
                    <w:right w:val="none" w:sz="0" w:space="0" w:color="auto"/>
                  </w:divBdr>
                  <w:divsChild>
                    <w:div w:id="871261923">
                      <w:marLeft w:val="0"/>
                      <w:marRight w:val="0"/>
                      <w:marTop w:val="0"/>
                      <w:marBottom w:val="0"/>
                      <w:divBdr>
                        <w:top w:val="none" w:sz="0" w:space="0" w:color="auto"/>
                        <w:left w:val="none" w:sz="0" w:space="0" w:color="auto"/>
                        <w:bottom w:val="none" w:sz="0" w:space="0" w:color="auto"/>
                        <w:right w:val="none" w:sz="0" w:space="0" w:color="auto"/>
                      </w:divBdr>
                    </w:div>
                  </w:divsChild>
                </w:div>
                <w:div w:id="809712892">
                  <w:marLeft w:val="0"/>
                  <w:marRight w:val="0"/>
                  <w:marTop w:val="0"/>
                  <w:marBottom w:val="0"/>
                  <w:divBdr>
                    <w:top w:val="none" w:sz="0" w:space="0" w:color="auto"/>
                    <w:left w:val="none" w:sz="0" w:space="0" w:color="auto"/>
                    <w:bottom w:val="none" w:sz="0" w:space="0" w:color="auto"/>
                    <w:right w:val="none" w:sz="0" w:space="0" w:color="auto"/>
                  </w:divBdr>
                  <w:divsChild>
                    <w:div w:id="1400788576">
                      <w:marLeft w:val="0"/>
                      <w:marRight w:val="0"/>
                      <w:marTop w:val="0"/>
                      <w:marBottom w:val="0"/>
                      <w:divBdr>
                        <w:top w:val="none" w:sz="0" w:space="0" w:color="auto"/>
                        <w:left w:val="none" w:sz="0" w:space="0" w:color="auto"/>
                        <w:bottom w:val="none" w:sz="0" w:space="0" w:color="auto"/>
                        <w:right w:val="none" w:sz="0" w:space="0" w:color="auto"/>
                      </w:divBdr>
                    </w:div>
                  </w:divsChild>
                </w:div>
                <w:div w:id="1101028824">
                  <w:marLeft w:val="0"/>
                  <w:marRight w:val="0"/>
                  <w:marTop w:val="0"/>
                  <w:marBottom w:val="0"/>
                  <w:divBdr>
                    <w:top w:val="none" w:sz="0" w:space="0" w:color="auto"/>
                    <w:left w:val="none" w:sz="0" w:space="0" w:color="auto"/>
                    <w:bottom w:val="none" w:sz="0" w:space="0" w:color="auto"/>
                    <w:right w:val="none" w:sz="0" w:space="0" w:color="auto"/>
                  </w:divBdr>
                  <w:divsChild>
                    <w:div w:id="347293873">
                      <w:marLeft w:val="0"/>
                      <w:marRight w:val="0"/>
                      <w:marTop w:val="0"/>
                      <w:marBottom w:val="0"/>
                      <w:divBdr>
                        <w:top w:val="none" w:sz="0" w:space="0" w:color="auto"/>
                        <w:left w:val="none" w:sz="0" w:space="0" w:color="auto"/>
                        <w:bottom w:val="none" w:sz="0" w:space="0" w:color="auto"/>
                        <w:right w:val="none" w:sz="0" w:space="0" w:color="auto"/>
                      </w:divBdr>
                    </w:div>
                  </w:divsChild>
                </w:div>
                <w:div w:id="1454400543">
                  <w:marLeft w:val="0"/>
                  <w:marRight w:val="0"/>
                  <w:marTop w:val="0"/>
                  <w:marBottom w:val="0"/>
                  <w:divBdr>
                    <w:top w:val="none" w:sz="0" w:space="0" w:color="auto"/>
                    <w:left w:val="none" w:sz="0" w:space="0" w:color="auto"/>
                    <w:bottom w:val="none" w:sz="0" w:space="0" w:color="auto"/>
                    <w:right w:val="none" w:sz="0" w:space="0" w:color="auto"/>
                  </w:divBdr>
                  <w:divsChild>
                    <w:div w:id="577862356">
                      <w:marLeft w:val="0"/>
                      <w:marRight w:val="0"/>
                      <w:marTop w:val="0"/>
                      <w:marBottom w:val="0"/>
                      <w:divBdr>
                        <w:top w:val="none" w:sz="0" w:space="0" w:color="auto"/>
                        <w:left w:val="none" w:sz="0" w:space="0" w:color="auto"/>
                        <w:bottom w:val="none" w:sz="0" w:space="0" w:color="auto"/>
                        <w:right w:val="none" w:sz="0" w:space="0" w:color="auto"/>
                      </w:divBdr>
                    </w:div>
                  </w:divsChild>
                </w:div>
                <w:div w:id="1457601806">
                  <w:marLeft w:val="0"/>
                  <w:marRight w:val="0"/>
                  <w:marTop w:val="0"/>
                  <w:marBottom w:val="0"/>
                  <w:divBdr>
                    <w:top w:val="none" w:sz="0" w:space="0" w:color="auto"/>
                    <w:left w:val="none" w:sz="0" w:space="0" w:color="auto"/>
                    <w:bottom w:val="none" w:sz="0" w:space="0" w:color="auto"/>
                    <w:right w:val="none" w:sz="0" w:space="0" w:color="auto"/>
                  </w:divBdr>
                  <w:divsChild>
                    <w:div w:id="1470902958">
                      <w:marLeft w:val="0"/>
                      <w:marRight w:val="0"/>
                      <w:marTop w:val="0"/>
                      <w:marBottom w:val="0"/>
                      <w:divBdr>
                        <w:top w:val="none" w:sz="0" w:space="0" w:color="auto"/>
                        <w:left w:val="none" w:sz="0" w:space="0" w:color="auto"/>
                        <w:bottom w:val="none" w:sz="0" w:space="0" w:color="auto"/>
                        <w:right w:val="none" w:sz="0" w:space="0" w:color="auto"/>
                      </w:divBdr>
                    </w:div>
                  </w:divsChild>
                </w:div>
                <w:div w:id="1528831085">
                  <w:marLeft w:val="0"/>
                  <w:marRight w:val="0"/>
                  <w:marTop w:val="0"/>
                  <w:marBottom w:val="0"/>
                  <w:divBdr>
                    <w:top w:val="none" w:sz="0" w:space="0" w:color="auto"/>
                    <w:left w:val="none" w:sz="0" w:space="0" w:color="auto"/>
                    <w:bottom w:val="none" w:sz="0" w:space="0" w:color="auto"/>
                    <w:right w:val="none" w:sz="0" w:space="0" w:color="auto"/>
                  </w:divBdr>
                  <w:divsChild>
                    <w:div w:id="440880029">
                      <w:marLeft w:val="0"/>
                      <w:marRight w:val="0"/>
                      <w:marTop w:val="0"/>
                      <w:marBottom w:val="0"/>
                      <w:divBdr>
                        <w:top w:val="none" w:sz="0" w:space="0" w:color="auto"/>
                        <w:left w:val="none" w:sz="0" w:space="0" w:color="auto"/>
                        <w:bottom w:val="none" w:sz="0" w:space="0" w:color="auto"/>
                        <w:right w:val="none" w:sz="0" w:space="0" w:color="auto"/>
                      </w:divBdr>
                    </w:div>
                  </w:divsChild>
                </w:div>
                <w:div w:id="1552811778">
                  <w:marLeft w:val="0"/>
                  <w:marRight w:val="0"/>
                  <w:marTop w:val="0"/>
                  <w:marBottom w:val="0"/>
                  <w:divBdr>
                    <w:top w:val="none" w:sz="0" w:space="0" w:color="auto"/>
                    <w:left w:val="none" w:sz="0" w:space="0" w:color="auto"/>
                    <w:bottom w:val="none" w:sz="0" w:space="0" w:color="auto"/>
                    <w:right w:val="none" w:sz="0" w:space="0" w:color="auto"/>
                  </w:divBdr>
                  <w:divsChild>
                    <w:div w:id="229967958">
                      <w:marLeft w:val="0"/>
                      <w:marRight w:val="0"/>
                      <w:marTop w:val="0"/>
                      <w:marBottom w:val="0"/>
                      <w:divBdr>
                        <w:top w:val="none" w:sz="0" w:space="0" w:color="auto"/>
                        <w:left w:val="none" w:sz="0" w:space="0" w:color="auto"/>
                        <w:bottom w:val="none" w:sz="0" w:space="0" w:color="auto"/>
                        <w:right w:val="none" w:sz="0" w:space="0" w:color="auto"/>
                      </w:divBdr>
                    </w:div>
                  </w:divsChild>
                </w:div>
                <w:div w:id="1574899014">
                  <w:marLeft w:val="0"/>
                  <w:marRight w:val="0"/>
                  <w:marTop w:val="0"/>
                  <w:marBottom w:val="0"/>
                  <w:divBdr>
                    <w:top w:val="none" w:sz="0" w:space="0" w:color="auto"/>
                    <w:left w:val="none" w:sz="0" w:space="0" w:color="auto"/>
                    <w:bottom w:val="none" w:sz="0" w:space="0" w:color="auto"/>
                    <w:right w:val="none" w:sz="0" w:space="0" w:color="auto"/>
                  </w:divBdr>
                  <w:divsChild>
                    <w:div w:id="265963691">
                      <w:marLeft w:val="0"/>
                      <w:marRight w:val="0"/>
                      <w:marTop w:val="0"/>
                      <w:marBottom w:val="0"/>
                      <w:divBdr>
                        <w:top w:val="none" w:sz="0" w:space="0" w:color="auto"/>
                        <w:left w:val="none" w:sz="0" w:space="0" w:color="auto"/>
                        <w:bottom w:val="none" w:sz="0" w:space="0" w:color="auto"/>
                        <w:right w:val="none" w:sz="0" w:space="0" w:color="auto"/>
                      </w:divBdr>
                    </w:div>
                  </w:divsChild>
                </w:div>
                <w:div w:id="1637442588">
                  <w:marLeft w:val="0"/>
                  <w:marRight w:val="0"/>
                  <w:marTop w:val="0"/>
                  <w:marBottom w:val="0"/>
                  <w:divBdr>
                    <w:top w:val="none" w:sz="0" w:space="0" w:color="auto"/>
                    <w:left w:val="none" w:sz="0" w:space="0" w:color="auto"/>
                    <w:bottom w:val="none" w:sz="0" w:space="0" w:color="auto"/>
                    <w:right w:val="none" w:sz="0" w:space="0" w:color="auto"/>
                  </w:divBdr>
                  <w:divsChild>
                    <w:div w:id="1403792349">
                      <w:marLeft w:val="0"/>
                      <w:marRight w:val="0"/>
                      <w:marTop w:val="0"/>
                      <w:marBottom w:val="0"/>
                      <w:divBdr>
                        <w:top w:val="none" w:sz="0" w:space="0" w:color="auto"/>
                        <w:left w:val="none" w:sz="0" w:space="0" w:color="auto"/>
                        <w:bottom w:val="none" w:sz="0" w:space="0" w:color="auto"/>
                        <w:right w:val="none" w:sz="0" w:space="0" w:color="auto"/>
                      </w:divBdr>
                    </w:div>
                  </w:divsChild>
                </w:div>
                <w:div w:id="1643581587">
                  <w:marLeft w:val="0"/>
                  <w:marRight w:val="0"/>
                  <w:marTop w:val="0"/>
                  <w:marBottom w:val="0"/>
                  <w:divBdr>
                    <w:top w:val="none" w:sz="0" w:space="0" w:color="auto"/>
                    <w:left w:val="none" w:sz="0" w:space="0" w:color="auto"/>
                    <w:bottom w:val="none" w:sz="0" w:space="0" w:color="auto"/>
                    <w:right w:val="none" w:sz="0" w:space="0" w:color="auto"/>
                  </w:divBdr>
                  <w:divsChild>
                    <w:div w:id="1649822648">
                      <w:marLeft w:val="0"/>
                      <w:marRight w:val="0"/>
                      <w:marTop w:val="0"/>
                      <w:marBottom w:val="0"/>
                      <w:divBdr>
                        <w:top w:val="none" w:sz="0" w:space="0" w:color="auto"/>
                        <w:left w:val="none" w:sz="0" w:space="0" w:color="auto"/>
                        <w:bottom w:val="none" w:sz="0" w:space="0" w:color="auto"/>
                        <w:right w:val="none" w:sz="0" w:space="0" w:color="auto"/>
                      </w:divBdr>
                    </w:div>
                  </w:divsChild>
                </w:div>
                <w:div w:id="1668093089">
                  <w:marLeft w:val="0"/>
                  <w:marRight w:val="0"/>
                  <w:marTop w:val="0"/>
                  <w:marBottom w:val="0"/>
                  <w:divBdr>
                    <w:top w:val="none" w:sz="0" w:space="0" w:color="auto"/>
                    <w:left w:val="none" w:sz="0" w:space="0" w:color="auto"/>
                    <w:bottom w:val="none" w:sz="0" w:space="0" w:color="auto"/>
                    <w:right w:val="none" w:sz="0" w:space="0" w:color="auto"/>
                  </w:divBdr>
                  <w:divsChild>
                    <w:div w:id="893857187">
                      <w:marLeft w:val="0"/>
                      <w:marRight w:val="0"/>
                      <w:marTop w:val="0"/>
                      <w:marBottom w:val="0"/>
                      <w:divBdr>
                        <w:top w:val="none" w:sz="0" w:space="0" w:color="auto"/>
                        <w:left w:val="none" w:sz="0" w:space="0" w:color="auto"/>
                        <w:bottom w:val="none" w:sz="0" w:space="0" w:color="auto"/>
                        <w:right w:val="none" w:sz="0" w:space="0" w:color="auto"/>
                      </w:divBdr>
                    </w:div>
                  </w:divsChild>
                </w:div>
                <w:div w:id="1744327283">
                  <w:marLeft w:val="0"/>
                  <w:marRight w:val="0"/>
                  <w:marTop w:val="0"/>
                  <w:marBottom w:val="0"/>
                  <w:divBdr>
                    <w:top w:val="none" w:sz="0" w:space="0" w:color="auto"/>
                    <w:left w:val="none" w:sz="0" w:space="0" w:color="auto"/>
                    <w:bottom w:val="none" w:sz="0" w:space="0" w:color="auto"/>
                    <w:right w:val="none" w:sz="0" w:space="0" w:color="auto"/>
                  </w:divBdr>
                  <w:divsChild>
                    <w:div w:id="213794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202350">
      <w:bodyDiv w:val="1"/>
      <w:marLeft w:val="0"/>
      <w:marRight w:val="0"/>
      <w:marTop w:val="0"/>
      <w:marBottom w:val="0"/>
      <w:divBdr>
        <w:top w:val="none" w:sz="0" w:space="0" w:color="auto"/>
        <w:left w:val="none" w:sz="0" w:space="0" w:color="auto"/>
        <w:bottom w:val="none" w:sz="0" w:space="0" w:color="auto"/>
        <w:right w:val="none" w:sz="0" w:space="0" w:color="auto"/>
      </w:divBdr>
    </w:div>
    <w:div w:id="2074114281">
      <w:bodyDiv w:val="1"/>
      <w:marLeft w:val="0"/>
      <w:marRight w:val="0"/>
      <w:marTop w:val="0"/>
      <w:marBottom w:val="0"/>
      <w:divBdr>
        <w:top w:val="none" w:sz="0" w:space="0" w:color="auto"/>
        <w:left w:val="none" w:sz="0" w:space="0" w:color="auto"/>
        <w:bottom w:val="none" w:sz="0" w:space="0" w:color="auto"/>
        <w:right w:val="none" w:sz="0" w:space="0" w:color="auto"/>
      </w:divBdr>
    </w:div>
    <w:div w:id="2105104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ransmilenio-my.sharepoint.com/:f:/r/personal/carmen_negrete_transmilenio_gov_co/Documents/DOCUMENTOS%20TECNICOS%20OBRA%20RCI%20PATIOS%20CALLE%2080%20Y%20NORTE?d=w355fb218e6a54d71b6d6728b2f00124e&amp;csf=1&amp;web=1&amp;e=VCyQYN" TargetMode="External"/><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7.png"/><Relationship Id="rId1" Type="http://schemas.openxmlformats.org/officeDocument/2006/relationships/image" Target="media/image6.jpeg"/></Relationships>
</file>

<file path=word/documenttasks/documenttasks1.xml><?xml version="1.0" encoding="utf-8"?>
<t:Tasks xmlns:t="http://schemas.microsoft.com/office/tasks/2019/documenttasks" xmlns:oel="http://schemas.microsoft.com/office/2019/extlst">
  <t:Task id="{A32C4A38-5946-4F6E-9502-A598908655E4}">
    <t:Anchor>
      <t:Comment id="1470673255"/>
    </t:Anchor>
    <t:History>
      <t:Event id="{23851072-2C0A-4A85-9B36-6DFDBA9A6B91}" time="2026-08-21T12:39:25.587Z">
        <t:Attribution userId="S::jose.turriago@transmilenio.gov.co::d214c9fd-7544-47ef-9b13-12e5be0f4101" userProvider="AD" userName="Jose Maria Turriago Ramirez"/>
        <t:Anchor>
          <t:Comment id="1470673255"/>
        </t:Anchor>
        <t:Create/>
      </t:Event>
      <t:Event id="{D400B64E-34A1-420C-B75B-06ADFCE78B77}" time="2026-08-21T12:39:25.587Z">
        <t:Attribution userId="S::jose.turriago@transmilenio.gov.co::d214c9fd-7544-47ef-9b13-12e5be0f4101" userProvider="AD" userName="Jose Maria Turriago Ramirez"/>
        <t:Anchor>
          <t:Comment id="1470673255"/>
        </t:Anchor>
        <t:Assign userId="S::carmen.negrete@transmilenio.gov.co::8e787637-6dad-4b87-8958-0b48fa0cbbbd" userProvider="AD" userName="Carmen De Jesus Negrete Avila"/>
      </t:Event>
      <t:Event id="{F4F5E30E-E1A8-40BE-A369-F66F9628C563}" time="2026-08-21T12:39:25.587Z">
        <t:Attribution userId="S::jose.turriago@transmilenio.gov.co::d214c9fd-7544-47ef-9b13-12e5be0f4101" userProvider="AD" userName="Jose Maria Turriago Ramirez"/>
        <t:Anchor>
          <t:Comment id="1470673255"/>
        </t:Anchor>
        <t:SetTitle title="@Carmen De Jesus Negrete Avila validar objeto, no es congruente"/>
      </t:Event>
    </t:History>
  </t:Task>
  <t:Task id="{8322CC90-BD67-4F4B-8A20-BF5A02C76F0F}">
    <t:Anchor>
      <t:Comment id="480829213"/>
    </t:Anchor>
    <t:History>
      <t:Event id="{63A77284-CF6E-43B2-8F92-770BC836FE68}" time="2026-08-21T12:50:07.88Z">
        <t:Attribution userId="S::jose.turriago@transmilenio.gov.co::d214c9fd-7544-47ef-9b13-12e5be0f4101" userProvider="AD" userName="Jose Maria Turriago Ramirez"/>
        <t:Anchor>
          <t:Comment id="480829213"/>
        </t:Anchor>
        <t:Create/>
      </t:Event>
      <t:Event id="{960FAAE7-494B-4902-A95F-02A17A7D56E8}" time="2026-08-21T12:50:07.88Z">
        <t:Attribution userId="S::jose.turriago@transmilenio.gov.co::d214c9fd-7544-47ef-9b13-12e5be0f4101" userProvider="AD" userName="Jose Maria Turriago Ramirez"/>
        <t:Anchor>
          <t:Comment id="480829213"/>
        </t:Anchor>
        <t:Assign userId="S::carmen.negrete@transmilenio.gov.co::8e787637-6dad-4b87-8958-0b48fa0cbbbd" userProvider="AD" userName="Carmen De Jesus Negrete Avila"/>
      </t:Event>
      <t:Event id="{269BDDB6-E1E3-4D2B-8504-2B7D8D26452B}" time="2026-08-21T12:50:07.88Z">
        <t:Attribution userId="S::jose.turriago@transmilenio.gov.co::d214c9fd-7544-47ef-9b13-12e5be0f4101" userProvider="AD" userName="Jose Maria Turriago Ramirez"/>
        <t:Anchor>
          <t:Comment id="480829213"/>
        </t:Anchor>
        <t:SetTitle title="no son los mismos del anexo técnico @Carmen De Jesus Negrete Avila"/>
      </t:Event>
    </t:History>
  </t:Task>
  <t:Task id="{19249D23-595E-4001-AC9B-806CE8405BEC}">
    <t:Anchor>
      <t:Comment id="676202650"/>
    </t:Anchor>
    <t:History>
      <t:Event id="{C23AC182-459E-442D-8600-D00ADC072C01}" time="2026-08-21T12:53:04.617Z">
        <t:Attribution userId="S::jose.turriago@transmilenio.gov.co::d214c9fd-7544-47ef-9b13-12e5be0f4101" userProvider="AD" userName="Jose Maria Turriago Ramirez"/>
        <t:Anchor>
          <t:Comment id="676202650"/>
        </t:Anchor>
        <t:Create/>
      </t:Event>
      <t:Event id="{F65A5F0D-52A8-416A-9F77-C15963FB83C6}" time="2026-08-21T12:53:04.617Z">
        <t:Attribution userId="S::jose.turriago@transmilenio.gov.co::d214c9fd-7544-47ef-9b13-12e5be0f4101" userProvider="AD" userName="Jose Maria Turriago Ramirez"/>
        <t:Anchor>
          <t:Comment id="676202650"/>
        </t:Anchor>
        <t:Assign userId="S::carmen.negrete@transmilenio.gov.co::8e787637-6dad-4b87-8958-0b48fa0cbbbd" userProvider="AD" userName="Carmen De Jesus Negrete Avila"/>
      </t:Event>
      <t:Event id="{8D2069A2-6EAD-42F6-9184-7912A128ED8D}" time="2026-08-21T12:53:04.617Z">
        <t:Attribution userId="S::jose.turriago@transmilenio.gov.co::d214c9fd-7544-47ef-9b13-12e5be0f4101" userProvider="AD" userName="Jose Maria Turriago Ramirez"/>
        <t:Anchor>
          <t:Comment id="676202650"/>
        </t:Anchor>
        <t:SetTitle title="y el otro patio? @Carmen De Jesus Negrete Avila"/>
      </t:Event>
      <t:Event id="{EBD72982-C7B9-45C7-9738-1D9955EE0075}" time="2026-08-21T13:30:32.143Z">
        <t:Attribution userId="S::carmen.negrete@transmilenio.gov.co::8e787637-6dad-4b87-8958-0b48fa0cbbbd" userProvider="AD" userName="Carmen De Jesus Negrete Avila"/>
        <t:Progress percentComplete="100"/>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7c87bb9568ec15cff332af760aee921a">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fe237463d1fac364c288ffbc2b2674a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 ds:uri="40ad8b46-ee78-404f-9945-fab66f370e11"/>
  </ds:schemaRefs>
</ds:datastoreItem>
</file>

<file path=customXml/itemProps2.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3.xml><?xml version="1.0" encoding="utf-8"?>
<ds:datastoreItem xmlns:ds="http://schemas.openxmlformats.org/officeDocument/2006/customXml" ds:itemID="{E8BE19D6-33D1-4331-B097-9431C3A4C5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D776D7-00F9-459F-99FE-167FD9C657C6}">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Normal.dotm</Template>
  <TotalTime>62</TotalTime>
  <Pages>57</Pages>
  <Words>20321</Words>
  <Characters>111768</Characters>
  <Application>Microsoft Office Word</Application>
  <DocSecurity>0</DocSecurity>
  <Lines>931</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Carolina Bohada Fajardo</dc:creator>
  <cp:keywords/>
  <dc:description/>
  <cp:lastModifiedBy>Sara Fajardo</cp:lastModifiedBy>
  <cp:revision>4</cp:revision>
  <cp:lastPrinted>2025-10-16T23:27:00Z</cp:lastPrinted>
  <dcterms:created xsi:type="dcterms:W3CDTF">2026-10-21T16:37:00Z</dcterms:created>
  <dcterms:modified xsi:type="dcterms:W3CDTF">2026-10-21T20:17:00Z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