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7A7814" w14:textId="59B789A4" w:rsidR="004E220B" w:rsidRDefault="00DE443C" w:rsidP="004E220B">
      <w:pPr>
        <w:pStyle w:val="Prrafodelista"/>
        <w:tabs>
          <w:tab w:val="left" w:pos="2052"/>
        </w:tabs>
        <w:ind w:left="-426" w:right="-567"/>
        <w:jc w:val="center"/>
        <w:rPr>
          <w:rFonts w:ascii="Arial" w:hAnsi="Arial" w:cs="Arial"/>
          <w:b/>
          <w:color w:val="000000" w:themeColor="text1"/>
          <w:sz w:val="20"/>
          <w:szCs w:val="20"/>
        </w:rPr>
      </w:pPr>
      <w:r w:rsidRPr="004E3FE3">
        <w:rPr>
          <w:rFonts w:ascii="Arial" w:hAnsi="Arial" w:cs="Arial"/>
          <w:b/>
          <w:color w:val="000000" w:themeColor="text1"/>
          <w:sz w:val="20"/>
          <w:szCs w:val="20"/>
        </w:rPr>
        <w:t xml:space="preserve">ANEXO No. </w:t>
      </w:r>
      <w:r w:rsidR="00C44C34">
        <w:rPr>
          <w:rFonts w:ascii="Arial" w:hAnsi="Arial" w:cs="Arial"/>
          <w:b/>
          <w:color w:val="000000" w:themeColor="text1"/>
          <w:sz w:val="20"/>
          <w:szCs w:val="20"/>
        </w:rPr>
        <w:t>7</w:t>
      </w:r>
    </w:p>
    <w:p w14:paraId="4BE5C52A" w14:textId="77777777" w:rsidR="00311E87" w:rsidRDefault="00311E87" w:rsidP="00311E87">
      <w:pPr>
        <w:tabs>
          <w:tab w:val="left" w:pos="240"/>
        </w:tabs>
        <w:spacing w:after="0"/>
        <w:contextualSpacing/>
        <w:jc w:val="center"/>
        <w:rPr>
          <w:rFonts w:ascii="Arial" w:eastAsia="Calibri" w:hAnsi="Arial" w:cs="Arial"/>
          <w:b/>
          <w:sz w:val="20"/>
          <w:szCs w:val="20"/>
        </w:rPr>
      </w:pPr>
      <w:r>
        <w:rPr>
          <w:rFonts w:ascii="Arial" w:eastAsia="Calibri" w:hAnsi="Arial" w:cs="Arial"/>
          <w:b/>
          <w:sz w:val="20"/>
          <w:szCs w:val="20"/>
        </w:rPr>
        <w:t xml:space="preserve">VERIFICACIÓN FINANCIERA </w:t>
      </w:r>
    </w:p>
    <w:p w14:paraId="48C9BDF7" w14:textId="77777777" w:rsidR="00311E87" w:rsidRDefault="00311E87" w:rsidP="00311E87">
      <w:pPr>
        <w:pStyle w:val="Prrafodelista"/>
        <w:autoSpaceDE w:val="0"/>
        <w:autoSpaceDN w:val="0"/>
        <w:adjustRightInd w:val="0"/>
        <w:ind w:left="360"/>
        <w:jc w:val="center"/>
        <w:rPr>
          <w:rFonts w:ascii="Arial" w:eastAsia="Calibri" w:hAnsi="Arial" w:cs="Arial"/>
          <w:sz w:val="20"/>
          <w:szCs w:val="20"/>
        </w:rPr>
      </w:pPr>
      <w:r>
        <w:rPr>
          <w:rFonts w:ascii="Arial" w:eastAsia="Calibri" w:hAnsi="Arial" w:cs="Arial"/>
          <w:sz w:val="20"/>
          <w:szCs w:val="20"/>
        </w:rPr>
        <w:t xml:space="preserve">comunicación oficial GS-2026-029013-DIBIE </w:t>
      </w:r>
    </w:p>
    <w:p w14:paraId="7E89812C" w14:textId="77777777" w:rsidR="00311E87" w:rsidRDefault="00311E87" w:rsidP="00311E87">
      <w:pPr>
        <w:spacing w:after="0"/>
        <w:ind w:left="720"/>
        <w:jc w:val="both"/>
        <w:rPr>
          <w:rFonts w:ascii="Arial" w:hAnsi="Arial" w:cs="Arial"/>
          <w:b/>
          <w:sz w:val="20"/>
          <w:szCs w:val="20"/>
        </w:rPr>
      </w:pPr>
    </w:p>
    <w:p w14:paraId="7C2D6A05" w14:textId="77777777" w:rsidR="00311E87" w:rsidRDefault="00311E87" w:rsidP="00311E87">
      <w:pPr>
        <w:numPr>
          <w:ilvl w:val="0"/>
          <w:numId w:val="10"/>
        </w:numPr>
        <w:spacing w:after="0" w:line="240" w:lineRule="auto"/>
        <w:jc w:val="both"/>
        <w:rPr>
          <w:rFonts w:ascii="Arial" w:hAnsi="Arial" w:cs="Arial"/>
          <w:b/>
          <w:sz w:val="20"/>
          <w:szCs w:val="20"/>
        </w:rPr>
      </w:pPr>
      <w:r>
        <w:rPr>
          <w:rFonts w:ascii="Arial" w:hAnsi="Arial" w:cs="Arial"/>
          <w:b/>
          <w:sz w:val="20"/>
          <w:szCs w:val="20"/>
        </w:rPr>
        <w:t>Verificación Financiera de las propuestas</w:t>
      </w:r>
    </w:p>
    <w:p w14:paraId="75493787" w14:textId="77777777" w:rsidR="00311E87" w:rsidRDefault="00311E87" w:rsidP="00311E87">
      <w:pPr>
        <w:spacing w:after="0" w:line="240" w:lineRule="auto"/>
        <w:ind w:left="720"/>
        <w:jc w:val="both"/>
        <w:rPr>
          <w:rFonts w:ascii="Arial" w:hAnsi="Arial" w:cs="Arial"/>
          <w:b/>
          <w:sz w:val="20"/>
          <w:szCs w:val="20"/>
        </w:rPr>
      </w:pPr>
      <w:r>
        <w:rPr>
          <w:rFonts w:ascii="Arial" w:hAnsi="Arial" w:cs="Arial"/>
          <w:b/>
          <w:sz w:val="20"/>
          <w:szCs w:val="20"/>
        </w:rPr>
        <w:t xml:space="preserve"> </w:t>
      </w:r>
    </w:p>
    <w:p w14:paraId="14E41DAC" w14:textId="77777777" w:rsidR="00311E87" w:rsidRDefault="00311E87" w:rsidP="00311E87">
      <w:pPr>
        <w:spacing w:after="0"/>
        <w:ind w:right="-284"/>
        <w:jc w:val="both"/>
        <w:rPr>
          <w:rFonts w:ascii="Arial" w:hAnsi="Arial" w:cs="Arial"/>
          <w:sz w:val="20"/>
          <w:szCs w:val="20"/>
        </w:rPr>
      </w:pPr>
      <w:r>
        <w:rPr>
          <w:rFonts w:ascii="Arial" w:hAnsi="Arial" w:cs="Arial"/>
          <w:sz w:val="20"/>
          <w:szCs w:val="20"/>
        </w:rPr>
        <w:t>Capacidad financiera, capacidad organizacional: (cumple/No cumple)</w:t>
      </w:r>
    </w:p>
    <w:p w14:paraId="0E530B0E" w14:textId="77777777" w:rsidR="00311E87" w:rsidRDefault="00311E87" w:rsidP="00311E87">
      <w:pPr>
        <w:spacing w:after="0"/>
        <w:ind w:right="-284"/>
        <w:jc w:val="both"/>
        <w:rPr>
          <w:rFonts w:ascii="Arial" w:hAnsi="Arial" w:cs="Arial"/>
          <w:sz w:val="20"/>
          <w:szCs w:val="20"/>
        </w:rPr>
      </w:pPr>
    </w:p>
    <w:p w14:paraId="22DBDB13" w14:textId="77777777" w:rsidR="00311E87" w:rsidRDefault="00311E87" w:rsidP="00311E87">
      <w:pPr>
        <w:spacing w:after="0"/>
        <w:ind w:right="-284"/>
        <w:jc w:val="both"/>
        <w:rPr>
          <w:rFonts w:ascii="Arial" w:hAnsi="Arial" w:cs="Arial"/>
          <w:sz w:val="20"/>
          <w:szCs w:val="20"/>
        </w:rPr>
      </w:pPr>
      <w:r>
        <w:rPr>
          <w:rFonts w:ascii="Arial" w:hAnsi="Arial" w:cs="Arial"/>
          <w:sz w:val="20"/>
          <w:szCs w:val="20"/>
        </w:rPr>
        <w:t>Para los procesos contractuales se verificará con el registro único de proponentes (RUP).</w:t>
      </w:r>
    </w:p>
    <w:p w14:paraId="67702A36" w14:textId="77777777" w:rsidR="00311E87" w:rsidRDefault="00311E87" w:rsidP="00311E87">
      <w:pPr>
        <w:spacing w:after="0"/>
        <w:ind w:right="-284"/>
        <w:jc w:val="both"/>
        <w:rPr>
          <w:rFonts w:ascii="Arial" w:hAnsi="Arial" w:cs="Arial"/>
          <w:sz w:val="20"/>
          <w:szCs w:val="20"/>
        </w:rPr>
      </w:pPr>
    </w:p>
    <w:p w14:paraId="5510504D" w14:textId="77777777" w:rsidR="00311E87" w:rsidRDefault="00311E87" w:rsidP="00311E87">
      <w:pPr>
        <w:spacing w:after="0"/>
        <w:ind w:right="-284"/>
        <w:jc w:val="both"/>
        <w:rPr>
          <w:rFonts w:ascii="Arial" w:hAnsi="Arial" w:cs="Arial"/>
          <w:sz w:val="20"/>
          <w:szCs w:val="20"/>
        </w:rPr>
      </w:pPr>
      <w:r>
        <w:rPr>
          <w:rFonts w:ascii="Arial" w:hAnsi="Arial" w:cs="Arial"/>
          <w:color w:val="000000"/>
          <w:sz w:val="20"/>
          <w:szCs w:val="20"/>
        </w:rPr>
        <w:t xml:space="preserve">La </w:t>
      </w:r>
      <w:r>
        <w:rPr>
          <w:rFonts w:ascii="Arial" w:hAnsi="Arial" w:cs="Arial"/>
          <w:sz w:val="20"/>
          <w:szCs w:val="20"/>
        </w:rPr>
        <w:t>verificación de los requisitos para los procesos contractuales se realizará a través del Registro Único de Proponentes (RUP), el cual debe estar vigente y en firme según la subsección 5 del artículo 2.2.1.1.1.5.1 del Decreto 1082 de 2015 y el artículo 221 del Decreto 019 de 2012. Por lo tanto, toda persona natural o jurídica, nacional o extranjera con domicilio en Colombia, que desee contratar con el Estado debe estar inscrita en este registro, exceptuando los casos taxativos de ley.</w:t>
      </w:r>
    </w:p>
    <w:p w14:paraId="6DE58F62" w14:textId="77777777" w:rsidR="00311E87" w:rsidRDefault="00311E87" w:rsidP="00311E87">
      <w:pPr>
        <w:spacing w:after="0"/>
        <w:ind w:right="-284"/>
        <w:jc w:val="both"/>
        <w:rPr>
          <w:rFonts w:ascii="Arial" w:hAnsi="Arial" w:cs="Arial"/>
          <w:sz w:val="20"/>
          <w:szCs w:val="20"/>
        </w:rPr>
      </w:pPr>
    </w:p>
    <w:p w14:paraId="1ABA94A5" w14:textId="77777777" w:rsidR="00311E87" w:rsidRDefault="00311E87" w:rsidP="00311E87">
      <w:pPr>
        <w:spacing w:after="0"/>
        <w:ind w:right="-284"/>
        <w:jc w:val="both"/>
        <w:rPr>
          <w:rFonts w:ascii="Arial" w:hAnsi="Arial" w:cs="Arial"/>
          <w:sz w:val="20"/>
          <w:szCs w:val="20"/>
        </w:rPr>
      </w:pPr>
      <w:r>
        <w:rPr>
          <w:rFonts w:ascii="Arial" w:hAnsi="Arial" w:cs="Arial"/>
          <w:sz w:val="20"/>
          <w:szCs w:val="20"/>
        </w:rPr>
        <w:t>La evaluación de la capacidad financiera se basará estrictamente en la información reportada en el RUP (actualizada con corte al 31 de diciembre de 2025), conforme a las subsecciones 5 y 6 del Decreto 1082 de 2015.</w:t>
      </w:r>
    </w:p>
    <w:p w14:paraId="02E5431B" w14:textId="77777777" w:rsidR="00311E87" w:rsidRDefault="00311E87" w:rsidP="00311E87">
      <w:pPr>
        <w:spacing w:after="0"/>
        <w:ind w:right="-284"/>
        <w:jc w:val="both"/>
        <w:rPr>
          <w:rFonts w:ascii="Arial" w:hAnsi="Arial" w:cs="Arial"/>
          <w:sz w:val="20"/>
          <w:szCs w:val="20"/>
        </w:rPr>
      </w:pPr>
    </w:p>
    <w:p w14:paraId="304C0906" w14:textId="77777777" w:rsidR="00311E87" w:rsidRDefault="00311E87" w:rsidP="00311E87">
      <w:pPr>
        <w:spacing w:after="0"/>
        <w:ind w:right="-284"/>
        <w:jc w:val="both"/>
        <w:rPr>
          <w:rFonts w:ascii="Arial" w:hAnsi="Arial" w:cs="Arial"/>
          <w:sz w:val="20"/>
          <w:szCs w:val="20"/>
        </w:rPr>
      </w:pPr>
      <w:r>
        <w:rPr>
          <w:rFonts w:ascii="Arial" w:hAnsi="Arial" w:cs="Arial"/>
          <w:sz w:val="20"/>
          <w:szCs w:val="20"/>
        </w:rPr>
        <w:t>En los consorcios o uniones temporales, cada integrante presentará su respectivo RUP. La Dirección de Bienestar Social y Familia se encargará de validar la información financiera frente a lo certificado por la cámara de comercio del proponente. Con base en esto, dicha dirección realizó el análisis técnico y definió los indicadores de capacidad financiera aplicables para este proceso, bajo los parámetros del Decreto 1082 de 2015.</w:t>
      </w:r>
    </w:p>
    <w:p w14:paraId="7002F715" w14:textId="77777777" w:rsidR="00311E87" w:rsidRDefault="00311E87" w:rsidP="00311E87">
      <w:pPr>
        <w:spacing w:after="0"/>
        <w:ind w:right="-284"/>
        <w:jc w:val="both"/>
        <w:rPr>
          <w:rFonts w:ascii="Arial" w:hAnsi="Arial" w:cs="Arial"/>
          <w:sz w:val="20"/>
          <w:szCs w:val="20"/>
        </w:rPr>
      </w:pPr>
    </w:p>
    <w:p w14:paraId="3CCDD18C" w14:textId="77777777" w:rsidR="00311E87" w:rsidRDefault="00311E87" w:rsidP="00311E87">
      <w:pPr>
        <w:pStyle w:val="Default"/>
        <w:ind w:right="-142"/>
        <w:jc w:val="both"/>
        <w:rPr>
          <w:rStyle w:val="nfasis"/>
          <w:rFonts w:ascii="Arial" w:hAnsi="Arial" w:cs="Arial"/>
          <w:b/>
          <w:bCs/>
          <w:i w:val="0"/>
          <w:iCs w:val="0"/>
          <w:sz w:val="20"/>
          <w:szCs w:val="20"/>
        </w:rPr>
      </w:pPr>
      <w:r>
        <w:rPr>
          <w:rStyle w:val="nfasis"/>
          <w:rFonts w:ascii="Arial" w:hAnsi="Arial" w:cs="Arial"/>
          <w:b/>
          <w:bCs/>
          <w:i w:val="0"/>
          <w:iCs w:val="0"/>
          <w:sz w:val="20"/>
          <w:szCs w:val="20"/>
        </w:rPr>
        <w:t>INDICADORES DE LA CAPACIDAD FINANCIERA</w:t>
      </w:r>
    </w:p>
    <w:p w14:paraId="3EECB782" w14:textId="77777777" w:rsidR="00311E87" w:rsidRDefault="00311E87" w:rsidP="00311E87">
      <w:pPr>
        <w:pStyle w:val="Default"/>
        <w:ind w:right="-142"/>
        <w:jc w:val="both"/>
        <w:rPr>
          <w:rStyle w:val="nfasis"/>
          <w:rFonts w:ascii="Arial" w:hAnsi="Arial" w:cs="Arial"/>
          <w:i w:val="0"/>
          <w:iCs w:val="0"/>
          <w:sz w:val="20"/>
          <w:szCs w:val="20"/>
        </w:rPr>
      </w:pPr>
    </w:p>
    <w:p w14:paraId="1A48D34A" w14:textId="77777777" w:rsidR="00311E87" w:rsidRDefault="00311E87" w:rsidP="00311E87">
      <w:pPr>
        <w:ind w:right="-283"/>
        <w:jc w:val="both"/>
        <w:rPr>
          <w:rFonts w:ascii="Arial" w:hAnsi="Arial" w:cs="Arial"/>
          <w:color w:val="000000"/>
          <w:sz w:val="20"/>
          <w:szCs w:val="20"/>
          <w:lang w:eastAsia="es-ES"/>
        </w:rPr>
      </w:pPr>
      <w:r>
        <w:rPr>
          <w:rFonts w:ascii="Arial" w:hAnsi="Arial" w:cs="Arial"/>
          <w:color w:val="000000"/>
          <w:sz w:val="20"/>
          <w:szCs w:val="20"/>
        </w:rPr>
        <w:t>Los indicadores destinados a verificar la capacidad financiera de los proponentes se calcularán bajo los parámetros establecidos por el Decreto 1082 de 2015. Las fórmulas técnicas para su obtención, así como los valores mínimos obligatorios exigidos para el presente proceso de selección, se detallan a</w:t>
      </w:r>
      <w:r>
        <w:rPr>
          <w:rFonts w:ascii="Arial" w:hAnsi="Arial" w:cs="Arial"/>
          <w:color w:val="000000"/>
          <w:sz w:val="20"/>
          <w:szCs w:val="20"/>
          <w:lang w:eastAsia="es-ES"/>
        </w:rPr>
        <w:t xml:space="preserve"> continuación:</w:t>
      </w:r>
    </w:p>
    <w:p w14:paraId="76DE8849" w14:textId="77777777" w:rsidR="00311E87" w:rsidRDefault="00311E87" w:rsidP="00311E87">
      <w:pPr>
        <w:pStyle w:val="Prrafodelista"/>
        <w:autoSpaceDE w:val="0"/>
        <w:autoSpaceDN w:val="0"/>
        <w:adjustRightInd w:val="0"/>
        <w:ind w:left="644"/>
        <w:rPr>
          <w:rFonts w:ascii="Arial" w:hAnsi="Arial" w:cs="Arial"/>
          <w:b/>
          <w:bCs/>
          <w:sz w:val="16"/>
          <w:szCs w:val="16"/>
          <w:lang w:val="es-MX" w:eastAsia="es-CO"/>
        </w:rPr>
      </w:pPr>
    </w:p>
    <w:tbl>
      <w:tblPr>
        <w:tblW w:w="102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1"/>
        <w:gridCol w:w="4192"/>
        <w:gridCol w:w="3258"/>
      </w:tblGrid>
      <w:tr w:rsidR="00311E87" w14:paraId="114C4DB9" w14:textId="77777777" w:rsidTr="00C4480E">
        <w:trPr>
          <w:trHeight w:val="532"/>
        </w:trPr>
        <w:tc>
          <w:tcPr>
            <w:tcW w:w="2751" w:type="dxa"/>
            <w:vAlign w:val="center"/>
          </w:tcPr>
          <w:p w14:paraId="521F4085" w14:textId="77777777" w:rsidR="00311E87" w:rsidRDefault="00311E87" w:rsidP="00C4480E">
            <w:pPr>
              <w:spacing w:after="0"/>
              <w:jc w:val="center"/>
              <w:rPr>
                <w:rFonts w:ascii="Arial" w:hAnsi="Arial" w:cs="Arial"/>
                <w:b/>
                <w:bCs/>
                <w:sz w:val="18"/>
                <w:szCs w:val="18"/>
              </w:rPr>
            </w:pPr>
            <w:r>
              <w:rPr>
                <w:rFonts w:ascii="Arial" w:hAnsi="Arial" w:cs="Arial"/>
                <w:b/>
                <w:bCs/>
                <w:sz w:val="18"/>
                <w:szCs w:val="18"/>
                <w:shd w:val="clear" w:color="auto" w:fill="FFFFFF"/>
              </w:rPr>
              <w:t>INDICADOR</w:t>
            </w:r>
          </w:p>
        </w:tc>
        <w:tc>
          <w:tcPr>
            <w:tcW w:w="4192" w:type="dxa"/>
            <w:vAlign w:val="center"/>
          </w:tcPr>
          <w:p w14:paraId="13FB0CA7" w14:textId="77777777" w:rsidR="00311E87" w:rsidRDefault="00311E87" w:rsidP="00C4480E">
            <w:pPr>
              <w:spacing w:after="0"/>
              <w:jc w:val="center"/>
              <w:rPr>
                <w:rFonts w:ascii="Arial" w:hAnsi="Arial" w:cs="Arial"/>
                <w:b/>
                <w:bCs/>
                <w:sz w:val="18"/>
                <w:szCs w:val="18"/>
              </w:rPr>
            </w:pPr>
            <w:r>
              <w:rPr>
                <w:rFonts w:ascii="Arial" w:hAnsi="Arial" w:cs="Arial"/>
                <w:b/>
                <w:bCs/>
                <w:sz w:val="18"/>
                <w:szCs w:val="18"/>
              </w:rPr>
              <w:t>FORMULA</w:t>
            </w:r>
          </w:p>
        </w:tc>
        <w:tc>
          <w:tcPr>
            <w:tcW w:w="3258" w:type="dxa"/>
            <w:vAlign w:val="center"/>
          </w:tcPr>
          <w:p w14:paraId="21213072" w14:textId="77777777" w:rsidR="00311E87" w:rsidRDefault="00311E87" w:rsidP="00C4480E">
            <w:pPr>
              <w:spacing w:after="0"/>
              <w:rPr>
                <w:rFonts w:ascii="Arial" w:hAnsi="Arial" w:cs="Arial"/>
                <w:b/>
                <w:bCs/>
                <w:sz w:val="18"/>
                <w:szCs w:val="18"/>
              </w:rPr>
            </w:pPr>
            <w:r>
              <w:rPr>
                <w:rFonts w:ascii="Arial" w:hAnsi="Arial" w:cs="Arial"/>
                <w:b/>
                <w:bCs/>
                <w:sz w:val="18"/>
                <w:szCs w:val="18"/>
              </w:rPr>
              <w:t>VALOR MINIMO REQUERIDO</w:t>
            </w:r>
          </w:p>
        </w:tc>
      </w:tr>
      <w:tr w:rsidR="00311E87" w14:paraId="0B9C5D6C" w14:textId="77777777" w:rsidTr="00C4480E">
        <w:trPr>
          <w:trHeight w:val="516"/>
        </w:trPr>
        <w:tc>
          <w:tcPr>
            <w:tcW w:w="2751" w:type="dxa"/>
            <w:vAlign w:val="center"/>
          </w:tcPr>
          <w:p w14:paraId="374E708C" w14:textId="77777777" w:rsidR="00311E87" w:rsidRDefault="00311E87" w:rsidP="00C4480E">
            <w:pPr>
              <w:spacing w:after="0"/>
              <w:rPr>
                <w:b/>
                <w:bCs/>
                <w:sz w:val="18"/>
                <w:szCs w:val="18"/>
              </w:rPr>
            </w:pPr>
            <w:r>
              <w:rPr>
                <w:rFonts w:ascii="Arial" w:hAnsi="Arial" w:cs="Arial"/>
                <w:color w:val="000000"/>
                <w:sz w:val="18"/>
                <w:szCs w:val="18"/>
              </w:rPr>
              <w:t>LIQUIDEZ</w:t>
            </w:r>
          </w:p>
        </w:tc>
        <w:tc>
          <w:tcPr>
            <w:tcW w:w="4192" w:type="dxa"/>
            <w:vAlign w:val="center"/>
          </w:tcPr>
          <w:p w14:paraId="5740897E" w14:textId="77777777" w:rsidR="00311E87" w:rsidRDefault="00311E87" w:rsidP="00C4480E">
            <w:pPr>
              <w:spacing w:after="0"/>
              <w:jc w:val="both"/>
              <w:rPr>
                <w:b/>
                <w:bCs/>
                <w:sz w:val="18"/>
                <w:szCs w:val="18"/>
              </w:rPr>
            </w:pPr>
            <w:r>
              <w:rPr>
                <w:rFonts w:ascii="Arial" w:hAnsi="Arial" w:cs="Arial"/>
                <w:color w:val="000000"/>
                <w:sz w:val="18"/>
                <w:szCs w:val="18"/>
              </w:rPr>
              <w:t xml:space="preserve">ACTIVO CORRIENTE </w:t>
            </w:r>
            <w:r>
              <w:rPr>
                <w:rFonts w:ascii="Arial" w:hAnsi="Arial" w:cs="Arial"/>
                <w:b/>
                <w:bCs/>
                <w:color w:val="000000"/>
                <w:sz w:val="18"/>
                <w:szCs w:val="18"/>
              </w:rPr>
              <w:t>/</w:t>
            </w:r>
            <w:r>
              <w:rPr>
                <w:rFonts w:ascii="Arial" w:hAnsi="Arial" w:cs="Arial"/>
                <w:color w:val="000000"/>
                <w:sz w:val="18"/>
                <w:szCs w:val="18"/>
              </w:rPr>
              <w:t xml:space="preserve"> PASIVO CORRIENTE</w:t>
            </w:r>
          </w:p>
        </w:tc>
        <w:tc>
          <w:tcPr>
            <w:tcW w:w="3258" w:type="dxa"/>
            <w:vAlign w:val="center"/>
          </w:tcPr>
          <w:p w14:paraId="61E7906C" w14:textId="77777777" w:rsidR="00311E87" w:rsidRDefault="00311E87" w:rsidP="00C4480E">
            <w:pPr>
              <w:spacing w:after="0"/>
              <w:jc w:val="center"/>
              <w:rPr>
                <w:b/>
                <w:bCs/>
                <w:sz w:val="18"/>
                <w:szCs w:val="18"/>
              </w:rPr>
            </w:pPr>
            <w:r>
              <w:rPr>
                <w:rFonts w:ascii="Arial" w:hAnsi="Arial" w:cs="Arial"/>
                <w:color w:val="000000"/>
                <w:sz w:val="18"/>
                <w:szCs w:val="18"/>
              </w:rPr>
              <w:t>Mayor o igual a 1.5</w:t>
            </w:r>
          </w:p>
        </w:tc>
      </w:tr>
      <w:tr w:rsidR="00311E87" w14:paraId="7720779C" w14:textId="77777777" w:rsidTr="00C4480E">
        <w:trPr>
          <w:trHeight w:val="272"/>
        </w:trPr>
        <w:tc>
          <w:tcPr>
            <w:tcW w:w="2751" w:type="dxa"/>
            <w:vAlign w:val="center"/>
          </w:tcPr>
          <w:p w14:paraId="08B8B814" w14:textId="77777777" w:rsidR="00311E87" w:rsidRDefault="00311E87" w:rsidP="00C4480E">
            <w:pPr>
              <w:spacing w:after="0"/>
              <w:rPr>
                <w:b/>
                <w:bCs/>
                <w:sz w:val="18"/>
                <w:szCs w:val="18"/>
              </w:rPr>
            </w:pPr>
            <w:r>
              <w:rPr>
                <w:rFonts w:ascii="Arial" w:hAnsi="Arial" w:cs="Arial"/>
                <w:color w:val="000000"/>
                <w:sz w:val="18"/>
                <w:szCs w:val="18"/>
              </w:rPr>
              <w:t>ENDEUDAMIENTO</w:t>
            </w:r>
          </w:p>
        </w:tc>
        <w:tc>
          <w:tcPr>
            <w:tcW w:w="4192" w:type="dxa"/>
            <w:vAlign w:val="center"/>
          </w:tcPr>
          <w:p w14:paraId="317A8174" w14:textId="21D09DC4" w:rsidR="00311E87" w:rsidRDefault="00311E87" w:rsidP="00C4480E">
            <w:pPr>
              <w:spacing w:after="0"/>
              <w:jc w:val="both"/>
              <w:rPr>
                <w:b/>
                <w:bCs/>
                <w:sz w:val="18"/>
                <w:szCs w:val="18"/>
              </w:rPr>
            </w:pPr>
            <w:r>
              <w:rPr>
                <w:rFonts w:ascii="Arial" w:hAnsi="Arial" w:cs="Arial"/>
                <w:color w:val="000000"/>
                <w:sz w:val="18"/>
                <w:szCs w:val="18"/>
              </w:rPr>
              <w:t xml:space="preserve">(PASIVO TOTAL </w:t>
            </w:r>
            <w:r>
              <w:rPr>
                <w:rFonts w:ascii="Arial" w:hAnsi="Arial" w:cs="Arial"/>
                <w:b/>
                <w:bCs/>
                <w:color w:val="000000"/>
                <w:sz w:val="18"/>
                <w:szCs w:val="18"/>
              </w:rPr>
              <w:t>/</w:t>
            </w:r>
            <w:r>
              <w:rPr>
                <w:rFonts w:ascii="Arial" w:hAnsi="Arial" w:cs="Arial"/>
                <w:color w:val="000000"/>
                <w:sz w:val="18"/>
                <w:szCs w:val="18"/>
              </w:rPr>
              <w:t xml:space="preserve"> ACTIVO </w:t>
            </w:r>
            <w:r w:rsidR="00170085">
              <w:rPr>
                <w:rFonts w:ascii="Arial" w:hAnsi="Arial" w:cs="Arial"/>
                <w:color w:val="000000"/>
                <w:sz w:val="18"/>
                <w:szCs w:val="18"/>
              </w:rPr>
              <w:t>TOTAL) *</w:t>
            </w:r>
            <w:r>
              <w:rPr>
                <w:rFonts w:ascii="Arial" w:hAnsi="Arial" w:cs="Arial"/>
                <w:color w:val="000000"/>
                <w:sz w:val="18"/>
                <w:szCs w:val="18"/>
              </w:rPr>
              <w:t>100</w:t>
            </w:r>
          </w:p>
        </w:tc>
        <w:tc>
          <w:tcPr>
            <w:tcW w:w="3258" w:type="dxa"/>
            <w:vAlign w:val="center"/>
          </w:tcPr>
          <w:p w14:paraId="43C4FCBB" w14:textId="77777777" w:rsidR="00311E87" w:rsidRDefault="00311E87" w:rsidP="00C4480E">
            <w:pPr>
              <w:spacing w:after="0"/>
              <w:jc w:val="center"/>
              <w:rPr>
                <w:b/>
                <w:bCs/>
                <w:sz w:val="18"/>
                <w:szCs w:val="18"/>
                <w:lang w:val="pt-BR"/>
              </w:rPr>
            </w:pPr>
            <w:r>
              <w:rPr>
                <w:rFonts w:ascii="Arial" w:hAnsi="Arial" w:cs="Arial"/>
                <w:color w:val="000000"/>
                <w:sz w:val="18"/>
                <w:szCs w:val="18"/>
              </w:rPr>
              <w:t xml:space="preserve">   Menor o igual a 60%</w:t>
            </w:r>
          </w:p>
        </w:tc>
      </w:tr>
      <w:tr w:rsidR="00170085" w14:paraId="702DE1A5" w14:textId="77777777" w:rsidTr="00C4480E">
        <w:trPr>
          <w:trHeight w:val="587"/>
        </w:trPr>
        <w:tc>
          <w:tcPr>
            <w:tcW w:w="2751" w:type="dxa"/>
            <w:vAlign w:val="center"/>
          </w:tcPr>
          <w:p w14:paraId="3399882B" w14:textId="7B4EAA6D" w:rsidR="00170085" w:rsidRDefault="00170085" w:rsidP="00170085">
            <w:pPr>
              <w:spacing w:after="0"/>
              <w:rPr>
                <w:b/>
                <w:bCs/>
                <w:sz w:val="18"/>
                <w:szCs w:val="18"/>
              </w:rPr>
            </w:pPr>
            <w:r>
              <w:rPr>
                <w:rFonts w:ascii="Arial" w:hAnsi="Arial" w:cs="Arial"/>
                <w:color w:val="000000"/>
                <w:sz w:val="18"/>
                <w:szCs w:val="18"/>
              </w:rPr>
              <w:t>RAZÓN DE COBERTURA DE INTERESES</w:t>
            </w:r>
          </w:p>
        </w:tc>
        <w:tc>
          <w:tcPr>
            <w:tcW w:w="4192" w:type="dxa"/>
            <w:vAlign w:val="center"/>
          </w:tcPr>
          <w:p w14:paraId="2409B410" w14:textId="13ED19FA" w:rsidR="00170085" w:rsidRDefault="00170085" w:rsidP="00170085">
            <w:pPr>
              <w:spacing w:after="0"/>
              <w:jc w:val="both"/>
              <w:rPr>
                <w:b/>
                <w:bCs/>
                <w:sz w:val="18"/>
                <w:szCs w:val="18"/>
              </w:rPr>
            </w:pPr>
            <w:r>
              <w:rPr>
                <w:rFonts w:ascii="Arial" w:hAnsi="Arial" w:cs="Arial"/>
                <w:color w:val="000000"/>
                <w:sz w:val="18"/>
                <w:szCs w:val="18"/>
              </w:rPr>
              <w:t xml:space="preserve">UTILIDAD OPERACIONAL </w:t>
            </w:r>
            <w:r>
              <w:rPr>
                <w:rFonts w:ascii="Arial" w:hAnsi="Arial" w:cs="Arial"/>
                <w:b/>
                <w:bCs/>
                <w:color w:val="000000"/>
                <w:sz w:val="18"/>
                <w:szCs w:val="18"/>
              </w:rPr>
              <w:t>/</w:t>
            </w:r>
            <w:r>
              <w:rPr>
                <w:rFonts w:ascii="Arial" w:hAnsi="Arial" w:cs="Arial"/>
                <w:color w:val="000000"/>
                <w:sz w:val="18"/>
                <w:szCs w:val="18"/>
              </w:rPr>
              <w:t xml:space="preserve"> GASTOS DE INTERESES</w:t>
            </w:r>
          </w:p>
        </w:tc>
        <w:tc>
          <w:tcPr>
            <w:tcW w:w="3258" w:type="dxa"/>
            <w:vAlign w:val="center"/>
          </w:tcPr>
          <w:p w14:paraId="234D8682" w14:textId="0A0A4166" w:rsidR="00170085" w:rsidRDefault="00170085" w:rsidP="00170085">
            <w:pPr>
              <w:spacing w:after="0"/>
              <w:jc w:val="center"/>
              <w:rPr>
                <w:b/>
                <w:bCs/>
                <w:sz w:val="18"/>
                <w:szCs w:val="18"/>
              </w:rPr>
            </w:pPr>
            <w:r>
              <w:rPr>
                <w:rFonts w:ascii="Arial" w:hAnsi="Arial" w:cs="Arial"/>
                <w:color w:val="000000"/>
                <w:sz w:val="18"/>
                <w:szCs w:val="18"/>
              </w:rPr>
              <w:t xml:space="preserve">Mayor o igual a 3 </w:t>
            </w:r>
          </w:p>
        </w:tc>
      </w:tr>
      <w:tr w:rsidR="00170085" w14:paraId="2F897002" w14:textId="77777777" w:rsidTr="00C4480E">
        <w:trPr>
          <w:trHeight w:val="587"/>
        </w:trPr>
        <w:tc>
          <w:tcPr>
            <w:tcW w:w="2751" w:type="dxa"/>
            <w:vAlign w:val="center"/>
          </w:tcPr>
          <w:p w14:paraId="2B366E87" w14:textId="77777777" w:rsidR="00170085" w:rsidRDefault="00170085" w:rsidP="00170085">
            <w:pPr>
              <w:spacing w:after="0"/>
              <w:rPr>
                <w:rFonts w:ascii="Arial" w:hAnsi="Arial" w:cs="Arial"/>
                <w:color w:val="000000"/>
                <w:sz w:val="18"/>
                <w:szCs w:val="18"/>
              </w:rPr>
            </w:pPr>
            <w:r>
              <w:rPr>
                <w:rFonts w:ascii="Arial" w:hAnsi="Arial" w:cs="Arial"/>
                <w:color w:val="000000"/>
                <w:sz w:val="18"/>
                <w:szCs w:val="18"/>
              </w:rPr>
              <w:t>CAPITAL DE TRABAJO</w:t>
            </w:r>
          </w:p>
        </w:tc>
        <w:tc>
          <w:tcPr>
            <w:tcW w:w="4192" w:type="dxa"/>
            <w:vAlign w:val="center"/>
          </w:tcPr>
          <w:p w14:paraId="623B06FC" w14:textId="77777777" w:rsidR="00170085" w:rsidRDefault="00170085" w:rsidP="00170085">
            <w:pPr>
              <w:spacing w:after="0"/>
              <w:jc w:val="both"/>
              <w:rPr>
                <w:rFonts w:ascii="Arial" w:hAnsi="Arial" w:cs="Arial"/>
                <w:color w:val="000000"/>
                <w:sz w:val="18"/>
                <w:szCs w:val="18"/>
              </w:rPr>
            </w:pPr>
            <w:r>
              <w:rPr>
                <w:rFonts w:ascii="Arial" w:hAnsi="Arial" w:cs="Arial"/>
                <w:color w:val="000000"/>
                <w:sz w:val="18"/>
                <w:szCs w:val="18"/>
              </w:rPr>
              <w:t>ACTIVO CORRIENTE -- PASIVO CORRIENTE</w:t>
            </w:r>
          </w:p>
        </w:tc>
        <w:tc>
          <w:tcPr>
            <w:tcW w:w="3258" w:type="dxa"/>
            <w:vAlign w:val="center"/>
          </w:tcPr>
          <w:p w14:paraId="0D87D880" w14:textId="77777777" w:rsidR="00170085" w:rsidRDefault="00170085" w:rsidP="00170085">
            <w:pPr>
              <w:spacing w:after="0"/>
              <w:jc w:val="center"/>
              <w:rPr>
                <w:rFonts w:ascii="Arial" w:hAnsi="Arial" w:cs="Arial"/>
                <w:color w:val="000000"/>
                <w:sz w:val="18"/>
                <w:szCs w:val="18"/>
              </w:rPr>
            </w:pPr>
            <w:r>
              <w:rPr>
                <w:rFonts w:ascii="Arial" w:hAnsi="Arial" w:cs="Arial"/>
                <w:color w:val="000000"/>
                <w:sz w:val="18"/>
                <w:szCs w:val="18"/>
              </w:rPr>
              <w:t>Igual o superior al 20% del valor total del presupuesto</w:t>
            </w:r>
          </w:p>
        </w:tc>
      </w:tr>
    </w:tbl>
    <w:p w14:paraId="469AB778" w14:textId="77777777" w:rsidR="00311E87" w:rsidRDefault="00311E87" w:rsidP="00311E87">
      <w:pPr>
        <w:pStyle w:val="Prrafodelista"/>
        <w:autoSpaceDE w:val="0"/>
        <w:autoSpaceDN w:val="0"/>
        <w:adjustRightInd w:val="0"/>
        <w:ind w:left="644"/>
        <w:rPr>
          <w:rFonts w:ascii="Arial" w:hAnsi="Arial" w:cs="Arial"/>
          <w:b/>
          <w:bCs/>
          <w:sz w:val="16"/>
          <w:szCs w:val="16"/>
          <w:lang w:val="es-MX" w:eastAsia="es-CO"/>
        </w:rPr>
      </w:pPr>
    </w:p>
    <w:p w14:paraId="387D6005" w14:textId="77777777" w:rsidR="00311E87" w:rsidRDefault="00311E87" w:rsidP="00311E87">
      <w:pPr>
        <w:pStyle w:val="Prrafodelista"/>
        <w:autoSpaceDE w:val="0"/>
        <w:autoSpaceDN w:val="0"/>
        <w:adjustRightInd w:val="0"/>
        <w:ind w:left="644"/>
        <w:rPr>
          <w:rFonts w:ascii="Arial" w:hAnsi="Arial" w:cs="Arial"/>
          <w:b/>
          <w:bCs/>
          <w:sz w:val="16"/>
          <w:szCs w:val="16"/>
          <w:lang w:val="es-MX" w:eastAsia="es-CO"/>
        </w:rPr>
      </w:pPr>
    </w:p>
    <w:p w14:paraId="3CD96919" w14:textId="77777777" w:rsidR="00311E87" w:rsidRDefault="00311E87" w:rsidP="00311E87">
      <w:pPr>
        <w:spacing w:after="0"/>
        <w:ind w:right="-284"/>
        <w:jc w:val="both"/>
        <w:rPr>
          <w:rFonts w:ascii="Arial" w:hAnsi="Arial" w:cs="Arial"/>
          <w:sz w:val="20"/>
          <w:szCs w:val="20"/>
        </w:rPr>
      </w:pPr>
      <w:r>
        <w:rPr>
          <w:rFonts w:ascii="Arial" w:hAnsi="Arial" w:cs="Arial"/>
          <w:b/>
          <w:bCs/>
          <w:sz w:val="20"/>
          <w:szCs w:val="20"/>
        </w:rPr>
        <w:t>Índice de Liquidez</w:t>
      </w:r>
      <w:r>
        <w:rPr>
          <w:rFonts w:ascii="Arial" w:hAnsi="Arial" w:cs="Arial"/>
          <w:sz w:val="20"/>
          <w:szCs w:val="20"/>
        </w:rPr>
        <w:t xml:space="preserve">: </w:t>
      </w:r>
    </w:p>
    <w:p w14:paraId="7BA1B048" w14:textId="77777777" w:rsidR="00311E87" w:rsidRDefault="00311E87" w:rsidP="00311E87">
      <w:pPr>
        <w:spacing w:after="0"/>
        <w:ind w:right="-284"/>
        <w:jc w:val="both"/>
        <w:rPr>
          <w:rFonts w:ascii="Arial" w:hAnsi="Arial" w:cs="Arial"/>
          <w:sz w:val="20"/>
          <w:szCs w:val="20"/>
        </w:rPr>
      </w:pPr>
    </w:p>
    <w:p w14:paraId="04F4AFF3" w14:textId="77777777" w:rsidR="00311E87" w:rsidRDefault="00311E87" w:rsidP="00311E87">
      <w:pPr>
        <w:spacing w:after="0"/>
        <w:ind w:right="-284"/>
        <w:jc w:val="both"/>
        <w:rPr>
          <w:rFonts w:ascii="Arial" w:hAnsi="Arial" w:cs="Arial"/>
          <w:sz w:val="20"/>
          <w:szCs w:val="20"/>
        </w:rPr>
      </w:pPr>
      <w:r>
        <w:rPr>
          <w:rFonts w:ascii="Arial" w:hAnsi="Arial" w:cs="Arial"/>
          <w:sz w:val="20"/>
          <w:szCs w:val="20"/>
        </w:rPr>
        <w:t>Determina la capacidad de la empresa para cumplir con sus obligaciones a corto plazo. Se calcula dividiendo el activo corriente entre el pasivo corriente.</w:t>
      </w:r>
    </w:p>
    <w:p w14:paraId="3A0E9F12" w14:textId="77777777" w:rsidR="00311E87" w:rsidRDefault="00311E87" w:rsidP="00311E87">
      <w:pPr>
        <w:spacing w:after="0"/>
        <w:ind w:right="-284"/>
        <w:jc w:val="both"/>
        <w:rPr>
          <w:rFonts w:ascii="Arial" w:hAnsi="Arial" w:cs="Arial"/>
          <w:sz w:val="20"/>
          <w:szCs w:val="20"/>
        </w:rPr>
      </w:pPr>
    </w:p>
    <w:p w14:paraId="5DF94C4E" w14:textId="77777777" w:rsidR="00311E87" w:rsidRDefault="00311E87" w:rsidP="00311E87">
      <w:pPr>
        <w:spacing w:after="0"/>
        <w:ind w:right="-284"/>
        <w:jc w:val="both"/>
        <w:rPr>
          <w:rFonts w:ascii="Arial" w:hAnsi="Arial" w:cs="Arial"/>
          <w:sz w:val="20"/>
          <w:szCs w:val="20"/>
        </w:rPr>
      </w:pPr>
      <w:r>
        <w:rPr>
          <w:rFonts w:ascii="Arial" w:hAnsi="Arial" w:cs="Arial"/>
          <w:b/>
          <w:bCs/>
          <w:sz w:val="20"/>
          <w:szCs w:val="20"/>
        </w:rPr>
        <w:t>Índice de Endeudamiento</w:t>
      </w:r>
      <w:r>
        <w:rPr>
          <w:rFonts w:ascii="Arial" w:hAnsi="Arial" w:cs="Arial"/>
          <w:sz w:val="20"/>
          <w:szCs w:val="20"/>
        </w:rPr>
        <w:t xml:space="preserve">: </w:t>
      </w:r>
    </w:p>
    <w:p w14:paraId="3FF13336" w14:textId="77777777" w:rsidR="00311E87" w:rsidRDefault="00311E87" w:rsidP="00311E87">
      <w:pPr>
        <w:spacing w:after="0"/>
        <w:ind w:right="-284"/>
        <w:jc w:val="both"/>
        <w:rPr>
          <w:rFonts w:ascii="Arial" w:hAnsi="Arial" w:cs="Arial"/>
          <w:sz w:val="20"/>
          <w:szCs w:val="20"/>
        </w:rPr>
      </w:pPr>
    </w:p>
    <w:p w14:paraId="23468785" w14:textId="77777777" w:rsidR="00311E87" w:rsidRDefault="00311E87" w:rsidP="00311E87">
      <w:pPr>
        <w:spacing w:after="0"/>
        <w:ind w:right="-284"/>
        <w:jc w:val="both"/>
        <w:rPr>
          <w:rFonts w:ascii="Arial" w:hAnsi="Arial" w:cs="Arial"/>
          <w:sz w:val="20"/>
          <w:szCs w:val="20"/>
        </w:rPr>
      </w:pPr>
      <w:r>
        <w:rPr>
          <w:rFonts w:ascii="Arial" w:hAnsi="Arial" w:cs="Arial"/>
          <w:sz w:val="20"/>
          <w:szCs w:val="20"/>
        </w:rPr>
        <w:t>Mide el grado de apalancamiento financiero y la participación de los acreedores sobre los activos de la compañía. Se obtiene al dividir el pasivo total entre el activo total.</w:t>
      </w:r>
    </w:p>
    <w:p w14:paraId="63C9B82E" w14:textId="77777777" w:rsidR="00311E87" w:rsidRDefault="00311E87" w:rsidP="00311E87">
      <w:pPr>
        <w:spacing w:after="0"/>
        <w:ind w:right="-284"/>
        <w:jc w:val="both"/>
        <w:rPr>
          <w:rFonts w:ascii="Arial" w:hAnsi="Arial" w:cs="Arial"/>
          <w:sz w:val="20"/>
          <w:szCs w:val="20"/>
        </w:rPr>
      </w:pPr>
    </w:p>
    <w:p w14:paraId="4CABA5C3" w14:textId="77777777" w:rsidR="00311E87" w:rsidRDefault="00311E87" w:rsidP="00311E87">
      <w:pPr>
        <w:spacing w:after="0"/>
        <w:ind w:right="-284"/>
        <w:jc w:val="both"/>
        <w:rPr>
          <w:rFonts w:ascii="Arial" w:hAnsi="Arial" w:cs="Arial"/>
          <w:b/>
          <w:bCs/>
          <w:sz w:val="20"/>
          <w:szCs w:val="20"/>
        </w:rPr>
      </w:pPr>
      <w:r>
        <w:rPr>
          <w:rFonts w:ascii="Arial" w:hAnsi="Arial" w:cs="Arial"/>
          <w:b/>
          <w:bCs/>
          <w:sz w:val="20"/>
          <w:szCs w:val="20"/>
        </w:rPr>
        <w:t xml:space="preserve">Razón de Cobertura de intereses: </w:t>
      </w:r>
    </w:p>
    <w:p w14:paraId="7002F6A4" w14:textId="77777777" w:rsidR="00311E87" w:rsidRDefault="00311E87" w:rsidP="00311E87">
      <w:pPr>
        <w:spacing w:after="0"/>
        <w:ind w:right="-284"/>
        <w:jc w:val="both"/>
        <w:rPr>
          <w:rFonts w:ascii="Arial" w:hAnsi="Arial" w:cs="Arial"/>
          <w:sz w:val="20"/>
          <w:szCs w:val="20"/>
        </w:rPr>
      </w:pPr>
    </w:p>
    <w:p w14:paraId="3CBCD263" w14:textId="77777777" w:rsidR="00311E87" w:rsidRDefault="00311E87" w:rsidP="00311E87">
      <w:pPr>
        <w:spacing w:after="0"/>
        <w:ind w:right="-284"/>
        <w:jc w:val="both"/>
        <w:rPr>
          <w:rFonts w:ascii="Arial" w:hAnsi="Arial" w:cs="Arial"/>
          <w:sz w:val="20"/>
          <w:szCs w:val="20"/>
        </w:rPr>
      </w:pPr>
      <w:r>
        <w:rPr>
          <w:rFonts w:ascii="Arial" w:hAnsi="Arial" w:cs="Arial"/>
          <w:sz w:val="20"/>
          <w:szCs w:val="20"/>
        </w:rPr>
        <w:t>Refleja la capacidad del oferente para solventar sus obligaciones financieras. Se calcula dividiendo la utilidad operacional entre los gastos por intereses.</w:t>
      </w:r>
    </w:p>
    <w:p w14:paraId="32DFED84" w14:textId="77777777" w:rsidR="00311E87" w:rsidRDefault="00311E87" w:rsidP="00311E87">
      <w:pPr>
        <w:spacing w:after="0"/>
        <w:ind w:right="-284"/>
        <w:jc w:val="both"/>
        <w:rPr>
          <w:rFonts w:ascii="Arial" w:hAnsi="Arial" w:cs="Arial"/>
          <w:sz w:val="20"/>
          <w:szCs w:val="20"/>
        </w:rPr>
      </w:pPr>
    </w:p>
    <w:p w14:paraId="53A7BAB7" w14:textId="77777777" w:rsidR="00311E87" w:rsidRDefault="00311E87" w:rsidP="00311E87">
      <w:pPr>
        <w:spacing w:after="0"/>
        <w:ind w:right="-284"/>
        <w:jc w:val="both"/>
        <w:rPr>
          <w:rFonts w:ascii="Arial" w:hAnsi="Arial" w:cs="Arial"/>
          <w:sz w:val="20"/>
          <w:szCs w:val="20"/>
        </w:rPr>
      </w:pPr>
      <w:r>
        <w:rPr>
          <w:rFonts w:ascii="Arial" w:hAnsi="Arial" w:cs="Arial"/>
          <w:sz w:val="20"/>
          <w:szCs w:val="20"/>
        </w:rPr>
        <w:t>Los proponentes que no registren gastos por intereses y cuya utilidad operacional sea positiva, quedarán habilitados en este indicador.</w:t>
      </w:r>
    </w:p>
    <w:p w14:paraId="64B2EF8C" w14:textId="77777777" w:rsidR="00311E87" w:rsidRDefault="00311E87" w:rsidP="00311E87">
      <w:pPr>
        <w:spacing w:after="0"/>
        <w:ind w:right="-284"/>
        <w:jc w:val="both"/>
        <w:rPr>
          <w:rFonts w:ascii="Arial" w:hAnsi="Arial" w:cs="Arial"/>
          <w:sz w:val="20"/>
          <w:szCs w:val="20"/>
        </w:rPr>
      </w:pPr>
      <w:r>
        <w:rPr>
          <w:rFonts w:ascii="Arial" w:hAnsi="Arial" w:cs="Arial"/>
          <w:sz w:val="20"/>
          <w:szCs w:val="20"/>
        </w:rPr>
        <w:t>Los proponentes que presenten una utilidad operacional negativa no serán habilitados.</w:t>
      </w:r>
    </w:p>
    <w:p w14:paraId="3F9CAB5F" w14:textId="77777777" w:rsidR="00311E87" w:rsidRDefault="00311E87" w:rsidP="00311E87">
      <w:pPr>
        <w:spacing w:after="0"/>
        <w:ind w:right="-284"/>
        <w:jc w:val="both"/>
        <w:rPr>
          <w:rFonts w:ascii="Arial" w:hAnsi="Arial" w:cs="Arial"/>
          <w:sz w:val="20"/>
          <w:szCs w:val="20"/>
        </w:rPr>
      </w:pPr>
    </w:p>
    <w:p w14:paraId="7867295C" w14:textId="77777777" w:rsidR="00311E87" w:rsidRDefault="00311E87" w:rsidP="00311E87">
      <w:pPr>
        <w:spacing w:after="0"/>
        <w:ind w:right="-284"/>
        <w:jc w:val="both"/>
        <w:rPr>
          <w:rFonts w:ascii="Arial" w:hAnsi="Arial" w:cs="Arial"/>
          <w:sz w:val="20"/>
          <w:szCs w:val="20"/>
        </w:rPr>
      </w:pPr>
      <w:r>
        <w:rPr>
          <w:rFonts w:ascii="Arial" w:hAnsi="Arial" w:cs="Arial"/>
          <w:b/>
          <w:bCs/>
          <w:sz w:val="20"/>
          <w:szCs w:val="20"/>
        </w:rPr>
        <w:t>Capital de Trabajo:</w:t>
      </w:r>
      <w:r>
        <w:rPr>
          <w:rFonts w:ascii="Arial" w:hAnsi="Arial" w:cs="Arial"/>
          <w:sz w:val="20"/>
          <w:szCs w:val="20"/>
        </w:rPr>
        <w:t xml:space="preserve"> Es el dinero que una empresa necesita para financiar sus operaciones diarias y cubrir sus gastos de corto plazo. </w:t>
      </w:r>
    </w:p>
    <w:p w14:paraId="28AAA410" w14:textId="77777777" w:rsidR="00311E87" w:rsidRDefault="00311E87" w:rsidP="00311E87">
      <w:pPr>
        <w:spacing w:after="0"/>
        <w:ind w:right="-284"/>
        <w:jc w:val="both"/>
        <w:rPr>
          <w:rFonts w:ascii="Arial" w:hAnsi="Arial" w:cs="Arial"/>
          <w:sz w:val="20"/>
          <w:szCs w:val="20"/>
        </w:rPr>
      </w:pPr>
    </w:p>
    <w:p w14:paraId="3564B42F" w14:textId="77777777" w:rsidR="00311E87" w:rsidRDefault="00311E87" w:rsidP="00311E87">
      <w:pPr>
        <w:spacing w:after="0"/>
        <w:ind w:right="-284"/>
        <w:jc w:val="both"/>
        <w:rPr>
          <w:rFonts w:ascii="Arial" w:hAnsi="Arial" w:cs="Arial"/>
          <w:b/>
          <w:bCs/>
          <w:sz w:val="20"/>
          <w:szCs w:val="20"/>
        </w:rPr>
      </w:pPr>
      <w:r>
        <w:rPr>
          <w:rFonts w:ascii="Arial" w:hAnsi="Arial" w:cs="Arial"/>
          <w:b/>
          <w:bCs/>
          <w:sz w:val="20"/>
          <w:szCs w:val="20"/>
        </w:rPr>
        <w:t>Evaluación para Consorcios o Uniones Temporales:</w:t>
      </w:r>
    </w:p>
    <w:p w14:paraId="736135A7" w14:textId="77777777" w:rsidR="00311E87" w:rsidRDefault="00311E87" w:rsidP="00311E87">
      <w:pPr>
        <w:spacing w:after="0"/>
        <w:ind w:right="-284"/>
        <w:jc w:val="both"/>
        <w:rPr>
          <w:rFonts w:ascii="Arial" w:hAnsi="Arial" w:cs="Arial"/>
          <w:sz w:val="20"/>
          <w:szCs w:val="20"/>
        </w:rPr>
      </w:pPr>
    </w:p>
    <w:p w14:paraId="73544BEA" w14:textId="77777777" w:rsidR="00311E87" w:rsidRDefault="00311E87" w:rsidP="00311E87">
      <w:pPr>
        <w:ind w:right="-283"/>
        <w:jc w:val="both"/>
        <w:rPr>
          <w:rFonts w:ascii="Arial" w:hAnsi="Arial" w:cs="Arial"/>
          <w:color w:val="000000"/>
          <w:sz w:val="20"/>
          <w:szCs w:val="20"/>
        </w:rPr>
      </w:pPr>
      <w:r>
        <w:rPr>
          <w:rFonts w:ascii="Arial" w:hAnsi="Arial" w:cs="Arial"/>
          <w:color w:val="000000"/>
          <w:sz w:val="20"/>
          <w:szCs w:val="20"/>
        </w:rPr>
        <w:t>Para saber si un Consorcio o Unión Temporal cumple con los indicadores financieros, el cálculo no se hace sumando o promediando los porcentajes finales de cada miembro. Se hace siguiendo estos dos pasos:</w:t>
      </w:r>
    </w:p>
    <w:p w14:paraId="03F140C7" w14:textId="77777777" w:rsidR="00311E87" w:rsidRDefault="00311E87" w:rsidP="00311E87">
      <w:pPr>
        <w:ind w:right="-283"/>
        <w:jc w:val="both"/>
        <w:rPr>
          <w:rFonts w:ascii="Arial" w:hAnsi="Arial" w:cs="Arial"/>
          <w:color w:val="000000"/>
          <w:sz w:val="20"/>
          <w:szCs w:val="20"/>
        </w:rPr>
      </w:pPr>
      <w:r>
        <w:rPr>
          <w:rFonts w:ascii="Arial" w:hAnsi="Arial" w:cs="Arial"/>
          <w:color w:val="000000"/>
          <w:sz w:val="20"/>
          <w:szCs w:val="20"/>
        </w:rPr>
        <w:t>Ponderar las cuentas: Se toma el valor de cada integrante y se multiplica por su porcentaje de participación.</w:t>
      </w:r>
    </w:p>
    <w:p w14:paraId="594ED401" w14:textId="77777777" w:rsidR="00311E87" w:rsidRDefault="00311E87" w:rsidP="00311E87">
      <w:pPr>
        <w:ind w:right="-283"/>
        <w:jc w:val="both"/>
        <w:rPr>
          <w:rFonts w:ascii="Arial" w:hAnsi="Arial" w:cs="Arial"/>
          <w:color w:val="000000"/>
          <w:sz w:val="20"/>
          <w:szCs w:val="20"/>
        </w:rPr>
      </w:pPr>
      <w:r>
        <w:rPr>
          <w:rFonts w:ascii="Arial" w:hAnsi="Arial" w:cs="Arial"/>
          <w:color w:val="000000"/>
          <w:sz w:val="20"/>
          <w:szCs w:val="20"/>
        </w:rPr>
        <w:t>Sumar y aplicar fórmula: Se suman los resultados de todos los integrantes para consolidar un solo total del consorcio. Sobre estos valores se aplican las fórmulas de Liquidez, Capital de Trabajo, Endeudamiento y Cobertura de Intereses.</w:t>
      </w:r>
    </w:p>
    <w:p w14:paraId="40280FAB" w14:textId="77777777" w:rsidR="00311E87" w:rsidRDefault="00311E87" w:rsidP="00311E87">
      <w:pPr>
        <w:spacing w:after="0"/>
        <w:jc w:val="both"/>
        <w:rPr>
          <w:rFonts w:ascii="Arial" w:hAnsi="Arial" w:cs="Arial"/>
          <w:color w:val="000000"/>
          <w:sz w:val="20"/>
          <w:szCs w:val="20"/>
        </w:rPr>
      </w:pPr>
      <w:r>
        <w:rPr>
          <w:rFonts w:ascii="Arial" w:hAnsi="Arial" w:cs="Arial"/>
          <w:color w:val="000000"/>
          <w:sz w:val="20"/>
          <w:szCs w:val="20"/>
        </w:rPr>
        <w:t>El resultado de esta operación final determinará si la estructura plural CUMPLE o NO CUMPLE.</w:t>
      </w:r>
    </w:p>
    <w:p w14:paraId="5BEDDCC6" w14:textId="77777777" w:rsidR="00311E87" w:rsidRDefault="00311E87" w:rsidP="00311E87">
      <w:pPr>
        <w:spacing w:after="0"/>
        <w:jc w:val="both"/>
        <w:rPr>
          <w:rFonts w:ascii="Arial" w:hAnsi="Arial" w:cs="Arial"/>
          <w:color w:val="000000"/>
          <w:sz w:val="28"/>
          <w:szCs w:val="28"/>
        </w:rPr>
      </w:pPr>
    </w:p>
    <w:p w14:paraId="4F3B86F9" w14:textId="77777777" w:rsidR="00311E87" w:rsidRDefault="00311E87" w:rsidP="00311E87">
      <w:pPr>
        <w:jc w:val="both"/>
        <w:rPr>
          <w:rFonts w:ascii="Arial" w:hAnsi="Arial" w:cs="Arial"/>
          <w:b/>
          <w:bCs/>
          <w:color w:val="000000"/>
          <w:sz w:val="20"/>
          <w:szCs w:val="20"/>
        </w:rPr>
      </w:pPr>
      <w:r>
        <w:rPr>
          <w:rFonts w:ascii="Arial" w:hAnsi="Arial" w:cs="Arial"/>
          <w:b/>
          <w:bCs/>
          <w:color w:val="000000"/>
          <w:sz w:val="20"/>
          <w:szCs w:val="20"/>
        </w:rPr>
        <w:t>CAPACIDAD ORGANIZACIONAL</w:t>
      </w:r>
    </w:p>
    <w:p w14:paraId="39B5DFA4" w14:textId="77777777" w:rsidR="00311E87" w:rsidRDefault="00311E87" w:rsidP="00311E87">
      <w:pPr>
        <w:ind w:right="-283"/>
        <w:jc w:val="both"/>
        <w:rPr>
          <w:rFonts w:ascii="Arial" w:hAnsi="Arial" w:cs="Arial"/>
          <w:color w:val="000000"/>
          <w:sz w:val="20"/>
          <w:szCs w:val="20"/>
        </w:rPr>
      </w:pPr>
      <w:r>
        <w:rPr>
          <w:rFonts w:ascii="Arial" w:hAnsi="Arial" w:cs="Arial"/>
          <w:color w:val="000000"/>
          <w:sz w:val="20"/>
          <w:szCs w:val="20"/>
        </w:rPr>
        <w:t>La entidad verificará los indicadores de capacidad organizacional de los proponentes tomando como base la información en firme contenida en el Registro Único de Proponentes (RUP). Estos requisitos se evaluarán bajo el criterio de CUMPLE o NO CUMPLE, conforme a los siguientes parámetros:</w:t>
      </w:r>
    </w:p>
    <w:tbl>
      <w:tblPr>
        <w:tblpPr w:leftFromText="141" w:rightFromText="141" w:vertAnchor="text" w:horzAnchor="margin" w:tblpY="266"/>
        <w:tblW w:w="10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3"/>
        <w:gridCol w:w="3298"/>
        <w:gridCol w:w="3173"/>
      </w:tblGrid>
      <w:tr w:rsidR="00311E87" w14:paraId="40E2EB0E" w14:textId="77777777" w:rsidTr="00C4480E">
        <w:trPr>
          <w:trHeight w:val="427"/>
        </w:trPr>
        <w:tc>
          <w:tcPr>
            <w:tcW w:w="3763" w:type="dxa"/>
            <w:vAlign w:val="center"/>
          </w:tcPr>
          <w:p w14:paraId="1151609C" w14:textId="77777777" w:rsidR="00311E87" w:rsidRDefault="00311E87" w:rsidP="00C4480E">
            <w:pPr>
              <w:spacing w:after="0"/>
              <w:jc w:val="center"/>
              <w:rPr>
                <w:rFonts w:ascii="Arial" w:hAnsi="Arial" w:cs="Arial"/>
                <w:b/>
                <w:bCs/>
                <w:sz w:val="18"/>
                <w:szCs w:val="18"/>
              </w:rPr>
            </w:pPr>
            <w:r>
              <w:rPr>
                <w:rFonts w:ascii="Arial" w:hAnsi="Arial" w:cs="Arial"/>
                <w:b/>
                <w:bCs/>
                <w:color w:val="000000"/>
                <w:sz w:val="18"/>
                <w:szCs w:val="18"/>
              </w:rPr>
              <w:t>INDICADOR</w:t>
            </w:r>
          </w:p>
        </w:tc>
        <w:tc>
          <w:tcPr>
            <w:tcW w:w="3298" w:type="dxa"/>
            <w:vAlign w:val="center"/>
          </w:tcPr>
          <w:p w14:paraId="79F405D4" w14:textId="77777777" w:rsidR="00311E87" w:rsidRDefault="00311E87" w:rsidP="00C4480E">
            <w:pPr>
              <w:spacing w:after="0"/>
              <w:jc w:val="center"/>
              <w:rPr>
                <w:rFonts w:ascii="Arial" w:hAnsi="Arial" w:cs="Arial"/>
                <w:b/>
                <w:bCs/>
                <w:sz w:val="18"/>
                <w:szCs w:val="18"/>
              </w:rPr>
            </w:pPr>
            <w:r>
              <w:rPr>
                <w:rFonts w:ascii="Arial" w:hAnsi="Arial" w:cs="Arial"/>
                <w:b/>
                <w:bCs/>
                <w:color w:val="000000"/>
                <w:sz w:val="18"/>
                <w:szCs w:val="18"/>
              </w:rPr>
              <w:t>FORMULA</w:t>
            </w:r>
          </w:p>
        </w:tc>
        <w:tc>
          <w:tcPr>
            <w:tcW w:w="3173" w:type="dxa"/>
            <w:vAlign w:val="center"/>
          </w:tcPr>
          <w:p w14:paraId="219088F5" w14:textId="77777777" w:rsidR="00311E87" w:rsidRDefault="00311E87" w:rsidP="00C4480E">
            <w:pPr>
              <w:spacing w:after="0"/>
              <w:jc w:val="center"/>
              <w:rPr>
                <w:rFonts w:ascii="Arial" w:hAnsi="Arial" w:cs="Arial"/>
                <w:b/>
                <w:bCs/>
                <w:sz w:val="18"/>
                <w:szCs w:val="18"/>
              </w:rPr>
            </w:pPr>
            <w:r>
              <w:rPr>
                <w:rFonts w:ascii="Arial" w:hAnsi="Arial" w:cs="Arial"/>
                <w:b/>
                <w:bCs/>
                <w:color w:val="000000"/>
                <w:sz w:val="18"/>
                <w:szCs w:val="18"/>
              </w:rPr>
              <w:t>VERIFICACIÓN</w:t>
            </w:r>
          </w:p>
        </w:tc>
      </w:tr>
      <w:tr w:rsidR="00311E87" w14:paraId="6F259325" w14:textId="77777777" w:rsidTr="00C4480E">
        <w:trPr>
          <w:trHeight w:val="707"/>
        </w:trPr>
        <w:tc>
          <w:tcPr>
            <w:tcW w:w="3763" w:type="dxa"/>
            <w:vAlign w:val="center"/>
          </w:tcPr>
          <w:p w14:paraId="5C605FEF" w14:textId="77777777" w:rsidR="00311E87" w:rsidRDefault="00311E87" w:rsidP="00C4480E">
            <w:pPr>
              <w:spacing w:after="0"/>
              <w:jc w:val="center"/>
              <w:rPr>
                <w:rFonts w:ascii="Arial" w:hAnsi="Arial" w:cs="Arial"/>
                <w:sz w:val="18"/>
                <w:szCs w:val="18"/>
              </w:rPr>
            </w:pPr>
            <w:r>
              <w:rPr>
                <w:rFonts w:ascii="Arial" w:hAnsi="Arial" w:cs="Arial"/>
                <w:color w:val="000000"/>
                <w:sz w:val="18"/>
                <w:szCs w:val="18"/>
              </w:rPr>
              <w:t>RENTABILIDAD DEL PATRIMONIO</w:t>
            </w:r>
          </w:p>
        </w:tc>
        <w:tc>
          <w:tcPr>
            <w:tcW w:w="3298" w:type="dxa"/>
            <w:vAlign w:val="center"/>
          </w:tcPr>
          <w:p w14:paraId="784D4A95" w14:textId="77777777" w:rsidR="00311E87" w:rsidRDefault="00311E87" w:rsidP="00C4480E">
            <w:pPr>
              <w:spacing w:after="0"/>
              <w:jc w:val="center"/>
              <w:rPr>
                <w:rFonts w:ascii="Arial" w:hAnsi="Arial" w:cs="Arial"/>
                <w:b/>
                <w:bCs/>
                <w:sz w:val="18"/>
                <w:szCs w:val="18"/>
              </w:rPr>
            </w:pPr>
            <w:r>
              <w:rPr>
                <w:rFonts w:ascii="Arial" w:hAnsi="Arial" w:cs="Arial"/>
                <w:color w:val="000000"/>
                <w:sz w:val="18"/>
                <w:szCs w:val="18"/>
              </w:rPr>
              <w:t>(UTILIDAD OPERACIONAL /PATRIMONIO) *100</w:t>
            </w:r>
          </w:p>
        </w:tc>
        <w:tc>
          <w:tcPr>
            <w:tcW w:w="3173" w:type="dxa"/>
            <w:vAlign w:val="center"/>
          </w:tcPr>
          <w:p w14:paraId="48333282" w14:textId="77777777" w:rsidR="00311E87" w:rsidRDefault="00311E87" w:rsidP="00C4480E">
            <w:pPr>
              <w:spacing w:after="0"/>
              <w:jc w:val="center"/>
              <w:rPr>
                <w:rFonts w:ascii="Arial" w:hAnsi="Arial" w:cs="Arial"/>
                <w:b/>
                <w:bCs/>
                <w:sz w:val="18"/>
                <w:szCs w:val="18"/>
              </w:rPr>
            </w:pPr>
            <w:r>
              <w:rPr>
                <w:rFonts w:ascii="Arial" w:hAnsi="Arial" w:cs="Arial"/>
                <w:color w:val="000000"/>
                <w:sz w:val="18"/>
                <w:szCs w:val="18"/>
              </w:rPr>
              <w:t>MAYOR O IGUAL A 7%</w:t>
            </w:r>
          </w:p>
        </w:tc>
      </w:tr>
      <w:tr w:rsidR="00311E87" w14:paraId="439F2D40" w14:textId="77777777" w:rsidTr="00C4480E">
        <w:trPr>
          <w:trHeight w:val="718"/>
        </w:trPr>
        <w:tc>
          <w:tcPr>
            <w:tcW w:w="3763" w:type="dxa"/>
            <w:vAlign w:val="center"/>
          </w:tcPr>
          <w:p w14:paraId="0F8ADE31" w14:textId="77777777" w:rsidR="00311E87" w:rsidRDefault="00311E87" w:rsidP="00C4480E">
            <w:pPr>
              <w:spacing w:after="0"/>
              <w:ind w:firstLine="29"/>
              <w:jc w:val="center"/>
              <w:rPr>
                <w:rFonts w:ascii="Arial" w:hAnsi="Arial" w:cs="Arial"/>
                <w:sz w:val="18"/>
                <w:szCs w:val="18"/>
              </w:rPr>
            </w:pPr>
            <w:r>
              <w:rPr>
                <w:rFonts w:ascii="Arial" w:hAnsi="Arial" w:cs="Arial"/>
                <w:color w:val="000000"/>
                <w:sz w:val="18"/>
                <w:szCs w:val="18"/>
              </w:rPr>
              <w:t>RENTABILIDAD DEL ACTIVO</w:t>
            </w:r>
          </w:p>
        </w:tc>
        <w:tc>
          <w:tcPr>
            <w:tcW w:w="3298" w:type="dxa"/>
            <w:vAlign w:val="center"/>
          </w:tcPr>
          <w:p w14:paraId="5D7AB911" w14:textId="77777777" w:rsidR="00311E87" w:rsidRDefault="00311E87" w:rsidP="00C4480E">
            <w:pPr>
              <w:spacing w:after="0"/>
              <w:jc w:val="center"/>
              <w:rPr>
                <w:rFonts w:ascii="Arial" w:hAnsi="Arial" w:cs="Arial"/>
                <w:b/>
                <w:bCs/>
                <w:sz w:val="18"/>
                <w:szCs w:val="18"/>
              </w:rPr>
            </w:pPr>
            <w:r>
              <w:rPr>
                <w:rFonts w:ascii="Arial" w:hAnsi="Arial" w:cs="Arial"/>
                <w:color w:val="000000"/>
                <w:sz w:val="18"/>
                <w:szCs w:val="18"/>
              </w:rPr>
              <w:t>(UTILIDAD OPERACIONAL/ACTIVO TOTAL) * 100</w:t>
            </w:r>
          </w:p>
        </w:tc>
        <w:tc>
          <w:tcPr>
            <w:tcW w:w="3173" w:type="dxa"/>
            <w:vAlign w:val="center"/>
          </w:tcPr>
          <w:p w14:paraId="481AB504" w14:textId="77777777" w:rsidR="00311E87" w:rsidRDefault="00311E87" w:rsidP="00C4480E">
            <w:pPr>
              <w:spacing w:after="0"/>
              <w:jc w:val="center"/>
              <w:rPr>
                <w:rFonts w:ascii="Arial" w:hAnsi="Arial" w:cs="Arial"/>
                <w:b/>
                <w:bCs/>
                <w:sz w:val="18"/>
                <w:szCs w:val="18"/>
              </w:rPr>
            </w:pPr>
            <w:r>
              <w:rPr>
                <w:rFonts w:ascii="Arial" w:hAnsi="Arial" w:cs="Arial"/>
                <w:color w:val="000000"/>
                <w:sz w:val="18"/>
                <w:szCs w:val="18"/>
              </w:rPr>
              <w:t>MAYOR O IGUAL A 5%</w:t>
            </w:r>
          </w:p>
        </w:tc>
      </w:tr>
    </w:tbl>
    <w:p w14:paraId="4C97BF13" w14:textId="77777777" w:rsidR="00311E87" w:rsidRDefault="00311E87" w:rsidP="00311E87">
      <w:pPr>
        <w:ind w:right="-284"/>
        <w:jc w:val="both"/>
        <w:rPr>
          <w:rFonts w:ascii="Arial" w:hAnsi="Arial" w:cs="Arial"/>
          <w:b/>
          <w:bCs/>
          <w:sz w:val="20"/>
          <w:szCs w:val="20"/>
          <w:shd w:val="clear" w:color="auto" w:fill="FFFFFF"/>
        </w:rPr>
      </w:pPr>
    </w:p>
    <w:p w14:paraId="748A1909" w14:textId="77777777" w:rsidR="00311E87" w:rsidRDefault="00311E87" w:rsidP="00311E87">
      <w:pPr>
        <w:jc w:val="both"/>
        <w:rPr>
          <w:rFonts w:ascii="Arial" w:hAnsi="Arial" w:cs="Arial"/>
          <w:b/>
          <w:bCs/>
          <w:color w:val="000000"/>
          <w:sz w:val="20"/>
          <w:szCs w:val="20"/>
        </w:rPr>
      </w:pPr>
    </w:p>
    <w:p w14:paraId="70EF6601" w14:textId="77777777" w:rsidR="00311E87" w:rsidRDefault="00311E87" w:rsidP="00311E87">
      <w:pPr>
        <w:jc w:val="both"/>
        <w:rPr>
          <w:rFonts w:ascii="Arial" w:hAnsi="Arial" w:cs="Arial"/>
          <w:b/>
          <w:bCs/>
          <w:color w:val="000000"/>
          <w:sz w:val="20"/>
          <w:szCs w:val="20"/>
        </w:rPr>
      </w:pPr>
      <w:r>
        <w:rPr>
          <w:rFonts w:ascii="Arial" w:hAnsi="Arial" w:cs="Arial"/>
          <w:b/>
          <w:bCs/>
          <w:color w:val="000000"/>
          <w:sz w:val="20"/>
          <w:szCs w:val="20"/>
        </w:rPr>
        <w:t xml:space="preserve">Rentabilidad del Patrimonio: </w:t>
      </w:r>
    </w:p>
    <w:p w14:paraId="2B291865" w14:textId="77777777" w:rsidR="00311E87" w:rsidRDefault="00311E87" w:rsidP="00311E87">
      <w:pPr>
        <w:jc w:val="both"/>
        <w:rPr>
          <w:rFonts w:ascii="Arial" w:hAnsi="Arial" w:cs="Arial"/>
          <w:color w:val="000000"/>
          <w:sz w:val="20"/>
          <w:szCs w:val="20"/>
        </w:rPr>
      </w:pPr>
      <w:r>
        <w:rPr>
          <w:rFonts w:ascii="Arial" w:hAnsi="Arial" w:cs="Arial"/>
          <w:color w:val="000000"/>
          <w:sz w:val="20"/>
          <w:szCs w:val="20"/>
        </w:rPr>
        <w:t xml:space="preserve">Mide la capacidad del proponente para generar utilidad operacional a partir de la inversión de su patrimonio. </w:t>
      </w:r>
    </w:p>
    <w:p w14:paraId="6299A10C" w14:textId="77777777" w:rsidR="00311E87" w:rsidRDefault="00311E87" w:rsidP="00311E87">
      <w:pPr>
        <w:tabs>
          <w:tab w:val="left" w:pos="9781"/>
        </w:tabs>
        <w:ind w:right="-283"/>
        <w:jc w:val="both"/>
        <w:rPr>
          <w:rFonts w:ascii="Arial" w:hAnsi="Arial" w:cs="Arial"/>
          <w:b/>
          <w:bCs/>
          <w:color w:val="000000"/>
          <w:sz w:val="20"/>
          <w:szCs w:val="20"/>
        </w:rPr>
      </w:pPr>
      <w:r>
        <w:rPr>
          <w:rFonts w:ascii="Arial" w:hAnsi="Arial" w:cs="Arial"/>
          <w:b/>
          <w:bCs/>
          <w:color w:val="000000"/>
          <w:sz w:val="20"/>
          <w:szCs w:val="20"/>
        </w:rPr>
        <w:lastRenderedPageBreak/>
        <w:t xml:space="preserve">Rentabilidad del Activo: </w:t>
      </w:r>
    </w:p>
    <w:p w14:paraId="3AC438B4" w14:textId="77777777" w:rsidR="00311E87" w:rsidRDefault="00311E87" w:rsidP="00311E87">
      <w:pPr>
        <w:tabs>
          <w:tab w:val="left" w:pos="9923"/>
        </w:tabs>
        <w:ind w:right="-283"/>
        <w:jc w:val="both"/>
        <w:rPr>
          <w:rFonts w:ascii="Arial" w:hAnsi="Arial" w:cs="Arial"/>
          <w:color w:val="000000"/>
          <w:sz w:val="20"/>
          <w:szCs w:val="20"/>
        </w:rPr>
      </w:pPr>
      <w:r>
        <w:rPr>
          <w:rFonts w:ascii="Arial" w:hAnsi="Arial" w:cs="Arial"/>
          <w:color w:val="000000"/>
          <w:sz w:val="20"/>
          <w:szCs w:val="20"/>
        </w:rPr>
        <w:t>Determina la eficiencia del oferente en la generación de utilidades operacionales utilizando la totalidad de sus activos disponibles.</w:t>
      </w:r>
    </w:p>
    <w:p w14:paraId="14C02816" w14:textId="77777777" w:rsidR="00311E87" w:rsidRDefault="00311E87" w:rsidP="00311E87">
      <w:pPr>
        <w:tabs>
          <w:tab w:val="left" w:pos="9923"/>
        </w:tabs>
        <w:ind w:right="-283"/>
        <w:jc w:val="both"/>
        <w:rPr>
          <w:rFonts w:ascii="Arial" w:hAnsi="Arial" w:cs="Arial"/>
          <w:b/>
          <w:bCs/>
          <w:color w:val="000000"/>
          <w:sz w:val="20"/>
          <w:szCs w:val="20"/>
        </w:rPr>
      </w:pPr>
      <w:r>
        <w:rPr>
          <w:rFonts w:ascii="Arial" w:hAnsi="Arial" w:cs="Arial"/>
          <w:b/>
          <w:bCs/>
          <w:color w:val="000000"/>
          <w:sz w:val="20"/>
          <w:szCs w:val="20"/>
        </w:rPr>
        <w:t>Notas Aclaratorias para la Evaluación</w:t>
      </w:r>
    </w:p>
    <w:p w14:paraId="2ACE8D8A" w14:textId="77777777" w:rsidR="00311E87" w:rsidRDefault="00311E87" w:rsidP="00311E87">
      <w:pPr>
        <w:tabs>
          <w:tab w:val="left" w:pos="9923"/>
        </w:tabs>
        <w:ind w:right="-283"/>
        <w:jc w:val="both"/>
        <w:rPr>
          <w:rFonts w:ascii="Arial" w:hAnsi="Arial" w:cs="Arial"/>
          <w:color w:val="000000"/>
          <w:sz w:val="20"/>
          <w:szCs w:val="20"/>
        </w:rPr>
      </w:pPr>
      <w:r>
        <w:rPr>
          <w:rFonts w:ascii="Arial" w:hAnsi="Arial" w:cs="Arial"/>
          <w:b/>
          <w:bCs/>
          <w:color w:val="000000"/>
          <w:sz w:val="20"/>
          <w:szCs w:val="20"/>
        </w:rPr>
        <w:t>Nota 1</w:t>
      </w:r>
      <w:r>
        <w:rPr>
          <w:rFonts w:ascii="Arial" w:hAnsi="Arial" w:cs="Arial"/>
          <w:color w:val="000000"/>
          <w:sz w:val="20"/>
          <w:szCs w:val="20"/>
        </w:rPr>
        <w:t>: Consorcios, Uniones Temporales o Promesas de Sociedad Futura: La evaluación se realizará mediante la ponderación de los componentes de los indicadores. Cada integrante del oferente plural aportará al valor total de cada cuenta de acuerdo con su porcentaje de participación, de conformidad con lo establecido en la Opción 2 del Capítulo VII del Manual para determinar y verificar los requisitos habilitantes en Procesos de Contratación de Colombia Compra Eficiente, o la norma que lo modifique.</w:t>
      </w:r>
    </w:p>
    <w:p w14:paraId="5118ADCA" w14:textId="77777777" w:rsidR="00311E87" w:rsidRDefault="00311E87" w:rsidP="00311E87">
      <w:pPr>
        <w:tabs>
          <w:tab w:val="left" w:pos="9923"/>
        </w:tabs>
        <w:ind w:right="-283"/>
        <w:jc w:val="both"/>
        <w:rPr>
          <w:rFonts w:ascii="Arial" w:hAnsi="Arial" w:cs="Arial"/>
          <w:color w:val="000000"/>
          <w:sz w:val="20"/>
          <w:szCs w:val="20"/>
        </w:rPr>
      </w:pPr>
      <w:r>
        <w:rPr>
          <w:rFonts w:ascii="Arial" w:hAnsi="Arial" w:cs="Arial"/>
          <w:b/>
          <w:bCs/>
          <w:color w:val="000000"/>
          <w:sz w:val="20"/>
          <w:szCs w:val="20"/>
        </w:rPr>
        <w:t>Nota 2:</w:t>
      </w:r>
      <w:r>
        <w:rPr>
          <w:rFonts w:ascii="Arial" w:hAnsi="Arial" w:cs="Arial"/>
          <w:color w:val="000000"/>
          <w:sz w:val="20"/>
          <w:szCs w:val="20"/>
        </w:rPr>
        <w:t xml:space="preserve"> Uso de Decimales: El cálculo y la verificación de los resultados de cada indicador se realizarán utilizando dos (2) decimales.</w:t>
      </w:r>
    </w:p>
    <w:p w14:paraId="3AD0033D" w14:textId="77777777" w:rsidR="00311E87" w:rsidRDefault="00311E87" w:rsidP="00311E87">
      <w:pPr>
        <w:tabs>
          <w:tab w:val="left" w:pos="9923"/>
        </w:tabs>
        <w:ind w:right="-283"/>
        <w:jc w:val="both"/>
        <w:rPr>
          <w:rFonts w:ascii="Arial" w:hAnsi="Arial" w:cs="Arial"/>
          <w:color w:val="000000"/>
          <w:sz w:val="20"/>
          <w:szCs w:val="20"/>
        </w:rPr>
      </w:pPr>
      <w:r>
        <w:rPr>
          <w:rFonts w:ascii="Arial" w:hAnsi="Arial" w:cs="Arial"/>
          <w:b/>
          <w:bCs/>
          <w:color w:val="000000"/>
          <w:sz w:val="20"/>
          <w:szCs w:val="20"/>
        </w:rPr>
        <w:t>Nota 3:</w:t>
      </w:r>
      <w:r>
        <w:rPr>
          <w:rFonts w:ascii="Arial" w:hAnsi="Arial" w:cs="Arial"/>
          <w:color w:val="000000"/>
          <w:sz w:val="20"/>
          <w:szCs w:val="20"/>
        </w:rPr>
        <w:t xml:space="preserve"> Proponentes Extranjeros de Naturaleza Pública: Cuando el proponente sea un gobierno extranjero o una entidad estatal extranjera del orden nacional, no requerirá acreditar los indicadores de capacidad organizacional. Para ello, deberá anexar una certificación expedida por su representante legal, bajo la gravedad de juramento, donde conste que por ley no está obligado a presentar los documentos financieros solicitados en este pliego.</w:t>
      </w:r>
    </w:p>
    <w:p w14:paraId="5919015E" w14:textId="77777777" w:rsidR="00311E87" w:rsidRDefault="00311E87" w:rsidP="00311E87">
      <w:pPr>
        <w:tabs>
          <w:tab w:val="left" w:pos="9923"/>
        </w:tabs>
        <w:ind w:right="-283"/>
        <w:jc w:val="both"/>
        <w:rPr>
          <w:rFonts w:ascii="Arial" w:hAnsi="Arial" w:cs="Arial"/>
          <w:color w:val="000000"/>
          <w:sz w:val="20"/>
          <w:szCs w:val="20"/>
        </w:rPr>
      </w:pPr>
      <w:r>
        <w:rPr>
          <w:rFonts w:ascii="Arial" w:hAnsi="Arial" w:cs="Arial"/>
          <w:b/>
          <w:bCs/>
          <w:color w:val="000000"/>
          <w:sz w:val="20"/>
          <w:szCs w:val="20"/>
        </w:rPr>
        <w:t>Nota 4:</w:t>
      </w:r>
      <w:r>
        <w:rPr>
          <w:rFonts w:ascii="Arial" w:hAnsi="Arial" w:cs="Arial"/>
          <w:color w:val="000000"/>
          <w:sz w:val="20"/>
          <w:szCs w:val="20"/>
        </w:rPr>
        <w:t xml:space="preserve"> Indicadores Indeterminados: Si el resultado de un indicador resulta matemáticamente INDETERMINADO, el indicador se calificará con el criterio de CUMPLE.</w:t>
      </w:r>
    </w:p>
    <w:p w14:paraId="2F56548E" w14:textId="77777777" w:rsidR="00311E87" w:rsidRDefault="00311E87" w:rsidP="00311E87">
      <w:pPr>
        <w:tabs>
          <w:tab w:val="left" w:pos="9923"/>
        </w:tabs>
        <w:ind w:right="-283"/>
        <w:jc w:val="both"/>
        <w:rPr>
          <w:rFonts w:ascii="Arial" w:hAnsi="Arial" w:cs="Arial"/>
          <w:color w:val="000000"/>
          <w:sz w:val="20"/>
          <w:szCs w:val="20"/>
        </w:rPr>
      </w:pPr>
      <w:r>
        <w:rPr>
          <w:rFonts w:ascii="Arial" w:hAnsi="Arial" w:cs="Arial"/>
          <w:b/>
          <w:bCs/>
          <w:color w:val="000000"/>
          <w:sz w:val="20"/>
          <w:szCs w:val="20"/>
        </w:rPr>
        <w:t>Nota 5:</w:t>
      </w:r>
      <w:r>
        <w:rPr>
          <w:rFonts w:ascii="Arial" w:hAnsi="Arial" w:cs="Arial"/>
          <w:color w:val="000000"/>
          <w:sz w:val="20"/>
          <w:szCs w:val="20"/>
        </w:rPr>
        <w:t xml:space="preserve"> Los proponentes que presenten una utilidad operacional negativa no serán habilitados</w:t>
      </w:r>
    </w:p>
    <w:p w14:paraId="1DF6AA86" w14:textId="77777777" w:rsidR="00311E87" w:rsidRDefault="00311E87" w:rsidP="00311E87">
      <w:pPr>
        <w:tabs>
          <w:tab w:val="left" w:pos="9923"/>
        </w:tabs>
        <w:ind w:right="-284"/>
        <w:jc w:val="both"/>
        <w:rPr>
          <w:rFonts w:ascii="Arial" w:hAnsi="Arial" w:cs="Arial"/>
          <w:b/>
          <w:bCs/>
          <w:sz w:val="20"/>
          <w:szCs w:val="20"/>
          <w:shd w:val="clear" w:color="auto" w:fill="FFFFFF"/>
        </w:rPr>
      </w:pPr>
    </w:p>
    <w:p w14:paraId="7628BB02" w14:textId="77777777" w:rsidR="00311E87" w:rsidRDefault="00311E87" w:rsidP="00311E87">
      <w:pPr>
        <w:tabs>
          <w:tab w:val="left" w:pos="6160"/>
        </w:tabs>
        <w:rPr>
          <w:rFonts w:ascii="Arial" w:hAnsi="Arial" w:cs="Arial"/>
          <w:sz w:val="20"/>
          <w:szCs w:val="20"/>
        </w:rPr>
      </w:pPr>
    </w:p>
    <w:p w14:paraId="5EACEDE8" w14:textId="77777777" w:rsidR="00311E87" w:rsidRDefault="00311E87" w:rsidP="00311E87">
      <w:pPr>
        <w:tabs>
          <w:tab w:val="left" w:pos="6160"/>
        </w:tabs>
        <w:rPr>
          <w:rFonts w:ascii="Arial" w:hAnsi="Arial" w:cs="Arial"/>
          <w:sz w:val="20"/>
          <w:szCs w:val="20"/>
        </w:rPr>
      </w:pPr>
    </w:p>
    <w:p w14:paraId="65147DF1" w14:textId="77777777" w:rsidR="00311E87" w:rsidRDefault="00311E87" w:rsidP="00311E87">
      <w:pPr>
        <w:tabs>
          <w:tab w:val="left" w:pos="6160"/>
        </w:tabs>
        <w:rPr>
          <w:rFonts w:ascii="Arial" w:hAnsi="Arial" w:cs="Arial"/>
          <w:sz w:val="20"/>
          <w:szCs w:val="20"/>
        </w:rPr>
      </w:pPr>
    </w:p>
    <w:p w14:paraId="058EF8B9" w14:textId="77777777" w:rsidR="00311E87" w:rsidRDefault="00311E87" w:rsidP="00311E87">
      <w:pPr>
        <w:tabs>
          <w:tab w:val="left" w:pos="6160"/>
        </w:tabs>
        <w:rPr>
          <w:rFonts w:ascii="Arial" w:hAnsi="Arial" w:cs="Arial"/>
          <w:sz w:val="20"/>
          <w:szCs w:val="20"/>
        </w:rPr>
      </w:pPr>
    </w:p>
    <w:p w14:paraId="69AA5117" w14:textId="77777777" w:rsidR="00311E87" w:rsidRDefault="00311E87" w:rsidP="00311E87">
      <w:pPr>
        <w:tabs>
          <w:tab w:val="left" w:pos="6160"/>
        </w:tabs>
        <w:rPr>
          <w:rFonts w:ascii="Arial" w:hAnsi="Arial" w:cs="Arial"/>
          <w:sz w:val="20"/>
          <w:szCs w:val="20"/>
        </w:rPr>
      </w:pPr>
    </w:p>
    <w:p w14:paraId="037A4F0A" w14:textId="77777777" w:rsidR="00311E87" w:rsidRDefault="00311E87" w:rsidP="00311E87">
      <w:pPr>
        <w:tabs>
          <w:tab w:val="left" w:pos="6160"/>
        </w:tabs>
        <w:rPr>
          <w:rFonts w:ascii="Arial" w:hAnsi="Arial" w:cs="Arial"/>
          <w:sz w:val="20"/>
          <w:szCs w:val="20"/>
        </w:rPr>
      </w:pPr>
    </w:p>
    <w:p w14:paraId="04E13DEE" w14:textId="77777777" w:rsidR="00311E87" w:rsidRDefault="00311E87" w:rsidP="00311E87">
      <w:pPr>
        <w:tabs>
          <w:tab w:val="left" w:pos="6160"/>
        </w:tabs>
        <w:rPr>
          <w:rFonts w:ascii="Arial" w:hAnsi="Arial" w:cs="Arial"/>
          <w:sz w:val="20"/>
          <w:szCs w:val="20"/>
        </w:rPr>
      </w:pPr>
    </w:p>
    <w:p w14:paraId="4E01D95F" w14:textId="77777777" w:rsidR="00311E87" w:rsidRDefault="00311E87" w:rsidP="00311E87">
      <w:pPr>
        <w:tabs>
          <w:tab w:val="left" w:pos="6160"/>
        </w:tabs>
        <w:rPr>
          <w:rFonts w:ascii="Arial" w:hAnsi="Arial" w:cs="Arial"/>
          <w:sz w:val="20"/>
          <w:szCs w:val="20"/>
        </w:rPr>
      </w:pPr>
    </w:p>
    <w:p w14:paraId="7FB7CC84" w14:textId="77777777" w:rsidR="00311E87" w:rsidRDefault="00311E87" w:rsidP="00311E87">
      <w:pPr>
        <w:tabs>
          <w:tab w:val="left" w:pos="6160"/>
        </w:tabs>
        <w:rPr>
          <w:rFonts w:ascii="Arial" w:hAnsi="Arial" w:cs="Arial"/>
          <w:sz w:val="20"/>
          <w:szCs w:val="20"/>
        </w:rPr>
      </w:pPr>
    </w:p>
    <w:p w14:paraId="7EE1B7EF" w14:textId="77777777" w:rsidR="00311E87" w:rsidRDefault="00311E87" w:rsidP="00311E87">
      <w:pPr>
        <w:tabs>
          <w:tab w:val="left" w:pos="6160"/>
        </w:tabs>
        <w:rPr>
          <w:rFonts w:ascii="Arial" w:hAnsi="Arial" w:cs="Arial"/>
          <w:sz w:val="20"/>
          <w:szCs w:val="20"/>
        </w:rPr>
      </w:pPr>
    </w:p>
    <w:p w14:paraId="0440BB9B" w14:textId="77777777" w:rsidR="00311E87" w:rsidRDefault="00311E87" w:rsidP="00311E87">
      <w:pPr>
        <w:tabs>
          <w:tab w:val="left" w:pos="6160"/>
        </w:tabs>
        <w:rPr>
          <w:rFonts w:ascii="Arial" w:hAnsi="Arial" w:cs="Arial"/>
          <w:sz w:val="20"/>
          <w:szCs w:val="20"/>
        </w:rPr>
      </w:pPr>
    </w:p>
    <w:p w14:paraId="720B7F68" w14:textId="77777777" w:rsidR="00311E87" w:rsidRDefault="00311E87" w:rsidP="00311E87">
      <w:pPr>
        <w:tabs>
          <w:tab w:val="left" w:pos="6160"/>
        </w:tabs>
        <w:rPr>
          <w:rFonts w:ascii="Arial" w:hAnsi="Arial" w:cs="Arial"/>
          <w:sz w:val="20"/>
          <w:szCs w:val="20"/>
        </w:rPr>
      </w:pPr>
    </w:p>
    <w:p w14:paraId="7723FF44" w14:textId="77777777" w:rsidR="00311E87" w:rsidRDefault="00311E87" w:rsidP="00311E87">
      <w:pPr>
        <w:tabs>
          <w:tab w:val="left" w:pos="6160"/>
        </w:tabs>
        <w:rPr>
          <w:rFonts w:ascii="Arial" w:hAnsi="Arial" w:cs="Arial"/>
          <w:sz w:val="20"/>
          <w:szCs w:val="20"/>
        </w:rPr>
      </w:pPr>
    </w:p>
    <w:p w14:paraId="1CD6103B" w14:textId="77777777" w:rsidR="00311E87" w:rsidRDefault="00311E87" w:rsidP="00311E87">
      <w:pPr>
        <w:jc w:val="both"/>
        <w:rPr>
          <w:rFonts w:ascii="Arial" w:hAnsi="Arial" w:cs="Arial"/>
          <w:sz w:val="20"/>
          <w:szCs w:val="20"/>
        </w:rPr>
      </w:pPr>
    </w:p>
    <w:p w14:paraId="5B396805" w14:textId="77777777" w:rsidR="00311E87" w:rsidRDefault="00311E87" w:rsidP="00311E87">
      <w:pPr>
        <w:tabs>
          <w:tab w:val="left" w:pos="240"/>
        </w:tabs>
        <w:contextualSpacing/>
        <w:jc w:val="center"/>
        <w:rPr>
          <w:rFonts w:ascii="Arial" w:eastAsia="Calibri" w:hAnsi="Arial" w:cs="Arial"/>
          <w:b/>
          <w:sz w:val="20"/>
          <w:szCs w:val="20"/>
        </w:rPr>
      </w:pPr>
      <w:r>
        <w:rPr>
          <w:rFonts w:ascii="Arial" w:eastAsia="Calibri" w:hAnsi="Arial" w:cs="Arial"/>
          <w:b/>
          <w:sz w:val="20"/>
          <w:szCs w:val="20"/>
        </w:rPr>
        <w:lastRenderedPageBreak/>
        <w:t>FACTORES DE VERIFICACIÓN Y PONDERACIÓN</w:t>
      </w:r>
    </w:p>
    <w:p w14:paraId="445877AF" w14:textId="77777777" w:rsidR="00311E87" w:rsidRDefault="00311E87" w:rsidP="00311E87">
      <w:pPr>
        <w:pStyle w:val="Prrafodelista"/>
        <w:autoSpaceDE w:val="0"/>
        <w:autoSpaceDN w:val="0"/>
        <w:adjustRightInd w:val="0"/>
        <w:ind w:left="644"/>
        <w:rPr>
          <w:rFonts w:ascii="Arial" w:hAnsi="Arial" w:cs="Arial"/>
          <w:b/>
          <w:bCs/>
          <w:sz w:val="2"/>
          <w:szCs w:val="2"/>
          <w:lang w:val="es-MX" w:eastAsia="es-CO"/>
        </w:rPr>
      </w:pPr>
    </w:p>
    <w:p w14:paraId="10F455AF" w14:textId="77777777" w:rsidR="00311E87" w:rsidRDefault="00311E87" w:rsidP="00311E87">
      <w:pPr>
        <w:tabs>
          <w:tab w:val="left" w:pos="1490"/>
        </w:tabs>
        <w:ind w:right="-427"/>
        <w:jc w:val="both"/>
        <w:rPr>
          <w:rFonts w:ascii="Arial" w:hAnsi="Arial" w:cs="Arial"/>
          <w:sz w:val="20"/>
          <w:szCs w:val="20"/>
        </w:rPr>
      </w:pPr>
      <w:r>
        <w:rPr>
          <w:rFonts w:ascii="Arial" w:hAnsi="Arial" w:cs="Arial"/>
          <w:sz w:val="20"/>
          <w:szCs w:val="20"/>
        </w:rPr>
        <w:t>Todas las ofertas presentadas válidamente en el proceso de contratación serán analizadas por los evaluadores designados por la Dirección de Bienestar Social y Familia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0887DDA4" w14:textId="77777777" w:rsidR="00311E87" w:rsidRDefault="00311E87" w:rsidP="00311E87">
      <w:pPr>
        <w:pStyle w:val="Prrafodelista"/>
        <w:tabs>
          <w:tab w:val="left" w:pos="240"/>
          <w:tab w:val="left" w:pos="6210"/>
        </w:tabs>
        <w:ind w:left="0" w:right="-427"/>
        <w:jc w:val="both"/>
        <w:rPr>
          <w:rFonts w:ascii="Arial" w:hAnsi="Arial" w:cs="Arial"/>
          <w:b/>
          <w:sz w:val="20"/>
          <w:szCs w:val="20"/>
        </w:rPr>
      </w:pPr>
      <w:r>
        <w:rPr>
          <w:rFonts w:ascii="Arial" w:hAnsi="Arial" w:cs="Arial"/>
          <w:sz w:val="20"/>
          <w:szCs w:val="20"/>
        </w:rPr>
        <w:t>Se determinará la oferta más favorable, ponderando los factores establecidos en el proceso, lo cual busca garantizar la ejecución eficiente del proyecto y asegura respaldo técnico, económico.</w:t>
      </w:r>
    </w:p>
    <w:p w14:paraId="5F4E7F7E" w14:textId="77777777" w:rsidR="00311E87" w:rsidRDefault="00311E87" w:rsidP="00311E87">
      <w:pPr>
        <w:pStyle w:val="Prrafodelista"/>
        <w:tabs>
          <w:tab w:val="left" w:pos="240"/>
          <w:tab w:val="left" w:pos="6210"/>
        </w:tabs>
        <w:ind w:left="0" w:right="-427"/>
        <w:jc w:val="both"/>
        <w:rPr>
          <w:rFonts w:ascii="Arial" w:hAnsi="Arial" w:cs="Arial"/>
          <w:b/>
          <w:sz w:val="20"/>
          <w:szCs w:val="20"/>
        </w:rPr>
      </w:pPr>
    </w:p>
    <w:p w14:paraId="617DF756" w14:textId="77777777" w:rsidR="00311E87" w:rsidRDefault="00311E87" w:rsidP="00311E87">
      <w:pPr>
        <w:tabs>
          <w:tab w:val="left" w:pos="-1080"/>
          <w:tab w:val="left" w:pos="0"/>
        </w:tabs>
        <w:ind w:right="-427"/>
        <w:jc w:val="both"/>
        <w:rPr>
          <w:rFonts w:ascii="Arial" w:hAnsi="Arial" w:cs="Arial"/>
          <w:sz w:val="20"/>
          <w:szCs w:val="20"/>
        </w:rPr>
      </w:pPr>
      <w:r>
        <w:rPr>
          <w:rFonts w:ascii="Arial" w:hAnsi="Arial" w:cs="Arial"/>
          <w:sz w:val="20"/>
          <w:szCs w:val="20"/>
        </w:rPr>
        <w:t xml:space="preserve">La DIRECCIÓN DE BIENESTAR SOCIAL Y FAMILIA evaluará únicamente las Ofertas de los Proponentes que hayan acreditado los requisitos mínimos habilitantes. </w:t>
      </w:r>
    </w:p>
    <w:p w14:paraId="38869408" w14:textId="77777777" w:rsidR="00311E87" w:rsidRDefault="00311E87" w:rsidP="00311E87">
      <w:pPr>
        <w:tabs>
          <w:tab w:val="left" w:pos="-1080"/>
          <w:tab w:val="left" w:pos="0"/>
        </w:tabs>
        <w:ind w:right="-427"/>
        <w:jc w:val="both"/>
        <w:rPr>
          <w:rFonts w:ascii="Arial" w:hAnsi="Arial" w:cs="Arial"/>
          <w:sz w:val="20"/>
          <w:szCs w:val="20"/>
        </w:rPr>
      </w:pPr>
      <w:r>
        <w:rPr>
          <w:rFonts w:ascii="Arial" w:hAnsi="Arial" w:cs="Arial"/>
          <w:sz w:val="20"/>
          <w:szCs w:val="20"/>
        </w:rPr>
        <w:t xml:space="preserve">La omisión de la información requerida en este anexo, </w:t>
      </w:r>
      <w:r>
        <w:rPr>
          <w:rFonts w:ascii="Arial" w:hAnsi="Arial" w:cs="Arial"/>
          <w:b/>
          <w:bCs/>
          <w:sz w:val="20"/>
          <w:szCs w:val="20"/>
        </w:rPr>
        <w:t>NO SERÁ SUBSANABLE POR SER FACTOR DE PONDERACIÓN</w:t>
      </w:r>
      <w:r>
        <w:rPr>
          <w:rFonts w:ascii="Arial" w:hAnsi="Arial" w:cs="Arial"/>
          <w:sz w:val="20"/>
          <w:szCs w:val="20"/>
        </w:rPr>
        <w:t xml:space="preserve">, en todo caso, la no presentación de la información requerida no restringe la participación del proponente, ni es causal de rechazo de la propuesta. </w:t>
      </w:r>
    </w:p>
    <w:p w14:paraId="1DE9BF11" w14:textId="77777777" w:rsidR="00311E87" w:rsidRDefault="00311E87" w:rsidP="00311E87">
      <w:pPr>
        <w:tabs>
          <w:tab w:val="left" w:pos="-1080"/>
          <w:tab w:val="left" w:pos="0"/>
        </w:tabs>
        <w:ind w:right="-427"/>
        <w:jc w:val="both"/>
        <w:rPr>
          <w:rFonts w:ascii="Arial" w:hAnsi="Arial" w:cs="Arial"/>
          <w:sz w:val="20"/>
          <w:szCs w:val="20"/>
        </w:rPr>
      </w:pPr>
      <w:r>
        <w:rPr>
          <w:rFonts w:ascii="Arial" w:hAnsi="Arial" w:cs="Arial"/>
          <w:sz w:val="20"/>
          <w:szCs w:val="20"/>
        </w:rPr>
        <w:t>La propuesta seleccionada será aquella que obtenga los mayores puntajes al consolidar los aspectos técnicos y económicos.</w:t>
      </w:r>
    </w:p>
    <w:p w14:paraId="2B539F95" w14:textId="77777777" w:rsidR="00311E87" w:rsidRDefault="00311E87" w:rsidP="00311E87">
      <w:pPr>
        <w:tabs>
          <w:tab w:val="left" w:pos="-1080"/>
          <w:tab w:val="left" w:pos="0"/>
        </w:tabs>
        <w:ind w:right="-427"/>
        <w:jc w:val="both"/>
        <w:rPr>
          <w:rFonts w:ascii="Arial" w:hAnsi="Arial" w:cs="Arial"/>
          <w:sz w:val="20"/>
          <w:szCs w:val="20"/>
        </w:rPr>
      </w:pPr>
      <w:r>
        <w:rPr>
          <w:rFonts w:ascii="Arial" w:hAnsi="Arial" w:cs="Arial"/>
          <w:sz w:val="20"/>
          <w:szCs w:val="20"/>
          <w:shd w:val="clear" w:color="auto" w:fill="FFFFFF"/>
        </w:rPr>
        <w:t>Estarán habilitados para acceder a esta ponderación los oferentes que hayan cumplido con todos los parámetros técnicos exigidos en el presente proceso, los aspectos jurídicos, financieros y económicos dispuestos para este proceso, y que no hayan incurrido en alguna causal de rechazo</w:t>
      </w:r>
      <w:r>
        <w:rPr>
          <w:rFonts w:ascii="Arial" w:hAnsi="Arial" w:cs="Arial"/>
          <w:sz w:val="20"/>
          <w:szCs w:val="20"/>
        </w:rPr>
        <w:t>.</w:t>
      </w:r>
    </w:p>
    <w:p w14:paraId="70F8AD62" w14:textId="353A6D4C" w:rsidR="00FF1533" w:rsidRPr="00BD5525" w:rsidRDefault="00FF1533" w:rsidP="00FF1533">
      <w:pPr>
        <w:ind w:left="-284" w:right="49"/>
        <w:jc w:val="both"/>
        <w:rPr>
          <w:rFonts w:ascii="Arial" w:eastAsia="Arial" w:hAnsi="Arial" w:cs="Arial"/>
          <w:color w:val="000000"/>
          <w:sz w:val="20"/>
          <w:szCs w:val="20"/>
        </w:rPr>
      </w:pPr>
      <w:r w:rsidRPr="00BD5525">
        <w:rPr>
          <w:rFonts w:ascii="Arial" w:eastAsia="Arial" w:hAnsi="Arial" w:cs="Arial"/>
          <w:color w:val="000000"/>
          <w:sz w:val="20"/>
          <w:szCs w:val="20"/>
        </w:rPr>
        <w:t>Los factores técnicos de evaluación estarán definidos bajo criterios objetivos, medibles y verificables, evitando cualquier discrecionalidad en la calificación de las ofertas.</w:t>
      </w:r>
    </w:p>
    <w:p w14:paraId="6D6F611E" w14:textId="1D7FC49E" w:rsidR="00FF1533" w:rsidRPr="00FF1533" w:rsidRDefault="00FF1533" w:rsidP="00FF1533">
      <w:pPr>
        <w:ind w:left="-284" w:right="49"/>
        <w:jc w:val="both"/>
        <w:rPr>
          <w:rFonts w:ascii="Arial" w:eastAsia="Arial" w:hAnsi="Arial" w:cs="Arial"/>
          <w:color w:val="000000"/>
          <w:sz w:val="20"/>
          <w:szCs w:val="20"/>
        </w:rPr>
      </w:pPr>
      <w:r w:rsidRPr="00BD5525">
        <w:rPr>
          <w:rFonts w:ascii="Arial" w:eastAsia="Arial" w:hAnsi="Arial" w:cs="Arial"/>
          <w:color w:val="000000"/>
          <w:sz w:val="20"/>
          <w:szCs w:val="20"/>
        </w:rPr>
        <w:t>Los requisitos técnicos habilitantes serán verificados bajo el criterio de CUMPLE o NO CUMPLE, sin asignación de puntaje.</w:t>
      </w:r>
    </w:p>
    <w:p w14:paraId="0B149423" w14:textId="49A6AA3A" w:rsidR="00FF1533" w:rsidRPr="00BD5525" w:rsidRDefault="00FF1533" w:rsidP="00FF1533">
      <w:pPr>
        <w:ind w:left="-284" w:right="49"/>
        <w:jc w:val="both"/>
        <w:rPr>
          <w:rFonts w:ascii="Arial" w:eastAsia="Calibri" w:hAnsi="Arial" w:cs="Arial"/>
          <w:bCs/>
          <w:color w:val="000000"/>
          <w:sz w:val="20"/>
          <w:szCs w:val="20"/>
        </w:rPr>
      </w:pPr>
      <w:r w:rsidRPr="00BD5525">
        <w:rPr>
          <w:rFonts w:ascii="Arial" w:eastAsia="Calibri" w:hAnsi="Arial" w:cs="Arial"/>
          <w:bCs/>
          <w:color w:val="000000"/>
          <w:sz w:val="20"/>
          <w:szCs w:val="20"/>
        </w:rPr>
        <w:t>Los factores de calificación serán los enunciados a continuación y su justificación se desarrolla en el capítulo de factores de selección y ponderación.</w:t>
      </w: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21"/>
        <w:gridCol w:w="3261"/>
      </w:tblGrid>
      <w:tr w:rsidR="00FF1533" w:rsidRPr="00460FB9" w14:paraId="69397B42" w14:textId="77777777" w:rsidTr="00FF1533">
        <w:trPr>
          <w:trHeight w:val="195"/>
          <w:jc w:val="center"/>
        </w:trPr>
        <w:tc>
          <w:tcPr>
            <w:tcW w:w="9782" w:type="dxa"/>
            <w:gridSpan w:val="2"/>
          </w:tcPr>
          <w:p w14:paraId="2F83AABA" w14:textId="77777777" w:rsidR="00FF1533" w:rsidRPr="00460FB9" w:rsidRDefault="00FF1533" w:rsidP="00B43DDE">
            <w:pPr>
              <w:pStyle w:val="Textoindependiente2"/>
              <w:spacing w:after="0" w:line="240" w:lineRule="auto"/>
              <w:jc w:val="center"/>
              <w:rPr>
                <w:rFonts w:ascii="Arial" w:eastAsia="Calibri" w:hAnsi="Arial" w:cs="Arial"/>
                <w:b/>
                <w:sz w:val="16"/>
                <w:szCs w:val="16"/>
              </w:rPr>
            </w:pPr>
            <w:r w:rsidRPr="00460FB9">
              <w:rPr>
                <w:rFonts w:ascii="Arial" w:hAnsi="Arial" w:cs="Arial"/>
                <w:b/>
                <w:bCs/>
                <w:sz w:val="16"/>
                <w:szCs w:val="16"/>
              </w:rPr>
              <w:t>EVALUACIÓN DE LAS OFERTAS</w:t>
            </w:r>
          </w:p>
        </w:tc>
      </w:tr>
      <w:tr w:rsidR="00FF1533" w:rsidRPr="00460FB9" w14:paraId="69A90C3E" w14:textId="77777777" w:rsidTr="00FF1533">
        <w:trPr>
          <w:trHeight w:val="20"/>
          <w:jc w:val="center"/>
        </w:trPr>
        <w:tc>
          <w:tcPr>
            <w:tcW w:w="6521" w:type="dxa"/>
          </w:tcPr>
          <w:p w14:paraId="5D3A7D13" w14:textId="77777777" w:rsidR="00FF1533" w:rsidRPr="00486043" w:rsidRDefault="00FF1533" w:rsidP="00B43DDE">
            <w:pPr>
              <w:pStyle w:val="Textoindependiente2"/>
              <w:spacing w:after="0" w:line="240" w:lineRule="auto"/>
              <w:jc w:val="center"/>
              <w:rPr>
                <w:rFonts w:ascii="Arial" w:hAnsi="Arial" w:cs="Arial"/>
                <w:b/>
                <w:sz w:val="16"/>
                <w:szCs w:val="16"/>
              </w:rPr>
            </w:pPr>
            <w:r w:rsidRPr="00486043">
              <w:rPr>
                <w:rFonts w:ascii="Arial" w:hAnsi="Arial" w:cs="Arial"/>
                <w:b/>
                <w:sz w:val="16"/>
                <w:szCs w:val="16"/>
              </w:rPr>
              <w:t>DESCRIPCIÓN</w:t>
            </w:r>
          </w:p>
        </w:tc>
        <w:tc>
          <w:tcPr>
            <w:tcW w:w="3261" w:type="dxa"/>
            <w:vAlign w:val="center"/>
          </w:tcPr>
          <w:p w14:paraId="27DD2389" w14:textId="77777777" w:rsidR="00FF1533" w:rsidRPr="00486043" w:rsidRDefault="00FF1533" w:rsidP="00B43DDE">
            <w:pPr>
              <w:pStyle w:val="Textoindependiente2"/>
              <w:spacing w:after="0" w:line="240" w:lineRule="auto"/>
              <w:jc w:val="center"/>
              <w:rPr>
                <w:rFonts w:ascii="Arial" w:hAnsi="Arial" w:cs="Arial"/>
                <w:b/>
                <w:color w:val="000000"/>
                <w:sz w:val="16"/>
                <w:szCs w:val="16"/>
              </w:rPr>
            </w:pPr>
            <w:r w:rsidRPr="00486043">
              <w:rPr>
                <w:rFonts w:ascii="Arial" w:hAnsi="Arial" w:cs="Arial"/>
                <w:b/>
                <w:color w:val="000000"/>
                <w:sz w:val="16"/>
                <w:szCs w:val="16"/>
              </w:rPr>
              <w:t>PUNTAJE</w:t>
            </w:r>
          </w:p>
        </w:tc>
      </w:tr>
      <w:tr w:rsidR="00FF1533" w:rsidRPr="00460FB9" w14:paraId="7A18E530" w14:textId="77777777" w:rsidTr="00FF1533">
        <w:trPr>
          <w:trHeight w:val="20"/>
          <w:jc w:val="center"/>
        </w:trPr>
        <w:tc>
          <w:tcPr>
            <w:tcW w:w="6521" w:type="dxa"/>
          </w:tcPr>
          <w:p w14:paraId="15479FAF" w14:textId="77777777" w:rsidR="00FF1533" w:rsidRPr="00903B73" w:rsidRDefault="00FF1533" w:rsidP="00B43DDE">
            <w:pPr>
              <w:pStyle w:val="Textoindependiente2"/>
              <w:spacing w:after="0" w:line="240" w:lineRule="auto"/>
              <w:rPr>
                <w:rFonts w:ascii="Arial" w:eastAsia="Calibri" w:hAnsi="Arial" w:cs="Arial"/>
                <w:b/>
                <w:sz w:val="16"/>
                <w:szCs w:val="16"/>
              </w:rPr>
            </w:pPr>
            <w:r w:rsidRPr="00F33381">
              <w:rPr>
                <w:rFonts w:ascii="Arial" w:hAnsi="Arial" w:cs="Arial"/>
                <w:bCs/>
                <w:sz w:val="16"/>
                <w:szCs w:val="16"/>
              </w:rPr>
              <w:t>1.</w:t>
            </w:r>
            <w:r>
              <w:rPr>
                <w:rFonts w:ascii="Arial" w:hAnsi="Arial" w:cs="Arial"/>
                <w:bCs/>
                <w:sz w:val="16"/>
                <w:szCs w:val="16"/>
              </w:rPr>
              <w:t xml:space="preserve"> FACTOR</w:t>
            </w:r>
            <w:r w:rsidRPr="00903B73">
              <w:rPr>
                <w:rFonts w:ascii="Arial" w:hAnsi="Arial" w:cs="Arial"/>
                <w:bCs/>
                <w:sz w:val="16"/>
                <w:szCs w:val="16"/>
              </w:rPr>
              <w:t xml:space="preserve"> TÉCNIC</w:t>
            </w:r>
            <w:r>
              <w:rPr>
                <w:rFonts w:ascii="Arial" w:hAnsi="Arial" w:cs="Arial"/>
                <w:bCs/>
                <w:sz w:val="16"/>
                <w:szCs w:val="16"/>
              </w:rPr>
              <w:t>O</w:t>
            </w:r>
            <w:r w:rsidRPr="00903B73">
              <w:rPr>
                <w:rFonts w:ascii="Arial" w:hAnsi="Arial" w:cs="Arial"/>
                <w:bCs/>
                <w:sz w:val="16"/>
                <w:szCs w:val="16"/>
              </w:rPr>
              <w:t xml:space="preserve"> (Condiciones técnicas adicionales) </w:t>
            </w:r>
          </w:p>
        </w:tc>
        <w:tc>
          <w:tcPr>
            <w:tcW w:w="3261" w:type="dxa"/>
            <w:vAlign w:val="center"/>
          </w:tcPr>
          <w:p w14:paraId="77C5CB65" w14:textId="77777777" w:rsidR="00FF1533" w:rsidRPr="00903B73" w:rsidRDefault="00FF1533" w:rsidP="00B43DDE">
            <w:pPr>
              <w:pStyle w:val="Textoindependiente2"/>
              <w:spacing w:after="0" w:line="240" w:lineRule="auto"/>
              <w:jc w:val="center"/>
              <w:rPr>
                <w:rFonts w:ascii="Arial" w:eastAsia="Calibri" w:hAnsi="Arial" w:cs="Arial"/>
                <w:b/>
                <w:sz w:val="16"/>
                <w:szCs w:val="16"/>
              </w:rPr>
            </w:pPr>
            <w:r>
              <w:rPr>
                <w:rFonts w:ascii="Arial" w:hAnsi="Arial" w:cs="Arial"/>
                <w:bCs/>
                <w:color w:val="000000"/>
                <w:sz w:val="16"/>
                <w:szCs w:val="16"/>
              </w:rPr>
              <w:t>40</w:t>
            </w:r>
          </w:p>
        </w:tc>
      </w:tr>
      <w:tr w:rsidR="00FF1533" w:rsidRPr="00460FB9" w14:paraId="144A9FC2" w14:textId="77777777" w:rsidTr="00FF1533">
        <w:trPr>
          <w:trHeight w:val="20"/>
          <w:jc w:val="center"/>
        </w:trPr>
        <w:tc>
          <w:tcPr>
            <w:tcW w:w="6521" w:type="dxa"/>
          </w:tcPr>
          <w:p w14:paraId="281D5A40" w14:textId="77777777" w:rsidR="00FF1533" w:rsidRPr="00460FB9" w:rsidRDefault="00FF1533" w:rsidP="00B43DDE">
            <w:pPr>
              <w:pStyle w:val="Textoindependiente2"/>
              <w:spacing w:after="0" w:line="240" w:lineRule="auto"/>
              <w:rPr>
                <w:rFonts w:ascii="Arial" w:eastAsia="Calibri" w:hAnsi="Arial" w:cs="Arial"/>
                <w:bCs/>
                <w:sz w:val="16"/>
                <w:szCs w:val="16"/>
              </w:rPr>
            </w:pPr>
            <w:r w:rsidRPr="00F33381">
              <w:rPr>
                <w:rFonts w:ascii="Arial" w:eastAsia="Calibri" w:hAnsi="Arial" w:cs="Arial"/>
                <w:bCs/>
                <w:sz w:val="16"/>
                <w:szCs w:val="16"/>
              </w:rPr>
              <w:t>2.</w:t>
            </w:r>
            <w:r>
              <w:rPr>
                <w:rFonts w:ascii="Arial" w:eastAsia="Calibri" w:hAnsi="Arial" w:cs="Arial"/>
                <w:bCs/>
                <w:sz w:val="16"/>
                <w:szCs w:val="16"/>
              </w:rPr>
              <w:t xml:space="preserve"> FACTOR</w:t>
            </w:r>
            <w:r w:rsidRPr="00460FB9">
              <w:rPr>
                <w:rFonts w:ascii="Arial" w:eastAsia="Calibri" w:hAnsi="Arial" w:cs="Arial"/>
                <w:bCs/>
                <w:sz w:val="16"/>
                <w:szCs w:val="16"/>
              </w:rPr>
              <w:t xml:space="preserve"> ECONÓMIC</w:t>
            </w:r>
            <w:r>
              <w:rPr>
                <w:rFonts w:ascii="Arial" w:eastAsia="Calibri" w:hAnsi="Arial" w:cs="Arial"/>
                <w:bCs/>
                <w:sz w:val="16"/>
                <w:szCs w:val="16"/>
              </w:rPr>
              <w:t>O</w:t>
            </w:r>
          </w:p>
        </w:tc>
        <w:tc>
          <w:tcPr>
            <w:tcW w:w="3261" w:type="dxa"/>
            <w:vAlign w:val="center"/>
          </w:tcPr>
          <w:p w14:paraId="091C0DD0" w14:textId="77777777" w:rsidR="00FF1533" w:rsidRPr="00460FB9" w:rsidRDefault="00FF1533" w:rsidP="00B43DDE">
            <w:pPr>
              <w:pStyle w:val="Textoindependiente2"/>
              <w:spacing w:after="0" w:line="240" w:lineRule="auto"/>
              <w:jc w:val="center"/>
              <w:rPr>
                <w:rFonts w:ascii="Arial" w:eastAsia="Calibri" w:hAnsi="Arial" w:cs="Arial"/>
                <w:bCs/>
                <w:sz w:val="16"/>
                <w:szCs w:val="16"/>
              </w:rPr>
            </w:pPr>
            <w:r>
              <w:rPr>
                <w:rFonts w:ascii="Arial" w:hAnsi="Arial" w:cs="Arial"/>
                <w:color w:val="000000"/>
                <w:sz w:val="16"/>
                <w:szCs w:val="16"/>
              </w:rPr>
              <w:t>50</w:t>
            </w:r>
          </w:p>
        </w:tc>
      </w:tr>
      <w:tr w:rsidR="00FF1533" w:rsidRPr="00460FB9" w14:paraId="1E5C48AF" w14:textId="77777777" w:rsidTr="00FF1533">
        <w:trPr>
          <w:trHeight w:val="20"/>
          <w:jc w:val="center"/>
        </w:trPr>
        <w:tc>
          <w:tcPr>
            <w:tcW w:w="6521" w:type="dxa"/>
          </w:tcPr>
          <w:p w14:paraId="0DDF9BFD" w14:textId="77777777" w:rsidR="00FF1533" w:rsidRPr="00460FB9" w:rsidRDefault="00FF1533" w:rsidP="00B43DDE">
            <w:pPr>
              <w:pStyle w:val="Textoindependiente2"/>
              <w:spacing w:after="0" w:line="240" w:lineRule="auto"/>
              <w:rPr>
                <w:rFonts w:ascii="Arial" w:eastAsia="Calibri" w:hAnsi="Arial" w:cs="Arial"/>
                <w:bCs/>
                <w:sz w:val="16"/>
                <w:szCs w:val="16"/>
              </w:rPr>
            </w:pPr>
            <w:r w:rsidRPr="00F33381">
              <w:rPr>
                <w:rFonts w:ascii="Arial" w:eastAsia="Calibri" w:hAnsi="Arial" w:cs="Arial"/>
                <w:bCs/>
                <w:sz w:val="16"/>
                <w:szCs w:val="16"/>
              </w:rPr>
              <w:t>3.</w:t>
            </w:r>
            <w:r>
              <w:rPr>
                <w:rFonts w:ascii="Arial" w:eastAsia="Calibri" w:hAnsi="Arial" w:cs="Arial"/>
                <w:bCs/>
                <w:sz w:val="16"/>
                <w:szCs w:val="16"/>
              </w:rPr>
              <w:t xml:space="preserve"> APOYO A LA INDUSTRIA NACIONAL</w:t>
            </w:r>
          </w:p>
        </w:tc>
        <w:tc>
          <w:tcPr>
            <w:tcW w:w="3261" w:type="dxa"/>
            <w:vAlign w:val="center"/>
          </w:tcPr>
          <w:p w14:paraId="566FE976" w14:textId="77777777" w:rsidR="00FF1533" w:rsidRDefault="00FF1533" w:rsidP="00B43DDE">
            <w:pPr>
              <w:pStyle w:val="Textoindependiente2"/>
              <w:spacing w:after="0" w:line="240" w:lineRule="auto"/>
              <w:jc w:val="center"/>
              <w:rPr>
                <w:rFonts w:ascii="Arial" w:hAnsi="Arial" w:cs="Arial"/>
                <w:color w:val="000000"/>
                <w:sz w:val="16"/>
                <w:szCs w:val="16"/>
              </w:rPr>
            </w:pPr>
            <w:r>
              <w:rPr>
                <w:rFonts w:ascii="Arial" w:hAnsi="Arial" w:cs="Arial"/>
                <w:color w:val="000000"/>
                <w:sz w:val="16"/>
                <w:szCs w:val="16"/>
              </w:rPr>
              <w:t>10</w:t>
            </w:r>
          </w:p>
        </w:tc>
      </w:tr>
      <w:tr w:rsidR="00FF1533" w:rsidRPr="00460FB9" w14:paraId="3D2F5122" w14:textId="77777777" w:rsidTr="00FF1533">
        <w:trPr>
          <w:trHeight w:val="20"/>
          <w:jc w:val="center"/>
        </w:trPr>
        <w:tc>
          <w:tcPr>
            <w:tcW w:w="6521" w:type="dxa"/>
          </w:tcPr>
          <w:p w14:paraId="555D1BDE" w14:textId="77777777" w:rsidR="00FF1533" w:rsidRPr="00F33381" w:rsidRDefault="00FF1533" w:rsidP="00B43DDE">
            <w:pPr>
              <w:pStyle w:val="Textoindependiente2"/>
              <w:spacing w:after="0" w:line="240" w:lineRule="auto"/>
              <w:jc w:val="right"/>
            </w:pPr>
            <w:r w:rsidRPr="31F30BEF">
              <w:rPr>
                <w:rFonts w:ascii="Arial" w:eastAsia="Calibri" w:hAnsi="Arial" w:cs="Arial"/>
                <w:b/>
                <w:bCs/>
                <w:sz w:val="16"/>
                <w:szCs w:val="16"/>
              </w:rPr>
              <w:t>PUNTAJE TOTAL</w:t>
            </w:r>
          </w:p>
        </w:tc>
        <w:tc>
          <w:tcPr>
            <w:tcW w:w="3261" w:type="dxa"/>
            <w:vAlign w:val="center"/>
          </w:tcPr>
          <w:p w14:paraId="7002F9A0" w14:textId="77777777" w:rsidR="00FF1533" w:rsidRPr="00F33381" w:rsidRDefault="00FF1533" w:rsidP="00B43DDE">
            <w:pPr>
              <w:pStyle w:val="Textoindependiente2"/>
              <w:spacing w:after="0" w:line="240" w:lineRule="auto"/>
              <w:jc w:val="center"/>
            </w:pPr>
            <w:r w:rsidRPr="31F30BEF">
              <w:rPr>
                <w:rFonts w:ascii="Arial" w:hAnsi="Arial" w:cs="Arial"/>
                <w:b/>
                <w:bCs/>
                <w:color w:val="000000" w:themeColor="text1"/>
                <w:sz w:val="16"/>
                <w:szCs w:val="16"/>
              </w:rPr>
              <w:t>100</w:t>
            </w:r>
          </w:p>
        </w:tc>
      </w:tr>
      <w:tr w:rsidR="00FF1533" w:rsidRPr="00460FB9" w14:paraId="001747E5" w14:textId="77777777" w:rsidTr="00FF1533">
        <w:trPr>
          <w:trHeight w:val="20"/>
          <w:jc w:val="center"/>
        </w:trPr>
        <w:tc>
          <w:tcPr>
            <w:tcW w:w="9782" w:type="dxa"/>
            <w:gridSpan w:val="2"/>
          </w:tcPr>
          <w:p w14:paraId="5B484F4E" w14:textId="77777777" w:rsidR="00FF1533" w:rsidRPr="00F33381" w:rsidRDefault="00FF1533" w:rsidP="00B43DDE">
            <w:pPr>
              <w:pStyle w:val="Textoindependiente2"/>
              <w:spacing w:after="0" w:line="240" w:lineRule="auto"/>
              <w:jc w:val="center"/>
              <w:rPr>
                <w:rFonts w:ascii="Arial" w:hAnsi="Arial" w:cs="Arial"/>
                <w:b/>
                <w:color w:val="000000"/>
                <w:sz w:val="16"/>
                <w:szCs w:val="16"/>
              </w:rPr>
            </w:pPr>
            <w:r>
              <w:rPr>
                <w:rFonts w:ascii="Arial" w:hAnsi="Arial" w:cs="Arial"/>
                <w:b/>
                <w:color w:val="000000"/>
                <w:sz w:val="16"/>
                <w:szCs w:val="16"/>
              </w:rPr>
              <w:t>FACTORES ADICIONALES PREVISTOS EN LA NORMATIVA VIGENTE</w:t>
            </w:r>
          </w:p>
        </w:tc>
      </w:tr>
      <w:tr w:rsidR="00FF1533" w:rsidRPr="00460FB9" w14:paraId="5E247021" w14:textId="77777777" w:rsidTr="00FF1533">
        <w:trPr>
          <w:trHeight w:val="181"/>
          <w:jc w:val="center"/>
        </w:trPr>
        <w:tc>
          <w:tcPr>
            <w:tcW w:w="6521" w:type="dxa"/>
          </w:tcPr>
          <w:p w14:paraId="182DC687" w14:textId="77777777" w:rsidR="00FF1533" w:rsidRPr="00460FB9" w:rsidRDefault="00FF1533" w:rsidP="00B43DDE">
            <w:pPr>
              <w:pStyle w:val="Textoindependiente2"/>
              <w:spacing w:after="0" w:line="240" w:lineRule="auto"/>
              <w:rPr>
                <w:rFonts w:ascii="Arial" w:eastAsia="Calibri" w:hAnsi="Arial" w:cs="Arial"/>
                <w:bCs/>
                <w:sz w:val="16"/>
                <w:szCs w:val="16"/>
              </w:rPr>
            </w:pPr>
            <w:r>
              <w:rPr>
                <w:rFonts w:ascii="Arial" w:hAnsi="Arial" w:cs="Arial"/>
                <w:sz w:val="16"/>
                <w:szCs w:val="16"/>
                <w:shd w:val="clear" w:color="auto" w:fill="FFFFFF"/>
              </w:rPr>
              <w:t>PUNTAJE ADICIONAL PARA</w:t>
            </w:r>
            <w:r w:rsidRPr="00F33381">
              <w:rPr>
                <w:rFonts w:ascii="Arial" w:hAnsi="Arial" w:cs="Arial"/>
                <w:sz w:val="16"/>
                <w:szCs w:val="16"/>
                <w:shd w:val="clear" w:color="auto" w:fill="FFFFFF"/>
              </w:rPr>
              <w:t xml:space="preserve"> EMPRENDIMIENTO</w:t>
            </w:r>
            <w:r>
              <w:rPr>
                <w:rFonts w:ascii="Arial" w:hAnsi="Arial" w:cs="Arial"/>
                <w:sz w:val="16"/>
                <w:szCs w:val="16"/>
                <w:shd w:val="clear" w:color="auto" w:fill="FFFFFF"/>
              </w:rPr>
              <w:t xml:space="preserve"> Y EMPRESA DE MUJERES</w:t>
            </w:r>
          </w:p>
        </w:tc>
        <w:tc>
          <w:tcPr>
            <w:tcW w:w="3261" w:type="dxa"/>
            <w:vAlign w:val="center"/>
          </w:tcPr>
          <w:p w14:paraId="2F25F493" w14:textId="77777777" w:rsidR="00FF1533" w:rsidRPr="00460FB9" w:rsidRDefault="00FF1533" w:rsidP="00B43DDE">
            <w:pPr>
              <w:pStyle w:val="Textoindependiente2"/>
              <w:spacing w:after="0" w:line="240" w:lineRule="auto"/>
              <w:jc w:val="center"/>
              <w:rPr>
                <w:rFonts w:ascii="Arial" w:eastAsia="Calibri" w:hAnsi="Arial" w:cs="Arial"/>
                <w:bCs/>
                <w:sz w:val="16"/>
                <w:szCs w:val="16"/>
                <w:lang w:val="es-MX"/>
              </w:rPr>
            </w:pPr>
            <w:r w:rsidRPr="00F33381">
              <w:rPr>
                <w:rFonts w:ascii="Arial" w:hAnsi="Arial" w:cs="Arial"/>
                <w:color w:val="000000"/>
                <w:sz w:val="16"/>
                <w:szCs w:val="16"/>
                <w:lang w:val="es-MX"/>
              </w:rPr>
              <w:t>0</w:t>
            </w:r>
            <w:r>
              <w:rPr>
                <w:rFonts w:ascii="Arial" w:hAnsi="Arial" w:cs="Arial"/>
                <w:color w:val="000000"/>
                <w:sz w:val="16"/>
                <w:szCs w:val="16"/>
                <w:lang w:val="es-MX"/>
              </w:rPr>
              <w:t>,</w:t>
            </w:r>
            <w:r w:rsidRPr="00F33381">
              <w:rPr>
                <w:rFonts w:ascii="Arial" w:hAnsi="Arial" w:cs="Arial"/>
                <w:color w:val="000000"/>
                <w:sz w:val="16"/>
                <w:szCs w:val="16"/>
                <w:lang w:val="es-MX"/>
              </w:rPr>
              <w:t>25</w:t>
            </w:r>
            <w:r>
              <w:rPr>
                <w:rFonts w:ascii="Arial" w:hAnsi="Arial" w:cs="Arial"/>
                <w:color w:val="000000"/>
                <w:sz w:val="16"/>
                <w:szCs w:val="16"/>
                <w:lang w:val="es-MX"/>
              </w:rPr>
              <w:t>%</w:t>
            </w:r>
          </w:p>
        </w:tc>
      </w:tr>
      <w:tr w:rsidR="00FF1533" w:rsidRPr="00460FB9" w14:paraId="52476635" w14:textId="77777777" w:rsidTr="00FF1533">
        <w:trPr>
          <w:trHeight w:val="20"/>
          <w:jc w:val="center"/>
        </w:trPr>
        <w:tc>
          <w:tcPr>
            <w:tcW w:w="6521" w:type="dxa"/>
          </w:tcPr>
          <w:p w14:paraId="36EE899D" w14:textId="77777777" w:rsidR="00FF1533" w:rsidRPr="00460FB9" w:rsidRDefault="00FF1533" w:rsidP="00B43DDE">
            <w:pPr>
              <w:pStyle w:val="Textoindependiente2"/>
              <w:spacing w:after="0" w:line="240" w:lineRule="auto"/>
              <w:rPr>
                <w:rFonts w:ascii="Arial" w:hAnsi="Arial" w:cs="Arial"/>
                <w:sz w:val="16"/>
                <w:szCs w:val="16"/>
                <w:shd w:val="clear" w:color="auto" w:fill="FFFFFF"/>
              </w:rPr>
            </w:pPr>
            <w:r w:rsidRPr="00F33381">
              <w:rPr>
                <w:rFonts w:ascii="Arial" w:hAnsi="Arial" w:cs="Arial"/>
                <w:sz w:val="16"/>
                <w:szCs w:val="16"/>
                <w:shd w:val="clear" w:color="auto" w:fill="FFFFFF"/>
              </w:rPr>
              <w:t>REDUCCIÓN DE PUNTAJE POR INCUMPLIMIENTO DE CONTRATOS</w:t>
            </w:r>
          </w:p>
        </w:tc>
        <w:tc>
          <w:tcPr>
            <w:tcW w:w="3261" w:type="dxa"/>
            <w:vAlign w:val="center"/>
          </w:tcPr>
          <w:p w14:paraId="78222DE3" w14:textId="77777777" w:rsidR="00FF1533" w:rsidRPr="00460FB9" w:rsidRDefault="00FF1533" w:rsidP="00B43DDE">
            <w:pPr>
              <w:pStyle w:val="Textoindependiente2"/>
              <w:spacing w:after="0" w:line="240" w:lineRule="auto"/>
              <w:jc w:val="center"/>
              <w:rPr>
                <w:rFonts w:ascii="Arial" w:eastAsia="Calibri" w:hAnsi="Arial" w:cs="Arial"/>
                <w:sz w:val="16"/>
                <w:szCs w:val="16"/>
                <w:lang w:val="es-MX"/>
              </w:rPr>
            </w:pPr>
            <w:r w:rsidRPr="31F30BEF">
              <w:rPr>
                <w:rFonts w:ascii="Arial" w:eastAsia="Calibri" w:hAnsi="Arial" w:cs="Arial"/>
                <w:sz w:val="16"/>
                <w:szCs w:val="16"/>
                <w:lang w:val="es-MX"/>
              </w:rPr>
              <w:t>-2</w:t>
            </w:r>
            <w:r>
              <w:rPr>
                <w:rFonts w:ascii="Arial" w:eastAsia="Calibri" w:hAnsi="Arial" w:cs="Arial"/>
                <w:sz w:val="16"/>
                <w:szCs w:val="16"/>
                <w:lang w:val="es-MX"/>
              </w:rPr>
              <w:t>%</w:t>
            </w:r>
          </w:p>
        </w:tc>
      </w:tr>
    </w:tbl>
    <w:p w14:paraId="1828EC21" w14:textId="77777777" w:rsidR="00FF1533" w:rsidRPr="00BD5525" w:rsidRDefault="00FF1533" w:rsidP="00FF1533">
      <w:pPr>
        <w:ind w:right="-660"/>
        <w:jc w:val="both"/>
        <w:rPr>
          <w:rFonts w:ascii="Arial" w:eastAsia="Calibri" w:hAnsi="Arial" w:cs="Arial"/>
          <w:color w:val="000000"/>
          <w:sz w:val="20"/>
          <w:szCs w:val="20"/>
        </w:rPr>
      </w:pPr>
    </w:p>
    <w:p w14:paraId="50F2C8F2" w14:textId="5D0CB396" w:rsidR="00FF1533" w:rsidRPr="00FF1533" w:rsidRDefault="00FF1533" w:rsidP="00FF1533">
      <w:pPr>
        <w:ind w:left="-284" w:right="-93"/>
        <w:jc w:val="both"/>
        <w:rPr>
          <w:rFonts w:ascii="Arial" w:eastAsia="Calibri" w:hAnsi="Arial" w:cs="Arial"/>
          <w:sz w:val="20"/>
          <w:szCs w:val="20"/>
        </w:rPr>
      </w:pPr>
      <w:r w:rsidRPr="00BD5525">
        <w:rPr>
          <w:rFonts w:ascii="Arial" w:eastAsia="Calibri" w:hAnsi="Arial" w:cs="Arial"/>
          <w:b/>
          <w:bCs/>
          <w:sz w:val="20"/>
          <w:szCs w:val="20"/>
        </w:rPr>
        <w:t>Nota</w:t>
      </w:r>
      <w:r>
        <w:rPr>
          <w:rFonts w:ascii="Arial" w:eastAsia="Calibri" w:hAnsi="Arial" w:cs="Arial"/>
          <w:b/>
          <w:bCs/>
          <w:sz w:val="20"/>
          <w:szCs w:val="20"/>
        </w:rPr>
        <w:t xml:space="preserve"> 1</w:t>
      </w:r>
      <w:r w:rsidRPr="00BD5525">
        <w:rPr>
          <w:rFonts w:ascii="Arial" w:eastAsia="Calibri" w:hAnsi="Arial" w:cs="Arial"/>
          <w:b/>
          <w:bCs/>
          <w:sz w:val="20"/>
          <w:szCs w:val="20"/>
        </w:rPr>
        <w:t xml:space="preserve">: </w:t>
      </w:r>
      <w:r w:rsidRPr="007F5F4D">
        <w:rPr>
          <w:rFonts w:ascii="Arial" w:eastAsia="Calibri" w:hAnsi="Arial" w:cs="Arial"/>
          <w:sz w:val="20"/>
          <w:szCs w:val="20"/>
        </w:rPr>
        <w:t>el c</w:t>
      </w:r>
      <w:r w:rsidRPr="00BD5525">
        <w:rPr>
          <w:rFonts w:ascii="Arial" w:eastAsia="Calibri" w:hAnsi="Arial" w:cs="Arial"/>
          <w:sz w:val="20"/>
          <w:szCs w:val="20"/>
        </w:rPr>
        <w:t>omité jurídico verificará el cumplimiento de los requisitos establecidos en la normativa vigente para la asignación de los puntajes adicionales relacionados con emprendimientos y empresas de mujeres. Adicionalmente dará aplicación la reducción de puntaje por incumplimiento de contratos conforme al artículo 58 de la Ley 2195 de 2022, e informará al comité económico para la correspondiente consolidación del puntaje.</w:t>
      </w:r>
    </w:p>
    <w:p w14:paraId="0D13CCA6" w14:textId="77777777" w:rsidR="00FF1533" w:rsidRPr="007F5F4D" w:rsidRDefault="00FF1533" w:rsidP="00FF1533">
      <w:pPr>
        <w:ind w:left="-284" w:right="-144"/>
        <w:jc w:val="both"/>
        <w:rPr>
          <w:rFonts w:ascii="Arial" w:hAnsi="Arial" w:cs="Arial"/>
          <w:sz w:val="20"/>
          <w:szCs w:val="20"/>
          <w:shd w:val="clear" w:color="auto" w:fill="FFFFFF"/>
        </w:rPr>
      </w:pPr>
      <w:r w:rsidRPr="007F5F4D">
        <w:rPr>
          <w:rFonts w:ascii="Arial" w:eastAsia="Calibri" w:hAnsi="Arial" w:cs="Arial"/>
          <w:b/>
          <w:bCs/>
          <w:sz w:val="20"/>
          <w:szCs w:val="20"/>
        </w:rPr>
        <w:t xml:space="preserve">Nota 2: </w:t>
      </w:r>
      <w:r w:rsidRPr="007F5F4D">
        <w:rPr>
          <w:rFonts w:ascii="Arial" w:eastAsia="Calibri" w:hAnsi="Arial" w:cs="Arial"/>
          <w:sz w:val="20"/>
          <w:szCs w:val="20"/>
        </w:rPr>
        <w:t xml:space="preserve">no </w:t>
      </w:r>
      <w:r>
        <w:rPr>
          <w:rFonts w:ascii="Arial" w:eastAsia="Calibri" w:hAnsi="Arial" w:cs="Arial"/>
          <w:sz w:val="20"/>
          <w:szCs w:val="20"/>
        </w:rPr>
        <w:t>se</w:t>
      </w:r>
      <w:r w:rsidRPr="007F5F4D">
        <w:rPr>
          <w:rFonts w:ascii="Arial" w:eastAsia="Calibri" w:hAnsi="Arial" w:cs="Arial"/>
          <w:sz w:val="20"/>
          <w:szCs w:val="20"/>
        </w:rPr>
        <w:t xml:space="preserve"> asignará</w:t>
      </w:r>
      <w:r>
        <w:rPr>
          <w:rFonts w:ascii="Arial" w:eastAsia="Calibri" w:hAnsi="Arial" w:cs="Arial"/>
          <w:sz w:val="20"/>
          <w:szCs w:val="20"/>
        </w:rPr>
        <w:t xml:space="preserve"> </w:t>
      </w:r>
      <w:r w:rsidRPr="007F5F4D">
        <w:rPr>
          <w:rFonts w:ascii="Arial" w:eastAsia="Calibri" w:hAnsi="Arial" w:cs="Arial"/>
          <w:sz w:val="20"/>
          <w:szCs w:val="20"/>
        </w:rPr>
        <w:t xml:space="preserve">puntaje adicional para </w:t>
      </w:r>
      <w:r w:rsidRPr="007F5F4D">
        <w:rPr>
          <w:rFonts w:ascii="Arial" w:hAnsi="Arial" w:cs="Arial"/>
          <w:sz w:val="20"/>
          <w:szCs w:val="20"/>
          <w:shd w:val="clear" w:color="auto" w:fill="FFFFFF"/>
        </w:rPr>
        <w:t>MIPYMES, teniendo en cuenta las solicitudes hechas dentro del plazo establecido en el proceso y como se verifico en el comunicado oficial GS-2026-034773-DIBIE de fecha 08/10/2026.</w:t>
      </w:r>
    </w:p>
    <w:p w14:paraId="1B2B81EE" w14:textId="77777777" w:rsidR="00311E87" w:rsidRDefault="00311E87" w:rsidP="00311E87">
      <w:pPr>
        <w:ind w:right="-142"/>
        <w:jc w:val="both"/>
        <w:rPr>
          <w:rFonts w:ascii="Arial" w:hAnsi="Arial" w:cs="Arial"/>
          <w:sz w:val="20"/>
          <w:szCs w:val="20"/>
        </w:rPr>
      </w:pPr>
    </w:p>
    <w:p w14:paraId="6F243D55" w14:textId="77777777" w:rsidR="00311E87" w:rsidRDefault="00311E87" w:rsidP="00311E87">
      <w:pPr>
        <w:pStyle w:val="Prrafodelista"/>
        <w:autoSpaceDE w:val="0"/>
        <w:autoSpaceDN w:val="0"/>
        <w:adjustRightInd w:val="0"/>
        <w:ind w:left="644"/>
        <w:rPr>
          <w:rFonts w:ascii="Arial" w:hAnsi="Arial" w:cs="Arial"/>
          <w:b/>
          <w:bCs/>
          <w:sz w:val="16"/>
          <w:szCs w:val="16"/>
          <w:lang w:eastAsia="es-CO"/>
        </w:rPr>
      </w:pPr>
    </w:p>
    <w:p w14:paraId="5C51D6B8" w14:textId="77777777" w:rsidR="00311E87" w:rsidRDefault="00311E87" w:rsidP="00311E87">
      <w:pPr>
        <w:numPr>
          <w:ilvl w:val="0"/>
          <w:numId w:val="11"/>
        </w:numPr>
        <w:autoSpaceDE w:val="0"/>
        <w:autoSpaceDN w:val="0"/>
        <w:adjustRightInd w:val="0"/>
        <w:spacing w:after="0" w:line="240" w:lineRule="auto"/>
        <w:ind w:left="426" w:right="-142" w:hanging="426"/>
        <w:contextualSpacing/>
        <w:rPr>
          <w:rFonts w:ascii="Arial" w:hAnsi="Arial" w:cs="Arial"/>
          <w:b/>
          <w:sz w:val="20"/>
          <w:szCs w:val="20"/>
        </w:rPr>
      </w:pPr>
      <w:r>
        <w:rPr>
          <w:rFonts w:ascii="Arial" w:hAnsi="Arial" w:cs="Arial"/>
          <w:b/>
          <w:bCs/>
          <w:sz w:val="20"/>
          <w:szCs w:val="20"/>
          <w:lang w:val="es-MX"/>
        </w:rPr>
        <w:t xml:space="preserve">FACTOR ECONÓMICO </w:t>
      </w:r>
      <w:r>
        <w:rPr>
          <w:rFonts w:ascii="Arial" w:hAnsi="Arial" w:cs="Arial"/>
          <w:b/>
          <w:sz w:val="20"/>
          <w:szCs w:val="20"/>
        </w:rPr>
        <w:t>(50</w:t>
      </w:r>
      <w:r>
        <w:rPr>
          <w:rFonts w:ascii="Arial" w:hAnsi="Arial" w:cs="Arial"/>
          <w:b/>
          <w:color w:val="000000"/>
          <w:sz w:val="20"/>
          <w:szCs w:val="20"/>
        </w:rPr>
        <w:t xml:space="preserve"> </w:t>
      </w:r>
      <w:r>
        <w:rPr>
          <w:rFonts w:ascii="Arial" w:hAnsi="Arial" w:cs="Arial"/>
          <w:b/>
          <w:sz w:val="20"/>
          <w:szCs w:val="20"/>
        </w:rPr>
        <w:t>puntos).</w:t>
      </w:r>
    </w:p>
    <w:p w14:paraId="2357293D" w14:textId="77777777" w:rsidR="006270EA" w:rsidRDefault="006270EA" w:rsidP="006270EA">
      <w:pPr>
        <w:autoSpaceDE w:val="0"/>
        <w:autoSpaceDN w:val="0"/>
        <w:adjustRightInd w:val="0"/>
        <w:spacing w:after="0" w:line="240" w:lineRule="auto"/>
        <w:ind w:left="426" w:right="-142"/>
        <w:contextualSpacing/>
        <w:rPr>
          <w:rFonts w:ascii="Arial" w:hAnsi="Arial" w:cs="Arial"/>
          <w:b/>
          <w:sz w:val="20"/>
          <w:szCs w:val="20"/>
        </w:rPr>
      </w:pPr>
    </w:p>
    <w:p w14:paraId="4AA73FF6" w14:textId="77777777" w:rsidR="00311E87" w:rsidRDefault="00311E87" w:rsidP="00311E87">
      <w:pPr>
        <w:ind w:right="-142"/>
        <w:rPr>
          <w:rFonts w:ascii="Arial" w:hAnsi="Arial" w:cs="Arial"/>
          <w:sz w:val="20"/>
          <w:szCs w:val="20"/>
        </w:rPr>
      </w:pPr>
      <w:r>
        <w:rPr>
          <w:rFonts w:ascii="Arial" w:hAnsi="Arial" w:cs="Arial"/>
          <w:sz w:val="20"/>
          <w:szCs w:val="20"/>
        </w:rPr>
        <w:t xml:space="preserve">La descripción de los factores económicos a evaluar se encuentra relacionados en el </w:t>
      </w:r>
      <w:r>
        <w:rPr>
          <w:rFonts w:ascii="Arial" w:hAnsi="Arial" w:cs="Arial"/>
          <w:bCs/>
          <w:sz w:val="20"/>
          <w:szCs w:val="20"/>
        </w:rPr>
        <w:t>Anexo No.8</w:t>
      </w:r>
      <w:r>
        <w:rPr>
          <w:rFonts w:ascii="Arial" w:hAnsi="Arial" w:cs="Arial"/>
          <w:sz w:val="20"/>
          <w:szCs w:val="20"/>
        </w:rPr>
        <w:t>.</w:t>
      </w:r>
    </w:p>
    <w:p w14:paraId="0D4DA885" w14:textId="77777777" w:rsidR="00311E87" w:rsidRDefault="00311E87" w:rsidP="00311E87">
      <w:pPr>
        <w:numPr>
          <w:ilvl w:val="0"/>
          <w:numId w:val="11"/>
        </w:numPr>
        <w:autoSpaceDE w:val="0"/>
        <w:autoSpaceDN w:val="0"/>
        <w:adjustRightInd w:val="0"/>
        <w:spacing w:after="0" w:line="240" w:lineRule="auto"/>
        <w:ind w:left="426" w:right="-142" w:hanging="426"/>
        <w:contextualSpacing/>
        <w:rPr>
          <w:rFonts w:ascii="Arial" w:hAnsi="Arial" w:cs="Arial"/>
          <w:b/>
          <w:bCs/>
          <w:sz w:val="20"/>
          <w:szCs w:val="20"/>
          <w:lang w:val="es-MX"/>
        </w:rPr>
      </w:pPr>
      <w:r>
        <w:rPr>
          <w:rFonts w:ascii="Arial" w:hAnsi="Arial" w:cs="Arial"/>
          <w:b/>
          <w:bCs/>
          <w:sz w:val="20"/>
          <w:szCs w:val="20"/>
          <w:lang w:val="es-MX"/>
        </w:rPr>
        <w:t>FACTOR TÉCNICO</w:t>
      </w:r>
      <w:r>
        <w:rPr>
          <w:rFonts w:ascii="Arial" w:hAnsi="Arial" w:cs="Arial"/>
          <w:sz w:val="20"/>
          <w:szCs w:val="20"/>
          <w:lang w:val="es-MX"/>
        </w:rPr>
        <w:t xml:space="preserve"> (</w:t>
      </w:r>
      <w:r>
        <w:rPr>
          <w:rFonts w:ascii="Arial" w:hAnsi="Arial" w:cs="Arial"/>
          <w:b/>
          <w:bCs/>
          <w:sz w:val="20"/>
          <w:szCs w:val="20"/>
          <w:lang w:val="es-MX"/>
        </w:rPr>
        <w:t xml:space="preserve">40 Puntos) </w:t>
      </w:r>
    </w:p>
    <w:p w14:paraId="3D8C7B59" w14:textId="77777777" w:rsidR="006270EA" w:rsidRDefault="006270EA" w:rsidP="006270EA">
      <w:pPr>
        <w:jc w:val="both"/>
        <w:rPr>
          <w:rFonts w:ascii="Arial" w:eastAsia="Calibri" w:hAnsi="Arial" w:cs="Arial"/>
          <w:sz w:val="20"/>
          <w:szCs w:val="20"/>
          <w:lang w:eastAsia="ar-SA"/>
        </w:rPr>
      </w:pPr>
    </w:p>
    <w:p w14:paraId="3EA4296D" w14:textId="697B62DC" w:rsidR="006270EA" w:rsidRPr="006270EA" w:rsidRDefault="006270EA" w:rsidP="006270EA">
      <w:pPr>
        <w:jc w:val="both"/>
        <w:rPr>
          <w:rFonts w:ascii="Arial" w:hAnsi="Arial" w:cs="Arial"/>
          <w:bCs/>
          <w:sz w:val="20"/>
          <w:szCs w:val="20"/>
          <w:lang w:val="es-MX"/>
        </w:rPr>
      </w:pPr>
      <w:r w:rsidRPr="006270EA">
        <w:rPr>
          <w:rFonts w:ascii="Arial" w:eastAsia="Calibri" w:hAnsi="Arial" w:cs="Arial"/>
          <w:sz w:val="20"/>
          <w:szCs w:val="20"/>
          <w:lang w:eastAsia="ar-SA"/>
        </w:rPr>
        <w:t xml:space="preserve">El requerimiento técnico “ESPECIFICACIONES TÉCNICAS ADICIONALES” se refiere al ofrecimiento adicional para las especificaciones técnicas ya estipuladas en este proceso. Por cada ítem </w:t>
      </w:r>
      <w:r w:rsidRPr="006270EA">
        <w:rPr>
          <w:rFonts w:ascii="Arial" w:hAnsi="Arial" w:cs="Arial"/>
          <w:sz w:val="20"/>
          <w:szCs w:val="20"/>
        </w:rPr>
        <w:t xml:space="preserve">se le </w:t>
      </w:r>
      <w:r w:rsidRPr="006270EA">
        <w:rPr>
          <w:rFonts w:ascii="Arial" w:hAnsi="Arial" w:cs="Arial"/>
          <w:bCs/>
          <w:sz w:val="20"/>
          <w:szCs w:val="20"/>
          <w:lang w:val="es-MX"/>
        </w:rPr>
        <w:t>asignará un valor de acuerdo a la siguiente tabla sin superar los cuatrocientos 40) puntos, para un total de 40 puntos</w:t>
      </w:r>
    </w:p>
    <w:p w14:paraId="3AD5FD5C" w14:textId="77777777" w:rsidR="006270EA" w:rsidRPr="006270EA" w:rsidRDefault="006270EA" w:rsidP="006270EA">
      <w:pPr>
        <w:pStyle w:val="Prrafodelista"/>
        <w:jc w:val="both"/>
        <w:rPr>
          <w:rFonts w:ascii="Arial" w:hAnsi="Arial" w:cs="Arial"/>
          <w:color w:val="000000"/>
          <w:sz w:val="20"/>
          <w:szCs w:val="20"/>
        </w:rPr>
      </w:pP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985"/>
        <w:gridCol w:w="5103"/>
        <w:gridCol w:w="1701"/>
      </w:tblGrid>
      <w:tr w:rsidR="006270EA" w:rsidRPr="00413D5D" w14:paraId="45A6A182" w14:textId="77777777" w:rsidTr="006270EA">
        <w:trPr>
          <w:trHeight w:val="378"/>
          <w:jc w:val="center"/>
        </w:trPr>
        <w:tc>
          <w:tcPr>
            <w:tcW w:w="851" w:type="dxa"/>
            <w:vAlign w:val="center"/>
          </w:tcPr>
          <w:p w14:paraId="3E658631" w14:textId="77777777" w:rsidR="006270EA" w:rsidRPr="00413D5D" w:rsidRDefault="006270EA" w:rsidP="009A5986">
            <w:pPr>
              <w:pStyle w:val="Prrafodelista"/>
              <w:ind w:left="0"/>
              <w:jc w:val="center"/>
              <w:rPr>
                <w:rFonts w:ascii="Arial" w:hAnsi="Arial" w:cs="Arial"/>
                <w:sz w:val="16"/>
                <w:szCs w:val="16"/>
              </w:rPr>
            </w:pPr>
            <w:r w:rsidRPr="00413D5D">
              <w:rPr>
                <w:rFonts w:ascii="Arial" w:hAnsi="Arial" w:cs="Arial"/>
                <w:sz w:val="16"/>
                <w:szCs w:val="16"/>
              </w:rPr>
              <w:t>ITEM</w:t>
            </w:r>
          </w:p>
        </w:tc>
        <w:tc>
          <w:tcPr>
            <w:tcW w:w="1985" w:type="dxa"/>
            <w:vAlign w:val="center"/>
          </w:tcPr>
          <w:p w14:paraId="57D9E27C" w14:textId="77777777" w:rsidR="006270EA" w:rsidRPr="00413D5D" w:rsidRDefault="006270EA" w:rsidP="009A5986">
            <w:pPr>
              <w:pStyle w:val="Prrafodelista"/>
              <w:ind w:left="0"/>
              <w:jc w:val="center"/>
              <w:rPr>
                <w:rFonts w:ascii="Arial" w:hAnsi="Arial" w:cs="Arial"/>
                <w:sz w:val="16"/>
                <w:szCs w:val="16"/>
              </w:rPr>
            </w:pPr>
            <w:r w:rsidRPr="00413D5D">
              <w:rPr>
                <w:rFonts w:ascii="Arial" w:hAnsi="Arial" w:cs="Arial"/>
                <w:sz w:val="16"/>
                <w:szCs w:val="16"/>
              </w:rPr>
              <w:t>REQUERIMIENTO</w:t>
            </w:r>
          </w:p>
        </w:tc>
        <w:tc>
          <w:tcPr>
            <w:tcW w:w="5103" w:type="dxa"/>
            <w:vAlign w:val="center"/>
          </w:tcPr>
          <w:p w14:paraId="5CD2A356" w14:textId="77777777" w:rsidR="006270EA" w:rsidRPr="00413D5D" w:rsidRDefault="006270EA" w:rsidP="009A5986">
            <w:pPr>
              <w:pStyle w:val="Prrafodelista"/>
              <w:ind w:left="0"/>
              <w:jc w:val="center"/>
              <w:rPr>
                <w:rFonts w:ascii="Arial" w:hAnsi="Arial" w:cs="Arial"/>
                <w:sz w:val="16"/>
                <w:szCs w:val="16"/>
              </w:rPr>
            </w:pPr>
            <w:r w:rsidRPr="00413D5D">
              <w:rPr>
                <w:rFonts w:ascii="Arial" w:hAnsi="Arial" w:cs="Arial"/>
                <w:sz w:val="16"/>
                <w:szCs w:val="16"/>
              </w:rPr>
              <w:t>ESPECIFICACIÓN DEL REQUERIMIENTO</w:t>
            </w:r>
          </w:p>
        </w:tc>
        <w:tc>
          <w:tcPr>
            <w:tcW w:w="1701" w:type="dxa"/>
            <w:vAlign w:val="center"/>
          </w:tcPr>
          <w:p w14:paraId="17D0F07D" w14:textId="77777777" w:rsidR="006270EA" w:rsidRPr="00413D5D" w:rsidRDefault="006270EA" w:rsidP="009A5986">
            <w:pPr>
              <w:pStyle w:val="Prrafodelista"/>
              <w:ind w:left="0"/>
              <w:jc w:val="center"/>
              <w:rPr>
                <w:rFonts w:ascii="Arial" w:hAnsi="Arial" w:cs="Arial"/>
                <w:sz w:val="16"/>
                <w:szCs w:val="16"/>
              </w:rPr>
            </w:pPr>
            <w:r w:rsidRPr="00413D5D">
              <w:rPr>
                <w:rFonts w:ascii="Arial" w:hAnsi="Arial" w:cs="Arial"/>
                <w:sz w:val="16"/>
                <w:szCs w:val="16"/>
              </w:rPr>
              <w:t>PONDERACIÓN</w:t>
            </w:r>
          </w:p>
        </w:tc>
      </w:tr>
      <w:tr w:rsidR="006270EA" w:rsidRPr="00413D5D" w14:paraId="1C2054E5" w14:textId="77777777" w:rsidTr="006270EA">
        <w:trPr>
          <w:trHeight w:val="1388"/>
          <w:jc w:val="center"/>
        </w:trPr>
        <w:tc>
          <w:tcPr>
            <w:tcW w:w="851" w:type="dxa"/>
            <w:vAlign w:val="center"/>
          </w:tcPr>
          <w:p w14:paraId="248ED79D" w14:textId="77777777" w:rsidR="006270EA" w:rsidRPr="00413D5D" w:rsidRDefault="006270EA" w:rsidP="009A5986">
            <w:pPr>
              <w:pStyle w:val="Prrafodelista"/>
              <w:ind w:left="0"/>
              <w:jc w:val="center"/>
              <w:rPr>
                <w:rFonts w:ascii="Arial" w:hAnsi="Arial" w:cs="Arial"/>
                <w:sz w:val="16"/>
                <w:szCs w:val="16"/>
              </w:rPr>
            </w:pPr>
            <w:r w:rsidRPr="00413D5D">
              <w:rPr>
                <w:rFonts w:ascii="Arial" w:hAnsi="Arial" w:cs="Arial"/>
                <w:sz w:val="16"/>
                <w:szCs w:val="16"/>
              </w:rPr>
              <w:t>1</w:t>
            </w:r>
          </w:p>
        </w:tc>
        <w:tc>
          <w:tcPr>
            <w:tcW w:w="1985" w:type="dxa"/>
            <w:vAlign w:val="center"/>
          </w:tcPr>
          <w:p w14:paraId="16F25E48" w14:textId="77777777" w:rsidR="006270EA" w:rsidRPr="00413D5D" w:rsidRDefault="006270EA" w:rsidP="009A5986">
            <w:pPr>
              <w:pStyle w:val="Prrafodelista"/>
              <w:ind w:left="0"/>
              <w:jc w:val="center"/>
              <w:rPr>
                <w:rFonts w:ascii="Arial" w:hAnsi="Arial" w:cs="Arial"/>
                <w:sz w:val="16"/>
                <w:szCs w:val="16"/>
              </w:rPr>
            </w:pPr>
            <w:r w:rsidRPr="00413D5D">
              <w:rPr>
                <w:rFonts w:ascii="Arial" w:hAnsi="Arial" w:cs="Arial"/>
                <w:sz w:val="16"/>
                <w:szCs w:val="16"/>
              </w:rPr>
              <w:t>ELEMENTOS DE MONITOREO</w:t>
            </w:r>
          </w:p>
        </w:tc>
        <w:tc>
          <w:tcPr>
            <w:tcW w:w="5103" w:type="dxa"/>
            <w:vAlign w:val="center"/>
          </w:tcPr>
          <w:p w14:paraId="6B17A521" w14:textId="77777777" w:rsidR="006270EA" w:rsidRPr="00413D5D" w:rsidRDefault="006270EA" w:rsidP="009A5986">
            <w:pPr>
              <w:pStyle w:val="Prrafodelista"/>
              <w:ind w:left="0"/>
              <w:jc w:val="both"/>
              <w:rPr>
                <w:rFonts w:ascii="Arial" w:hAnsi="Arial" w:cs="Arial"/>
                <w:sz w:val="16"/>
                <w:szCs w:val="16"/>
              </w:rPr>
            </w:pPr>
            <w:r w:rsidRPr="00413D5D">
              <w:rPr>
                <w:rFonts w:ascii="Arial" w:hAnsi="Arial" w:cs="Arial"/>
                <w:sz w:val="16"/>
                <w:szCs w:val="16"/>
              </w:rPr>
              <w:t xml:space="preserve">Ciudad Roma: El oferente que mediante certificación anexa a la oferta y firmada por el representante legal, persona natural o apoderado según corresponda, se comprometa a suministrar sin costo adicional para la Entidad tres (3) cámaras de vigilancia tipo intemperie con visión nocturna, incluyendo instalación, configuración, puesta en funcionamiento e integración al sistema CCTV actualmente instalado en el Conjunto Residencial Ciudad Roma Carrera 78m No. 56-12 Barrio Roma Kennedy, obtendrá veinte (20) puntos. </w:t>
            </w:r>
          </w:p>
          <w:p w14:paraId="0526CCF1" w14:textId="77777777" w:rsidR="006270EA" w:rsidRPr="00413D5D" w:rsidRDefault="006270EA" w:rsidP="009A5986">
            <w:pPr>
              <w:pStyle w:val="Prrafodelista"/>
              <w:ind w:left="0"/>
              <w:jc w:val="both"/>
              <w:rPr>
                <w:rFonts w:ascii="Arial" w:hAnsi="Arial" w:cs="Arial"/>
                <w:sz w:val="16"/>
                <w:szCs w:val="16"/>
              </w:rPr>
            </w:pPr>
          </w:p>
          <w:p w14:paraId="3C90E708" w14:textId="77777777" w:rsidR="006270EA" w:rsidRPr="00413D5D" w:rsidRDefault="006270EA" w:rsidP="009A5986">
            <w:pPr>
              <w:jc w:val="both"/>
              <w:rPr>
                <w:rFonts w:ascii="Arial" w:hAnsi="Arial" w:cs="Arial"/>
                <w:sz w:val="16"/>
                <w:szCs w:val="16"/>
              </w:rPr>
            </w:pPr>
            <w:r w:rsidRPr="00413D5D">
              <w:rPr>
                <w:rFonts w:ascii="Arial" w:hAnsi="Arial" w:cs="Arial"/>
                <w:sz w:val="16"/>
                <w:szCs w:val="16"/>
              </w:rPr>
              <w:t xml:space="preserve">Infraestructura existente: seis (6) cámaras tipo bala marca DAHUA </w:t>
            </w:r>
            <w:proofErr w:type="spellStart"/>
            <w:r w:rsidRPr="00413D5D">
              <w:rPr>
                <w:rFonts w:ascii="Arial" w:hAnsi="Arial" w:cs="Arial"/>
                <w:sz w:val="16"/>
                <w:szCs w:val="16"/>
              </w:rPr>
              <w:t>pentahíbridas</w:t>
            </w:r>
            <w:proofErr w:type="spellEnd"/>
            <w:r w:rsidRPr="00413D5D">
              <w:rPr>
                <w:rFonts w:ascii="Arial" w:hAnsi="Arial" w:cs="Arial"/>
                <w:sz w:val="16"/>
                <w:szCs w:val="16"/>
              </w:rPr>
              <w:t xml:space="preserve"> de 2 MP; un (1) disco duro marca PURPLE de 4 TB; un (1) grabador XVR de 16 canales marca DAHUA, serial No. BCDC983PAJE9C39.</w:t>
            </w:r>
          </w:p>
          <w:p w14:paraId="1DFC0190" w14:textId="77777777" w:rsidR="006270EA" w:rsidRPr="00413D5D" w:rsidRDefault="006270EA" w:rsidP="009A5986">
            <w:pPr>
              <w:pStyle w:val="Prrafodelista"/>
              <w:jc w:val="both"/>
              <w:rPr>
                <w:rFonts w:ascii="Arial" w:hAnsi="Arial" w:cs="Arial"/>
                <w:sz w:val="16"/>
                <w:szCs w:val="16"/>
              </w:rPr>
            </w:pPr>
          </w:p>
          <w:p w14:paraId="67D4BB1D" w14:textId="77777777" w:rsidR="006270EA" w:rsidRPr="00413D5D" w:rsidRDefault="006270EA" w:rsidP="009A5986">
            <w:pPr>
              <w:pStyle w:val="Prrafodelista"/>
              <w:ind w:left="0"/>
              <w:jc w:val="both"/>
              <w:rPr>
                <w:rFonts w:ascii="Arial" w:hAnsi="Arial" w:cs="Arial"/>
                <w:sz w:val="16"/>
                <w:szCs w:val="16"/>
              </w:rPr>
            </w:pPr>
            <w:r w:rsidRPr="00413D5D">
              <w:rPr>
                <w:rFonts w:ascii="Arial" w:hAnsi="Arial" w:cs="Arial"/>
                <w:sz w:val="16"/>
                <w:szCs w:val="16"/>
              </w:rPr>
              <w:t>El suministro deberá incluir la actualización, parametrización y puesta en operación del sistema CCTV existente, garantizando la correcta visualización, grabación y almacenamiento de la información generada por las nuevas cámaras, sin costos adicionales para la Entidad.</w:t>
            </w:r>
          </w:p>
        </w:tc>
        <w:tc>
          <w:tcPr>
            <w:tcW w:w="1701" w:type="dxa"/>
            <w:vAlign w:val="center"/>
          </w:tcPr>
          <w:p w14:paraId="671B4483" w14:textId="77777777" w:rsidR="006270EA" w:rsidRPr="00413D5D" w:rsidRDefault="006270EA" w:rsidP="009A5986">
            <w:pPr>
              <w:pStyle w:val="Prrafodelista"/>
              <w:ind w:left="0"/>
              <w:jc w:val="center"/>
              <w:rPr>
                <w:rFonts w:ascii="Arial" w:hAnsi="Arial" w:cs="Arial"/>
                <w:sz w:val="16"/>
                <w:szCs w:val="16"/>
              </w:rPr>
            </w:pPr>
            <w:r w:rsidRPr="00413D5D">
              <w:rPr>
                <w:rFonts w:ascii="Arial" w:hAnsi="Arial" w:cs="Arial"/>
                <w:sz w:val="16"/>
                <w:szCs w:val="16"/>
              </w:rPr>
              <w:t>20 puntos</w:t>
            </w:r>
          </w:p>
        </w:tc>
      </w:tr>
      <w:tr w:rsidR="006270EA" w:rsidRPr="00413D5D" w14:paraId="301CCB80" w14:textId="77777777" w:rsidTr="006270EA">
        <w:trPr>
          <w:jc w:val="center"/>
        </w:trPr>
        <w:tc>
          <w:tcPr>
            <w:tcW w:w="851" w:type="dxa"/>
            <w:vAlign w:val="center"/>
          </w:tcPr>
          <w:p w14:paraId="1F659FF9" w14:textId="77777777" w:rsidR="006270EA" w:rsidRPr="00413D5D" w:rsidRDefault="006270EA" w:rsidP="009A5986">
            <w:pPr>
              <w:pStyle w:val="Prrafodelista"/>
              <w:ind w:left="0"/>
              <w:jc w:val="center"/>
              <w:rPr>
                <w:rFonts w:ascii="Arial" w:hAnsi="Arial" w:cs="Arial"/>
                <w:sz w:val="16"/>
                <w:szCs w:val="16"/>
              </w:rPr>
            </w:pPr>
            <w:r w:rsidRPr="00413D5D">
              <w:rPr>
                <w:rFonts w:ascii="Arial" w:hAnsi="Arial" w:cs="Arial"/>
                <w:sz w:val="16"/>
                <w:szCs w:val="16"/>
              </w:rPr>
              <w:t>2</w:t>
            </w:r>
          </w:p>
        </w:tc>
        <w:tc>
          <w:tcPr>
            <w:tcW w:w="1985" w:type="dxa"/>
            <w:vAlign w:val="center"/>
          </w:tcPr>
          <w:p w14:paraId="18B6D193" w14:textId="77777777" w:rsidR="006270EA" w:rsidRPr="00413D5D" w:rsidRDefault="006270EA" w:rsidP="009A5986">
            <w:pPr>
              <w:pStyle w:val="Prrafodelista"/>
              <w:ind w:left="0"/>
              <w:jc w:val="center"/>
              <w:rPr>
                <w:rFonts w:ascii="Arial" w:hAnsi="Arial" w:cs="Arial"/>
                <w:sz w:val="16"/>
                <w:szCs w:val="16"/>
              </w:rPr>
            </w:pPr>
            <w:r w:rsidRPr="00413D5D">
              <w:rPr>
                <w:rFonts w:ascii="Arial" w:hAnsi="Arial" w:cs="Arial"/>
                <w:sz w:val="16"/>
                <w:szCs w:val="16"/>
              </w:rPr>
              <w:t>ELEMENTOS DE MONITOREO</w:t>
            </w:r>
          </w:p>
        </w:tc>
        <w:tc>
          <w:tcPr>
            <w:tcW w:w="5103" w:type="dxa"/>
            <w:vAlign w:val="center"/>
          </w:tcPr>
          <w:p w14:paraId="3892BE22" w14:textId="77777777" w:rsidR="006270EA" w:rsidRPr="00413D5D" w:rsidRDefault="006270EA" w:rsidP="009A5986">
            <w:pPr>
              <w:jc w:val="both"/>
              <w:rPr>
                <w:rFonts w:ascii="Arial" w:hAnsi="Arial" w:cs="Arial"/>
                <w:sz w:val="16"/>
                <w:szCs w:val="16"/>
              </w:rPr>
            </w:pPr>
            <w:r w:rsidRPr="00413D5D">
              <w:rPr>
                <w:rFonts w:ascii="Arial" w:hAnsi="Arial" w:cs="Arial"/>
                <w:sz w:val="16"/>
                <w:szCs w:val="16"/>
              </w:rPr>
              <w:t xml:space="preserve">Kennedy Techo: El oferente que mediante certificación anexa a la oferta y firmada por el representante legal, persona natural o apoderado según corresponda, se comprometa a suministrar sin costo adicional para la Entidad tres (3) cámaras de vigilancia tipo intemperie con visión nocturna, incluyendo instalación, configuración, puesta en funcionamiento, integración y actualización del sistema CCTV actualmente instalado en el Conjunto Residencial Techo Kennedy </w:t>
            </w:r>
            <w:r w:rsidRPr="00413D5D">
              <w:rPr>
                <w:rFonts w:ascii="Arial" w:hAnsi="Arial" w:cs="Arial"/>
                <w:b/>
                <w:bCs/>
                <w:sz w:val="16"/>
                <w:szCs w:val="16"/>
              </w:rPr>
              <w:t>Carrera</w:t>
            </w:r>
            <w:r w:rsidRPr="00413D5D">
              <w:rPr>
                <w:rFonts w:ascii="Arial" w:hAnsi="Arial" w:cs="Arial"/>
                <w:sz w:val="16"/>
                <w:szCs w:val="16"/>
              </w:rPr>
              <w:t xml:space="preserve"> 5a sur No 73c-56 sur Barrio techo., obtendrá veinte (20) puntos.</w:t>
            </w:r>
          </w:p>
          <w:p w14:paraId="7094EDFF" w14:textId="77777777" w:rsidR="006270EA" w:rsidRPr="00413D5D" w:rsidRDefault="006270EA" w:rsidP="009A5986">
            <w:pPr>
              <w:pStyle w:val="Prrafodelista"/>
              <w:ind w:firstLine="31"/>
              <w:jc w:val="both"/>
              <w:rPr>
                <w:rFonts w:ascii="Arial" w:hAnsi="Arial" w:cs="Arial"/>
                <w:sz w:val="16"/>
                <w:szCs w:val="16"/>
              </w:rPr>
            </w:pPr>
          </w:p>
          <w:p w14:paraId="1C7B5310" w14:textId="77777777" w:rsidR="006270EA" w:rsidRPr="00413D5D" w:rsidRDefault="006270EA" w:rsidP="009A5986">
            <w:pPr>
              <w:jc w:val="both"/>
              <w:rPr>
                <w:rFonts w:ascii="Arial" w:hAnsi="Arial" w:cs="Arial"/>
                <w:sz w:val="16"/>
                <w:szCs w:val="16"/>
              </w:rPr>
            </w:pPr>
            <w:r w:rsidRPr="00413D5D">
              <w:rPr>
                <w:rFonts w:ascii="Arial" w:hAnsi="Arial" w:cs="Arial"/>
                <w:sz w:val="16"/>
                <w:szCs w:val="16"/>
              </w:rPr>
              <w:t xml:space="preserve">Infraestructura existente: seis (6) cámaras tipo bala marca DAHUA </w:t>
            </w:r>
            <w:proofErr w:type="spellStart"/>
            <w:r w:rsidRPr="00413D5D">
              <w:rPr>
                <w:rFonts w:ascii="Arial" w:hAnsi="Arial" w:cs="Arial"/>
                <w:sz w:val="16"/>
                <w:szCs w:val="16"/>
              </w:rPr>
              <w:t>pentahíbridas</w:t>
            </w:r>
            <w:proofErr w:type="spellEnd"/>
            <w:r w:rsidRPr="00413D5D">
              <w:rPr>
                <w:rFonts w:ascii="Arial" w:hAnsi="Arial" w:cs="Arial"/>
                <w:sz w:val="16"/>
                <w:szCs w:val="16"/>
              </w:rPr>
              <w:t xml:space="preserve"> de 2 MP; un (1) disco duro marca PURPLE de 4 TB; un (1) grabador XVR1B16-I marca DAHUA, serie No. BD10849PAJD7BCB-NO 1399.</w:t>
            </w:r>
          </w:p>
          <w:p w14:paraId="422E575E" w14:textId="77777777" w:rsidR="006270EA" w:rsidRPr="00413D5D" w:rsidRDefault="006270EA" w:rsidP="009A5986">
            <w:pPr>
              <w:pStyle w:val="Prrafodelista"/>
              <w:ind w:firstLine="31"/>
              <w:jc w:val="both"/>
              <w:rPr>
                <w:rFonts w:ascii="Arial" w:hAnsi="Arial" w:cs="Arial"/>
                <w:sz w:val="16"/>
                <w:szCs w:val="16"/>
              </w:rPr>
            </w:pPr>
          </w:p>
          <w:p w14:paraId="06DA80BA" w14:textId="77777777" w:rsidR="006270EA" w:rsidRPr="00413D5D" w:rsidRDefault="006270EA" w:rsidP="009A5986">
            <w:pPr>
              <w:pStyle w:val="Prrafodelista"/>
              <w:ind w:left="0"/>
              <w:jc w:val="both"/>
              <w:rPr>
                <w:rFonts w:ascii="Arial" w:hAnsi="Arial" w:cs="Arial"/>
                <w:sz w:val="16"/>
                <w:szCs w:val="16"/>
              </w:rPr>
            </w:pPr>
            <w:r w:rsidRPr="00413D5D">
              <w:rPr>
                <w:rFonts w:ascii="Arial" w:hAnsi="Arial" w:cs="Arial"/>
                <w:sz w:val="16"/>
                <w:szCs w:val="16"/>
              </w:rPr>
              <w:t>El suministro deberá incluir la actualización, parametrización y puesta en operación del sistema CCTV existente, garantizando la correcta visualización, grabación y almacenamiento de la información generada por las nuevas cámaras, sin costos adicionales para la Entidad.</w:t>
            </w:r>
          </w:p>
        </w:tc>
        <w:tc>
          <w:tcPr>
            <w:tcW w:w="1701" w:type="dxa"/>
            <w:vAlign w:val="center"/>
          </w:tcPr>
          <w:p w14:paraId="07890F4E" w14:textId="77777777" w:rsidR="006270EA" w:rsidRPr="00413D5D" w:rsidRDefault="006270EA" w:rsidP="009A5986">
            <w:pPr>
              <w:pStyle w:val="Prrafodelista"/>
              <w:ind w:left="0"/>
              <w:jc w:val="center"/>
              <w:rPr>
                <w:rFonts w:ascii="Arial" w:hAnsi="Arial" w:cs="Arial"/>
                <w:sz w:val="16"/>
                <w:szCs w:val="16"/>
              </w:rPr>
            </w:pPr>
            <w:r w:rsidRPr="00413D5D">
              <w:rPr>
                <w:rFonts w:ascii="Arial" w:hAnsi="Arial" w:cs="Arial"/>
                <w:sz w:val="16"/>
                <w:szCs w:val="16"/>
              </w:rPr>
              <w:t>20 puntos</w:t>
            </w:r>
          </w:p>
        </w:tc>
      </w:tr>
      <w:tr w:rsidR="006270EA" w:rsidRPr="00413D5D" w14:paraId="29FC9F0C" w14:textId="77777777" w:rsidTr="006270EA">
        <w:trPr>
          <w:trHeight w:val="276"/>
          <w:jc w:val="center"/>
        </w:trPr>
        <w:tc>
          <w:tcPr>
            <w:tcW w:w="7939" w:type="dxa"/>
            <w:gridSpan w:val="3"/>
            <w:vAlign w:val="center"/>
          </w:tcPr>
          <w:p w14:paraId="5BB7AEC3" w14:textId="77777777" w:rsidR="006270EA" w:rsidRPr="00413D5D" w:rsidRDefault="006270EA" w:rsidP="009A5986">
            <w:pPr>
              <w:pStyle w:val="Prrafodelista"/>
              <w:ind w:left="0"/>
              <w:jc w:val="center"/>
              <w:rPr>
                <w:rFonts w:ascii="Arial" w:hAnsi="Arial" w:cs="Arial"/>
                <w:b/>
                <w:bCs/>
                <w:sz w:val="16"/>
                <w:szCs w:val="16"/>
              </w:rPr>
            </w:pPr>
            <w:r w:rsidRPr="00413D5D">
              <w:rPr>
                <w:rFonts w:ascii="Arial" w:hAnsi="Arial" w:cs="Arial"/>
                <w:b/>
                <w:bCs/>
                <w:sz w:val="16"/>
                <w:szCs w:val="16"/>
              </w:rPr>
              <w:t>PUNTAJE TÉCNICO MÁXIMO</w:t>
            </w:r>
          </w:p>
        </w:tc>
        <w:tc>
          <w:tcPr>
            <w:tcW w:w="1701" w:type="dxa"/>
            <w:vAlign w:val="center"/>
          </w:tcPr>
          <w:p w14:paraId="30B850B3" w14:textId="77777777" w:rsidR="006270EA" w:rsidRPr="00413D5D" w:rsidRDefault="006270EA" w:rsidP="009A5986">
            <w:pPr>
              <w:jc w:val="center"/>
              <w:rPr>
                <w:rFonts w:ascii="Arial" w:hAnsi="Arial" w:cs="Arial"/>
                <w:b/>
                <w:bCs/>
                <w:sz w:val="16"/>
                <w:szCs w:val="16"/>
              </w:rPr>
            </w:pPr>
            <w:r w:rsidRPr="00413D5D">
              <w:rPr>
                <w:rFonts w:ascii="Arial" w:hAnsi="Arial" w:cs="Arial"/>
                <w:b/>
                <w:bCs/>
                <w:sz w:val="16"/>
                <w:szCs w:val="16"/>
              </w:rPr>
              <w:t>40 puntos</w:t>
            </w:r>
          </w:p>
        </w:tc>
      </w:tr>
    </w:tbl>
    <w:p w14:paraId="5DFD0FA5" w14:textId="77777777" w:rsidR="00311E87" w:rsidRDefault="00311E87" w:rsidP="00311E87">
      <w:pPr>
        <w:pStyle w:val="Prrafodelista"/>
        <w:autoSpaceDE w:val="0"/>
        <w:autoSpaceDN w:val="0"/>
        <w:adjustRightInd w:val="0"/>
        <w:rPr>
          <w:rFonts w:ascii="Arial" w:hAnsi="Arial" w:cs="Arial"/>
          <w:b/>
          <w:bCs/>
          <w:sz w:val="20"/>
          <w:szCs w:val="20"/>
          <w:lang w:val="es-MX" w:eastAsia="es-CO"/>
        </w:rPr>
      </w:pPr>
    </w:p>
    <w:p w14:paraId="504E07FB" w14:textId="77777777" w:rsidR="00311E87" w:rsidRDefault="00311E87" w:rsidP="00311E87">
      <w:pPr>
        <w:pStyle w:val="Prrafodelista1"/>
        <w:numPr>
          <w:ilvl w:val="0"/>
          <w:numId w:val="12"/>
        </w:numPr>
        <w:ind w:left="426" w:right="-425" w:hanging="426"/>
        <w:jc w:val="both"/>
        <w:rPr>
          <w:rFonts w:ascii="Arial" w:eastAsia="Calibri" w:hAnsi="Arial" w:cs="Arial"/>
          <w:b/>
          <w:sz w:val="20"/>
          <w:szCs w:val="20"/>
          <w:lang w:eastAsia="en-US"/>
        </w:rPr>
      </w:pPr>
      <w:bookmarkStart w:id="0" w:name="_Hlk146898626"/>
      <w:r>
        <w:rPr>
          <w:rFonts w:ascii="Arial" w:hAnsi="Arial" w:cs="Arial"/>
          <w:b/>
          <w:sz w:val="20"/>
          <w:szCs w:val="20"/>
        </w:rPr>
        <w:lastRenderedPageBreak/>
        <w:t xml:space="preserve">PONDERACION APOYO A LA INDUSTRIA NACIONAL </w:t>
      </w:r>
      <w:r>
        <w:rPr>
          <w:rFonts w:ascii="Arial" w:hAnsi="Arial" w:cs="Arial"/>
          <w:sz w:val="20"/>
          <w:szCs w:val="20"/>
          <w:lang w:val="es-MX"/>
        </w:rPr>
        <w:t>(</w:t>
      </w:r>
      <w:r>
        <w:rPr>
          <w:rFonts w:ascii="Arial" w:hAnsi="Arial" w:cs="Arial"/>
          <w:b/>
          <w:sz w:val="20"/>
          <w:szCs w:val="20"/>
          <w:lang w:val="es-MX"/>
        </w:rPr>
        <w:t>10</w:t>
      </w:r>
      <w:r>
        <w:rPr>
          <w:rFonts w:ascii="Arial" w:hAnsi="Arial" w:cs="Arial"/>
          <w:b/>
          <w:bCs/>
          <w:sz w:val="20"/>
          <w:szCs w:val="20"/>
          <w:lang w:val="es-MX"/>
        </w:rPr>
        <w:t xml:space="preserve"> Puntos)</w:t>
      </w:r>
    </w:p>
    <w:p w14:paraId="5C94F642" w14:textId="77777777" w:rsidR="00311E87" w:rsidRDefault="00311E87" w:rsidP="00311E87">
      <w:pPr>
        <w:pStyle w:val="Prrafodelista1"/>
        <w:ind w:left="0" w:right="-425"/>
        <w:jc w:val="both"/>
        <w:rPr>
          <w:rFonts w:ascii="Arial" w:eastAsia="Calibri" w:hAnsi="Arial" w:cs="Arial"/>
          <w:b/>
          <w:sz w:val="20"/>
          <w:szCs w:val="20"/>
          <w:u w:val="single"/>
          <w:lang w:eastAsia="en-US"/>
        </w:rPr>
      </w:pPr>
    </w:p>
    <w:p w14:paraId="59B82628" w14:textId="77777777" w:rsidR="00311E87" w:rsidRDefault="00311E87" w:rsidP="00311E87">
      <w:pPr>
        <w:pStyle w:val="Sinespaciado"/>
        <w:ind w:right="-286"/>
        <w:jc w:val="both"/>
        <w:rPr>
          <w:rFonts w:ascii="Arial" w:hAnsi="Arial" w:cs="Arial"/>
          <w:sz w:val="20"/>
          <w:szCs w:val="20"/>
        </w:rPr>
      </w:pPr>
      <w:bookmarkStart w:id="1" w:name="_Hlk150499587"/>
      <w:bookmarkEnd w:id="0"/>
      <w:r>
        <w:rPr>
          <w:rFonts w:ascii="Arial" w:hAnsi="Arial" w:cs="Arial"/>
          <w:sz w:val="20"/>
          <w:szCs w:val="20"/>
        </w:rPr>
        <w:t>Para la verificación, evaluación y asignación del puntaje de que trata este numeral, el proponente deberá diligenciar y suscribir el formulario</w:t>
      </w:r>
      <w:r>
        <w:rPr>
          <w:rFonts w:ascii="Arial" w:hAnsi="Arial" w:cs="Arial"/>
          <w:b/>
          <w:sz w:val="20"/>
          <w:szCs w:val="20"/>
        </w:rPr>
        <w:t xml:space="preserve"> </w:t>
      </w:r>
      <w:r>
        <w:rPr>
          <w:rFonts w:ascii="Arial" w:hAnsi="Arial" w:cs="Arial"/>
          <w:b/>
          <w:bCs/>
          <w:sz w:val="20"/>
          <w:szCs w:val="20"/>
        </w:rPr>
        <w:t>APOYO A LA INDUSTRIA NACIONAL</w:t>
      </w:r>
      <w:r>
        <w:rPr>
          <w:rFonts w:ascii="Arial" w:hAnsi="Arial" w:cs="Arial"/>
          <w:sz w:val="20"/>
          <w:szCs w:val="20"/>
        </w:rPr>
        <w:t xml:space="preserve"> "</w:t>
      </w:r>
      <w:r>
        <w:rPr>
          <w:rFonts w:ascii="Arial" w:hAnsi="Arial" w:cs="Arial"/>
          <w:i/>
          <w:iCs/>
          <w:sz w:val="20"/>
          <w:szCs w:val="20"/>
        </w:rPr>
        <w:t>PROTECCIÓN A LA INDUSTRIA NACIONAL-INCENTIVOS EN LA CONTRATACIÓN PÚBLICA</w:t>
      </w:r>
      <w:r>
        <w:rPr>
          <w:rFonts w:ascii="Arial" w:hAnsi="Arial" w:cs="Arial"/>
          <w:sz w:val="20"/>
          <w:szCs w:val="20"/>
        </w:rPr>
        <w:t>”</w:t>
      </w:r>
      <w:r>
        <w:rPr>
          <w:rFonts w:ascii="Arial" w:hAnsi="Arial" w:cs="Arial"/>
          <w:b/>
          <w:sz w:val="20"/>
          <w:szCs w:val="20"/>
        </w:rPr>
        <w:t xml:space="preserve">, </w:t>
      </w:r>
      <w:r>
        <w:rPr>
          <w:rFonts w:ascii="Arial" w:hAnsi="Arial" w:cs="Arial"/>
          <w:sz w:val="20"/>
          <w:szCs w:val="20"/>
        </w:rPr>
        <w:t>teniendo en cuenta sus notas descritas</w:t>
      </w:r>
      <w:r>
        <w:rPr>
          <w:rFonts w:ascii="Arial" w:hAnsi="Arial" w:cs="Arial"/>
          <w:b/>
          <w:sz w:val="20"/>
          <w:szCs w:val="20"/>
        </w:rPr>
        <w:t xml:space="preserve"> </w:t>
      </w:r>
      <w:r>
        <w:rPr>
          <w:rFonts w:ascii="Arial" w:hAnsi="Arial" w:cs="Arial"/>
          <w:sz w:val="20"/>
          <w:szCs w:val="20"/>
        </w:rPr>
        <w:t xml:space="preserve">el cual se entenderá presentado bajo la gravedad de juramento. </w:t>
      </w:r>
    </w:p>
    <w:p w14:paraId="089CA0C1" w14:textId="77777777" w:rsidR="00311E87" w:rsidRDefault="00311E87" w:rsidP="00311E87">
      <w:pPr>
        <w:pStyle w:val="Sinespaciado"/>
        <w:ind w:right="-286"/>
        <w:jc w:val="both"/>
        <w:rPr>
          <w:rFonts w:ascii="Arial" w:hAnsi="Arial" w:cs="Arial"/>
          <w:sz w:val="20"/>
          <w:szCs w:val="20"/>
        </w:rPr>
      </w:pPr>
    </w:p>
    <w:p w14:paraId="7BCFC5E1" w14:textId="77777777" w:rsidR="00311E87" w:rsidRDefault="00311E87" w:rsidP="00311E87">
      <w:pPr>
        <w:pStyle w:val="Sinespaciado"/>
        <w:ind w:right="-286"/>
        <w:jc w:val="both"/>
        <w:rPr>
          <w:rFonts w:ascii="Arial" w:hAnsi="Arial" w:cs="Arial"/>
          <w:sz w:val="20"/>
          <w:szCs w:val="20"/>
        </w:rPr>
      </w:pPr>
      <w:r>
        <w:rPr>
          <w:rFonts w:ascii="Arial" w:hAnsi="Arial" w:cs="Arial"/>
          <w:sz w:val="20"/>
          <w:szCs w:val="20"/>
        </w:rPr>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6CE74AA9" w14:textId="77777777" w:rsidR="00311E87" w:rsidRDefault="00311E87" w:rsidP="00311E87">
      <w:pPr>
        <w:pStyle w:val="Sinespaciado"/>
        <w:ind w:right="-286"/>
        <w:jc w:val="both"/>
        <w:rPr>
          <w:rFonts w:ascii="Arial" w:hAnsi="Arial" w:cs="Arial"/>
          <w:sz w:val="20"/>
          <w:szCs w:val="20"/>
        </w:rPr>
      </w:pPr>
    </w:p>
    <w:p w14:paraId="00283467" w14:textId="77777777" w:rsidR="00311E87" w:rsidRPr="005B5878" w:rsidRDefault="00311E87" w:rsidP="00311E87">
      <w:pPr>
        <w:ind w:left="426" w:right="-286" w:hanging="279"/>
        <w:jc w:val="both"/>
        <w:rPr>
          <w:rFonts w:ascii="Arial" w:hAnsi="Arial" w:cs="Arial"/>
          <w:sz w:val="20"/>
          <w:szCs w:val="20"/>
        </w:rPr>
      </w:pPr>
      <w:r w:rsidRPr="005B5878">
        <w:rPr>
          <w:rFonts w:ascii="Arial" w:hAnsi="Arial" w:cs="Arial"/>
          <w:sz w:val="20"/>
          <w:szCs w:val="20"/>
        </w:rPr>
        <w:t>Las ofertas presentadas por proponentes nacionales y que involucren bienes y servicios 100% nacionales, obtendrán (10) puntos.</w:t>
      </w:r>
    </w:p>
    <w:p w14:paraId="216F0266" w14:textId="77777777" w:rsidR="00311E87" w:rsidRPr="005B5878" w:rsidRDefault="00311E87" w:rsidP="00311E87">
      <w:pPr>
        <w:ind w:left="426" w:right="-286" w:hanging="279"/>
        <w:jc w:val="both"/>
        <w:rPr>
          <w:rFonts w:ascii="Arial" w:hAnsi="Arial" w:cs="Arial"/>
          <w:sz w:val="20"/>
          <w:szCs w:val="20"/>
        </w:rPr>
      </w:pPr>
      <w:r w:rsidRPr="005B5878">
        <w:rPr>
          <w:rFonts w:ascii="Arial" w:hAnsi="Arial" w:cs="Arial"/>
          <w:sz w:val="20"/>
          <w:szCs w:val="20"/>
        </w:rPr>
        <w:t>b)</w:t>
      </w:r>
      <w:r w:rsidRPr="005B5878">
        <w:rPr>
          <w:rFonts w:ascii="Arial" w:hAnsi="Arial" w:cs="Arial"/>
          <w:sz w:val="20"/>
          <w:szCs w:val="20"/>
        </w:rPr>
        <w:tab/>
        <w:t>Las ofertas presentadas por proponentes nacionales y que involucren bienes y servicios nacionales superiores al 50% de los recursos y menor al 100% de estos, obtendrán (8) puntos.</w:t>
      </w:r>
    </w:p>
    <w:p w14:paraId="3ABBD8A0" w14:textId="77777777" w:rsidR="00311E87" w:rsidRPr="005B5878" w:rsidRDefault="00311E87" w:rsidP="00311E87">
      <w:pPr>
        <w:ind w:left="426" w:right="-286" w:hanging="279"/>
        <w:jc w:val="both"/>
        <w:rPr>
          <w:rFonts w:ascii="Arial" w:hAnsi="Arial" w:cs="Arial"/>
          <w:sz w:val="20"/>
          <w:szCs w:val="20"/>
        </w:rPr>
      </w:pPr>
      <w:r w:rsidRPr="005B5878">
        <w:rPr>
          <w:rFonts w:ascii="Arial" w:hAnsi="Arial" w:cs="Arial"/>
          <w:sz w:val="20"/>
          <w:szCs w:val="20"/>
        </w:rPr>
        <w:t>c)</w:t>
      </w:r>
      <w:r w:rsidRPr="005B5878">
        <w:rPr>
          <w:rFonts w:ascii="Arial" w:hAnsi="Arial" w:cs="Arial"/>
          <w:sz w:val="20"/>
          <w:szCs w:val="20"/>
        </w:rPr>
        <w:tab/>
        <w:t>Las ofertas presentadas por proponentes nacionales y que involucren bienes y servicios de origen nacional, inferior al 50% de los recursos, obtendrá (</w:t>
      </w:r>
      <w:r w:rsidRPr="00077293">
        <w:rPr>
          <w:rFonts w:ascii="Arial" w:hAnsi="Arial" w:cs="Arial"/>
          <w:sz w:val="20"/>
          <w:szCs w:val="20"/>
        </w:rPr>
        <w:t>6) puntos.</w:t>
      </w:r>
    </w:p>
    <w:p w14:paraId="5372449F" w14:textId="77777777" w:rsidR="00311E87" w:rsidRPr="005B5878" w:rsidRDefault="00311E87" w:rsidP="00311E87">
      <w:pPr>
        <w:ind w:left="426" w:right="-286" w:hanging="279"/>
        <w:jc w:val="both"/>
        <w:rPr>
          <w:rFonts w:ascii="Arial" w:hAnsi="Arial" w:cs="Arial"/>
          <w:sz w:val="20"/>
          <w:szCs w:val="20"/>
        </w:rPr>
      </w:pPr>
      <w:r w:rsidRPr="005B5878">
        <w:rPr>
          <w:rFonts w:ascii="Arial" w:hAnsi="Arial" w:cs="Arial"/>
          <w:sz w:val="20"/>
          <w:szCs w:val="20"/>
        </w:rPr>
        <w:t>d)</w:t>
      </w:r>
      <w:r w:rsidRPr="005B5878">
        <w:rPr>
          <w:rFonts w:ascii="Arial" w:hAnsi="Arial" w:cs="Arial"/>
          <w:sz w:val="20"/>
          <w:szCs w:val="20"/>
        </w:rPr>
        <w:tab/>
        <w:t>Las ofertas presentadas por proponentes extranjeros y que involucren bienes y servicios 100% nacionales obtendrán (</w:t>
      </w:r>
      <w:r w:rsidRPr="00077293">
        <w:rPr>
          <w:rFonts w:ascii="Arial" w:hAnsi="Arial" w:cs="Arial"/>
          <w:sz w:val="20"/>
          <w:szCs w:val="20"/>
        </w:rPr>
        <w:t>4) puntos.</w:t>
      </w:r>
    </w:p>
    <w:p w14:paraId="61BF6113" w14:textId="77777777" w:rsidR="00311E87" w:rsidRPr="005B5878" w:rsidRDefault="00311E87" w:rsidP="00311E87">
      <w:pPr>
        <w:ind w:left="426" w:right="-286" w:hanging="279"/>
        <w:jc w:val="both"/>
        <w:rPr>
          <w:rFonts w:ascii="Arial" w:hAnsi="Arial" w:cs="Arial"/>
          <w:sz w:val="20"/>
          <w:szCs w:val="20"/>
        </w:rPr>
      </w:pPr>
      <w:r w:rsidRPr="005B5878">
        <w:rPr>
          <w:rFonts w:ascii="Arial" w:hAnsi="Arial" w:cs="Arial"/>
          <w:sz w:val="20"/>
          <w:szCs w:val="20"/>
        </w:rPr>
        <w:t>e)</w:t>
      </w:r>
      <w:r w:rsidRPr="005B5878">
        <w:rPr>
          <w:rFonts w:ascii="Arial" w:hAnsi="Arial" w:cs="Arial"/>
          <w:sz w:val="20"/>
          <w:szCs w:val="20"/>
        </w:rPr>
        <w:tab/>
        <w:t>Las propuestas presentadas por proponentes extranjeros y que involucren bienes y servicios nacionales, superiores al 50% de los recursos y menor al 100% de estos obtendrán (2) puntos.</w:t>
      </w:r>
    </w:p>
    <w:p w14:paraId="05FC0387" w14:textId="77777777" w:rsidR="00311E87" w:rsidRPr="005B5878" w:rsidRDefault="00311E87" w:rsidP="00311E87">
      <w:pPr>
        <w:ind w:left="426" w:right="-286" w:hanging="279"/>
        <w:jc w:val="both"/>
        <w:rPr>
          <w:rFonts w:ascii="Arial" w:hAnsi="Arial" w:cs="Arial"/>
          <w:sz w:val="20"/>
          <w:szCs w:val="20"/>
        </w:rPr>
      </w:pPr>
      <w:r w:rsidRPr="005B5878">
        <w:rPr>
          <w:rFonts w:ascii="Arial" w:hAnsi="Arial" w:cs="Arial"/>
          <w:sz w:val="20"/>
          <w:szCs w:val="20"/>
        </w:rPr>
        <w:t>f)</w:t>
      </w:r>
      <w:r w:rsidRPr="005B5878">
        <w:rPr>
          <w:rFonts w:ascii="Arial" w:hAnsi="Arial" w:cs="Arial"/>
          <w:sz w:val="20"/>
          <w:szCs w:val="20"/>
        </w:rPr>
        <w:tab/>
        <w:t>Las propuestas presentadas por proponentes extranjeros y que involucren bienes y servicios nacionales de origen nacional inferior al 50% de los recursos, obtendrán (1) puntos.</w:t>
      </w:r>
    </w:p>
    <w:p w14:paraId="301FFB8E" w14:textId="77777777" w:rsidR="00311E87" w:rsidRDefault="00311E87" w:rsidP="00311E87">
      <w:pPr>
        <w:ind w:right="-286"/>
        <w:jc w:val="both"/>
        <w:rPr>
          <w:rFonts w:ascii="Arial" w:hAnsi="Arial" w:cs="Arial"/>
          <w:sz w:val="20"/>
          <w:szCs w:val="20"/>
        </w:rPr>
      </w:pPr>
      <w:r w:rsidRPr="005B5878">
        <w:rPr>
          <w:rFonts w:ascii="Arial" w:hAnsi="Arial" w:cs="Arial"/>
          <w:sz w:val="20"/>
          <w:szCs w:val="20"/>
        </w:rPr>
        <w:t xml:space="preserve">La evaluación se hará en consideración al porcentaje que diligencie en el </w:t>
      </w:r>
      <w:r w:rsidRPr="005B5878">
        <w:rPr>
          <w:rFonts w:ascii="Arial" w:eastAsia="Calibri" w:hAnsi="Arial" w:cs="Arial"/>
          <w:b/>
          <w:sz w:val="20"/>
          <w:szCs w:val="20"/>
        </w:rPr>
        <w:t xml:space="preserve">FORMULARIO APOYO </w:t>
      </w:r>
      <w:r>
        <w:rPr>
          <w:rFonts w:ascii="Arial" w:eastAsia="Calibri" w:hAnsi="Arial" w:cs="Arial"/>
          <w:b/>
          <w:sz w:val="20"/>
          <w:szCs w:val="20"/>
        </w:rPr>
        <w:t xml:space="preserve">A LA INDUSTRIA NACIONAL </w:t>
      </w:r>
      <w:r>
        <w:rPr>
          <w:rFonts w:ascii="Arial" w:hAnsi="Arial" w:cs="Arial"/>
          <w:sz w:val="20"/>
          <w:szCs w:val="20"/>
        </w:rPr>
        <w:t>del presente estudio previo.</w:t>
      </w:r>
    </w:p>
    <w:p w14:paraId="56024230" w14:textId="77777777" w:rsidR="00311E87" w:rsidRDefault="00311E87" w:rsidP="00311E87">
      <w:pPr>
        <w:ind w:right="-286"/>
        <w:jc w:val="both"/>
        <w:rPr>
          <w:rFonts w:ascii="Arial" w:hAnsi="Arial" w:cs="Arial"/>
          <w:sz w:val="20"/>
          <w:szCs w:val="20"/>
        </w:rPr>
      </w:pPr>
      <w:r>
        <w:rPr>
          <w:rFonts w:ascii="Arial" w:hAnsi="Arial" w:cs="Arial"/>
          <w:sz w:val="20"/>
          <w:szCs w:val="20"/>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14:paraId="2FB20FD8" w14:textId="77777777" w:rsidR="00311E87" w:rsidRDefault="00311E87" w:rsidP="00311E87">
      <w:pPr>
        <w:ind w:right="-286"/>
        <w:jc w:val="both"/>
        <w:rPr>
          <w:rFonts w:ascii="Arial" w:hAnsi="Arial" w:cs="Arial"/>
          <w:sz w:val="20"/>
          <w:szCs w:val="20"/>
        </w:rPr>
      </w:pPr>
      <w:r>
        <w:rPr>
          <w:rFonts w:ascii="Arial" w:hAnsi="Arial" w:cs="Arial"/>
          <w:sz w:val="20"/>
          <w:szCs w:val="20"/>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14:paraId="5D16943A" w14:textId="77777777" w:rsidR="00311E87" w:rsidRDefault="00311E87" w:rsidP="00311E87">
      <w:pPr>
        <w:tabs>
          <w:tab w:val="left" w:pos="1418"/>
          <w:tab w:val="left" w:pos="1843"/>
        </w:tabs>
        <w:ind w:right="-286"/>
        <w:jc w:val="both"/>
        <w:rPr>
          <w:rFonts w:ascii="Arial" w:hAnsi="Arial" w:cs="Arial"/>
          <w:sz w:val="20"/>
          <w:szCs w:val="20"/>
        </w:rPr>
      </w:pPr>
      <w:r>
        <w:rPr>
          <w:rFonts w:ascii="Arial" w:hAnsi="Arial" w:cs="Arial"/>
          <w:sz w:val="20"/>
          <w:szCs w:val="20"/>
        </w:rPr>
        <w:t>Son servicios de origen nacional aquellos presentados por empresas constituidas de acuerdo con la legislación nacional, por personas naturales colombianos o por residentes en Colombia.</w:t>
      </w:r>
    </w:p>
    <w:p w14:paraId="46416F34" w14:textId="77777777" w:rsidR="00311E87" w:rsidRDefault="00311E87" w:rsidP="00311E87">
      <w:pPr>
        <w:pStyle w:val="Sinespaciado"/>
        <w:ind w:right="-286"/>
        <w:jc w:val="both"/>
        <w:rPr>
          <w:rFonts w:ascii="Arial" w:hAnsi="Arial" w:cs="Arial"/>
          <w:color w:val="000000"/>
          <w:sz w:val="20"/>
          <w:szCs w:val="20"/>
        </w:rPr>
      </w:pPr>
      <w:r>
        <w:rPr>
          <w:rFonts w:ascii="Arial" w:hAnsi="Arial" w:cs="Arial"/>
          <w:color w:val="000000"/>
          <w:sz w:val="20"/>
          <w:szCs w:val="20"/>
        </w:rPr>
        <w:t>Considerando que el porcentaje asignado por la acreditación de los servicios tiene carácter de comparación de propuestas, los formatos FORMULARIO APOYO A LA INDUSTRIA NACIONAL e INDICACIÓN DE TRATO NACIONAL</w:t>
      </w:r>
      <w:r>
        <w:rPr>
          <w:rFonts w:ascii="Arial" w:eastAsia="Calibri" w:hAnsi="Arial" w:cs="Arial"/>
          <w:color w:val="000000"/>
          <w:sz w:val="20"/>
          <w:szCs w:val="20"/>
        </w:rPr>
        <w:t xml:space="preserve"> </w:t>
      </w:r>
      <w:r>
        <w:rPr>
          <w:rFonts w:ascii="Arial" w:eastAsia="Calibri" w:hAnsi="Arial" w:cs="Arial"/>
          <w:sz w:val="20"/>
          <w:szCs w:val="20"/>
          <w:lang w:eastAsia="en-US"/>
        </w:rPr>
        <w:t>de este apéndice</w:t>
      </w:r>
      <w:r>
        <w:rPr>
          <w:rFonts w:ascii="Arial" w:hAnsi="Arial" w:cs="Arial"/>
          <w:color w:val="000000"/>
          <w:sz w:val="20"/>
          <w:szCs w:val="20"/>
        </w:rPr>
        <w:t>, deberán presentarse junto con la oferta inicial.</w:t>
      </w:r>
    </w:p>
    <w:p w14:paraId="5753FA93" w14:textId="77777777" w:rsidR="00311E87" w:rsidRDefault="00311E87" w:rsidP="00311E87">
      <w:pPr>
        <w:pStyle w:val="Sinespaciado"/>
        <w:ind w:right="-286"/>
        <w:jc w:val="both"/>
        <w:rPr>
          <w:rFonts w:ascii="Arial" w:hAnsi="Arial" w:cs="Arial"/>
          <w:color w:val="000000"/>
          <w:sz w:val="10"/>
          <w:szCs w:val="10"/>
        </w:rPr>
      </w:pPr>
    </w:p>
    <w:p w14:paraId="4BC0CDB1" w14:textId="77777777" w:rsidR="00311E87" w:rsidRDefault="00311E87" w:rsidP="00311E87">
      <w:pPr>
        <w:ind w:right="-286"/>
        <w:jc w:val="both"/>
        <w:rPr>
          <w:rFonts w:ascii="Arial" w:hAnsi="Arial" w:cs="Arial"/>
          <w:sz w:val="20"/>
          <w:szCs w:val="20"/>
        </w:rPr>
      </w:pPr>
      <w:r>
        <w:rPr>
          <w:rFonts w:ascii="Arial" w:hAnsi="Arial" w:cs="Arial"/>
          <w:b/>
          <w:sz w:val="20"/>
          <w:szCs w:val="20"/>
        </w:rPr>
        <w:lastRenderedPageBreak/>
        <w:t>EMPREDIMIENTOS EMPRESAS DE MUJERES (0.25% del puntaje total):</w:t>
      </w:r>
      <w:r>
        <w:rPr>
          <w:rFonts w:ascii="Arial" w:hAnsi="Arial" w:cs="Arial"/>
          <w:sz w:val="20"/>
          <w:szCs w:val="20"/>
        </w:rPr>
        <w:t xml:space="preserve"> De conformidad con el artículo 3) numeral 2.2.1.2.4.2.15. del Decreto 1860 de 2021,</w:t>
      </w:r>
      <w:r>
        <w:rPr>
          <w:color w:val="FF0000"/>
        </w:rPr>
        <w:t xml:space="preserve"> </w:t>
      </w:r>
      <w:r>
        <w:rPr>
          <w:rFonts w:ascii="Arial" w:hAnsi="Arial" w:cs="Arial"/>
          <w:sz w:val="20"/>
          <w:szCs w:val="20"/>
        </w:rPr>
        <w:t>De manera que no se ponga en riesgo el cumplimiento adecuado del objeto contractual, con excepción de los procedimientos donde el menor precio ofrecido sea el único factor de evaluación, las Entidades también otorgarán un puntaje adicional de hasta el cero punto veinticinco por ciento (0.25%) del valor total de los puntos establecidos en los pliegos de condiciones o documentos equivalentes, a los proponentes que acrediten alguno de los supuestos del artículo 2.2.1.2.4.2.14 del Decreto 1860 de 2021.</w:t>
      </w:r>
    </w:p>
    <w:p w14:paraId="3E9FD58B" w14:textId="77777777" w:rsidR="00311E87" w:rsidRDefault="00311E87" w:rsidP="00311E87">
      <w:pPr>
        <w:ind w:right="-286"/>
        <w:jc w:val="both"/>
        <w:rPr>
          <w:rFonts w:ascii="Arial" w:hAnsi="Arial" w:cs="Arial"/>
          <w:sz w:val="20"/>
          <w:szCs w:val="20"/>
        </w:rPr>
      </w:pPr>
      <w:r>
        <w:rPr>
          <w:rFonts w:ascii="Arial" w:hAnsi="Arial" w:cs="Arial"/>
          <w:sz w:val="20"/>
          <w:szCs w:val="20"/>
        </w:rPr>
        <w:t>En consecuencia, en oferente que acredite emprendimiento de empresas de mujeres se le otorgará el total de 0.25% del total de los puntos, el oferente deberá acreditar tal condición de acuerdo a lo establecido en el artículo 3) numeral 2.2.1.2.4.2.15. del Decreto 1860 de 2021.</w:t>
      </w:r>
    </w:p>
    <w:p w14:paraId="7B4D8F91" w14:textId="77777777" w:rsidR="00311E87" w:rsidRDefault="00311E87" w:rsidP="00311E87">
      <w:pPr>
        <w:ind w:right="-286"/>
        <w:jc w:val="both"/>
        <w:rPr>
          <w:rFonts w:ascii="Arial" w:hAnsi="Arial" w:cs="Arial"/>
          <w:b/>
          <w:sz w:val="20"/>
          <w:szCs w:val="20"/>
        </w:rPr>
      </w:pPr>
      <w:r>
        <w:rPr>
          <w:rFonts w:ascii="Arial" w:hAnsi="Arial" w:cs="Arial"/>
          <w:b/>
          <w:sz w:val="20"/>
          <w:szCs w:val="20"/>
        </w:rPr>
        <w:t>REDUCCIÓN DE PUNTAJE</w:t>
      </w:r>
    </w:p>
    <w:p w14:paraId="6989AF60" w14:textId="77777777" w:rsidR="00311E87" w:rsidRPr="00BD5525" w:rsidRDefault="00311E87" w:rsidP="00311E87">
      <w:pPr>
        <w:spacing w:after="0" w:line="240" w:lineRule="auto"/>
        <w:ind w:right="-286"/>
        <w:jc w:val="both"/>
        <w:rPr>
          <w:rFonts w:ascii="Arial" w:eastAsia="Calibri" w:hAnsi="Arial" w:cs="Arial"/>
          <w:b/>
          <w:bCs/>
          <w:sz w:val="20"/>
          <w:szCs w:val="20"/>
          <w:lang w:val="es-ES" w:eastAsia="es-ES"/>
        </w:rPr>
      </w:pPr>
      <w:r w:rsidRPr="00BD5525">
        <w:rPr>
          <w:rFonts w:ascii="Arial" w:eastAsia="Calibri" w:hAnsi="Arial" w:cs="Arial"/>
          <w:sz w:val="20"/>
          <w:szCs w:val="20"/>
          <w:lang w:val="es-ES" w:eastAsia="es-ES"/>
        </w:rPr>
        <w:t>Adicionalmente dará aplicación la reducción de puntaje por incumplimiento de contratos conforme al artículo 58 de la Ley 2195 de 2022, e informará al comité económico para la correspondiente consolidación del puntaje.</w:t>
      </w:r>
    </w:p>
    <w:p w14:paraId="6219DFE6" w14:textId="77777777" w:rsidR="00311E87" w:rsidRDefault="00311E87" w:rsidP="00311E87">
      <w:pPr>
        <w:pStyle w:val="Prrafodelista"/>
        <w:ind w:left="142" w:right="-286"/>
        <w:jc w:val="center"/>
        <w:rPr>
          <w:rFonts w:ascii="Arial" w:eastAsia="Arial" w:hAnsi="Arial" w:cs="Arial"/>
          <w:b/>
          <w:bCs/>
          <w:sz w:val="20"/>
          <w:szCs w:val="20"/>
        </w:rPr>
      </w:pPr>
    </w:p>
    <w:p w14:paraId="15AF5539" w14:textId="77777777" w:rsidR="00311E87" w:rsidRDefault="00311E87" w:rsidP="00311E87">
      <w:pPr>
        <w:pStyle w:val="Prrafodelista"/>
        <w:ind w:left="142"/>
        <w:jc w:val="center"/>
        <w:rPr>
          <w:rFonts w:ascii="Arial" w:eastAsia="Arial" w:hAnsi="Arial" w:cs="Arial"/>
          <w:b/>
          <w:bCs/>
          <w:sz w:val="20"/>
          <w:szCs w:val="20"/>
        </w:rPr>
        <w:sectPr w:rsidR="00311E87" w:rsidSect="00311E87">
          <w:headerReference w:type="default" r:id="rId8"/>
          <w:pgSz w:w="12240" w:h="15840"/>
          <w:pgMar w:top="1418" w:right="1327" w:bottom="1418"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26516F2" w14:textId="77777777" w:rsidR="00311E87" w:rsidRDefault="00311E87" w:rsidP="00311E87">
      <w:pPr>
        <w:pStyle w:val="Prrafodelista"/>
        <w:ind w:left="142"/>
        <w:jc w:val="center"/>
        <w:rPr>
          <w:rFonts w:ascii="Arial" w:eastAsia="Arial" w:hAnsi="Arial" w:cs="Arial"/>
          <w:sz w:val="20"/>
          <w:szCs w:val="20"/>
        </w:rPr>
      </w:pPr>
      <w:r>
        <w:rPr>
          <w:rFonts w:ascii="Arial" w:eastAsia="Arial" w:hAnsi="Arial" w:cs="Arial"/>
          <w:b/>
          <w:bCs/>
          <w:sz w:val="20"/>
          <w:szCs w:val="20"/>
        </w:rPr>
        <w:lastRenderedPageBreak/>
        <w:t>PROPUESTA ECONÓMICA</w:t>
      </w:r>
    </w:p>
    <w:bookmarkEnd w:id="1"/>
    <w:p w14:paraId="7B2DEDF8" w14:textId="77777777" w:rsidR="00311E87" w:rsidRDefault="00311E87" w:rsidP="00311E87">
      <w:pPr>
        <w:spacing w:after="0"/>
        <w:ind w:right="-425"/>
        <w:jc w:val="both"/>
        <w:rPr>
          <w:rFonts w:ascii="Arial" w:eastAsia="Calibri" w:hAnsi="Arial" w:cs="Arial"/>
          <w:b/>
          <w:bCs/>
          <w:sz w:val="20"/>
          <w:szCs w:val="20"/>
        </w:rPr>
      </w:pPr>
    </w:p>
    <w:p w14:paraId="01FD3040" w14:textId="6341DD8E" w:rsidR="006270EA" w:rsidRPr="006270EA" w:rsidRDefault="006270EA" w:rsidP="006270EA">
      <w:pPr>
        <w:ind w:left="-284" w:right="49"/>
        <w:jc w:val="both"/>
        <w:rPr>
          <w:rFonts w:ascii="Arial" w:eastAsia="Calibri" w:hAnsi="Arial" w:cs="Arial"/>
          <w:bCs/>
          <w:sz w:val="20"/>
          <w:szCs w:val="20"/>
        </w:rPr>
      </w:pPr>
      <w:r w:rsidRPr="006270EA">
        <w:rPr>
          <w:rFonts w:ascii="Arial" w:eastAsia="Calibri" w:hAnsi="Arial" w:cs="Arial"/>
          <w:b/>
          <w:bCs/>
          <w:sz w:val="20"/>
          <w:szCs w:val="20"/>
        </w:rPr>
        <w:t>EVALUACIÓN ECONOMICA</w:t>
      </w:r>
      <w:r w:rsidRPr="006270EA">
        <w:rPr>
          <w:rFonts w:ascii="Arial" w:eastAsia="Calibri" w:hAnsi="Arial" w:cs="Arial"/>
          <w:bCs/>
          <w:sz w:val="20"/>
          <w:szCs w:val="20"/>
        </w:rPr>
        <w:t xml:space="preserve">: El comité evaluador económico realizará la evaluación económica teniendo en cuenta el </w:t>
      </w:r>
      <w:r w:rsidRPr="006270EA">
        <w:rPr>
          <w:rFonts w:ascii="Arial" w:eastAsia="Calibri" w:hAnsi="Arial" w:cs="Arial"/>
          <w:b/>
          <w:sz w:val="20"/>
          <w:szCs w:val="20"/>
          <w:u w:val="single"/>
        </w:rPr>
        <w:t xml:space="preserve">MENOR VALOR </w:t>
      </w:r>
      <w:r w:rsidRPr="006270EA">
        <w:rPr>
          <w:rFonts w:ascii="Arial" w:eastAsia="Calibri" w:hAnsi="Arial" w:cs="Arial"/>
          <w:bCs/>
          <w:sz w:val="20"/>
          <w:szCs w:val="20"/>
        </w:rPr>
        <w:t>ofertado de la siguiente forma:</w:t>
      </w:r>
    </w:p>
    <w:p w14:paraId="5FBB06D6" w14:textId="70DD8ED6" w:rsidR="006270EA" w:rsidRPr="006270EA" w:rsidRDefault="006270EA" w:rsidP="006270EA">
      <w:pPr>
        <w:pStyle w:val="Prrafodelista"/>
        <w:ind w:left="-284" w:right="49"/>
        <w:jc w:val="both"/>
        <w:rPr>
          <w:rFonts w:ascii="Arial" w:eastAsia="Arial" w:hAnsi="Arial" w:cs="Arial"/>
          <w:color w:val="000000"/>
          <w:sz w:val="20"/>
          <w:szCs w:val="20"/>
        </w:rPr>
      </w:pPr>
      <w:r w:rsidRPr="006270EA">
        <w:rPr>
          <w:rFonts w:ascii="Arial" w:eastAsia="Arial" w:hAnsi="Arial" w:cs="Arial"/>
          <w:color w:val="000000"/>
          <w:sz w:val="20"/>
          <w:szCs w:val="20"/>
        </w:rPr>
        <w:t xml:space="preserve">Al elaborar este formato el proponente deberá diligenciar la totalidad. No podrá presentar casillas en blanco ni modificar la información existente. </w:t>
      </w:r>
    </w:p>
    <w:p w14:paraId="4D3F9C51" w14:textId="77777777" w:rsidR="006270EA" w:rsidRPr="006270EA" w:rsidRDefault="006270EA" w:rsidP="006270EA">
      <w:pPr>
        <w:pStyle w:val="Prrafodelista"/>
        <w:ind w:left="-284" w:right="49"/>
        <w:jc w:val="both"/>
        <w:rPr>
          <w:rFonts w:ascii="Arial" w:eastAsia="Arial" w:hAnsi="Arial" w:cs="Arial"/>
          <w:color w:val="000000"/>
          <w:sz w:val="20"/>
          <w:szCs w:val="20"/>
        </w:rPr>
      </w:pPr>
    </w:p>
    <w:p w14:paraId="5E8D846D" w14:textId="50EA6F1F" w:rsidR="006270EA" w:rsidRPr="006270EA" w:rsidRDefault="006270EA" w:rsidP="006270EA">
      <w:pPr>
        <w:ind w:left="-284"/>
        <w:jc w:val="both"/>
        <w:rPr>
          <w:rFonts w:ascii="Arial" w:hAnsi="Arial" w:cs="Arial"/>
          <w:sz w:val="20"/>
          <w:szCs w:val="20"/>
        </w:rPr>
      </w:pPr>
      <w:r w:rsidRPr="006270EA">
        <w:rPr>
          <w:rFonts w:ascii="Arial" w:hAnsi="Arial" w:cs="Arial"/>
          <w:sz w:val="20"/>
          <w:szCs w:val="20"/>
        </w:rPr>
        <w:t>EVALUACIÓN ECONÓMICA (50 PUNTOS): El Comité Evaluador Económico realizará la evaluación teniendo en cuenta el MENOR VALOR TOTAL OFERTADO POR CONCEPTO DE PRIMA DEL SEGURO COLECTIVO DE VIDA, de conformidad con la información consignada por el proponente en el Anexo No. 8 – Evaluación Económica:</w:t>
      </w:r>
    </w:p>
    <w:p w14:paraId="761E32F2" w14:textId="77777777" w:rsidR="006270EA" w:rsidRPr="006270EA" w:rsidRDefault="006270EA" w:rsidP="006270EA">
      <w:pPr>
        <w:pStyle w:val="TableParagraph"/>
        <w:ind w:left="-284" w:right="49"/>
        <w:jc w:val="both"/>
        <w:rPr>
          <w:rFonts w:ascii="Arial" w:hAnsi="Arial" w:cs="Arial"/>
          <w:b/>
          <w:color w:val="000000"/>
          <w:sz w:val="20"/>
          <w:szCs w:val="20"/>
          <w:lang w:val="es-CO"/>
        </w:rPr>
      </w:pPr>
      <w:r w:rsidRPr="006270EA">
        <w:rPr>
          <w:rFonts w:ascii="Arial" w:hAnsi="Arial" w:cs="Arial"/>
          <w:b/>
          <w:color w:val="000000"/>
          <w:sz w:val="20"/>
          <w:szCs w:val="20"/>
          <w:lang w:val="es-CO"/>
        </w:rPr>
        <w:t>MENOR VALOR</w:t>
      </w:r>
    </w:p>
    <w:p w14:paraId="7F955696" w14:textId="77777777" w:rsidR="006270EA" w:rsidRPr="006270EA" w:rsidRDefault="006270EA" w:rsidP="006270EA">
      <w:pPr>
        <w:pStyle w:val="TableParagraph"/>
        <w:ind w:left="-284" w:right="49"/>
        <w:jc w:val="both"/>
        <w:rPr>
          <w:rFonts w:ascii="Arial" w:hAnsi="Arial" w:cs="Arial"/>
          <w:b/>
          <w:color w:val="000000"/>
          <w:sz w:val="20"/>
          <w:szCs w:val="20"/>
          <w:lang w:val="es-CO"/>
        </w:rPr>
      </w:pPr>
    </w:p>
    <w:p w14:paraId="1F27AF42" w14:textId="77777777" w:rsidR="006270EA" w:rsidRPr="006270EA" w:rsidRDefault="006270EA" w:rsidP="006270EA">
      <w:pPr>
        <w:pStyle w:val="TableParagraph"/>
        <w:ind w:left="-284" w:right="49"/>
        <w:jc w:val="both"/>
        <w:rPr>
          <w:rFonts w:ascii="Arial" w:hAnsi="Arial" w:cs="Arial"/>
          <w:color w:val="000000"/>
          <w:sz w:val="20"/>
          <w:szCs w:val="20"/>
          <w:lang w:val="es-CO"/>
        </w:rPr>
      </w:pPr>
      <w:r w:rsidRPr="006270EA">
        <w:rPr>
          <w:rFonts w:ascii="Arial" w:hAnsi="Arial" w:cs="Arial"/>
          <w:color w:val="000000"/>
          <w:sz w:val="20"/>
          <w:szCs w:val="20"/>
          <w:lang w:val="es-CO"/>
        </w:rPr>
        <w:t xml:space="preserve">Consiste en establecer la Oferta de menor valor y la asignación de puntos en función de la proximidad de las Ofertas a dicha Oferta de menor valor, como resultado de aplicar las fórmulas que se indican. </w:t>
      </w:r>
    </w:p>
    <w:p w14:paraId="507B26B5" w14:textId="77777777" w:rsidR="006270EA" w:rsidRDefault="006270EA" w:rsidP="006270EA">
      <w:pPr>
        <w:pStyle w:val="TableParagraph"/>
        <w:spacing w:line="242" w:lineRule="auto"/>
        <w:ind w:right="93"/>
        <w:jc w:val="both"/>
        <w:rPr>
          <w:color w:val="000000"/>
          <w:sz w:val="20"/>
          <w:szCs w:val="20"/>
          <w:lang w:val="es-CO" w:eastAsia="es-CO"/>
        </w:rPr>
      </w:pPr>
      <w:r>
        <w:rPr>
          <w:noProof/>
          <w:color w:val="000000"/>
          <w:sz w:val="20"/>
          <w:szCs w:val="20"/>
          <w:lang w:val="es-CO" w:eastAsia="es-CO"/>
        </w:rPr>
        <mc:AlternateContent>
          <mc:Choice Requires="wps">
            <w:drawing>
              <wp:anchor distT="0" distB="0" distL="114300" distR="114300" simplePos="0" relativeHeight="251659264" behindDoc="0" locked="0" layoutInCell="1" allowOverlap="1" wp14:anchorId="3405EC17" wp14:editId="623EF29D">
                <wp:simplePos x="0" y="0"/>
                <wp:positionH relativeFrom="margin">
                  <wp:align>right</wp:align>
                </wp:positionH>
                <wp:positionV relativeFrom="paragraph">
                  <wp:posOffset>152316</wp:posOffset>
                </wp:positionV>
                <wp:extent cx="6185140" cy="591185"/>
                <wp:effectExtent l="0" t="0" r="25400" b="18415"/>
                <wp:wrapNone/>
                <wp:docPr id="2086992921"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85140" cy="591185"/>
                        </a:xfrm>
                        <a:prstGeom prst="rect">
                          <a:avLst/>
                        </a:prstGeom>
                        <a:solidFill>
                          <a:srgbClr val="FFFFFF"/>
                        </a:solidFill>
                        <a:ln w="9525">
                          <a:solidFill>
                            <a:srgbClr val="000000"/>
                          </a:solidFill>
                          <a:miter lim="800000"/>
                        </a:ln>
                      </wps:spPr>
                      <wps:txbx>
                        <w:txbxContent>
                          <w:p w14:paraId="0CC26AE7" w14:textId="77777777" w:rsidR="006270EA" w:rsidRPr="00C456E8" w:rsidRDefault="006270EA" w:rsidP="006270EA">
                            <w:pPr>
                              <w:ind w:left="1134" w:hanging="1134"/>
                              <w:jc w:val="both"/>
                              <w:rPr>
                                <w:rFonts w:ascii="Arial" w:hAnsi="Arial" w:cs="Arial"/>
                                <w:sz w:val="16"/>
                                <w:szCs w:val="16"/>
                                <w:u w:val="single"/>
                              </w:rPr>
                            </w:pPr>
                            <w:proofErr w:type="spellStart"/>
                            <w:r>
                              <w:rPr>
                                <w:b/>
                                <w:bCs/>
                                <w:sz w:val="20"/>
                                <w:szCs w:val="20"/>
                              </w:rPr>
                              <w:t>I.Puntaje</w:t>
                            </w:r>
                            <w:proofErr w:type="spellEnd"/>
                            <w:r>
                              <w:rPr>
                                <w:sz w:val="20"/>
                                <w:szCs w:val="20"/>
                              </w:rPr>
                              <w:t xml:space="preserve"> =   </w:t>
                            </w:r>
                            <w:r w:rsidRPr="004A6BF0">
                              <w:rPr>
                                <w:rFonts w:ascii="Arial" w:hAnsi="Arial" w:cs="Arial"/>
                                <w:sz w:val="16"/>
                                <w:szCs w:val="16"/>
                                <w:u w:val="single"/>
                              </w:rPr>
                              <w:t>50 puntos x $</w:t>
                            </w:r>
                            <w:r w:rsidRPr="00C456E8">
                              <w:rPr>
                                <w:rFonts w:ascii="Arial" w:hAnsi="Arial"/>
                                <w:sz w:val="20"/>
                                <w:szCs w:val="20"/>
                              </w:rPr>
                              <w:t xml:space="preserve"> </w:t>
                            </w:r>
                            <w:r w:rsidRPr="00C456E8">
                              <w:rPr>
                                <w:rFonts w:ascii="Arial" w:hAnsi="Arial" w:cs="Arial"/>
                                <w:sz w:val="16"/>
                                <w:szCs w:val="16"/>
                                <w:u w:val="single"/>
                              </w:rPr>
                              <w:t>Menor valor total ofertado por concepto de prima del Seguro Colectivo de Vida entre las ofertas válidas.</w:t>
                            </w:r>
                          </w:p>
                          <w:p w14:paraId="198BD4D2" w14:textId="77777777" w:rsidR="006270EA" w:rsidRPr="00C456E8" w:rsidRDefault="006270EA" w:rsidP="006270EA">
                            <w:pPr>
                              <w:ind w:left="1134" w:hanging="1134"/>
                              <w:jc w:val="both"/>
                              <w:rPr>
                                <w:rFonts w:ascii="Arial" w:hAnsi="Arial" w:cs="Arial"/>
                                <w:sz w:val="16"/>
                                <w:szCs w:val="16"/>
                                <w:u w:val="single"/>
                              </w:rPr>
                            </w:pPr>
                            <w:r w:rsidRPr="004A6BF0">
                              <w:rPr>
                                <w:rFonts w:ascii="Arial" w:hAnsi="Arial" w:cs="Arial"/>
                                <w:sz w:val="18"/>
                                <w:szCs w:val="18"/>
                              </w:rPr>
                              <w:t xml:space="preserve">                        </w:t>
                            </w:r>
                            <w:r>
                              <w:rPr>
                                <w:rFonts w:ascii="Arial" w:hAnsi="Arial" w:cs="Arial"/>
                                <w:sz w:val="18"/>
                                <w:szCs w:val="18"/>
                              </w:rPr>
                              <w:t xml:space="preserve">              </w:t>
                            </w:r>
                            <w:r w:rsidRPr="00C456E8">
                              <w:rPr>
                                <w:rFonts w:ascii="Arial" w:hAnsi="Arial" w:cs="Arial"/>
                                <w:sz w:val="16"/>
                                <w:szCs w:val="16"/>
                                <w:u w:val="single"/>
                              </w:rPr>
                              <w:t>$ Valor total ofertado por concepto de prima del Seguro Colectivo de Vida de la oferta evaluada</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3405EC17" id="Rectángulo 33" o:spid="_x0000_s1026" style="position:absolute;left:0;text-align:left;margin-left:435.8pt;margin-top:12pt;width:487pt;height:46.55pt;z-index:25165926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">
                <v:textbox>
                  <w:txbxContent>
                    <w:p w14:paraId="0CC26AE7" w14:textId="77777777" w:rsidR="006270EA" w:rsidRPr="00C456E8" w:rsidRDefault="006270EA" w:rsidP="006270EA">
                      <w:pPr>
                        <w:ind w:left="1134" w:hanging="1134"/>
                        <w:jc w:val="both"/>
                        <w:rPr>
                          <w:rFonts w:ascii="Arial" w:hAnsi="Arial" w:cs="Arial"/>
                          <w:sz w:val="16"/>
                          <w:szCs w:val="16"/>
                          <w:u w:val="single"/>
                        </w:rPr>
                      </w:pPr>
                      <w:proofErr w:type="spellStart"/>
                      <w:r>
                        <w:rPr>
                          <w:b/>
                          <w:bCs/>
                          <w:sz w:val="20"/>
                          <w:szCs w:val="20"/>
                        </w:rPr>
                        <w:t>I.Puntaje</w:t>
                      </w:r>
                      <w:proofErr w:type="spellEnd"/>
                      <w:r>
                        <w:rPr>
                          <w:sz w:val="20"/>
                          <w:szCs w:val="20"/>
                        </w:rPr>
                        <w:t xml:space="preserve"> =   </w:t>
                      </w:r>
                      <w:r w:rsidRPr="004A6BF0">
                        <w:rPr>
                          <w:rFonts w:ascii="Arial" w:hAnsi="Arial" w:cs="Arial"/>
                          <w:sz w:val="16"/>
                          <w:szCs w:val="16"/>
                          <w:u w:val="single"/>
                        </w:rPr>
                        <w:t>50 puntos x $</w:t>
                      </w:r>
                      <w:r w:rsidRPr="00C456E8">
                        <w:rPr>
                          <w:rFonts w:ascii="Arial" w:hAnsi="Arial"/>
                          <w:sz w:val="20"/>
                          <w:szCs w:val="20"/>
                        </w:rPr>
                        <w:t xml:space="preserve"> </w:t>
                      </w:r>
                      <w:r w:rsidRPr="00C456E8">
                        <w:rPr>
                          <w:rFonts w:ascii="Arial" w:hAnsi="Arial" w:cs="Arial"/>
                          <w:sz w:val="16"/>
                          <w:szCs w:val="16"/>
                          <w:u w:val="single"/>
                        </w:rPr>
                        <w:t>Menor valor total ofertado por concepto de prima del Seguro Colectivo de Vida entre las ofertas válidas.</w:t>
                      </w:r>
                    </w:p>
                    <w:p w14:paraId="198BD4D2" w14:textId="77777777" w:rsidR="006270EA" w:rsidRPr="00C456E8" w:rsidRDefault="006270EA" w:rsidP="006270EA">
                      <w:pPr>
                        <w:ind w:left="1134" w:hanging="1134"/>
                        <w:jc w:val="both"/>
                        <w:rPr>
                          <w:rFonts w:ascii="Arial" w:hAnsi="Arial" w:cs="Arial"/>
                          <w:sz w:val="16"/>
                          <w:szCs w:val="16"/>
                          <w:u w:val="single"/>
                        </w:rPr>
                      </w:pPr>
                      <w:r w:rsidRPr="004A6BF0">
                        <w:rPr>
                          <w:rFonts w:ascii="Arial" w:hAnsi="Arial" w:cs="Arial"/>
                          <w:sz w:val="18"/>
                          <w:szCs w:val="18"/>
                        </w:rPr>
                        <w:t xml:space="preserve">                        </w:t>
                      </w:r>
                      <w:r>
                        <w:rPr>
                          <w:rFonts w:ascii="Arial" w:hAnsi="Arial" w:cs="Arial"/>
                          <w:sz w:val="18"/>
                          <w:szCs w:val="18"/>
                        </w:rPr>
                        <w:t xml:space="preserve">              </w:t>
                      </w:r>
                      <w:r w:rsidRPr="00C456E8">
                        <w:rPr>
                          <w:rFonts w:ascii="Arial" w:hAnsi="Arial" w:cs="Arial"/>
                          <w:sz w:val="16"/>
                          <w:szCs w:val="16"/>
                          <w:u w:val="single"/>
                        </w:rPr>
                        <w:t>$ Valor total ofertado por concepto de prima del Seguro Colectivo de Vida de la oferta evaluada</w:t>
                      </w:r>
                    </w:p>
                  </w:txbxContent>
                </v:textbox>
                <w10:wrap anchorx="margin"/>
              </v:rect>
            </w:pict>
          </mc:Fallback>
        </mc:AlternateContent>
      </w:r>
    </w:p>
    <w:p w14:paraId="1F88BC48" w14:textId="77777777" w:rsidR="006270EA" w:rsidRDefault="006270EA" w:rsidP="006270EA">
      <w:pPr>
        <w:pStyle w:val="TableParagraph"/>
        <w:spacing w:line="242" w:lineRule="auto"/>
        <w:ind w:right="93"/>
        <w:jc w:val="both"/>
        <w:rPr>
          <w:color w:val="000000"/>
          <w:sz w:val="20"/>
          <w:szCs w:val="20"/>
          <w:lang w:val="es-CO" w:eastAsia="es-CO"/>
        </w:rPr>
      </w:pPr>
    </w:p>
    <w:p w14:paraId="5BABD76B" w14:textId="77777777" w:rsidR="006270EA" w:rsidRDefault="006270EA" w:rsidP="006270EA">
      <w:pPr>
        <w:pStyle w:val="TableParagraph"/>
        <w:spacing w:line="242" w:lineRule="auto"/>
        <w:ind w:right="93"/>
        <w:jc w:val="both"/>
        <w:rPr>
          <w:color w:val="000000"/>
          <w:sz w:val="20"/>
          <w:szCs w:val="20"/>
          <w:lang w:val="es-CO" w:eastAsia="es-CO"/>
        </w:rPr>
      </w:pPr>
    </w:p>
    <w:p w14:paraId="6A7405BA" w14:textId="77777777" w:rsidR="006270EA" w:rsidRDefault="006270EA" w:rsidP="006270EA">
      <w:pPr>
        <w:pStyle w:val="TableParagraph"/>
        <w:spacing w:line="242" w:lineRule="auto"/>
        <w:ind w:left="510" w:right="93"/>
        <w:rPr>
          <w:color w:val="000000"/>
          <w:sz w:val="20"/>
          <w:szCs w:val="20"/>
          <w:lang w:val="es-CO" w:eastAsia="es-CO"/>
        </w:rPr>
      </w:pPr>
    </w:p>
    <w:p w14:paraId="000C92F5" w14:textId="77777777" w:rsidR="006270EA" w:rsidRDefault="006270EA" w:rsidP="006270EA">
      <w:pPr>
        <w:pStyle w:val="TableParagraph"/>
        <w:spacing w:line="242" w:lineRule="auto"/>
        <w:ind w:left="510" w:right="93"/>
        <w:rPr>
          <w:color w:val="000000"/>
          <w:sz w:val="20"/>
          <w:szCs w:val="20"/>
          <w:lang w:val="es-CO" w:eastAsia="es-CO"/>
        </w:rPr>
      </w:pPr>
    </w:p>
    <w:p w14:paraId="7D6E6112" w14:textId="77777777" w:rsidR="006270EA" w:rsidRDefault="006270EA" w:rsidP="006270EA">
      <w:pPr>
        <w:pStyle w:val="TableParagraph"/>
        <w:spacing w:line="242" w:lineRule="auto"/>
        <w:ind w:left="510" w:right="93"/>
        <w:rPr>
          <w:color w:val="000000"/>
          <w:sz w:val="20"/>
          <w:szCs w:val="20"/>
          <w:lang w:val="es-CO"/>
        </w:rPr>
      </w:pPr>
    </w:p>
    <w:p w14:paraId="1B14BC7B" w14:textId="4CB5EB93" w:rsidR="006270EA" w:rsidRPr="006270EA" w:rsidRDefault="006270EA" w:rsidP="006270EA">
      <w:pPr>
        <w:ind w:hanging="284"/>
        <w:jc w:val="both"/>
        <w:rPr>
          <w:rFonts w:ascii="Arial" w:hAnsi="Arial" w:cs="Arial"/>
          <w:sz w:val="20"/>
          <w:szCs w:val="20"/>
        </w:rPr>
      </w:pPr>
      <w:r w:rsidRPr="006270EA">
        <w:rPr>
          <w:rFonts w:ascii="Arial" w:hAnsi="Arial" w:cs="Arial"/>
          <w:b/>
          <w:sz w:val="20"/>
          <w:szCs w:val="20"/>
        </w:rPr>
        <w:t>Puntaje = 50 puntos × (</w:t>
      </w:r>
      <w:proofErr w:type="spellStart"/>
      <w:r w:rsidRPr="006270EA">
        <w:rPr>
          <w:rFonts w:ascii="Arial" w:hAnsi="Arial" w:cs="Arial"/>
          <w:b/>
          <w:sz w:val="20"/>
          <w:szCs w:val="20"/>
        </w:rPr>
        <w:t>Vmin</w:t>
      </w:r>
      <w:proofErr w:type="spellEnd"/>
      <w:r w:rsidRPr="006270EA">
        <w:rPr>
          <w:rFonts w:ascii="Arial" w:hAnsi="Arial" w:cs="Arial"/>
          <w:b/>
          <w:sz w:val="20"/>
          <w:szCs w:val="20"/>
        </w:rPr>
        <w:t xml:space="preserve"> / Vi)</w:t>
      </w:r>
    </w:p>
    <w:p w14:paraId="058F7DD3" w14:textId="77777777" w:rsidR="006270EA" w:rsidRPr="006270EA" w:rsidRDefault="006270EA" w:rsidP="006270EA">
      <w:pPr>
        <w:ind w:hanging="284"/>
        <w:jc w:val="both"/>
        <w:rPr>
          <w:rFonts w:ascii="Arial" w:hAnsi="Arial" w:cs="Arial"/>
          <w:sz w:val="20"/>
          <w:szCs w:val="20"/>
        </w:rPr>
      </w:pPr>
      <w:proofErr w:type="spellStart"/>
      <w:r w:rsidRPr="006270EA">
        <w:rPr>
          <w:rFonts w:ascii="Arial" w:hAnsi="Arial" w:cs="Arial"/>
          <w:sz w:val="20"/>
          <w:szCs w:val="20"/>
        </w:rPr>
        <w:t>Vmin</w:t>
      </w:r>
      <w:proofErr w:type="spellEnd"/>
      <w:r w:rsidRPr="006270EA">
        <w:rPr>
          <w:rFonts w:ascii="Arial" w:hAnsi="Arial" w:cs="Arial"/>
          <w:sz w:val="20"/>
          <w:szCs w:val="20"/>
        </w:rPr>
        <w:t>: Menor valor total ofertado por concepto de prima del Seguro Colectivo de Vida entre las ofertas válidas.</w:t>
      </w:r>
    </w:p>
    <w:p w14:paraId="1CD9C337" w14:textId="2AB1C276" w:rsidR="006270EA" w:rsidRPr="006270EA" w:rsidRDefault="006270EA" w:rsidP="006270EA">
      <w:pPr>
        <w:ind w:hanging="284"/>
        <w:jc w:val="both"/>
        <w:rPr>
          <w:rFonts w:ascii="Arial" w:hAnsi="Arial" w:cs="Arial"/>
          <w:sz w:val="20"/>
          <w:szCs w:val="20"/>
        </w:rPr>
      </w:pPr>
      <w:r w:rsidRPr="006270EA">
        <w:rPr>
          <w:rFonts w:ascii="Arial" w:hAnsi="Arial" w:cs="Arial"/>
          <w:sz w:val="20"/>
          <w:szCs w:val="20"/>
        </w:rPr>
        <w:t>Vi: Valor total ofertado por concepto de prima del Seguro Colectivo de Vida de la oferta evaluada.</w:t>
      </w:r>
    </w:p>
    <w:p w14:paraId="7AB55107" w14:textId="007DF333" w:rsidR="006270EA" w:rsidRPr="006270EA" w:rsidRDefault="006270EA" w:rsidP="006270EA">
      <w:pPr>
        <w:ind w:left="-284"/>
        <w:rPr>
          <w:rFonts w:ascii="Arial" w:hAnsi="Arial" w:cs="Arial"/>
          <w:sz w:val="20"/>
          <w:szCs w:val="20"/>
        </w:rPr>
      </w:pPr>
      <w:r w:rsidRPr="006270EA">
        <w:rPr>
          <w:rFonts w:ascii="Arial" w:hAnsi="Arial" w:cs="Arial"/>
          <w:sz w:val="20"/>
          <w:szCs w:val="20"/>
        </w:rPr>
        <w:t>El resultado obtenido corresponderá al puntaje asignado al factor económico, sin superar en ningún caso los cincuenta (50) puntos establecidos para este criterio de ponderación.</w:t>
      </w:r>
    </w:p>
    <w:p w14:paraId="0AB57AF7" w14:textId="77777777" w:rsidR="00FF1533" w:rsidRDefault="006270EA" w:rsidP="00FF1533">
      <w:pPr>
        <w:pStyle w:val="Textoindependiente"/>
        <w:ind w:left="-284" w:right="49"/>
        <w:jc w:val="both"/>
        <w:rPr>
          <w:color w:val="000000"/>
          <w:sz w:val="20"/>
          <w:szCs w:val="20"/>
        </w:rPr>
      </w:pPr>
      <w:r w:rsidRPr="006270EA">
        <w:rPr>
          <w:color w:val="000000"/>
          <w:sz w:val="20"/>
          <w:szCs w:val="20"/>
        </w:rPr>
        <w:t>Para el diligenciamiento del anexo económico, se debe tener en cuenta:</w:t>
      </w:r>
    </w:p>
    <w:p w14:paraId="46A94A41" w14:textId="77777777" w:rsidR="00FF1533" w:rsidRDefault="00FF1533" w:rsidP="00FF1533">
      <w:pPr>
        <w:pStyle w:val="Textoindependiente"/>
        <w:ind w:left="-284" w:right="49"/>
        <w:jc w:val="both"/>
        <w:rPr>
          <w:color w:val="000000"/>
          <w:sz w:val="20"/>
          <w:szCs w:val="20"/>
        </w:rPr>
      </w:pPr>
    </w:p>
    <w:p w14:paraId="704E6AE5" w14:textId="0B67D87E" w:rsidR="00FF1533" w:rsidRDefault="006270EA" w:rsidP="00FF1533">
      <w:pPr>
        <w:pStyle w:val="Textoindependiente"/>
        <w:ind w:left="-284" w:right="49"/>
        <w:jc w:val="both"/>
        <w:rPr>
          <w:color w:val="000000" w:themeColor="text1"/>
          <w:sz w:val="20"/>
          <w:szCs w:val="20"/>
        </w:rPr>
      </w:pPr>
      <w:r w:rsidRPr="00FF1533">
        <w:rPr>
          <w:b/>
          <w:bCs/>
          <w:color w:val="000000" w:themeColor="text1"/>
          <w:sz w:val="20"/>
          <w:szCs w:val="20"/>
        </w:rPr>
        <w:t>Nota No. 1:</w:t>
      </w:r>
      <w:r w:rsidRPr="006270EA">
        <w:rPr>
          <w:color w:val="000000" w:themeColor="text1"/>
          <w:sz w:val="20"/>
          <w:szCs w:val="20"/>
        </w:rPr>
        <w:t xml:space="preserve"> La entidad se reserva el derecho de realizar la corrección aritmética de las cifras contenidas en la propuesta económica, si a ello hubiere lugar, en el entendido que dicha corrección aritmética corresponda a ajustes por aproximación al peso, siempre y cuando no altere el valor total de la oferta.</w:t>
      </w:r>
    </w:p>
    <w:p w14:paraId="6D7D189C" w14:textId="77777777" w:rsidR="00FF1533" w:rsidRPr="00FF1533" w:rsidRDefault="00FF1533" w:rsidP="00FF1533">
      <w:pPr>
        <w:pStyle w:val="Textoindependiente"/>
        <w:ind w:left="-284" w:right="49"/>
        <w:jc w:val="both"/>
        <w:rPr>
          <w:color w:val="000000"/>
          <w:sz w:val="20"/>
          <w:szCs w:val="20"/>
        </w:rPr>
      </w:pPr>
    </w:p>
    <w:p w14:paraId="3EB7BF26" w14:textId="5D285B96" w:rsidR="00FF1533" w:rsidRPr="006270EA" w:rsidRDefault="006270EA" w:rsidP="00FF1533">
      <w:pPr>
        <w:ind w:left="-284" w:right="49"/>
        <w:jc w:val="both"/>
        <w:rPr>
          <w:rFonts w:ascii="Arial" w:hAnsi="Arial" w:cs="Arial"/>
          <w:color w:val="000000"/>
          <w:sz w:val="20"/>
          <w:szCs w:val="20"/>
        </w:rPr>
      </w:pPr>
      <w:r w:rsidRPr="006270EA">
        <w:rPr>
          <w:rFonts w:ascii="Arial" w:hAnsi="Arial" w:cs="Arial"/>
          <w:b/>
          <w:color w:val="000000"/>
          <w:sz w:val="20"/>
          <w:szCs w:val="20"/>
        </w:rPr>
        <w:t>Nota No. 2:</w:t>
      </w:r>
      <w:r w:rsidRPr="006270EA">
        <w:rPr>
          <w:rFonts w:ascii="Arial" w:hAnsi="Arial" w:cs="Arial"/>
          <w:color w:val="000000"/>
          <w:sz w:val="20"/>
          <w:szCs w:val="20"/>
        </w:rPr>
        <w:t xml:space="preserve"> El valor de las ofertas debe presentarse en moneda legal colombiana (pesos), con centavos.</w:t>
      </w:r>
    </w:p>
    <w:p w14:paraId="1F0C4027" w14:textId="77777777" w:rsidR="006270EA" w:rsidRPr="006270EA" w:rsidRDefault="006270EA" w:rsidP="006270EA">
      <w:pPr>
        <w:tabs>
          <w:tab w:val="left" w:pos="2092"/>
        </w:tabs>
        <w:ind w:left="-284" w:right="49"/>
        <w:jc w:val="both"/>
        <w:rPr>
          <w:rFonts w:ascii="Arial" w:hAnsi="Arial" w:cs="Arial"/>
          <w:sz w:val="20"/>
          <w:szCs w:val="20"/>
        </w:rPr>
      </w:pPr>
      <w:r w:rsidRPr="006270EA">
        <w:rPr>
          <w:rFonts w:ascii="Arial" w:hAnsi="Arial" w:cs="Arial"/>
          <w:b/>
          <w:color w:val="000000"/>
          <w:sz w:val="20"/>
          <w:szCs w:val="20"/>
        </w:rPr>
        <w:t>Nota No. 3:</w:t>
      </w:r>
      <w:r w:rsidRPr="006270EA">
        <w:rPr>
          <w:rFonts w:ascii="Arial" w:hAnsi="Arial" w:cs="Arial"/>
          <w:color w:val="000000"/>
          <w:sz w:val="20"/>
          <w:szCs w:val="20"/>
        </w:rPr>
        <w:t xml:space="preserve"> El proponente debe diligenciar en su totalidad la información que se solicita a través de la propuesta económica, en el evento que el formato presente modificaciones o que el proponente no lo diligencie completamente, su propuesta será objeto de rechazo.</w:t>
      </w:r>
    </w:p>
    <w:p w14:paraId="41CF35DF" w14:textId="77777777" w:rsidR="004E220B" w:rsidRPr="004E220B" w:rsidRDefault="004E220B" w:rsidP="004E220B">
      <w:pPr>
        <w:pStyle w:val="Prrafodelista"/>
        <w:tabs>
          <w:tab w:val="left" w:pos="2052"/>
        </w:tabs>
        <w:ind w:left="-426" w:right="-567"/>
        <w:jc w:val="center"/>
        <w:rPr>
          <w:rFonts w:ascii="Arial" w:hAnsi="Arial" w:cs="Arial"/>
          <w:b/>
          <w:color w:val="000000" w:themeColor="text1"/>
          <w:sz w:val="20"/>
          <w:szCs w:val="20"/>
        </w:rPr>
      </w:pPr>
    </w:p>
    <w:sectPr w:rsidR="004E220B" w:rsidRPr="004E220B" w:rsidSect="009A1488">
      <w:headerReference w:type="default" r:id="rId9"/>
      <w:pgSz w:w="12240" w:h="15840"/>
      <w:pgMar w:top="1417" w:right="1325" w:bottom="1417" w:left="1701"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EF10A6" w14:textId="77777777" w:rsidR="00A81B9F" w:rsidRDefault="00A81B9F" w:rsidP="009A0F01">
      <w:pPr>
        <w:spacing w:after="0" w:line="240" w:lineRule="auto"/>
      </w:pPr>
      <w:r>
        <w:separator/>
      </w:r>
    </w:p>
  </w:endnote>
  <w:endnote w:type="continuationSeparator" w:id="0">
    <w:p w14:paraId="1CA1D93D" w14:textId="77777777" w:rsidR="00A81B9F" w:rsidRDefault="00A81B9F" w:rsidP="009A0F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4D6650" w14:textId="77777777" w:rsidR="00A81B9F" w:rsidRDefault="00A81B9F" w:rsidP="009A0F01">
      <w:pPr>
        <w:spacing w:after="0" w:line="240" w:lineRule="auto"/>
      </w:pPr>
      <w:r>
        <w:separator/>
      </w:r>
    </w:p>
  </w:footnote>
  <w:footnote w:type="continuationSeparator" w:id="0">
    <w:p w14:paraId="15D7D7E1" w14:textId="77777777" w:rsidR="00A81B9F" w:rsidRDefault="00A81B9F" w:rsidP="009A0F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20" w:type="dxa"/>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2993"/>
      <w:gridCol w:w="3805"/>
    </w:tblGrid>
    <w:tr w:rsidR="00311E87" w:rsidRPr="001E7471" w14:paraId="77E71C65" w14:textId="77777777" w:rsidTr="00C4480E">
      <w:trPr>
        <w:cantSplit/>
        <w:trHeight w:val="930"/>
      </w:trPr>
      <w:tc>
        <w:tcPr>
          <w:tcW w:w="2922" w:type="dxa"/>
          <w:vAlign w:val="center"/>
        </w:tcPr>
        <w:p w14:paraId="50589E7C" w14:textId="77777777" w:rsidR="00311E87" w:rsidRDefault="00311E87" w:rsidP="00311E87">
          <w:pPr>
            <w:pStyle w:val="Encabezado"/>
            <w:jc w:val="center"/>
          </w:pPr>
          <w:r w:rsidRPr="003B029C">
            <w:rPr>
              <w:b/>
              <w:noProof/>
              <w:sz w:val="18"/>
              <w:szCs w:val="18"/>
              <w:lang w:eastAsia="es-CO"/>
            </w:rPr>
            <w:drawing>
              <wp:inline distT="0" distB="0" distL="0" distR="0" wp14:anchorId="7839594E" wp14:editId="4B240709">
                <wp:extent cx="635682" cy="619760"/>
                <wp:effectExtent l="0" t="0" r="0" b="8890"/>
                <wp:docPr id="1871995935" name="Imagen 187199593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2993" w:type="dxa"/>
          <w:vAlign w:val="center"/>
        </w:tcPr>
        <w:p w14:paraId="72C4E9DD" w14:textId="77777777" w:rsidR="00311E87" w:rsidRDefault="00311E87" w:rsidP="00311E87">
          <w:pPr>
            <w:pStyle w:val="Encabezado"/>
            <w:jc w:val="center"/>
            <w:rPr>
              <w:rFonts w:ascii="Arial" w:hAnsi="Arial" w:cs="Arial"/>
              <w:b/>
            </w:rPr>
          </w:pPr>
        </w:p>
        <w:p w14:paraId="074CB5EE" w14:textId="77777777" w:rsidR="00311E87" w:rsidRPr="0001471C" w:rsidRDefault="00311E87" w:rsidP="00311E87">
          <w:pPr>
            <w:pStyle w:val="Encabezado"/>
            <w:jc w:val="center"/>
            <w:rPr>
              <w:rFonts w:ascii="Arial" w:hAnsi="Arial" w:cs="Arial"/>
              <w:b/>
            </w:rPr>
          </w:pPr>
          <w:r w:rsidRPr="0001471C">
            <w:rPr>
              <w:rFonts w:ascii="Arial" w:hAnsi="Arial" w:cs="Arial"/>
              <w:b/>
            </w:rPr>
            <w:t>SELECCIÓN ABREVIADA</w:t>
          </w:r>
        </w:p>
        <w:p w14:paraId="24EC1BA4" w14:textId="77777777" w:rsidR="00311E87" w:rsidRPr="0001471C" w:rsidRDefault="00311E87" w:rsidP="00311E87">
          <w:pPr>
            <w:pStyle w:val="Encabezado"/>
            <w:jc w:val="center"/>
            <w:rPr>
              <w:rFonts w:ascii="Arial" w:hAnsi="Arial" w:cs="Arial"/>
              <w:b/>
            </w:rPr>
          </w:pPr>
          <w:r w:rsidRPr="0001471C">
            <w:rPr>
              <w:rFonts w:ascii="Arial" w:hAnsi="Arial" w:cs="Arial"/>
              <w:b/>
            </w:rPr>
            <w:t>DE MENOR CUANTÍA</w:t>
          </w:r>
        </w:p>
        <w:p w14:paraId="10ED348E" w14:textId="77777777" w:rsidR="00311E87" w:rsidRPr="0001471C" w:rsidRDefault="00311E87" w:rsidP="00311E87">
          <w:pPr>
            <w:jc w:val="center"/>
          </w:pPr>
          <w:r w:rsidRPr="0001471C">
            <w:rPr>
              <w:rFonts w:ascii="Arial" w:hAnsi="Arial" w:cs="Arial"/>
              <w:b/>
            </w:rPr>
            <w:t>PN DIBIE SA MC 0</w:t>
          </w:r>
          <w:r>
            <w:rPr>
              <w:rFonts w:ascii="Arial" w:hAnsi="Arial" w:cs="Arial"/>
              <w:b/>
            </w:rPr>
            <w:t>50</w:t>
          </w:r>
          <w:r w:rsidRPr="0001471C">
            <w:rPr>
              <w:rFonts w:ascii="Arial" w:hAnsi="Arial" w:cs="Arial"/>
              <w:b/>
            </w:rPr>
            <w:t xml:space="preserve"> 202</w:t>
          </w:r>
          <w:r>
            <w:rPr>
              <w:rFonts w:ascii="Arial" w:hAnsi="Arial" w:cs="Arial"/>
              <w:b/>
            </w:rPr>
            <w:t>6</w:t>
          </w:r>
        </w:p>
        <w:p w14:paraId="7705D41E" w14:textId="77777777" w:rsidR="00311E87" w:rsidRPr="001E7471" w:rsidRDefault="00311E87" w:rsidP="00311E87">
          <w:pPr>
            <w:pStyle w:val="Encabezado"/>
            <w:jc w:val="center"/>
            <w:rPr>
              <w:rFonts w:ascii="Arial" w:hAnsi="Arial" w:cs="Arial"/>
              <w:b/>
              <w:color w:val="000000"/>
            </w:rPr>
          </w:pPr>
        </w:p>
      </w:tc>
      <w:tc>
        <w:tcPr>
          <w:tcW w:w="3805" w:type="dxa"/>
          <w:vAlign w:val="center"/>
        </w:tcPr>
        <w:p w14:paraId="35A78D5E" w14:textId="77777777" w:rsidR="00311E87" w:rsidRPr="001E7471" w:rsidRDefault="00311E87" w:rsidP="00311E87">
          <w:pPr>
            <w:pStyle w:val="Encabezado"/>
            <w:jc w:val="right"/>
            <w:rPr>
              <w:rFonts w:ascii="Arial" w:hAnsi="Arial" w:cs="Arial"/>
            </w:rPr>
          </w:pPr>
          <w:r w:rsidRPr="001E7471">
            <w:rPr>
              <w:rFonts w:ascii="Arial" w:hAnsi="Arial" w:cs="Arial"/>
            </w:rPr>
            <w:fldChar w:fldCharType="begin"/>
          </w:r>
          <w:r w:rsidRPr="001E7471">
            <w:rPr>
              <w:rFonts w:ascii="Arial" w:hAnsi="Arial" w:cs="Arial"/>
            </w:rPr>
            <w:instrText xml:space="preserve"> PAGE   \* MERGEFORMAT </w:instrText>
          </w:r>
          <w:r w:rsidRPr="001E7471">
            <w:rPr>
              <w:rFonts w:ascii="Arial" w:hAnsi="Arial" w:cs="Arial"/>
            </w:rPr>
            <w:fldChar w:fldCharType="separate"/>
          </w:r>
          <w:r>
            <w:rPr>
              <w:rFonts w:ascii="Arial" w:hAnsi="Arial" w:cs="Arial"/>
              <w:noProof/>
            </w:rPr>
            <w:t>1</w:t>
          </w:r>
          <w:r w:rsidRPr="001E7471">
            <w:rPr>
              <w:rFonts w:ascii="Arial" w:hAnsi="Arial" w:cs="Arial"/>
            </w:rPr>
            <w:fldChar w:fldCharType="end"/>
          </w:r>
        </w:p>
      </w:tc>
    </w:tr>
  </w:tbl>
  <w:p w14:paraId="56B2BEC1" w14:textId="77777777" w:rsidR="00311E87" w:rsidRDefault="00311E8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20" w:type="dxa"/>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2993"/>
      <w:gridCol w:w="3805"/>
    </w:tblGrid>
    <w:tr w:rsidR="00CE033B" w:rsidRPr="001E7471" w14:paraId="242284FA" w14:textId="77777777" w:rsidTr="00CE033B">
      <w:trPr>
        <w:cantSplit/>
        <w:trHeight w:val="930"/>
      </w:trPr>
      <w:tc>
        <w:tcPr>
          <w:tcW w:w="2922" w:type="dxa"/>
          <w:vAlign w:val="center"/>
        </w:tcPr>
        <w:p w14:paraId="2D6309E5" w14:textId="77777777" w:rsidR="00CE033B" w:rsidRDefault="00CE033B" w:rsidP="00CE033B">
          <w:pPr>
            <w:pStyle w:val="Encabezado"/>
            <w:jc w:val="center"/>
          </w:pPr>
          <w:r w:rsidRPr="003B029C">
            <w:rPr>
              <w:b/>
              <w:noProof/>
              <w:sz w:val="18"/>
              <w:szCs w:val="18"/>
              <w:lang w:eastAsia="es-CO"/>
            </w:rPr>
            <w:drawing>
              <wp:inline distT="0" distB="0" distL="0" distR="0" wp14:anchorId="5B5432FA" wp14:editId="48347796">
                <wp:extent cx="635682" cy="619760"/>
                <wp:effectExtent l="0" t="0" r="0" b="889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2993" w:type="dxa"/>
          <w:vAlign w:val="center"/>
        </w:tcPr>
        <w:p w14:paraId="4B7F56C7" w14:textId="77777777" w:rsidR="00CE033B" w:rsidRDefault="00CE033B" w:rsidP="00CE033B">
          <w:pPr>
            <w:pStyle w:val="Encabezado"/>
            <w:jc w:val="center"/>
            <w:rPr>
              <w:rFonts w:ascii="Arial" w:hAnsi="Arial" w:cs="Arial"/>
              <w:b/>
            </w:rPr>
          </w:pPr>
        </w:p>
        <w:p w14:paraId="6F310029" w14:textId="77777777" w:rsidR="00CE033B" w:rsidRPr="0001471C" w:rsidRDefault="00CE033B" w:rsidP="00CE033B">
          <w:pPr>
            <w:pStyle w:val="Encabezado"/>
            <w:jc w:val="center"/>
            <w:rPr>
              <w:rFonts w:ascii="Arial" w:hAnsi="Arial" w:cs="Arial"/>
              <w:b/>
            </w:rPr>
          </w:pPr>
          <w:r w:rsidRPr="0001471C">
            <w:rPr>
              <w:rFonts w:ascii="Arial" w:hAnsi="Arial" w:cs="Arial"/>
              <w:b/>
            </w:rPr>
            <w:t>SELECCIÓN ABREVIADA</w:t>
          </w:r>
        </w:p>
        <w:p w14:paraId="45E00600" w14:textId="77777777" w:rsidR="00CE033B" w:rsidRPr="0001471C" w:rsidRDefault="00CE033B" w:rsidP="00CE033B">
          <w:pPr>
            <w:pStyle w:val="Encabezado"/>
            <w:jc w:val="center"/>
            <w:rPr>
              <w:rFonts w:ascii="Arial" w:hAnsi="Arial" w:cs="Arial"/>
              <w:b/>
            </w:rPr>
          </w:pPr>
          <w:r w:rsidRPr="0001471C">
            <w:rPr>
              <w:rFonts w:ascii="Arial" w:hAnsi="Arial" w:cs="Arial"/>
              <w:b/>
            </w:rPr>
            <w:t>DE MENOR CUANTÍA</w:t>
          </w:r>
        </w:p>
        <w:p w14:paraId="3E53176D" w14:textId="3C151527" w:rsidR="00CE033B" w:rsidRPr="0001471C" w:rsidRDefault="00CE033B" w:rsidP="00CE033B">
          <w:pPr>
            <w:jc w:val="center"/>
          </w:pPr>
          <w:r w:rsidRPr="0001471C">
            <w:rPr>
              <w:rFonts w:ascii="Arial" w:hAnsi="Arial" w:cs="Arial"/>
              <w:b/>
            </w:rPr>
            <w:t>PN DIBIE SA MC 0</w:t>
          </w:r>
          <w:r w:rsidR="00311E87">
            <w:rPr>
              <w:rFonts w:ascii="Arial" w:hAnsi="Arial" w:cs="Arial"/>
              <w:b/>
            </w:rPr>
            <w:t>50</w:t>
          </w:r>
          <w:r w:rsidRPr="0001471C">
            <w:rPr>
              <w:rFonts w:ascii="Arial" w:hAnsi="Arial" w:cs="Arial"/>
              <w:b/>
            </w:rPr>
            <w:t xml:space="preserve"> 202</w:t>
          </w:r>
          <w:r w:rsidR="00311E87">
            <w:rPr>
              <w:rFonts w:ascii="Arial" w:hAnsi="Arial" w:cs="Arial"/>
              <w:b/>
            </w:rPr>
            <w:t>6</w:t>
          </w:r>
        </w:p>
        <w:p w14:paraId="14B679E1" w14:textId="77777777" w:rsidR="00CE033B" w:rsidRPr="001E7471" w:rsidRDefault="00CE033B" w:rsidP="00CE033B">
          <w:pPr>
            <w:pStyle w:val="Encabezado"/>
            <w:jc w:val="center"/>
            <w:rPr>
              <w:rFonts w:ascii="Arial" w:hAnsi="Arial" w:cs="Arial"/>
              <w:b/>
              <w:color w:val="000000"/>
            </w:rPr>
          </w:pPr>
        </w:p>
      </w:tc>
      <w:tc>
        <w:tcPr>
          <w:tcW w:w="3805" w:type="dxa"/>
          <w:vAlign w:val="center"/>
        </w:tcPr>
        <w:p w14:paraId="376E78F1" w14:textId="77777777" w:rsidR="00CE033B" w:rsidRPr="001E7471" w:rsidRDefault="00CE033B" w:rsidP="00CE033B">
          <w:pPr>
            <w:pStyle w:val="Encabezado"/>
            <w:jc w:val="right"/>
            <w:rPr>
              <w:rFonts w:ascii="Arial" w:hAnsi="Arial" w:cs="Arial"/>
            </w:rPr>
          </w:pPr>
          <w:r w:rsidRPr="001E7471">
            <w:rPr>
              <w:rFonts w:ascii="Arial" w:hAnsi="Arial" w:cs="Arial"/>
            </w:rPr>
            <w:fldChar w:fldCharType="begin"/>
          </w:r>
          <w:r w:rsidRPr="001E7471">
            <w:rPr>
              <w:rFonts w:ascii="Arial" w:hAnsi="Arial" w:cs="Arial"/>
            </w:rPr>
            <w:instrText xml:space="preserve"> PAGE   \* MERGEFORMAT </w:instrText>
          </w:r>
          <w:r w:rsidRPr="001E7471">
            <w:rPr>
              <w:rFonts w:ascii="Arial" w:hAnsi="Arial" w:cs="Arial"/>
            </w:rPr>
            <w:fldChar w:fldCharType="separate"/>
          </w:r>
          <w:r>
            <w:rPr>
              <w:rFonts w:ascii="Arial" w:hAnsi="Arial" w:cs="Arial"/>
              <w:noProof/>
            </w:rPr>
            <w:t>1</w:t>
          </w:r>
          <w:r w:rsidRPr="001E7471">
            <w:rPr>
              <w:rFonts w:ascii="Arial" w:hAnsi="Arial" w:cs="Arial"/>
            </w:rPr>
            <w:fldChar w:fldCharType="end"/>
          </w:r>
        </w:p>
      </w:tc>
    </w:tr>
  </w:tbl>
  <w:p w14:paraId="2934231B" w14:textId="6CFBBE64" w:rsidR="00CE033B" w:rsidRDefault="00F173F0" w:rsidP="00F173F0">
    <w:pPr>
      <w:pStyle w:val="Encabezado"/>
      <w:tabs>
        <w:tab w:val="clear" w:pos="4419"/>
        <w:tab w:val="clear" w:pos="8838"/>
        <w:tab w:val="left" w:pos="5352"/>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639206217" o:spid="_x0000_i1025" type="#_x0000_t75" style="width:11.25pt;height:11.25pt;visibility:visible;mso-wrap-style:square" o:bullet="t">
        <v:imagedata r:id="rId1" o:title=""/>
      </v:shape>
    </w:pict>
  </w:numPicBullet>
  <w:abstractNum w:abstractNumId="0" w15:restartNumberingAfterBreak="0">
    <w:nsid w:val="FFFFFF89"/>
    <w:multiLevelType w:val="singleLevel"/>
    <w:tmpl w:val="A5F4056C"/>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11A74B3"/>
    <w:multiLevelType w:val="multilevel"/>
    <w:tmpl w:val="011A74B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3AC089C"/>
    <w:multiLevelType w:val="hybridMultilevel"/>
    <w:tmpl w:val="BD4810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2E5230"/>
    <w:multiLevelType w:val="multilevel"/>
    <w:tmpl w:val="062E523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841887"/>
    <w:multiLevelType w:val="hybridMultilevel"/>
    <w:tmpl w:val="222092B8"/>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8334AB0"/>
    <w:multiLevelType w:val="hybridMultilevel"/>
    <w:tmpl w:val="43FA5F02"/>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1E92947"/>
    <w:multiLevelType w:val="multilevel"/>
    <w:tmpl w:val="B618524C"/>
    <w:lvl w:ilvl="0">
      <w:start w:val="1"/>
      <w:numFmt w:val="decimal"/>
      <w:lvlText w:val="%1."/>
      <w:lvlJc w:val="left"/>
      <w:pPr>
        <w:ind w:left="360" w:hanging="360"/>
      </w:pPr>
      <w:rPr>
        <w:b/>
        <w:bCs w:val="0"/>
        <w:sz w:val="16"/>
        <w:szCs w:val="16"/>
        <w:vertAlign w:val="baseline"/>
      </w:rPr>
    </w:lvl>
    <w:lvl w:ilvl="1">
      <w:start w:val="1"/>
      <w:numFmt w:val="lowerLetter"/>
      <w:lvlText w:val="%2."/>
      <w:lvlJc w:val="left"/>
      <w:pPr>
        <w:ind w:left="1014" w:hanging="360"/>
      </w:pPr>
      <w:rPr>
        <w:vertAlign w:val="baseline"/>
      </w:rPr>
    </w:lvl>
    <w:lvl w:ilvl="2">
      <w:start w:val="1"/>
      <w:numFmt w:val="lowerRoman"/>
      <w:lvlText w:val="%3."/>
      <w:lvlJc w:val="right"/>
      <w:pPr>
        <w:ind w:left="1734" w:hanging="180"/>
      </w:pPr>
      <w:rPr>
        <w:vertAlign w:val="baseline"/>
      </w:rPr>
    </w:lvl>
    <w:lvl w:ilvl="3">
      <w:start w:val="1"/>
      <w:numFmt w:val="decimal"/>
      <w:lvlText w:val="%4."/>
      <w:lvlJc w:val="left"/>
      <w:pPr>
        <w:ind w:left="2454" w:hanging="360"/>
      </w:pPr>
      <w:rPr>
        <w:vertAlign w:val="baseline"/>
      </w:rPr>
    </w:lvl>
    <w:lvl w:ilvl="4">
      <w:start w:val="1"/>
      <w:numFmt w:val="lowerLetter"/>
      <w:lvlText w:val="%5."/>
      <w:lvlJc w:val="left"/>
      <w:pPr>
        <w:ind w:left="3174" w:hanging="360"/>
      </w:pPr>
      <w:rPr>
        <w:vertAlign w:val="baseline"/>
      </w:rPr>
    </w:lvl>
    <w:lvl w:ilvl="5">
      <w:start w:val="1"/>
      <w:numFmt w:val="lowerRoman"/>
      <w:lvlText w:val="%6."/>
      <w:lvlJc w:val="right"/>
      <w:pPr>
        <w:ind w:left="3894" w:hanging="180"/>
      </w:pPr>
      <w:rPr>
        <w:vertAlign w:val="baseline"/>
      </w:rPr>
    </w:lvl>
    <w:lvl w:ilvl="6">
      <w:start w:val="1"/>
      <w:numFmt w:val="decimal"/>
      <w:lvlText w:val="%7."/>
      <w:lvlJc w:val="left"/>
      <w:pPr>
        <w:ind w:left="4614" w:hanging="360"/>
      </w:pPr>
      <w:rPr>
        <w:vertAlign w:val="baseline"/>
      </w:rPr>
    </w:lvl>
    <w:lvl w:ilvl="7">
      <w:start w:val="1"/>
      <w:numFmt w:val="lowerLetter"/>
      <w:lvlText w:val="%8."/>
      <w:lvlJc w:val="left"/>
      <w:pPr>
        <w:ind w:left="5334" w:hanging="360"/>
      </w:pPr>
      <w:rPr>
        <w:vertAlign w:val="baseline"/>
      </w:rPr>
    </w:lvl>
    <w:lvl w:ilvl="8">
      <w:start w:val="1"/>
      <w:numFmt w:val="lowerRoman"/>
      <w:lvlText w:val="%9."/>
      <w:lvlJc w:val="right"/>
      <w:pPr>
        <w:ind w:left="6054" w:hanging="180"/>
      </w:pPr>
      <w:rPr>
        <w:vertAlign w:val="baseline"/>
      </w:rPr>
    </w:lvl>
  </w:abstractNum>
  <w:abstractNum w:abstractNumId="7" w15:restartNumberingAfterBreak="0">
    <w:nsid w:val="21EF0430"/>
    <w:multiLevelType w:val="hybridMultilevel"/>
    <w:tmpl w:val="DF4CF2A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6205F1A"/>
    <w:multiLevelType w:val="hybridMultilevel"/>
    <w:tmpl w:val="EF5AE3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2FA6B1C"/>
    <w:multiLevelType w:val="hybridMultilevel"/>
    <w:tmpl w:val="CAB05A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C202012"/>
    <w:multiLevelType w:val="hybridMultilevel"/>
    <w:tmpl w:val="10E4771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74250E4F"/>
    <w:multiLevelType w:val="hybridMultilevel"/>
    <w:tmpl w:val="CB9466F6"/>
    <w:lvl w:ilvl="0" w:tplc="24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16cid:durableId="1624072061">
    <w:abstractNumId w:val="0"/>
  </w:num>
  <w:num w:numId="2" w16cid:durableId="595746998">
    <w:abstractNumId w:val="2"/>
  </w:num>
  <w:num w:numId="3" w16cid:durableId="972323150">
    <w:abstractNumId w:val="6"/>
  </w:num>
  <w:num w:numId="4" w16cid:durableId="416289246">
    <w:abstractNumId w:val="5"/>
  </w:num>
  <w:num w:numId="5" w16cid:durableId="2082865622">
    <w:abstractNumId w:val="8"/>
  </w:num>
  <w:num w:numId="6" w16cid:durableId="654070463">
    <w:abstractNumId w:val="11"/>
  </w:num>
  <w:num w:numId="7" w16cid:durableId="1696999508">
    <w:abstractNumId w:val="4"/>
  </w:num>
  <w:num w:numId="8" w16cid:durableId="1642423586">
    <w:abstractNumId w:val="7"/>
  </w:num>
  <w:num w:numId="9" w16cid:durableId="318312623">
    <w:abstractNumId w:val="10"/>
  </w:num>
  <w:num w:numId="10" w16cid:durableId="279348">
    <w:abstractNumId w:val="9"/>
  </w:num>
  <w:num w:numId="11" w16cid:durableId="1764523508">
    <w:abstractNumId w:val="3"/>
  </w:num>
  <w:num w:numId="12" w16cid:durableId="22788956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540"/>
    <w:rsid w:val="00001108"/>
    <w:rsid w:val="00003D2B"/>
    <w:rsid w:val="0004280B"/>
    <w:rsid w:val="000A5B64"/>
    <w:rsid w:val="000A6F84"/>
    <w:rsid w:val="000E79EB"/>
    <w:rsid w:val="000F1045"/>
    <w:rsid w:val="0012658E"/>
    <w:rsid w:val="00130ED2"/>
    <w:rsid w:val="00170085"/>
    <w:rsid w:val="001803DA"/>
    <w:rsid w:val="002231E2"/>
    <w:rsid w:val="00227C40"/>
    <w:rsid w:val="002648D1"/>
    <w:rsid w:val="002F2518"/>
    <w:rsid w:val="00311E87"/>
    <w:rsid w:val="00344265"/>
    <w:rsid w:val="00452540"/>
    <w:rsid w:val="00455BED"/>
    <w:rsid w:val="004928EB"/>
    <w:rsid w:val="004E220B"/>
    <w:rsid w:val="004E6CA0"/>
    <w:rsid w:val="00504700"/>
    <w:rsid w:val="00537436"/>
    <w:rsid w:val="005861C5"/>
    <w:rsid w:val="005956D3"/>
    <w:rsid w:val="005A3A3D"/>
    <w:rsid w:val="006270EA"/>
    <w:rsid w:val="006630B0"/>
    <w:rsid w:val="006C21DF"/>
    <w:rsid w:val="006D754D"/>
    <w:rsid w:val="00826B3C"/>
    <w:rsid w:val="00897CE8"/>
    <w:rsid w:val="008B222D"/>
    <w:rsid w:val="0091674C"/>
    <w:rsid w:val="009376EB"/>
    <w:rsid w:val="009662B6"/>
    <w:rsid w:val="009862ED"/>
    <w:rsid w:val="009A0F01"/>
    <w:rsid w:val="009A1488"/>
    <w:rsid w:val="009F1314"/>
    <w:rsid w:val="009F6387"/>
    <w:rsid w:val="00A6472F"/>
    <w:rsid w:val="00A81B9F"/>
    <w:rsid w:val="00AD2572"/>
    <w:rsid w:val="00AD6498"/>
    <w:rsid w:val="00AE405B"/>
    <w:rsid w:val="00AF13B3"/>
    <w:rsid w:val="00B22163"/>
    <w:rsid w:val="00B36F0E"/>
    <w:rsid w:val="00B87D17"/>
    <w:rsid w:val="00BA6EF4"/>
    <w:rsid w:val="00BB10AE"/>
    <w:rsid w:val="00BC39CA"/>
    <w:rsid w:val="00BD4C86"/>
    <w:rsid w:val="00BE18F7"/>
    <w:rsid w:val="00BF249E"/>
    <w:rsid w:val="00C0622D"/>
    <w:rsid w:val="00C42FCF"/>
    <w:rsid w:val="00C44C34"/>
    <w:rsid w:val="00C64CBC"/>
    <w:rsid w:val="00CE033B"/>
    <w:rsid w:val="00D7437F"/>
    <w:rsid w:val="00D7761A"/>
    <w:rsid w:val="00DE0270"/>
    <w:rsid w:val="00DE443C"/>
    <w:rsid w:val="00E03100"/>
    <w:rsid w:val="00E05521"/>
    <w:rsid w:val="00E2680C"/>
    <w:rsid w:val="00E643BB"/>
    <w:rsid w:val="00ED7AAC"/>
    <w:rsid w:val="00EF1BC1"/>
    <w:rsid w:val="00F173F0"/>
    <w:rsid w:val="00F304C1"/>
    <w:rsid w:val="00FD4EA6"/>
    <w:rsid w:val="00FF153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6F8208"/>
  <w15:chartTrackingRefBased/>
  <w15:docId w15:val="{FA46278B-0964-46C5-983B-BA129AD8E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ítulo 1,Pregunta"/>
    <w:basedOn w:val="Normal"/>
    <w:next w:val="Normal"/>
    <w:link w:val="Ttulo1Car"/>
    <w:qFormat/>
    <w:rsid w:val="00E2680C"/>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qFormat/>
    <w:rsid w:val="00E03100"/>
    <w:pPr>
      <w:keepNext/>
      <w:spacing w:after="0" w:line="240" w:lineRule="auto"/>
      <w:jc w:val="both"/>
      <w:outlineLvl w:val="1"/>
    </w:pPr>
    <w:rPr>
      <w:rFonts w:ascii="Arial" w:eastAsia="Times New Roman" w:hAnsi="Arial" w:cs="Times New Roman"/>
      <w:b/>
      <w:sz w:val="16"/>
      <w:szCs w:val="20"/>
      <w:lang w:val="es-ES_tradnl" w:eastAsia="es-ES"/>
    </w:rPr>
  </w:style>
  <w:style w:type="paragraph" w:styleId="Ttulo3">
    <w:name w:val="heading 3"/>
    <w:basedOn w:val="Normal"/>
    <w:next w:val="Normal"/>
    <w:link w:val="Ttulo3Car"/>
    <w:unhideWhenUsed/>
    <w:qFormat/>
    <w:rsid w:val="00E2680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E2680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semiHidden/>
    <w:unhideWhenUsed/>
    <w:qFormat/>
    <w:rsid w:val="00E2680C"/>
    <w:pPr>
      <w:spacing w:before="240" w:after="60" w:line="240" w:lineRule="auto"/>
      <w:outlineLvl w:val="4"/>
    </w:pPr>
    <w:rPr>
      <w:rFonts w:ascii="Calibri" w:eastAsia="Times New Roman" w:hAnsi="Calibri" w:cs="Times New Roman"/>
      <w:b/>
      <w:bCs/>
      <w:i/>
      <w:iCs/>
      <w:sz w:val="26"/>
      <w:szCs w:val="26"/>
      <w:lang w:eastAsia="es-ES"/>
    </w:rPr>
  </w:style>
  <w:style w:type="paragraph" w:styleId="Ttulo6">
    <w:name w:val="heading 6"/>
    <w:basedOn w:val="Normal"/>
    <w:next w:val="Normal"/>
    <w:link w:val="Ttulo6Car"/>
    <w:semiHidden/>
    <w:unhideWhenUsed/>
    <w:qFormat/>
    <w:rsid w:val="00E2680C"/>
    <w:pPr>
      <w:spacing w:before="240" w:after="60" w:line="240" w:lineRule="auto"/>
      <w:outlineLvl w:val="5"/>
    </w:pPr>
    <w:rPr>
      <w:rFonts w:ascii="Calibri" w:eastAsia="Times New Roman" w:hAnsi="Calibri" w:cs="Times New Roman"/>
      <w:b/>
      <w:bCs/>
      <w:lang w:val="x-none" w:eastAsia="x-none"/>
    </w:rPr>
  </w:style>
  <w:style w:type="paragraph" w:styleId="Ttulo7">
    <w:name w:val="heading 7"/>
    <w:basedOn w:val="Normal"/>
    <w:next w:val="Normal"/>
    <w:link w:val="Ttulo7Car"/>
    <w:uiPriority w:val="9"/>
    <w:semiHidden/>
    <w:unhideWhenUsed/>
    <w:qFormat/>
    <w:rsid w:val="00E2680C"/>
    <w:pPr>
      <w:tabs>
        <w:tab w:val="num" w:pos="5040"/>
      </w:tabs>
      <w:spacing w:before="240" w:after="60" w:line="240" w:lineRule="auto"/>
      <w:ind w:left="5040" w:hanging="720"/>
      <w:outlineLvl w:val="6"/>
    </w:pPr>
    <w:rPr>
      <w:rFonts w:ascii="Calibri" w:eastAsia="Times New Roman" w:hAnsi="Calibri" w:cs="Times New Roman"/>
      <w:sz w:val="24"/>
      <w:szCs w:val="24"/>
      <w:lang w:val="en-US"/>
    </w:rPr>
  </w:style>
  <w:style w:type="paragraph" w:styleId="Ttulo8">
    <w:name w:val="heading 8"/>
    <w:basedOn w:val="Normal"/>
    <w:next w:val="Normal"/>
    <w:link w:val="Ttulo8Car"/>
    <w:uiPriority w:val="9"/>
    <w:semiHidden/>
    <w:unhideWhenUsed/>
    <w:qFormat/>
    <w:rsid w:val="00E2680C"/>
    <w:pPr>
      <w:tabs>
        <w:tab w:val="num" w:pos="5760"/>
      </w:tabs>
      <w:spacing w:before="240" w:after="60" w:line="240" w:lineRule="auto"/>
      <w:ind w:left="5760" w:hanging="720"/>
      <w:outlineLvl w:val="7"/>
    </w:pPr>
    <w:rPr>
      <w:rFonts w:ascii="Calibri" w:eastAsia="Times New Roman" w:hAnsi="Calibri" w:cs="Times New Roman"/>
      <w:i/>
      <w:iCs/>
      <w:sz w:val="24"/>
      <w:szCs w:val="24"/>
      <w:lang w:val="en-US"/>
    </w:rPr>
  </w:style>
  <w:style w:type="paragraph" w:styleId="Ttulo9">
    <w:name w:val="heading 9"/>
    <w:basedOn w:val="Normal"/>
    <w:next w:val="Normal"/>
    <w:link w:val="Ttulo9Car"/>
    <w:uiPriority w:val="9"/>
    <w:semiHidden/>
    <w:unhideWhenUsed/>
    <w:qFormat/>
    <w:rsid w:val="00E2680C"/>
    <w:pPr>
      <w:tabs>
        <w:tab w:val="num" w:pos="6480"/>
      </w:tabs>
      <w:spacing w:before="240" w:after="60" w:line="240" w:lineRule="auto"/>
      <w:ind w:left="6480" w:hanging="720"/>
      <w:outlineLvl w:val="8"/>
    </w:pPr>
    <w:rPr>
      <w:rFonts w:ascii="Cambria" w:eastAsia="Times New Roman" w:hAnsi="Cambria" w:cs="Times New Roman"/>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MT2 Car,título 2 Car,Edgar 2 Car"/>
    <w:basedOn w:val="Fuentedeprrafopredeter"/>
    <w:link w:val="Ttulo2"/>
    <w:rsid w:val="00E03100"/>
    <w:rPr>
      <w:rFonts w:ascii="Arial" w:eastAsia="Times New Roman" w:hAnsi="Arial" w:cs="Times New Roman"/>
      <w:b/>
      <w:sz w:val="16"/>
      <w:szCs w:val="20"/>
      <w:lang w:val="es-ES_tradnl" w:eastAsia="es-ES"/>
    </w:rPr>
  </w:style>
  <w:style w:type="character" w:customStyle="1" w:styleId="Ttulo1Car">
    <w:name w:val="Título 1 Car"/>
    <w:aliases w:val="título 1 Car,Pregunta Car"/>
    <w:basedOn w:val="Fuentedeprrafopredeter"/>
    <w:link w:val="Ttulo1"/>
    <w:qFormat/>
    <w:rsid w:val="00E2680C"/>
    <w:rPr>
      <w:rFonts w:ascii="Cambria" w:eastAsia="Times New Roman" w:hAnsi="Cambria" w:cs="Times New Roman"/>
      <w:b/>
      <w:bCs/>
      <w:color w:val="365F91"/>
      <w:sz w:val="28"/>
      <w:szCs w:val="28"/>
      <w:lang w:val="es-ES_tradnl" w:eastAsia="es-ES"/>
    </w:rPr>
  </w:style>
  <w:style w:type="character" w:customStyle="1" w:styleId="Ttulo3Car">
    <w:name w:val="Título 3 Car"/>
    <w:basedOn w:val="Fuentedeprrafopredeter"/>
    <w:link w:val="Ttulo3"/>
    <w:rsid w:val="00E2680C"/>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E2680C"/>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semiHidden/>
    <w:rsid w:val="00E2680C"/>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semiHidden/>
    <w:rsid w:val="00E2680C"/>
    <w:rPr>
      <w:rFonts w:ascii="Calibri" w:eastAsia="Times New Roman" w:hAnsi="Calibri" w:cs="Times New Roman"/>
      <w:b/>
      <w:bCs/>
      <w:lang w:val="x-none" w:eastAsia="x-none"/>
    </w:rPr>
  </w:style>
  <w:style w:type="character" w:customStyle="1" w:styleId="Ttulo7Car">
    <w:name w:val="Título 7 Car"/>
    <w:basedOn w:val="Fuentedeprrafopredeter"/>
    <w:link w:val="Ttulo7"/>
    <w:uiPriority w:val="9"/>
    <w:semiHidden/>
    <w:rsid w:val="00E2680C"/>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semiHidden/>
    <w:rsid w:val="00E2680C"/>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semiHidden/>
    <w:rsid w:val="00E2680C"/>
    <w:rPr>
      <w:rFonts w:ascii="Cambria" w:eastAsia="Times New Roman" w:hAnsi="Cambria" w:cs="Times New Roman"/>
      <w:lang w:val="en-US"/>
    </w:rPr>
  </w:style>
  <w:style w:type="paragraph" w:styleId="Encabezado">
    <w:name w:val="header"/>
    <w:aliases w:val="h,h8,h9,h10,h18,Car3,encabezado, Car3,Encabezado Car1 Car,Encabezado Car Car Car, Car6 Car Car Car, Car6 Car1 Car, Car6 Car, Car6,Car6 Car Car Car,Car6 Car1 Car,Car6 Car,Car6,TÍTULO,AL Encabezado,Encabezado AL"/>
    <w:basedOn w:val="Normal"/>
    <w:link w:val="EncabezadoCar"/>
    <w:uiPriority w:val="99"/>
    <w:unhideWhenUsed/>
    <w:qFormat/>
    <w:rsid w:val="00E2680C"/>
    <w:pPr>
      <w:tabs>
        <w:tab w:val="center" w:pos="4419"/>
        <w:tab w:val="right" w:pos="8838"/>
      </w:tabs>
      <w:spacing w:after="0" w:line="240" w:lineRule="auto"/>
    </w:pPr>
  </w:style>
  <w:style w:type="character" w:customStyle="1" w:styleId="EncabezadoCar">
    <w:name w:val="Encabezado Car"/>
    <w:aliases w:val="h Car,h8 Car,h9 Car,h10 Car,h18 Car,Car3 Car,encabezado Car, Car3 Car,Encabezado Car1 Car Car,Encabezado Car Car Car Car, Car6 Car Car Car Car, Car6 Car1 Car Car, Car6 Car Car, Car6 Car1,Car6 Car Car Car Car,Car6 Car1 Car Car,Car6 Car Car"/>
    <w:basedOn w:val="Fuentedeprrafopredeter"/>
    <w:link w:val="Encabezado"/>
    <w:uiPriority w:val="99"/>
    <w:qFormat/>
    <w:rsid w:val="00E2680C"/>
  </w:style>
  <w:style w:type="paragraph" w:styleId="Piedepgina">
    <w:name w:val="footer"/>
    <w:aliases w:val="pie de página"/>
    <w:basedOn w:val="Normal"/>
    <w:link w:val="PiedepginaCar"/>
    <w:uiPriority w:val="99"/>
    <w:unhideWhenUsed/>
    <w:rsid w:val="00E2680C"/>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E2680C"/>
  </w:style>
  <w:style w:type="paragraph" w:customStyle="1" w:styleId="Sinespaciado1">
    <w:name w:val="Sin espaciado1"/>
    <w:link w:val="NoSpacingChar"/>
    <w:qFormat/>
    <w:rsid w:val="00E2680C"/>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E2680C"/>
    <w:rPr>
      <w:rFonts w:ascii="Times New Roman" w:eastAsia="Times New Roman" w:hAnsi="Times New Roman" w:cs="Times New Roman"/>
      <w:sz w:val="24"/>
      <w:szCs w:val="24"/>
      <w:lang w:eastAsia="es-ES"/>
    </w:rPr>
  </w:style>
  <w:style w:type="character" w:styleId="Hipervnculo">
    <w:name w:val="Hyperlink"/>
    <w:uiPriority w:val="99"/>
    <w:qFormat/>
    <w:rsid w:val="00E2680C"/>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E2680C"/>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E2680C"/>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E2680C"/>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E2680C"/>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qFormat/>
    <w:rsid w:val="00E2680C"/>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E2680C"/>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E2680C"/>
    <w:rPr>
      <w:rFonts w:ascii="Times New Roman" w:eastAsia="Times New Roman" w:hAnsi="Times New Roman" w:cs="Times New Roman"/>
      <w:sz w:val="20"/>
      <w:szCs w:val="20"/>
      <w:lang w:val="es-ES" w:eastAsia="es-ES"/>
    </w:rPr>
  </w:style>
  <w:style w:type="character" w:styleId="Refdenotaalpie">
    <w:name w:val="footnote reference"/>
    <w:rsid w:val="00E2680C"/>
    <w:rPr>
      <w:vertAlign w:val="superscript"/>
    </w:rPr>
  </w:style>
  <w:style w:type="table" w:styleId="Tablaconcuadrcula">
    <w:name w:val="Table Grid"/>
    <w:basedOn w:val="Tablanormal"/>
    <w:uiPriority w:val="59"/>
    <w:rsid w:val="00E2680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1"/>
    <w:basedOn w:val="Normal"/>
    <w:link w:val="TtuloCar2"/>
    <w:qFormat/>
    <w:rsid w:val="00E2680C"/>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10"/>
    <w:rsid w:val="00E2680C"/>
    <w:rPr>
      <w:rFonts w:asciiTheme="majorHAnsi" w:eastAsiaTheme="majorEastAsia" w:hAnsiTheme="majorHAnsi" w:cstheme="majorBidi"/>
      <w:spacing w:val="-10"/>
      <w:kern w:val="28"/>
      <w:sz w:val="56"/>
      <w:szCs w:val="56"/>
    </w:rPr>
  </w:style>
  <w:style w:type="character" w:customStyle="1" w:styleId="TtuloCar2">
    <w:name w:val="Título Car2"/>
    <w:aliases w:val="Puesto1 Car"/>
    <w:basedOn w:val="Fuentedeprrafopredeter"/>
    <w:link w:val="Ttulo"/>
    <w:rsid w:val="00E2680C"/>
    <w:rPr>
      <w:rFonts w:ascii="Arial" w:eastAsia="Times New Roman" w:hAnsi="Arial" w:cs="Times New Roman"/>
      <w:b/>
      <w:sz w:val="24"/>
      <w:szCs w:val="20"/>
      <w:lang w:val="es-ES" w:eastAsia="es-ES"/>
    </w:rPr>
  </w:style>
  <w:style w:type="paragraph" w:styleId="Textoindependiente2">
    <w:name w:val="Body Text 2"/>
    <w:aliases w:val="Car Car,Car2 Car Car Car, Car2, Car2 Car Car Car"/>
    <w:basedOn w:val="Normal"/>
    <w:link w:val="Textoindependiente2Car"/>
    <w:unhideWhenUsed/>
    <w:qFormat/>
    <w:rsid w:val="00E2680C"/>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3,Car2 Car Car Car Car, Car2 Car, Car2 Car Car Car Car,Car2 Car"/>
    <w:basedOn w:val="Fuentedeprrafopredeter"/>
    <w:link w:val="Textoindependiente2"/>
    <w:qFormat/>
    <w:rsid w:val="00E2680C"/>
    <w:rPr>
      <w:rFonts w:ascii="Times New Roman" w:eastAsia="Times New Roman" w:hAnsi="Times New Roman" w:cs="Times New Roman"/>
      <w:sz w:val="24"/>
      <w:szCs w:val="24"/>
      <w:lang w:val="es-ES" w:eastAsia="es-ES"/>
    </w:rPr>
  </w:style>
  <w:style w:type="paragraph" w:customStyle="1" w:styleId="CarCarCar">
    <w:name w:val="Car Car Car"/>
    <w:basedOn w:val="Normal"/>
    <w:rsid w:val="00E2680C"/>
    <w:pPr>
      <w:spacing w:line="240" w:lineRule="exact"/>
    </w:pPr>
    <w:rPr>
      <w:rFonts w:ascii="Verdana" w:eastAsia="Times New Roman" w:hAnsi="Verdana" w:cs="Times New Roman"/>
      <w:sz w:val="20"/>
      <w:szCs w:val="20"/>
    </w:rPr>
  </w:style>
  <w:style w:type="character" w:styleId="Nmerodepgina">
    <w:name w:val="page number"/>
    <w:basedOn w:val="Fuentedeprrafopredeter"/>
    <w:rsid w:val="00E2680C"/>
  </w:style>
  <w:style w:type="paragraph" w:styleId="Sangra2detindependiente">
    <w:name w:val="Body Text Indent 2"/>
    <w:basedOn w:val="Normal"/>
    <w:link w:val="Sangra2detindependienteCar"/>
    <w:rsid w:val="00E2680C"/>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E2680C"/>
    <w:rPr>
      <w:rFonts w:ascii="Times New Roman" w:eastAsia="Times New Roman" w:hAnsi="Times New Roman" w:cs="Times New Roman"/>
      <w:sz w:val="24"/>
      <w:szCs w:val="24"/>
      <w:lang w:val="es-ES" w:eastAsia="es-ES"/>
    </w:rPr>
  </w:style>
  <w:style w:type="paragraph" w:customStyle="1" w:styleId="Char8">
    <w:name w:val="Char8"/>
    <w:basedOn w:val="Normal"/>
    <w:rsid w:val="00E2680C"/>
    <w:pPr>
      <w:spacing w:line="240" w:lineRule="exact"/>
    </w:pPr>
    <w:rPr>
      <w:rFonts w:ascii="Verdana" w:eastAsia="Times New Roman" w:hAnsi="Verdana" w:cs="Times New Roman"/>
      <w:sz w:val="20"/>
      <w:szCs w:val="20"/>
    </w:rPr>
  </w:style>
  <w:style w:type="paragraph" w:customStyle="1" w:styleId="Pa16">
    <w:name w:val="Pa16"/>
    <w:basedOn w:val="Normal"/>
    <w:next w:val="Normal"/>
    <w:rsid w:val="00E2680C"/>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E2680C"/>
    <w:pPr>
      <w:spacing w:line="240" w:lineRule="exact"/>
    </w:pPr>
    <w:rPr>
      <w:rFonts w:ascii="Verdana" w:eastAsia="Times New Roman" w:hAnsi="Verdana" w:cs="Verdana"/>
      <w:sz w:val="20"/>
      <w:szCs w:val="20"/>
    </w:rPr>
  </w:style>
  <w:style w:type="paragraph" w:customStyle="1" w:styleId="Car">
    <w:name w:val="Car"/>
    <w:basedOn w:val="Normal"/>
    <w:rsid w:val="00E2680C"/>
    <w:pPr>
      <w:spacing w:line="240" w:lineRule="exact"/>
    </w:pPr>
    <w:rPr>
      <w:rFonts w:ascii="Verdana" w:eastAsia="Times New Roman" w:hAnsi="Verdana" w:cs="Times New Roman"/>
      <w:sz w:val="20"/>
      <w:szCs w:val="20"/>
    </w:rPr>
  </w:style>
  <w:style w:type="paragraph" w:customStyle="1" w:styleId="CarCarCar1">
    <w:name w:val="Car Car Car1"/>
    <w:basedOn w:val="Normal"/>
    <w:rsid w:val="00E2680C"/>
    <w:pPr>
      <w:spacing w:line="240" w:lineRule="exact"/>
    </w:pPr>
    <w:rPr>
      <w:rFonts w:ascii="Verdana" w:eastAsia="Times New Roman" w:hAnsi="Verdana" w:cs="Verdana"/>
      <w:sz w:val="20"/>
      <w:szCs w:val="20"/>
    </w:rPr>
  </w:style>
  <w:style w:type="paragraph" w:customStyle="1" w:styleId="Car1">
    <w:name w:val="Car1"/>
    <w:basedOn w:val="Normal"/>
    <w:rsid w:val="00E2680C"/>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E2680C"/>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E2680C"/>
    <w:rPr>
      <w:rFonts w:ascii="Tahoma" w:eastAsia="Times New Roman" w:hAnsi="Tahoma" w:cs="Times New Roman"/>
      <w:sz w:val="16"/>
      <w:szCs w:val="16"/>
      <w:lang w:val="es-ES" w:eastAsia="es-ES"/>
    </w:rPr>
  </w:style>
  <w:style w:type="character" w:customStyle="1" w:styleId="A9">
    <w:name w:val="A9"/>
    <w:rsid w:val="00E2680C"/>
    <w:rPr>
      <w:color w:val="000000"/>
      <w:sz w:val="19"/>
      <w:szCs w:val="19"/>
    </w:rPr>
  </w:style>
  <w:style w:type="paragraph" w:customStyle="1" w:styleId="Pa39">
    <w:name w:val="Pa39"/>
    <w:basedOn w:val="Normal"/>
    <w:next w:val="Normal"/>
    <w:rsid w:val="00E2680C"/>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E2680C"/>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E2680C"/>
    <w:pPr>
      <w:spacing w:line="191" w:lineRule="atLeast"/>
    </w:pPr>
    <w:rPr>
      <w:color w:val="auto"/>
    </w:rPr>
  </w:style>
  <w:style w:type="paragraph" w:styleId="Descripcin">
    <w:name w:val="caption"/>
    <w:basedOn w:val="Normal"/>
    <w:next w:val="Normal"/>
    <w:qFormat/>
    <w:rsid w:val="00E2680C"/>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
    <w:basedOn w:val="Normal"/>
    <w:link w:val="NormalWebCar"/>
    <w:uiPriority w:val="99"/>
    <w:unhideWhenUsed/>
    <w:qFormat/>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E2680C"/>
    <w:rPr>
      <w:sz w:val="16"/>
      <w:szCs w:val="16"/>
    </w:rPr>
  </w:style>
  <w:style w:type="paragraph" w:styleId="Textocomentario">
    <w:name w:val="annotation text"/>
    <w:basedOn w:val="Normal"/>
    <w:link w:val="TextocomentarioCar"/>
    <w:rsid w:val="00E2680C"/>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2680C"/>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E2680C"/>
    <w:rPr>
      <w:b/>
      <w:bCs/>
    </w:rPr>
  </w:style>
  <w:style w:type="character" w:customStyle="1" w:styleId="AsuntodelcomentarioCar">
    <w:name w:val="Asunto del comentario Car"/>
    <w:basedOn w:val="TextocomentarioCar"/>
    <w:link w:val="Asuntodelcomentario"/>
    <w:rsid w:val="00E2680C"/>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E2680C"/>
  </w:style>
  <w:style w:type="character" w:styleId="Textodelmarcadordeposicin">
    <w:name w:val="Placeholder Text"/>
    <w:basedOn w:val="Fuentedeprrafopredeter"/>
    <w:uiPriority w:val="99"/>
    <w:semiHidden/>
    <w:rsid w:val="00E2680C"/>
    <w:rPr>
      <w:color w:val="808080"/>
    </w:rPr>
  </w:style>
  <w:style w:type="paragraph" w:styleId="Sinespaciado">
    <w:name w:val="No Spacing"/>
    <w:aliases w:val="Aries,k,No Spacing,A1,Formato,Sin espaciado3,Sin espaciado11,Sin espaciado21,PONAL,No Spacing Car Car Car,No Spacing Car Car,Manuel Vergara Paez e Ingrid Parra García,Sin espaciado2"/>
    <w:link w:val="SinespaciadoCar"/>
    <w:uiPriority w:val="1"/>
    <w:qFormat/>
    <w:rsid w:val="00E2680C"/>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E2680C"/>
    <w:rPr>
      <w:color w:val="605E5C"/>
      <w:shd w:val="clear" w:color="auto" w:fill="E1DFDD"/>
    </w:rPr>
  </w:style>
  <w:style w:type="character" w:customStyle="1" w:styleId="normaltextrun">
    <w:name w:val="normaltextrun"/>
    <w:basedOn w:val="Fuentedeprrafopredeter"/>
    <w:rsid w:val="00E2680C"/>
  </w:style>
  <w:style w:type="character" w:customStyle="1" w:styleId="eop">
    <w:name w:val="eop"/>
    <w:basedOn w:val="Fuentedeprrafopredeter"/>
    <w:rsid w:val="00E2680C"/>
  </w:style>
  <w:style w:type="paragraph" w:customStyle="1" w:styleId="paragraph">
    <w:name w:val="paragraph"/>
    <w:basedOn w:val="Normal"/>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2680C"/>
    <w:pPr>
      <w:spacing w:after="0" w:line="240" w:lineRule="auto"/>
    </w:pPr>
  </w:style>
  <w:style w:type="character" w:styleId="Fuerte">
    <w:name w:val="Strong"/>
    <w:basedOn w:val="Fuentedeprrafopredeter"/>
    <w:uiPriority w:val="22"/>
    <w:qFormat/>
    <w:rsid w:val="00E2680C"/>
    <w:rPr>
      <w:b/>
      <w:bCs/>
    </w:rPr>
  </w:style>
  <w:style w:type="character" w:customStyle="1" w:styleId="Mencinsinresolver2">
    <w:name w:val="Mención sin resolver2"/>
    <w:basedOn w:val="Fuentedeprrafopredeter"/>
    <w:uiPriority w:val="99"/>
    <w:semiHidden/>
    <w:unhideWhenUsed/>
    <w:rsid w:val="00E2680C"/>
    <w:rPr>
      <w:color w:val="605E5C"/>
      <w:shd w:val="clear" w:color="auto" w:fill="E1DFDD"/>
    </w:rPr>
  </w:style>
  <w:style w:type="paragraph" w:customStyle="1" w:styleId="Prrafodelista1">
    <w:name w:val="Párrafo de lista1"/>
    <w:basedOn w:val="Normal"/>
    <w:link w:val="ListParagraphChar"/>
    <w:qFormat/>
    <w:rsid w:val="00E2680C"/>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ado2 Car"/>
    <w:link w:val="Sinespaciado"/>
    <w:uiPriority w:val="1"/>
    <w:qFormat/>
    <w:rsid w:val="00E2680C"/>
    <w:rPr>
      <w:rFonts w:ascii="Times New Roman" w:eastAsia="Times New Roman" w:hAnsi="Times New Roman" w:cs="Times New Roman"/>
      <w:sz w:val="24"/>
      <w:szCs w:val="24"/>
      <w:lang w:val="es-ES" w:eastAsia="es-ES"/>
    </w:rPr>
  </w:style>
  <w:style w:type="character" w:customStyle="1" w:styleId="DefaultCar">
    <w:name w:val="Default Car"/>
    <w:link w:val="Default"/>
    <w:qFormat/>
    <w:locked/>
    <w:rsid w:val="00E2680C"/>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qFormat/>
    <w:locked/>
    <w:rsid w:val="00E2680C"/>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unhideWhenUsed/>
    <w:rsid w:val="00E2680C"/>
    <w:pPr>
      <w:spacing w:after="120"/>
      <w:ind w:left="283"/>
    </w:pPr>
  </w:style>
  <w:style w:type="character" w:customStyle="1" w:styleId="SangradetextonormalCar">
    <w:name w:val="Sangría de texto normal Car"/>
    <w:basedOn w:val="Fuentedeprrafopredeter"/>
    <w:link w:val="Sangradetextonormal"/>
    <w:uiPriority w:val="99"/>
    <w:rsid w:val="00E2680C"/>
  </w:style>
  <w:style w:type="paragraph" w:customStyle="1" w:styleId="Prrafodelista2">
    <w:name w:val="Párrafo de lista2"/>
    <w:basedOn w:val="Normal"/>
    <w:rsid w:val="00E2680C"/>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link w:val="TtuloCar"/>
    <w:qFormat/>
    <w:rsid w:val="00E2680C"/>
    <w:pPr>
      <w:spacing w:after="0" w:line="240" w:lineRule="auto"/>
      <w:jc w:val="center"/>
    </w:pPr>
    <w:rPr>
      <w:rFonts w:asciiTheme="majorHAnsi" w:eastAsiaTheme="majorEastAsia" w:hAnsiTheme="majorHAnsi" w:cstheme="majorBidi"/>
      <w:spacing w:val="-10"/>
      <w:kern w:val="28"/>
      <w:sz w:val="56"/>
      <w:szCs w:val="56"/>
    </w:rPr>
  </w:style>
  <w:style w:type="paragraph" w:customStyle="1" w:styleId="Title0">
    <w:name w:val="Title0"/>
    <w:basedOn w:val="Normal"/>
    <w:next w:val="Normal"/>
    <w:link w:val="TtuloCar1"/>
    <w:uiPriority w:val="10"/>
    <w:qFormat/>
    <w:rsid w:val="00E2680C"/>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E2680C"/>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E2680C"/>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E2680C"/>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E2680C"/>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2680C"/>
    <w:rPr>
      <w:rFonts w:ascii="Arial" w:eastAsia="Times New Roman" w:hAnsi="Arial" w:cs="Times New Roman"/>
      <w:szCs w:val="24"/>
      <w:lang w:val="es-ES" w:eastAsia="es-ES"/>
    </w:rPr>
  </w:style>
  <w:style w:type="character" w:styleId="nfasis">
    <w:name w:val="Emphasis"/>
    <w:basedOn w:val="Fuentedeprrafopredeter"/>
    <w:qFormat/>
    <w:rsid w:val="00E2680C"/>
    <w:rPr>
      <w:i/>
      <w:iCs/>
    </w:rPr>
  </w:style>
  <w:style w:type="character" w:styleId="Hipervnculovisitado">
    <w:name w:val="FollowedHyperlink"/>
    <w:uiPriority w:val="99"/>
    <w:semiHidden/>
    <w:unhideWhenUsed/>
    <w:rsid w:val="00E2680C"/>
    <w:rPr>
      <w:color w:val="800080"/>
      <w:u w:val="single"/>
    </w:rPr>
  </w:style>
  <w:style w:type="character" w:customStyle="1" w:styleId="EncabezadoCar1">
    <w:name w:val="Encabezado Car1"/>
    <w:aliases w:val="h Car1,h8 Car1,h9 Car1,h10 Car1,h18 Car1,Car3 Car1,encabezado Car1"/>
    <w:basedOn w:val="Fuentedeprrafopredeter"/>
    <w:uiPriority w:val="99"/>
    <w:semiHidden/>
    <w:rsid w:val="00E2680C"/>
    <w:rPr>
      <w:rFonts w:ascii="Times New Roman" w:eastAsia="Times New Roman" w:hAnsi="Times New Roman" w:cs="Times New Roman"/>
      <w:sz w:val="24"/>
      <w:szCs w:val="24"/>
      <w:lang w:eastAsia="es-ES"/>
    </w:rPr>
  </w:style>
  <w:style w:type="character" w:customStyle="1" w:styleId="PiedepginaCar1">
    <w:name w:val="Pie de página Car1"/>
    <w:aliases w:val="pie de página Car1"/>
    <w:basedOn w:val="Fuentedeprrafopredeter"/>
    <w:uiPriority w:val="99"/>
    <w:semiHidden/>
    <w:rsid w:val="00E2680C"/>
    <w:rPr>
      <w:rFonts w:ascii="Times New Roman" w:eastAsia="Times New Roman" w:hAnsi="Times New Roman" w:cs="Times New Roman"/>
      <w:sz w:val="24"/>
      <w:szCs w:val="24"/>
      <w:lang w:eastAsia="es-ES"/>
    </w:rPr>
  </w:style>
  <w:style w:type="paragraph" w:styleId="Lista">
    <w:name w:val="List"/>
    <w:basedOn w:val="Normal"/>
    <w:uiPriority w:val="99"/>
    <w:semiHidden/>
    <w:unhideWhenUsed/>
    <w:rsid w:val="00E2680C"/>
    <w:pPr>
      <w:spacing w:after="0" w:line="240" w:lineRule="auto"/>
      <w:ind w:left="283" w:hanging="283"/>
      <w:contextualSpacing/>
    </w:pPr>
    <w:rPr>
      <w:rFonts w:ascii="Arial" w:eastAsia="Times New Roman" w:hAnsi="Arial" w:cs="Times New Roman"/>
      <w:sz w:val="24"/>
      <w:szCs w:val="20"/>
      <w:lang w:eastAsia="es-ES"/>
    </w:rPr>
  </w:style>
  <w:style w:type="paragraph" w:styleId="Listaconvietas">
    <w:name w:val="List Bullet"/>
    <w:basedOn w:val="Normal"/>
    <w:unhideWhenUsed/>
    <w:rsid w:val="00E2680C"/>
    <w:pPr>
      <w:numPr>
        <w:numId w:val="1"/>
      </w:numPr>
      <w:spacing w:after="0" w:line="240" w:lineRule="auto"/>
      <w:contextualSpacing/>
    </w:pPr>
    <w:rPr>
      <w:rFonts w:ascii="Times New Roman" w:eastAsia="Times New Roman" w:hAnsi="Times New Roman" w:cs="Times New Roman"/>
      <w:sz w:val="24"/>
      <w:szCs w:val="24"/>
      <w:lang w:eastAsia="es-ES"/>
    </w:rPr>
  </w:style>
  <w:style w:type="character" w:customStyle="1" w:styleId="PuestoCar1">
    <w:name w:val="Puesto Car1"/>
    <w:aliases w:val="Puesto1 Car1"/>
    <w:basedOn w:val="Fuentedeprrafopredeter"/>
    <w:rsid w:val="00E2680C"/>
    <w:rPr>
      <w:rFonts w:asciiTheme="majorHAnsi" w:eastAsiaTheme="majorEastAsia" w:hAnsiTheme="majorHAnsi" w:cstheme="majorBidi"/>
      <w:spacing w:val="-10"/>
      <w:kern w:val="28"/>
      <w:sz w:val="56"/>
      <w:szCs w:val="56"/>
      <w:lang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
    <w:basedOn w:val="Fuentedeprrafopredeter"/>
    <w:semiHidden/>
    <w:rsid w:val="00E2680C"/>
    <w:rPr>
      <w:rFonts w:ascii="Times New Roman" w:eastAsia="Times New Roman" w:hAnsi="Times New Roman" w:cs="Times New Roman"/>
      <w:sz w:val="24"/>
      <w:szCs w:val="24"/>
      <w:lang w:eastAsia="es-ES"/>
    </w:rPr>
  </w:style>
  <w:style w:type="paragraph" w:styleId="Continuarlista2">
    <w:name w:val="List Continue 2"/>
    <w:basedOn w:val="Normal"/>
    <w:uiPriority w:val="99"/>
    <w:semiHidden/>
    <w:unhideWhenUsed/>
    <w:rsid w:val="00E2680C"/>
    <w:pPr>
      <w:spacing w:after="120" w:line="240" w:lineRule="auto"/>
      <w:ind w:left="566"/>
      <w:contextualSpacing/>
    </w:pPr>
    <w:rPr>
      <w:rFonts w:ascii="Times New Roman" w:eastAsia="Times New Roman" w:hAnsi="Times New Roman" w:cs="Times New Roman"/>
      <w:sz w:val="24"/>
      <w:szCs w:val="24"/>
      <w:lang w:eastAsia="es-ES"/>
    </w:rPr>
  </w:style>
  <w:style w:type="paragraph" w:styleId="Encabezadodemensaje">
    <w:name w:val="Message Header"/>
    <w:basedOn w:val="Normal"/>
    <w:link w:val="EncabezadodemensajeCar"/>
    <w:uiPriority w:val="99"/>
    <w:semiHidden/>
    <w:unhideWhenUsed/>
    <w:rsid w:val="00E2680C"/>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center"/>
    </w:pPr>
    <w:rPr>
      <w:rFonts w:ascii="Cambria" w:eastAsia="Times New Roman" w:hAnsi="Cambria" w:cs="Times New Roman"/>
      <w:sz w:val="24"/>
      <w:szCs w:val="24"/>
      <w:lang w:eastAsia="es-ES"/>
    </w:rPr>
  </w:style>
  <w:style w:type="character" w:customStyle="1" w:styleId="EncabezadodemensajeCar">
    <w:name w:val="Encabezado de mensaje Car"/>
    <w:basedOn w:val="Fuentedeprrafopredeter"/>
    <w:link w:val="Encabezadodemensaje"/>
    <w:uiPriority w:val="99"/>
    <w:semiHidden/>
    <w:rsid w:val="00E2680C"/>
    <w:rPr>
      <w:rFonts w:ascii="Cambria" w:eastAsia="Times New Roman" w:hAnsi="Cambria" w:cs="Times New Roman"/>
      <w:sz w:val="24"/>
      <w:szCs w:val="24"/>
      <w:shd w:val="pct20" w:color="auto" w:fill="auto"/>
      <w:lang w:eastAsia="es-ES"/>
    </w:rPr>
  </w:style>
  <w:style w:type="paragraph" w:styleId="Textoindependienteprimerasangra2">
    <w:name w:val="Body Text First Indent 2"/>
    <w:basedOn w:val="Sangradetextonormal"/>
    <w:link w:val="Textoindependienteprimerasangra2Car"/>
    <w:uiPriority w:val="99"/>
    <w:semiHidden/>
    <w:unhideWhenUsed/>
    <w:rsid w:val="00E2680C"/>
    <w:pPr>
      <w:spacing w:line="240" w:lineRule="auto"/>
      <w:ind w:firstLine="210"/>
    </w:pPr>
    <w:rPr>
      <w:rFonts w:ascii="Times New Roman" w:eastAsia="Times New Roman" w:hAnsi="Times New Roman" w:cs="Times New Roman"/>
      <w:sz w:val="24"/>
      <w:szCs w:val="24"/>
      <w:lang w:val="x-none" w:eastAsia="x-none"/>
    </w:rPr>
  </w:style>
  <w:style w:type="character" w:customStyle="1" w:styleId="Textoindependienteprimerasangra2Car">
    <w:name w:val="Texto independiente primera sangría 2 Car"/>
    <w:basedOn w:val="SangradetextonormalCar"/>
    <w:link w:val="Textoindependienteprimerasangra2"/>
    <w:uiPriority w:val="99"/>
    <w:semiHidden/>
    <w:rsid w:val="00E2680C"/>
    <w:rPr>
      <w:rFonts w:ascii="Times New Roman" w:eastAsia="Times New Roman" w:hAnsi="Times New Roman" w:cs="Times New Roman"/>
      <w:sz w:val="24"/>
      <w:szCs w:val="24"/>
      <w:lang w:val="x-none" w:eastAsia="x-none"/>
    </w:rPr>
  </w:style>
  <w:style w:type="paragraph" w:styleId="Textoindependiente3">
    <w:name w:val="Body Text 3"/>
    <w:basedOn w:val="Normal"/>
    <w:link w:val="Textoindependiente3Car"/>
    <w:uiPriority w:val="99"/>
    <w:unhideWhenUsed/>
    <w:rsid w:val="00E2680C"/>
    <w:pPr>
      <w:spacing w:after="120" w:line="240" w:lineRule="auto"/>
    </w:pPr>
    <w:rPr>
      <w:rFonts w:ascii="Times New Roman" w:eastAsia="Times New Roman" w:hAnsi="Times New Roman" w:cs="Times New Roman"/>
      <w:sz w:val="16"/>
      <w:szCs w:val="16"/>
      <w:lang w:val="x-none" w:eastAsia="x-none"/>
    </w:rPr>
  </w:style>
  <w:style w:type="character" w:customStyle="1" w:styleId="Textoindependiente3Car">
    <w:name w:val="Texto independiente 3 Car"/>
    <w:basedOn w:val="Fuentedeprrafopredeter"/>
    <w:link w:val="Textoindependiente3"/>
    <w:uiPriority w:val="99"/>
    <w:rsid w:val="00E2680C"/>
    <w:rPr>
      <w:rFonts w:ascii="Times New Roman" w:eastAsia="Times New Roman" w:hAnsi="Times New Roman" w:cs="Times New Roman"/>
      <w:sz w:val="16"/>
      <w:szCs w:val="16"/>
      <w:lang w:val="x-none" w:eastAsia="x-none"/>
    </w:rPr>
  </w:style>
  <w:style w:type="paragraph" w:styleId="Sangra3detindependiente">
    <w:name w:val="Body Text Indent 3"/>
    <w:basedOn w:val="Normal"/>
    <w:link w:val="Sangra3detindependienteCar"/>
    <w:uiPriority w:val="99"/>
    <w:semiHidden/>
    <w:unhideWhenUsed/>
    <w:rsid w:val="00E2680C"/>
    <w:pPr>
      <w:spacing w:after="120" w:line="240" w:lineRule="auto"/>
      <w:ind w:left="283"/>
    </w:pPr>
    <w:rPr>
      <w:rFonts w:ascii="Times New Roman" w:eastAsia="Times New Roman" w:hAnsi="Times New Roman" w:cs="Times New Roman"/>
      <w:sz w:val="16"/>
      <w:szCs w:val="16"/>
      <w:lang w:val="x-none" w:eastAsia="x-none"/>
    </w:rPr>
  </w:style>
  <w:style w:type="character" w:customStyle="1" w:styleId="Sangra3detindependienteCar">
    <w:name w:val="Sangría 3 de t. independiente Car"/>
    <w:basedOn w:val="Fuentedeprrafopredeter"/>
    <w:link w:val="Sangra3detindependiente"/>
    <w:uiPriority w:val="99"/>
    <w:semiHidden/>
    <w:rsid w:val="00E2680C"/>
    <w:rPr>
      <w:rFonts w:ascii="Times New Roman" w:eastAsia="Times New Roman" w:hAnsi="Times New Roman" w:cs="Times New Roman"/>
      <w:sz w:val="16"/>
      <w:szCs w:val="16"/>
      <w:lang w:val="x-none" w:eastAsia="x-none"/>
    </w:rPr>
  </w:style>
  <w:style w:type="paragraph" w:customStyle="1" w:styleId="CarCarCar2">
    <w:name w:val="Car Car Car2"/>
    <w:basedOn w:val="Normal"/>
    <w:uiPriority w:val="99"/>
    <w:rsid w:val="00E2680C"/>
    <w:pPr>
      <w:spacing w:line="240" w:lineRule="exact"/>
    </w:pPr>
    <w:rPr>
      <w:rFonts w:ascii="Verdana" w:eastAsia="Times New Roman" w:hAnsi="Verdana" w:cs="Times New Roman"/>
      <w:sz w:val="20"/>
      <w:szCs w:val="20"/>
    </w:rPr>
  </w:style>
  <w:style w:type="paragraph" w:customStyle="1" w:styleId="CarCarCar11">
    <w:name w:val="Car Car Car11"/>
    <w:basedOn w:val="Normal"/>
    <w:uiPriority w:val="99"/>
    <w:rsid w:val="00E2680C"/>
    <w:pPr>
      <w:spacing w:line="240" w:lineRule="exact"/>
    </w:pPr>
    <w:rPr>
      <w:rFonts w:ascii="Verdana" w:eastAsia="Times New Roman" w:hAnsi="Verdana" w:cs="Verdana"/>
      <w:sz w:val="20"/>
      <w:szCs w:val="20"/>
    </w:rPr>
  </w:style>
  <w:style w:type="paragraph" w:customStyle="1" w:styleId="Char81">
    <w:name w:val="Char81"/>
    <w:basedOn w:val="Normal"/>
    <w:uiPriority w:val="99"/>
    <w:rsid w:val="00E2680C"/>
    <w:pPr>
      <w:spacing w:line="240" w:lineRule="exact"/>
    </w:pPr>
    <w:rPr>
      <w:rFonts w:ascii="Verdana" w:eastAsia="Times New Roman" w:hAnsi="Verdana" w:cs="Times New Roman"/>
      <w:sz w:val="20"/>
      <w:szCs w:val="20"/>
    </w:rPr>
  </w:style>
  <w:style w:type="paragraph" w:customStyle="1" w:styleId="CarCarCar1Car1">
    <w:name w:val="Car Car Car1 Car1"/>
    <w:basedOn w:val="Normal"/>
    <w:uiPriority w:val="99"/>
    <w:rsid w:val="00E2680C"/>
    <w:pPr>
      <w:spacing w:line="240" w:lineRule="exact"/>
    </w:pPr>
    <w:rPr>
      <w:rFonts w:ascii="Verdana" w:eastAsia="Times New Roman" w:hAnsi="Verdana" w:cs="Verdana"/>
      <w:sz w:val="20"/>
      <w:szCs w:val="20"/>
    </w:rPr>
  </w:style>
  <w:style w:type="paragraph" w:customStyle="1" w:styleId="Car2">
    <w:name w:val="Car2"/>
    <w:basedOn w:val="Normal"/>
    <w:uiPriority w:val="99"/>
    <w:rsid w:val="00E2680C"/>
    <w:pPr>
      <w:spacing w:line="240" w:lineRule="exact"/>
    </w:pPr>
    <w:rPr>
      <w:rFonts w:ascii="Verdana" w:eastAsia="Times New Roman" w:hAnsi="Verdana" w:cs="Times New Roman"/>
      <w:sz w:val="20"/>
      <w:szCs w:val="20"/>
    </w:rPr>
  </w:style>
  <w:style w:type="paragraph" w:customStyle="1" w:styleId="CM5">
    <w:name w:val="CM5"/>
    <w:basedOn w:val="Default"/>
    <w:next w:val="Default"/>
    <w:uiPriority w:val="99"/>
    <w:rsid w:val="00E2680C"/>
    <w:pPr>
      <w:suppressAutoHyphens w:val="0"/>
      <w:autoSpaceDN w:val="0"/>
      <w:adjustRightInd w:val="0"/>
      <w:spacing w:line="276" w:lineRule="atLeast"/>
    </w:pPr>
    <w:rPr>
      <w:rFonts w:ascii="Arial" w:eastAsia="Times New Roman" w:hAnsi="Arial" w:cs="Arial"/>
      <w:color w:val="auto"/>
      <w:lang w:eastAsia="es-CO"/>
    </w:rPr>
  </w:style>
  <w:style w:type="paragraph" w:customStyle="1" w:styleId="xl65">
    <w:name w:val="xl65"/>
    <w:basedOn w:val="Normal"/>
    <w:rsid w:val="00E2680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6">
    <w:name w:val="xl66"/>
    <w:basedOn w:val="Normal"/>
    <w:rsid w:val="00E2680C"/>
    <w:pPr>
      <w:spacing w:before="100" w:beforeAutospacing="1" w:after="100" w:afterAutospacing="1" w:line="240" w:lineRule="auto"/>
    </w:pPr>
    <w:rPr>
      <w:rFonts w:ascii="Arial" w:eastAsia="Times New Roman" w:hAnsi="Arial" w:cs="Arial"/>
      <w:sz w:val="24"/>
      <w:szCs w:val="24"/>
      <w:lang w:eastAsia="es-CO"/>
    </w:rPr>
  </w:style>
  <w:style w:type="paragraph" w:customStyle="1" w:styleId="xl67">
    <w:name w:val="xl67"/>
    <w:basedOn w:val="Normal"/>
    <w:rsid w:val="00E2680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8">
    <w:name w:val="xl68"/>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9">
    <w:name w:val="xl69"/>
    <w:basedOn w:val="Normal"/>
    <w:rsid w:val="00E2680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0">
    <w:name w:val="xl70"/>
    <w:basedOn w:val="Normal"/>
    <w:rsid w:val="00E2680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1">
    <w:name w:val="xl71"/>
    <w:basedOn w:val="Normal"/>
    <w:rsid w:val="00E2680C"/>
    <w:pPr>
      <w:pBdr>
        <w:bottom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2">
    <w:name w:val="xl72"/>
    <w:basedOn w:val="Normal"/>
    <w:rsid w:val="00E2680C"/>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3">
    <w:name w:val="xl73"/>
    <w:basedOn w:val="Normal"/>
    <w:rsid w:val="00E2680C"/>
    <w:pPr>
      <w:pBdr>
        <w:bottom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4">
    <w:name w:val="xl74"/>
    <w:basedOn w:val="Normal"/>
    <w:rsid w:val="00E2680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5">
    <w:name w:val="xl75"/>
    <w:basedOn w:val="Normal"/>
    <w:rsid w:val="00E2680C"/>
    <w:pPr>
      <w:pBdr>
        <w:top w:val="single" w:sz="4" w:space="0" w:color="auto"/>
        <w:lef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6">
    <w:name w:val="xl76"/>
    <w:basedOn w:val="Normal"/>
    <w:rsid w:val="00E2680C"/>
    <w:pP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77">
    <w:name w:val="xl77"/>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78">
    <w:name w:val="xl78"/>
    <w:basedOn w:val="Normal"/>
    <w:rsid w:val="00E2680C"/>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79">
    <w:name w:val="xl79"/>
    <w:basedOn w:val="Normal"/>
    <w:uiPriority w:val="99"/>
    <w:rsid w:val="00E2680C"/>
    <w:pP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80">
    <w:name w:val="xl80"/>
    <w:basedOn w:val="Normal"/>
    <w:uiPriority w:val="99"/>
    <w:rsid w:val="00E2680C"/>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81">
    <w:name w:val="xl81"/>
    <w:basedOn w:val="Normal"/>
    <w:uiPriority w:val="99"/>
    <w:rsid w:val="00E2680C"/>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82">
    <w:name w:val="xl82"/>
    <w:basedOn w:val="Normal"/>
    <w:uiPriority w:val="99"/>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3">
    <w:name w:val="xl83"/>
    <w:basedOn w:val="Normal"/>
    <w:uiPriority w:val="99"/>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4">
    <w:name w:val="xl84"/>
    <w:basedOn w:val="Normal"/>
    <w:uiPriority w:val="99"/>
    <w:rsid w:val="00E2680C"/>
    <w:pPr>
      <w:spacing w:before="100" w:beforeAutospacing="1" w:after="100" w:afterAutospacing="1" w:line="240" w:lineRule="auto"/>
    </w:pPr>
    <w:rPr>
      <w:rFonts w:ascii="Arial" w:eastAsia="Times New Roman" w:hAnsi="Arial" w:cs="Arial"/>
      <w:sz w:val="24"/>
      <w:szCs w:val="24"/>
      <w:lang w:eastAsia="es-CO"/>
    </w:rPr>
  </w:style>
  <w:style w:type="paragraph" w:customStyle="1" w:styleId="xl85">
    <w:name w:val="xl85"/>
    <w:basedOn w:val="Normal"/>
    <w:uiPriority w:val="99"/>
    <w:rsid w:val="00E2680C"/>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6">
    <w:name w:val="xl86"/>
    <w:basedOn w:val="Normal"/>
    <w:uiPriority w:val="99"/>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87">
    <w:name w:val="xl87"/>
    <w:basedOn w:val="Normal"/>
    <w:uiPriority w:val="99"/>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8">
    <w:name w:val="xl88"/>
    <w:basedOn w:val="Normal"/>
    <w:rsid w:val="00E2680C"/>
    <w:pP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89">
    <w:name w:val="xl89"/>
    <w:basedOn w:val="Normal"/>
    <w:rsid w:val="00E2680C"/>
    <w:pP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0">
    <w:name w:val="xl90"/>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91">
    <w:name w:val="xl91"/>
    <w:basedOn w:val="Normal"/>
    <w:rsid w:val="00E2680C"/>
    <w:pPr>
      <w:pBdr>
        <w:top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1">
    <w:name w:val="1"/>
    <w:basedOn w:val="Normal"/>
    <w:next w:val="Normal"/>
    <w:uiPriority w:val="99"/>
    <w:qFormat/>
    <w:rsid w:val="00E2680C"/>
    <w:pPr>
      <w:spacing w:after="0" w:line="240" w:lineRule="auto"/>
      <w:jc w:val="center"/>
    </w:pPr>
    <w:rPr>
      <w:rFonts w:ascii="Arial" w:eastAsia="Times New Roman" w:hAnsi="Arial" w:cs="Times New Roman"/>
      <w:b/>
      <w:sz w:val="24"/>
      <w:szCs w:val="20"/>
      <w:lang w:eastAsia="es-ES"/>
    </w:rPr>
  </w:style>
  <w:style w:type="paragraph" w:customStyle="1" w:styleId="Epgrafe1">
    <w:name w:val="Epígrafe1"/>
    <w:basedOn w:val="Normal"/>
    <w:next w:val="Normal"/>
    <w:uiPriority w:val="99"/>
    <w:qFormat/>
    <w:rsid w:val="00E2680C"/>
    <w:pPr>
      <w:spacing w:after="0" w:line="240" w:lineRule="auto"/>
      <w:jc w:val="center"/>
    </w:pPr>
    <w:rPr>
      <w:rFonts w:ascii="Arial" w:eastAsia="Times New Roman" w:hAnsi="Arial" w:cs="Times New Roman"/>
      <w:b/>
      <w:sz w:val="24"/>
      <w:szCs w:val="20"/>
      <w:lang w:eastAsia="es-ES"/>
    </w:rPr>
  </w:style>
  <w:style w:type="paragraph" w:customStyle="1" w:styleId="CM14">
    <w:name w:val="CM14"/>
    <w:basedOn w:val="Normal"/>
    <w:next w:val="Normal"/>
    <w:uiPriority w:val="99"/>
    <w:rsid w:val="00E2680C"/>
    <w:pPr>
      <w:autoSpaceDE w:val="0"/>
      <w:autoSpaceDN w:val="0"/>
      <w:adjustRightInd w:val="0"/>
      <w:spacing w:after="0" w:line="240" w:lineRule="auto"/>
    </w:pPr>
    <w:rPr>
      <w:rFonts w:ascii="Arial" w:eastAsia="Times New Roman" w:hAnsi="Arial" w:cs="Arial"/>
      <w:sz w:val="24"/>
      <w:szCs w:val="24"/>
      <w:lang w:eastAsia="es-ES"/>
    </w:rPr>
  </w:style>
  <w:style w:type="paragraph" w:customStyle="1" w:styleId="TextoTextos">
    <w:name w:val="Texto (Textos)"/>
    <w:basedOn w:val="Normal"/>
    <w:uiPriority w:val="99"/>
    <w:rsid w:val="00E2680C"/>
    <w:pPr>
      <w:tabs>
        <w:tab w:val="left" w:pos="580"/>
      </w:tabs>
      <w:autoSpaceDE w:val="0"/>
      <w:autoSpaceDN w:val="0"/>
      <w:adjustRightInd w:val="0"/>
      <w:spacing w:before="142" w:after="142" w:line="300" w:lineRule="atLeast"/>
      <w:jc w:val="both"/>
    </w:pPr>
    <w:rPr>
      <w:rFonts w:ascii="Frutiger 45 Light" w:eastAsia="Times New Roman" w:hAnsi="Frutiger 45 Light" w:cs="Frutiger 45 Light"/>
      <w:color w:val="000000"/>
      <w:lang w:val="es-ES_tradnl" w:eastAsia="es-ES"/>
    </w:rPr>
  </w:style>
  <w:style w:type="paragraph" w:customStyle="1" w:styleId="CarCarCar4">
    <w:name w:val="Car Car Car4"/>
    <w:basedOn w:val="Normal"/>
    <w:uiPriority w:val="99"/>
    <w:rsid w:val="00E2680C"/>
    <w:pPr>
      <w:spacing w:line="240" w:lineRule="exact"/>
    </w:pPr>
    <w:rPr>
      <w:rFonts w:ascii="Verdana" w:eastAsia="Times New Roman" w:hAnsi="Verdana" w:cs="Times New Roman"/>
      <w:sz w:val="20"/>
      <w:szCs w:val="20"/>
    </w:rPr>
  </w:style>
  <w:style w:type="paragraph" w:customStyle="1" w:styleId="xl92">
    <w:name w:val="xl92"/>
    <w:basedOn w:val="Normal"/>
    <w:rsid w:val="00E2680C"/>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93">
    <w:name w:val="xl93"/>
    <w:basedOn w:val="Normal"/>
    <w:rsid w:val="00E2680C"/>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94">
    <w:name w:val="xl94"/>
    <w:basedOn w:val="Normal"/>
    <w:rsid w:val="00E2680C"/>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95">
    <w:name w:val="xl95"/>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96">
    <w:name w:val="xl96"/>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97">
    <w:name w:val="xl97"/>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98">
    <w:name w:val="xl98"/>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99">
    <w:name w:val="xl99"/>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100">
    <w:name w:val="xl100"/>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01">
    <w:name w:val="xl101"/>
    <w:basedOn w:val="Normal"/>
    <w:rsid w:val="00E2680C"/>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02">
    <w:name w:val="xl102"/>
    <w:basedOn w:val="Normal"/>
    <w:rsid w:val="00E2680C"/>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103">
    <w:name w:val="xl103"/>
    <w:basedOn w:val="Normal"/>
    <w:rsid w:val="00E2680C"/>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104">
    <w:name w:val="xl104"/>
    <w:basedOn w:val="Normal"/>
    <w:rsid w:val="00E2680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05">
    <w:name w:val="xl105"/>
    <w:basedOn w:val="Normal"/>
    <w:rsid w:val="00E2680C"/>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106">
    <w:name w:val="xl106"/>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07">
    <w:name w:val="xl107"/>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08">
    <w:name w:val="xl108"/>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msolistparagraph">
    <w:name w:val="x_msolistparagraph"/>
    <w:basedOn w:val="Normal"/>
    <w:uiPriority w:val="99"/>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uiPriority w:val="99"/>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rsid w:val="00E2680C"/>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6">
    <w:name w:val="font6"/>
    <w:basedOn w:val="Normal"/>
    <w:rsid w:val="00E2680C"/>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TableParagraph">
    <w:name w:val="Table Paragraph"/>
    <w:basedOn w:val="Normal"/>
    <w:uiPriority w:val="1"/>
    <w:qFormat/>
    <w:rsid w:val="00E2680C"/>
    <w:pPr>
      <w:widowControl w:val="0"/>
      <w:autoSpaceDE w:val="0"/>
      <w:autoSpaceDN w:val="0"/>
      <w:spacing w:after="0" w:line="240" w:lineRule="auto"/>
    </w:pPr>
    <w:rPr>
      <w:rFonts w:ascii="Century" w:eastAsia="Century" w:hAnsi="Century" w:cs="Century"/>
      <w:lang w:val="es-ES" w:eastAsia="es-ES" w:bidi="es-ES"/>
    </w:rPr>
  </w:style>
  <w:style w:type="paragraph" w:customStyle="1" w:styleId="msonormal0">
    <w:name w:val="msonormal"/>
    <w:basedOn w:val="Normal"/>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2">
    <w:name w:val="x_msobodytext2"/>
    <w:basedOn w:val="Normal"/>
    <w:uiPriority w:val="99"/>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E2680C"/>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
    <w:name w:val="xl64"/>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4"/>
      <w:szCs w:val="14"/>
      <w:lang w:eastAsia="es-CO"/>
    </w:rPr>
  </w:style>
  <w:style w:type="character" w:customStyle="1" w:styleId="tel">
    <w:name w:val="tel"/>
    <w:rsid w:val="00E2680C"/>
  </w:style>
  <w:style w:type="character" w:customStyle="1" w:styleId="adr">
    <w:name w:val="adr"/>
    <w:rsid w:val="00E2680C"/>
  </w:style>
  <w:style w:type="character" w:customStyle="1" w:styleId="street-address">
    <w:name w:val="street-address"/>
    <w:rsid w:val="00E2680C"/>
  </w:style>
  <w:style w:type="character" w:customStyle="1" w:styleId="locality">
    <w:name w:val="locality"/>
    <w:rsid w:val="00E2680C"/>
  </w:style>
  <w:style w:type="character" w:customStyle="1" w:styleId="region">
    <w:name w:val="region"/>
    <w:rsid w:val="00E2680C"/>
  </w:style>
  <w:style w:type="character" w:customStyle="1" w:styleId="postal-code">
    <w:name w:val="postal-code"/>
    <w:rsid w:val="00E2680C"/>
  </w:style>
  <w:style w:type="character" w:customStyle="1" w:styleId="country-name">
    <w:name w:val="country-name"/>
    <w:rsid w:val="00E2680C"/>
  </w:style>
  <w:style w:type="character" w:customStyle="1" w:styleId="ext-mb-text">
    <w:name w:val="ext-mb-text"/>
    <w:rsid w:val="00E2680C"/>
  </w:style>
  <w:style w:type="paragraph" w:styleId="z-Finaldelformulario">
    <w:name w:val="HTML Bottom of Form"/>
    <w:basedOn w:val="Normal"/>
    <w:next w:val="Normal"/>
    <w:link w:val="z-FinaldelformularioCar"/>
    <w:hidden/>
    <w:uiPriority w:val="99"/>
    <w:semiHidden/>
    <w:unhideWhenUsed/>
    <w:rsid w:val="00E2680C"/>
    <w:pPr>
      <w:pBdr>
        <w:top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FinaldelformularioCar">
    <w:name w:val="z-Final del formulario Car"/>
    <w:basedOn w:val="Fuentedeprrafopredeter"/>
    <w:link w:val="z-Finaldelformulario"/>
    <w:uiPriority w:val="99"/>
    <w:semiHidden/>
    <w:rsid w:val="00E2680C"/>
    <w:rPr>
      <w:rFonts w:ascii="Arial" w:eastAsia="Times New Roman" w:hAnsi="Arial" w:cs="Arial"/>
      <w:vanish/>
      <w:sz w:val="16"/>
      <w:szCs w:val="16"/>
      <w:lang w:eastAsia="es-ES"/>
    </w:rPr>
  </w:style>
  <w:style w:type="paragraph" w:styleId="z-Principiodelformulario">
    <w:name w:val="HTML Top of Form"/>
    <w:basedOn w:val="Normal"/>
    <w:next w:val="Normal"/>
    <w:link w:val="z-PrincipiodelformularioCar"/>
    <w:hidden/>
    <w:uiPriority w:val="99"/>
    <w:semiHidden/>
    <w:unhideWhenUsed/>
    <w:rsid w:val="00E2680C"/>
    <w:pPr>
      <w:pBdr>
        <w:bottom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PrincipiodelformularioCar">
    <w:name w:val="z-Principio del formulario Car"/>
    <w:basedOn w:val="Fuentedeprrafopredeter"/>
    <w:link w:val="z-Principiodelformulario"/>
    <w:uiPriority w:val="99"/>
    <w:semiHidden/>
    <w:rsid w:val="00E2680C"/>
    <w:rPr>
      <w:rFonts w:ascii="Arial" w:eastAsia="Times New Roman" w:hAnsi="Arial" w:cs="Arial"/>
      <w:vanish/>
      <w:sz w:val="16"/>
      <w:szCs w:val="16"/>
      <w:lang w:eastAsia="es-ES"/>
    </w:rPr>
  </w:style>
  <w:style w:type="character" w:customStyle="1" w:styleId="vortalspan">
    <w:name w:val="vortalspan"/>
    <w:basedOn w:val="Fuentedeprrafopredeter"/>
    <w:rsid w:val="00E2680C"/>
  </w:style>
  <w:style w:type="character" w:customStyle="1" w:styleId="baj1">
    <w:name w:val="b_aj1"/>
    <w:basedOn w:val="Fuentedeprrafopredeter"/>
    <w:rsid w:val="00E2680C"/>
    <w:rPr>
      <w:b/>
      <w:bCs/>
      <w:color w:val="000000"/>
    </w:rPr>
  </w:style>
  <w:style w:type="character" w:customStyle="1" w:styleId="letra14pt1">
    <w:name w:val="letra14pt1"/>
    <w:basedOn w:val="Fuentedeprrafopredeter"/>
    <w:rsid w:val="00E2680C"/>
    <w:rPr>
      <w:sz w:val="17"/>
      <w:szCs w:val="17"/>
    </w:rPr>
  </w:style>
  <w:style w:type="table" w:customStyle="1" w:styleId="TableNormal">
    <w:name w:val="Table Normal"/>
    <w:uiPriority w:val="2"/>
    <w:semiHidden/>
    <w:qFormat/>
    <w:rsid w:val="00E2680C"/>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font7">
    <w:name w:val="font7"/>
    <w:basedOn w:val="Normal"/>
    <w:rsid w:val="00E2680C"/>
    <w:pPr>
      <w:spacing w:before="100" w:beforeAutospacing="1" w:after="100" w:afterAutospacing="1" w:line="240" w:lineRule="auto"/>
    </w:pPr>
    <w:rPr>
      <w:rFonts w:ascii="Tahoma" w:eastAsia="Times New Roman" w:hAnsi="Tahoma" w:cs="Tahoma"/>
      <w:color w:val="000000"/>
      <w:sz w:val="16"/>
      <w:szCs w:val="16"/>
      <w:lang w:eastAsia="es-CO"/>
    </w:rPr>
  </w:style>
  <w:style w:type="paragraph" w:customStyle="1" w:styleId="font8">
    <w:name w:val="font8"/>
    <w:basedOn w:val="Normal"/>
    <w:rsid w:val="00E2680C"/>
    <w:pPr>
      <w:spacing w:before="100" w:beforeAutospacing="1" w:after="100" w:afterAutospacing="1" w:line="240" w:lineRule="auto"/>
    </w:pPr>
    <w:rPr>
      <w:rFonts w:ascii="Tahoma" w:eastAsia="Times New Roman" w:hAnsi="Tahoma" w:cs="Tahoma"/>
      <w:b/>
      <w:bCs/>
      <w:color w:val="000000"/>
      <w:sz w:val="16"/>
      <w:szCs w:val="16"/>
      <w:lang w:eastAsia="es-CO"/>
    </w:rPr>
  </w:style>
  <w:style w:type="paragraph" w:customStyle="1" w:styleId="xl109">
    <w:name w:val="xl109"/>
    <w:basedOn w:val="Normal"/>
    <w:rsid w:val="00E2680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10">
    <w:name w:val="xl110"/>
    <w:basedOn w:val="Normal"/>
    <w:rsid w:val="00E2680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color w:val="FF0000"/>
      <w:sz w:val="24"/>
      <w:szCs w:val="24"/>
      <w:lang w:eastAsia="es-CO"/>
    </w:rPr>
  </w:style>
  <w:style w:type="paragraph" w:customStyle="1" w:styleId="xl111">
    <w:name w:val="xl111"/>
    <w:basedOn w:val="Normal"/>
    <w:rsid w:val="00E2680C"/>
    <w:pPr>
      <w:shd w:val="clear" w:color="000000" w:fill="92D050"/>
      <w:spacing w:before="100" w:beforeAutospacing="1" w:after="100" w:afterAutospacing="1" w:line="240" w:lineRule="auto"/>
    </w:pPr>
    <w:rPr>
      <w:rFonts w:ascii="Times New Roman" w:eastAsia="Times New Roman" w:hAnsi="Times New Roman" w:cs="Times New Roman"/>
      <w:color w:val="FF0000"/>
      <w:sz w:val="24"/>
      <w:szCs w:val="24"/>
      <w:lang w:eastAsia="es-CO"/>
    </w:rPr>
  </w:style>
  <w:style w:type="paragraph" w:customStyle="1" w:styleId="xl112">
    <w:name w:val="xl112"/>
    <w:basedOn w:val="Normal"/>
    <w:rsid w:val="00E2680C"/>
    <w:pP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3">
    <w:name w:val="xl113"/>
    <w:basedOn w:val="Normal"/>
    <w:rsid w:val="00E2680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4">
    <w:name w:val="xl114"/>
    <w:basedOn w:val="Normal"/>
    <w:rsid w:val="00E2680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5">
    <w:name w:val="xl115"/>
    <w:basedOn w:val="Normal"/>
    <w:rsid w:val="00E2680C"/>
    <w:pP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6">
    <w:name w:val="xl116"/>
    <w:basedOn w:val="Normal"/>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7">
    <w:name w:val="xl117"/>
    <w:basedOn w:val="Normal"/>
    <w:rsid w:val="00E2680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18">
    <w:name w:val="xl118"/>
    <w:basedOn w:val="Normal"/>
    <w:rsid w:val="00E2680C"/>
    <w:pPr>
      <w:shd w:val="clear" w:color="000000" w:fill="FFC0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9">
    <w:name w:val="xl119"/>
    <w:basedOn w:val="Normal"/>
    <w:rsid w:val="00E2680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0">
    <w:name w:val="xl120"/>
    <w:basedOn w:val="Normal"/>
    <w:rsid w:val="00E2680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pPr>
    <w:rPr>
      <w:rFonts w:ascii="Times New Roman" w:eastAsia="Times New Roman" w:hAnsi="Times New Roman" w:cs="Times New Roman"/>
      <w:color w:val="FF0000"/>
      <w:sz w:val="24"/>
      <w:szCs w:val="24"/>
      <w:lang w:eastAsia="es-CO"/>
    </w:rPr>
  </w:style>
  <w:style w:type="paragraph" w:customStyle="1" w:styleId="xl121">
    <w:name w:val="xl121"/>
    <w:basedOn w:val="Normal"/>
    <w:rsid w:val="00E2680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2">
    <w:name w:val="xl122"/>
    <w:basedOn w:val="Normal"/>
    <w:rsid w:val="00E2680C"/>
    <w:pP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3">
    <w:name w:val="xl123"/>
    <w:basedOn w:val="Normal"/>
    <w:rsid w:val="00E2680C"/>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textAlignment w:val="center"/>
    </w:pPr>
    <w:rPr>
      <w:rFonts w:ascii="Times New Roman" w:eastAsia="Times New Roman" w:hAnsi="Times New Roman" w:cs="Times New Roman"/>
      <w:b/>
      <w:bCs/>
      <w:sz w:val="20"/>
      <w:szCs w:val="20"/>
      <w:lang w:eastAsia="es-CO"/>
    </w:rPr>
  </w:style>
  <w:style w:type="paragraph" w:customStyle="1" w:styleId="xl124">
    <w:name w:val="xl124"/>
    <w:basedOn w:val="Normal"/>
    <w:rsid w:val="00E2680C"/>
    <w:pP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5">
    <w:name w:val="xl125"/>
    <w:basedOn w:val="Normal"/>
    <w:rsid w:val="00E2680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color w:val="FF0000"/>
      <w:sz w:val="24"/>
      <w:szCs w:val="24"/>
      <w:lang w:eastAsia="es-CO"/>
    </w:rPr>
  </w:style>
  <w:style w:type="paragraph" w:customStyle="1" w:styleId="xl126">
    <w:name w:val="xl126"/>
    <w:basedOn w:val="Normal"/>
    <w:rsid w:val="00E2680C"/>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7">
    <w:name w:val="xl127"/>
    <w:basedOn w:val="Normal"/>
    <w:rsid w:val="00E2680C"/>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8">
    <w:name w:val="xl128"/>
    <w:basedOn w:val="Normal"/>
    <w:rsid w:val="00E2680C"/>
    <w:pPr>
      <w:shd w:val="clear" w:color="000000" w:fill="CC99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9">
    <w:name w:val="xl129"/>
    <w:basedOn w:val="Normal"/>
    <w:rsid w:val="00E2680C"/>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
    <w:name w:val="xl130"/>
    <w:basedOn w:val="Normal"/>
    <w:rsid w:val="00E2680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CO"/>
    </w:rPr>
  </w:style>
  <w:style w:type="paragraph" w:customStyle="1" w:styleId="xl131">
    <w:name w:val="xl131"/>
    <w:basedOn w:val="Normal"/>
    <w:rsid w:val="00E2680C"/>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CO"/>
    </w:rPr>
  </w:style>
  <w:style w:type="paragraph" w:customStyle="1" w:styleId="xl132">
    <w:name w:val="xl132"/>
    <w:basedOn w:val="Normal"/>
    <w:rsid w:val="00E2680C"/>
    <w:pPr>
      <w:shd w:val="clear" w:color="000000" w:fill="F2F2F2"/>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3">
    <w:name w:val="xl133"/>
    <w:basedOn w:val="Normal"/>
    <w:rsid w:val="00E2680C"/>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4">
    <w:name w:val="xl134"/>
    <w:basedOn w:val="Normal"/>
    <w:rsid w:val="00E2680C"/>
    <w:pPr>
      <w:shd w:val="clear" w:color="000000" w:fill="CC99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5">
    <w:name w:val="xl135"/>
    <w:basedOn w:val="Normal"/>
    <w:rsid w:val="00E2680C"/>
    <w:pPr>
      <w:shd w:val="clear" w:color="000000" w:fill="92D05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6">
    <w:name w:val="xl136"/>
    <w:basedOn w:val="Normal"/>
    <w:rsid w:val="00E2680C"/>
    <w:pPr>
      <w:shd w:val="clear" w:color="000000" w:fill="CC99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7">
    <w:name w:val="xl137"/>
    <w:basedOn w:val="Normal"/>
    <w:rsid w:val="00E2680C"/>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cs="Times New Roman"/>
      <w:color w:val="FF0000"/>
      <w:sz w:val="24"/>
      <w:szCs w:val="24"/>
      <w:lang w:eastAsia="es-CO"/>
    </w:rPr>
  </w:style>
  <w:style w:type="paragraph" w:customStyle="1" w:styleId="xl138">
    <w:name w:val="xl138"/>
    <w:basedOn w:val="Normal"/>
    <w:rsid w:val="00E2680C"/>
    <w:pPr>
      <w:shd w:val="clear" w:color="000000" w:fill="CC99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9">
    <w:name w:val="xl139"/>
    <w:basedOn w:val="Normal"/>
    <w:rsid w:val="00E2680C"/>
    <w:pPr>
      <w:shd w:val="clear" w:color="000000" w:fill="FFC0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0">
    <w:name w:val="xl140"/>
    <w:basedOn w:val="Normal"/>
    <w:rsid w:val="00E2680C"/>
    <w:pPr>
      <w:shd w:val="clear" w:color="000000" w:fill="FFC00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character" w:customStyle="1" w:styleId="NormalWebCar">
    <w:name w:val="Normal (Web) Car"/>
    <w:aliases w:val="Normal (Web) Car Car Car"/>
    <w:link w:val="NormalWeb"/>
    <w:uiPriority w:val="99"/>
    <w:qFormat/>
    <w:rsid w:val="00E2680C"/>
    <w:rPr>
      <w:rFonts w:ascii="Times New Roman" w:eastAsia="Times New Roman" w:hAnsi="Times New Roman" w:cs="Times New Roman"/>
      <w:sz w:val="24"/>
      <w:szCs w:val="24"/>
      <w:lang w:eastAsia="es-CO"/>
    </w:rPr>
  </w:style>
  <w:style w:type="paragraph" w:customStyle="1" w:styleId="has-text-align-justify">
    <w:name w:val="has-text-align-justify"/>
    <w:basedOn w:val="Normal"/>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normal11">
    <w:name w:val="Tabla normal 11"/>
    <w:basedOn w:val="Tablanormal"/>
    <w:uiPriority w:val="41"/>
    <w:rsid w:val="00E268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InviasNormal">
    <w:name w:val="Invias Normal"/>
    <w:basedOn w:val="Normal"/>
    <w:link w:val="InviasNormalCar"/>
    <w:qFormat/>
    <w:rsid w:val="00E2680C"/>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sz w:val="24"/>
      <w:szCs w:val="24"/>
      <w:lang w:val="x-none" w:eastAsia="es-ES"/>
    </w:rPr>
  </w:style>
  <w:style w:type="character" w:customStyle="1" w:styleId="InviasNormalCar">
    <w:name w:val="Invias Normal Car"/>
    <w:link w:val="InviasNormal"/>
    <w:locked/>
    <w:rsid w:val="00E2680C"/>
    <w:rPr>
      <w:rFonts w:ascii="Arial Narrow" w:eastAsia="Times New Roman" w:hAnsi="Arial Narrow" w:cs="Times New Roman"/>
      <w:color w:val="3B3838"/>
      <w:sz w:val="24"/>
      <w:szCs w:val="24"/>
      <w:lang w:val="x-none" w:eastAsia="es-ES"/>
    </w:rPr>
  </w:style>
  <w:style w:type="table" w:customStyle="1" w:styleId="Tablaconcuadrcula1">
    <w:name w:val="Tabla con cuadrícula1"/>
    <w:basedOn w:val="Tablanormal"/>
    <w:next w:val="Tablaconcuadrcula"/>
    <w:uiPriority w:val="59"/>
    <w:rsid w:val="00DE443C"/>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ED3E5D-BDEE-477C-917F-BA75B308B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8</Pages>
  <Words>2820</Words>
  <Characters>15511</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ECNA JANET VASQUEZ HERRERA</dc:creator>
  <cp:keywords/>
  <dc:description/>
  <cp:lastModifiedBy>JULIET ADRIANA HERRERA PINZON</cp:lastModifiedBy>
  <cp:revision>47</cp:revision>
  <dcterms:created xsi:type="dcterms:W3CDTF">2022-10-28T13:46:00Z</dcterms:created>
  <dcterms:modified xsi:type="dcterms:W3CDTF">2026-10-19T19:44:00Z</dcterms:modified>
</cp:coreProperties>
</file>