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FAF87FE" w14:textId="77777777" w:rsidR="00B20B95" w:rsidRPr="00DA67DC" w:rsidRDefault="00B20B95" w:rsidP="00B20B95">
      <w:pPr>
        <w:spacing w:before="100" w:beforeAutospacing="1" w:after="100" w:afterAutospacing="1" w:line="360" w:lineRule="auto"/>
        <w:jc w:val="center"/>
        <w:rPr>
          <w:rFonts w:ascii="Arial" w:eastAsia="Calibri" w:hAnsi="Arial" w:cs="Arial"/>
          <w:bCs/>
          <w:spacing w:val="2"/>
        </w:rPr>
      </w:pPr>
      <w:bookmarkStart w:id="0" w:name="_Hlk106718378"/>
      <w:bookmarkStart w:id="1" w:name="_Hlk106380213"/>
      <w:r w:rsidRPr="00DA67DC">
        <w:rPr>
          <w:rFonts w:ascii="Arial" w:eastAsia="Calibri" w:hAnsi="Arial" w:cs="Arial"/>
          <w:bCs/>
          <w:spacing w:val="2"/>
        </w:rPr>
        <w:t>PROCESO DE GESTIÓN CONTRACTUAL</w:t>
      </w:r>
    </w:p>
    <w:p w14:paraId="0C011A5B" w14:textId="77777777" w:rsidR="00B20B95" w:rsidRPr="00007A4E" w:rsidRDefault="00B20B95" w:rsidP="00B20B95">
      <w:pPr>
        <w:spacing w:line="240" w:lineRule="auto"/>
        <w:jc w:val="both"/>
        <w:rPr>
          <w:rFonts w:ascii="Arial" w:eastAsia="Calibri" w:hAnsi="Arial" w:cs="Arial"/>
          <w:bCs/>
        </w:rPr>
      </w:pPr>
      <w:r w:rsidRPr="00007A4E">
        <w:rPr>
          <w:rFonts w:ascii="Arial" w:eastAsia="Calibri" w:hAnsi="Arial" w:cs="Arial"/>
          <w:bCs/>
        </w:rPr>
        <w:t>Ciudad y fecha.</w:t>
      </w:r>
    </w:p>
    <w:p w14:paraId="215CCAEF" w14:textId="77777777" w:rsidR="00B20B95" w:rsidRPr="00007A4E" w:rsidRDefault="00B20B95" w:rsidP="00B20B95">
      <w:pPr>
        <w:spacing w:line="240" w:lineRule="auto"/>
        <w:jc w:val="both"/>
        <w:rPr>
          <w:rFonts w:ascii="Arial" w:eastAsia="Calibri" w:hAnsi="Arial" w:cs="Arial"/>
          <w:bCs/>
        </w:rPr>
      </w:pPr>
    </w:p>
    <w:p w14:paraId="7FE1FD4D" w14:textId="77777777" w:rsidR="00B20B95" w:rsidRPr="00007A4E" w:rsidRDefault="00B20B95" w:rsidP="00B20B95">
      <w:pPr>
        <w:spacing w:line="240" w:lineRule="auto"/>
        <w:jc w:val="both"/>
        <w:rPr>
          <w:rFonts w:ascii="Arial" w:eastAsia="Calibri" w:hAnsi="Arial" w:cs="Arial"/>
          <w:bCs/>
        </w:rPr>
      </w:pPr>
      <w:r w:rsidRPr="00007A4E">
        <w:rPr>
          <w:rFonts w:ascii="Arial" w:eastAsia="Calibri" w:hAnsi="Arial" w:cs="Arial"/>
          <w:bCs/>
        </w:rPr>
        <w:t xml:space="preserve">Señores </w:t>
      </w:r>
    </w:p>
    <w:p w14:paraId="1BBF61F2" w14:textId="77777777" w:rsidR="00B20B95" w:rsidRPr="00007A4E" w:rsidRDefault="00B20B95" w:rsidP="00B20B95">
      <w:pPr>
        <w:spacing w:line="240" w:lineRule="auto"/>
        <w:jc w:val="both"/>
        <w:rPr>
          <w:rFonts w:ascii="Arial" w:eastAsia="Calibri" w:hAnsi="Arial" w:cs="Arial"/>
          <w:bCs/>
        </w:rPr>
      </w:pPr>
      <w:r w:rsidRPr="00007A4E">
        <w:rPr>
          <w:rFonts w:ascii="Arial" w:eastAsia="Calibri" w:hAnsi="Arial" w:cs="Arial"/>
          <w:bCs/>
        </w:rPr>
        <w:t>SENA REGIONAL VICHADA</w:t>
      </w:r>
    </w:p>
    <w:p w14:paraId="3380F13A" w14:textId="38A26C9D" w:rsidR="00B20B95" w:rsidRPr="00007A4E" w:rsidRDefault="00B20B95" w:rsidP="00B20B95">
      <w:pPr>
        <w:spacing w:line="240" w:lineRule="auto"/>
        <w:jc w:val="both"/>
        <w:rPr>
          <w:rFonts w:ascii="Arial" w:eastAsia="Calibri" w:hAnsi="Arial" w:cs="Arial"/>
          <w:bCs/>
        </w:rPr>
      </w:pPr>
      <w:r w:rsidRPr="00007A4E">
        <w:rPr>
          <w:rFonts w:ascii="Arial" w:eastAsia="Calibri" w:hAnsi="Arial" w:cs="Arial"/>
          <w:bCs/>
        </w:rPr>
        <w:t>Ciudad</w:t>
      </w:r>
    </w:p>
    <w:p w14:paraId="68F46DAD" w14:textId="6E482955" w:rsidR="00495859" w:rsidRPr="00007A4E" w:rsidRDefault="00B20B95" w:rsidP="00B20B95">
      <w:pPr>
        <w:spacing w:line="240" w:lineRule="auto"/>
        <w:jc w:val="both"/>
        <w:rPr>
          <w:rFonts w:ascii="Arial" w:eastAsia="Calibri" w:hAnsi="Arial" w:cs="Arial"/>
          <w:b/>
        </w:rPr>
      </w:pPr>
      <w:r w:rsidRPr="00007A4E">
        <w:rPr>
          <w:rFonts w:ascii="Arial" w:eastAsia="Calibri" w:hAnsi="Arial" w:cs="Arial"/>
          <w:bCs/>
        </w:rPr>
        <w:t>Asunto:</w:t>
      </w:r>
      <w:r w:rsidRPr="00007A4E">
        <w:rPr>
          <w:rFonts w:ascii="Arial" w:eastAsia="Calibri" w:hAnsi="Arial" w:cs="Arial"/>
          <w:b/>
        </w:rPr>
        <w:t xml:space="preserve"> Proceso MC-</w:t>
      </w:r>
      <w:r w:rsidR="00E072C9" w:rsidRPr="00007A4E">
        <w:rPr>
          <w:rFonts w:ascii="Arial" w:eastAsia="Calibri" w:hAnsi="Arial" w:cs="Arial"/>
          <w:b/>
        </w:rPr>
        <w:t>VCD</w:t>
      </w:r>
      <w:r w:rsidR="00C036CA" w:rsidRPr="00007A4E">
        <w:rPr>
          <w:rFonts w:ascii="Arial" w:eastAsia="Calibri" w:hAnsi="Arial" w:cs="Arial"/>
          <w:b/>
        </w:rPr>
        <w:t>-0</w:t>
      </w:r>
      <w:r w:rsidR="00366BAF">
        <w:rPr>
          <w:rFonts w:ascii="Arial" w:eastAsia="Calibri" w:hAnsi="Arial" w:cs="Arial"/>
          <w:b/>
        </w:rPr>
        <w:t>4</w:t>
      </w:r>
      <w:r w:rsidR="00C22ED5">
        <w:rPr>
          <w:rFonts w:ascii="Arial" w:eastAsia="Calibri" w:hAnsi="Arial" w:cs="Arial"/>
          <w:b/>
        </w:rPr>
        <w:t>3</w:t>
      </w:r>
      <w:r w:rsidRPr="00007A4E">
        <w:rPr>
          <w:rFonts w:ascii="Arial" w:eastAsia="Calibri" w:hAnsi="Arial" w:cs="Arial"/>
          <w:b/>
        </w:rPr>
        <w:t>-202</w:t>
      </w:r>
      <w:r w:rsidR="00276B9E" w:rsidRPr="00007A4E">
        <w:rPr>
          <w:rFonts w:ascii="Arial" w:eastAsia="Calibri" w:hAnsi="Arial" w:cs="Arial"/>
          <w:b/>
        </w:rPr>
        <w:t>6</w:t>
      </w:r>
      <w:r w:rsidR="00E02A63" w:rsidRPr="00007A4E">
        <w:rPr>
          <w:rFonts w:ascii="Arial" w:eastAsia="Calibri" w:hAnsi="Arial" w:cs="Arial"/>
          <w:b/>
        </w:rPr>
        <w:t>.</w:t>
      </w:r>
    </w:p>
    <w:p w14:paraId="03F7CD16" w14:textId="77777777" w:rsidR="00E02A63" w:rsidRPr="00007A4E" w:rsidRDefault="00E02A63" w:rsidP="00B20B95">
      <w:pPr>
        <w:spacing w:line="240" w:lineRule="auto"/>
        <w:jc w:val="both"/>
        <w:rPr>
          <w:rFonts w:ascii="Arial" w:eastAsia="Calibri" w:hAnsi="Arial" w:cs="Arial"/>
          <w:b/>
        </w:rPr>
      </w:pPr>
    </w:p>
    <w:p w14:paraId="05C5C5F3" w14:textId="784405DB" w:rsidR="00E02A63" w:rsidRPr="00007A4E" w:rsidRDefault="00B20B95" w:rsidP="00426B6E">
      <w:pPr>
        <w:pStyle w:val="TableParagraph"/>
        <w:ind w:left="83" w:right="156"/>
        <w:jc w:val="both"/>
        <w:rPr>
          <w:rFonts w:ascii="Arial" w:hAnsi="Arial" w:cs="Arial"/>
          <w:b/>
          <w:i/>
        </w:rPr>
      </w:pPr>
      <w:r w:rsidRPr="00007A4E">
        <w:rPr>
          <w:rFonts w:ascii="Arial" w:hAnsi="Arial" w:cs="Arial"/>
          <w:bCs/>
          <w:iCs/>
        </w:rPr>
        <w:t>Objeto</w:t>
      </w:r>
      <w:r w:rsidR="00E02A63" w:rsidRPr="00007A4E">
        <w:rPr>
          <w:rFonts w:ascii="Arial" w:hAnsi="Arial" w:cs="Arial"/>
          <w:bCs/>
          <w:iCs/>
        </w:rPr>
        <w:t>:</w:t>
      </w:r>
      <w:r w:rsidR="00502646" w:rsidRPr="00007A4E">
        <w:rPr>
          <w:rFonts w:ascii="Arial" w:hAnsi="Arial" w:cs="Arial"/>
          <w:b/>
          <w:i/>
        </w:rPr>
        <w:t xml:space="preserve"> </w:t>
      </w:r>
      <w:r w:rsidR="00C22ED5" w:rsidRPr="00762D47">
        <w:rPr>
          <w:bCs/>
        </w:rPr>
        <w:t>CONTRATAR EL SERVICIO DE AVALÚO COMERCIAL, PARA EL LOTE UBICADO EN EL MUNICIPIO DE PUERTO CARREÑO, ZONA RURAL-VEREDA JURIEPE, GRANJA EL ZANJON (10 ha), PROPIEDAD DEL SENA REGIONAL VICHADA</w:t>
      </w:r>
    </w:p>
    <w:p w14:paraId="46369FEF" w14:textId="77777777" w:rsidR="00E02A63" w:rsidRPr="00007A4E" w:rsidRDefault="00E02A63" w:rsidP="00E02A63">
      <w:pPr>
        <w:spacing w:after="0" w:line="240" w:lineRule="auto"/>
        <w:jc w:val="both"/>
        <w:rPr>
          <w:rFonts w:ascii="Arial" w:hAnsi="Arial" w:cs="Arial"/>
        </w:rPr>
      </w:pPr>
    </w:p>
    <w:p w14:paraId="78F61CF5" w14:textId="7883DD3E" w:rsidR="00276B9E" w:rsidRPr="00007A4E" w:rsidRDefault="00B20B95" w:rsidP="00B33101">
      <w:pPr>
        <w:spacing w:after="0" w:line="240" w:lineRule="auto"/>
        <w:jc w:val="both"/>
        <w:rPr>
          <w:rFonts w:ascii="Arial" w:eastAsia="Calibri" w:hAnsi="Arial" w:cs="Arial"/>
          <w:bCs/>
          <w:i/>
        </w:rPr>
      </w:pPr>
      <w:r w:rsidRPr="00007A4E">
        <w:rPr>
          <w:rFonts w:ascii="Arial" w:eastAsia="Calibri" w:hAnsi="Arial" w:cs="Arial"/>
          <w:bCs/>
        </w:rPr>
        <w:t>ESPECIFICACIONES TÉCNICAS DEL OBJETO A CONTRATAR</w:t>
      </w:r>
      <w:r w:rsidR="009337D1" w:rsidRPr="00007A4E">
        <w:rPr>
          <w:rFonts w:ascii="Arial" w:eastAsia="Calibri" w:hAnsi="Arial" w:cs="Arial"/>
          <w:bCs/>
        </w:rPr>
        <w:t>.</w:t>
      </w:r>
    </w:p>
    <w:p w14:paraId="1A79C027" w14:textId="77777777" w:rsidR="00B33101" w:rsidRPr="00B33101" w:rsidRDefault="00B33101" w:rsidP="00B33101">
      <w:pPr>
        <w:spacing w:after="0" w:line="240" w:lineRule="auto"/>
        <w:jc w:val="both"/>
        <w:rPr>
          <w:rFonts w:ascii="Arial" w:eastAsia="Calibri" w:hAnsi="Arial" w:cs="Arial"/>
          <w:bCs/>
          <w:i/>
          <w:sz w:val="24"/>
          <w:szCs w:val="24"/>
        </w:rPr>
      </w:pPr>
    </w:p>
    <w:tbl>
      <w:tblPr>
        <w:tblW w:w="13062" w:type="dxa"/>
        <w:tblLook w:val="04A0" w:firstRow="1" w:lastRow="0" w:firstColumn="1" w:lastColumn="0" w:noHBand="0" w:noVBand="1"/>
      </w:tblPr>
      <w:tblGrid>
        <w:gridCol w:w="964"/>
        <w:gridCol w:w="236"/>
        <w:gridCol w:w="4247"/>
        <w:gridCol w:w="1239"/>
        <w:gridCol w:w="1316"/>
        <w:gridCol w:w="1086"/>
        <w:gridCol w:w="869"/>
        <w:gridCol w:w="3105"/>
      </w:tblGrid>
      <w:tr w:rsidR="006315DF" w:rsidRPr="007329A6" w14:paraId="0D87A0AE" w14:textId="77777777" w:rsidTr="00B31F4D">
        <w:trPr>
          <w:gridAfter w:val="1"/>
          <w:wAfter w:w="3105" w:type="dxa"/>
          <w:trHeight w:val="849"/>
        </w:trPr>
        <w:tc>
          <w:tcPr>
            <w:tcW w:w="964" w:type="dxa"/>
            <w:tcBorders>
              <w:top w:val="single" w:sz="4" w:space="0" w:color="auto"/>
              <w:left w:val="single" w:sz="8" w:space="0" w:color="auto"/>
              <w:bottom w:val="single" w:sz="4" w:space="0" w:color="auto"/>
              <w:right w:val="single" w:sz="4" w:space="0" w:color="auto"/>
            </w:tcBorders>
            <w:noWrap/>
            <w:vAlign w:val="center"/>
            <w:hideMark/>
          </w:tcPr>
          <w:p w14:paraId="2ED028D7" w14:textId="77777777" w:rsidR="00E52432" w:rsidRPr="007329A6" w:rsidRDefault="00E52432" w:rsidP="006315DF">
            <w:pPr>
              <w:spacing w:after="0" w:line="276" w:lineRule="auto"/>
              <w:jc w:val="center"/>
              <w:rPr>
                <w:rFonts w:ascii="Arial" w:eastAsia="Times New Roman" w:hAnsi="Arial" w:cs="Arial"/>
                <w:b/>
                <w:bCs/>
                <w:color w:val="000000"/>
                <w:sz w:val="18"/>
                <w:szCs w:val="18"/>
                <w:lang w:val="en-US"/>
              </w:rPr>
            </w:pPr>
            <w:r w:rsidRPr="007329A6">
              <w:rPr>
                <w:rFonts w:ascii="Arial" w:eastAsia="Times New Roman" w:hAnsi="Arial" w:cs="Arial"/>
                <w:b/>
                <w:bCs/>
                <w:color w:val="000000"/>
                <w:sz w:val="18"/>
                <w:szCs w:val="18"/>
                <w:lang w:val="en-US"/>
              </w:rPr>
              <w:t>ITEM</w:t>
            </w:r>
          </w:p>
        </w:tc>
        <w:tc>
          <w:tcPr>
            <w:tcW w:w="236" w:type="dxa"/>
            <w:tcBorders>
              <w:top w:val="single" w:sz="4" w:space="0" w:color="auto"/>
              <w:left w:val="single" w:sz="4" w:space="0" w:color="auto"/>
              <w:bottom w:val="single" w:sz="4" w:space="0" w:color="auto"/>
              <w:right w:val="single" w:sz="4" w:space="0" w:color="auto"/>
            </w:tcBorders>
            <w:vAlign w:val="center"/>
            <w:hideMark/>
          </w:tcPr>
          <w:p w14:paraId="02BB9A2C" w14:textId="34E30373" w:rsidR="00E52432" w:rsidRPr="007329A6" w:rsidRDefault="00E52432" w:rsidP="006315DF">
            <w:pPr>
              <w:spacing w:after="0" w:line="276" w:lineRule="auto"/>
              <w:jc w:val="center"/>
              <w:rPr>
                <w:rFonts w:ascii="Arial" w:eastAsia="Times New Roman" w:hAnsi="Arial" w:cs="Arial"/>
                <w:b/>
                <w:bCs/>
                <w:color w:val="000000"/>
                <w:sz w:val="18"/>
                <w:szCs w:val="18"/>
                <w:lang w:val="en-US"/>
              </w:rPr>
            </w:pPr>
          </w:p>
        </w:tc>
        <w:tc>
          <w:tcPr>
            <w:tcW w:w="4247" w:type="dxa"/>
            <w:tcBorders>
              <w:top w:val="single" w:sz="4" w:space="0" w:color="auto"/>
              <w:left w:val="single" w:sz="4" w:space="0" w:color="auto"/>
              <w:bottom w:val="single" w:sz="4" w:space="0" w:color="auto"/>
              <w:right w:val="single" w:sz="4" w:space="0" w:color="auto"/>
            </w:tcBorders>
          </w:tcPr>
          <w:p w14:paraId="5DBD8C3A" w14:textId="47C26E43" w:rsidR="00E52432" w:rsidRPr="007329A6" w:rsidRDefault="006315DF" w:rsidP="006315DF">
            <w:pPr>
              <w:spacing w:after="0" w:line="276" w:lineRule="auto"/>
              <w:jc w:val="center"/>
              <w:rPr>
                <w:rFonts w:ascii="Arial" w:eastAsia="Times New Roman" w:hAnsi="Arial" w:cs="Arial"/>
                <w:b/>
                <w:bCs/>
                <w:color w:val="000000"/>
                <w:sz w:val="18"/>
                <w:szCs w:val="18"/>
                <w:lang w:val="en-US"/>
              </w:rPr>
            </w:pPr>
            <w:r w:rsidRPr="007329A6">
              <w:rPr>
                <w:rFonts w:ascii="Arial" w:eastAsia="Times New Roman" w:hAnsi="Arial" w:cs="Arial"/>
                <w:b/>
                <w:bCs/>
                <w:color w:val="000000"/>
                <w:sz w:val="18"/>
                <w:szCs w:val="18"/>
                <w:lang w:val="en-US"/>
              </w:rPr>
              <w:t>ESPECIFICACIONES TECNICAS</w:t>
            </w:r>
          </w:p>
        </w:tc>
        <w:tc>
          <w:tcPr>
            <w:tcW w:w="1239" w:type="dxa"/>
            <w:tcBorders>
              <w:top w:val="single" w:sz="4" w:space="0" w:color="auto"/>
              <w:left w:val="single" w:sz="4" w:space="0" w:color="auto"/>
              <w:bottom w:val="single" w:sz="4" w:space="0" w:color="auto"/>
              <w:right w:val="single" w:sz="4" w:space="0" w:color="auto"/>
            </w:tcBorders>
          </w:tcPr>
          <w:p w14:paraId="2BD0C958" w14:textId="08DDF7E5" w:rsidR="006315DF" w:rsidRPr="007329A6" w:rsidRDefault="005F7566" w:rsidP="0024643D">
            <w:pPr>
              <w:spacing w:after="0" w:line="276" w:lineRule="auto"/>
              <w:jc w:val="center"/>
              <w:rPr>
                <w:rFonts w:ascii="Arial" w:eastAsia="Times New Roman" w:hAnsi="Arial" w:cs="Arial"/>
                <w:b/>
                <w:bCs/>
                <w:color w:val="000000"/>
                <w:sz w:val="18"/>
                <w:szCs w:val="18"/>
                <w:lang w:val="en-US"/>
              </w:rPr>
            </w:pPr>
            <w:r w:rsidRPr="007329A6">
              <w:rPr>
                <w:rFonts w:ascii="Arial" w:eastAsia="Times New Roman" w:hAnsi="Arial" w:cs="Arial"/>
                <w:b/>
                <w:bCs/>
                <w:color w:val="000000"/>
                <w:sz w:val="18"/>
                <w:szCs w:val="18"/>
                <w:lang w:val="en-US"/>
              </w:rPr>
              <w:t>UNIDAD DE MEDIDA</w:t>
            </w:r>
          </w:p>
        </w:tc>
        <w:tc>
          <w:tcPr>
            <w:tcW w:w="1316" w:type="dxa"/>
            <w:tcBorders>
              <w:top w:val="single" w:sz="4" w:space="0" w:color="auto"/>
              <w:left w:val="single" w:sz="4" w:space="0" w:color="auto"/>
              <w:bottom w:val="single" w:sz="4" w:space="0" w:color="auto"/>
              <w:right w:val="single" w:sz="4" w:space="0" w:color="auto"/>
            </w:tcBorders>
          </w:tcPr>
          <w:p w14:paraId="03C90991" w14:textId="79441D82" w:rsidR="006315DF" w:rsidRPr="007329A6" w:rsidRDefault="005F7566" w:rsidP="0024643D">
            <w:pPr>
              <w:spacing w:after="0" w:line="276" w:lineRule="auto"/>
              <w:jc w:val="center"/>
              <w:rPr>
                <w:rFonts w:ascii="Arial" w:eastAsia="Times New Roman" w:hAnsi="Arial" w:cs="Arial"/>
                <w:b/>
                <w:bCs/>
                <w:color w:val="000000"/>
                <w:sz w:val="18"/>
                <w:szCs w:val="18"/>
                <w:lang w:val="en-US"/>
              </w:rPr>
            </w:pPr>
            <w:r w:rsidRPr="007329A6">
              <w:rPr>
                <w:rFonts w:ascii="Arial" w:eastAsia="Times New Roman" w:hAnsi="Arial" w:cs="Arial"/>
                <w:b/>
                <w:bCs/>
                <w:color w:val="000000"/>
                <w:sz w:val="18"/>
                <w:szCs w:val="18"/>
                <w:lang w:val="en-US"/>
              </w:rPr>
              <w:t>CANTIDAD SOLICITADA</w:t>
            </w:r>
          </w:p>
        </w:tc>
        <w:tc>
          <w:tcPr>
            <w:tcW w:w="1086" w:type="dxa"/>
            <w:tcBorders>
              <w:top w:val="single" w:sz="4" w:space="0" w:color="auto"/>
              <w:left w:val="single" w:sz="4" w:space="0" w:color="auto"/>
              <w:bottom w:val="single" w:sz="4" w:space="0" w:color="auto"/>
              <w:right w:val="single" w:sz="4" w:space="0" w:color="auto"/>
            </w:tcBorders>
          </w:tcPr>
          <w:p w14:paraId="7A5DC5D4" w14:textId="600B47DD" w:rsidR="00E52432" w:rsidRPr="007329A6" w:rsidRDefault="00E52432" w:rsidP="006315DF">
            <w:pPr>
              <w:spacing w:after="0" w:line="276" w:lineRule="auto"/>
              <w:jc w:val="center"/>
              <w:rPr>
                <w:rFonts w:ascii="Arial" w:eastAsia="Times New Roman" w:hAnsi="Arial" w:cs="Arial"/>
                <w:b/>
                <w:bCs/>
                <w:color w:val="000000"/>
                <w:sz w:val="18"/>
                <w:szCs w:val="18"/>
                <w:lang w:val="en-US"/>
              </w:rPr>
            </w:pPr>
          </w:p>
          <w:p w14:paraId="447D6116" w14:textId="502C8BB9" w:rsidR="00E52432" w:rsidRPr="007329A6" w:rsidRDefault="00E52432" w:rsidP="006315DF">
            <w:pPr>
              <w:spacing w:after="0" w:line="276" w:lineRule="auto"/>
              <w:jc w:val="center"/>
              <w:rPr>
                <w:rFonts w:ascii="Arial" w:eastAsia="Times New Roman" w:hAnsi="Arial" w:cs="Arial"/>
                <w:b/>
                <w:bCs/>
                <w:color w:val="000000"/>
                <w:sz w:val="18"/>
                <w:szCs w:val="18"/>
                <w:lang w:val="en-US"/>
              </w:rPr>
            </w:pPr>
            <w:r w:rsidRPr="007329A6">
              <w:rPr>
                <w:rFonts w:ascii="Arial" w:eastAsia="Times New Roman" w:hAnsi="Arial" w:cs="Arial"/>
                <w:b/>
                <w:bCs/>
                <w:color w:val="000000"/>
                <w:sz w:val="18"/>
                <w:szCs w:val="18"/>
                <w:lang w:val="en-US"/>
              </w:rPr>
              <w:t>VALOR UNITARIO</w:t>
            </w:r>
          </w:p>
        </w:tc>
        <w:tc>
          <w:tcPr>
            <w:tcW w:w="869" w:type="dxa"/>
            <w:tcBorders>
              <w:top w:val="single" w:sz="4" w:space="0" w:color="auto"/>
              <w:left w:val="single" w:sz="4" w:space="0" w:color="auto"/>
              <w:bottom w:val="single" w:sz="4" w:space="0" w:color="auto"/>
              <w:right w:val="single" w:sz="4" w:space="0" w:color="auto"/>
            </w:tcBorders>
          </w:tcPr>
          <w:p w14:paraId="6A370230" w14:textId="77777777" w:rsidR="00E52432" w:rsidRPr="007329A6" w:rsidRDefault="00E52432" w:rsidP="006315DF">
            <w:pPr>
              <w:spacing w:after="0" w:line="276" w:lineRule="auto"/>
              <w:jc w:val="center"/>
              <w:rPr>
                <w:rFonts w:ascii="Arial" w:eastAsia="Times New Roman" w:hAnsi="Arial" w:cs="Arial"/>
                <w:b/>
                <w:bCs/>
                <w:color w:val="000000"/>
                <w:sz w:val="18"/>
                <w:szCs w:val="18"/>
                <w:lang w:val="en-US"/>
              </w:rPr>
            </w:pPr>
          </w:p>
          <w:p w14:paraId="6D18EA87" w14:textId="77777777" w:rsidR="00E52432" w:rsidRPr="007329A6" w:rsidRDefault="00E52432" w:rsidP="006315DF">
            <w:pPr>
              <w:spacing w:after="0" w:line="276" w:lineRule="auto"/>
              <w:jc w:val="center"/>
              <w:rPr>
                <w:rFonts w:ascii="Arial" w:eastAsia="Times New Roman" w:hAnsi="Arial" w:cs="Arial"/>
                <w:b/>
                <w:bCs/>
                <w:color w:val="000000"/>
                <w:sz w:val="18"/>
                <w:szCs w:val="18"/>
                <w:lang w:val="en-US"/>
              </w:rPr>
            </w:pPr>
          </w:p>
          <w:p w14:paraId="19026FCC" w14:textId="57F905AF" w:rsidR="00E52432" w:rsidRPr="007329A6" w:rsidRDefault="00E52432" w:rsidP="006315DF">
            <w:pPr>
              <w:spacing w:after="0" w:line="276" w:lineRule="auto"/>
              <w:jc w:val="center"/>
              <w:rPr>
                <w:rFonts w:ascii="Arial" w:eastAsia="Times New Roman" w:hAnsi="Arial" w:cs="Arial"/>
                <w:b/>
                <w:bCs/>
                <w:color w:val="000000"/>
                <w:sz w:val="18"/>
                <w:szCs w:val="18"/>
                <w:lang w:val="en-US"/>
              </w:rPr>
            </w:pPr>
            <w:r w:rsidRPr="007329A6">
              <w:rPr>
                <w:rFonts w:ascii="Arial" w:eastAsia="Times New Roman" w:hAnsi="Arial" w:cs="Arial"/>
                <w:b/>
                <w:bCs/>
                <w:color w:val="000000"/>
                <w:sz w:val="18"/>
                <w:szCs w:val="18"/>
                <w:lang w:val="en-US"/>
              </w:rPr>
              <w:t>VALOR TOTAL</w:t>
            </w:r>
          </w:p>
        </w:tc>
      </w:tr>
      <w:tr w:rsidR="00B31F4D" w:rsidRPr="007329A6" w14:paraId="793579A0" w14:textId="77777777" w:rsidTr="00B31F4D">
        <w:trPr>
          <w:gridAfter w:val="1"/>
          <w:wAfter w:w="3105" w:type="dxa"/>
          <w:trHeight w:val="2340"/>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272BF633" w14:textId="10AE7049" w:rsidR="00B31F4D" w:rsidRPr="007329A6" w:rsidRDefault="00B31F4D" w:rsidP="00B31F4D">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1</w:t>
            </w:r>
          </w:p>
        </w:tc>
        <w:tc>
          <w:tcPr>
            <w:tcW w:w="236" w:type="dxa"/>
            <w:tcBorders>
              <w:top w:val="single" w:sz="4" w:space="0" w:color="auto"/>
              <w:left w:val="nil"/>
              <w:bottom w:val="single" w:sz="4" w:space="0" w:color="auto"/>
              <w:right w:val="single" w:sz="4" w:space="0" w:color="auto"/>
            </w:tcBorders>
          </w:tcPr>
          <w:p w14:paraId="5C90C4D6" w14:textId="1527DA01" w:rsidR="00B31F4D" w:rsidRPr="007329A6" w:rsidRDefault="00B31F4D" w:rsidP="00B31F4D">
            <w:pPr>
              <w:spacing w:after="0" w:line="276" w:lineRule="auto"/>
              <w:jc w:val="both"/>
              <w:rPr>
                <w:rFonts w:ascii="Arial" w:eastAsia="Times New Roman" w:hAnsi="Arial" w:cs="Arial"/>
                <w:sz w:val="18"/>
                <w:szCs w:val="18"/>
              </w:rPr>
            </w:pPr>
          </w:p>
        </w:tc>
        <w:tc>
          <w:tcPr>
            <w:tcW w:w="4247" w:type="dxa"/>
            <w:tcBorders>
              <w:top w:val="single" w:sz="4" w:space="0" w:color="auto"/>
              <w:left w:val="single" w:sz="4" w:space="0" w:color="auto"/>
              <w:bottom w:val="single" w:sz="4" w:space="0" w:color="auto"/>
              <w:right w:val="single" w:sz="4" w:space="0" w:color="auto"/>
            </w:tcBorders>
          </w:tcPr>
          <w:p w14:paraId="32236CE1" w14:textId="77777777" w:rsidR="00C22ED5" w:rsidRPr="00B15F39" w:rsidRDefault="00C22ED5" w:rsidP="00C22ED5">
            <w:r w:rsidRPr="00B15F39">
              <w:t>AVALÚO COMERCIAL LOTE UBICADO EN EL MUNICIPIO DE PUERTO CARREÑO, ZONA RURAL - VEREDA JURIEPE, GRANJA EL ZANJÓN (10 ha), PROPIEDAD DEL SENA REGIONAL VICHADA.</w:t>
            </w:r>
          </w:p>
          <w:p w14:paraId="1414D526" w14:textId="77777777" w:rsidR="00C22ED5" w:rsidRPr="00B15F39" w:rsidRDefault="00C22ED5" w:rsidP="00C22ED5">
            <w:r w:rsidRPr="00B15F39">
              <w:t>ENTREGABLE 1-INFORME DE AVALUO.</w:t>
            </w:r>
          </w:p>
          <w:p w14:paraId="7E41CB5F" w14:textId="77777777" w:rsidR="00C22ED5" w:rsidRPr="00B15F39" w:rsidRDefault="00C22ED5" w:rsidP="00C22ED5">
            <w:pPr>
              <w:spacing w:after="0"/>
            </w:pPr>
            <w:r w:rsidRPr="00B15F39">
              <w:t xml:space="preserve">Debe ser elaborado con base en los parámetros establecidos en el artículo 21 del Decreto 1420 de 1998 (la cual hace referencia al tema de los avalúos, articulo 21 Los siguientes parámetros se tendrán en cuenta en la determinación del valor comercial), Ley 1673 de 2013 (reglamentación de la actividad </w:t>
            </w:r>
            <w:proofErr w:type="spellStart"/>
            <w:r w:rsidRPr="00B15F39">
              <w:t>valuatoria</w:t>
            </w:r>
            <w:proofErr w:type="spellEnd"/>
            <w:r w:rsidRPr="00B15F39">
              <w:t>), Resolución 620 de 2008 (Por la cual se establecen los procedimientos para los avalúos ordenados dentro del marco de la Ley 388 de 1997), y demás normas concordantes vigentes y complementarias, de los avalúos de los inmuebles y debe contener la siguiente información Básica:</w:t>
            </w:r>
          </w:p>
          <w:p w14:paraId="3D240109" w14:textId="77777777" w:rsidR="00C22ED5" w:rsidRPr="00B15F39" w:rsidRDefault="00C22ED5" w:rsidP="00C22ED5">
            <w:pPr>
              <w:spacing w:after="0"/>
            </w:pPr>
          </w:p>
          <w:p w14:paraId="2948841F" w14:textId="77777777" w:rsidR="00C22ED5" w:rsidRPr="00B15F39" w:rsidRDefault="00C22ED5" w:rsidP="00C22ED5">
            <w:pPr>
              <w:spacing w:after="0"/>
            </w:pPr>
            <w:r w:rsidRPr="00B15F39">
              <w:lastRenderedPageBreak/>
              <w:t>1- Valor total del predio discriminado por valor del metro cuadrado de terreno y construcción, con sus áreas respectivas.</w:t>
            </w:r>
          </w:p>
          <w:p w14:paraId="5E016889" w14:textId="77777777" w:rsidR="00C22ED5" w:rsidRPr="00B15F39" w:rsidRDefault="00C22ED5" w:rsidP="00C22ED5">
            <w:pPr>
              <w:spacing w:after="0"/>
            </w:pPr>
            <w:r w:rsidRPr="00B15F39">
              <w:t>2-Determinación de la vida útil de la construcción a partir de la fecha del avalúo, también deberán identificar si el inmueble tiene características de bien histórico y cultural, y/o si ha sido declarado patrimonio arquitectónico). Uso del inmueble.</w:t>
            </w:r>
          </w:p>
          <w:p w14:paraId="77143059" w14:textId="77777777" w:rsidR="00C22ED5" w:rsidRPr="00B15F39" w:rsidRDefault="00C22ED5" w:rsidP="00C22ED5">
            <w:pPr>
              <w:spacing w:after="0"/>
            </w:pPr>
            <w:r w:rsidRPr="00B15F39">
              <w:t>3-Norma urbanística aplicada de acuerdo con el EOT, según el caso específico para el municipio donde se encuentre el inmueble. Estratificación socioeconómica.</w:t>
            </w:r>
          </w:p>
          <w:p w14:paraId="5C8FCBB4" w14:textId="77777777" w:rsidR="00C22ED5" w:rsidRPr="00B15F39" w:rsidRDefault="00C22ED5" w:rsidP="00C22ED5">
            <w:pPr>
              <w:spacing w:after="0"/>
            </w:pPr>
            <w:r w:rsidRPr="00B15F39">
              <w:t>4-Existencias de rondas o áreas de protección con sus respectivas áreas.</w:t>
            </w:r>
          </w:p>
          <w:p w14:paraId="13869E85" w14:textId="77777777" w:rsidR="00C22ED5" w:rsidRPr="00B15F39" w:rsidRDefault="00C22ED5" w:rsidP="00C22ED5">
            <w:pPr>
              <w:spacing w:after="0"/>
            </w:pPr>
            <w:r w:rsidRPr="00B15F39">
              <w:t>5-Valoración de mejoras en predio ajeno su fuere el caso (terrazas en áreas comunes).</w:t>
            </w:r>
          </w:p>
          <w:p w14:paraId="2E7C1DE6" w14:textId="77777777" w:rsidR="00C22ED5" w:rsidRPr="00B15F39" w:rsidRDefault="00C22ED5" w:rsidP="00C22ED5">
            <w:pPr>
              <w:spacing w:after="0"/>
            </w:pPr>
            <w:r w:rsidRPr="00B15F39">
              <w:t>6-La vigencia del avalúo, que no podrá ser inferior a un año. De acuerdo con la circular externa 060 de 2005 numeral 3.5, “Los avalúos de que trata la presente Circular Externa tendrán vigencia de tres (3) años como mínimo. Las entidades públicas que hayan practicado avalúos durante el año inmediatamente anterior a la expedición de la presente norma podrán mantener registrado dicho valor durante el tiempo que reste para completar el lapso de tres (3) años.”</w:t>
            </w:r>
          </w:p>
          <w:p w14:paraId="6A93C244" w14:textId="77777777" w:rsidR="00C22ED5" w:rsidRPr="00B15F39" w:rsidRDefault="00C22ED5" w:rsidP="00C22ED5">
            <w:pPr>
              <w:spacing w:after="0"/>
            </w:pPr>
            <w:r w:rsidRPr="00B15F39">
              <w:t>7-Las personas que intervengan en los avalúos deberán acreditar su experiencia e idoneidad para cada caso en especial, la certificación del RAA y los sílabos correspondientes al inmueble avaluado, con vigencia actual y futura hasta la terminación de los avalúos y su garantía.</w:t>
            </w:r>
          </w:p>
          <w:p w14:paraId="41909002" w14:textId="77777777" w:rsidR="00C22ED5" w:rsidRPr="00B15F39" w:rsidRDefault="00C22ED5" w:rsidP="00C22ED5">
            <w:pPr>
              <w:spacing w:after="0"/>
            </w:pPr>
          </w:p>
          <w:p w14:paraId="61F16661" w14:textId="77777777" w:rsidR="00C22ED5" w:rsidRPr="00B15F39" w:rsidRDefault="00C22ED5" w:rsidP="00C22ED5">
            <w:pPr>
              <w:spacing w:after="0"/>
            </w:pPr>
            <w:r w:rsidRPr="00B15F39">
              <w:t>Y los demás contemplados en el artículo 2 del Decreto 422 de 2000, que se transcribe a continuación:</w:t>
            </w:r>
          </w:p>
          <w:p w14:paraId="04F18649" w14:textId="77777777" w:rsidR="00C22ED5" w:rsidRPr="00B15F39" w:rsidRDefault="00C22ED5" w:rsidP="00C22ED5">
            <w:pPr>
              <w:spacing w:after="0"/>
            </w:pPr>
          </w:p>
          <w:p w14:paraId="40B95957" w14:textId="77777777" w:rsidR="00C22ED5" w:rsidRPr="00B15F39" w:rsidRDefault="00C22ED5" w:rsidP="00C22ED5">
            <w:pPr>
              <w:spacing w:after="0"/>
            </w:pPr>
            <w:r w:rsidRPr="00B15F39">
              <w:t xml:space="preserve">Artículo 2°. Contenido mínimo del informe de avalúo. En desarrollo de los criterios consagrados en el artículo 1° del presente </w:t>
            </w:r>
            <w:r w:rsidRPr="00B15F39">
              <w:lastRenderedPageBreak/>
              <w:t>decreto, los avalúos deberán incluir al menos los siguientes elementos.</w:t>
            </w:r>
          </w:p>
          <w:p w14:paraId="21A528A3" w14:textId="77777777" w:rsidR="00C22ED5" w:rsidRPr="00B15F39" w:rsidRDefault="00C22ED5" w:rsidP="00C22ED5">
            <w:pPr>
              <w:spacing w:after="0"/>
            </w:pPr>
          </w:p>
          <w:p w14:paraId="5814BA5F" w14:textId="77777777" w:rsidR="00C22ED5" w:rsidRPr="00B15F39" w:rsidRDefault="00C22ED5" w:rsidP="00C22ED5">
            <w:pPr>
              <w:spacing w:after="0"/>
            </w:pPr>
            <w:r w:rsidRPr="00B15F39">
              <w:t>1. Indicación de la clase de avalúo que se realiza y la justificación de por qué es el apropiado para el propósito pretendido.</w:t>
            </w:r>
          </w:p>
          <w:p w14:paraId="2E3EC174" w14:textId="77777777" w:rsidR="00C22ED5" w:rsidRPr="00B15F39" w:rsidRDefault="00C22ED5" w:rsidP="00C22ED5">
            <w:pPr>
              <w:spacing w:after="0"/>
            </w:pPr>
            <w:r w:rsidRPr="00B15F39">
              <w:t>2. Explicación de la metodología utilizada.</w:t>
            </w:r>
          </w:p>
          <w:p w14:paraId="38904B0B" w14:textId="77777777" w:rsidR="00C22ED5" w:rsidRPr="00B15F39" w:rsidRDefault="00C22ED5" w:rsidP="00C22ED5">
            <w:pPr>
              <w:spacing w:after="0"/>
            </w:pPr>
            <w:r w:rsidRPr="00B15F39">
              <w:t>3. Identificación y descripción de los bienes o derechos avaluados, precisando la cantidad y estado o calidad de sus componentes.</w:t>
            </w:r>
          </w:p>
          <w:p w14:paraId="129BBEEA" w14:textId="77777777" w:rsidR="00C22ED5" w:rsidRPr="00B15F39" w:rsidRDefault="00C22ED5" w:rsidP="00C22ED5">
            <w:pPr>
              <w:spacing w:after="0"/>
            </w:pPr>
            <w:r w:rsidRPr="00B15F39">
              <w:t>4. Los valores de referencia o unitarios que se utilicen y sus fuentes.</w:t>
            </w:r>
          </w:p>
          <w:p w14:paraId="7BF7C948" w14:textId="77777777" w:rsidR="00C22ED5" w:rsidRPr="00B15F39" w:rsidRDefault="00C22ED5" w:rsidP="00C22ED5">
            <w:pPr>
              <w:spacing w:after="0"/>
            </w:pPr>
            <w:r w:rsidRPr="00B15F39">
              <w:t>5. Las cantidades de que se compone el bien o derecho valorado, que se utilizaron para realizar los cálculos.</w:t>
            </w:r>
          </w:p>
          <w:p w14:paraId="6BF1CAC9" w14:textId="77777777" w:rsidR="00C22ED5" w:rsidRPr="00B15F39" w:rsidRDefault="00C22ED5" w:rsidP="00C22ED5">
            <w:pPr>
              <w:spacing w:after="0"/>
            </w:pPr>
            <w:r w:rsidRPr="00B15F39">
              <w:t>6. El valor resultante del avalúo.</w:t>
            </w:r>
          </w:p>
          <w:p w14:paraId="35FD7622" w14:textId="77777777" w:rsidR="00C22ED5" w:rsidRPr="00B15F39" w:rsidRDefault="00C22ED5" w:rsidP="00C22ED5">
            <w:pPr>
              <w:spacing w:after="0"/>
            </w:pPr>
            <w:r w:rsidRPr="00B15F39">
              <w:t>7. La vigencia del avalúo, que no podrá ser inferior a un año.</w:t>
            </w:r>
          </w:p>
          <w:p w14:paraId="23CA5D84" w14:textId="57A9CC98" w:rsidR="00B31F4D" w:rsidRPr="007329A6" w:rsidRDefault="00C22ED5" w:rsidP="00C22ED5">
            <w:pPr>
              <w:spacing w:after="0" w:line="240" w:lineRule="auto"/>
              <w:jc w:val="both"/>
              <w:rPr>
                <w:rFonts w:ascii="Arial" w:hAnsi="Arial" w:cs="Arial"/>
                <w:sz w:val="18"/>
                <w:szCs w:val="18"/>
              </w:rPr>
            </w:pPr>
            <w:r w:rsidRPr="00B15F39">
              <w:t>8. La identificación de la persona que realiza el avalúo y la constancia de su inclusión en las listas que componen el Registro Nacional de Avaluadores o en las que lleve la Superintendencia de Industria y Comercio, según lo previsto en el artículo 50 de la Ley 546 de 1999 y en el artículo 61 de la Ley 550 de 1999</w:t>
            </w:r>
          </w:p>
        </w:tc>
        <w:tc>
          <w:tcPr>
            <w:tcW w:w="1239" w:type="dxa"/>
            <w:tcBorders>
              <w:top w:val="single" w:sz="4" w:space="0" w:color="auto"/>
              <w:left w:val="single" w:sz="4" w:space="0" w:color="auto"/>
              <w:bottom w:val="single" w:sz="4" w:space="0" w:color="auto"/>
              <w:right w:val="single" w:sz="4" w:space="0" w:color="auto"/>
            </w:tcBorders>
          </w:tcPr>
          <w:p w14:paraId="75840D07" w14:textId="77777777" w:rsidR="00B31F4D" w:rsidRDefault="00B31F4D" w:rsidP="00B31F4D">
            <w:pPr>
              <w:spacing w:after="0" w:line="276" w:lineRule="auto"/>
              <w:jc w:val="center"/>
              <w:rPr>
                <w:spacing w:val="-2"/>
                <w:sz w:val="20"/>
              </w:rPr>
            </w:pPr>
          </w:p>
          <w:p w14:paraId="79A0CA26" w14:textId="77777777" w:rsidR="00B31F4D" w:rsidRDefault="00B31F4D" w:rsidP="00B31F4D">
            <w:pPr>
              <w:spacing w:after="0" w:line="276" w:lineRule="auto"/>
              <w:jc w:val="center"/>
              <w:rPr>
                <w:spacing w:val="-2"/>
                <w:sz w:val="20"/>
              </w:rPr>
            </w:pPr>
          </w:p>
          <w:p w14:paraId="20AA4DA7" w14:textId="77777777" w:rsidR="00B31F4D" w:rsidRDefault="00B31F4D" w:rsidP="00B31F4D">
            <w:pPr>
              <w:spacing w:after="0" w:line="276" w:lineRule="auto"/>
              <w:jc w:val="center"/>
              <w:rPr>
                <w:spacing w:val="-2"/>
                <w:sz w:val="20"/>
              </w:rPr>
            </w:pPr>
          </w:p>
          <w:p w14:paraId="2FA7F22C" w14:textId="77777777" w:rsidR="00B31F4D" w:rsidRDefault="00B31F4D" w:rsidP="00B31F4D">
            <w:pPr>
              <w:spacing w:after="0" w:line="276" w:lineRule="auto"/>
              <w:jc w:val="center"/>
              <w:rPr>
                <w:spacing w:val="-2"/>
                <w:sz w:val="20"/>
              </w:rPr>
            </w:pPr>
          </w:p>
          <w:p w14:paraId="2ED00C0E" w14:textId="1B88BE4B" w:rsidR="00B31F4D" w:rsidRPr="007329A6" w:rsidRDefault="00C22ED5" w:rsidP="00B31F4D">
            <w:pPr>
              <w:spacing w:after="0" w:line="276" w:lineRule="auto"/>
              <w:jc w:val="center"/>
              <w:rPr>
                <w:rFonts w:ascii="Arial" w:hAnsi="Arial" w:cs="Arial"/>
                <w:sz w:val="18"/>
                <w:szCs w:val="18"/>
              </w:rPr>
            </w:pPr>
            <w:r>
              <w:rPr>
                <w:rFonts w:ascii="Arial" w:hAnsi="Arial" w:cs="Arial"/>
                <w:sz w:val="18"/>
                <w:szCs w:val="18"/>
              </w:rPr>
              <w:t>SERVICIO</w:t>
            </w:r>
          </w:p>
        </w:tc>
        <w:tc>
          <w:tcPr>
            <w:tcW w:w="1316" w:type="dxa"/>
            <w:tcBorders>
              <w:top w:val="single" w:sz="4" w:space="0" w:color="auto"/>
              <w:left w:val="single" w:sz="4" w:space="0" w:color="auto"/>
              <w:bottom w:val="single" w:sz="4" w:space="0" w:color="auto"/>
              <w:right w:val="single" w:sz="4" w:space="0" w:color="auto"/>
            </w:tcBorders>
          </w:tcPr>
          <w:p w14:paraId="283FCB77" w14:textId="77777777" w:rsidR="00B31F4D" w:rsidRDefault="00B31F4D" w:rsidP="00B31F4D">
            <w:pPr>
              <w:pStyle w:val="TableParagraph"/>
            </w:pPr>
          </w:p>
          <w:p w14:paraId="326D52CC" w14:textId="77777777" w:rsidR="00B31F4D" w:rsidRDefault="00B31F4D" w:rsidP="00B31F4D">
            <w:pPr>
              <w:pStyle w:val="TableParagraph"/>
            </w:pPr>
          </w:p>
          <w:p w14:paraId="270E294A" w14:textId="77777777" w:rsidR="00B31F4D" w:rsidRDefault="00B31F4D" w:rsidP="00B31F4D">
            <w:pPr>
              <w:pStyle w:val="TableParagraph"/>
            </w:pPr>
          </w:p>
          <w:p w14:paraId="6552B2CE" w14:textId="77777777" w:rsidR="00B31F4D" w:rsidRDefault="00B31F4D" w:rsidP="00B31F4D">
            <w:pPr>
              <w:pStyle w:val="TableParagraph"/>
              <w:spacing w:before="34"/>
            </w:pPr>
          </w:p>
          <w:p w14:paraId="7E6B4F72" w14:textId="4767BC64" w:rsidR="00B31F4D" w:rsidRPr="00502646" w:rsidRDefault="00B31F4D" w:rsidP="00B31F4D">
            <w:pPr>
              <w:spacing w:after="0" w:line="276" w:lineRule="auto"/>
              <w:jc w:val="center"/>
              <w:rPr>
                <w:rFonts w:ascii="Arial" w:hAnsi="Arial" w:cs="Arial"/>
                <w:b/>
                <w:bCs/>
                <w:sz w:val="18"/>
                <w:szCs w:val="18"/>
              </w:rPr>
            </w:pPr>
            <w:r>
              <w:rPr>
                <w:rFonts w:ascii="Arial" w:hAnsi="Arial" w:cs="Arial"/>
                <w:b/>
                <w:bCs/>
                <w:sz w:val="18"/>
                <w:szCs w:val="18"/>
              </w:rPr>
              <w:t>1</w:t>
            </w:r>
          </w:p>
        </w:tc>
        <w:tc>
          <w:tcPr>
            <w:tcW w:w="1086" w:type="dxa"/>
            <w:tcBorders>
              <w:top w:val="single" w:sz="4" w:space="0" w:color="auto"/>
              <w:left w:val="single" w:sz="4" w:space="0" w:color="auto"/>
              <w:bottom w:val="single" w:sz="4" w:space="0" w:color="auto"/>
              <w:right w:val="single" w:sz="4" w:space="0" w:color="auto"/>
            </w:tcBorders>
            <w:vAlign w:val="center"/>
          </w:tcPr>
          <w:p w14:paraId="40393BC6" w14:textId="400DEAC9" w:rsidR="00B31F4D" w:rsidRPr="007329A6" w:rsidRDefault="00B31F4D" w:rsidP="00B31F4D">
            <w:pPr>
              <w:spacing w:after="0" w:line="276" w:lineRule="auto"/>
              <w:jc w:val="center"/>
              <w:rPr>
                <w:rFonts w:ascii="Arial" w:hAnsi="Arial" w:cs="Arial"/>
                <w:sz w:val="18"/>
                <w:szCs w:val="18"/>
              </w:rPr>
            </w:pPr>
          </w:p>
        </w:tc>
        <w:tc>
          <w:tcPr>
            <w:tcW w:w="869" w:type="dxa"/>
            <w:tcBorders>
              <w:top w:val="single" w:sz="4" w:space="0" w:color="auto"/>
              <w:left w:val="single" w:sz="4" w:space="0" w:color="auto"/>
              <w:bottom w:val="single" w:sz="4" w:space="0" w:color="auto"/>
              <w:right w:val="single" w:sz="4" w:space="0" w:color="auto"/>
            </w:tcBorders>
            <w:vAlign w:val="center"/>
          </w:tcPr>
          <w:p w14:paraId="6EB6E328" w14:textId="284BD711" w:rsidR="00B31F4D" w:rsidRPr="007329A6" w:rsidRDefault="00B31F4D" w:rsidP="00B31F4D">
            <w:pPr>
              <w:spacing w:after="0" w:line="276" w:lineRule="auto"/>
              <w:jc w:val="center"/>
              <w:rPr>
                <w:rFonts w:ascii="Arial" w:hAnsi="Arial" w:cs="Arial"/>
                <w:sz w:val="18"/>
                <w:szCs w:val="18"/>
              </w:rPr>
            </w:pPr>
          </w:p>
        </w:tc>
      </w:tr>
      <w:tr w:rsidR="00B31F4D" w:rsidRPr="007329A6" w14:paraId="4B143183" w14:textId="461BDBA0" w:rsidTr="00B31F4D">
        <w:trPr>
          <w:trHeight w:val="1276"/>
        </w:trPr>
        <w:tc>
          <w:tcPr>
            <w:tcW w:w="9088"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14:paraId="19E7E119" w14:textId="0E7739FC" w:rsidR="00B31F4D" w:rsidRPr="007329A6" w:rsidRDefault="00B31F4D" w:rsidP="00B31F4D">
            <w:pPr>
              <w:spacing w:after="0" w:line="276" w:lineRule="auto"/>
              <w:jc w:val="center"/>
              <w:rPr>
                <w:rFonts w:ascii="Arial" w:hAnsi="Arial" w:cs="Arial"/>
                <w:sz w:val="18"/>
                <w:szCs w:val="18"/>
              </w:rPr>
            </w:pPr>
            <w:bookmarkStart w:id="2" w:name="_Hlk105076480"/>
            <w:r w:rsidRPr="007329A6">
              <w:rPr>
                <w:rFonts w:ascii="Arial" w:hAnsi="Arial" w:cs="Arial"/>
                <w:sz w:val="18"/>
                <w:szCs w:val="18"/>
              </w:rPr>
              <w:lastRenderedPageBreak/>
              <w:t>VALOR TOTAL DE LA OFERTA</w:t>
            </w:r>
          </w:p>
        </w:tc>
        <w:tc>
          <w:tcPr>
            <w:tcW w:w="869" w:type="dxa"/>
            <w:tcBorders>
              <w:top w:val="single" w:sz="4" w:space="0" w:color="auto"/>
              <w:left w:val="single" w:sz="4" w:space="0" w:color="auto"/>
              <w:bottom w:val="single" w:sz="4" w:space="0" w:color="auto"/>
              <w:right w:val="single" w:sz="4" w:space="0" w:color="auto"/>
            </w:tcBorders>
          </w:tcPr>
          <w:p w14:paraId="6FB342BD" w14:textId="0EF83A1D" w:rsidR="00B31F4D" w:rsidRPr="007329A6" w:rsidRDefault="00B31F4D" w:rsidP="00B31F4D">
            <w:pPr>
              <w:spacing w:after="0" w:line="276" w:lineRule="auto"/>
              <w:rPr>
                <w:rFonts w:ascii="Arial" w:hAnsi="Arial" w:cs="Arial"/>
                <w:sz w:val="18"/>
                <w:szCs w:val="18"/>
              </w:rPr>
            </w:pPr>
            <w:r w:rsidRPr="007329A6">
              <w:rPr>
                <w:rFonts w:ascii="Arial" w:hAnsi="Arial" w:cs="Arial"/>
                <w:sz w:val="18"/>
                <w:szCs w:val="18"/>
              </w:rPr>
              <w:t>$</w:t>
            </w:r>
          </w:p>
        </w:tc>
        <w:tc>
          <w:tcPr>
            <w:tcW w:w="3105" w:type="dxa"/>
          </w:tcPr>
          <w:p w14:paraId="35C56F7A" w14:textId="77777777" w:rsidR="00B31F4D" w:rsidRPr="007329A6" w:rsidRDefault="00B31F4D" w:rsidP="00B31F4D"/>
        </w:tc>
      </w:tr>
      <w:tr w:rsidR="00B31F4D" w:rsidRPr="007329A6" w14:paraId="2E6552D4" w14:textId="77777777" w:rsidTr="00B31F4D">
        <w:trPr>
          <w:trHeight w:val="1276"/>
        </w:trPr>
        <w:tc>
          <w:tcPr>
            <w:tcW w:w="9088"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14:paraId="4697F9F9" w14:textId="77777777" w:rsidR="00B31F4D" w:rsidRPr="007329A6" w:rsidRDefault="00B31F4D" w:rsidP="00B31F4D">
            <w:pPr>
              <w:spacing w:after="0" w:line="276" w:lineRule="auto"/>
              <w:jc w:val="center"/>
              <w:rPr>
                <w:rFonts w:ascii="Arial" w:hAnsi="Arial" w:cs="Arial"/>
                <w:sz w:val="18"/>
                <w:szCs w:val="18"/>
              </w:rPr>
            </w:pPr>
          </w:p>
        </w:tc>
        <w:tc>
          <w:tcPr>
            <w:tcW w:w="869" w:type="dxa"/>
            <w:tcBorders>
              <w:top w:val="single" w:sz="4" w:space="0" w:color="auto"/>
              <w:left w:val="single" w:sz="4" w:space="0" w:color="auto"/>
              <w:bottom w:val="single" w:sz="4" w:space="0" w:color="auto"/>
              <w:right w:val="single" w:sz="4" w:space="0" w:color="auto"/>
            </w:tcBorders>
          </w:tcPr>
          <w:p w14:paraId="4F5D9D0C" w14:textId="77777777" w:rsidR="00B31F4D" w:rsidRPr="007329A6" w:rsidRDefault="00B31F4D" w:rsidP="00B31F4D">
            <w:pPr>
              <w:spacing w:after="0" w:line="276" w:lineRule="auto"/>
              <w:rPr>
                <w:rFonts w:ascii="Arial" w:hAnsi="Arial" w:cs="Arial"/>
                <w:sz w:val="18"/>
                <w:szCs w:val="18"/>
              </w:rPr>
            </w:pPr>
          </w:p>
        </w:tc>
        <w:tc>
          <w:tcPr>
            <w:tcW w:w="3105" w:type="dxa"/>
          </w:tcPr>
          <w:p w14:paraId="555EBC29" w14:textId="77777777" w:rsidR="00B31F4D" w:rsidRPr="007329A6" w:rsidRDefault="00B31F4D" w:rsidP="00B31F4D"/>
        </w:tc>
      </w:tr>
      <w:bookmarkEnd w:id="2"/>
    </w:tbl>
    <w:p w14:paraId="63579303" w14:textId="5694EC7D" w:rsidR="005C1256" w:rsidRDefault="005C1256" w:rsidP="00B20B95">
      <w:pPr>
        <w:spacing w:after="0" w:line="360" w:lineRule="auto"/>
        <w:ind w:right="795"/>
        <w:jc w:val="both"/>
        <w:rPr>
          <w:rFonts w:ascii="Arial" w:eastAsia="Calibri" w:hAnsi="Arial" w:cs="Arial"/>
          <w:spacing w:val="-15"/>
          <w:w w:val="85"/>
        </w:rPr>
      </w:pPr>
    </w:p>
    <w:p w14:paraId="6BF0FC93" w14:textId="35FE1426" w:rsidR="00B20B95" w:rsidRPr="00067BE4" w:rsidRDefault="00B20B95" w:rsidP="00B20B95">
      <w:pPr>
        <w:spacing w:after="0" w:line="360" w:lineRule="auto"/>
        <w:ind w:right="795"/>
        <w:jc w:val="both"/>
        <w:rPr>
          <w:rFonts w:cs="Calibri"/>
          <w:color w:val="000000"/>
        </w:rPr>
      </w:pPr>
      <w:r w:rsidRPr="00067BE4">
        <w:rPr>
          <w:rFonts w:cs="Calibri"/>
          <w:color w:val="000000"/>
        </w:rPr>
        <w:t xml:space="preserve">Valor total de la propuesta: __________________ </w:t>
      </w:r>
      <w:r w:rsidR="00C42F53" w:rsidRPr="00067BE4">
        <w:rPr>
          <w:rFonts w:cs="Calibri"/>
          <w:color w:val="000000"/>
        </w:rPr>
        <w:t>______</w:t>
      </w:r>
      <w:r w:rsidRPr="00067BE4">
        <w:rPr>
          <w:rFonts w:cs="Calibri"/>
          <w:color w:val="000000"/>
        </w:rPr>
        <w:t xml:space="preserve">($ ) IVA INCLUIDO </w:t>
      </w:r>
    </w:p>
    <w:p w14:paraId="17168A77" w14:textId="77777777" w:rsidR="00B20B95" w:rsidRPr="00067BE4" w:rsidRDefault="00B20B95" w:rsidP="00B20B95">
      <w:pPr>
        <w:spacing w:after="0" w:line="360" w:lineRule="auto"/>
        <w:ind w:right="795"/>
        <w:jc w:val="both"/>
        <w:rPr>
          <w:rFonts w:cs="Calibri"/>
          <w:color w:val="000000"/>
        </w:rPr>
      </w:pPr>
    </w:p>
    <w:p w14:paraId="3BA149C9" w14:textId="1FA6FD58" w:rsidR="00B20B95" w:rsidRPr="00067BE4" w:rsidRDefault="00B20B95" w:rsidP="00B20B95">
      <w:pPr>
        <w:spacing w:after="0" w:line="360" w:lineRule="auto"/>
        <w:ind w:right="49"/>
        <w:jc w:val="both"/>
        <w:rPr>
          <w:rFonts w:cs="Calibri"/>
          <w:color w:val="000000"/>
        </w:rPr>
      </w:pPr>
      <w:r w:rsidRPr="00067BE4">
        <w:rPr>
          <w:rFonts w:cs="Calibri"/>
          <w:color w:val="000000"/>
        </w:rPr>
        <w:t xml:space="preserve">Con la suscripción del presente anexo en forma voluntaria e irrevocable acepto las condiciones técnicas planteadas por el SENA REGIONAL VICHADA, a través de la presente invitación pública, del pliego de condiciones y en especial las contenidas en el numeral </w:t>
      </w:r>
      <w:r w:rsidR="001377F9">
        <w:rPr>
          <w:rFonts w:cs="Calibri"/>
          <w:color w:val="000000"/>
        </w:rPr>
        <w:t>2.6</w:t>
      </w:r>
      <w:r w:rsidRPr="00067BE4">
        <w:rPr>
          <w:rFonts w:cs="Calibri"/>
          <w:color w:val="000000"/>
        </w:rPr>
        <w:t xml:space="preserve">   ESPECIFICACIONES TÉCNICAS y demás que puedan surgir a partir </w:t>
      </w:r>
      <w:r w:rsidRPr="00067BE4">
        <w:rPr>
          <w:rFonts w:cs="Calibri"/>
          <w:color w:val="000000"/>
        </w:rPr>
        <w:lastRenderedPageBreak/>
        <w:t xml:space="preserve">de las diferentes adendas generadas en desarrollo del proceso, en consecuencia, me comprometo a darles estricto cumplimiento. </w:t>
      </w:r>
    </w:p>
    <w:p w14:paraId="05E7644A" w14:textId="77777777" w:rsidR="00B20B95" w:rsidRPr="00067BE4" w:rsidRDefault="00B20B95" w:rsidP="00B20B95">
      <w:pPr>
        <w:spacing w:after="0" w:line="360" w:lineRule="auto"/>
        <w:ind w:right="49"/>
        <w:jc w:val="both"/>
        <w:rPr>
          <w:rFonts w:cs="Calibri"/>
          <w:color w:val="000000"/>
        </w:rPr>
      </w:pPr>
    </w:p>
    <w:p w14:paraId="18FF1273" w14:textId="77777777" w:rsidR="00B20B95" w:rsidRPr="00067BE4" w:rsidRDefault="00B20B95" w:rsidP="00B20B95">
      <w:pPr>
        <w:spacing w:after="0" w:line="360" w:lineRule="auto"/>
        <w:ind w:right="49"/>
        <w:jc w:val="both"/>
        <w:rPr>
          <w:rFonts w:cs="Calibri"/>
          <w:color w:val="000000"/>
        </w:rPr>
      </w:pPr>
    </w:p>
    <w:p w14:paraId="44758A7E" w14:textId="330F91CC" w:rsidR="00B20B95" w:rsidRPr="00067BE4" w:rsidRDefault="00B20B95" w:rsidP="00B20B95">
      <w:pPr>
        <w:spacing w:after="0" w:line="360" w:lineRule="auto"/>
        <w:ind w:right="49"/>
        <w:jc w:val="both"/>
        <w:rPr>
          <w:rFonts w:cs="Calibri"/>
          <w:color w:val="000000"/>
        </w:rPr>
      </w:pPr>
      <w:r w:rsidRPr="00067BE4">
        <w:rPr>
          <w:rFonts w:cs="Calibri"/>
          <w:color w:val="000000"/>
        </w:rPr>
        <w:t>___________</w:t>
      </w:r>
      <w:r w:rsidR="00A55678" w:rsidRPr="00067BE4">
        <w:rPr>
          <w:rFonts w:cs="Calibri"/>
          <w:color w:val="000000"/>
        </w:rPr>
        <w:t>_____________</w:t>
      </w:r>
      <w:r w:rsidR="005C1256" w:rsidRPr="00067BE4">
        <w:rPr>
          <w:rFonts w:cs="Calibri"/>
          <w:color w:val="000000"/>
        </w:rPr>
        <w:t>____</w:t>
      </w:r>
      <w:r w:rsidR="00D91599" w:rsidRPr="00067BE4">
        <w:rPr>
          <w:rFonts w:cs="Calibri"/>
          <w:color w:val="000000"/>
        </w:rPr>
        <w:t>_______________________________</w:t>
      </w:r>
    </w:p>
    <w:p w14:paraId="6C4EE328" w14:textId="1990E74C" w:rsidR="00B20B95" w:rsidRPr="00067BE4" w:rsidRDefault="00B20B95" w:rsidP="00B20B95">
      <w:pPr>
        <w:spacing w:after="0" w:line="360" w:lineRule="auto"/>
        <w:ind w:right="49"/>
        <w:jc w:val="both"/>
        <w:rPr>
          <w:rFonts w:cs="Calibri"/>
          <w:color w:val="000000"/>
        </w:rPr>
      </w:pPr>
      <w:r w:rsidRPr="00067BE4">
        <w:rPr>
          <w:rFonts w:cs="Calibri"/>
          <w:color w:val="000000"/>
        </w:rPr>
        <w:t>FIRMA PROPONENTE</w:t>
      </w:r>
      <w:bookmarkEnd w:id="0"/>
      <w:bookmarkEnd w:id="1"/>
    </w:p>
    <w:p w14:paraId="670609E0" w14:textId="53C2AD65" w:rsidR="00F744D6" w:rsidRPr="00067BE4" w:rsidRDefault="00F744D6" w:rsidP="00B20B95">
      <w:pPr>
        <w:spacing w:after="0" w:line="360" w:lineRule="auto"/>
        <w:ind w:right="49"/>
        <w:jc w:val="both"/>
        <w:rPr>
          <w:rFonts w:cs="Calibri"/>
          <w:color w:val="000000"/>
        </w:rPr>
      </w:pPr>
      <w:r w:rsidRPr="00067BE4">
        <w:rPr>
          <w:rFonts w:cs="Calibri"/>
          <w:color w:val="000000"/>
        </w:rPr>
        <w:t>DOCUMENTO</w:t>
      </w:r>
    </w:p>
    <w:p w14:paraId="2D5F7365" w14:textId="61FF3BAE" w:rsidR="00797A8F" w:rsidRPr="00067BE4" w:rsidRDefault="00797A8F" w:rsidP="00B20B95">
      <w:pPr>
        <w:spacing w:after="0" w:line="360" w:lineRule="auto"/>
        <w:ind w:right="49"/>
        <w:jc w:val="both"/>
        <w:rPr>
          <w:rFonts w:cs="Calibri"/>
          <w:color w:val="000000"/>
        </w:rPr>
      </w:pPr>
      <w:r w:rsidRPr="00067BE4">
        <w:rPr>
          <w:rFonts w:cs="Calibri"/>
          <w:color w:val="000000"/>
        </w:rPr>
        <w:t>CELULAR</w:t>
      </w:r>
    </w:p>
    <w:p w14:paraId="17A17A8C" w14:textId="721E1460" w:rsidR="00797A8F" w:rsidRPr="00067BE4" w:rsidRDefault="00797A8F" w:rsidP="00B20B95">
      <w:pPr>
        <w:spacing w:after="0" w:line="360" w:lineRule="auto"/>
        <w:ind w:right="49"/>
        <w:jc w:val="both"/>
        <w:rPr>
          <w:rFonts w:cs="Calibri"/>
          <w:color w:val="000000"/>
        </w:rPr>
      </w:pPr>
      <w:r w:rsidRPr="00067BE4">
        <w:rPr>
          <w:rFonts w:cs="Calibri"/>
          <w:color w:val="000000"/>
        </w:rPr>
        <w:t>CORREO</w:t>
      </w:r>
    </w:p>
    <w:sectPr w:rsidR="00797A8F" w:rsidRPr="00067BE4" w:rsidSect="00BA2739">
      <w:headerReference w:type="default" r:id="rId8"/>
      <w:pgSz w:w="12240" w:h="15840"/>
      <w:pgMar w:top="1701" w:right="1134" w:bottom="1134" w:left="1134" w:header="851"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00351FB" w14:textId="77777777" w:rsidR="0051318C" w:rsidRDefault="0051318C">
      <w:pPr>
        <w:spacing w:after="0" w:line="240" w:lineRule="auto"/>
      </w:pPr>
      <w:r>
        <w:separator/>
      </w:r>
    </w:p>
  </w:endnote>
  <w:endnote w:type="continuationSeparator" w:id="0">
    <w:p w14:paraId="1DF051CE" w14:textId="77777777" w:rsidR="0051318C" w:rsidRDefault="00513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font>
  <w:font w:name="Calibri">
    <w:panose1 w:val="020F0502020204030204"/>
    <w:charset w:val="00"/>
    <w:family w:val="swiss"/>
    <w:pitch w:val="variable"/>
    <w:sig w:usb0="E0002AFF" w:usb1="C000247B" w:usb2="00000009" w:usb3="00000000" w:csb0="000001FF" w:csb1="00000000"/>
  </w:font>
  <w:font w:name="Arial">
    <w:panose1 w:val="020B0604020202020204"/>
    <w:charset w:val="01"/>
    <w:family w:val="swiss"/>
    <w:pitch w:val="variable"/>
    <w:sig w:usb0="E0002AFF" w:usb1="C0007843" w:usb2="00000009" w:usb3="00000000" w:csb0="000001FF" w:csb1="00000000"/>
  </w:font>
  <w:font w:name="Arial MT">
    <w:altName w:val="Arial"/>
    <w:panose1 w:val="020B0604020202020204"/>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25687FE" w14:textId="77777777" w:rsidR="0051318C" w:rsidRDefault="0051318C">
      <w:pPr>
        <w:spacing w:after="0" w:line="240" w:lineRule="auto"/>
      </w:pPr>
      <w:r>
        <w:separator/>
      </w:r>
    </w:p>
  </w:footnote>
  <w:footnote w:type="continuationSeparator" w:id="0">
    <w:p w14:paraId="7663CAB5" w14:textId="77777777" w:rsidR="0051318C" w:rsidRDefault="005131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7FA82D" w14:textId="15134606" w:rsidR="007A566A" w:rsidRDefault="00C01220">
    <w:pPr>
      <w:pStyle w:val="Encabezado"/>
    </w:pPr>
    <w:r>
      <w:rPr>
        <w:noProof/>
        <w:lang w:val="es-ES" w:eastAsia="es-ES"/>
      </w:rPr>
      <w:t xml:space="preserve">                                                                                          </w:t>
    </w:r>
    <w:r w:rsidRPr="001A74F0">
      <w:rPr>
        <w:noProof/>
        <w:lang w:val="es-ES" w:eastAsia="es-ES"/>
      </w:rPr>
      <w:drawing>
        <wp:inline distT="0" distB="0" distL="0" distR="0" wp14:anchorId="02168075" wp14:editId="62C9C552">
          <wp:extent cx="6305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630555" cy="561340"/>
                  </a:xfrm>
                  <a:prstGeom prst="rect">
                    <a:avLst/>
                  </a:prstGeom>
                </pic:spPr>
              </pic:pic>
            </a:graphicData>
          </a:graphic>
        </wp:inline>
      </w:drawing>
    </w:r>
    <w:r>
      <w:rPr>
        <w:noProof/>
        <w:lang w:val="es-ES" w:eastAsia="es-E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CDF455F"/>
    <w:multiLevelType w:val="hybridMultilevel"/>
    <w:tmpl w:val="EFD0C8F6"/>
    <w:lvl w:ilvl="0" w:tplc="D534C8FC">
      <w:numFmt w:val="bullet"/>
      <w:lvlText w:val="-"/>
      <w:lvlJc w:val="left"/>
      <w:pPr>
        <w:ind w:left="428" w:hanging="360"/>
      </w:pPr>
      <w:rPr>
        <w:rFonts w:ascii="Calibri Light" w:eastAsia="Calibri Light" w:hAnsi="Calibri Light" w:cs="Calibri Light" w:hint="default"/>
      </w:rPr>
    </w:lvl>
    <w:lvl w:ilvl="1" w:tplc="240A0003" w:tentative="1">
      <w:start w:val="1"/>
      <w:numFmt w:val="bullet"/>
      <w:lvlText w:val="o"/>
      <w:lvlJc w:val="left"/>
      <w:pPr>
        <w:ind w:left="1148" w:hanging="360"/>
      </w:pPr>
      <w:rPr>
        <w:rFonts w:ascii="Courier New" w:hAnsi="Courier New" w:cs="Courier New" w:hint="default"/>
      </w:rPr>
    </w:lvl>
    <w:lvl w:ilvl="2" w:tplc="240A0005" w:tentative="1">
      <w:start w:val="1"/>
      <w:numFmt w:val="bullet"/>
      <w:lvlText w:val=""/>
      <w:lvlJc w:val="left"/>
      <w:pPr>
        <w:ind w:left="1868" w:hanging="360"/>
      </w:pPr>
      <w:rPr>
        <w:rFonts w:ascii="Wingdings" w:hAnsi="Wingdings" w:hint="default"/>
      </w:rPr>
    </w:lvl>
    <w:lvl w:ilvl="3" w:tplc="240A0001" w:tentative="1">
      <w:start w:val="1"/>
      <w:numFmt w:val="bullet"/>
      <w:lvlText w:val=""/>
      <w:lvlJc w:val="left"/>
      <w:pPr>
        <w:ind w:left="2588" w:hanging="360"/>
      </w:pPr>
      <w:rPr>
        <w:rFonts w:ascii="Symbol" w:hAnsi="Symbol" w:hint="default"/>
      </w:rPr>
    </w:lvl>
    <w:lvl w:ilvl="4" w:tplc="240A0003" w:tentative="1">
      <w:start w:val="1"/>
      <w:numFmt w:val="bullet"/>
      <w:lvlText w:val="o"/>
      <w:lvlJc w:val="left"/>
      <w:pPr>
        <w:ind w:left="3308" w:hanging="360"/>
      </w:pPr>
      <w:rPr>
        <w:rFonts w:ascii="Courier New" w:hAnsi="Courier New" w:cs="Courier New" w:hint="default"/>
      </w:rPr>
    </w:lvl>
    <w:lvl w:ilvl="5" w:tplc="240A0005" w:tentative="1">
      <w:start w:val="1"/>
      <w:numFmt w:val="bullet"/>
      <w:lvlText w:val=""/>
      <w:lvlJc w:val="left"/>
      <w:pPr>
        <w:ind w:left="4028" w:hanging="360"/>
      </w:pPr>
      <w:rPr>
        <w:rFonts w:ascii="Wingdings" w:hAnsi="Wingdings" w:hint="default"/>
      </w:rPr>
    </w:lvl>
    <w:lvl w:ilvl="6" w:tplc="240A0001" w:tentative="1">
      <w:start w:val="1"/>
      <w:numFmt w:val="bullet"/>
      <w:lvlText w:val=""/>
      <w:lvlJc w:val="left"/>
      <w:pPr>
        <w:ind w:left="4748" w:hanging="360"/>
      </w:pPr>
      <w:rPr>
        <w:rFonts w:ascii="Symbol" w:hAnsi="Symbol" w:hint="default"/>
      </w:rPr>
    </w:lvl>
    <w:lvl w:ilvl="7" w:tplc="240A0003" w:tentative="1">
      <w:start w:val="1"/>
      <w:numFmt w:val="bullet"/>
      <w:lvlText w:val="o"/>
      <w:lvlJc w:val="left"/>
      <w:pPr>
        <w:ind w:left="5468" w:hanging="360"/>
      </w:pPr>
      <w:rPr>
        <w:rFonts w:ascii="Courier New" w:hAnsi="Courier New" w:cs="Courier New" w:hint="default"/>
      </w:rPr>
    </w:lvl>
    <w:lvl w:ilvl="8" w:tplc="240A0005" w:tentative="1">
      <w:start w:val="1"/>
      <w:numFmt w:val="bullet"/>
      <w:lvlText w:val=""/>
      <w:lvlJc w:val="left"/>
      <w:pPr>
        <w:ind w:left="6188" w:hanging="360"/>
      </w:pPr>
      <w:rPr>
        <w:rFonts w:ascii="Wingdings" w:hAnsi="Wingdings" w:hint="default"/>
      </w:rPr>
    </w:lvl>
  </w:abstractNum>
  <w:abstractNum w:abstractNumId="1" w15:restartNumberingAfterBreak="0">
    <w:nsid w:val="1F117EEF"/>
    <w:multiLevelType w:val="hybridMultilevel"/>
    <w:tmpl w:val="C3C60208"/>
    <w:lvl w:ilvl="0" w:tplc="40C2C19A">
      <w:numFmt w:val="bullet"/>
      <w:lvlText w:val="•"/>
      <w:lvlJc w:val="left"/>
      <w:pPr>
        <w:ind w:left="106" w:hanging="145"/>
      </w:pPr>
      <w:rPr>
        <w:rFonts w:ascii="Calibri" w:eastAsia="Calibri" w:hAnsi="Calibri" w:cs="Calibri" w:hint="default"/>
        <w:b w:val="0"/>
        <w:bCs w:val="0"/>
        <w:i w:val="0"/>
        <w:iCs w:val="0"/>
        <w:spacing w:val="0"/>
        <w:w w:val="100"/>
        <w:sz w:val="20"/>
        <w:szCs w:val="20"/>
        <w:lang w:val="es-ES" w:eastAsia="en-US" w:bidi="ar-SA"/>
      </w:rPr>
    </w:lvl>
    <w:lvl w:ilvl="1" w:tplc="A96400F4">
      <w:numFmt w:val="bullet"/>
      <w:lvlText w:val="•"/>
      <w:lvlJc w:val="left"/>
      <w:pPr>
        <w:ind w:left="399" w:hanging="145"/>
      </w:pPr>
      <w:rPr>
        <w:rFonts w:hint="default"/>
        <w:lang w:val="es-ES" w:eastAsia="en-US" w:bidi="ar-SA"/>
      </w:rPr>
    </w:lvl>
    <w:lvl w:ilvl="2" w:tplc="DBC4AA42">
      <w:numFmt w:val="bullet"/>
      <w:lvlText w:val="•"/>
      <w:lvlJc w:val="left"/>
      <w:pPr>
        <w:ind w:left="699" w:hanging="145"/>
      </w:pPr>
      <w:rPr>
        <w:rFonts w:hint="default"/>
        <w:lang w:val="es-ES" w:eastAsia="en-US" w:bidi="ar-SA"/>
      </w:rPr>
    </w:lvl>
    <w:lvl w:ilvl="3" w:tplc="117AF1B0">
      <w:numFmt w:val="bullet"/>
      <w:lvlText w:val="•"/>
      <w:lvlJc w:val="left"/>
      <w:pPr>
        <w:ind w:left="998" w:hanging="145"/>
      </w:pPr>
      <w:rPr>
        <w:rFonts w:hint="default"/>
        <w:lang w:val="es-ES" w:eastAsia="en-US" w:bidi="ar-SA"/>
      </w:rPr>
    </w:lvl>
    <w:lvl w:ilvl="4" w:tplc="77BE3558">
      <w:numFmt w:val="bullet"/>
      <w:lvlText w:val="•"/>
      <w:lvlJc w:val="left"/>
      <w:pPr>
        <w:ind w:left="1298" w:hanging="145"/>
      </w:pPr>
      <w:rPr>
        <w:rFonts w:hint="default"/>
        <w:lang w:val="es-ES" w:eastAsia="en-US" w:bidi="ar-SA"/>
      </w:rPr>
    </w:lvl>
    <w:lvl w:ilvl="5" w:tplc="DB387A84">
      <w:numFmt w:val="bullet"/>
      <w:lvlText w:val="•"/>
      <w:lvlJc w:val="left"/>
      <w:pPr>
        <w:ind w:left="1597" w:hanging="145"/>
      </w:pPr>
      <w:rPr>
        <w:rFonts w:hint="default"/>
        <w:lang w:val="es-ES" w:eastAsia="en-US" w:bidi="ar-SA"/>
      </w:rPr>
    </w:lvl>
    <w:lvl w:ilvl="6" w:tplc="94BEA61A">
      <w:numFmt w:val="bullet"/>
      <w:lvlText w:val="•"/>
      <w:lvlJc w:val="left"/>
      <w:pPr>
        <w:ind w:left="1897" w:hanging="145"/>
      </w:pPr>
      <w:rPr>
        <w:rFonts w:hint="default"/>
        <w:lang w:val="es-ES" w:eastAsia="en-US" w:bidi="ar-SA"/>
      </w:rPr>
    </w:lvl>
    <w:lvl w:ilvl="7" w:tplc="CA9A2D50">
      <w:numFmt w:val="bullet"/>
      <w:lvlText w:val="•"/>
      <w:lvlJc w:val="left"/>
      <w:pPr>
        <w:ind w:left="2196" w:hanging="145"/>
      </w:pPr>
      <w:rPr>
        <w:rFonts w:hint="default"/>
        <w:lang w:val="es-ES" w:eastAsia="en-US" w:bidi="ar-SA"/>
      </w:rPr>
    </w:lvl>
    <w:lvl w:ilvl="8" w:tplc="E58A814E">
      <w:numFmt w:val="bullet"/>
      <w:lvlText w:val="•"/>
      <w:lvlJc w:val="left"/>
      <w:pPr>
        <w:ind w:left="2496" w:hanging="145"/>
      </w:pPr>
      <w:rPr>
        <w:rFonts w:hint="default"/>
        <w:lang w:val="es-ES" w:eastAsia="en-US" w:bidi="ar-SA"/>
      </w:rPr>
    </w:lvl>
  </w:abstractNum>
  <w:abstractNum w:abstractNumId="2" w15:restartNumberingAfterBreak="0">
    <w:nsid w:val="21963327"/>
    <w:multiLevelType w:val="hybridMultilevel"/>
    <w:tmpl w:val="3AD67A16"/>
    <w:lvl w:ilvl="0" w:tplc="FFB8C7E8">
      <w:numFmt w:val="bullet"/>
      <w:lvlText w:val="-"/>
      <w:lvlJc w:val="left"/>
      <w:pPr>
        <w:ind w:left="72" w:hanging="113"/>
      </w:pPr>
      <w:rPr>
        <w:rFonts w:ascii="Calibri" w:eastAsia="Calibri" w:hAnsi="Calibri" w:cs="Calibri" w:hint="default"/>
        <w:b w:val="0"/>
        <w:bCs w:val="0"/>
        <w:i w:val="0"/>
        <w:iCs w:val="0"/>
        <w:spacing w:val="0"/>
        <w:w w:val="100"/>
        <w:sz w:val="22"/>
        <w:szCs w:val="22"/>
        <w:lang w:val="es-ES" w:eastAsia="en-US" w:bidi="ar-SA"/>
      </w:rPr>
    </w:lvl>
    <w:lvl w:ilvl="1" w:tplc="8F202F4A">
      <w:numFmt w:val="bullet"/>
      <w:lvlText w:val="•"/>
      <w:lvlJc w:val="left"/>
      <w:pPr>
        <w:ind w:left="625" w:hanging="113"/>
      </w:pPr>
      <w:rPr>
        <w:rFonts w:hint="default"/>
        <w:lang w:val="es-ES" w:eastAsia="en-US" w:bidi="ar-SA"/>
      </w:rPr>
    </w:lvl>
    <w:lvl w:ilvl="2" w:tplc="8FFAF418">
      <w:numFmt w:val="bullet"/>
      <w:lvlText w:val="•"/>
      <w:lvlJc w:val="left"/>
      <w:pPr>
        <w:ind w:left="1170" w:hanging="113"/>
      </w:pPr>
      <w:rPr>
        <w:rFonts w:hint="default"/>
        <w:lang w:val="es-ES" w:eastAsia="en-US" w:bidi="ar-SA"/>
      </w:rPr>
    </w:lvl>
    <w:lvl w:ilvl="3" w:tplc="F3B4D3B2">
      <w:numFmt w:val="bullet"/>
      <w:lvlText w:val="•"/>
      <w:lvlJc w:val="left"/>
      <w:pPr>
        <w:ind w:left="1715" w:hanging="113"/>
      </w:pPr>
      <w:rPr>
        <w:rFonts w:hint="default"/>
        <w:lang w:val="es-ES" w:eastAsia="en-US" w:bidi="ar-SA"/>
      </w:rPr>
    </w:lvl>
    <w:lvl w:ilvl="4" w:tplc="EB524232">
      <w:numFmt w:val="bullet"/>
      <w:lvlText w:val="•"/>
      <w:lvlJc w:val="left"/>
      <w:pPr>
        <w:ind w:left="2260" w:hanging="113"/>
      </w:pPr>
      <w:rPr>
        <w:rFonts w:hint="default"/>
        <w:lang w:val="es-ES" w:eastAsia="en-US" w:bidi="ar-SA"/>
      </w:rPr>
    </w:lvl>
    <w:lvl w:ilvl="5" w:tplc="CB10A4E0">
      <w:numFmt w:val="bullet"/>
      <w:lvlText w:val="•"/>
      <w:lvlJc w:val="left"/>
      <w:pPr>
        <w:ind w:left="2805" w:hanging="113"/>
      </w:pPr>
      <w:rPr>
        <w:rFonts w:hint="default"/>
        <w:lang w:val="es-ES" w:eastAsia="en-US" w:bidi="ar-SA"/>
      </w:rPr>
    </w:lvl>
    <w:lvl w:ilvl="6" w:tplc="A2D69F42">
      <w:numFmt w:val="bullet"/>
      <w:lvlText w:val="•"/>
      <w:lvlJc w:val="left"/>
      <w:pPr>
        <w:ind w:left="3350" w:hanging="113"/>
      </w:pPr>
      <w:rPr>
        <w:rFonts w:hint="default"/>
        <w:lang w:val="es-ES" w:eastAsia="en-US" w:bidi="ar-SA"/>
      </w:rPr>
    </w:lvl>
    <w:lvl w:ilvl="7" w:tplc="40D6A1FE">
      <w:numFmt w:val="bullet"/>
      <w:lvlText w:val="•"/>
      <w:lvlJc w:val="left"/>
      <w:pPr>
        <w:ind w:left="3895" w:hanging="113"/>
      </w:pPr>
      <w:rPr>
        <w:rFonts w:hint="default"/>
        <w:lang w:val="es-ES" w:eastAsia="en-US" w:bidi="ar-SA"/>
      </w:rPr>
    </w:lvl>
    <w:lvl w:ilvl="8" w:tplc="265E48A2">
      <w:numFmt w:val="bullet"/>
      <w:lvlText w:val="•"/>
      <w:lvlJc w:val="left"/>
      <w:pPr>
        <w:ind w:left="4440" w:hanging="113"/>
      </w:pPr>
      <w:rPr>
        <w:rFonts w:hint="default"/>
        <w:lang w:val="es-ES" w:eastAsia="en-US" w:bidi="ar-SA"/>
      </w:rPr>
    </w:lvl>
  </w:abstractNum>
  <w:abstractNum w:abstractNumId="3" w15:restartNumberingAfterBreak="0">
    <w:nsid w:val="23925D0F"/>
    <w:multiLevelType w:val="multilevel"/>
    <w:tmpl w:val="F7506B44"/>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4785298"/>
    <w:multiLevelType w:val="hybridMultilevel"/>
    <w:tmpl w:val="A9AA7758"/>
    <w:lvl w:ilvl="0" w:tplc="CA420558">
      <w:numFmt w:val="bullet"/>
      <w:lvlText w:val="•"/>
      <w:lvlJc w:val="left"/>
      <w:pPr>
        <w:ind w:left="106" w:hanging="145"/>
      </w:pPr>
      <w:rPr>
        <w:rFonts w:ascii="Calibri" w:eastAsia="Calibri" w:hAnsi="Calibri" w:cs="Calibri" w:hint="default"/>
        <w:b w:val="0"/>
        <w:bCs w:val="0"/>
        <w:i w:val="0"/>
        <w:iCs w:val="0"/>
        <w:spacing w:val="0"/>
        <w:w w:val="100"/>
        <w:sz w:val="20"/>
        <w:szCs w:val="20"/>
        <w:lang w:val="es-ES" w:eastAsia="en-US" w:bidi="ar-SA"/>
      </w:rPr>
    </w:lvl>
    <w:lvl w:ilvl="1" w:tplc="6CF80890">
      <w:numFmt w:val="bullet"/>
      <w:lvlText w:val="•"/>
      <w:lvlJc w:val="left"/>
      <w:pPr>
        <w:ind w:left="399" w:hanging="145"/>
      </w:pPr>
      <w:rPr>
        <w:rFonts w:hint="default"/>
        <w:lang w:val="es-ES" w:eastAsia="en-US" w:bidi="ar-SA"/>
      </w:rPr>
    </w:lvl>
    <w:lvl w:ilvl="2" w:tplc="F8184EB4">
      <w:numFmt w:val="bullet"/>
      <w:lvlText w:val="•"/>
      <w:lvlJc w:val="left"/>
      <w:pPr>
        <w:ind w:left="699" w:hanging="145"/>
      </w:pPr>
      <w:rPr>
        <w:rFonts w:hint="default"/>
        <w:lang w:val="es-ES" w:eastAsia="en-US" w:bidi="ar-SA"/>
      </w:rPr>
    </w:lvl>
    <w:lvl w:ilvl="3" w:tplc="C884ECA8">
      <w:numFmt w:val="bullet"/>
      <w:lvlText w:val="•"/>
      <w:lvlJc w:val="left"/>
      <w:pPr>
        <w:ind w:left="998" w:hanging="145"/>
      </w:pPr>
      <w:rPr>
        <w:rFonts w:hint="default"/>
        <w:lang w:val="es-ES" w:eastAsia="en-US" w:bidi="ar-SA"/>
      </w:rPr>
    </w:lvl>
    <w:lvl w:ilvl="4" w:tplc="7C041B20">
      <w:numFmt w:val="bullet"/>
      <w:lvlText w:val="•"/>
      <w:lvlJc w:val="left"/>
      <w:pPr>
        <w:ind w:left="1298" w:hanging="145"/>
      </w:pPr>
      <w:rPr>
        <w:rFonts w:hint="default"/>
        <w:lang w:val="es-ES" w:eastAsia="en-US" w:bidi="ar-SA"/>
      </w:rPr>
    </w:lvl>
    <w:lvl w:ilvl="5" w:tplc="232CD842">
      <w:numFmt w:val="bullet"/>
      <w:lvlText w:val="•"/>
      <w:lvlJc w:val="left"/>
      <w:pPr>
        <w:ind w:left="1597" w:hanging="145"/>
      </w:pPr>
      <w:rPr>
        <w:rFonts w:hint="default"/>
        <w:lang w:val="es-ES" w:eastAsia="en-US" w:bidi="ar-SA"/>
      </w:rPr>
    </w:lvl>
    <w:lvl w:ilvl="6" w:tplc="1398F7BC">
      <w:numFmt w:val="bullet"/>
      <w:lvlText w:val="•"/>
      <w:lvlJc w:val="left"/>
      <w:pPr>
        <w:ind w:left="1897" w:hanging="145"/>
      </w:pPr>
      <w:rPr>
        <w:rFonts w:hint="default"/>
        <w:lang w:val="es-ES" w:eastAsia="en-US" w:bidi="ar-SA"/>
      </w:rPr>
    </w:lvl>
    <w:lvl w:ilvl="7" w:tplc="A3BE589C">
      <w:numFmt w:val="bullet"/>
      <w:lvlText w:val="•"/>
      <w:lvlJc w:val="left"/>
      <w:pPr>
        <w:ind w:left="2196" w:hanging="145"/>
      </w:pPr>
      <w:rPr>
        <w:rFonts w:hint="default"/>
        <w:lang w:val="es-ES" w:eastAsia="en-US" w:bidi="ar-SA"/>
      </w:rPr>
    </w:lvl>
    <w:lvl w:ilvl="8" w:tplc="B11AE3B0">
      <w:numFmt w:val="bullet"/>
      <w:lvlText w:val="•"/>
      <w:lvlJc w:val="left"/>
      <w:pPr>
        <w:ind w:left="2496" w:hanging="145"/>
      </w:pPr>
      <w:rPr>
        <w:rFonts w:hint="default"/>
        <w:lang w:val="es-ES" w:eastAsia="en-US" w:bidi="ar-SA"/>
      </w:rPr>
    </w:lvl>
  </w:abstractNum>
  <w:abstractNum w:abstractNumId="5" w15:restartNumberingAfterBreak="0">
    <w:nsid w:val="40C332F3"/>
    <w:multiLevelType w:val="hybridMultilevel"/>
    <w:tmpl w:val="9B32755A"/>
    <w:lvl w:ilvl="0" w:tplc="8502432A">
      <w:start w:val="1"/>
      <w:numFmt w:val="decimal"/>
      <w:lvlText w:val="%1."/>
      <w:lvlJc w:val="left"/>
      <w:pPr>
        <w:ind w:left="106" w:hanging="198"/>
        <w:jc w:val="left"/>
      </w:pPr>
      <w:rPr>
        <w:rFonts w:ascii="Calibri" w:eastAsia="Calibri" w:hAnsi="Calibri" w:cs="Calibri" w:hint="default"/>
        <w:b w:val="0"/>
        <w:bCs w:val="0"/>
        <w:i w:val="0"/>
        <w:iCs w:val="0"/>
        <w:spacing w:val="-1"/>
        <w:w w:val="100"/>
        <w:sz w:val="20"/>
        <w:szCs w:val="20"/>
        <w:lang w:val="es-ES" w:eastAsia="en-US" w:bidi="ar-SA"/>
      </w:rPr>
    </w:lvl>
    <w:lvl w:ilvl="1" w:tplc="1C66FB8C">
      <w:numFmt w:val="bullet"/>
      <w:lvlText w:val="•"/>
      <w:lvlJc w:val="left"/>
      <w:pPr>
        <w:ind w:left="399" w:hanging="198"/>
      </w:pPr>
      <w:rPr>
        <w:rFonts w:hint="default"/>
        <w:lang w:val="es-ES" w:eastAsia="en-US" w:bidi="ar-SA"/>
      </w:rPr>
    </w:lvl>
    <w:lvl w:ilvl="2" w:tplc="C860BF56">
      <w:numFmt w:val="bullet"/>
      <w:lvlText w:val="•"/>
      <w:lvlJc w:val="left"/>
      <w:pPr>
        <w:ind w:left="699" w:hanging="198"/>
      </w:pPr>
      <w:rPr>
        <w:rFonts w:hint="default"/>
        <w:lang w:val="es-ES" w:eastAsia="en-US" w:bidi="ar-SA"/>
      </w:rPr>
    </w:lvl>
    <w:lvl w:ilvl="3" w:tplc="BD06316A">
      <w:numFmt w:val="bullet"/>
      <w:lvlText w:val="•"/>
      <w:lvlJc w:val="left"/>
      <w:pPr>
        <w:ind w:left="998" w:hanging="198"/>
      </w:pPr>
      <w:rPr>
        <w:rFonts w:hint="default"/>
        <w:lang w:val="es-ES" w:eastAsia="en-US" w:bidi="ar-SA"/>
      </w:rPr>
    </w:lvl>
    <w:lvl w:ilvl="4" w:tplc="22384106">
      <w:numFmt w:val="bullet"/>
      <w:lvlText w:val="•"/>
      <w:lvlJc w:val="left"/>
      <w:pPr>
        <w:ind w:left="1298" w:hanging="198"/>
      </w:pPr>
      <w:rPr>
        <w:rFonts w:hint="default"/>
        <w:lang w:val="es-ES" w:eastAsia="en-US" w:bidi="ar-SA"/>
      </w:rPr>
    </w:lvl>
    <w:lvl w:ilvl="5" w:tplc="DF22C8C2">
      <w:numFmt w:val="bullet"/>
      <w:lvlText w:val="•"/>
      <w:lvlJc w:val="left"/>
      <w:pPr>
        <w:ind w:left="1597" w:hanging="198"/>
      </w:pPr>
      <w:rPr>
        <w:rFonts w:hint="default"/>
        <w:lang w:val="es-ES" w:eastAsia="en-US" w:bidi="ar-SA"/>
      </w:rPr>
    </w:lvl>
    <w:lvl w:ilvl="6" w:tplc="457ACB2A">
      <w:numFmt w:val="bullet"/>
      <w:lvlText w:val="•"/>
      <w:lvlJc w:val="left"/>
      <w:pPr>
        <w:ind w:left="1897" w:hanging="198"/>
      </w:pPr>
      <w:rPr>
        <w:rFonts w:hint="default"/>
        <w:lang w:val="es-ES" w:eastAsia="en-US" w:bidi="ar-SA"/>
      </w:rPr>
    </w:lvl>
    <w:lvl w:ilvl="7" w:tplc="96E08718">
      <w:numFmt w:val="bullet"/>
      <w:lvlText w:val="•"/>
      <w:lvlJc w:val="left"/>
      <w:pPr>
        <w:ind w:left="2196" w:hanging="198"/>
      </w:pPr>
      <w:rPr>
        <w:rFonts w:hint="default"/>
        <w:lang w:val="es-ES" w:eastAsia="en-US" w:bidi="ar-SA"/>
      </w:rPr>
    </w:lvl>
    <w:lvl w:ilvl="8" w:tplc="4A2C029C">
      <w:numFmt w:val="bullet"/>
      <w:lvlText w:val="•"/>
      <w:lvlJc w:val="left"/>
      <w:pPr>
        <w:ind w:left="2496" w:hanging="198"/>
      </w:pPr>
      <w:rPr>
        <w:rFonts w:hint="default"/>
        <w:lang w:val="es-ES" w:eastAsia="en-US" w:bidi="ar-SA"/>
      </w:rPr>
    </w:lvl>
  </w:abstractNum>
  <w:abstractNum w:abstractNumId="6" w15:restartNumberingAfterBreak="0">
    <w:nsid w:val="42527C4A"/>
    <w:multiLevelType w:val="hybridMultilevel"/>
    <w:tmpl w:val="F9B2D4B2"/>
    <w:lvl w:ilvl="0" w:tplc="40B01EDA">
      <w:numFmt w:val="bullet"/>
      <w:lvlText w:val="•"/>
      <w:lvlJc w:val="left"/>
      <w:pPr>
        <w:ind w:left="106" w:hanging="126"/>
      </w:pPr>
      <w:rPr>
        <w:rFonts w:ascii="Arial MT" w:eastAsia="Arial MT" w:hAnsi="Arial MT" w:cs="Arial MT" w:hint="default"/>
        <w:b w:val="0"/>
        <w:bCs w:val="0"/>
        <w:i w:val="0"/>
        <w:iCs w:val="0"/>
        <w:spacing w:val="0"/>
        <w:w w:val="99"/>
        <w:sz w:val="20"/>
        <w:szCs w:val="20"/>
        <w:lang w:val="es-ES" w:eastAsia="en-US" w:bidi="ar-SA"/>
      </w:rPr>
    </w:lvl>
    <w:lvl w:ilvl="1" w:tplc="15745C04">
      <w:numFmt w:val="bullet"/>
      <w:lvlText w:val="•"/>
      <w:lvlJc w:val="left"/>
      <w:pPr>
        <w:ind w:left="379" w:hanging="126"/>
      </w:pPr>
      <w:rPr>
        <w:rFonts w:hint="default"/>
        <w:lang w:val="es-ES" w:eastAsia="en-US" w:bidi="ar-SA"/>
      </w:rPr>
    </w:lvl>
    <w:lvl w:ilvl="2" w:tplc="863AED9C">
      <w:numFmt w:val="bullet"/>
      <w:lvlText w:val="•"/>
      <w:lvlJc w:val="left"/>
      <w:pPr>
        <w:ind w:left="658" w:hanging="126"/>
      </w:pPr>
      <w:rPr>
        <w:rFonts w:hint="default"/>
        <w:lang w:val="es-ES" w:eastAsia="en-US" w:bidi="ar-SA"/>
      </w:rPr>
    </w:lvl>
    <w:lvl w:ilvl="3" w:tplc="14486788">
      <w:numFmt w:val="bullet"/>
      <w:lvlText w:val="•"/>
      <w:lvlJc w:val="left"/>
      <w:pPr>
        <w:ind w:left="937" w:hanging="126"/>
      </w:pPr>
      <w:rPr>
        <w:rFonts w:hint="default"/>
        <w:lang w:val="es-ES" w:eastAsia="en-US" w:bidi="ar-SA"/>
      </w:rPr>
    </w:lvl>
    <w:lvl w:ilvl="4" w:tplc="6D2001F4">
      <w:numFmt w:val="bullet"/>
      <w:lvlText w:val="•"/>
      <w:lvlJc w:val="left"/>
      <w:pPr>
        <w:ind w:left="1216" w:hanging="126"/>
      </w:pPr>
      <w:rPr>
        <w:rFonts w:hint="default"/>
        <w:lang w:val="es-ES" w:eastAsia="en-US" w:bidi="ar-SA"/>
      </w:rPr>
    </w:lvl>
    <w:lvl w:ilvl="5" w:tplc="3782C690">
      <w:numFmt w:val="bullet"/>
      <w:lvlText w:val="•"/>
      <w:lvlJc w:val="left"/>
      <w:pPr>
        <w:ind w:left="1496" w:hanging="126"/>
      </w:pPr>
      <w:rPr>
        <w:rFonts w:hint="default"/>
        <w:lang w:val="es-ES" w:eastAsia="en-US" w:bidi="ar-SA"/>
      </w:rPr>
    </w:lvl>
    <w:lvl w:ilvl="6" w:tplc="356CC91C">
      <w:numFmt w:val="bullet"/>
      <w:lvlText w:val="•"/>
      <w:lvlJc w:val="left"/>
      <w:pPr>
        <w:ind w:left="1775" w:hanging="126"/>
      </w:pPr>
      <w:rPr>
        <w:rFonts w:hint="default"/>
        <w:lang w:val="es-ES" w:eastAsia="en-US" w:bidi="ar-SA"/>
      </w:rPr>
    </w:lvl>
    <w:lvl w:ilvl="7" w:tplc="E94EEE96">
      <w:numFmt w:val="bullet"/>
      <w:lvlText w:val="•"/>
      <w:lvlJc w:val="left"/>
      <w:pPr>
        <w:ind w:left="2054" w:hanging="126"/>
      </w:pPr>
      <w:rPr>
        <w:rFonts w:hint="default"/>
        <w:lang w:val="es-ES" w:eastAsia="en-US" w:bidi="ar-SA"/>
      </w:rPr>
    </w:lvl>
    <w:lvl w:ilvl="8" w:tplc="9830F21E">
      <w:numFmt w:val="bullet"/>
      <w:lvlText w:val="•"/>
      <w:lvlJc w:val="left"/>
      <w:pPr>
        <w:ind w:left="2333" w:hanging="126"/>
      </w:pPr>
      <w:rPr>
        <w:rFonts w:hint="default"/>
        <w:lang w:val="es-ES" w:eastAsia="en-US" w:bidi="ar-SA"/>
      </w:rPr>
    </w:lvl>
  </w:abstractNum>
  <w:abstractNum w:abstractNumId="7" w15:restartNumberingAfterBreak="0">
    <w:nsid w:val="4D7C4FC5"/>
    <w:multiLevelType w:val="hybridMultilevel"/>
    <w:tmpl w:val="176282C8"/>
    <w:lvl w:ilvl="0" w:tplc="9F80640C">
      <w:numFmt w:val="bullet"/>
      <w:lvlText w:val="-"/>
      <w:lvlJc w:val="left"/>
      <w:pPr>
        <w:ind w:left="72" w:hanging="191"/>
      </w:pPr>
      <w:rPr>
        <w:rFonts w:ascii="Calibri" w:eastAsia="Calibri" w:hAnsi="Calibri" w:cs="Calibri" w:hint="default"/>
        <w:b w:val="0"/>
        <w:bCs w:val="0"/>
        <w:i w:val="0"/>
        <w:iCs w:val="0"/>
        <w:spacing w:val="0"/>
        <w:w w:val="100"/>
        <w:sz w:val="22"/>
        <w:szCs w:val="22"/>
        <w:lang w:val="es-ES" w:eastAsia="en-US" w:bidi="ar-SA"/>
      </w:rPr>
    </w:lvl>
    <w:lvl w:ilvl="1" w:tplc="B2D062B4">
      <w:numFmt w:val="bullet"/>
      <w:lvlText w:val="•"/>
      <w:lvlJc w:val="left"/>
      <w:pPr>
        <w:ind w:left="625" w:hanging="191"/>
      </w:pPr>
      <w:rPr>
        <w:rFonts w:hint="default"/>
        <w:lang w:val="es-ES" w:eastAsia="en-US" w:bidi="ar-SA"/>
      </w:rPr>
    </w:lvl>
    <w:lvl w:ilvl="2" w:tplc="E9445564">
      <w:numFmt w:val="bullet"/>
      <w:lvlText w:val="•"/>
      <w:lvlJc w:val="left"/>
      <w:pPr>
        <w:ind w:left="1170" w:hanging="191"/>
      </w:pPr>
      <w:rPr>
        <w:rFonts w:hint="default"/>
        <w:lang w:val="es-ES" w:eastAsia="en-US" w:bidi="ar-SA"/>
      </w:rPr>
    </w:lvl>
    <w:lvl w:ilvl="3" w:tplc="5372CA9E">
      <w:numFmt w:val="bullet"/>
      <w:lvlText w:val="•"/>
      <w:lvlJc w:val="left"/>
      <w:pPr>
        <w:ind w:left="1715" w:hanging="191"/>
      </w:pPr>
      <w:rPr>
        <w:rFonts w:hint="default"/>
        <w:lang w:val="es-ES" w:eastAsia="en-US" w:bidi="ar-SA"/>
      </w:rPr>
    </w:lvl>
    <w:lvl w:ilvl="4" w:tplc="84D0904E">
      <w:numFmt w:val="bullet"/>
      <w:lvlText w:val="•"/>
      <w:lvlJc w:val="left"/>
      <w:pPr>
        <w:ind w:left="2260" w:hanging="191"/>
      </w:pPr>
      <w:rPr>
        <w:rFonts w:hint="default"/>
        <w:lang w:val="es-ES" w:eastAsia="en-US" w:bidi="ar-SA"/>
      </w:rPr>
    </w:lvl>
    <w:lvl w:ilvl="5" w:tplc="62C0C942">
      <w:numFmt w:val="bullet"/>
      <w:lvlText w:val="•"/>
      <w:lvlJc w:val="left"/>
      <w:pPr>
        <w:ind w:left="2805" w:hanging="191"/>
      </w:pPr>
      <w:rPr>
        <w:rFonts w:hint="default"/>
        <w:lang w:val="es-ES" w:eastAsia="en-US" w:bidi="ar-SA"/>
      </w:rPr>
    </w:lvl>
    <w:lvl w:ilvl="6" w:tplc="744E459E">
      <w:numFmt w:val="bullet"/>
      <w:lvlText w:val="•"/>
      <w:lvlJc w:val="left"/>
      <w:pPr>
        <w:ind w:left="3350" w:hanging="191"/>
      </w:pPr>
      <w:rPr>
        <w:rFonts w:hint="default"/>
        <w:lang w:val="es-ES" w:eastAsia="en-US" w:bidi="ar-SA"/>
      </w:rPr>
    </w:lvl>
    <w:lvl w:ilvl="7" w:tplc="26423142">
      <w:numFmt w:val="bullet"/>
      <w:lvlText w:val="•"/>
      <w:lvlJc w:val="left"/>
      <w:pPr>
        <w:ind w:left="3895" w:hanging="191"/>
      </w:pPr>
      <w:rPr>
        <w:rFonts w:hint="default"/>
        <w:lang w:val="es-ES" w:eastAsia="en-US" w:bidi="ar-SA"/>
      </w:rPr>
    </w:lvl>
    <w:lvl w:ilvl="8" w:tplc="3BA6CD4E">
      <w:numFmt w:val="bullet"/>
      <w:lvlText w:val="•"/>
      <w:lvlJc w:val="left"/>
      <w:pPr>
        <w:ind w:left="4440" w:hanging="191"/>
      </w:pPr>
      <w:rPr>
        <w:rFonts w:hint="default"/>
        <w:lang w:val="es-ES" w:eastAsia="en-US" w:bidi="ar-SA"/>
      </w:rPr>
    </w:lvl>
  </w:abstractNum>
  <w:abstractNum w:abstractNumId="8" w15:restartNumberingAfterBreak="0">
    <w:nsid w:val="510039E9"/>
    <w:multiLevelType w:val="hybridMultilevel"/>
    <w:tmpl w:val="A8A08D12"/>
    <w:lvl w:ilvl="0" w:tplc="94DC28A0">
      <w:start w:val="2"/>
      <w:numFmt w:val="decimal"/>
      <w:lvlText w:val="%1."/>
      <w:lvlJc w:val="left"/>
      <w:pPr>
        <w:ind w:left="106" w:hanging="198"/>
        <w:jc w:val="left"/>
      </w:pPr>
      <w:rPr>
        <w:rFonts w:ascii="Calibri" w:eastAsia="Calibri" w:hAnsi="Calibri" w:cs="Calibri" w:hint="default"/>
        <w:b w:val="0"/>
        <w:bCs w:val="0"/>
        <w:i w:val="0"/>
        <w:iCs w:val="0"/>
        <w:spacing w:val="-1"/>
        <w:w w:val="100"/>
        <w:sz w:val="20"/>
        <w:szCs w:val="20"/>
        <w:lang w:val="es-ES" w:eastAsia="en-US" w:bidi="ar-SA"/>
      </w:rPr>
    </w:lvl>
    <w:lvl w:ilvl="1" w:tplc="074A063E">
      <w:numFmt w:val="bullet"/>
      <w:lvlText w:val="•"/>
      <w:lvlJc w:val="left"/>
      <w:pPr>
        <w:ind w:left="399" w:hanging="198"/>
      </w:pPr>
      <w:rPr>
        <w:rFonts w:hint="default"/>
        <w:lang w:val="es-ES" w:eastAsia="en-US" w:bidi="ar-SA"/>
      </w:rPr>
    </w:lvl>
    <w:lvl w:ilvl="2" w:tplc="F1B8A186">
      <w:numFmt w:val="bullet"/>
      <w:lvlText w:val="•"/>
      <w:lvlJc w:val="left"/>
      <w:pPr>
        <w:ind w:left="699" w:hanging="198"/>
      </w:pPr>
      <w:rPr>
        <w:rFonts w:hint="default"/>
        <w:lang w:val="es-ES" w:eastAsia="en-US" w:bidi="ar-SA"/>
      </w:rPr>
    </w:lvl>
    <w:lvl w:ilvl="3" w:tplc="23108286">
      <w:numFmt w:val="bullet"/>
      <w:lvlText w:val="•"/>
      <w:lvlJc w:val="left"/>
      <w:pPr>
        <w:ind w:left="998" w:hanging="198"/>
      </w:pPr>
      <w:rPr>
        <w:rFonts w:hint="default"/>
        <w:lang w:val="es-ES" w:eastAsia="en-US" w:bidi="ar-SA"/>
      </w:rPr>
    </w:lvl>
    <w:lvl w:ilvl="4" w:tplc="AC18C87A">
      <w:numFmt w:val="bullet"/>
      <w:lvlText w:val="•"/>
      <w:lvlJc w:val="left"/>
      <w:pPr>
        <w:ind w:left="1298" w:hanging="198"/>
      </w:pPr>
      <w:rPr>
        <w:rFonts w:hint="default"/>
        <w:lang w:val="es-ES" w:eastAsia="en-US" w:bidi="ar-SA"/>
      </w:rPr>
    </w:lvl>
    <w:lvl w:ilvl="5" w:tplc="65EA5066">
      <w:numFmt w:val="bullet"/>
      <w:lvlText w:val="•"/>
      <w:lvlJc w:val="left"/>
      <w:pPr>
        <w:ind w:left="1597" w:hanging="198"/>
      </w:pPr>
      <w:rPr>
        <w:rFonts w:hint="default"/>
        <w:lang w:val="es-ES" w:eastAsia="en-US" w:bidi="ar-SA"/>
      </w:rPr>
    </w:lvl>
    <w:lvl w:ilvl="6" w:tplc="B2A85740">
      <w:numFmt w:val="bullet"/>
      <w:lvlText w:val="•"/>
      <w:lvlJc w:val="left"/>
      <w:pPr>
        <w:ind w:left="1897" w:hanging="198"/>
      </w:pPr>
      <w:rPr>
        <w:rFonts w:hint="default"/>
        <w:lang w:val="es-ES" w:eastAsia="en-US" w:bidi="ar-SA"/>
      </w:rPr>
    </w:lvl>
    <w:lvl w:ilvl="7" w:tplc="A3A20B28">
      <w:numFmt w:val="bullet"/>
      <w:lvlText w:val="•"/>
      <w:lvlJc w:val="left"/>
      <w:pPr>
        <w:ind w:left="2196" w:hanging="198"/>
      </w:pPr>
      <w:rPr>
        <w:rFonts w:hint="default"/>
        <w:lang w:val="es-ES" w:eastAsia="en-US" w:bidi="ar-SA"/>
      </w:rPr>
    </w:lvl>
    <w:lvl w:ilvl="8" w:tplc="4A8C45CC">
      <w:numFmt w:val="bullet"/>
      <w:lvlText w:val="•"/>
      <w:lvlJc w:val="left"/>
      <w:pPr>
        <w:ind w:left="2496" w:hanging="198"/>
      </w:pPr>
      <w:rPr>
        <w:rFonts w:hint="default"/>
        <w:lang w:val="es-ES" w:eastAsia="en-US" w:bidi="ar-SA"/>
      </w:rPr>
    </w:lvl>
  </w:abstractNum>
  <w:abstractNum w:abstractNumId="9" w15:restartNumberingAfterBreak="0">
    <w:nsid w:val="57581987"/>
    <w:multiLevelType w:val="hybridMultilevel"/>
    <w:tmpl w:val="D75C5C32"/>
    <w:lvl w:ilvl="0" w:tplc="472CB302">
      <w:start w:val="4"/>
      <w:numFmt w:val="bullet"/>
      <w:lvlText w:val=""/>
      <w:lvlJc w:val="left"/>
      <w:pPr>
        <w:ind w:left="720" w:hanging="360"/>
      </w:pPr>
      <w:rPr>
        <w:rFonts w:ascii="Symbol" w:eastAsia="Calibr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49224392">
    <w:abstractNumId w:val="3"/>
  </w:num>
  <w:num w:numId="2" w16cid:durableId="303242376">
    <w:abstractNumId w:val="9"/>
  </w:num>
  <w:num w:numId="3" w16cid:durableId="1468275452">
    <w:abstractNumId w:val="6"/>
  </w:num>
  <w:num w:numId="4" w16cid:durableId="1127311859">
    <w:abstractNumId w:val="0"/>
  </w:num>
  <w:num w:numId="5" w16cid:durableId="184752915">
    <w:abstractNumId w:val="7"/>
  </w:num>
  <w:num w:numId="6" w16cid:durableId="532307839">
    <w:abstractNumId w:val="2"/>
  </w:num>
  <w:num w:numId="7" w16cid:durableId="1080564982">
    <w:abstractNumId w:val="5"/>
  </w:num>
  <w:num w:numId="8" w16cid:durableId="814302295">
    <w:abstractNumId w:val="4"/>
  </w:num>
  <w:num w:numId="9" w16cid:durableId="1543859788">
    <w:abstractNumId w:val="1"/>
  </w:num>
  <w:num w:numId="10" w16cid:durableId="356586305">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B95"/>
    <w:rsid w:val="00007A4E"/>
    <w:rsid w:val="0003665E"/>
    <w:rsid w:val="00061189"/>
    <w:rsid w:val="00067BE4"/>
    <w:rsid w:val="00067C7E"/>
    <w:rsid w:val="00087347"/>
    <w:rsid w:val="000A57E5"/>
    <w:rsid w:val="000A63AF"/>
    <w:rsid w:val="000A7CCE"/>
    <w:rsid w:val="000B27E6"/>
    <w:rsid w:val="000C50F9"/>
    <w:rsid w:val="000D5F68"/>
    <w:rsid w:val="000E10BA"/>
    <w:rsid w:val="000E34B9"/>
    <w:rsid w:val="000F2194"/>
    <w:rsid w:val="001072CB"/>
    <w:rsid w:val="00114E60"/>
    <w:rsid w:val="00126376"/>
    <w:rsid w:val="00134E0E"/>
    <w:rsid w:val="001377F9"/>
    <w:rsid w:val="00137DFE"/>
    <w:rsid w:val="00142C35"/>
    <w:rsid w:val="00154D87"/>
    <w:rsid w:val="001557BA"/>
    <w:rsid w:val="0015772C"/>
    <w:rsid w:val="00196F88"/>
    <w:rsid w:val="001B5809"/>
    <w:rsid w:val="001C09F0"/>
    <w:rsid w:val="001C40F7"/>
    <w:rsid w:val="001E026E"/>
    <w:rsid w:val="001E768B"/>
    <w:rsid w:val="001F0F44"/>
    <w:rsid w:val="001F71D3"/>
    <w:rsid w:val="001F74C1"/>
    <w:rsid w:val="0022216B"/>
    <w:rsid w:val="0024643D"/>
    <w:rsid w:val="00253A70"/>
    <w:rsid w:val="00265857"/>
    <w:rsid w:val="002724B0"/>
    <w:rsid w:val="00275066"/>
    <w:rsid w:val="00276B9E"/>
    <w:rsid w:val="002904B3"/>
    <w:rsid w:val="002A51ED"/>
    <w:rsid w:val="002B157A"/>
    <w:rsid w:val="002D5C34"/>
    <w:rsid w:val="002D6287"/>
    <w:rsid w:val="002D65A2"/>
    <w:rsid w:val="00315706"/>
    <w:rsid w:val="00325C57"/>
    <w:rsid w:val="00365C93"/>
    <w:rsid w:val="00366BAF"/>
    <w:rsid w:val="0036714C"/>
    <w:rsid w:val="003952C2"/>
    <w:rsid w:val="003C3C97"/>
    <w:rsid w:val="003E37AC"/>
    <w:rsid w:val="00426B6E"/>
    <w:rsid w:val="00445DBC"/>
    <w:rsid w:val="00454850"/>
    <w:rsid w:val="00461F17"/>
    <w:rsid w:val="00462039"/>
    <w:rsid w:val="00477646"/>
    <w:rsid w:val="004901B3"/>
    <w:rsid w:val="00493E2F"/>
    <w:rsid w:val="00495859"/>
    <w:rsid w:val="004B2BBD"/>
    <w:rsid w:val="004D07EF"/>
    <w:rsid w:val="004D7365"/>
    <w:rsid w:val="004E13E8"/>
    <w:rsid w:val="004E28AA"/>
    <w:rsid w:val="004F6637"/>
    <w:rsid w:val="004F6C10"/>
    <w:rsid w:val="00502646"/>
    <w:rsid w:val="0051318C"/>
    <w:rsid w:val="005142FE"/>
    <w:rsid w:val="0051440E"/>
    <w:rsid w:val="0051719C"/>
    <w:rsid w:val="0052198F"/>
    <w:rsid w:val="00531D9F"/>
    <w:rsid w:val="0053742D"/>
    <w:rsid w:val="00545572"/>
    <w:rsid w:val="00564674"/>
    <w:rsid w:val="00564770"/>
    <w:rsid w:val="0058301E"/>
    <w:rsid w:val="005858F0"/>
    <w:rsid w:val="00586D03"/>
    <w:rsid w:val="005921F7"/>
    <w:rsid w:val="00592B44"/>
    <w:rsid w:val="005A28A8"/>
    <w:rsid w:val="005C1256"/>
    <w:rsid w:val="005C5BD0"/>
    <w:rsid w:val="005D2930"/>
    <w:rsid w:val="005E20D4"/>
    <w:rsid w:val="005F49F1"/>
    <w:rsid w:val="005F7566"/>
    <w:rsid w:val="006315DF"/>
    <w:rsid w:val="006335E4"/>
    <w:rsid w:val="00672146"/>
    <w:rsid w:val="006870E6"/>
    <w:rsid w:val="006B632B"/>
    <w:rsid w:val="006D3808"/>
    <w:rsid w:val="006E3A60"/>
    <w:rsid w:val="006E4381"/>
    <w:rsid w:val="006F3B19"/>
    <w:rsid w:val="007042C0"/>
    <w:rsid w:val="00726A51"/>
    <w:rsid w:val="007329A6"/>
    <w:rsid w:val="00745EC8"/>
    <w:rsid w:val="007470EA"/>
    <w:rsid w:val="007541FE"/>
    <w:rsid w:val="007557F8"/>
    <w:rsid w:val="0076031A"/>
    <w:rsid w:val="0076095A"/>
    <w:rsid w:val="0076712D"/>
    <w:rsid w:val="00774768"/>
    <w:rsid w:val="00780194"/>
    <w:rsid w:val="007924F6"/>
    <w:rsid w:val="007944C9"/>
    <w:rsid w:val="00797225"/>
    <w:rsid w:val="00797A8F"/>
    <w:rsid w:val="007A566A"/>
    <w:rsid w:val="007D553D"/>
    <w:rsid w:val="007F2659"/>
    <w:rsid w:val="007F49E2"/>
    <w:rsid w:val="00802974"/>
    <w:rsid w:val="00804540"/>
    <w:rsid w:val="008073EA"/>
    <w:rsid w:val="00830462"/>
    <w:rsid w:val="00851F5C"/>
    <w:rsid w:val="008578C7"/>
    <w:rsid w:val="00870E71"/>
    <w:rsid w:val="008E0763"/>
    <w:rsid w:val="008F33E4"/>
    <w:rsid w:val="00923440"/>
    <w:rsid w:val="00925E92"/>
    <w:rsid w:val="009337D1"/>
    <w:rsid w:val="00933F81"/>
    <w:rsid w:val="0093435F"/>
    <w:rsid w:val="00942163"/>
    <w:rsid w:val="009451B3"/>
    <w:rsid w:val="00947E5E"/>
    <w:rsid w:val="00972E96"/>
    <w:rsid w:val="00990D0D"/>
    <w:rsid w:val="009A0831"/>
    <w:rsid w:val="009C2B60"/>
    <w:rsid w:val="009D4C4F"/>
    <w:rsid w:val="009E6040"/>
    <w:rsid w:val="00A14799"/>
    <w:rsid w:val="00A43838"/>
    <w:rsid w:val="00A55678"/>
    <w:rsid w:val="00A62CCD"/>
    <w:rsid w:val="00A762B7"/>
    <w:rsid w:val="00A874A8"/>
    <w:rsid w:val="00A92D1E"/>
    <w:rsid w:val="00AD0A18"/>
    <w:rsid w:val="00B11D59"/>
    <w:rsid w:val="00B15464"/>
    <w:rsid w:val="00B20B95"/>
    <w:rsid w:val="00B23625"/>
    <w:rsid w:val="00B31F4D"/>
    <w:rsid w:val="00B33101"/>
    <w:rsid w:val="00B66BF5"/>
    <w:rsid w:val="00B73DD0"/>
    <w:rsid w:val="00B741C2"/>
    <w:rsid w:val="00B82257"/>
    <w:rsid w:val="00B9706A"/>
    <w:rsid w:val="00BA2739"/>
    <w:rsid w:val="00BB4A22"/>
    <w:rsid w:val="00BC1CA1"/>
    <w:rsid w:val="00C01220"/>
    <w:rsid w:val="00C036CA"/>
    <w:rsid w:val="00C104D7"/>
    <w:rsid w:val="00C22ED5"/>
    <w:rsid w:val="00C258A8"/>
    <w:rsid w:val="00C25AAF"/>
    <w:rsid w:val="00C31738"/>
    <w:rsid w:val="00C42F53"/>
    <w:rsid w:val="00C455A3"/>
    <w:rsid w:val="00C6303E"/>
    <w:rsid w:val="00C713CF"/>
    <w:rsid w:val="00C7362D"/>
    <w:rsid w:val="00C87FA6"/>
    <w:rsid w:val="00CA1BFA"/>
    <w:rsid w:val="00CB5DC2"/>
    <w:rsid w:val="00CF0E58"/>
    <w:rsid w:val="00CF173B"/>
    <w:rsid w:val="00D11C46"/>
    <w:rsid w:val="00D12BD6"/>
    <w:rsid w:val="00D91599"/>
    <w:rsid w:val="00DA5928"/>
    <w:rsid w:val="00DA5CC2"/>
    <w:rsid w:val="00DA67DC"/>
    <w:rsid w:val="00DC302E"/>
    <w:rsid w:val="00DD34A3"/>
    <w:rsid w:val="00DD5171"/>
    <w:rsid w:val="00DF5D5F"/>
    <w:rsid w:val="00E001FA"/>
    <w:rsid w:val="00E02A63"/>
    <w:rsid w:val="00E03427"/>
    <w:rsid w:val="00E0700E"/>
    <w:rsid w:val="00E072C9"/>
    <w:rsid w:val="00E07415"/>
    <w:rsid w:val="00E31373"/>
    <w:rsid w:val="00E3539E"/>
    <w:rsid w:val="00E35AD2"/>
    <w:rsid w:val="00E4586F"/>
    <w:rsid w:val="00E52432"/>
    <w:rsid w:val="00E549E6"/>
    <w:rsid w:val="00E61591"/>
    <w:rsid w:val="00E702A9"/>
    <w:rsid w:val="00E77C89"/>
    <w:rsid w:val="00E903E4"/>
    <w:rsid w:val="00EA3FBB"/>
    <w:rsid w:val="00EA6783"/>
    <w:rsid w:val="00ED415F"/>
    <w:rsid w:val="00EE45E8"/>
    <w:rsid w:val="00F303B5"/>
    <w:rsid w:val="00F51F8D"/>
    <w:rsid w:val="00F744D6"/>
    <w:rsid w:val="00FF13E2"/>
    <w:rsid w:val="00FF4A97"/>
    <w:rsid w:val="00FF5F65"/>
    <w:rsid w:val="00FF77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2CC8F"/>
  <w15:chartTrackingRefBased/>
  <w15:docId w15:val="{4014CE0E-AC0B-4A95-8825-3D441DCD3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20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20B95"/>
  </w:style>
  <w:style w:type="character" w:styleId="Nmerodepgina">
    <w:name w:val="page number"/>
    <w:basedOn w:val="Fuentedeprrafopredeter"/>
    <w:rsid w:val="00445DBC"/>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LISTA,Lista HD,lp1"/>
    <w:basedOn w:val="Normal"/>
    <w:link w:val="PrrafodelistaCar"/>
    <w:uiPriority w:val="34"/>
    <w:qFormat/>
    <w:rsid w:val="008E0763"/>
    <w:pPr>
      <w:spacing w:after="0" w:line="240" w:lineRule="auto"/>
      <w:ind w:left="720"/>
      <w:contextualSpacing/>
      <w:jc w:val="both"/>
    </w:pPr>
    <w:rPr>
      <w:rFonts w:ascii="Calibri" w:eastAsia="Calibri" w:hAnsi="Calibri" w:cs="Times New Roman"/>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8E0763"/>
    <w:rPr>
      <w:rFonts w:ascii="Calibri" w:eastAsia="Calibri" w:hAnsi="Calibri" w:cs="Times New Roman"/>
    </w:rPr>
  </w:style>
  <w:style w:type="paragraph" w:styleId="Piedepgina">
    <w:name w:val="footer"/>
    <w:basedOn w:val="Normal"/>
    <w:link w:val="PiedepginaCar"/>
    <w:uiPriority w:val="99"/>
    <w:unhideWhenUsed/>
    <w:rsid w:val="00C0122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01220"/>
  </w:style>
  <w:style w:type="table" w:styleId="Tablaconcuadrcula">
    <w:name w:val="Table Grid"/>
    <w:basedOn w:val="Tablanormal"/>
    <w:uiPriority w:val="39"/>
    <w:rsid w:val="00365C93"/>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33101"/>
    <w:pPr>
      <w:widowControl w:val="0"/>
      <w:autoSpaceDE w:val="0"/>
      <w:autoSpaceDN w:val="0"/>
      <w:spacing w:after="0" w:line="240" w:lineRule="auto"/>
    </w:pPr>
    <w:rPr>
      <w:rFonts w:ascii="Calibri Light" w:eastAsia="Calibri Light" w:hAnsi="Calibri Light" w:cs="Calibri Light"/>
      <w:lang w:val="es-ES"/>
    </w:rPr>
  </w:style>
  <w:style w:type="paragraph" w:styleId="TDC1">
    <w:name w:val="toc 1"/>
    <w:basedOn w:val="Normal"/>
    <w:next w:val="Normal"/>
    <w:autoRedefine/>
    <w:uiPriority w:val="39"/>
    <w:unhideWhenUsed/>
    <w:rsid w:val="00196F88"/>
    <w:pPr>
      <w:tabs>
        <w:tab w:val="left" w:pos="440"/>
        <w:tab w:val="right" w:leader="dot" w:pos="8828"/>
      </w:tabs>
      <w:spacing w:after="100" w:line="480" w:lineRule="auto"/>
      <w:jc w:val="both"/>
    </w:pPr>
    <w:rPr>
      <w:rFonts w:ascii="Calibri" w:eastAsia="Calibri" w:hAnsi="Calibri" w:cs="Calibri"/>
      <w:lang w:eastAsia="es-CO"/>
    </w:rPr>
  </w:style>
  <w:style w:type="table" w:customStyle="1" w:styleId="TableNormal">
    <w:name w:val="Table Normal"/>
    <w:uiPriority w:val="2"/>
    <w:semiHidden/>
    <w:unhideWhenUsed/>
    <w:qFormat/>
    <w:rsid w:val="00870E7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072CB"/>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1072CB"/>
    <w:rPr>
      <w:rFonts w:ascii="Calibri" w:eastAsia="Calibri" w:hAnsi="Calibri" w:cs="Calibri"/>
      <w:lang w:val="es-ES"/>
    </w:rPr>
  </w:style>
  <w:style w:type="paragraph" w:styleId="Sinespaciado">
    <w:name w:val="No Spacing"/>
    <w:link w:val="SinespaciadoCar"/>
    <w:uiPriority w:val="1"/>
    <w:rsid w:val="00F51F8D"/>
    <w:pPr>
      <w:spacing w:line="480" w:lineRule="auto"/>
    </w:pPr>
    <w:rPr>
      <w:rFonts w:eastAsiaTheme="minorEastAsia"/>
      <w:lang w:eastAsia="es-CO"/>
    </w:rPr>
  </w:style>
  <w:style w:type="character" w:customStyle="1" w:styleId="SinespaciadoCar">
    <w:name w:val="Sin espaciado Car"/>
    <w:basedOn w:val="Fuentedeprrafopredeter"/>
    <w:link w:val="Sinespaciado"/>
    <w:uiPriority w:val="1"/>
    <w:rsid w:val="00F51F8D"/>
    <w:rPr>
      <w:rFonts w:eastAsiaTheme="minorEastAsi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CBC10-4D34-49C5-AC54-68D9FB0CA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702</Words>
  <Characters>3862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Augusto Ramirez Hernandez</dc:creator>
  <cp:keywords/>
  <dc:description/>
  <cp:lastModifiedBy>COMUNICACIONES</cp:lastModifiedBy>
  <cp:revision>2</cp:revision>
  <dcterms:created xsi:type="dcterms:W3CDTF">2026-10-22T13:47:00Z</dcterms:created>
  <dcterms:modified xsi:type="dcterms:W3CDTF">2026-10-22T13:47:00Z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2026-03-24T16:05:37Z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5468e07a-5afa-44cf-acfb-4648591db2fd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