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6C66A" w14:textId="4AD5C6AD" w:rsidR="00904777" w:rsidRPr="007A6F70" w:rsidRDefault="001544A6" w:rsidP="0090477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22222"/>
          <w:lang w:eastAsia="es-CO"/>
        </w:rPr>
      </w:pPr>
      <w:r>
        <w:br w:type="textWrapping" w:clear="all"/>
      </w:r>
      <w:r w:rsidR="00904777" w:rsidRPr="007A6F70">
        <w:rPr>
          <w:rFonts w:ascii="Arial" w:eastAsia="Times New Roman" w:hAnsi="Arial" w:cs="Arial"/>
          <w:b/>
          <w:bCs/>
          <w:color w:val="000000"/>
          <w:lang w:eastAsia="es-CO"/>
        </w:rPr>
        <w:t>ANEX</w:t>
      </w:r>
      <w:r w:rsidR="00C233D8">
        <w:rPr>
          <w:rFonts w:ascii="Arial" w:eastAsia="Times New Roman" w:hAnsi="Arial" w:cs="Arial"/>
          <w:b/>
          <w:bCs/>
          <w:color w:val="000000"/>
          <w:lang w:eastAsia="es-CO"/>
        </w:rPr>
        <w:t>O No. 6</w:t>
      </w:r>
    </w:p>
    <w:p w14:paraId="4BD6A8A0" w14:textId="54AA9E20" w:rsidR="00904777" w:rsidRDefault="00904777" w:rsidP="0090477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CE265A">
        <w:rPr>
          <w:rFonts w:ascii="Arial" w:eastAsia="Times New Roman" w:hAnsi="Arial" w:cs="Arial"/>
          <w:b/>
          <w:bCs/>
          <w:color w:val="000000"/>
          <w:lang w:eastAsia="es-CO"/>
        </w:rPr>
        <w:t>OFERTA ECO</w:t>
      </w:r>
      <w:r w:rsidR="009870EA">
        <w:rPr>
          <w:rFonts w:ascii="Arial" w:eastAsia="Times New Roman" w:hAnsi="Arial" w:cs="Arial"/>
          <w:b/>
          <w:bCs/>
          <w:color w:val="000000"/>
          <w:lang w:eastAsia="es-CO"/>
        </w:rPr>
        <w:t>N</w:t>
      </w:r>
      <w:r w:rsidRPr="00CE265A">
        <w:rPr>
          <w:rFonts w:ascii="Arial" w:eastAsia="Times New Roman" w:hAnsi="Arial" w:cs="Arial"/>
          <w:b/>
          <w:bCs/>
          <w:color w:val="000000"/>
          <w:lang w:eastAsia="es-CO"/>
        </w:rPr>
        <w:t>ÓMICA</w:t>
      </w:r>
    </w:p>
    <w:p w14:paraId="050FD872" w14:textId="6DD38CF5" w:rsidR="00904777" w:rsidRPr="00CE265A" w:rsidRDefault="00D924FD" w:rsidP="0090477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22222"/>
          <w:lang w:eastAsia="es-CO"/>
        </w:rPr>
      </w:pPr>
      <w:r>
        <w:rPr>
          <w:rFonts w:ascii="Arial" w:eastAsia="Times New Roman" w:hAnsi="Arial" w:cs="Arial"/>
          <w:b/>
          <w:bCs/>
          <w:color w:val="000000"/>
          <w:lang w:eastAsia="es-CO"/>
        </w:rPr>
        <w:t>SAMC-</w:t>
      </w:r>
      <w:r w:rsidR="00801F7E">
        <w:rPr>
          <w:rFonts w:ascii="Arial" w:eastAsia="Times New Roman" w:hAnsi="Arial" w:cs="Arial"/>
          <w:b/>
          <w:bCs/>
          <w:color w:val="000000"/>
          <w:lang w:eastAsia="es-CO"/>
        </w:rPr>
        <w:t>MS-</w:t>
      </w:r>
      <w:r w:rsidR="00716C35">
        <w:rPr>
          <w:rFonts w:ascii="Arial" w:eastAsia="Times New Roman" w:hAnsi="Arial" w:cs="Arial"/>
          <w:b/>
          <w:bCs/>
          <w:color w:val="000000"/>
          <w:lang w:eastAsia="es-CO"/>
        </w:rPr>
        <w:t>0242026</w:t>
      </w:r>
    </w:p>
    <w:p w14:paraId="4BEF4A7B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bCs/>
          <w:color w:val="222222"/>
          <w:lang w:eastAsia="es-CO"/>
        </w:rPr>
      </w:pPr>
      <w:r w:rsidRPr="00CE265A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36092BF2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Para efectos de establecer el valor de la propuesta, el oferente deberá diligenciar este formulario y DEBE SEÑALAR EL VALOR COMO A CONTINUACIÓN SE INDICA.</w:t>
      </w:r>
    </w:p>
    <w:p w14:paraId="18E7C5E6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 </w:t>
      </w:r>
    </w:p>
    <w:p w14:paraId="0E9FBA03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Para efectos de estructurar el valor de la oferta el oferente deberá tener en cuenta, además de los impuestos de carácter nacional, los demás a que hubiere lugar, los cuales estarán a cargo del contratista, en caso de que existan elementos cotizados que no estén exentos de IVA, señalar cuales. </w:t>
      </w:r>
    </w:p>
    <w:p w14:paraId="20AFB412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 </w:t>
      </w:r>
    </w:p>
    <w:p w14:paraId="0F9BEC1C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Para presentar la oferta económica el oferente no podrá sobrepasar el presupuesto oficial</w:t>
      </w:r>
      <w:r>
        <w:rPr>
          <w:rFonts w:ascii="Arial" w:eastAsia="Times New Roman" w:hAnsi="Arial" w:cs="Arial"/>
          <w:color w:val="222222"/>
          <w:lang w:eastAsia="es-CO"/>
        </w:rPr>
        <w:t>.</w:t>
      </w:r>
    </w:p>
    <w:p w14:paraId="6BBDB248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 </w:t>
      </w:r>
    </w:p>
    <w:p w14:paraId="34351B65" w14:textId="205C9899" w:rsidR="00B97324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  <w:r w:rsidRPr="00CE265A">
        <w:rPr>
          <w:rFonts w:ascii="Arial" w:eastAsia="Times New Roman" w:hAnsi="Arial" w:cs="Arial"/>
          <w:color w:val="222222"/>
          <w:lang w:val="es-ES" w:eastAsia="es-CO"/>
        </w:rPr>
        <w:t>El valor de mi propuesta es por la suma de __________________ ($_______________)</w:t>
      </w:r>
    </w:p>
    <w:p w14:paraId="2D77E38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92F2394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75847C4" w14:textId="77777777" w:rsidR="00984E4D" w:rsidRDefault="00984E4D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3F0A602F" w14:textId="77777777" w:rsidR="007D23F0" w:rsidRPr="00F8747F" w:rsidRDefault="007D23F0" w:rsidP="007D23F0">
      <w:pPr>
        <w:rPr>
          <w:rFonts w:ascii="Gotham" w:hAnsi="Gotham" w:cs="Arial"/>
        </w:rPr>
      </w:pPr>
    </w:p>
    <w:tbl>
      <w:tblPr>
        <w:tblW w:w="12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6"/>
        <w:gridCol w:w="5675"/>
        <w:gridCol w:w="850"/>
        <w:gridCol w:w="1529"/>
        <w:gridCol w:w="1010"/>
        <w:gridCol w:w="1010"/>
        <w:gridCol w:w="1010"/>
        <w:gridCol w:w="770"/>
      </w:tblGrid>
      <w:tr w:rsidR="006250B6" w:rsidRPr="00627DD9" w14:paraId="1E26E052" w14:textId="3EA6F4AB" w:rsidTr="00920C4E">
        <w:trPr>
          <w:trHeight w:val="1440"/>
        </w:trPr>
        <w:tc>
          <w:tcPr>
            <w:tcW w:w="1096" w:type="dxa"/>
            <w:vAlign w:val="center"/>
            <w:hideMark/>
          </w:tcPr>
          <w:p w14:paraId="10834EC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bookmarkStart w:id="0" w:name="_Hlk194135457"/>
            <w:r w:rsidRPr="00627D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5675" w:type="dxa"/>
            <w:vAlign w:val="center"/>
            <w:hideMark/>
          </w:tcPr>
          <w:p w14:paraId="1872517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850" w:type="dxa"/>
            <w:vAlign w:val="center"/>
            <w:hideMark/>
          </w:tcPr>
          <w:p w14:paraId="74AC5F1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UNIDAD DE MEDIDA</w:t>
            </w:r>
          </w:p>
        </w:tc>
        <w:tc>
          <w:tcPr>
            <w:tcW w:w="1529" w:type="dxa"/>
            <w:vAlign w:val="center"/>
            <w:hideMark/>
          </w:tcPr>
          <w:p w14:paraId="13C8EC8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CANTIDAD </w:t>
            </w:r>
          </w:p>
        </w:tc>
        <w:tc>
          <w:tcPr>
            <w:tcW w:w="1010" w:type="dxa"/>
          </w:tcPr>
          <w:p w14:paraId="55EDAEA9" w14:textId="47FFEE69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VALOR UNITARIO </w:t>
            </w:r>
          </w:p>
        </w:tc>
        <w:tc>
          <w:tcPr>
            <w:tcW w:w="1010" w:type="dxa"/>
          </w:tcPr>
          <w:p w14:paraId="214F8A27" w14:textId="00A77AF1" w:rsidR="006250B6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IVA INCLUIDO </w:t>
            </w:r>
          </w:p>
        </w:tc>
        <w:tc>
          <w:tcPr>
            <w:tcW w:w="1010" w:type="dxa"/>
          </w:tcPr>
          <w:p w14:paraId="3D0BF7CD" w14:textId="26A2A315" w:rsidR="006250B6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VALOR UNITARIO CON IVA INCLUIDO </w:t>
            </w:r>
          </w:p>
        </w:tc>
        <w:tc>
          <w:tcPr>
            <w:tcW w:w="770" w:type="dxa"/>
          </w:tcPr>
          <w:p w14:paraId="260509BB" w14:textId="076E1F39" w:rsidR="006250B6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VALOR TOTAL </w:t>
            </w:r>
          </w:p>
        </w:tc>
      </w:tr>
      <w:tr w:rsidR="006250B6" w:rsidRPr="00627DD9" w14:paraId="669724F5" w14:textId="2A531AF5" w:rsidTr="00920C4E">
        <w:trPr>
          <w:trHeight w:val="8190"/>
        </w:trPr>
        <w:tc>
          <w:tcPr>
            <w:tcW w:w="1096" w:type="dxa"/>
            <w:vAlign w:val="bottom"/>
            <w:hideMark/>
          </w:tcPr>
          <w:p w14:paraId="5478652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1</w:t>
            </w:r>
          </w:p>
        </w:tc>
        <w:tc>
          <w:tcPr>
            <w:tcW w:w="5675" w:type="dxa"/>
            <w:hideMark/>
          </w:tcPr>
          <w:p w14:paraId="29CC9DCC" w14:textId="20055030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Suministro, transporte, instalación, operación técnica y desmontaje de un sistema de sonido profesional dimensionado para garantizar cobertura sonora uniforme, inteligibilidad de la voz y calidad musical en un escenario con aforo aproximado de 1.700 asistentes, durante al jornada del evento "Nuevo Comienzo ". El servicio comprende: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>a) Mezcla y control: una (1) consola digital de 48 canales con procesamiento interno (ecualización, compresión y efectos), que permite la gestión simultánea de micrófonos, instrumentos y reproducción de audio para las presentaciones artísticas, protocolo y reinado.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>b) Sistema de refuerzo sonoro principal: sistema line array compuesto por [4] cabinas por lado y [2] subwoofers, con procesador de audio (DSP) y amplificación correspondiente, instalado en configuración , calibrado para ofrecer cobertura homogénea en toda el área de público.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 xml:space="preserve">c) Microfonía: 8 micrófonos inalámbricos profesionales [de mano / diadema] con sistema de antenas distribuidoras para evitar interferencias y pérdidas de señal, 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>e) Cableado y conectividad: rack de cables de señal y potencia, kit de sub-snake en tarima para la distribución de canales, distribución eléctrica para equipos de audio y accesorios de montaje (bases, soportes y conectores).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>f) Personal técnico: un (1) operador sonidista encargado de la operación y mezcla durante todo el evento.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>g) Logística del servicio: transporte de equipos ida y regreso, montaje previo, prueba de sonido antes del inicio del evento, acompañamiento técnico permanente y desmontaje al finalizar</w:t>
            </w:r>
          </w:p>
        </w:tc>
        <w:tc>
          <w:tcPr>
            <w:tcW w:w="850" w:type="dxa"/>
            <w:vAlign w:val="bottom"/>
            <w:hideMark/>
          </w:tcPr>
          <w:p w14:paraId="29CE69C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Glob</w:t>
            </w:r>
          </w:p>
        </w:tc>
        <w:tc>
          <w:tcPr>
            <w:tcW w:w="1529" w:type="dxa"/>
            <w:vAlign w:val="bottom"/>
            <w:hideMark/>
          </w:tcPr>
          <w:p w14:paraId="6EBD133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</w:tcPr>
          <w:p w14:paraId="668A7CE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0B2F1E3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FF6B51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513E028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32571CCC" w14:textId="52F46AA8" w:rsidTr="00920C4E">
        <w:trPr>
          <w:trHeight w:val="1303"/>
        </w:trPr>
        <w:tc>
          <w:tcPr>
            <w:tcW w:w="1096" w:type="dxa"/>
            <w:vAlign w:val="bottom"/>
            <w:hideMark/>
          </w:tcPr>
          <w:p w14:paraId="4F71AE2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2</w:t>
            </w:r>
          </w:p>
        </w:tc>
        <w:tc>
          <w:tcPr>
            <w:tcW w:w="5675" w:type="dxa"/>
            <w:hideMark/>
          </w:tcPr>
          <w:p w14:paraId="5732341A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y montaje de tarima central tipo araña, de 9m x 6m, a un solo nivel, con altura ajustable entre 1.00 m y 1.50 m, dotada de alerones laterales para desfile de las candidatas, faldón de aforo perimetral, escalera de acceso con pasamanos y techo estructural en aluminio</w:t>
            </w:r>
          </w:p>
        </w:tc>
        <w:tc>
          <w:tcPr>
            <w:tcW w:w="850" w:type="dxa"/>
            <w:vAlign w:val="bottom"/>
            <w:hideMark/>
          </w:tcPr>
          <w:p w14:paraId="3C05BCE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Glob</w:t>
            </w:r>
          </w:p>
        </w:tc>
        <w:tc>
          <w:tcPr>
            <w:tcW w:w="1529" w:type="dxa"/>
            <w:vAlign w:val="bottom"/>
            <w:hideMark/>
          </w:tcPr>
          <w:p w14:paraId="432D0CF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</w:tcPr>
          <w:p w14:paraId="45D33AC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5A0940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22585B70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05AC98E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203B1D19" w14:textId="4972C902" w:rsidTr="00920C4E">
        <w:trPr>
          <w:trHeight w:val="877"/>
        </w:trPr>
        <w:tc>
          <w:tcPr>
            <w:tcW w:w="1096" w:type="dxa"/>
            <w:vAlign w:val="bottom"/>
            <w:hideMark/>
          </w:tcPr>
          <w:p w14:paraId="52F8995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5675" w:type="dxa"/>
            <w:hideMark/>
          </w:tcPr>
          <w:p w14:paraId="2620B47E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de carpas tipo hangar de 12x6 metros (capacidad para 100 personas aprox), instaladas en el sitio del evento</w:t>
            </w:r>
          </w:p>
        </w:tc>
        <w:tc>
          <w:tcPr>
            <w:tcW w:w="850" w:type="dxa"/>
            <w:vAlign w:val="bottom"/>
            <w:hideMark/>
          </w:tcPr>
          <w:p w14:paraId="4FB91D9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0BB0FF3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1010" w:type="dxa"/>
          </w:tcPr>
          <w:p w14:paraId="58D93AA0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6CC281F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02C547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53962B9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0DBCDB3C" w14:textId="43122B59" w:rsidTr="00920C4E">
        <w:trPr>
          <w:trHeight w:val="719"/>
        </w:trPr>
        <w:tc>
          <w:tcPr>
            <w:tcW w:w="1096" w:type="dxa"/>
            <w:vAlign w:val="bottom"/>
            <w:hideMark/>
          </w:tcPr>
          <w:p w14:paraId="16D80C3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5675" w:type="dxa"/>
            <w:hideMark/>
          </w:tcPr>
          <w:p w14:paraId="795891E8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de carpa de camerino de 3.5 de ancho x 6 metros con faldones laterales disponible para el cambio de los grupos para las presentaciones culturales y reinado</w:t>
            </w:r>
          </w:p>
        </w:tc>
        <w:tc>
          <w:tcPr>
            <w:tcW w:w="850" w:type="dxa"/>
            <w:vAlign w:val="bottom"/>
            <w:hideMark/>
          </w:tcPr>
          <w:p w14:paraId="55E276E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6BF76A7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</w:tcPr>
          <w:p w14:paraId="5BD9D1A3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29B2F54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A0A516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2B15CEB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0547D1F0" w14:textId="7EA85D6E" w:rsidTr="00920C4E">
        <w:trPr>
          <w:trHeight w:val="935"/>
        </w:trPr>
        <w:tc>
          <w:tcPr>
            <w:tcW w:w="1096" w:type="dxa"/>
            <w:vAlign w:val="bottom"/>
            <w:hideMark/>
          </w:tcPr>
          <w:p w14:paraId="21334BA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5675" w:type="dxa"/>
            <w:hideMark/>
          </w:tcPr>
          <w:p w14:paraId="47EA7B72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de Sillas tipo rimax sin brazo color blanco organizadas en el sitio del evento, incluye traslado de la sillería desde la bodega del proveedor hasta el sitio del evento y su retorno una vez finalizado.</w:t>
            </w:r>
          </w:p>
        </w:tc>
        <w:tc>
          <w:tcPr>
            <w:tcW w:w="850" w:type="dxa"/>
            <w:vAlign w:val="bottom"/>
            <w:hideMark/>
          </w:tcPr>
          <w:p w14:paraId="098E913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3D65CBC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1700</w:t>
            </w:r>
          </w:p>
        </w:tc>
        <w:tc>
          <w:tcPr>
            <w:tcW w:w="1010" w:type="dxa"/>
          </w:tcPr>
          <w:p w14:paraId="5D61842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21B031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7590D0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1C15371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2A51AF1F" w14:textId="74EEC651" w:rsidTr="00920C4E">
        <w:trPr>
          <w:trHeight w:val="4563"/>
        </w:trPr>
        <w:tc>
          <w:tcPr>
            <w:tcW w:w="1096" w:type="dxa"/>
            <w:vAlign w:val="bottom"/>
            <w:hideMark/>
          </w:tcPr>
          <w:p w14:paraId="2F4D979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6</w:t>
            </w:r>
          </w:p>
        </w:tc>
        <w:tc>
          <w:tcPr>
            <w:tcW w:w="5675" w:type="dxa"/>
            <w:hideMark/>
          </w:tcPr>
          <w:p w14:paraId="4EBD468F" w14:textId="77777777" w:rsidR="006250B6" w:rsidRPr="00627DD9" w:rsidRDefault="006250B6" w:rsidP="005577CF">
            <w:pPr>
              <w:spacing w:after="24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de Mesones de 2.40 x 80 cm con mantel organizadas en el sitio del evento:                           a) Suministro de mesones: estructura firme, sin bordes cortantes ni piezas sueltas, con capacidad de carga suficiente para equipos, material de registro, alimentos y elementos de protocolo.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 xml:space="preserve">b) Mantelería: un (1) mantel por mesón, en tela , color blanco  institucional, limpio, planchado y de tamaño adecuado para cubrir completamente la superficie 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>c) Transporte: traslado de mesones y mantelería desde la bodega del proveedor hasta el sitio del evento y su retorno al finalizar.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>d) Montaje y organización: ubicación de los mesones según la distribución definida con la supervisión, cuidando que no obstaculicen pasillos, rutas de evacuación ni zonas de circulación de personas mayores.</w:t>
            </w:r>
          </w:p>
        </w:tc>
        <w:tc>
          <w:tcPr>
            <w:tcW w:w="850" w:type="dxa"/>
            <w:vAlign w:val="bottom"/>
            <w:hideMark/>
          </w:tcPr>
          <w:p w14:paraId="4E48B97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56FFB1B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170</w:t>
            </w:r>
          </w:p>
        </w:tc>
        <w:tc>
          <w:tcPr>
            <w:tcW w:w="1010" w:type="dxa"/>
          </w:tcPr>
          <w:p w14:paraId="0450E08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2291717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4340925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073AF94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5300865B" w14:textId="7C79E956" w:rsidTr="00920C4E">
        <w:trPr>
          <w:trHeight w:val="1586"/>
        </w:trPr>
        <w:tc>
          <w:tcPr>
            <w:tcW w:w="1096" w:type="dxa"/>
            <w:vAlign w:val="bottom"/>
            <w:hideMark/>
          </w:tcPr>
          <w:p w14:paraId="1AB7F27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5675" w:type="dxa"/>
            <w:shd w:val="clear" w:color="FFFFCC" w:fill="FFFFFF"/>
            <w:hideMark/>
          </w:tcPr>
          <w:p w14:paraId="1DDE37B2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de un lugar tipo complejo deportivo con capacidad para 1700 personas para el desarrollo del evento apta para la instalación de tarima, sonido, sillería y zonas de registro, alimentación y atención en salud, con terreno plano que facilita el desplazamiento seguro de personas mayores y con movilidad reducida. Incluye uso exclusivo del espacio durante el montaje, desarrollo y desmontaje del evento, acceso vehicular para cargue y descargue, aseo antes y después del evento.</w:t>
            </w:r>
          </w:p>
        </w:tc>
        <w:tc>
          <w:tcPr>
            <w:tcW w:w="850" w:type="dxa"/>
            <w:vAlign w:val="bottom"/>
            <w:hideMark/>
          </w:tcPr>
          <w:p w14:paraId="710B676D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Glob</w:t>
            </w:r>
          </w:p>
        </w:tc>
        <w:tc>
          <w:tcPr>
            <w:tcW w:w="1529" w:type="dxa"/>
            <w:vAlign w:val="bottom"/>
            <w:hideMark/>
          </w:tcPr>
          <w:p w14:paraId="5D8BB08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</w:tcPr>
          <w:p w14:paraId="7067E7C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640A72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097986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6BF9928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1DD61090" w14:textId="60785DC6" w:rsidTr="00920C4E">
        <w:trPr>
          <w:trHeight w:val="982"/>
        </w:trPr>
        <w:tc>
          <w:tcPr>
            <w:tcW w:w="1096" w:type="dxa"/>
            <w:vAlign w:val="bottom"/>
            <w:hideMark/>
          </w:tcPr>
          <w:p w14:paraId="562F444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8</w:t>
            </w:r>
          </w:p>
        </w:tc>
        <w:tc>
          <w:tcPr>
            <w:tcW w:w="5675" w:type="dxa"/>
            <w:hideMark/>
          </w:tcPr>
          <w:p w14:paraId="6E5BFF62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de baños portátiles, con persona responsable de aseo, papel y jabón. El contratista debe certificar disposición de los residuos</w:t>
            </w:r>
          </w:p>
        </w:tc>
        <w:tc>
          <w:tcPr>
            <w:tcW w:w="850" w:type="dxa"/>
            <w:vAlign w:val="bottom"/>
            <w:hideMark/>
          </w:tcPr>
          <w:p w14:paraId="5A61426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603CF6D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010" w:type="dxa"/>
          </w:tcPr>
          <w:p w14:paraId="3299B5F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E66BC2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CC008B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04B26F7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7B137C03" w14:textId="4C69F4DA" w:rsidTr="00920C4E">
        <w:trPr>
          <w:trHeight w:val="1444"/>
        </w:trPr>
        <w:tc>
          <w:tcPr>
            <w:tcW w:w="1096" w:type="dxa"/>
            <w:vAlign w:val="bottom"/>
            <w:hideMark/>
          </w:tcPr>
          <w:p w14:paraId="38462D3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5675" w:type="dxa"/>
            <w:hideMark/>
          </w:tcPr>
          <w:p w14:paraId="77418D10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Suministro de almuerzo puesto en el sitio del evento, compuesto por: 1 pierna pernil al horno (300 gr), porción de papa salada (150 gr), 1 chorizo (80 gr), 1 rellena (100 gr), 1 envuelto de maíz (80 gr), porción de ensalada tipo pico de gallo (80 gr), y bebida tipo jugo en botella PET de 300 ml,</w:t>
            </w:r>
          </w:p>
        </w:tc>
        <w:tc>
          <w:tcPr>
            <w:tcW w:w="850" w:type="dxa"/>
            <w:vAlign w:val="bottom"/>
            <w:hideMark/>
          </w:tcPr>
          <w:p w14:paraId="28CDA93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74E11C9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1700</w:t>
            </w:r>
          </w:p>
        </w:tc>
        <w:tc>
          <w:tcPr>
            <w:tcW w:w="1010" w:type="dxa"/>
          </w:tcPr>
          <w:p w14:paraId="3F8FF3F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48D9FE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7AC5D2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17E32EE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0D7D7764" w14:textId="05578099" w:rsidTr="00920C4E">
        <w:trPr>
          <w:trHeight w:val="8190"/>
        </w:trPr>
        <w:tc>
          <w:tcPr>
            <w:tcW w:w="1096" w:type="dxa"/>
            <w:vAlign w:val="bottom"/>
            <w:hideMark/>
          </w:tcPr>
          <w:p w14:paraId="0A4F185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10</w:t>
            </w:r>
          </w:p>
        </w:tc>
        <w:tc>
          <w:tcPr>
            <w:tcW w:w="5675" w:type="dxa"/>
            <w:hideMark/>
          </w:tcPr>
          <w:p w14:paraId="176543B5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Prestar el servicio integral de transporte terrestre para aproximadamente 1.700 adultos mayores, mediante buses o busetas de servicio especial, modelo 2015 en adelante, en perfecto estado mecánico, con botiquín, revisión técnico-mecánica y de gases vigente, SOAT vigente, póliza de seguro de pasajeros y afiliación a empresa de transporte legalmente habilitada por el Ministerio de Transporte. El contratista deberá disponer de la cantidad de vehículos necesaria para garantizar la cobertura, oportunidad y capacidad del servicio, así como el personal conductor requerido, sin que ello genere costo adicional al Municipio. El servicio comprende las siguientes rutas y horarios, dentro del perímetro urbano del Municipio de Sogamoso: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 xml:space="preserve"> 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 xml:space="preserve"> 1. Recogida inicial: a las 7:00 a.m., en 24 puntos de encuentro establecidos en la ciudad, correspondientes a los diferentes grupos de adultos mayores.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 xml:space="preserve"> 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 xml:space="preserve"> 2. Primer traslado: desde los puntos de encuentro hasta la Plaza 6 de Septiembre.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 xml:space="preserve"> 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 xml:space="preserve"> 3. Segundo traslado: recogida de los adultos mayores en el Parque El Laguito y traslado hasta las instalaciones donde se realizará el evento central.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 xml:space="preserve"> </w:t>
            </w: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br/>
              <w:t xml:space="preserve"> 4. Retorno: una vez finalizado el evento, traslado de los adultos mayores desde el lugar del evento hasta los 24 puntos iniciales de recogida.</w:t>
            </w:r>
          </w:p>
        </w:tc>
        <w:tc>
          <w:tcPr>
            <w:tcW w:w="850" w:type="dxa"/>
            <w:vAlign w:val="bottom"/>
            <w:hideMark/>
          </w:tcPr>
          <w:p w14:paraId="22E32D8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Global</w:t>
            </w:r>
          </w:p>
        </w:tc>
        <w:tc>
          <w:tcPr>
            <w:tcW w:w="1529" w:type="dxa"/>
            <w:vAlign w:val="bottom"/>
            <w:hideMark/>
          </w:tcPr>
          <w:p w14:paraId="0056656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</w:tcPr>
          <w:p w14:paraId="54963C6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7C006E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40DBCC0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08ED185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3BC73F37" w14:textId="0ACB2D31" w:rsidTr="00920C4E">
        <w:trPr>
          <w:trHeight w:val="878"/>
        </w:trPr>
        <w:tc>
          <w:tcPr>
            <w:tcW w:w="1096" w:type="dxa"/>
            <w:vAlign w:val="bottom"/>
            <w:hideMark/>
          </w:tcPr>
          <w:p w14:paraId="2159EFA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11</w:t>
            </w:r>
          </w:p>
        </w:tc>
        <w:tc>
          <w:tcPr>
            <w:tcW w:w="5675" w:type="dxa"/>
            <w:hideMark/>
          </w:tcPr>
          <w:p w14:paraId="124C9879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Presentador y moderador de eventos, con experiencia en actividades culturales y artísticas para ejercer como jefe de ceremonia durante la actividad</w:t>
            </w:r>
          </w:p>
        </w:tc>
        <w:tc>
          <w:tcPr>
            <w:tcW w:w="850" w:type="dxa"/>
            <w:vAlign w:val="bottom"/>
            <w:hideMark/>
          </w:tcPr>
          <w:p w14:paraId="1F8210B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5BC8A74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</w:tcPr>
          <w:p w14:paraId="2F18331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6AA99C2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49B2D1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2F91646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76F24120" w14:textId="77C51945" w:rsidTr="00920C4E">
        <w:trPr>
          <w:trHeight w:val="1356"/>
        </w:trPr>
        <w:tc>
          <w:tcPr>
            <w:tcW w:w="1096" w:type="dxa"/>
            <w:vAlign w:val="bottom"/>
            <w:hideMark/>
          </w:tcPr>
          <w:p w14:paraId="65D0FFB0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5675" w:type="dxa"/>
            <w:hideMark/>
          </w:tcPr>
          <w:p w14:paraId="1DEDF38F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Suministro de Manillas para evento tipo Tyvek de alta calidad personalizadas con información propia de la actividad, numeración de 0001 a 1700, con logo de la entidad, de un solo uso, con cierre inviolable, espesor de 95 micras, medidas 1.5cm x 25cm personalizada</w:t>
            </w:r>
          </w:p>
        </w:tc>
        <w:tc>
          <w:tcPr>
            <w:tcW w:w="850" w:type="dxa"/>
            <w:vAlign w:val="bottom"/>
            <w:hideMark/>
          </w:tcPr>
          <w:p w14:paraId="4CA568A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00AC8EE3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1700</w:t>
            </w:r>
          </w:p>
        </w:tc>
        <w:tc>
          <w:tcPr>
            <w:tcW w:w="1010" w:type="dxa"/>
          </w:tcPr>
          <w:p w14:paraId="2BD2BE7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4A61D70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144D8A3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5F67527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3A9EF78C" w14:textId="19D32168" w:rsidTr="00920C4E">
        <w:trPr>
          <w:trHeight w:val="2251"/>
        </w:trPr>
        <w:tc>
          <w:tcPr>
            <w:tcW w:w="1096" w:type="dxa"/>
            <w:vAlign w:val="bottom"/>
            <w:hideMark/>
          </w:tcPr>
          <w:p w14:paraId="46B95E5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5675" w:type="dxa"/>
            <w:hideMark/>
          </w:tcPr>
          <w:p w14:paraId="5064FC68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Traje de Danza para mujer alusivo al Carnaval de Barranquilla (Traje típico completo compuesto por pollera de cumbia con boleros, blusa de hombros descubiertos, tocado floral y accesorios (aretes y collares), en telas de colores vivos propios de la tradición carnavalera. Tallaje y medidas definidos por la supervisión. Incluye prueba y ajuste de talla, lavado y desinfección previa, y transporte para entrega y recogida.)</w:t>
            </w:r>
          </w:p>
        </w:tc>
        <w:tc>
          <w:tcPr>
            <w:tcW w:w="850" w:type="dxa"/>
            <w:vAlign w:val="bottom"/>
            <w:hideMark/>
          </w:tcPr>
          <w:p w14:paraId="4D34029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5F54286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1010" w:type="dxa"/>
          </w:tcPr>
          <w:p w14:paraId="3A9D506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B2AC4B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04F3B1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53B5508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450BB44C" w14:textId="6DDEF1EE" w:rsidTr="00920C4E">
        <w:trPr>
          <w:trHeight w:val="2153"/>
        </w:trPr>
        <w:tc>
          <w:tcPr>
            <w:tcW w:w="1096" w:type="dxa"/>
            <w:vAlign w:val="bottom"/>
            <w:hideMark/>
          </w:tcPr>
          <w:p w14:paraId="7F8B808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5675" w:type="dxa"/>
            <w:hideMark/>
          </w:tcPr>
          <w:p w14:paraId="25CFF1D3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Traje de Danza para hombre alusivo al Carnaval de Barranquilla (Traje típico completo compuesto por camisa y pantalón blanco, pañoleta roja, sombrero vueltiao y accesorios propios del cumbiambero. Tallaje y medidas definidos por la supervisión. Incluye prueba y ajuste de talla, lavado y desinfección previa, y transporte para entrega y recogida)</w:t>
            </w:r>
          </w:p>
        </w:tc>
        <w:tc>
          <w:tcPr>
            <w:tcW w:w="850" w:type="dxa"/>
            <w:vAlign w:val="bottom"/>
            <w:hideMark/>
          </w:tcPr>
          <w:p w14:paraId="357CF98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167C992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1010" w:type="dxa"/>
          </w:tcPr>
          <w:p w14:paraId="1DC21CD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5195945D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1D4C7D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1CF41BB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435DD8F0" w14:textId="5BD816D1" w:rsidTr="00920C4E">
        <w:trPr>
          <w:trHeight w:val="2009"/>
        </w:trPr>
        <w:tc>
          <w:tcPr>
            <w:tcW w:w="1096" w:type="dxa"/>
            <w:vAlign w:val="bottom"/>
            <w:hideMark/>
          </w:tcPr>
          <w:p w14:paraId="6D10A69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15</w:t>
            </w:r>
          </w:p>
        </w:tc>
        <w:tc>
          <w:tcPr>
            <w:tcW w:w="5675" w:type="dxa"/>
            <w:hideMark/>
          </w:tcPr>
          <w:p w14:paraId="32D4E187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Traje de Danza para mujer alusivo al Carnaval de Negros y Blancos (Traje típico completo de inspiración andina nariñense, compuesto por falda amplia de colores, blusa bordada, chalina o rebozo, sombrero y accesorios alusivos al carnaval. Tallaje y medidas definidos por la supervisión. Incluye prueba y ajuste de talla, lavado y desinfección previa, y transporte para entrega y recogida.)</w:t>
            </w:r>
          </w:p>
        </w:tc>
        <w:tc>
          <w:tcPr>
            <w:tcW w:w="850" w:type="dxa"/>
            <w:vAlign w:val="bottom"/>
            <w:hideMark/>
          </w:tcPr>
          <w:p w14:paraId="2BDCC1B3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4EFFB8B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1010" w:type="dxa"/>
          </w:tcPr>
          <w:p w14:paraId="565F253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55F809F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AEBD3D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0BF039E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690AB3D9" w14:textId="19E91A13" w:rsidTr="00920C4E">
        <w:trPr>
          <w:trHeight w:val="2295"/>
        </w:trPr>
        <w:tc>
          <w:tcPr>
            <w:tcW w:w="1096" w:type="dxa"/>
            <w:vAlign w:val="bottom"/>
            <w:hideMark/>
          </w:tcPr>
          <w:p w14:paraId="0258393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5675" w:type="dxa"/>
            <w:hideMark/>
          </w:tcPr>
          <w:p w14:paraId="0D97DE82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Traje de Danza para hombre alusivo al Carnaval de  Negros y Blancos (Traje típico completo de inspiración andina nariñense, compuesto por pantalón, camisa, ruana o poncho, sombrero y accesorios alusivos al carnaval. Tallaje y medidas definidos por la supervisión. Incluye prueba y ajuste de talla, lavado y desinfección previa, y transporte para entrega y recogida)</w:t>
            </w:r>
          </w:p>
        </w:tc>
        <w:tc>
          <w:tcPr>
            <w:tcW w:w="850" w:type="dxa"/>
            <w:vAlign w:val="bottom"/>
            <w:hideMark/>
          </w:tcPr>
          <w:p w14:paraId="163FC77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27D31CF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1010" w:type="dxa"/>
          </w:tcPr>
          <w:p w14:paraId="52919CA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FDB375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5EDC27C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1E99FA4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41DC0C34" w14:textId="14228807" w:rsidTr="00920C4E">
        <w:trPr>
          <w:trHeight w:val="1789"/>
        </w:trPr>
        <w:tc>
          <w:tcPr>
            <w:tcW w:w="1096" w:type="dxa"/>
            <w:vAlign w:val="bottom"/>
            <w:hideMark/>
          </w:tcPr>
          <w:p w14:paraId="5AA28BA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5675" w:type="dxa"/>
            <w:hideMark/>
          </w:tcPr>
          <w:p w14:paraId="28D4A797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Traje de Danza para mujer alusivo a la Feria de las Flores (Traje típico antioqueño de chapolera, compuesto por falda larga estampada en flores, blusa blanca con bordados, delantal, pañoleta y accesorios florales para el cabello. Tallaje y medidas definidos por la supervisión. Incluye prueba y ajuste de talla, lavado y desinfección previa, y transporte para entrega y recogida.)</w:t>
            </w:r>
          </w:p>
        </w:tc>
        <w:tc>
          <w:tcPr>
            <w:tcW w:w="850" w:type="dxa"/>
            <w:vAlign w:val="bottom"/>
            <w:hideMark/>
          </w:tcPr>
          <w:p w14:paraId="012E137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5FAE6EC3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1010" w:type="dxa"/>
          </w:tcPr>
          <w:p w14:paraId="2E57485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6673BE4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69077E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0BC9240D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419AC626" w14:textId="3E78C058" w:rsidTr="00920C4E">
        <w:trPr>
          <w:trHeight w:val="1870"/>
        </w:trPr>
        <w:tc>
          <w:tcPr>
            <w:tcW w:w="1096" w:type="dxa"/>
            <w:vAlign w:val="bottom"/>
            <w:hideMark/>
          </w:tcPr>
          <w:p w14:paraId="31CCF24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18</w:t>
            </w:r>
          </w:p>
        </w:tc>
        <w:tc>
          <w:tcPr>
            <w:tcW w:w="5675" w:type="dxa"/>
            <w:hideMark/>
          </w:tcPr>
          <w:p w14:paraId="1E771091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Traje de Danza para hombre alusivo a la Feria de las Flores (Traje típico antioqueño de arriero o silletero, compuesto por pantalón, camisa, poncho, carriel, sombrero aguadeño y alpargatas. Tallaje y medidas definidos por la supervisión. Incluye prueba y ajuste de talla, lavado y desinfección previa, y transporte para entrega y recogida)</w:t>
            </w:r>
          </w:p>
        </w:tc>
        <w:tc>
          <w:tcPr>
            <w:tcW w:w="850" w:type="dxa"/>
            <w:vAlign w:val="bottom"/>
            <w:hideMark/>
          </w:tcPr>
          <w:p w14:paraId="58C359CD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5958E01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1010" w:type="dxa"/>
          </w:tcPr>
          <w:p w14:paraId="643DA0E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5A6AC6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196946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3977BD9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663A9061" w14:textId="41B150F4" w:rsidTr="00920C4E">
        <w:trPr>
          <w:trHeight w:val="1725"/>
        </w:trPr>
        <w:tc>
          <w:tcPr>
            <w:tcW w:w="1096" w:type="dxa"/>
            <w:vAlign w:val="bottom"/>
            <w:hideMark/>
          </w:tcPr>
          <w:p w14:paraId="69B0852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19</w:t>
            </w:r>
          </w:p>
        </w:tc>
        <w:tc>
          <w:tcPr>
            <w:tcW w:w="5675" w:type="dxa"/>
            <w:hideMark/>
          </w:tcPr>
          <w:p w14:paraId="33F22CB3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Traje de Danza para mujer alusivo al Festival internacional del Joropo (Traje típico llanero compuesto por falda amplia de flores con volantes, blusa con encajes y accesorios florales para el cabello. Tallaje y medidas definidos por la supervisión. Incluye prueba y ajuste de talla, lavado y desinfección previa, y transporte para entrega y recogida.)</w:t>
            </w:r>
          </w:p>
        </w:tc>
        <w:tc>
          <w:tcPr>
            <w:tcW w:w="850" w:type="dxa"/>
            <w:vAlign w:val="bottom"/>
            <w:hideMark/>
          </w:tcPr>
          <w:p w14:paraId="6CA9939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408FC30D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1010" w:type="dxa"/>
          </w:tcPr>
          <w:p w14:paraId="4D3B97C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2166EE2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CB4A1B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4A7B673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55A98307" w14:textId="7B33D397" w:rsidTr="00920C4E">
        <w:trPr>
          <w:trHeight w:val="1835"/>
        </w:trPr>
        <w:tc>
          <w:tcPr>
            <w:tcW w:w="1096" w:type="dxa"/>
            <w:vAlign w:val="bottom"/>
            <w:hideMark/>
          </w:tcPr>
          <w:p w14:paraId="6FC1BE1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5675" w:type="dxa"/>
            <w:hideMark/>
          </w:tcPr>
          <w:p w14:paraId="76A664EC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Traje de Danza para hombre alusivo al Festival internacional del Joropo (Traje típico llanero compuesto por liqui liqui, sombrero de pelo e' guama y cotizas. Tallaje y medidas definidos por la supervisión. Incluye prueba y ajuste de talla, lavado y desinfección previa, y transporte para entrega y recogida.)</w:t>
            </w:r>
          </w:p>
        </w:tc>
        <w:tc>
          <w:tcPr>
            <w:tcW w:w="850" w:type="dxa"/>
            <w:vAlign w:val="bottom"/>
            <w:hideMark/>
          </w:tcPr>
          <w:p w14:paraId="687AB99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472E48B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1010" w:type="dxa"/>
          </w:tcPr>
          <w:p w14:paraId="7FF9051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62F51E0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B68CCD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0E49388D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143D7C68" w14:textId="2A0B33E5" w:rsidTr="00920C4E">
        <w:trPr>
          <w:trHeight w:val="2011"/>
        </w:trPr>
        <w:tc>
          <w:tcPr>
            <w:tcW w:w="1096" w:type="dxa"/>
            <w:vAlign w:val="bottom"/>
            <w:hideMark/>
          </w:tcPr>
          <w:p w14:paraId="631493D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21</w:t>
            </w:r>
          </w:p>
        </w:tc>
        <w:tc>
          <w:tcPr>
            <w:tcW w:w="5675" w:type="dxa"/>
            <w:hideMark/>
          </w:tcPr>
          <w:p w14:paraId="2779437A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de traje Típico para Reinas(Traje típico completo para candidata del reinado,  de confección elaborada con acabados de lucimiento en pasarela , compuesto por :vestido o falda y blusa, tocado o sombrero y accesorios complementarios. Tallaje y medidas definidos por la supervisión. Incluye prueba y ajuste de talla, lavado y desinfección previa, y transporte para entrega y recogida.)</w:t>
            </w:r>
          </w:p>
        </w:tc>
        <w:tc>
          <w:tcPr>
            <w:tcW w:w="850" w:type="dxa"/>
            <w:vAlign w:val="bottom"/>
            <w:hideMark/>
          </w:tcPr>
          <w:p w14:paraId="721E700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14BC3B5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24</w:t>
            </w:r>
          </w:p>
        </w:tc>
        <w:tc>
          <w:tcPr>
            <w:tcW w:w="1010" w:type="dxa"/>
          </w:tcPr>
          <w:p w14:paraId="4A15F9A3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C0028E3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E8E30F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0AD2944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7DDB5C26" w14:textId="4B8F81EC" w:rsidTr="00920C4E">
        <w:trPr>
          <w:trHeight w:val="1931"/>
        </w:trPr>
        <w:tc>
          <w:tcPr>
            <w:tcW w:w="1096" w:type="dxa"/>
            <w:vAlign w:val="bottom"/>
            <w:hideMark/>
          </w:tcPr>
          <w:p w14:paraId="15DA68A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22</w:t>
            </w:r>
          </w:p>
        </w:tc>
        <w:tc>
          <w:tcPr>
            <w:tcW w:w="5675" w:type="dxa"/>
            <w:hideMark/>
          </w:tcPr>
          <w:p w14:paraId="76EE1526" w14:textId="77777777" w:rsidR="006250B6" w:rsidRPr="00627DD9" w:rsidRDefault="006250B6" w:rsidP="005577C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de traje Típico para Edecanes (Traje típico completo para edecán acompañante de la candidata, coordinado en estilo y colores con el traje de la reina que acompaña, compuesto por:pantalón, camisa, sombrero, prenda complementaria (ruana, pañoleta o chaleco) y calzado o accesorios. Tallaje y medidas definidos por la supervisión. Incluye prueba y ajuste de talla, lavado y desinfección previa, y transporte para entrega y recogida.)</w:t>
            </w:r>
          </w:p>
        </w:tc>
        <w:tc>
          <w:tcPr>
            <w:tcW w:w="850" w:type="dxa"/>
            <w:vAlign w:val="bottom"/>
            <w:hideMark/>
          </w:tcPr>
          <w:p w14:paraId="26AE596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09A79A6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24</w:t>
            </w:r>
          </w:p>
        </w:tc>
        <w:tc>
          <w:tcPr>
            <w:tcW w:w="1010" w:type="dxa"/>
          </w:tcPr>
          <w:p w14:paraId="2D7AFCC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44D3EC6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054DA36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5B78068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145B553D" w14:textId="26A09543" w:rsidTr="00920C4E">
        <w:trPr>
          <w:trHeight w:val="765"/>
        </w:trPr>
        <w:tc>
          <w:tcPr>
            <w:tcW w:w="1096" w:type="dxa"/>
            <w:vAlign w:val="bottom"/>
            <w:hideMark/>
          </w:tcPr>
          <w:p w14:paraId="636B0BD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23</w:t>
            </w:r>
          </w:p>
        </w:tc>
        <w:tc>
          <w:tcPr>
            <w:tcW w:w="5675" w:type="dxa"/>
            <w:hideMark/>
          </w:tcPr>
          <w:p w14:paraId="1CB363C6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Suministro de Paquete de bolsas x 6 industrial negra para basura</w:t>
            </w:r>
          </w:p>
        </w:tc>
        <w:tc>
          <w:tcPr>
            <w:tcW w:w="850" w:type="dxa"/>
            <w:vAlign w:val="bottom"/>
            <w:hideMark/>
          </w:tcPr>
          <w:p w14:paraId="29075CC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1A7EFA7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1010" w:type="dxa"/>
          </w:tcPr>
          <w:p w14:paraId="3FFED0A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26D40CF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613822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798AE1B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4368C667" w14:textId="6002E48D" w:rsidTr="00920C4E">
        <w:trPr>
          <w:trHeight w:val="1190"/>
        </w:trPr>
        <w:tc>
          <w:tcPr>
            <w:tcW w:w="1096" w:type="dxa"/>
            <w:vAlign w:val="bottom"/>
            <w:hideMark/>
          </w:tcPr>
          <w:p w14:paraId="0EE1CCD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24</w:t>
            </w:r>
          </w:p>
        </w:tc>
        <w:tc>
          <w:tcPr>
            <w:tcW w:w="5675" w:type="dxa"/>
            <w:hideMark/>
          </w:tcPr>
          <w:p w14:paraId="077D33F9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Suministro de Agua en Botella de 300 ml destinada a los participantes, invitados y personal de apoyo durante el desarrollo de la actividad</w:t>
            </w:r>
          </w:p>
        </w:tc>
        <w:tc>
          <w:tcPr>
            <w:tcW w:w="850" w:type="dxa"/>
            <w:vAlign w:val="bottom"/>
            <w:hideMark/>
          </w:tcPr>
          <w:p w14:paraId="693F8A5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45AAC58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1700</w:t>
            </w:r>
          </w:p>
        </w:tc>
        <w:tc>
          <w:tcPr>
            <w:tcW w:w="1010" w:type="dxa"/>
          </w:tcPr>
          <w:p w14:paraId="0450DE2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369ECC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23872C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6A06EDC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7E08EC9F" w14:textId="26DCF576" w:rsidTr="00920C4E">
        <w:trPr>
          <w:trHeight w:val="1303"/>
        </w:trPr>
        <w:tc>
          <w:tcPr>
            <w:tcW w:w="1096" w:type="dxa"/>
            <w:vAlign w:val="bottom"/>
            <w:hideMark/>
          </w:tcPr>
          <w:p w14:paraId="259028A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25</w:t>
            </w:r>
          </w:p>
        </w:tc>
        <w:tc>
          <w:tcPr>
            <w:tcW w:w="5675" w:type="dxa"/>
            <w:hideMark/>
          </w:tcPr>
          <w:p w14:paraId="267429DE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Suministro de refrigerio individual, compuesto por: 1 jugo en botella PET de 300 ml, 1 fruta (pera, mandarina o banano, según disponibilidad) y 1 sándwich de jamón y queso (120 gr, elaborado con 2 tajadas de pan, 30 gr de jamón y 30 gr de queso), empacado en bolsa o empaque plástico biodegradable.</w:t>
            </w:r>
          </w:p>
        </w:tc>
        <w:tc>
          <w:tcPr>
            <w:tcW w:w="850" w:type="dxa"/>
            <w:vAlign w:val="bottom"/>
            <w:hideMark/>
          </w:tcPr>
          <w:p w14:paraId="5177010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5D6EC85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1700</w:t>
            </w:r>
          </w:p>
        </w:tc>
        <w:tc>
          <w:tcPr>
            <w:tcW w:w="1010" w:type="dxa"/>
          </w:tcPr>
          <w:p w14:paraId="7C24B21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E36D2E3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4A13E39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05C1879D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5C8E0F79" w14:textId="6C7C3A0B" w:rsidTr="00920C4E">
        <w:trPr>
          <w:trHeight w:val="825"/>
        </w:trPr>
        <w:tc>
          <w:tcPr>
            <w:tcW w:w="1096" w:type="dxa"/>
            <w:vAlign w:val="bottom"/>
            <w:hideMark/>
          </w:tcPr>
          <w:p w14:paraId="376A9E5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26</w:t>
            </w:r>
          </w:p>
        </w:tc>
        <w:tc>
          <w:tcPr>
            <w:tcW w:w="5675" w:type="dxa"/>
            <w:shd w:val="clear" w:color="FFFFCC" w:fill="FFFFFF"/>
            <w:hideMark/>
          </w:tcPr>
          <w:p w14:paraId="1049AFA6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Personal logística, persona natural, con capacidad de organizar acomodaciones, adecuación de elementos propios de la actividad y transportar elementos</w:t>
            </w:r>
          </w:p>
        </w:tc>
        <w:tc>
          <w:tcPr>
            <w:tcW w:w="850" w:type="dxa"/>
            <w:vAlign w:val="bottom"/>
            <w:hideMark/>
          </w:tcPr>
          <w:p w14:paraId="75E43BA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4FD2943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1010" w:type="dxa"/>
          </w:tcPr>
          <w:p w14:paraId="458E031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4DC3C58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02D9565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74CBB80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701ACC43" w14:textId="46608E88" w:rsidTr="00920C4E">
        <w:trPr>
          <w:trHeight w:val="1432"/>
        </w:trPr>
        <w:tc>
          <w:tcPr>
            <w:tcW w:w="1096" w:type="dxa"/>
            <w:vAlign w:val="bottom"/>
            <w:hideMark/>
          </w:tcPr>
          <w:p w14:paraId="50F485F3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27</w:t>
            </w:r>
          </w:p>
        </w:tc>
        <w:tc>
          <w:tcPr>
            <w:tcW w:w="5675" w:type="dxa"/>
            <w:hideMark/>
          </w:tcPr>
          <w:p w14:paraId="4FC391D2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Elaboración de un plan de contingencia para el evento principal, incluyendo autorizaciones y permisos necesarios para la correcta ejecución del evento, con disponibilidad de ambulancia</w:t>
            </w:r>
          </w:p>
        </w:tc>
        <w:tc>
          <w:tcPr>
            <w:tcW w:w="850" w:type="dxa"/>
            <w:vAlign w:val="bottom"/>
            <w:hideMark/>
          </w:tcPr>
          <w:p w14:paraId="1CBDF743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Glob</w:t>
            </w:r>
          </w:p>
        </w:tc>
        <w:tc>
          <w:tcPr>
            <w:tcW w:w="1529" w:type="dxa"/>
            <w:vAlign w:val="bottom"/>
            <w:hideMark/>
          </w:tcPr>
          <w:p w14:paraId="3EC3943D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</w:tcPr>
          <w:p w14:paraId="6EAB442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8CF39F0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20FBE1E9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0148E01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6A9FAD63" w14:textId="63C955F3" w:rsidTr="00920C4E">
        <w:trPr>
          <w:trHeight w:val="699"/>
        </w:trPr>
        <w:tc>
          <w:tcPr>
            <w:tcW w:w="1096" w:type="dxa"/>
            <w:vAlign w:val="bottom"/>
            <w:hideMark/>
          </w:tcPr>
          <w:p w14:paraId="4F1B19F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28</w:t>
            </w:r>
          </w:p>
        </w:tc>
        <w:tc>
          <w:tcPr>
            <w:tcW w:w="5675" w:type="dxa"/>
            <w:hideMark/>
          </w:tcPr>
          <w:p w14:paraId="5DBF89F8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Gestión de permisos y licencias necesarias para garantizar el uso legal de la música durante el desarrollo del evento (derechos de autor SAYCO y ACIMPRO)</w:t>
            </w:r>
          </w:p>
        </w:tc>
        <w:tc>
          <w:tcPr>
            <w:tcW w:w="850" w:type="dxa"/>
            <w:vAlign w:val="bottom"/>
            <w:hideMark/>
          </w:tcPr>
          <w:p w14:paraId="181CD14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Glob</w:t>
            </w:r>
          </w:p>
        </w:tc>
        <w:tc>
          <w:tcPr>
            <w:tcW w:w="1529" w:type="dxa"/>
            <w:vAlign w:val="bottom"/>
            <w:hideMark/>
          </w:tcPr>
          <w:p w14:paraId="24945C2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</w:tcPr>
          <w:p w14:paraId="3E39E7DA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4E9E22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4653AA3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3DF340B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009A647B" w14:textId="38059D71" w:rsidTr="00920C4E">
        <w:trPr>
          <w:trHeight w:val="964"/>
        </w:trPr>
        <w:tc>
          <w:tcPr>
            <w:tcW w:w="1096" w:type="dxa"/>
            <w:vAlign w:val="bottom"/>
            <w:hideMark/>
          </w:tcPr>
          <w:p w14:paraId="0ACBA6C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29</w:t>
            </w:r>
          </w:p>
        </w:tc>
        <w:tc>
          <w:tcPr>
            <w:tcW w:w="5675" w:type="dxa"/>
            <w:hideMark/>
          </w:tcPr>
          <w:p w14:paraId="41C9E4C7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Carro particular con disponibilidad exclusiva para el día del evento para transportar al lugar del evento y lugar de origen elementos requeridos para el desarrollo de las actividades</w:t>
            </w:r>
          </w:p>
        </w:tc>
        <w:tc>
          <w:tcPr>
            <w:tcW w:w="850" w:type="dxa"/>
            <w:vAlign w:val="bottom"/>
            <w:hideMark/>
          </w:tcPr>
          <w:p w14:paraId="795A80E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200F28B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</w:tcPr>
          <w:p w14:paraId="2E54521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0001AD30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5186C46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4A75DB6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159938B3" w14:textId="266EF914" w:rsidTr="00920C4E">
        <w:trPr>
          <w:trHeight w:val="765"/>
        </w:trPr>
        <w:tc>
          <w:tcPr>
            <w:tcW w:w="1096" w:type="dxa"/>
            <w:vAlign w:val="bottom"/>
            <w:hideMark/>
          </w:tcPr>
          <w:p w14:paraId="3E0D6E4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30</w:t>
            </w:r>
          </w:p>
        </w:tc>
        <w:tc>
          <w:tcPr>
            <w:tcW w:w="5675" w:type="dxa"/>
            <w:hideMark/>
          </w:tcPr>
          <w:p w14:paraId="244D0226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Garantizar la decoración del escenario-tarima (festones)</w:t>
            </w:r>
          </w:p>
        </w:tc>
        <w:tc>
          <w:tcPr>
            <w:tcW w:w="850" w:type="dxa"/>
            <w:vAlign w:val="bottom"/>
            <w:hideMark/>
          </w:tcPr>
          <w:p w14:paraId="39583503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07F6795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</w:tcPr>
          <w:p w14:paraId="2B455F7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5CA3180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4B28C4F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0A563502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7393DA02" w14:textId="283C3ECE" w:rsidTr="00920C4E">
        <w:trPr>
          <w:trHeight w:val="534"/>
        </w:trPr>
        <w:tc>
          <w:tcPr>
            <w:tcW w:w="1096" w:type="dxa"/>
            <w:vAlign w:val="bottom"/>
            <w:hideMark/>
          </w:tcPr>
          <w:p w14:paraId="3220F2C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31</w:t>
            </w:r>
          </w:p>
        </w:tc>
        <w:tc>
          <w:tcPr>
            <w:tcW w:w="5675" w:type="dxa"/>
            <w:hideMark/>
          </w:tcPr>
          <w:p w14:paraId="350FC97D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Grupo de Papayera para amenizar el Desfile Final del Evento</w:t>
            </w:r>
          </w:p>
        </w:tc>
        <w:tc>
          <w:tcPr>
            <w:tcW w:w="850" w:type="dxa"/>
            <w:vAlign w:val="bottom"/>
            <w:hideMark/>
          </w:tcPr>
          <w:p w14:paraId="39B19588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6CC2431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10" w:type="dxa"/>
          </w:tcPr>
          <w:p w14:paraId="2C2A60F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48E8701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65C5306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2A423DB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5BD3C52E" w14:textId="4A45E633" w:rsidTr="00920C4E">
        <w:trPr>
          <w:trHeight w:val="1877"/>
        </w:trPr>
        <w:tc>
          <w:tcPr>
            <w:tcW w:w="1096" w:type="dxa"/>
            <w:vAlign w:val="bottom"/>
            <w:hideMark/>
          </w:tcPr>
          <w:p w14:paraId="0A1F823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32</w:t>
            </w:r>
          </w:p>
        </w:tc>
        <w:tc>
          <w:tcPr>
            <w:tcW w:w="5675" w:type="dxa"/>
            <w:hideMark/>
          </w:tcPr>
          <w:p w14:paraId="75D3BC84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de CAR AUDIO/ día: vehículos adaptados con sonido incluido , modelos 2020 o superior, que s encuentren al dia con la documentación de Ley (SOAT, revisión Tecnicomecánica , si aplica) Conductor con licencia de conducción vigente que cumpla con las normas establecidas por las autoridades de tránsito, el sonido del vehículo debe tener una potencia entre 1000 a 3000 WATTS RMS.</w:t>
            </w:r>
          </w:p>
        </w:tc>
        <w:tc>
          <w:tcPr>
            <w:tcW w:w="850" w:type="dxa"/>
            <w:vAlign w:val="bottom"/>
            <w:hideMark/>
          </w:tcPr>
          <w:p w14:paraId="56F3FECD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6982D935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010" w:type="dxa"/>
          </w:tcPr>
          <w:p w14:paraId="69E28C1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1D4D15B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65728C0C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769D1B20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627DD9" w14:paraId="2FE429EA" w14:textId="04268A59" w:rsidTr="00920C4E">
        <w:trPr>
          <w:trHeight w:val="3060"/>
        </w:trPr>
        <w:tc>
          <w:tcPr>
            <w:tcW w:w="1096" w:type="dxa"/>
            <w:vAlign w:val="bottom"/>
            <w:hideMark/>
          </w:tcPr>
          <w:p w14:paraId="66406A5F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33</w:t>
            </w:r>
          </w:p>
        </w:tc>
        <w:tc>
          <w:tcPr>
            <w:tcW w:w="5675" w:type="dxa"/>
            <w:hideMark/>
          </w:tcPr>
          <w:p w14:paraId="503DB798" w14:textId="77777777" w:rsidR="006250B6" w:rsidRPr="00627DD9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lang w:eastAsia="es-CO"/>
              </w:rPr>
              <w:t>Alquiler de VEHICULO TIPO PLANCHON/ día: medidas entre 5,5 y 6,0 metros de largo y entre 2,0 y 2,5 metros de ancho, priorizando seguridad estructural (Barandas de seguridad perimetrales con altura mínima de 1 metro , ancladas directamente al planchón)</w:t>
            </w:r>
          </w:p>
        </w:tc>
        <w:tc>
          <w:tcPr>
            <w:tcW w:w="850" w:type="dxa"/>
            <w:vAlign w:val="bottom"/>
            <w:hideMark/>
          </w:tcPr>
          <w:p w14:paraId="6AB93070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529" w:type="dxa"/>
            <w:vAlign w:val="bottom"/>
            <w:hideMark/>
          </w:tcPr>
          <w:p w14:paraId="5D8419F1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627D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010" w:type="dxa"/>
          </w:tcPr>
          <w:p w14:paraId="53396A9E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5560EBD4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48A16CD6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0" w:type="dxa"/>
          </w:tcPr>
          <w:p w14:paraId="55962537" w14:textId="77777777" w:rsidR="006250B6" w:rsidRPr="00627DD9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bookmarkEnd w:id="0"/>
    </w:tbl>
    <w:p w14:paraId="0727D2A1" w14:textId="77777777" w:rsidR="007D23F0" w:rsidRDefault="007D23F0" w:rsidP="007D23F0">
      <w:pPr>
        <w:spacing w:after="0"/>
        <w:jc w:val="both"/>
        <w:rPr>
          <w:rFonts w:ascii="Gotham" w:hAnsi="Gotham" w:cs="Arial"/>
          <w:b/>
          <w:bCs/>
          <w:color w:val="000000"/>
          <w:shd w:val="clear" w:color="auto" w:fill="FFFFFF"/>
        </w:rPr>
      </w:pPr>
    </w:p>
    <w:tbl>
      <w:tblPr>
        <w:tblW w:w="12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558"/>
        <w:gridCol w:w="5671"/>
        <w:gridCol w:w="851"/>
        <w:gridCol w:w="1480"/>
        <w:gridCol w:w="1055"/>
        <w:gridCol w:w="951"/>
        <w:gridCol w:w="1010"/>
        <w:gridCol w:w="804"/>
      </w:tblGrid>
      <w:tr w:rsidR="006250B6" w:rsidRPr="00BA136C" w14:paraId="38F96BC9" w14:textId="32351D92" w:rsidTr="006250B6">
        <w:trPr>
          <w:trHeight w:val="720"/>
        </w:trPr>
        <w:tc>
          <w:tcPr>
            <w:tcW w:w="570" w:type="dxa"/>
            <w:noWrap/>
            <w:vAlign w:val="bottom"/>
            <w:hideMark/>
          </w:tcPr>
          <w:p w14:paraId="625B590F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6229" w:type="dxa"/>
            <w:gridSpan w:val="2"/>
            <w:noWrap/>
            <w:vAlign w:val="bottom"/>
            <w:hideMark/>
          </w:tcPr>
          <w:p w14:paraId="6574776D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851" w:type="dxa"/>
            <w:vAlign w:val="bottom"/>
            <w:hideMark/>
          </w:tcPr>
          <w:p w14:paraId="40168EC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UNIDAD DE MEDIDA</w:t>
            </w:r>
          </w:p>
        </w:tc>
        <w:tc>
          <w:tcPr>
            <w:tcW w:w="1480" w:type="dxa"/>
            <w:noWrap/>
            <w:vAlign w:val="bottom"/>
            <w:hideMark/>
          </w:tcPr>
          <w:p w14:paraId="3C703DA3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CANTIDAD </w:t>
            </w:r>
          </w:p>
        </w:tc>
        <w:tc>
          <w:tcPr>
            <w:tcW w:w="1055" w:type="dxa"/>
          </w:tcPr>
          <w:p w14:paraId="5CD6656D" w14:textId="7FD5E58E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VALOR UNITARIO </w:t>
            </w:r>
          </w:p>
        </w:tc>
        <w:tc>
          <w:tcPr>
            <w:tcW w:w="951" w:type="dxa"/>
          </w:tcPr>
          <w:p w14:paraId="5353F7AA" w14:textId="58102E28" w:rsidR="006250B6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IVA</w:t>
            </w:r>
          </w:p>
        </w:tc>
        <w:tc>
          <w:tcPr>
            <w:tcW w:w="1010" w:type="dxa"/>
          </w:tcPr>
          <w:p w14:paraId="17EB0CD3" w14:textId="03E01996" w:rsidR="006250B6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VALOR UNITARIO CON IVA INCLUIDO </w:t>
            </w:r>
          </w:p>
        </w:tc>
        <w:tc>
          <w:tcPr>
            <w:tcW w:w="804" w:type="dxa"/>
          </w:tcPr>
          <w:p w14:paraId="3ABC2DC6" w14:textId="25CE5767" w:rsidR="006250B6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VALRO TOTAL</w:t>
            </w:r>
          </w:p>
        </w:tc>
      </w:tr>
      <w:tr w:rsidR="006250B6" w:rsidRPr="00BA136C" w14:paraId="6352144C" w14:textId="6034E68F" w:rsidTr="006250B6">
        <w:trPr>
          <w:trHeight w:val="1303"/>
        </w:trPr>
        <w:tc>
          <w:tcPr>
            <w:tcW w:w="1128" w:type="dxa"/>
            <w:gridSpan w:val="2"/>
            <w:noWrap/>
            <w:vAlign w:val="bottom"/>
            <w:hideMark/>
          </w:tcPr>
          <w:p w14:paraId="53A8C221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1</w:t>
            </w:r>
          </w:p>
        </w:tc>
        <w:tc>
          <w:tcPr>
            <w:tcW w:w="5671" w:type="dxa"/>
            <w:hideMark/>
          </w:tcPr>
          <w:p w14:paraId="0C2C4A1A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Suministro de almuerzo para participantes del evento, servido a la mesa, compuesto por: 1 lasaña mixta personal (pollo y carne, 400 gr), 1 porción de pan de ajo (60 gr), 1 postre de frutos rojos (100 gr) y 1 bebida tipo jugo en botella PET de 300 ml.</w:t>
            </w:r>
          </w:p>
        </w:tc>
        <w:tc>
          <w:tcPr>
            <w:tcW w:w="851" w:type="dxa"/>
            <w:noWrap/>
            <w:vAlign w:val="bottom"/>
            <w:hideMark/>
          </w:tcPr>
          <w:p w14:paraId="1A238052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5EFE781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100</w:t>
            </w:r>
          </w:p>
        </w:tc>
        <w:tc>
          <w:tcPr>
            <w:tcW w:w="1055" w:type="dxa"/>
          </w:tcPr>
          <w:p w14:paraId="510B37B3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5B7057D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53AE636A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687DEFC9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5030B94E" w14:textId="4264EB2E" w:rsidTr="006250B6">
        <w:trPr>
          <w:trHeight w:val="2011"/>
        </w:trPr>
        <w:tc>
          <w:tcPr>
            <w:tcW w:w="1128" w:type="dxa"/>
            <w:gridSpan w:val="2"/>
            <w:noWrap/>
            <w:vAlign w:val="bottom"/>
            <w:hideMark/>
          </w:tcPr>
          <w:p w14:paraId="5EE190CF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5671" w:type="dxa"/>
            <w:hideMark/>
          </w:tcPr>
          <w:p w14:paraId="0E7D2FF1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Suministro de refrigerio individual, compuesto por: 1 avena en caja (200 ml), 1 porción de queso (50 gr) y 1 almojábana (80 gr), empacado en bolsa o empaque plástico biodegradable. Se dará prioridad a proveedores cuyos productos y empaques sean reciclables y/o biodegradables. El refrigerio deberá entregarse en las diferentes actividades programadas en el cronograma del evento.</w:t>
            </w:r>
          </w:p>
        </w:tc>
        <w:tc>
          <w:tcPr>
            <w:tcW w:w="851" w:type="dxa"/>
            <w:noWrap/>
            <w:vAlign w:val="bottom"/>
            <w:hideMark/>
          </w:tcPr>
          <w:p w14:paraId="73A4E2C0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179BD46B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100</w:t>
            </w:r>
          </w:p>
        </w:tc>
        <w:tc>
          <w:tcPr>
            <w:tcW w:w="1055" w:type="dxa"/>
          </w:tcPr>
          <w:p w14:paraId="4E9FC049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504EC88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0B664D20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349F1289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15F73C3D" w14:textId="5596EEE8" w:rsidTr="006250B6">
        <w:trPr>
          <w:trHeight w:val="5087"/>
        </w:trPr>
        <w:tc>
          <w:tcPr>
            <w:tcW w:w="1128" w:type="dxa"/>
            <w:gridSpan w:val="2"/>
            <w:noWrap/>
            <w:vAlign w:val="bottom"/>
            <w:hideMark/>
          </w:tcPr>
          <w:p w14:paraId="7841B42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3</w:t>
            </w:r>
          </w:p>
        </w:tc>
        <w:tc>
          <w:tcPr>
            <w:tcW w:w="5671" w:type="dxa"/>
            <w:hideMark/>
          </w:tcPr>
          <w:p w14:paraId="0BA96609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Alquiler del auditorio en zona urbana y central   de Sogamoso, para la realización del evento de coronación del Reinado del Adulto Mayor, con capacidad para 450 personas en acomodación tipo auditorio, durante 5 horas, incluyendo el tiempo de montaje, desarrollo y desmontaje del evento. Se selecciona este escenario por su ubicación central y de fácil acceso para los asistentes, su condición de espacio cubierto,  que protege a la población adulta mayor de las condiciones climáticas, y sus condiciones de comodidad, accesibilidad y seguridad. El lugar cuenta con:</w:t>
            </w:r>
            <w:r w:rsidRPr="00BA13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</w:r>
            <w:r w:rsidRPr="00BA13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  <w:t xml:space="preserve">a) Sillería fija o dispuesta para la totalidad de los asistentes, con visibilidad hacia el escenario </w:t>
            </w:r>
            <w:r w:rsidRPr="00BA13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  <w:t xml:space="preserve">b) Acceso sin barreras para personas con movilidad reducida y usuarios de silla de ruedas </w:t>
            </w:r>
            <w:r w:rsidRPr="00BA13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  <w:t>c) Batería sanitaria diferenciada por sexo, , en adecuadas condiciones de funcionamiento, limpieza y accesibilidad para la totalidad de los asistentes.</w:t>
            </w:r>
            <w:r w:rsidRPr="00BA13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  <w:t>e) Aseo antes y después del evento.                f) disponibilidad de parqueaderos</w:t>
            </w:r>
            <w:r w:rsidRPr="00BA13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</w:r>
            <w:r w:rsidRPr="00BA13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  <w:t>El proponente deberá presentar carta de reserva o documento que acredite el vínculo comercial con el establecimiento, en el que conste la disponibilidad del auditorio para la fecha y horario del evento</w:t>
            </w:r>
          </w:p>
        </w:tc>
        <w:tc>
          <w:tcPr>
            <w:tcW w:w="851" w:type="dxa"/>
            <w:noWrap/>
            <w:vAlign w:val="bottom"/>
            <w:hideMark/>
          </w:tcPr>
          <w:p w14:paraId="7CBC125A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Hora</w:t>
            </w:r>
          </w:p>
        </w:tc>
        <w:tc>
          <w:tcPr>
            <w:tcW w:w="1480" w:type="dxa"/>
            <w:noWrap/>
            <w:vAlign w:val="bottom"/>
            <w:hideMark/>
          </w:tcPr>
          <w:p w14:paraId="5618F18B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055" w:type="dxa"/>
          </w:tcPr>
          <w:p w14:paraId="67A6748E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571F9A85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58B5976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1A580BA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6250B6" w:rsidRPr="00BA136C" w14:paraId="52102E80" w14:textId="3EC3E98C" w:rsidTr="006250B6">
        <w:trPr>
          <w:trHeight w:val="837"/>
        </w:trPr>
        <w:tc>
          <w:tcPr>
            <w:tcW w:w="1128" w:type="dxa"/>
            <w:gridSpan w:val="2"/>
            <w:noWrap/>
            <w:vAlign w:val="bottom"/>
            <w:hideMark/>
          </w:tcPr>
          <w:p w14:paraId="48CEA25D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5671" w:type="dxa"/>
            <w:shd w:val="clear" w:color="FFFFCC" w:fill="FFFFFF"/>
            <w:hideMark/>
          </w:tcPr>
          <w:p w14:paraId="3A379816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Presentador y moderador de eventos, con experiencia en actividades culturales y artísticas para ejercer como jefe de ceremonia durante la actividad (ceremonia de Coronación)</w:t>
            </w:r>
          </w:p>
        </w:tc>
        <w:tc>
          <w:tcPr>
            <w:tcW w:w="851" w:type="dxa"/>
            <w:noWrap/>
            <w:vAlign w:val="bottom"/>
            <w:hideMark/>
          </w:tcPr>
          <w:p w14:paraId="01D256B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7D557255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55" w:type="dxa"/>
          </w:tcPr>
          <w:p w14:paraId="5DE87CC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7763D43C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2EB93B5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7CE37E91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115B6CB5" w14:textId="3E7B714B" w:rsidTr="006250B6">
        <w:trPr>
          <w:trHeight w:val="707"/>
        </w:trPr>
        <w:tc>
          <w:tcPr>
            <w:tcW w:w="1128" w:type="dxa"/>
            <w:gridSpan w:val="2"/>
            <w:noWrap/>
            <w:vAlign w:val="bottom"/>
            <w:hideMark/>
          </w:tcPr>
          <w:p w14:paraId="51D4CC93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5671" w:type="dxa"/>
            <w:hideMark/>
          </w:tcPr>
          <w:p w14:paraId="6BB908B4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Suministro de Corona de virreina y princesa color plateado en alambre de cobre con cristales, diamantes de imitación, perlas, etc.</w:t>
            </w:r>
          </w:p>
        </w:tc>
        <w:tc>
          <w:tcPr>
            <w:tcW w:w="851" w:type="dxa"/>
            <w:noWrap/>
            <w:vAlign w:val="bottom"/>
            <w:hideMark/>
          </w:tcPr>
          <w:p w14:paraId="348FD169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0C6171E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055" w:type="dxa"/>
          </w:tcPr>
          <w:p w14:paraId="35829BBE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4F22B419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550C3EBA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20B62463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5A366FA3" w14:textId="069EB127" w:rsidTr="006250B6">
        <w:trPr>
          <w:trHeight w:val="830"/>
        </w:trPr>
        <w:tc>
          <w:tcPr>
            <w:tcW w:w="1128" w:type="dxa"/>
            <w:gridSpan w:val="2"/>
            <w:noWrap/>
            <w:vAlign w:val="bottom"/>
            <w:hideMark/>
          </w:tcPr>
          <w:p w14:paraId="7B6621A9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6</w:t>
            </w:r>
          </w:p>
        </w:tc>
        <w:tc>
          <w:tcPr>
            <w:tcW w:w="5671" w:type="dxa"/>
            <w:hideMark/>
          </w:tcPr>
          <w:p w14:paraId="18263C4B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Suministro de Banda blanca con bordados dorados para reina en satín con estampados personalizados de acuerdo a indicaciones del supervisor 1.80m x 8cm</w:t>
            </w:r>
          </w:p>
        </w:tc>
        <w:tc>
          <w:tcPr>
            <w:tcW w:w="851" w:type="dxa"/>
            <w:noWrap/>
            <w:vAlign w:val="bottom"/>
            <w:hideMark/>
          </w:tcPr>
          <w:p w14:paraId="0DE3D24E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7807B1A1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24</w:t>
            </w:r>
          </w:p>
        </w:tc>
        <w:tc>
          <w:tcPr>
            <w:tcW w:w="1055" w:type="dxa"/>
          </w:tcPr>
          <w:p w14:paraId="31712049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721BF03A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16C070D2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10FEC7B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3A9F20CE" w14:textId="194060D8" w:rsidTr="006250B6">
        <w:trPr>
          <w:trHeight w:val="877"/>
        </w:trPr>
        <w:tc>
          <w:tcPr>
            <w:tcW w:w="1128" w:type="dxa"/>
            <w:gridSpan w:val="2"/>
            <w:noWrap/>
            <w:vAlign w:val="bottom"/>
            <w:hideMark/>
          </w:tcPr>
          <w:p w14:paraId="7565ADAF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5671" w:type="dxa"/>
            <w:hideMark/>
          </w:tcPr>
          <w:p w14:paraId="58C4FAE0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Suministro de Banda blanca tipo estola con bordados dorados en edecán en satín con estampados personalizados de acuerdo a indicaciones del supervisor 1.30m x 8cm</w:t>
            </w:r>
          </w:p>
        </w:tc>
        <w:tc>
          <w:tcPr>
            <w:tcW w:w="851" w:type="dxa"/>
            <w:noWrap/>
            <w:vAlign w:val="bottom"/>
            <w:hideMark/>
          </w:tcPr>
          <w:p w14:paraId="17D93739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03284301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24</w:t>
            </w:r>
          </w:p>
        </w:tc>
        <w:tc>
          <w:tcPr>
            <w:tcW w:w="1055" w:type="dxa"/>
          </w:tcPr>
          <w:p w14:paraId="2E13C0CA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6E3F271A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084E80A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55CFFC22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42C45052" w14:textId="27089100" w:rsidTr="006250B6">
        <w:trPr>
          <w:trHeight w:val="1019"/>
        </w:trPr>
        <w:tc>
          <w:tcPr>
            <w:tcW w:w="1128" w:type="dxa"/>
            <w:gridSpan w:val="2"/>
            <w:noWrap/>
            <w:vAlign w:val="bottom"/>
            <w:hideMark/>
          </w:tcPr>
          <w:p w14:paraId="05BA5576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5671" w:type="dxa"/>
            <w:hideMark/>
          </w:tcPr>
          <w:p w14:paraId="586D3315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Suministro de Banda blanca con bordados dorados para Coronación en satín con estampados personalizados de acuerdo a indicaciones del supervisor 1.80m x 8cm para ganadora del reinado</w:t>
            </w:r>
          </w:p>
        </w:tc>
        <w:tc>
          <w:tcPr>
            <w:tcW w:w="851" w:type="dxa"/>
            <w:noWrap/>
            <w:vAlign w:val="bottom"/>
            <w:hideMark/>
          </w:tcPr>
          <w:p w14:paraId="704D94B4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6B4EA2B1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055" w:type="dxa"/>
          </w:tcPr>
          <w:p w14:paraId="6084B76F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371E0AB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0F28C53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0EAF6F04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2F36532E" w14:textId="7B42A0E6" w:rsidTr="006250B6">
        <w:trPr>
          <w:trHeight w:val="2153"/>
        </w:trPr>
        <w:tc>
          <w:tcPr>
            <w:tcW w:w="1128" w:type="dxa"/>
            <w:gridSpan w:val="2"/>
            <w:noWrap/>
            <w:vAlign w:val="bottom"/>
            <w:hideMark/>
          </w:tcPr>
          <w:p w14:paraId="004A228C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5671" w:type="dxa"/>
            <w:hideMark/>
          </w:tcPr>
          <w:p w14:paraId="371C16A6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Alquiler traje de gala para reina (Traje de gala completo para candidata en la ceremonia de coronación, compuesto por vestido largo  en tela: satín / chiffon / encaje, con acabados de lucimiento en pasarela [pedrería / lentejuelas o bordados] y accesorios complementarios Tallaje y medidas definidos por la supervisión. Incluye prueba y ajuste de talla, lavado y desinfección previa, y transporte para entrega y recogida.)</w:t>
            </w:r>
          </w:p>
        </w:tc>
        <w:tc>
          <w:tcPr>
            <w:tcW w:w="851" w:type="dxa"/>
            <w:noWrap/>
            <w:vAlign w:val="bottom"/>
            <w:hideMark/>
          </w:tcPr>
          <w:p w14:paraId="4B9DA43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79B1A5E6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1055" w:type="dxa"/>
          </w:tcPr>
          <w:p w14:paraId="2151DA00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5C168EF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0A01C806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46239D74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111DDADE" w14:textId="5F5C3565" w:rsidTr="006250B6">
        <w:trPr>
          <w:trHeight w:val="2112"/>
        </w:trPr>
        <w:tc>
          <w:tcPr>
            <w:tcW w:w="1128" w:type="dxa"/>
            <w:gridSpan w:val="2"/>
            <w:noWrap/>
            <w:vAlign w:val="bottom"/>
            <w:hideMark/>
          </w:tcPr>
          <w:p w14:paraId="5221D17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5671" w:type="dxa"/>
            <w:hideMark/>
          </w:tcPr>
          <w:p w14:paraId="766DC68D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Alquiler traje de gala para edecán (Traje de gala completo para edecán acompañante de la candidata en la ceremonia de coronación, compuesto por esmoquin o vestido formal de paño, camisa de etiqueta, corbatín o corbata,  y accesorios, coordinado en estilo y colores con el traje de la reina que acompaña. Tallaje y medidas definidos por la supervisión. Incluye prueba y ajuste de talla, lavado y desinfección previa, y transporte para entrega y recogida)</w:t>
            </w:r>
          </w:p>
        </w:tc>
        <w:tc>
          <w:tcPr>
            <w:tcW w:w="851" w:type="dxa"/>
            <w:noWrap/>
            <w:vAlign w:val="bottom"/>
            <w:hideMark/>
          </w:tcPr>
          <w:p w14:paraId="6C6706E1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477FE916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1055" w:type="dxa"/>
          </w:tcPr>
          <w:p w14:paraId="1294DC2E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5280F32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5739A2F2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6F793DC1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0E2CD5EB" w14:textId="1942FBB1" w:rsidTr="006250B6">
        <w:trPr>
          <w:trHeight w:val="839"/>
        </w:trPr>
        <w:tc>
          <w:tcPr>
            <w:tcW w:w="1128" w:type="dxa"/>
            <w:gridSpan w:val="2"/>
            <w:noWrap/>
            <w:vAlign w:val="bottom"/>
            <w:hideMark/>
          </w:tcPr>
          <w:p w14:paraId="41624360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11</w:t>
            </w:r>
          </w:p>
        </w:tc>
        <w:tc>
          <w:tcPr>
            <w:tcW w:w="5671" w:type="dxa"/>
            <w:hideMark/>
          </w:tcPr>
          <w:p w14:paraId="71BF93B6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Suministro de Incentivo de reconocimiento para reinas y edecanes participantes, que consiste en foto tipo retablo medidas 20 x 30 cm</w:t>
            </w:r>
          </w:p>
        </w:tc>
        <w:tc>
          <w:tcPr>
            <w:tcW w:w="851" w:type="dxa"/>
            <w:noWrap/>
            <w:vAlign w:val="bottom"/>
            <w:hideMark/>
          </w:tcPr>
          <w:p w14:paraId="5D92A52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5DD6A2B5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48</w:t>
            </w:r>
          </w:p>
        </w:tc>
        <w:tc>
          <w:tcPr>
            <w:tcW w:w="1055" w:type="dxa"/>
          </w:tcPr>
          <w:p w14:paraId="7BA47062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0386FE40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2D2F43FE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39BE826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15F192D3" w14:textId="5C9D7FBC" w:rsidTr="006250B6">
        <w:trPr>
          <w:trHeight w:val="992"/>
        </w:trPr>
        <w:tc>
          <w:tcPr>
            <w:tcW w:w="1128" w:type="dxa"/>
            <w:gridSpan w:val="2"/>
            <w:noWrap/>
            <w:vAlign w:val="bottom"/>
            <w:hideMark/>
          </w:tcPr>
          <w:p w14:paraId="69175BE1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5671" w:type="dxa"/>
            <w:hideMark/>
          </w:tcPr>
          <w:p w14:paraId="402CB9D4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Suministro de Bono de Reconocimiento (bono de compra en almacen de cadena, exclusivo para productos de la canasta familiar) para reina, virreina y 1° princesa</w:t>
            </w:r>
          </w:p>
        </w:tc>
        <w:tc>
          <w:tcPr>
            <w:tcW w:w="851" w:type="dxa"/>
            <w:noWrap/>
            <w:vAlign w:val="bottom"/>
            <w:hideMark/>
          </w:tcPr>
          <w:p w14:paraId="0EE1D3DC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08894A3C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055" w:type="dxa"/>
          </w:tcPr>
          <w:p w14:paraId="17965AE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30D26BFA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645DC40B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213A32BB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319D8D43" w14:textId="50B8E4D5" w:rsidTr="006250B6">
        <w:trPr>
          <w:trHeight w:val="411"/>
        </w:trPr>
        <w:tc>
          <w:tcPr>
            <w:tcW w:w="1128" w:type="dxa"/>
            <w:gridSpan w:val="2"/>
            <w:noWrap/>
            <w:vAlign w:val="bottom"/>
            <w:hideMark/>
          </w:tcPr>
          <w:p w14:paraId="6F9A76E0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5671" w:type="dxa"/>
            <w:hideMark/>
          </w:tcPr>
          <w:p w14:paraId="13CF617E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Suministro de Arreglos florales para reina, virreina y 1° princesa</w:t>
            </w:r>
          </w:p>
        </w:tc>
        <w:tc>
          <w:tcPr>
            <w:tcW w:w="851" w:type="dxa"/>
            <w:noWrap/>
            <w:vAlign w:val="bottom"/>
            <w:hideMark/>
          </w:tcPr>
          <w:p w14:paraId="15DBEAD4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30CC8881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055" w:type="dxa"/>
          </w:tcPr>
          <w:p w14:paraId="2BD416BF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76F83E45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5F0A4BF3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602FA25C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06EFBB83" w14:textId="1E747B3D" w:rsidTr="006250B6">
        <w:trPr>
          <w:trHeight w:val="843"/>
        </w:trPr>
        <w:tc>
          <w:tcPr>
            <w:tcW w:w="1128" w:type="dxa"/>
            <w:gridSpan w:val="2"/>
            <w:noWrap/>
            <w:vAlign w:val="bottom"/>
            <w:hideMark/>
          </w:tcPr>
          <w:p w14:paraId="0441195D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5671" w:type="dxa"/>
            <w:hideMark/>
          </w:tcPr>
          <w:p w14:paraId="5076A5FA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Suministro de Arreglos Florales Lineales para decoración del espacio de realización del evento de Coronación</w:t>
            </w:r>
          </w:p>
        </w:tc>
        <w:tc>
          <w:tcPr>
            <w:tcW w:w="851" w:type="dxa"/>
            <w:noWrap/>
            <w:vAlign w:val="bottom"/>
            <w:hideMark/>
          </w:tcPr>
          <w:p w14:paraId="72CA5390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56F4C32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055" w:type="dxa"/>
          </w:tcPr>
          <w:p w14:paraId="05AF6279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5AFF283E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A1E2095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75A8A880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70536ACB" w14:textId="6255326E" w:rsidTr="006250B6">
        <w:trPr>
          <w:trHeight w:val="699"/>
        </w:trPr>
        <w:tc>
          <w:tcPr>
            <w:tcW w:w="1128" w:type="dxa"/>
            <w:gridSpan w:val="2"/>
            <w:noWrap/>
            <w:vAlign w:val="bottom"/>
            <w:hideMark/>
          </w:tcPr>
          <w:p w14:paraId="35F94C3C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5671" w:type="dxa"/>
            <w:hideMark/>
          </w:tcPr>
          <w:p w14:paraId="37EE63C0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BA136C">
              <w:rPr>
                <w:rFonts w:ascii="Arial" w:eastAsia="Times New Roman" w:hAnsi="Arial" w:cs="Arial"/>
                <w:lang w:eastAsia="es-CO"/>
              </w:rPr>
              <w:t>Presentación grupo musical de Mariachis, conformado por minimo 8 integrantes, Duración mínima de 1 hora</w:t>
            </w:r>
          </w:p>
        </w:tc>
        <w:tc>
          <w:tcPr>
            <w:tcW w:w="851" w:type="dxa"/>
            <w:noWrap/>
            <w:vAlign w:val="bottom"/>
            <w:hideMark/>
          </w:tcPr>
          <w:p w14:paraId="4F75A14E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6EB9FE0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55" w:type="dxa"/>
          </w:tcPr>
          <w:p w14:paraId="1BD6FD25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67A10ED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35C22636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797C9095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139C0901" w14:textId="3AC3902D" w:rsidTr="006250B6">
        <w:trPr>
          <w:trHeight w:val="695"/>
        </w:trPr>
        <w:tc>
          <w:tcPr>
            <w:tcW w:w="1128" w:type="dxa"/>
            <w:gridSpan w:val="2"/>
            <w:noWrap/>
            <w:vAlign w:val="bottom"/>
            <w:hideMark/>
          </w:tcPr>
          <w:p w14:paraId="4B34F18B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5671" w:type="dxa"/>
            <w:hideMark/>
          </w:tcPr>
          <w:p w14:paraId="49234ED1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Contratacion de jurado calificador como formador de reinas para el certamen de reinado con experiencia minima de 6 años</w:t>
            </w:r>
          </w:p>
        </w:tc>
        <w:tc>
          <w:tcPr>
            <w:tcW w:w="851" w:type="dxa"/>
            <w:noWrap/>
            <w:vAlign w:val="bottom"/>
            <w:hideMark/>
          </w:tcPr>
          <w:p w14:paraId="6A938249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37FA2CF8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55" w:type="dxa"/>
          </w:tcPr>
          <w:p w14:paraId="7E003F73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66C2A854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22EC67C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7B7EE57C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708308F1" w14:textId="4E36CFC4" w:rsidTr="006250B6">
        <w:trPr>
          <w:trHeight w:val="1271"/>
        </w:trPr>
        <w:tc>
          <w:tcPr>
            <w:tcW w:w="1128" w:type="dxa"/>
            <w:gridSpan w:val="2"/>
            <w:noWrap/>
            <w:vAlign w:val="bottom"/>
            <w:hideMark/>
          </w:tcPr>
          <w:p w14:paraId="641215D9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5671" w:type="dxa"/>
            <w:shd w:val="clear" w:color="FFFFCC" w:fill="FFFFFF"/>
            <w:hideMark/>
          </w:tcPr>
          <w:p w14:paraId="24DCFF4C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Contratación de jurado calificador para el certamen de reinado con el siguiente perfil: Licenciado en danzas y teatro con conocimientos en el área de belleza, moda, oratoria, protocolo o afines,</w:t>
            </w:r>
          </w:p>
        </w:tc>
        <w:tc>
          <w:tcPr>
            <w:tcW w:w="851" w:type="dxa"/>
            <w:noWrap/>
            <w:vAlign w:val="bottom"/>
            <w:hideMark/>
          </w:tcPr>
          <w:p w14:paraId="4D3ADBCD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660F357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055" w:type="dxa"/>
          </w:tcPr>
          <w:p w14:paraId="0DC5BA81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78545B87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0D02921B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27CD66A6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469B3CE7" w14:textId="0DE7BCFC" w:rsidTr="006250B6">
        <w:trPr>
          <w:trHeight w:val="594"/>
        </w:trPr>
        <w:tc>
          <w:tcPr>
            <w:tcW w:w="1128" w:type="dxa"/>
            <w:gridSpan w:val="2"/>
            <w:noWrap/>
            <w:vAlign w:val="bottom"/>
            <w:hideMark/>
          </w:tcPr>
          <w:p w14:paraId="6DFB0946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5671" w:type="dxa"/>
            <w:hideMark/>
          </w:tcPr>
          <w:p w14:paraId="529FA8DB" w14:textId="77777777" w:rsidR="006250B6" w:rsidRPr="00BA136C" w:rsidRDefault="006250B6" w:rsidP="00557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lang w:eastAsia="es-CO"/>
              </w:rPr>
              <w:t>Suministro de Agua en Botella de 300 ml destinada a los participantes, invitados y personal de apoyo durante el desarrollo de la actividad.</w:t>
            </w:r>
          </w:p>
        </w:tc>
        <w:tc>
          <w:tcPr>
            <w:tcW w:w="851" w:type="dxa"/>
            <w:noWrap/>
            <w:vAlign w:val="bottom"/>
            <w:hideMark/>
          </w:tcPr>
          <w:p w14:paraId="521DBF16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480" w:type="dxa"/>
            <w:noWrap/>
            <w:vAlign w:val="bottom"/>
            <w:hideMark/>
          </w:tcPr>
          <w:p w14:paraId="5A388D8D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A136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50</w:t>
            </w:r>
          </w:p>
        </w:tc>
        <w:tc>
          <w:tcPr>
            <w:tcW w:w="1055" w:type="dxa"/>
          </w:tcPr>
          <w:p w14:paraId="48556394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1" w:type="dxa"/>
          </w:tcPr>
          <w:p w14:paraId="099D5880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010" w:type="dxa"/>
          </w:tcPr>
          <w:p w14:paraId="7889595A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04" w:type="dxa"/>
          </w:tcPr>
          <w:p w14:paraId="0E49B863" w14:textId="77777777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183D3F45" w14:textId="77777777" w:rsidTr="003E4840">
        <w:trPr>
          <w:trHeight w:val="594"/>
        </w:trPr>
        <w:tc>
          <w:tcPr>
            <w:tcW w:w="12146" w:type="dxa"/>
            <w:gridSpan w:val="8"/>
            <w:noWrap/>
            <w:vAlign w:val="bottom"/>
          </w:tcPr>
          <w:p w14:paraId="20975B02" w14:textId="017D22FC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SUBTOTAL ( de todo el contrarto)</w:t>
            </w:r>
          </w:p>
        </w:tc>
        <w:tc>
          <w:tcPr>
            <w:tcW w:w="804" w:type="dxa"/>
          </w:tcPr>
          <w:p w14:paraId="698B18A4" w14:textId="389620D9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$</w:t>
            </w:r>
          </w:p>
        </w:tc>
      </w:tr>
      <w:tr w:rsidR="006250B6" w:rsidRPr="00BA136C" w14:paraId="28F9E8EE" w14:textId="77777777" w:rsidTr="003E4840">
        <w:trPr>
          <w:trHeight w:val="594"/>
        </w:trPr>
        <w:tc>
          <w:tcPr>
            <w:tcW w:w="12146" w:type="dxa"/>
            <w:gridSpan w:val="8"/>
            <w:noWrap/>
            <w:vAlign w:val="bottom"/>
          </w:tcPr>
          <w:p w14:paraId="6AD5B0D8" w14:textId="248AB362" w:rsidR="006250B6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Iva ( de todo el contrato)</w:t>
            </w:r>
          </w:p>
        </w:tc>
        <w:tc>
          <w:tcPr>
            <w:tcW w:w="804" w:type="dxa"/>
          </w:tcPr>
          <w:p w14:paraId="32D84203" w14:textId="77777777" w:rsidR="006250B6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$</w:t>
            </w:r>
          </w:p>
          <w:p w14:paraId="39321CE3" w14:textId="77777777" w:rsidR="006250B6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22EE3F2A" w14:textId="702E6828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250B6" w:rsidRPr="00BA136C" w14:paraId="62EEAE1E" w14:textId="77777777" w:rsidTr="003E4840">
        <w:trPr>
          <w:trHeight w:val="594"/>
        </w:trPr>
        <w:tc>
          <w:tcPr>
            <w:tcW w:w="12146" w:type="dxa"/>
            <w:gridSpan w:val="8"/>
            <w:noWrap/>
            <w:vAlign w:val="bottom"/>
          </w:tcPr>
          <w:p w14:paraId="3D2DE9BF" w14:textId="29850C1C" w:rsidR="006250B6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TOTAL (de todo el contrato)</w:t>
            </w:r>
          </w:p>
        </w:tc>
        <w:tc>
          <w:tcPr>
            <w:tcW w:w="804" w:type="dxa"/>
          </w:tcPr>
          <w:p w14:paraId="256D0893" w14:textId="528AF998" w:rsidR="006250B6" w:rsidRPr="00BA136C" w:rsidRDefault="006250B6" w:rsidP="005577C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$</w:t>
            </w:r>
          </w:p>
        </w:tc>
      </w:tr>
    </w:tbl>
    <w:p w14:paraId="5A19D39C" w14:textId="77777777" w:rsidR="006250B6" w:rsidRPr="0054589C" w:rsidRDefault="006250B6" w:rsidP="007D23F0">
      <w:pPr>
        <w:spacing w:after="0"/>
        <w:jc w:val="both"/>
        <w:rPr>
          <w:rFonts w:ascii="Gotham" w:hAnsi="Gotham" w:cs="Arial"/>
          <w:b/>
          <w:bCs/>
          <w:color w:val="000000"/>
          <w:shd w:val="clear" w:color="auto" w:fill="FFFFFF"/>
        </w:rPr>
      </w:pPr>
    </w:p>
    <w:p w14:paraId="0E5EB961" w14:textId="77777777" w:rsidR="007D23F0" w:rsidRPr="0054589C" w:rsidRDefault="007D23F0" w:rsidP="007D23F0">
      <w:pPr>
        <w:spacing w:after="0" w:line="240" w:lineRule="auto"/>
        <w:jc w:val="both"/>
        <w:rPr>
          <w:rFonts w:ascii="Gotham" w:eastAsia="Arial" w:hAnsi="Gotham" w:cs="Arial"/>
        </w:rPr>
      </w:pPr>
    </w:p>
    <w:p w14:paraId="237A817B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7F461AB8" w14:textId="09E4446F" w:rsidR="00E728AD" w:rsidRPr="009F630A" w:rsidRDefault="0072020E" w:rsidP="00E728AD">
      <w:pPr>
        <w:pStyle w:val="TableParagraph"/>
        <w:spacing w:line="244" w:lineRule="auto"/>
        <w:ind w:right="81"/>
      </w:pPr>
      <w:r>
        <w:rPr>
          <w:b/>
          <w:bCs/>
          <w:i/>
          <w:iCs/>
        </w:rPr>
        <w:t xml:space="preserve">NOTA 1 </w:t>
      </w:r>
      <w:r w:rsidRPr="009F630A">
        <w:rPr>
          <w:b/>
          <w:bCs/>
          <w:i/>
          <w:iCs/>
        </w:rPr>
        <w:t>EL</w:t>
      </w:r>
      <w:r w:rsidRPr="009F630A">
        <w:rPr>
          <w:b/>
          <w:bCs/>
          <w:i/>
          <w:iCs/>
          <w:spacing w:val="12"/>
        </w:rPr>
        <w:t xml:space="preserve"> </w:t>
      </w:r>
      <w:r w:rsidRPr="009F630A">
        <w:rPr>
          <w:b/>
          <w:bCs/>
          <w:i/>
          <w:iCs/>
        </w:rPr>
        <w:t>PROPONENTE</w:t>
      </w:r>
      <w:r w:rsidRPr="009F630A">
        <w:rPr>
          <w:b/>
          <w:bCs/>
          <w:i/>
          <w:iCs/>
          <w:spacing w:val="7"/>
        </w:rPr>
        <w:t xml:space="preserve"> </w:t>
      </w:r>
      <w:r w:rsidRPr="009F630A">
        <w:rPr>
          <w:b/>
          <w:bCs/>
          <w:i/>
          <w:iCs/>
        </w:rPr>
        <w:t>NO</w:t>
      </w:r>
      <w:r w:rsidRPr="009F630A">
        <w:rPr>
          <w:b/>
          <w:bCs/>
          <w:i/>
          <w:iCs/>
          <w:spacing w:val="11"/>
        </w:rPr>
        <w:t xml:space="preserve"> </w:t>
      </w:r>
      <w:r w:rsidRPr="009F630A">
        <w:rPr>
          <w:b/>
          <w:bCs/>
          <w:i/>
          <w:iCs/>
        </w:rPr>
        <w:t>PODRÁ</w:t>
      </w:r>
      <w:r w:rsidRPr="009F630A">
        <w:rPr>
          <w:b/>
          <w:bCs/>
          <w:i/>
          <w:iCs/>
          <w:spacing w:val="11"/>
        </w:rPr>
        <w:t xml:space="preserve"> </w:t>
      </w:r>
      <w:r w:rsidRPr="009F630A">
        <w:rPr>
          <w:b/>
          <w:bCs/>
          <w:i/>
          <w:iCs/>
        </w:rPr>
        <w:t>OFERTAR</w:t>
      </w:r>
      <w:r w:rsidRPr="009F630A">
        <w:rPr>
          <w:b/>
          <w:bCs/>
          <w:i/>
          <w:iCs/>
          <w:spacing w:val="10"/>
        </w:rPr>
        <w:t xml:space="preserve"> </w:t>
      </w:r>
      <w:r w:rsidRPr="009F630A">
        <w:rPr>
          <w:b/>
          <w:bCs/>
          <w:i/>
          <w:iCs/>
        </w:rPr>
        <w:t>EL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VALOR</w:t>
      </w:r>
      <w:r w:rsidRPr="009F630A">
        <w:rPr>
          <w:b/>
          <w:bCs/>
          <w:i/>
          <w:iCs/>
          <w:spacing w:val="10"/>
        </w:rPr>
        <w:t xml:space="preserve"> </w:t>
      </w:r>
      <w:r w:rsidRPr="009F630A">
        <w:rPr>
          <w:b/>
          <w:bCs/>
          <w:i/>
          <w:iCs/>
        </w:rPr>
        <w:t>SUPERIOR</w:t>
      </w:r>
      <w:r w:rsidRPr="009F630A">
        <w:rPr>
          <w:b/>
          <w:bCs/>
          <w:i/>
          <w:iCs/>
          <w:spacing w:val="10"/>
        </w:rPr>
        <w:t xml:space="preserve"> </w:t>
      </w:r>
      <w:r w:rsidRPr="009F630A">
        <w:rPr>
          <w:b/>
          <w:bCs/>
          <w:i/>
          <w:iCs/>
        </w:rPr>
        <w:t>AL</w:t>
      </w:r>
      <w:r w:rsidRPr="009F630A">
        <w:rPr>
          <w:b/>
          <w:bCs/>
          <w:i/>
          <w:iCs/>
          <w:spacing w:val="12"/>
        </w:rPr>
        <w:t xml:space="preserve"> </w:t>
      </w:r>
      <w:r w:rsidRPr="009F630A">
        <w:rPr>
          <w:b/>
          <w:bCs/>
          <w:i/>
          <w:iCs/>
        </w:rPr>
        <w:t>PROMEDIO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ESTABLECIDO</w:t>
      </w:r>
      <w:r w:rsidRPr="009F630A">
        <w:rPr>
          <w:b/>
          <w:bCs/>
          <w:i/>
          <w:iCs/>
          <w:spacing w:val="12"/>
        </w:rPr>
        <w:t xml:space="preserve"> </w:t>
      </w:r>
      <w:r w:rsidRPr="009F630A">
        <w:rPr>
          <w:b/>
          <w:bCs/>
          <w:i/>
          <w:iCs/>
        </w:rPr>
        <w:t>PARA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CADA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ÍTEM</w:t>
      </w:r>
      <w:r w:rsidRPr="009F630A">
        <w:rPr>
          <w:b/>
          <w:bCs/>
          <w:i/>
          <w:iCs/>
          <w:spacing w:val="11"/>
        </w:rPr>
        <w:t xml:space="preserve"> </w:t>
      </w:r>
      <w:r w:rsidRPr="009F630A">
        <w:rPr>
          <w:b/>
          <w:bCs/>
          <w:i/>
          <w:iCs/>
        </w:rPr>
        <w:t>EN</w:t>
      </w:r>
      <w:r w:rsidRPr="009F630A">
        <w:rPr>
          <w:b/>
          <w:bCs/>
          <w:i/>
          <w:iCs/>
          <w:spacing w:val="-56"/>
        </w:rPr>
        <w:t xml:space="preserve"> </w:t>
      </w:r>
      <w:r>
        <w:rPr>
          <w:b/>
          <w:bCs/>
          <w:i/>
          <w:iCs/>
          <w:spacing w:val="-56"/>
        </w:rPr>
        <w:t xml:space="preserve">  </w:t>
      </w:r>
      <w:r w:rsidRPr="009F630A">
        <w:rPr>
          <w:b/>
          <w:bCs/>
          <w:i/>
          <w:iCs/>
        </w:rPr>
        <w:t>EL ESTUDIO PREVIO ANALISIS QUE SOPORTA EL VALOR ESTIMADO DEL CONTRATO, SO PENA DE</w:t>
      </w:r>
      <w:r w:rsidRPr="009F630A">
        <w:rPr>
          <w:b/>
          <w:bCs/>
          <w:i/>
          <w:iCs/>
          <w:spacing w:val="-56"/>
        </w:rPr>
        <w:t xml:space="preserve"> </w:t>
      </w:r>
      <w:r w:rsidRPr="009F630A">
        <w:rPr>
          <w:b/>
          <w:bCs/>
          <w:i/>
          <w:iCs/>
        </w:rPr>
        <w:t>RECHAZO</w:t>
      </w:r>
      <w:r w:rsidRPr="009F630A">
        <w:t>.</w:t>
      </w:r>
    </w:p>
    <w:p w14:paraId="3F7C0173" w14:textId="77777777" w:rsidR="00E728AD" w:rsidRPr="009F630A" w:rsidRDefault="00E728AD" w:rsidP="00E728AD">
      <w:pPr>
        <w:pStyle w:val="TableParagraph"/>
        <w:spacing w:before="3"/>
      </w:pPr>
    </w:p>
    <w:p w14:paraId="13507551" w14:textId="237C5C53" w:rsidR="00E728AD" w:rsidRPr="009F630A" w:rsidRDefault="0072020E" w:rsidP="00E728AD">
      <w:pPr>
        <w:pStyle w:val="TableParagraph"/>
        <w:spacing w:line="244" w:lineRule="auto"/>
        <w:ind w:right="73"/>
      </w:pPr>
      <w:r w:rsidRPr="009F630A">
        <w:rPr>
          <w:b/>
        </w:rPr>
        <w:t>NOTA</w:t>
      </w:r>
      <w:r w:rsidRPr="009F630A">
        <w:rPr>
          <w:b/>
          <w:spacing w:val="1"/>
        </w:rPr>
        <w:t xml:space="preserve"> </w:t>
      </w:r>
      <w:r w:rsidRPr="009F630A">
        <w:rPr>
          <w:b/>
        </w:rPr>
        <w:t>2:</w:t>
      </w:r>
      <w:r w:rsidRPr="009F630A">
        <w:rPr>
          <w:b/>
          <w:spacing w:val="1"/>
        </w:rPr>
        <w:t xml:space="preserve"> </w:t>
      </w:r>
      <w:r w:rsidRPr="009F630A">
        <w:t>SE</w:t>
      </w:r>
      <w:r w:rsidRPr="009F630A">
        <w:rPr>
          <w:spacing w:val="1"/>
        </w:rPr>
        <w:t xml:space="preserve"> </w:t>
      </w:r>
      <w:r w:rsidRPr="009F630A">
        <w:t>RECUERDA</w:t>
      </w:r>
      <w:r w:rsidRPr="009F630A">
        <w:rPr>
          <w:spacing w:val="1"/>
        </w:rPr>
        <w:t xml:space="preserve"> </w:t>
      </w:r>
      <w:r w:rsidRPr="009F630A">
        <w:t>A</w:t>
      </w:r>
      <w:r w:rsidRPr="009F630A">
        <w:rPr>
          <w:spacing w:val="1"/>
        </w:rPr>
        <w:t xml:space="preserve"> </w:t>
      </w:r>
      <w:r w:rsidRPr="009F630A">
        <w:t>LOS</w:t>
      </w:r>
      <w:r w:rsidRPr="009F630A">
        <w:rPr>
          <w:spacing w:val="1"/>
        </w:rPr>
        <w:t xml:space="preserve"> </w:t>
      </w:r>
      <w:r w:rsidRPr="009F630A">
        <w:t>PROPONENTES</w:t>
      </w:r>
      <w:r w:rsidRPr="009F630A">
        <w:rPr>
          <w:spacing w:val="1"/>
        </w:rPr>
        <w:t xml:space="preserve"> </w:t>
      </w:r>
      <w:r w:rsidRPr="009F630A">
        <w:t>QUE</w:t>
      </w:r>
      <w:r w:rsidRPr="009F630A">
        <w:rPr>
          <w:spacing w:val="1"/>
        </w:rPr>
        <w:t xml:space="preserve"> </w:t>
      </w:r>
      <w:r w:rsidRPr="009F630A">
        <w:t>EL</w:t>
      </w:r>
      <w:r w:rsidRPr="009F630A">
        <w:rPr>
          <w:spacing w:val="1"/>
        </w:rPr>
        <w:t xml:space="preserve"> </w:t>
      </w:r>
      <w:r w:rsidRPr="009F630A">
        <w:t>VALOR</w:t>
      </w:r>
      <w:r w:rsidRPr="009F630A">
        <w:rPr>
          <w:spacing w:val="1"/>
        </w:rPr>
        <w:t xml:space="preserve"> </w:t>
      </w:r>
      <w:r w:rsidRPr="009F630A">
        <w:t>REGISTRADO</w:t>
      </w:r>
      <w:r w:rsidRPr="009F630A">
        <w:rPr>
          <w:spacing w:val="1"/>
        </w:rPr>
        <w:t xml:space="preserve"> </w:t>
      </w:r>
      <w:r w:rsidRPr="009F630A">
        <w:t>EN</w:t>
      </w:r>
      <w:r w:rsidRPr="009F630A">
        <w:rPr>
          <w:spacing w:val="1"/>
        </w:rPr>
        <w:t xml:space="preserve"> </w:t>
      </w:r>
      <w:r w:rsidRPr="009F630A">
        <w:t>LA</w:t>
      </w:r>
      <w:r w:rsidRPr="009F630A">
        <w:rPr>
          <w:spacing w:val="1"/>
        </w:rPr>
        <w:t xml:space="preserve"> </w:t>
      </w:r>
      <w:r w:rsidRPr="009F630A">
        <w:t>PLATAFORMA SECOP II DEBE COINCIDIR CON EL REFERIDO CON EL ANEXO  PROPUESTA</w:t>
      </w:r>
      <w:r w:rsidRPr="009F630A">
        <w:rPr>
          <w:spacing w:val="1"/>
        </w:rPr>
        <w:t xml:space="preserve"> </w:t>
      </w:r>
      <w:r w:rsidRPr="009F630A">
        <w:t>ECONÓMICA</w:t>
      </w:r>
      <w:r w:rsidRPr="009F630A">
        <w:rPr>
          <w:spacing w:val="1"/>
        </w:rPr>
        <w:t xml:space="preserve"> </w:t>
      </w:r>
      <w:r w:rsidRPr="009F630A">
        <w:t>SO</w:t>
      </w:r>
      <w:r w:rsidRPr="009F630A">
        <w:rPr>
          <w:spacing w:val="4"/>
        </w:rPr>
        <w:t xml:space="preserve"> </w:t>
      </w:r>
      <w:r w:rsidRPr="009F630A">
        <w:t>PENA DE</w:t>
      </w:r>
      <w:r w:rsidRPr="009F630A">
        <w:rPr>
          <w:spacing w:val="2"/>
        </w:rPr>
        <w:t xml:space="preserve"> </w:t>
      </w:r>
      <w:r w:rsidRPr="009F630A">
        <w:t>RECHAZO.</w:t>
      </w:r>
    </w:p>
    <w:p w14:paraId="22477DA2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D91EB32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231BDD5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DEC140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55E4A1C1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059F8BF7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61D41D5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30D8137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71AF1B98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738A9091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13E5A2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0F3AA6DE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954699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3CD7ACD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DADC66A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0A059609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D0CF47B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5677B74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61F9FA4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5C2EC0A8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3653304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34D8A955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A48EBA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F27E26E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2AEE5FEC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31CF7C9B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215ABAD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28757332" w14:textId="77777777" w:rsidR="00904777" w:rsidRPr="00904777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</w:p>
    <w:p w14:paraId="73E99C62" w14:textId="77777777" w:rsidR="004419D8" w:rsidRDefault="004419D8"/>
    <w:p w14:paraId="1C8F6041" w14:textId="77777777" w:rsidR="00B47BC2" w:rsidRDefault="00B47BC2"/>
    <w:p w14:paraId="32241AD7" w14:textId="77777777" w:rsidR="00B47BC2" w:rsidRDefault="00B47BC2"/>
    <w:p w14:paraId="16810E03" w14:textId="77777777" w:rsidR="00B47BC2" w:rsidRDefault="00B47BC2"/>
    <w:p w14:paraId="2B332449" w14:textId="77777777" w:rsidR="00B47BC2" w:rsidRPr="00EB3102" w:rsidRDefault="00B47BC2" w:rsidP="00B47B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Nombre o Razón Social del Proponente: ____________________________</w:t>
      </w:r>
    </w:p>
    <w:p w14:paraId="6403D3F1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N.I.T. ________________________________________________________</w:t>
      </w:r>
    </w:p>
    <w:p w14:paraId="01E6B313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Nombre del representante legal: __________________________________</w:t>
      </w:r>
    </w:p>
    <w:p w14:paraId="0A70904F" w14:textId="77777777" w:rsidR="00B47BC2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C.C.        No. ______________________ de ____________________________</w:t>
      </w:r>
    </w:p>
    <w:p w14:paraId="1B5CE738" w14:textId="77777777" w:rsidR="00B47BC2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Dirección ___________________________________________________</w:t>
      </w:r>
    </w:p>
    <w:p w14:paraId="561F0282" w14:textId="77777777" w:rsidR="00B47BC2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Teléfonos ___________________________ Fax _____________________</w:t>
      </w:r>
    </w:p>
    <w:p w14:paraId="7EB02880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 xml:space="preserve"> e-mail _______________________________________________________</w:t>
      </w:r>
    </w:p>
    <w:p w14:paraId="470EB4FB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lastRenderedPageBreak/>
        <w:t>Ciudad_________________________</w:t>
      </w:r>
    </w:p>
    <w:p w14:paraId="1A41CC0A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FIRMA ________________________</w:t>
      </w:r>
    </w:p>
    <w:p w14:paraId="48316D19" w14:textId="77777777" w:rsidR="00B47BC2" w:rsidRDefault="00B47BC2"/>
    <w:sectPr w:rsidR="00B47BC2" w:rsidSect="00464F36">
      <w:headerReference w:type="default" r:id="rId7"/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31D4D" w14:textId="77777777" w:rsidR="00CA28BB" w:rsidRDefault="00CA28BB" w:rsidP="00602A6A">
      <w:pPr>
        <w:spacing w:after="0" w:line="240" w:lineRule="auto"/>
      </w:pPr>
      <w:r>
        <w:separator/>
      </w:r>
    </w:p>
  </w:endnote>
  <w:endnote w:type="continuationSeparator" w:id="0">
    <w:p w14:paraId="1E777800" w14:textId="77777777" w:rsidR="00CA28BB" w:rsidRDefault="00CA28BB" w:rsidP="00602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22753" w14:textId="30DDD5B7" w:rsidR="00423550" w:rsidRPr="0084348C" w:rsidRDefault="00423550" w:rsidP="00AE0A8F">
    <w:pPr>
      <w:pStyle w:val="Piedepgina"/>
      <w:jc w:val="center"/>
      <w:rPr>
        <w:rFonts w:ascii="Gotham" w:hAnsi="Gotham"/>
        <w:b/>
        <w:bCs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C438CD" wp14:editId="488B4C6F">
              <wp:simplePos x="0" y="0"/>
              <wp:positionH relativeFrom="margin">
                <wp:align>center</wp:align>
              </wp:positionH>
              <wp:positionV relativeFrom="paragraph">
                <wp:posOffset>6985</wp:posOffset>
              </wp:positionV>
              <wp:extent cx="4130040" cy="9525"/>
              <wp:effectExtent l="0" t="0" r="22860" b="2857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8DDC5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0;margin-top:.55pt;width:325.2pt;height:.7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" strokecolor="red" strokeweight="1pt">
              <w10:wrap anchorx="margin"/>
            </v:shape>
          </w:pict>
        </mc:Fallback>
      </mc:AlternateContent>
    </w:r>
    <w:r w:rsidRPr="0084348C">
      <w:rPr>
        <w:rFonts w:ascii="Gotham" w:eastAsia="Times New Roman" w:hAnsi="Gotham" w:cs="Arial"/>
        <w:b/>
        <w:lang w:eastAsia="es-ES"/>
      </w:rPr>
      <w:t>“</w:t>
    </w:r>
    <w:r w:rsidRPr="0084348C">
      <w:rPr>
        <w:rFonts w:ascii="Gotham" w:hAnsi="Gotham"/>
        <w:b/>
        <w:bCs/>
      </w:rPr>
      <w:t>SOGAMOSO CIUDAD DEL SOL, PUEBLO DE ACERO”</w:t>
    </w:r>
  </w:p>
  <w:p w14:paraId="3B3B5872" w14:textId="495CA320" w:rsidR="00423550" w:rsidRPr="0084348C" w:rsidRDefault="00423550" w:rsidP="00AE0A8F">
    <w:pPr>
      <w:pStyle w:val="Piedepgina"/>
      <w:jc w:val="center"/>
      <w:rPr>
        <w:rFonts w:ascii="Gotham" w:hAnsi="Gotham"/>
      </w:rPr>
    </w:pPr>
    <w:r w:rsidRPr="0084348C">
      <w:rPr>
        <w:rFonts w:ascii="Gotham" w:hAnsi="Gotham"/>
      </w:rPr>
      <w:t>Edificio Mirador Plaza Entrada carrera 11 No. 15 -12</w:t>
    </w:r>
  </w:p>
  <w:p w14:paraId="6EBCD737" w14:textId="27E24C62" w:rsidR="00423550" w:rsidRPr="0084348C" w:rsidRDefault="00423550" w:rsidP="00AE0A8F">
    <w:pPr>
      <w:pStyle w:val="Piedepgina"/>
      <w:tabs>
        <w:tab w:val="center" w:pos="4465"/>
        <w:tab w:val="right" w:pos="8931"/>
      </w:tabs>
      <w:jc w:val="center"/>
      <w:rPr>
        <w:rFonts w:ascii="Gotham" w:hAnsi="Gotham"/>
      </w:rPr>
    </w:pPr>
    <w:r w:rsidRPr="0084348C">
      <w:rPr>
        <w:rFonts w:ascii="Gotham" w:hAnsi="Gotham"/>
      </w:rPr>
      <w:t>y Atención al usuario Carrera 11 No. 15-10.  www.sogamoso-boyaca.gov.co</w:t>
    </w:r>
  </w:p>
  <w:p w14:paraId="5D9955F6" w14:textId="77777777" w:rsidR="00423550" w:rsidRDefault="00423550" w:rsidP="00AE0A8F">
    <w:pPr>
      <w:pStyle w:val="Piedepgina"/>
      <w:jc w:val="center"/>
      <w:rPr>
        <w:rFonts w:ascii="Gotham" w:hAnsi="Gotham"/>
      </w:rPr>
    </w:pPr>
    <w:r w:rsidRPr="0084348C">
      <w:rPr>
        <w:rFonts w:ascii="Gotham" w:hAnsi="Gotham"/>
      </w:rPr>
      <w:t>contáctenos @sogamoso-boyaca.gov.co</w:t>
    </w:r>
  </w:p>
  <w:p w14:paraId="5E83974E" w14:textId="2F9904DA" w:rsidR="00423550" w:rsidRPr="00431286" w:rsidRDefault="00423550" w:rsidP="00AE0A8F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Postal:152210</w:t>
    </w:r>
  </w:p>
  <w:p w14:paraId="79507C79" w14:textId="77777777" w:rsidR="00423550" w:rsidRDefault="00423550" w:rsidP="00AE0A8F">
    <w:pPr>
      <w:pStyle w:val="Piedepgina"/>
      <w:jc w:val="center"/>
    </w:pPr>
  </w:p>
  <w:p w14:paraId="756D3C25" w14:textId="77777777" w:rsidR="00423550" w:rsidRDefault="00423550" w:rsidP="00AE0A8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22291" w14:textId="77777777" w:rsidR="00CA28BB" w:rsidRDefault="00CA28BB" w:rsidP="00602A6A">
      <w:pPr>
        <w:spacing w:after="0" w:line="240" w:lineRule="auto"/>
      </w:pPr>
      <w:r>
        <w:separator/>
      </w:r>
    </w:p>
  </w:footnote>
  <w:footnote w:type="continuationSeparator" w:id="0">
    <w:p w14:paraId="1B7069CF" w14:textId="77777777" w:rsidR="00CA28BB" w:rsidRDefault="00CA28BB" w:rsidP="00602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0471C" w14:textId="7A22C291" w:rsidR="00423550" w:rsidRDefault="00423550" w:rsidP="004D0647">
    <w:pPr>
      <w:pStyle w:val="Encabezado"/>
      <w:tabs>
        <w:tab w:val="left" w:pos="3630"/>
      </w:tabs>
      <w:jc w:val="center"/>
      <w:rPr>
        <w:rFonts w:ascii="Gotham" w:hAnsi="Gotham" w:cs="Arial"/>
      </w:rPr>
    </w:pPr>
    <w:bookmarkStart w:id="1" w:name="_Hlk177118234"/>
    <w:bookmarkStart w:id="2" w:name="_Hlk177118235"/>
    <w:r>
      <w:rPr>
        <w:rFonts w:ascii="Gotham" w:hAnsi="Gotham" w:cs="Arial"/>
        <w:noProof/>
        <w:lang w:eastAsia="es-CO"/>
      </w:rPr>
      <w:drawing>
        <wp:anchor distT="0" distB="0" distL="114300" distR="114300" simplePos="0" relativeHeight="251656192" behindDoc="0" locked="0" layoutInCell="1" allowOverlap="1" wp14:anchorId="3B6A15F2" wp14:editId="00E9367B">
          <wp:simplePos x="0" y="0"/>
          <wp:positionH relativeFrom="margin">
            <wp:posOffset>-67065</wp:posOffset>
          </wp:positionH>
          <wp:positionV relativeFrom="topMargin">
            <wp:posOffset>89828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lang w:eastAsia="es-CO"/>
      </w:rPr>
      <w:drawing>
        <wp:anchor distT="0" distB="0" distL="114300" distR="114300" simplePos="0" relativeHeight="251657216" behindDoc="0" locked="0" layoutInCell="1" allowOverlap="1" wp14:anchorId="69E3FABB" wp14:editId="465086BB">
          <wp:simplePos x="0" y="0"/>
          <wp:positionH relativeFrom="margin">
            <wp:posOffset>7697470</wp:posOffset>
          </wp:positionH>
          <wp:positionV relativeFrom="margin">
            <wp:posOffset>-1497770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D4C22E" w14:textId="77777777" w:rsidR="00423550" w:rsidRPr="0035055A" w:rsidRDefault="00423550" w:rsidP="004D0647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MUNICIPIO DE SOGAMOSO</w:t>
    </w:r>
  </w:p>
  <w:p w14:paraId="012A43B8" w14:textId="70013A34" w:rsidR="00423550" w:rsidRPr="0035055A" w:rsidRDefault="00423550" w:rsidP="004D0647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MACROPROCESO: GESTIÓN ESTRATÉGICA DE LA COMUNICACION</w:t>
    </w:r>
  </w:p>
  <w:p w14:paraId="4D7497A0" w14:textId="3ADA1350" w:rsidR="00423550" w:rsidRPr="00491DC9" w:rsidRDefault="00423550" w:rsidP="004D0647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>
      <w:rPr>
        <w:rFonts w:ascii="Gotham" w:hAnsi="Gotham" w:cs="Arial"/>
      </w:rPr>
      <w:t xml:space="preserve">                                                     </w:t>
    </w:r>
    <w:r w:rsidRPr="0035055A">
      <w:rPr>
        <w:rFonts w:ascii="Gotham" w:hAnsi="Gotham" w:cs="Arial"/>
      </w:rPr>
      <w:t>PROCESO: GESTION DE LA COMUNICACIÓN ORGANIZACIONAL</w:t>
    </w:r>
  </w:p>
  <w:p w14:paraId="0CE9AE4B" w14:textId="427E5C1E" w:rsidR="00423550" w:rsidRDefault="00423550" w:rsidP="004D0647">
    <w:pPr>
      <w:pStyle w:val="Encabezado"/>
      <w:tabs>
        <w:tab w:val="left" w:pos="3630"/>
      </w:tabs>
      <w:jc w:val="center"/>
    </w:pPr>
  </w:p>
  <w:p w14:paraId="7BD03807" w14:textId="77777777" w:rsidR="00423550" w:rsidRPr="009925FD" w:rsidRDefault="00423550" w:rsidP="004D0647">
    <w:pPr>
      <w:pStyle w:val="Encabezado"/>
      <w:rPr>
        <w:b/>
        <w:bCs/>
        <w:i/>
        <w:iCs/>
      </w:rPr>
    </w:pPr>
  </w:p>
  <w:bookmarkEnd w:id="1"/>
  <w:bookmarkEnd w:id="2"/>
  <w:p w14:paraId="7E025B00" w14:textId="77777777" w:rsidR="00423550" w:rsidRDefault="00423550" w:rsidP="004D0647">
    <w:pPr>
      <w:pStyle w:val="Encabezado"/>
    </w:pPr>
  </w:p>
  <w:p w14:paraId="6E5FCFDD" w14:textId="04A0CC4F" w:rsidR="00423550" w:rsidRPr="009441CB" w:rsidRDefault="00920C4E" w:rsidP="009441CB">
    <w:pPr>
      <w:pStyle w:val="Encabezado"/>
      <w:jc w:val="center"/>
      <w:rPr>
        <w:b/>
        <w:bCs/>
      </w:rPr>
    </w:pPr>
    <w:r>
      <w:rPr>
        <w:rFonts w:ascii="Gotham" w:hAnsi="Gotham" w:cs="Arial"/>
        <w:bCs/>
        <w:noProof/>
      </w:rPr>
      <w:pict w14:anchorId="3A6116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1025" type="#_x0000_t75" style="position:absolute;left:0;text-align:left;margin-left:-53.65pt;margin-top:68.95pt;width:782pt;height:603.0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24C86"/>
    <w:multiLevelType w:val="hybridMultilevel"/>
    <w:tmpl w:val="FCC0F632"/>
    <w:lvl w:ilvl="0" w:tplc="FC063C5C">
      <w:start w:val="25"/>
      <w:numFmt w:val="bullet"/>
      <w:lvlText w:val="-"/>
      <w:lvlJc w:val="left"/>
      <w:pPr>
        <w:ind w:left="295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77110954"/>
    <w:multiLevelType w:val="hybridMultilevel"/>
    <w:tmpl w:val="F530D936"/>
    <w:lvl w:ilvl="0" w:tplc="FC063C5C">
      <w:start w:val="25"/>
      <w:numFmt w:val="bullet"/>
      <w:lvlText w:val="-"/>
      <w:lvlJc w:val="left"/>
      <w:pPr>
        <w:ind w:left="295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125311">
    <w:abstractNumId w:val="2"/>
  </w:num>
  <w:num w:numId="2" w16cid:durableId="1055929325">
    <w:abstractNumId w:val="0"/>
  </w:num>
  <w:num w:numId="3" w16cid:durableId="2123331841">
    <w:abstractNumId w:val="1"/>
  </w:num>
  <w:num w:numId="4" w16cid:durableId="86579636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F36"/>
    <w:rsid w:val="0001603A"/>
    <w:rsid w:val="0004490F"/>
    <w:rsid w:val="0005270F"/>
    <w:rsid w:val="00067027"/>
    <w:rsid w:val="000671B9"/>
    <w:rsid w:val="00075D57"/>
    <w:rsid w:val="00084C7F"/>
    <w:rsid w:val="000966A3"/>
    <w:rsid w:val="000979F0"/>
    <w:rsid w:val="000B7342"/>
    <w:rsid w:val="00114929"/>
    <w:rsid w:val="00137415"/>
    <w:rsid w:val="00142367"/>
    <w:rsid w:val="001544A6"/>
    <w:rsid w:val="00174027"/>
    <w:rsid w:val="00180419"/>
    <w:rsid w:val="00182936"/>
    <w:rsid w:val="00183DED"/>
    <w:rsid w:val="001A5478"/>
    <w:rsid w:val="001D0833"/>
    <w:rsid w:val="001D0DB5"/>
    <w:rsid w:val="001E188C"/>
    <w:rsid w:val="001E57E8"/>
    <w:rsid w:val="001E79A1"/>
    <w:rsid w:val="001F4AAE"/>
    <w:rsid w:val="00206F70"/>
    <w:rsid w:val="00212770"/>
    <w:rsid w:val="00221D50"/>
    <w:rsid w:val="00250517"/>
    <w:rsid w:val="00260B5E"/>
    <w:rsid w:val="00261278"/>
    <w:rsid w:val="00271286"/>
    <w:rsid w:val="002746D7"/>
    <w:rsid w:val="0028273E"/>
    <w:rsid w:val="002A067C"/>
    <w:rsid w:val="002A2EC1"/>
    <w:rsid w:val="002A3AD5"/>
    <w:rsid w:val="002A3BF6"/>
    <w:rsid w:val="002A45E7"/>
    <w:rsid w:val="002C6711"/>
    <w:rsid w:val="002D1D3F"/>
    <w:rsid w:val="002E323E"/>
    <w:rsid w:val="00320A29"/>
    <w:rsid w:val="00321023"/>
    <w:rsid w:val="003728DE"/>
    <w:rsid w:val="00396E5C"/>
    <w:rsid w:val="003C5109"/>
    <w:rsid w:val="003D247D"/>
    <w:rsid w:val="00423550"/>
    <w:rsid w:val="004419D8"/>
    <w:rsid w:val="00462C1C"/>
    <w:rsid w:val="00462D83"/>
    <w:rsid w:val="00464F36"/>
    <w:rsid w:val="004727A1"/>
    <w:rsid w:val="004C21F2"/>
    <w:rsid w:val="004D0341"/>
    <w:rsid w:val="004D0647"/>
    <w:rsid w:val="004E4E8E"/>
    <w:rsid w:val="00510505"/>
    <w:rsid w:val="005256C1"/>
    <w:rsid w:val="00540EAB"/>
    <w:rsid w:val="00541E60"/>
    <w:rsid w:val="0057030D"/>
    <w:rsid w:val="005703C5"/>
    <w:rsid w:val="0059591E"/>
    <w:rsid w:val="005A0ECB"/>
    <w:rsid w:val="005D086E"/>
    <w:rsid w:val="005D690F"/>
    <w:rsid w:val="005F4389"/>
    <w:rsid w:val="00602A6A"/>
    <w:rsid w:val="00611B86"/>
    <w:rsid w:val="006250B6"/>
    <w:rsid w:val="00627A3F"/>
    <w:rsid w:val="0065187A"/>
    <w:rsid w:val="00670E8C"/>
    <w:rsid w:val="006A1CA9"/>
    <w:rsid w:val="0070198F"/>
    <w:rsid w:val="007137FD"/>
    <w:rsid w:val="00716C35"/>
    <w:rsid w:val="0072020E"/>
    <w:rsid w:val="007304E4"/>
    <w:rsid w:val="00765535"/>
    <w:rsid w:val="00776337"/>
    <w:rsid w:val="00777F71"/>
    <w:rsid w:val="00780605"/>
    <w:rsid w:val="00782889"/>
    <w:rsid w:val="007D23F0"/>
    <w:rsid w:val="007E6FAA"/>
    <w:rsid w:val="00801F7E"/>
    <w:rsid w:val="00854EC5"/>
    <w:rsid w:val="008677A6"/>
    <w:rsid w:val="00874C49"/>
    <w:rsid w:val="0088707C"/>
    <w:rsid w:val="008A14F5"/>
    <w:rsid w:val="008C3930"/>
    <w:rsid w:val="008F5793"/>
    <w:rsid w:val="008F7DA7"/>
    <w:rsid w:val="009022C5"/>
    <w:rsid w:val="00904777"/>
    <w:rsid w:val="00920C4E"/>
    <w:rsid w:val="009441CB"/>
    <w:rsid w:val="00963D83"/>
    <w:rsid w:val="009753D4"/>
    <w:rsid w:val="00984E4D"/>
    <w:rsid w:val="009870EA"/>
    <w:rsid w:val="009C6B0E"/>
    <w:rsid w:val="009C7016"/>
    <w:rsid w:val="009E7C05"/>
    <w:rsid w:val="00A23AA0"/>
    <w:rsid w:val="00A67642"/>
    <w:rsid w:val="00A74344"/>
    <w:rsid w:val="00A93C32"/>
    <w:rsid w:val="00A96603"/>
    <w:rsid w:val="00AB418F"/>
    <w:rsid w:val="00AC7EA7"/>
    <w:rsid w:val="00AE0A8F"/>
    <w:rsid w:val="00AE3BF9"/>
    <w:rsid w:val="00B170EA"/>
    <w:rsid w:val="00B31F9E"/>
    <w:rsid w:val="00B42901"/>
    <w:rsid w:val="00B4545F"/>
    <w:rsid w:val="00B47BC2"/>
    <w:rsid w:val="00B57353"/>
    <w:rsid w:val="00B61054"/>
    <w:rsid w:val="00B8082F"/>
    <w:rsid w:val="00B97324"/>
    <w:rsid w:val="00BA3886"/>
    <w:rsid w:val="00BD3425"/>
    <w:rsid w:val="00C22E4B"/>
    <w:rsid w:val="00C233D8"/>
    <w:rsid w:val="00C40DBC"/>
    <w:rsid w:val="00C837A0"/>
    <w:rsid w:val="00C851B3"/>
    <w:rsid w:val="00C93808"/>
    <w:rsid w:val="00C93979"/>
    <w:rsid w:val="00CA28BB"/>
    <w:rsid w:val="00CB3A2D"/>
    <w:rsid w:val="00CC632D"/>
    <w:rsid w:val="00CD0757"/>
    <w:rsid w:val="00CD30B3"/>
    <w:rsid w:val="00CD3F65"/>
    <w:rsid w:val="00CD517E"/>
    <w:rsid w:val="00CF69CD"/>
    <w:rsid w:val="00D32F8B"/>
    <w:rsid w:val="00D41D4D"/>
    <w:rsid w:val="00D83AA5"/>
    <w:rsid w:val="00D924FD"/>
    <w:rsid w:val="00D93563"/>
    <w:rsid w:val="00DA1B7A"/>
    <w:rsid w:val="00DE755C"/>
    <w:rsid w:val="00E1542E"/>
    <w:rsid w:val="00E471C7"/>
    <w:rsid w:val="00E728AD"/>
    <w:rsid w:val="00E75F9D"/>
    <w:rsid w:val="00E92CA8"/>
    <w:rsid w:val="00EB74A5"/>
    <w:rsid w:val="00EC0FF3"/>
    <w:rsid w:val="00EC7B10"/>
    <w:rsid w:val="00F00BA3"/>
    <w:rsid w:val="00F10825"/>
    <w:rsid w:val="00F153E5"/>
    <w:rsid w:val="00F2449F"/>
    <w:rsid w:val="00F27F93"/>
    <w:rsid w:val="00F53E98"/>
    <w:rsid w:val="00FC7D5B"/>
    <w:rsid w:val="00FF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1BF11D"/>
  <w15:chartTrackingRefBased/>
  <w15:docId w15:val="{1CAFAE02-D321-4C58-89BF-8C3CDA14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F36"/>
    <w:pPr>
      <w:spacing w:after="120" w:line="264" w:lineRule="auto"/>
    </w:pPr>
    <w:rPr>
      <w:rFonts w:eastAsiaTheme="minorEastAsia"/>
      <w:sz w:val="20"/>
      <w:szCs w:val="20"/>
    </w:rPr>
  </w:style>
  <w:style w:type="paragraph" w:styleId="Ttulo1">
    <w:name w:val="heading 1"/>
    <w:aliases w:val="título 1"/>
    <w:basedOn w:val="Normal"/>
    <w:next w:val="Normal"/>
    <w:link w:val="Ttulo1Car"/>
    <w:uiPriority w:val="9"/>
    <w:qFormat/>
    <w:rsid w:val="00462D83"/>
    <w:pPr>
      <w:keepNext/>
      <w:spacing w:before="240" w:after="60" w:line="240" w:lineRule="auto"/>
      <w:outlineLvl w:val="0"/>
    </w:pPr>
    <w:rPr>
      <w:rFonts w:ascii="Arial" w:eastAsia="Calibri" w:hAnsi="Arial" w:cs="Times New Roman"/>
      <w:b/>
      <w:kern w:val="28"/>
      <w:sz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2D8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4F3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2D83"/>
    <w:pPr>
      <w:keepNext/>
      <w:keepLines/>
      <w:spacing w:before="200" w:after="0" w:line="240" w:lineRule="auto"/>
      <w:jc w:val="center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2D8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2D8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2D8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2D8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2D8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64F36"/>
    <w:pPr>
      <w:spacing w:after="12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3">
    <w:name w:val="Estilo3"/>
    <w:basedOn w:val="Ttulo3"/>
    <w:qFormat/>
    <w:rsid w:val="00464F36"/>
    <w:pPr>
      <w:keepLines w:val="0"/>
      <w:numPr>
        <w:numId w:val="1"/>
      </w:numPr>
      <w:tabs>
        <w:tab w:val="num" w:pos="360"/>
        <w:tab w:val="num" w:pos="720"/>
      </w:tabs>
      <w:spacing w:before="240" w:line="240" w:lineRule="auto"/>
      <w:ind w:left="720" w:firstLine="0"/>
    </w:pPr>
    <w:rPr>
      <w:rFonts w:ascii="Arial Narrow" w:eastAsia="Times New Roman" w:hAnsi="Arial Narrow" w:cs="Times New Roman"/>
      <w:b/>
      <w:bCs/>
      <w:color w:val="auto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4F3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aliases w:val="Bullet List,FooterText,numbered,Paragraphe de liste1,lp1,List Paragraph,NORMAL,HOJA,Bolita,Párrafo de lista4,BOLADEF,Párrafo de lista3,Párrafo de lista21,BOLA,Nivel 1 OS,Colorful List Accent 1,Colorful List - Accent 11,列出段落,Ha,titulo 3"/>
    <w:basedOn w:val="Normal"/>
    <w:link w:val="PrrafodelistaCar"/>
    <w:uiPriority w:val="99"/>
    <w:qFormat/>
    <w:rsid w:val="00B42901"/>
    <w:pPr>
      <w:ind w:left="720"/>
      <w:contextualSpacing/>
    </w:pPr>
  </w:style>
  <w:style w:type="paragraph" w:styleId="Encabezado">
    <w:name w:val="header"/>
    <w:aliases w:val=" Car,Car, Car Car Car Car,h,h8,h9,h10,h18"/>
    <w:basedOn w:val="Normal"/>
    <w:link w:val="EncabezadoCar"/>
    <w:uiPriority w:val="99"/>
    <w:unhideWhenUsed/>
    <w:rsid w:val="00602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uiPriority w:val="99"/>
    <w:rsid w:val="00602A6A"/>
    <w:rPr>
      <w:rFonts w:eastAsiaTheme="minorEastAsia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602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2A6A"/>
    <w:rPr>
      <w:rFonts w:eastAsiaTheme="minorEastAsia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E728AD"/>
    <w:pPr>
      <w:widowControl w:val="0"/>
      <w:autoSpaceDE w:val="0"/>
      <w:autoSpaceDN w:val="0"/>
      <w:spacing w:after="0" w:line="240" w:lineRule="auto"/>
      <w:ind w:left="107"/>
      <w:jc w:val="both"/>
    </w:pPr>
    <w:rPr>
      <w:rFonts w:ascii="Arial" w:eastAsia="Arial" w:hAnsi="Arial" w:cs="Arial"/>
      <w:sz w:val="22"/>
      <w:szCs w:val="22"/>
      <w:lang w:val="es-ES"/>
    </w:rPr>
  </w:style>
  <w:style w:type="paragraph" w:styleId="Sinespaciado">
    <w:name w:val="No Spacing"/>
    <w:aliases w:val="Titulo 3,Aries,k"/>
    <w:link w:val="SinespaciadoCar"/>
    <w:uiPriority w:val="1"/>
    <w:qFormat/>
    <w:rsid w:val="0059591E"/>
    <w:pPr>
      <w:spacing w:after="0" w:line="240" w:lineRule="auto"/>
      <w:jc w:val="center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3 Car,Aries Car,k Car"/>
    <w:link w:val="Sinespaciado"/>
    <w:uiPriority w:val="1"/>
    <w:qFormat/>
    <w:rsid w:val="0059591E"/>
    <w:rPr>
      <w:rFonts w:ascii="Calibri" w:eastAsia="Calibri" w:hAnsi="Calibri" w:cs="Times New Roman"/>
      <w:lang w:val="es-ES"/>
    </w:rPr>
  </w:style>
  <w:style w:type="character" w:customStyle="1" w:styleId="Ttulo1Car">
    <w:name w:val="Título 1 Car"/>
    <w:aliases w:val="título 1 Car"/>
    <w:basedOn w:val="Fuentedeprrafopredeter"/>
    <w:link w:val="Ttulo1"/>
    <w:uiPriority w:val="9"/>
    <w:rsid w:val="00462D83"/>
    <w:rPr>
      <w:rFonts w:ascii="Arial" w:eastAsia="Calibri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2D83"/>
    <w:rPr>
      <w:rFonts w:asciiTheme="majorHAnsi" w:eastAsiaTheme="majorEastAsia" w:hAnsiTheme="majorHAnsi" w:cstheme="majorBidi"/>
      <w:color w:val="404040" w:themeColor="text1" w:themeTint="BF"/>
      <w:sz w:val="28"/>
      <w:szCs w:val="28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2D83"/>
    <w:rPr>
      <w:rFonts w:asciiTheme="majorHAnsi" w:eastAsiaTheme="majorEastAsia" w:hAnsiTheme="majorHAnsi" w:cstheme="majorBidi"/>
      <w:b/>
      <w:bCs/>
      <w:i/>
      <w:iCs/>
      <w:color w:val="4472C4" w:themeColor="accent1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2D83"/>
    <w:rPr>
      <w:rFonts w:asciiTheme="majorHAnsi" w:eastAsiaTheme="majorEastAsia" w:hAnsiTheme="majorHAnsi" w:cstheme="majorBidi"/>
      <w:color w:val="44546A" w:themeColor="text2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2D83"/>
    <w:rPr>
      <w:rFonts w:asciiTheme="majorHAnsi" w:eastAsiaTheme="majorEastAsia" w:hAnsiTheme="majorHAnsi" w:cstheme="majorBidi"/>
      <w:i/>
      <w:iCs/>
      <w:color w:val="44546A" w:themeColor="text2"/>
      <w:sz w:val="21"/>
      <w:szCs w:val="21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2D8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2D83"/>
    <w:rPr>
      <w:rFonts w:asciiTheme="majorHAnsi" w:eastAsiaTheme="majorEastAsia" w:hAnsiTheme="majorHAnsi" w:cstheme="majorBidi"/>
      <w:b/>
      <w:bCs/>
      <w:color w:val="44546A" w:themeColor="text2"/>
      <w:sz w:val="20"/>
      <w:szCs w:val="20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2D83"/>
    <w:rPr>
      <w:rFonts w:asciiTheme="majorHAnsi" w:eastAsiaTheme="majorEastAsia" w:hAnsiTheme="majorHAnsi" w:cstheme="majorBidi"/>
      <w:b/>
      <w:bCs/>
      <w:i/>
      <w:iCs/>
      <w:color w:val="44546A" w:themeColor="text2"/>
      <w:sz w:val="20"/>
      <w:szCs w:val="20"/>
      <w14:ligatures w14:val="standardContextua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2D83"/>
    <w:rPr>
      <w:rFonts w:ascii="Tahoma" w:eastAsia="Calibri" w:hAnsi="Tahoma" w:cs="Times New Roman"/>
      <w:sz w:val="16"/>
      <w:szCs w:val="16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83"/>
    <w:pPr>
      <w:spacing w:after="0" w:line="240" w:lineRule="auto"/>
      <w:jc w:val="center"/>
    </w:pPr>
    <w:rPr>
      <w:rFonts w:ascii="Tahoma" w:eastAsia="Calibri" w:hAnsi="Tahoma" w:cs="Times New Roman"/>
      <w:sz w:val="16"/>
      <w:szCs w:val="16"/>
      <w:lang w:val="es-ES"/>
    </w:rPr>
  </w:style>
  <w:style w:type="character" w:customStyle="1" w:styleId="TextodegloboCar1">
    <w:name w:val="Texto de globo Car1"/>
    <w:basedOn w:val="Fuentedeprrafopredeter"/>
    <w:uiPriority w:val="99"/>
    <w:semiHidden/>
    <w:rsid w:val="00462D83"/>
    <w:rPr>
      <w:rFonts w:ascii="Segoe UI" w:eastAsiaTheme="minorEastAsia" w:hAnsi="Segoe UI" w:cs="Segoe UI"/>
      <w:sz w:val="18"/>
      <w:szCs w:val="18"/>
    </w:rPr>
  </w:style>
  <w:style w:type="paragraph" w:customStyle="1" w:styleId="Textoindependiente21">
    <w:name w:val="Texto independiente 21"/>
    <w:basedOn w:val="Normal"/>
    <w:rsid w:val="00462D8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2"/>
      <w:lang w:val="es-ES" w:eastAsia="es-ES"/>
    </w:rPr>
  </w:style>
  <w:style w:type="character" w:styleId="Hipervnculo">
    <w:name w:val="Hyperlink"/>
    <w:uiPriority w:val="99"/>
    <w:rsid w:val="00462D83"/>
    <w:rPr>
      <w:color w:val="0000FF"/>
      <w:u w:val="single"/>
    </w:rPr>
  </w:style>
  <w:style w:type="paragraph" w:customStyle="1" w:styleId="Default">
    <w:name w:val="Default"/>
    <w:link w:val="DefaultCar"/>
    <w:qFormat/>
    <w:rsid w:val="00462D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styleId="Nmerodepgina">
    <w:name w:val="page number"/>
    <w:basedOn w:val="Fuentedeprrafopredeter"/>
    <w:rsid w:val="00462D83"/>
  </w:style>
  <w:style w:type="paragraph" w:customStyle="1" w:styleId="MARITZA2">
    <w:name w:val="MARITZA2"/>
    <w:uiPriority w:val="99"/>
    <w:rsid w:val="00462D8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62D83"/>
    <w:pPr>
      <w:spacing w:after="0" w:line="240" w:lineRule="auto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462D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M46">
    <w:name w:val="CM46"/>
    <w:basedOn w:val="Default"/>
    <w:next w:val="Default"/>
    <w:uiPriority w:val="99"/>
    <w:rsid w:val="00462D83"/>
    <w:rPr>
      <w:color w:val="auto"/>
    </w:rPr>
  </w:style>
  <w:style w:type="character" w:customStyle="1" w:styleId="PrrafodelistaCar">
    <w:name w:val="Párrafo de lista Car"/>
    <w:aliases w:val="Bullet List Car,FooterText Car,numbered Car,Paragraphe de liste1 Car,lp1 Car,List Paragraph Car,NORMAL Car,HOJA Car,Bolita Car,Párrafo de lista4 Car,BOLADEF Car,Párrafo de lista3 Car,Párrafo de lista21 Car,BOLA Car,Nivel 1 OS Car"/>
    <w:link w:val="Prrafodelista"/>
    <w:uiPriority w:val="99"/>
    <w:qFormat/>
    <w:locked/>
    <w:rsid w:val="00462D83"/>
    <w:rPr>
      <w:rFonts w:eastAsiaTheme="minorEastAsia"/>
      <w:sz w:val="20"/>
      <w:szCs w:val="20"/>
    </w:rPr>
  </w:style>
  <w:style w:type="paragraph" w:customStyle="1" w:styleId="MARITZA6">
    <w:name w:val="MARITZA6"/>
    <w:basedOn w:val="Normal"/>
    <w:uiPriority w:val="99"/>
    <w:rsid w:val="00462D83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ES"/>
    </w:rPr>
  </w:style>
  <w:style w:type="paragraph" w:styleId="Continuarlista">
    <w:name w:val="List Continue"/>
    <w:basedOn w:val="Normal"/>
    <w:uiPriority w:val="99"/>
    <w:unhideWhenUsed/>
    <w:rsid w:val="00462D83"/>
    <w:pPr>
      <w:spacing w:line="276" w:lineRule="auto"/>
      <w:ind w:left="283"/>
      <w:contextualSpacing/>
    </w:pPr>
    <w:rPr>
      <w:rFonts w:ascii="Calibri" w:eastAsia="Times New Roman" w:hAnsi="Calibri" w:cs="Times New Roman"/>
      <w:sz w:val="22"/>
      <w:szCs w:val="22"/>
      <w:lang w:eastAsia="es-CO"/>
    </w:rPr>
  </w:style>
  <w:style w:type="paragraph" w:customStyle="1" w:styleId="InviasNormal">
    <w:name w:val="Invias Normal"/>
    <w:basedOn w:val="Normal"/>
    <w:link w:val="InviasNormalCar"/>
    <w:qFormat/>
    <w:rsid w:val="00462D8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InviasNormalCar">
    <w:name w:val="Invias Normal Car"/>
    <w:basedOn w:val="Fuentedeprrafopredeter"/>
    <w:link w:val="InviasNormal"/>
    <w:locked/>
    <w:rsid w:val="00462D83"/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62D83"/>
    <w:rPr>
      <w:rFonts w:ascii="Calibri" w:eastAsia="Calibri" w:hAnsi="Calibri" w:cs="Times New Roman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2D83"/>
    <w:pPr>
      <w:spacing w:after="0" w:line="240" w:lineRule="auto"/>
      <w:jc w:val="center"/>
    </w:pPr>
    <w:rPr>
      <w:rFonts w:ascii="Calibri" w:eastAsia="Calibri" w:hAnsi="Calibri" w:cs="Times New Roman"/>
      <w:lang w:val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462D83"/>
    <w:rPr>
      <w:rFonts w:eastAsiaTheme="minorEastAsia"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2D83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2D83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62D83"/>
    <w:rPr>
      <w:rFonts w:eastAsiaTheme="minorEastAsia"/>
      <w:b/>
      <w:bCs/>
      <w:sz w:val="20"/>
      <w:szCs w:val="20"/>
    </w:rPr>
  </w:style>
  <w:style w:type="paragraph" w:customStyle="1" w:styleId="Sinespaciado2">
    <w:name w:val="Sin espaciado2"/>
    <w:rsid w:val="00462D83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Sinespaciado1">
    <w:name w:val="Sin espaciado1"/>
    <w:qFormat/>
    <w:rsid w:val="00462D83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462D83"/>
    <w:pPr>
      <w:suppressAutoHyphens/>
      <w:spacing w:after="200" w:line="276" w:lineRule="auto"/>
      <w:ind w:left="708"/>
    </w:pPr>
    <w:rPr>
      <w:rFonts w:ascii="Calibri" w:eastAsia="Times New Roman" w:hAnsi="Calibri" w:cs="Times New Roman"/>
      <w:sz w:val="22"/>
      <w:szCs w:val="22"/>
      <w:lang w:eastAsia="es-CO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qFormat/>
    <w:rsid w:val="00462D8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1"/>
    <w:rsid w:val="00462D8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2D83"/>
    <w:rPr>
      <w:color w:val="605E5C"/>
      <w:shd w:val="clear" w:color="auto" w:fill="E1DFDD"/>
    </w:rPr>
  </w:style>
  <w:style w:type="character" w:customStyle="1" w:styleId="DefaultCar">
    <w:name w:val="Default Car"/>
    <w:link w:val="Default"/>
    <w:rsid w:val="00462D83"/>
    <w:rPr>
      <w:rFonts w:ascii="Arial" w:eastAsia="Calibri" w:hAnsi="Arial" w:cs="Arial"/>
      <w:color w:val="000000"/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462D83"/>
    <w:rPr>
      <w:b/>
      <w:b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62D83"/>
    <w:pPr>
      <w:spacing w:line="240" w:lineRule="auto"/>
    </w:pPr>
    <w:rPr>
      <w:b/>
      <w:bCs/>
      <w:smallCaps/>
      <w:color w:val="595959" w:themeColor="text1" w:themeTint="A6"/>
      <w:spacing w:val="6"/>
      <w14:ligatures w14:val="standardContextual"/>
    </w:rPr>
  </w:style>
  <w:style w:type="paragraph" w:styleId="Ttulo">
    <w:name w:val="Title"/>
    <w:basedOn w:val="Normal"/>
    <w:next w:val="Normal"/>
    <w:link w:val="TtuloCar"/>
    <w:uiPriority w:val="10"/>
    <w:qFormat/>
    <w:rsid w:val="00462D8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62D8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  <w14:ligatures w14:val="standardContextual"/>
    </w:rPr>
  </w:style>
  <w:style w:type="paragraph" w:styleId="Subttulo">
    <w:name w:val="Subtitle"/>
    <w:basedOn w:val="Normal"/>
    <w:next w:val="Normal"/>
    <w:link w:val="SubttuloCar"/>
    <w:uiPriority w:val="11"/>
    <w:qFormat/>
    <w:rsid w:val="00462D8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62D83"/>
    <w:rPr>
      <w:rFonts w:asciiTheme="majorHAnsi" w:eastAsiaTheme="majorEastAsia" w:hAnsiTheme="majorHAnsi" w:cstheme="majorBidi"/>
      <w:sz w:val="24"/>
      <w:szCs w:val="24"/>
      <w14:ligatures w14:val="standardContextual"/>
    </w:rPr>
  </w:style>
  <w:style w:type="character" w:styleId="nfasis">
    <w:name w:val="Emphasis"/>
    <w:basedOn w:val="Fuentedeprrafopredeter"/>
    <w:uiPriority w:val="20"/>
    <w:qFormat/>
    <w:rsid w:val="00462D83"/>
    <w:rPr>
      <w:i/>
      <w:iCs/>
    </w:rPr>
  </w:style>
  <w:style w:type="paragraph" w:styleId="Cita">
    <w:name w:val="Quote"/>
    <w:basedOn w:val="Normal"/>
    <w:next w:val="Normal"/>
    <w:link w:val="CitaCar"/>
    <w:uiPriority w:val="29"/>
    <w:qFormat/>
    <w:rsid w:val="00462D83"/>
    <w:pPr>
      <w:spacing w:before="160"/>
      <w:ind w:left="720" w:right="720"/>
    </w:pPr>
    <w:rPr>
      <w:i/>
      <w:iCs/>
      <w:color w:val="404040" w:themeColor="text1" w:themeTint="BF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62D83"/>
    <w:rPr>
      <w:rFonts w:eastAsiaTheme="minorEastAsia"/>
      <w:i/>
      <w:iCs/>
      <w:color w:val="404040" w:themeColor="text1" w:themeTint="BF"/>
      <w:sz w:val="20"/>
      <w:szCs w:val="20"/>
      <w14:ligatures w14:val="standardContextua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2D8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2D83"/>
    <w:rPr>
      <w:rFonts w:asciiTheme="majorHAnsi" w:eastAsiaTheme="majorEastAsia" w:hAnsiTheme="majorHAnsi" w:cstheme="majorBidi"/>
      <w:color w:val="4472C4" w:themeColor="accent1"/>
      <w:sz w:val="28"/>
      <w:szCs w:val="28"/>
      <w14:ligatures w14:val="standardContextual"/>
    </w:rPr>
  </w:style>
  <w:style w:type="character" w:styleId="nfasissutil">
    <w:name w:val="Subtle Emphasis"/>
    <w:basedOn w:val="Fuentedeprrafopredeter"/>
    <w:uiPriority w:val="19"/>
    <w:qFormat/>
    <w:rsid w:val="00462D83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462D83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462D83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62D83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462D83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62D83"/>
    <w:pPr>
      <w:keepLines/>
      <w:spacing w:before="320" w:after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CO" w:eastAsia="en-US"/>
      <w14:ligatures w14:val="standardContextual"/>
    </w:rPr>
  </w:style>
  <w:style w:type="character" w:styleId="Textodelmarcadordeposicin">
    <w:name w:val="Placeholder Text"/>
    <w:basedOn w:val="Fuentedeprrafopredeter"/>
    <w:uiPriority w:val="99"/>
    <w:semiHidden/>
    <w:rsid w:val="00462D83"/>
    <w:rPr>
      <w:color w:val="808080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462D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qFormat/>
    <w:rsid w:val="00462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  <w14:ligatures w14:val="standardContextual"/>
    </w:rPr>
  </w:style>
  <w:style w:type="paragraph" w:customStyle="1" w:styleId="Estilo2">
    <w:name w:val="Estilo2"/>
    <w:basedOn w:val="Ttulo2"/>
    <w:qFormat/>
    <w:rsid w:val="00462D83"/>
    <w:pPr>
      <w:keepLines w:val="0"/>
      <w:numPr>
        <w:numId w:val="2"/>
      </w:numPr>
      <w:tabs>
        <w:tab w:val="num" w:pos="720"/>
      </w:tabs>
      <w:spacing w:before="240"/>
      <w:ind w:left="1137"/>
    </w:pPr>
    <w:rPr>
      <w:rFonts w:ascii="Arial Narrow" w:eastAsia="Times New Roman" w:hAnsi="Arial Narrow" w:cs="Times New Roman"/>
      <w:b/>
      <w:bCs/>
      <w:i/>
      <w:iCs/>
      <w:color w:val="auto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8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19</Pages>
  <Words>2874</Words>
  <Characters>15807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Borda</dc:creator>
  <cp:keywords/>
  <dc:description/>
  <cp:lastModifiedBy>Manu</cp:lastModifiedBy>
  <cp:revision>25</cp:revision>
  <cp:lastPrinted>2022-11-07T19:40:00Z</cp:lastPrinted>
  <dcterms:created xsi:type="dcterms:W3CDTF">2022-11-07T19:39:00Z</dcterms:created>
  <dcterms:modified xsi:type="dcterms:W3CDTF">2026-10-07T20:58:00Z</dcterms:modified>
</cp:coreProperties>
</file>