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83"/>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2">
      <w:pPr>
        <w:ind w:right="283"/>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3">
      <w:pPr>
        <w:ind w:right="98"/>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 CALDAS</w:t>
      </w:r>
    </w:p>
    <w:p w:rsidR="00000000" w:rsidDel="00000000" w:rsidP="00000000" w:rsidRDefault="00000000" w:rsidRPr="00000000" w14:paraId="00000004">
      <w:pPr>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5">
      <w:pPr>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6">
      <w:pPr>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7">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8">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9">
      <w:pPr>
        <w:widowControl w:val="0"/>
        <w:ind w:right="98"/>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INVITACIÓN PÚBLICA DE MÍNIMA CUANTÍA </w:t>
      </w:r>
      <w:r w:rsidDel="00000000" w:rsidR="00000000" w:rsidRPr="00000000">
        <w:rPr>
          <w:rFonts w:ascii="Century Gothic" w:cs="Century Gothic" w:eastAsia="Century Gothic" w:hAnsi="Century Gothic"/>
          <w:b w:val="1"/>
          <w:bCs w:val="1"/>
          <w:rtl w:val="0"/>
        </w:rPr>
        <w:t xml:space="preserve">No. </w:t>
      </w:r>
      <w:r w:rsidDel="00000000" w:rsidR="00000000" w:rsidRPr="00000000">
        <w:rPr>
          <w:rFonts w:ascii="Century Gothic" w:cs="Century Gothic" w:eastAsia="Century Gothic" w:hAnsi="Century Gothic"/>
          <w:b w:val="1"/>
          <w:bCs w:val="1"/>
          <w:rtl w:val="0"/>
        </w:rPr>
        <w:t xml:space="preserve">MP-MC-069-2026</w:t>
      </w:r>
    </w:p>
    <w:p w:rsidR="00000000" w:rsidDel="00000000" w:rsidP="00000000" w:rsidRDefault="00000000" w:rsidRPr="00000000" w14:paraId="0000000A">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B">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C">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D">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E">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ind w:right="98"/>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w:t>
      </w:r>
    </w:p>
    <w:p w:rsidR="00000000" w:rsidDel="00000000" w:rsidP="00000000" w:rsidRDefault="00000000" w:rsidRPr="00000000" w14:paraId="00000010">
      <w:pPr>
        <w:pBdr>
          <w:top w:space="0" w:sz="0" w:val="nil"/>
          <w:left w:space="0" w:sz="0" w:val="nil"/>
          <w:bottom w:space="0" w:sz="0" w:val="nil"/>
          <w:right w:space="0" w:sz="0" w:val="nil"/>
          <w:between w:space="0" w:sz="0" w:val="nil"/>
        </w:pBdr>
        <w:ind w:right="98"/>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1">
      <w:pPr>
        <w:widowControl w:val="0"/>
        <w:tabs>
          <w:tab w:val="center" w:leader="none" w:pos="4147"/>
          <w:tab w:val="left" w:leader="none" w:pos="5685"/>
        </w:tabs>
        <w:ind w:right="98"/>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ORGANIZACIÓN LOGÍSTICA PARA LA CELEBRACIÓN DEL DÍA CONMEMORATIVO DEL SERVICIO DE LA FUERZA PÚBLICA EN EL MUNICIPIO DE PENSILVANIA, CALDAS, COMO EXPRESIÓN DE RECONOCIMIENTO Y GRATITUD INSTITUCIONAL POR SU COMPROMISO, VOCACIÓN DE SERVICIO Y CONTRIBUCIÓN A LA SEGURIDAD, LA CONVIVENCIA Y LA PROTECCIÓN DE LA COMUNIDAD.</w:t>
        <w:tab/>
      </w:r>
    </w:p>
    <w:p w:rsidR="00000000" w:rsidDel="00000000" w:rsidP="00000000" w:rsidRDefault="00000000" w:rsidRPr="00000000" w14:paraId="00000012">
      <w:pPr>
        <w:widowControl w:val="0"/>
        <w:tabs>
          <w:tab w:val="center" w:leader="none" w:pos="4147"/>
          <w:tab w:val="left" w:leader="none" w:pos="5685"/>
        </w:tabs>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3">
      <w:pPr>
        <w:widowControl w:val="0"/>
        <w:tabs>
          <w:tab w:val="center" w:leader="none" w:pos="4147"/>
          <w:tab w:val="left" w:leader="none" w:pos="5685"/>
        </w:tabs>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4">
      <w:pPr>
        <w:widowControl w:val="0"/>
        <w:tabs>
          <w:tab w:val="center" w:leader="none" w:pos="4147"/>
          <w:tab w:val="left" w:leader="none" w:pos="5685"/>
        </w:tabs>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5">
      <w:pPr>
        <w:widowControl w:val="0"/>
        <w:tabs>
          <w:tab w:val="center" w:leader="none" w:pos="4147"/>
          <w:tab w:val="left" w:leader="none" w:pos="5685"/>
        </w:tabs>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6">
      <w:pPr>
        <w:widowControl w:val="0"/>
        <w:tabs>
          <w:tab w:val="center" w:leader="none" w:pos="4147"/>
          <w:tab w:val="left" w:leader="none" w:pos="5685"/>
        </w:tabs>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7">
      <w:pPr>
        <w:tabs>
          <w:tab w:val="left" w:leader="none" w:pos="284"/>
          <w:tab w:val="left" w:leader="none" w:pos="993"/>
        </w:tabs>
        <w:ind w:right="98"/>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PRESUPUESTO OFICIAL DEL PROCESO</w:t>
      </w:r>
    </w:p>
    <w:p w:rsidR="00000000" w:rsidDel="00000000" w:rsidP="00000000" w:rsidRDefault="00000000" w:rsidRPr="00000000" w14:paraId="00000018">
      <w:pPr>
        <w:tabs>
          <w:tab w:val="left" w:leader="none" w:pos="284"/>
          <w:tab w:val="left" w:leader="none" w:pos="993"/>
        </w:tabs>
        <w:ind w:right="98"/>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9">
      <w:pPr>
        <w:widowControl w:val="0"/>
        <w:ind w:right="98"/>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DOCE MILLONES DE PESOS M/CTE. ($12.000.000), INCLUIDO EL VALOR DEL IVA</w:t>
      </w:r>
    </w:p>
    <w:p w:rsidR="00000000" w:rsidDel="00000000" w:rsidP="00000000" w:rsidRDefault="00000000" w:rsidRPr="00000000" w14:paraId="0000001A">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B">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C">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D">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E">
      <w:pPr>
        <w:widowControl w:val="0"/>
        <w:ind w:right="98"/>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F">
      <w:pPr>
        <w:widowControl w:val="0"/>
        <w:ind w:right="98"/>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PENSILVANIA, CALDAS, OCTUBRE DE 2026</w:t>
      </w:r>
    </w:p>
    <w:p w:rsidR="00000000" w:rsidDel="00000000" w:rsidP="00000000" w:rsidRDefault="00000000" w:rsidRPr="00000000" w14:paraId="00000020">
      <w:pPr>
        <w:widowControl w:val="0"/>
        <w:ind w:right="834"/>
        <w:jc w:val="both"/>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21">
      <w:pPr>
        <w:widowControl w:val="0"/>
        <w:ind w:right="834"/>
        <w:jc w:val="both"/>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22">
      <w:pPr>
        <w:widowControl w:val="0"/>
        <w:ind w:right="834"/>
        <w:jc w:val="both"/>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23">
      <w:pPr>
        <w:widowControl w:val="0"/>
        <w:numPr>
          <w:ilvl w:val="0"/>
          <w:numId w:val="7"/>
        </w:numPr>
        <w:ind w:left="720" w:right="834"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CONVOCATORIA GENERAL Y VEEDURÍAS CIUDADANAS</w:t>
      </w:r>
    </w:p>
    <w:p w:rsidR="00000000" w:rsidDel="00000000" w:rsidP="00000000" w:rsidRDefault="00000000" w:rsidRPr="00000000" w14:paraId="00000024">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5">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cumplimiento de lo dispuesto en el artículo 270 de la Constitución Política de Colombia y la Ley 850 de 2003, se convoca a toda la comunidad y a las veedurías ciudadanas legalmente constituidas para que ejerzan el control social sobre el siguiente proceso contractual. Para tal efecto, podrán consultar los documentos del proceso en las instalaciones de la Administración Municipal de Pensilvania o a través de la información publicada en la plataforma SECOP II. </w:t>
      </w:r>
    </w:p>
    <w:p w:rsidR="00000000" w:rsidDel="00000000" w:rsidP="00000000" w:rsidRDefault="00000000" w:rsidRPr="00000000" w14:paraId="00000026">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7">
      <w:pPr>
        <w:widowControl w:val="0"/>
        <w:numPr>
          <w:ilvl w:val="0"/>
          <w:numId w:val="7"/>
        </w:numPr>
        <w:ind w:left="720" w:right="834"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INTRODUCCIÓN Y RECOMENDACIONES</w:t>
      </w:r>
    </w:p>
    <w:p w:rsidR="00000000" w:rsidDel="00000000" w:rsidP="00000000" w:rsidRDefault="00000000" w:rsidRPr="00000000" w14:paraId="0000002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9">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tengan en cuenta las siguientes consideraciones:</w:t>
      </w:r>
    </w:p>
    <w:p w:rsidR="00000000" w:rsidDel="00000000" w:rsidP="00000000" w:rsidRDefault="00000000" w:rsidRPr="00000000" w14:paraId="0000002A">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B">
      <w:pPr>
        <w:widowControl w:val="0"/>
        <w:numPr>
          <w:ilvl w:val="0"/>
          <w:numId w:val="15"/>
        </w:numPr>
        <w:ind w:left="720" w:hanging="360"/>
        <w:jc w:val="both"/>
        <w:rPr/>
      </w:pPr>
      <w:r w:rsidDel="00000000" w:rsidR="00000000" w:rsidRPr="00000000">
        <w:rPr>
          <w:rFonts w:ascii="Century Gothic" w:cs="Century Gothic" w:eastAsia="Century Gothic" w:hAnsi="Century Gothic"/>
          <w:rtl w:val="0"/>
        </w:rPr>
        <w:t xml:space="preserve">Verificar que el proponente no se encuentre incurso en causales de inhabilidad, incompatibilidad o prohibiciones, de orden constitucional o legal, para contratar con el Estado, de conformidad con la normatividad vigente.</w:t>
      </w:r>
    </w:p>
    <w:p w:rsidR="00000000" w:rsidDel="00000000" w:rsidP="00000000" w:rsidRDefault="00000000" w:rsidRPr="00000000" w14:paraId="0000002C">
      <w:pPr>
        <w:widowControl w:val="0"/>
        <w:numPr>
          <w:ilvl w:val="0"/>
          <w:numId w:val="15"/>
        </w:numPr>
        <w:ind w:left="720" w:hanging="360"/>
        <w:jc w:val="both"/>
        <w:rPr/>
      </w:pPr>
      <w:r w:rsidDel="00000000" w:rsidR="00000000" w:rsidRPr="00000000">
        <w:rPr>
          <w:rFonts w:ascii="Century Gothic" w:cs="Century Gothic" w:eastAsia="Century Gothic" w:hAnsi="Century Gothic"/>
          <w:rtl w:val="0"/>
        </w:rPr>
        <w:t xml:space="preserve">Verificar que el proponente se encuentre debidamente registrado y habilitado en la plataforma SECOP II, conforme a las disposiciones aplicables.</w:t>
      </w:r>
    </w:p>
    <w:p w:rsidR="00000000" w:rsidDel="00000000" w:rsidP="00000000" w:rsidRDefault="00000000" w:rsidRPr="00000000" w14:paraId="0000002D">
      <w:pPr>
        <w:widowControl w:val="0"/>
        <w:numPr>
          <w:ilvl w:val="0"/>
          <w:numId w:val="15"/>
        </w:numPr>
        <w:ind w:left="720" w:hanging="360"/>
        <w:jc w:val="both"/>
        <w:rPr/>
      </w:pPr>
      <w:r w:rsidDel="00000000" w:rsidR="00000000" w:rsidRPr="00000000">
        <w:rPr>
          <w:rFonts w:ascii="Century Gothic" w:cs="Century Gothic" w:eastAsia="Century Gothic" w:hAnsi="Century Gothic"/>
          <w:rtl w:val="0"/>
        </w:rPr>
        <w:t xml:space="preserve">Examinar de manera detallada y rigurosa el contenido de los documentos que integran el presente proceso contractual, así como las normas que regulan la contratación de las entidades estatales.</w:t>
      </w:r>
    </w:p>
    <w:p w:rsidR="00000000" w:rsidDel="00000000" w:rsidP="00000000" w:rsidRDefault="00000000" w:rsidRPr="00000000" w14:paraId="0000002E">
      <w:pPr>
        <w:widowControl w:val="0"/>
        <w:numPr>
          <w:ilvl w:val="0"/>
          <w:numId w:val="15"/>
        </w:numPr>
        <w:ind w:left="720" w:hanging="360"/>
        <w:jc w:val="both"/>
        <w:rPr/>
      </w:pPr>
      <w:r w:rsidDel="00000000" w:rsidR="00000000" w:rsidRPr="00000000">
        <w:rPr>
          <w:rFonts w:ascii="Century Gothic" w:cs="Century Gothic" w:eastAsia="Century Gothic" w:hAnsi="Century Gothic"/>
          <w:rtl w:val="0"/>
        </w:rPr>
        <w:t xml:space="preserve">Adelantar oportunamente los trámites necesarios para la obtención de los documentos exigidos con la propuesta, verificando que estos contengan información completa, veraz y suficiente que acredite el cumplimiento de los requisitos legales y los establecidos en la presente Invitación Pública.</w:t>
      </w:r>
    </w:p>
    <w:p w:rsidR="00000000" w:rsidDel="00000000" w:rsidP="00000000" w:rsidRDefault="00000000" w:rsidRPr="00000000" w14:paraId="0000002F">
      <w:pPr>
        <w:widowControl w:val="0"/>
        <w:numPr>
          <w:ilvl w:val="0"/>
          <w:numId w:val="15"/>
        </w:numPr>
        <w:ind w:left="720" w:hanging="360"/>
        <w:jc w:val="both"/>
        <w:rPr/>
      </w:pPr>
      <w:r w:rsidDel="00000000" w:rsidR="00000000" w:rsidRPr="00000000">
        <w:rPr>
          <w:rFonts w:ascii="Century Gothic" w:cs="Century Gothic" w:eastAsia="Century Gothic" w:hAnsi="Century Gothic"/>
          <w:rtl w:val="0"/>
        </w:rPr>
        <w:t xml:space="preserve">Verificar que las fechas de expedición y vigencia de los documentos aportados se encuentren dentro de los plazos y condiciones exigidas en la presente Invitación Pública.</w:t>
      </w:r>
    </w:p>
    <w:p w:rsidR="00000000" w:rsidDel="00000000" w:rsidP="00000000" w:rsidRDefault="00000000" w:rsidRPr="00000000" w14:paraId="00000030">
      <w:pPr>
        <w:widowControl w:val="0"/>
        <w:numPr>
          <w:ilvl w:val="0"/>
          <w:numId w:val="15"/>
        </w:numPr>
        <w:ind w:left="720" w:hanging="360"/>
        <w:jc w:val="both"/>
        <w:rPr/>
      </w:pPr>
      <w:r w:rsidDel="00000000" w:rsidR="00000000" w:rsidRPr="00000000">
        <w:rPr>
          <w:rFonts w:ascii="Century Gothic" w:cs="Century Gothic" w:eastAsia="Century Gothic" w:hAnsi="Century Gothic"/>
          <w:rtl w:val="0"/>
        </w:rPr>
        <w:t xml:space="preserve">Suministrar toda la información requerida, asegurando que esta sea veraz, exacta y susceptible de verificación, bajo los principios de buena fe y responsabilidad.</w:t>
      </w:r>
    </w:p>
    <w:p w:rsidR="00000000" w:rsidDel="00000000" w:rsidP="00000000" w:rsidRDefault="00000000" w:rsidRPr="00000000" w14:paraId="00000031">
      <w:pPr>
        <w:widowControl w:val="0"/>
        <w:numPr>
          <w:ilvl w:val="0"/>
          <w:numId w:val="15"/>
        </w:numPr>
        <w:ind w:left="720" w:hanging="360"/>
        <w:jc w:val="both"/>
        <w:rPr/>
      </w:pPr>
      <w:r w:rsidDel="00000000" w:rsidR="00000000" w:rsidRPr="00000000">
        <w:rPr>
          <w:rFonts w:ascii="Century Gothic" w:cs="Century Gothic" w:eastAsia="Century Gothic" w:hAnsi="Century Gothic"/>
          <w:rtl w:val="0"/>
        </w:rPr>
        <w:t xml:space="preserve">Diligenciar en su totalidad los formatos, anexos y documentos contenidos en la presente Invitación Pública, conforme a las instrucciones allí señaladas.</w:t>
      </w:r>
    </w:p>
    <w:p w:rsidR="00000000" w:rsidDel="00000000" w:rsidP="00000000" w:rsidRDefault="00000000" w:rsidRPr="00000000" w14:paraId="00000032">
      <w:pPr>
        <w:widowControl w:val="0"/>
        <w:numPr>
          <w:ilvl w:val="0"/>
          <w:numId w:val="15"/>
        </w:numPr>
        <w:ind w:left="720" w:hanging="360"/>
        <w:jc w:val="both"/>
        <w:rPr/>
      </w:pPr>
      <w:r w:rsidDel="00000000" w:rsidR="00000000" w:rsidRPr="00000000">
        <w:rPr>
          <w:rFonts w:ascii="Century Gothic" w:cs="Century Gothic" w:eastAsia="Century Gothic" w:hAnsi="Century Gothic"/>
          <w:rtl w:val="0"/>
        </w:rPr>
        <w:t xml:space="preserve">Incorporar en la propuesta las adendas que se expidan durante el desarrollo del proceso, de acuerdo con la metodología y lineamientos establecidos en el SECOP II.</w:t>
      </w:r>
    </w:p>
    <w:p w:rsidR="00000000" w:rsidDel="00000000" w:rsidP="00000000" w:rsidRDefault="00000000" w:rsidRPr="00000000" w14:paraId="00000033">
      <w:pPr>
        <w:widowControl w:val="0"/>
        <w:numPr>
          <w:ilvl w:val="0"/>
          <w:numId w:val="15"/>
        </w:numPr>
        <w:ind w:left="720" w:hanging="360"/>
        <w:jc w:val="both"/>
        <w:rPr/>
      </w:pPr>
      <w:r w:rsidDel="00000000" w:rsidR="00000000" w:rsidRPr="00000000">
        <w:rPr>
          <w:rFonts w:ascii="Century Gothic" w:cs="Century Gothic" w:eastAsia="Century Gothic" w:hAnsi="Century Gothic"/>
          <w:rtl w:val="0"/>
        </w:rPr>
        <w:t xml:space="preserve">La presentación de la propuesta por parte del oferente constituye prueba suficiente de que ha examinado y comprendido integralmente los estudios y documentos previos, la Invitación Pública, los formatos, las adendas y demás documentos del proceso; que ha recibido las aclaraciones necesarias respecto de las inquietudes formuladas; y que acepta que la Invitación Pública es completa, coherente y adecuada para identificar plenamente el objeto a contratar. En consecuencia, el oferente declara estar debidamente informado sobre el alcance del objeto contractual y haber tenido en cuenta todas las condiciones para la correcta ejecución de las obligaciones que se derivan del contrato que llegare a celebrarse o de la aceptación de la oferta, según corresponda.</w:t>
      </w:r>
    </w:p>
    <w:p w:rsidR="00000000" w:rsidDel="00000000" w:rsidP="00000000" w:rsidRDefault="00000000" w:rsidRPr="00000000" w14:paraId="00000034">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3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29" w:hanging="36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OBJETO DEL PROCESO CONTRACTUAL:</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ORGANIZACIÓN LOGÍSTICA PARA LA CELEBRACIÓN DEL DÍA CONMEMORATIVO DEL SERVICIO DE LA FUERZA PÚBLICA EN EL MUNICIPIO DE PENSILVANIA, CALDAS, COMO EXPRESIÓN DE RECONOCIMIENTO Y GRATITUD INSTITUCIONAL POR SU COMPROMISO, VOCACIÓN DE SERVICIO Y CONTRIBUCIÓN A LA SEGURIDAD, LA CONVIVENCIA Y LA PROTECCIÓN DE LA COMUNIDAD.</w:t>
      </w:r>
      <w:r w:rsidDel="00000000" w:rsidR="00000000" w:rsidRPr="00000000">
        <w:rPr>
          <w:rtl w:val="0"/>
        </w:rPr>
      </w:r>
    </w:p>
    <w:p w:rsidR="00000000" w:rsidDel="00000000" w:rsidP="00000000" w:rsidRDefault="00000000" w:rsidRPr="00000000" w14:paraId="00000036">
      <w:pPr>
        <w:ind w:right="-29"/>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37">
      <w:pPr>
        <w:numPr>
          <w:ilvl w:val="1"/>
          <w:numId w:val="12"/>
        </w:numPr>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38">
      <w:pPr>
        <w:jc w:val="both"/>
        <w:rPr>
          <w:rFonts w:ascii="Century Gothic" w:cs="Century Gothic" w:eastAsia="Century Gothic" w:hAnsi="Century Gothic"/>
        </w:rPr>
      </w:pPr>
      <w:r w:rsidDel="00000000" w:rsidR="00000000" w:rsidRPr="00000000">
        <w:rPr>
          <w:rtl w:val="0"/>
        </w:rPr>
      </w:r>
    </w:p>
    <w:tbl>
      <w:tblPr>
        <w:tblStyle w:val="Table1"/>
        <w:tblW w:w="8500.0" w:type="dxa"/>
        <w:jc w:val="center"/>
        <w:tblLayout w:type="fixed"/>
        <w:tblLook w:val="0400"/>
      </w:tblPr>
      <w:tblGrid>
        <w:gridCol w:w="4248"/>
        <w:gridCol w:w="4252"/>
        <w:tblGridChange w:id="0">
          <w:tblGrid>
            <w:gridCol w:w="4248"/>
            <w:gridCol w:w="4252"/>
          </w:tblGrid>
        </w:tblGridChange>
      </w:tblGrid>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shd w:fill="e7e6e6" w:val="clear"/>
            <w:vAlign w:val="center"/>
          </w:tcPr>
          <w:p w:rsidR="00000000" w:rsidDel="00000000" w:rsidP="00000000" w:rsidRDefault="00000000" w:rsidRPr="00000000" w14:paraId="00000039">
            <w:pPr>
              <w:ind w:hanging="2"/>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CÓDIGO - PRODUCTO</w:t>
            </w:r>
          </w:p>
        </w:tc>
        <w:tc>
          <w:tcPr>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3A">
            <w:pPr>
              <w:ind w:hanging="2"/>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DESCRIPCIÓN</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ind w:hanging="2"/>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rtl w:val="0"/>
              </w:rPr>
              <w:t xml:space="preserve">80141607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C">
            <w:pPr>
              <w:ind w:hanging="2"/>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rtl w:val="0"/>
              </w:rPr>
              <w:t xml:space="preserve">Gestión de eventos</w:t>
            </w:r>
            <w:r w:rsidDel="00000000" w:rsidR="00000000" w:rsidRPr="00000000">
              <w:rPr>
                <w:rtl w:val="0"/>
              </w:rPr>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D">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81141601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E">
            <w:pPr>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Logística</w:t>
            </w:r>
          </w:p>
        </w:tc>
      </w:tr>
    </w:tbl>
    <w:p w:rsidR="00000000" w:rsidDel="00000000" w:rsidP="00000000" w:rsidRDefault="00000000" w:rsidRPr="00000000" w14:paraId="0000003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0">
      <w:pPr>
        <w:numPr>
          <w:ilvl w:val="0"/>
          <w:numId w:val="7"/>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ESPECIFICACIONES, CONDICIONES Y PERSPECTIVAS TÉCNICAS: </w:t>
      </w:r>
      <w:r w:rsidDel="00000000" w:rsidR="00000000" w:rsidRPr="00000000">
        <w:rPr>
          <w:rFonts w:ascii="Century Gothic" w:cs="Century Gothic" w:eastAsia="Century Gothic" w:hAnsi="Century Gothic"/>
          <w:rtl w:val="0"/>
        </w:rPr>
        <w:t xml:space="preserve">las siguientes son las condiciones técnicas del proceso contractual que el contratista deberá cumplir:</w:t>
      </w:r>
      <w:r w:rsidDel="00000000" w:rsidR="00000000" w:rsidRPr="00000000">
        <w:rPr>
          <w:rtl w:val="0"/>
        </w:rPr>
      </w:r>
    </w:p>
    <w:p w:rsidR="00000000" w:rsidDel="00000000" w:rsidP="00000000" w:rsidRDefault="00000000" w:rsidRPr="00000000" w14:paraId="00000041">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42">
      <w:pPr>
        <w:widowControl w:val="0"/>
        <w:numPr>
          <w:ilvl w:val="0"/>
          <w:numId w:val="9"/>
        </w:numPr>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Cumplir integralmente con las especificaciones, características y condiciones establecidas en el Anexo Técnico, así: </w:t>
      </w:r>
    </w:p>
    <w:p w:rsidR="00000000" w:rsidDel="00000000" w:rsidP="00000000" w:rsidRDefault="00000000" w:rsidRPr="00000000" w14:paraId="00000043">
      <w:pPr>
        <w:widowControl w:val="0"/>
        <w:ind w:left="360" w:firstLine="0"/>
        <w:jc w:val="both"/>
        <w:rPr>
          <w:rFonts w:ascii="Century Gothic" w:cs="Century Gothic" w:eastAsia="Century Gothic" w:hAnsi="Century Gothic"/>
          <w:color w:val="000000"/>
        </w:rPr>
      </w:pPr>
      <w:r w:rsidDel="00000000" w:rsidR="00000000" w:rsidRPr="00000000">
        <w:rPr>
          <w:rtl w:val="0"/>
        </w:rPr>
      </w:r>
    </w:p>
    <w:tbl>
      <w:tblPr>
        <w:tblStyle w:val="Table2"/>
        <w:tblW w:w="882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828"/>
        <w:tblGridChange w:id="0">
          <w:tblGrid>
            <w:gridCol w:w="8828"/>
          </w:tblGrid>
        </w:tblGridChange>
      </w:tblGrid>
      <w:tr>
        <w:trPr>
          <w:cantSplit w:val="0"/>
          <w:tblHeader w:val="0"/>
        </w:trPr>
        <w:tc>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rPr>
            </w:pPr>
            <w:r w:rsidDel="00000000" w:rsidR="00000000" w:rsidRPr="00000000">
              <w:rPr>
                <w:rtl w:val="0"/>
              </w:rPr>
            </w:r>
          </w:p>
          <w:tbl>
            <w:tblPr>
              <w:tblStyle w:val="Table3"/>
              <w:tblW w:w="860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1"/>
              <w:gridCol w:w="1968"/>
              <w:gridCol w:w="4247"/>
              <w:gridCol w:w="1816"/>
              <w:tblGridChange w:id="0">
                <w:tblGrid>
                  <w:gridCol w:w="571"/>
                  <w:gridCol w:w="1968"/>
                  <w:gridCol w:w="4247"/>
                  <w:gridCol w:w="1816"/>
                </w:tblGrid>
              </w:tblGridChange>
            </w:tblGrid>
            <w:tr>
              <w:trPr>
                <w:cantSplit w:val="0"/>
                <w:tblHeader w:val="0"/>
              </w:trPr>
              <w:tc>
                <w:tcPr>
                  <w:vAlign w:val="center"/>
                </w:tcPr>
                <w:p w:rsidR="00000000" w:rsidDel="00000000" w:rsidP="00000000" w:rsidRDefault="00000000" w:rsidRPr="00000000" w14:paraId="00000045">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Ítem</w:t>
                  </w:r>
                </w:p>
              </w:tc>
              <w:tc>
                <w:tcPr>
                  <w:vAlign w:val="center"/>
                </w:tcPr>
                <w:p w:rsidR="00000000" w:rsidDel="00000000" w:rsidP="00000000" w:rsidRDefault="00000000" w:rsidRPr="00000000" w14:paraId="00000046">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Bien, actividad o componente</w:t>
                  </w:r>
                </w:p>
              </w:tc>
              <w:tc>
                <w:tcPr>
                  <w:vAlign w:val="center"/>
                </w:tcPr>
                <w:p w:rsidR="00000000" w:rsidDel="00000000" w:rsidP="00000000" w:rsidRDefault="00000000" w:rsidRPr="00000000" w14:paraId="00000047">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Especificaciones técnicas mínimas</w:t>
                  </w:r>
                </w:p>
              </w:tc>
              <w:tc>
                <w:tcPr>
                  <w:vAlign w:val="center"/>
                </w:tcPr>
                <w:p w:rsidR="00000000" w:rsidDel="00000000" w:rsidP="00000000" w:rsidRDefault="00000000" w:rsidRPr="00000000" w14:paraId="00000048">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Unidad de medida</w:t>
                  </w:r>
                </w:p>
              </w:tc>
            </w:tr>
            <w:tr>
              <w:trPr>
                <w:cantSplit w:val="0"/>
                <w:tblHeader w:val="0"/>
              </w:trPr>
              <w:tc>
                <w:tcPr>
                  <w:vAlign w:val="center"/>
                </w:tcPr>
                <w:p w:rsidR="00000000" w:rsidDel="00000000" w:rsidP="00000000" w:rsidRDefault="00000000" w:rsidRPr="00000000" w14:paraId="00000049">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vAlign w:val="center"/>
                </w:tcPr>
                <w:p w:rsidR="00000000" w:rsidDel="00000000" w:rsidP="00000000" w:rsidRDefault="00000000" w:rsidRPr="00000000" w14:paraId="0000004A">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Celebración de misa conmemorativa</w:t>
                  </w:r>
                </w:p>
              </w:tc>
              <w:tc>
                <w:tcPr>
                  <w:vAlign w:val="center"/>
                </w:tcPr>
                <w:p w:rsidR="00000000" w:rsidDel="00000000" w:rsidP="00000000" w:rsidRDefault="00000000" w:rsidRPr="00000000" w14:paraId="0000004B">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Coordinación para la realización de una ceremonia religiosa conmemorativa, incluyendo la disposición del espacio, los elementos litúrgicos requeridos y la coordinación previa con el celebrante, conforme a las condiciones del lugar y la programación establecida.</w:t>
                  </w:r>
                </w:p>
              </w:tc>
              <w:tc>
                <w:tcPr>
                  <w:vAlign w:val="center"/>
                </w:tcPr>
                <w:p w:rsidR="00000000" w:rsidDel="00000000" w:rsidP="00000000" w:rsidRDefault="00000000" w:rsidRPr="00000000" w14:paraId="0000004C">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Evento</w:t>
                  </w:r>
                </w:p>
              </w:tc>
            </w:tr>
            <w:tr>
              <w:trPr>
                <w:cantSplit w:val="0"/>
                <w:tblHeader w:val="0"/>
              </w:trPr>
              <w:tc>
                <w:tcPr>
                  <w:vAlign w:val="center"/>
                </w:tcPr>
                <w:p w:rsidR="00000000" w:rsidDel="00000000" w:rsidP="00000000" w:rsidRDefault="00000000" w:rsidRPr="00000000" w14:paraId="0000004D">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vAlign w:val="center"/>
                </w:tcPr>
                <w:p w:rsidR="00000000" w:rsidDel="00000000" w:rsidP="00000000" w:rsidRDefault="00000000" w:rsidRPr="00000000" w14:paraId="0000004E">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Alquiler de salón para recepción</w:t>
                  </w:r>
                </w:p>
              </w:tc>
              <w:tc>
                <w:tcPr>
                  <w:vAlign w:val="center"/>
                </w:tcPr>
                <w:p w:rsidR="00000000" w:rsidDel="00000000" w:rsidP="00000000" w:rsidRDefault="00000000" w:rsidRPr="00000000" w14:paraId="0000004F">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Espacio físico adecuado para el desarrollo de un evento institucional, con capacidad suficiente para el número de asistentes convocados, condiciones de limpieza, iluminación, ventilación, seguridad y disponibilidad durante el tiempo requerido.</w:t>
                  </w:r>
                </w:p>
              </w:tc>
              <w:tc>
                <w:tcPr>
                  <w:vAlign w:val="center"/>
                </w:tcPr>
                <w:p w:rsidR="00000000" w:rsidDel="00000000" w:rsidP="00000000" w:rsidRDefault="00000000" w:rsidRPr="00000000" w14:paraId="00000050">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Salón/evento</w:t>
                  </w:r>
                </w:p>
              </w:tc>
            </w:tr>
            <w:tr>
              <w:trPr>
                <w:cantSplit w:val="0"/>
                <w:tblHeader w:val="0"/>
              </w:trPr>
              <w:tc>
                <w:tcPr>
                  <w:vAlign w:val="center"/>
                </w:tcPr>
                <w:p w:rsidR="00000000" w:rsidDel="00000000" w:rsidP="00000000" w:rsidRDefault="00000000" w:rsidRPr="00000000" w14:paraId="00000051">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vAlign w:val="center"/>
                </w:tcPr>
                <w:p w:rsidR="00000000" w:rsidDel="00000000" w:rsidP="00000000" w:rsidRDefault="00000000" w:rsidRPr="00000000" w14:paraId="00000052">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Recepción y atención de invitados</w:t>
                  </w:r>
                </w:p>
              </w:tc>
              <w:tc>
                <w:tcPr>
                  <w:vAlign w:val="center"/>
                </w:tcPr>
                <w:p w:rsidR="00000000" w:rsidDel="00000000" w:rsidP="00000000" w:rsidRDefault="00000000" w:rsidRPr="00000000" w14:paraId="00000053">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Disposición de personal de apoyo para la recepción, orientación y ubicación de los asistentes, así como coordinación de los aspectos protocolarios y logísticos durante el ingreso y desarrollo del evento.</w:t>
                  </w:r>
                </w:p>
              </w:tc>
              <w:tc>
                <w:tcPr>
                  <w:vMerge w:val="restart"/>
                  <w:vAlign w:val="center"/>
                </w:tcPr>
                <w:p w:rsidR="00000000" w:rsidDel="00000000" w:rsidP="00000000" w:rsidRDefault="00000000" w:rsidRPr="00000000" w14:paraId="00000054">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Personal de apoyo evento - </w:t>
                  </w:r>
                </w:p>
                <w:p w:rsidR="00000000" w:rsidDel="00000000" w:rsidP="00000000" w:rsidRDefault="00000000" w:rsidRPr="00000000" w14:paraId="00000055">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Montaje</w:t>
                  </w:r>
                </w:p>
              </w:tc>
            </w:tr>
            <w:tr>
              <w:trPr>
                <w:cantSplit w:val="0"/>
                <w:tblHeader w:val="0"/>
              </w:trPr>
              <w:tc>
                <w:tcPr>
                  <w:vAlign w:val="center"/>
                </w:tcPr>
                <w:p w:rsidR="00000000" w:rsidDel="00000000" w:rsidP="00000000" w:rsidRDefault="00000000" w:rsidRPr="00000000" w14:paraId="00000056">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vAlign w:val="center"/>
                </w:tcPr>
                <w:p w:rsidR="00000000" w:rsidDel="00000000" w:rsidP="00000000" w:rsidRDefault="00000000" w:rsidRPr="00000000" w14:paraId="00000057">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Decoración y ambientación</w:t>
                  </w:r>
                </w:p>
              </w:tc>
              <w:tc>
                <w:tcPr>
                  <w:vAlign w:val="center"/>
                </w:tcPr>
                <w:p w:rsidR="00000000" w:rsidDel="00000000" w:rsidP="00000000" w:rsidRDefault="00000000" w:rsidRPr="00000000" w14:paraId="00000058">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Adecuación estética del salón mediante elementos decorativos acordes con el carácter solemne e institucional del evento, incluyendo mantelería, centros decorativos, arreglos ornamentales y elementos de ambientación. Podrá incorporar colores institucionales y elementos alusivos a la Fuerza Pública, previa aprobación de la entidad.</w:t>
                  </w:r>
                </w:p>
              </w:tc>
              <w:tc>
                <w:tcPr>
                  <w:vMerge w:val="continue"/>
                  <w:vAlign w:val="cente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A">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w:t>
                  </w:r>
                </w:p>
              </w:tc>
              <w:tc>
                <w:tcPr>
                  <w:vAlign w:val="center"/>
                </w:tcPr>
                <w:p w:rsidR="00000000" w:rsidDel="00000000" w:rsidP="00000000" w:rsidRDefault="00000000" w:rsidRPr="00000000" w14:paraId="0000005B">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Servicio de almuerzo</w:t>
                  </w:r>
                </w:p>
              </w:tc>
              <w:tc>
                <w:tcPr>
                  <w:vAlign w:val="center"/>
                </w:tcPr>
                <w:p w:rsidR="00000000" w:rsidDel="00000000" w:rsidP="00000000" w:rsidRDefault="00000000" w:rsidRPr="00000000" w14:paraId="0000005C">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de almuerzo para los asistentes, con alimentos preparados y servidos en condiciones de calidad, higiene e inocuidad, incluyendo plato principal, acompañamientos, bebida y utensilios necesarios para su consumo. El menú deberá definirse previamente con la entidad contratante.</w:t>
                  </w:r>
                </w:p>
              </w:tc>
              <w:tc>
                <w:tcPr>
                  <w:vAlign w:val="center"/>
                </w:tcPr>
                <w:p w:rsidR="00000000" w:rsidDel="00000000" w:rsidP="00000000" w:rsidRDefault="00000000" w:rsidRPr="00000000" w14:paraId="0000005D">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Almuerzo por persona – 70 unidades</w:t>
                  </w:r>
                </w:p>
              </w:tc>
            </w:tr>
            <w:tr>
              <w:trPr>
                <w:cantSplit w:val="0"/>
                <w:tblHeader w:val="0"/>
              </w:trPr>
              <w:tc>
                <w:tcPr>
                  <w:vAlign w:val="center"/>
                </w:tcPr>
                <w:p w:rsidR="00000000" w:rsidDel="00000000" w:rsidP="00000000" w:rsidRDefault="00000000" w:rsidRPr="00000000" w14:paraId="0000005E">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6</w:t>
                  </w:r>
                </w:p>
              </w:tc>
              <w:tc>
                <w:tcPr>
                  <w:vAlign w:val="center"/>
                </w:tcPr>
                <w:p w:rsidR="00000000" w:rsidDel="00000000" w:rsidP="00000000" w:rsidRDefault="00000000" w:rsidRPr="00000000" w14:paraId="0000005F">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Brindis protocolario</w:t>
                  </w:r>
                </w:p>
              </w:tc>
              <w:tc>
                <w:tcPr>
                  <w:vAlign w:val="center"/>
                </w:tcPr>
                <w:p w:rsidR="00000000" w:rsidDel="00000000" w:rsidP="00000000" w:rsidRDefault="00000000" w:rsidRPr="00000000" w14:paraId="00000060">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y disposición de bebidas y elementos necesarios para realizar un brindis conmemorativo, en cantidad suficiente para los asistentes previstos y de acuerdo con las indicaciones de la Administración Municipal.</w:t>
                  </w:r>
                </w:p>
              </w:tc>
              <w:tc>
                <w:tcPr>
                  <w:vAlign w:val="center"/>
                </w:tcPr>
                <w:p w:rsidR="00000000" w:rsidDel="00000000" w:rsidP="00000000" w:rsidRDefault="00000000" w:rsidRPr="00000000" w14:paraId="00000061">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Evento brindis</w:t>
                  </w:r>
                </w:p>
              </w:tc>
            </w:tr>
            <w:tr>
              <w:trPr>
                <w:cantSplit w:val="0"/>
                <w:tblHeader w:val="0"/>
              </w:trPr>
              <w:tc>
                <w:tcPr>
                  <w:vAlign w:val="center"/>
                </w:tcPr>
                <w:p w:rsidR="00000000" w:rsidDel="00000000" w:rsidP="00000000" w:rsidRDefault="00000000" w:rsidRPr="00000000" w14:paraId="00000062">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w:t>
                  </w:r>
                </w:p>
              </w:tc>
              <w:tc>
                <w:tcPr>
                  <w:vAlign w:val="center"/>
                </w:tcPr>
                <w:p w:rsidR="00000000" w:rsidDel="00000000" w:rsidP="00000000" w:rsidRDefault="00000000" w:rsidRPr="00000000" w14:paraId="00000063">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Medallas de reconocimiento</w:t>
                  </w:r>
                </w:p>
              </w:tc>
              <w:tc>
                <w:tcPr>
                  <w:vAlign w:val="center"/>
                </w:tcPr>
                <w:p w:rsidR="00000000" w:rsidDel="00000000" w:rsidP="00000000" w:rsidRDefault="00000000" w:rsidRPr="00000000" w14:paraId="00000064">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de medallas conmemorativas destinadas a exaltar la labor y el compromiso de los integrantes de la Fuerza Pública. Deberán contar con acabado uniforme, presentación adecuada, cinta o sistema de sujeción y grabado o identificación personalizada, según las indicaciones de la entidad.</w:t>
                  </w:r>
                </w:p>
              </w:tc>
              <w:tc>
                <w:tcPr>
                  <w:vAlign w:val="center"/>
                </w:tcPr>
                <w:p w:rsidR="00000000" w:rsidDel="00000000" w:rsidP="00000000" w:rsidRDefault="00000000" w:rsidRPr="00000000" w14:paraId="00000065">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Unidad – 105 medallas</w:t>
                  </w:r>
                </w:p>
              </w:tc>
            </w:tr>
            <w:tr>
              <w:trPr>
                <w:cantSplit w:val="0"/>
                <w:tblHeader w:val="0"/>
              </w:trPr>
              <w:tc>
                <w:tcPr>
                  <w:vAlign w:val="center"/>
                </w:tcPr>
                <w:p w:rsidR="00000000" w:rsidDel="00000000" w:rsidP="00000000" w:rsidRDefault="00000000" w:rsidRPr="00000000" w14:paraId="00000066">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w:t>
                  </w:r>
                </w:p>
              </w:tc>
              <w:tc>
                <w:tcPr>
                  <w:vAlign w:val="center"/>
                </w:tcPr>
                <w:p w:rsidR="00000000" w:rsidDel="00000000" w:rsidP="00000000" w:rsidRDefault="00000000" w:rsidRPr="00000000" w14:paraId="00000067">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Diplomas de reconocimiento</w:t>
                  </w:r>
                </w:p>
              </w:tc>
              <w:tc>
                <w:tcPr>
                  <w:vAlign w:val="center"/>
                </w:tcPr>
                <w:p w:rsidR="00000000" w:rsidDel="00000000" w:rsidP="00000000" w:rsidRDefault="00000000" w:rsidRPr="00000000" w14:paraId="00000068">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Elaboración e impresión de diplomas personalizados, en material de presentación de buena calidad, con diseño institucional, nombre del homenajeado, motivo del reconocimiento, fecha y espacios para las firmas autorizadas. Deberán entregarse impresos y en condiciones óptimas.</w:t>
                  </w:r>
                </w:p>
              </w:tc>
              <w:tc>
                <w:tcPr>
                  <w:vMerge w:val="restart"/>
                  <w:vAlign w:val="center"/>
                </w:tcPr>
                <w:p w:rsidR="00000000" w:rsidDel="00000000" w:rsidP="00000000" w:rsidRDefault="00000000" w:rsidRPr="00000000" w14:paraId="00000069">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Unidad – 23 unidades entre diplomas y resoluciones</w:t>
                  </w:r>
                </w:p>
              </w:tc>
            </w:tr>
            <w:tr>
              <w:trPr>
                <w:cantSplit w:val="0"/>
                <w:tblHeader w:val="0"/>
              </w:trPr>
              <w:tc>
                <w:tcPr>
                  <w:vAlign w:val="center"/>
                </w:tcPr>
                <w:p w:rsidR="00000000" w:rsidDel="00000000" w:rsidP="00000000" w:rsidRDefault="00000000" w:rsidRPr="00000000" w14:paraId="0000006A">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w:t>
                  </w:r>
                </w:p>
              </w:tc>
              <w:tc>
                <w:tcPr>
                  <w:vAlign w:val="center"/>
                </w:tcPr>
                <w:p w:rsidR="00000000" w:rsidDel="00000000" w:rsidP="00000000" w:rsidRDefault="00000000" w:rsidRPr="00000000" w14:paraId="0000006B">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Resoluciones de reconocimiento</w:t>
                  </w:r>
                </w:p>
              </w:tc>
              <w:tc>
                <w:tcPr>
                  <w:vAlign w:val="center"/>
                </w:tcPr>
                <w:p w:rsidR="00000000" w:rsidDel="00000000" w:rsidP="00000000" w:rsidRDefault="00000000" w:rsidRPr="00000000" w14:paraId="0000006C">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Elaboración, impresión y presentación de resoluciones de reconocimiento de acuerdo con el contenido y la información suministrados y aprobados por la Administración Municipal. Deberán incluir identificación del acto administrativo, destinatario, motivación, parte resolutiva, fecha y firmas correspondientes, conforme a las instrucciones de la entidad.</w:t>
                  </w:r>
                </w:p>
              </w:tc>
              <w:tc>
                <w:tcPr>
                  <w:vMerge w:val="continue"/>
                  <w:vAlign w:val="cente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06E">
            <w:pPr>
              <w:spacing w:line="276" w:lineRule="auto"/>
              <w:jc w:val="center"/>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06F">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ESPECIFICACIONES, CONDICIONES Y PERSPECTIVAS TÉCNICAS ADICIONALES:</w:t>
      </w:r>
    </w:p>
    <w:p w:rsidR="00000000" w:rsidDel="00000000" w:rsidP="00000000" w:rsidRDefault="00000000" w:rsidRPr="00000000" w14:paraId="00000071">
      <w:pPr>
        <w:widowControl w:val="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Coordinar con el supervisor del contrato la planeación y ejecución de las actividades necesarias para el adecuado desarrollo del objeto contractual.</w:t>
      </w:r>
    </w:p>
    <w:p w:rsidR="00000000" w:rsidDel="00000000" w:rsidP="00000000" w:rsidRDefault="00000000" w:rsidRPr="00000000" w14:paraId="0000007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el cronograma, las fechas y los horarios establecidos por la entidad contratante para la ejecución del contrato.</w:t>
      </w:r>
    </w:p>
    <w:p w:rsidR="00000000" w:rsidDel="00000000" w:rsidP="00000000" w:rsidRDefault="00000000" w:rsidRPr="00000000" w14:paraId="0000007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Atender oportunamente las instrucciones impartidas por el supervisor, siempre que guarden relación con el objeto contractual y las condiciones pactadas.</w:t>
      </w:r>
    </w:p>
    <w:p w:rsidR="00000000" w:rsidDel="00000000" w:rsidP="00000000" w:rsidRDefault="00000000" w:rsidRPr="00000000" w14:paraId="0000007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Garantizar la adecuada coordinación del personal y de los proveedores que vincule para el cumplimiento del objeto contractual.</w:t>
      </w:r>
    </w:p>
    <w:p w:rsidR="00000000" w:rsidDel="00000000" w:rsidP="00000000" w:rsidRDefault="00000000" w:rsidRPr="00000000" w14:paraId="0000007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Corregir, por su cuenta y sin costo adicional para la entidad, las deficiencias o los incumplimientos que le sean imputables durante la ejecución del contrato.</w:t>
      </w:r>
    </w:p>
    <w:p w:rsidR="00000000" w:rsidDel="00000000" w:rsidP="00000000" w:rsidRDefault="00000000" w:rsidRPr="00000000" w14:paraId="0000007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Responder por los daños y perjuicios que sean imputables a sus actuaciones u omisiones, de conformidad con la ley y las condiciones contractuales.</w:t>
      </w:r>
    </w:p>
    <w:p w:rsidR="00000000" w:rsidDel="00000000" w:rsidP="00000000" w:rsidRDefault="00000000" w:rsidRPr="00000000" w14:paraId="0000007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Garantizar que los alimentos servidos se encuentran en perfectas condiciones de higiene y salubridad. </w:t>
      </w:r>
    </w:p>
    <w:p w:rsidR="00000000" w:rsidDel="00000000" w:rsidP="00000000" w:rsidRDefault="00000000" w:rsidRPr="00000000" w14:paraId="00000079">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IDENTIFICACIÓN DEL TIPO DE CONTRATO A CELEBRAR</w:t>
      </w:r>
    </w:p>
    <w:p w:rsidR="00000000" w:rsidDel="00000000" w:rsidP="00000000" w:rsidRDefault="00000000" w:rsidRPr="00000000" w14:paraId="0000007B">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C">
      <w:pPr>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7D">
      <w:pPr>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7E">
      <w:pPr>
        <w:numPr>
          <w:ilvl w:val="0"/>
          <w:numId w:val="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7F">
      <w:pPr>
        <w:numPr>
          <w:ilvl w:val="0"/>
          <w:numId w:val="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w:t>
      </w:r>
    </w:p>
    <w:p w:rsidR="00000000" w:rsidDel="00000000" w:rsidP="00000000" w:rsidRDefault="00000000" w:rsidRPr="00000000" w14:paraId="00000080">
      <w:pPr>
        <w:numPr>
          <w:ilvl w:val="0"/>
          <w:numId w:val="1"/>
        </w:numPr>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Contrato de prestación de servicios</w:t>
      </w:r>
    </w:p>
    <w:p w:rsidR="00000000" w:rsidDel="00000000" w:rsidP="00000000" w:rsidRDefault="00000000" w:rsidRPr="00000000" w14:paraId="00000081">
      <w:pPr>
        <w:numPr>
          <w:ilvl w:val="0"/>
          <w:numId w:val="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82">
      <w:pPr>
        <w:numPr>
          <w:ilvl w:val="0"/>
          <w:numId w:val="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83">
      <w:pPr>
        <w:numPr>
          <w:ilvl w:val="0"/>
          <w:numId w:val="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84">
      <w:pPr>
        <w:numPr>
          <w:ilvl w:val="0"/>
          <w:numId w:val="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85">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PLAZO DE EJECUCIÓN DEL CONTRATO </w:t>
      </w:r>
    </w:p>
    <w:p w:rsidR="00000000" w:rsidDel="00000000" w:rsidP="00000000" w:rsidRDefault="00000000" w:rsidRPr="00000000" w14:paraId="00000087">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plazo de ejecución del objeto del contrato será contado desde la suscripción del acta de inicio y hasta el </w:t>
      </w:r>
      <w:r w:rsidDel="00000000" w:rsidR="00000000" w:rsidRPr="00000000">
        <w:rPr>
          <w:rFonts w:ascii="Century Gothic" w:cs="Century Gothic" w:eastAsia="Century Gothic" w:hAnsi="Century Gothic"/>
          <w:b w:val="1"/>
          <w:bCs w:val="1"/>
          <w:rtl w:val="0"/>
        </w:rPr>
        <w:t xml:space="preserve">10 de NOVIEMBRE del año 2026</w:t>
      </w:r>
      <w:r w:rsidDel="00000000" w:rsidR="00000000" w:rsidRPr="00000000">
        <w:rPr>
          <w:rFonts w:ascii="Century Gothic" w:cs="Century Gothic" w:eastAsia="Century Gothic" w:hAnsi="Century Gothic"/>
          <w:rtl w:val="0"/>
        </w:rPr>
        <w:t xml:space="preserve">,</w:t>
      </w:r>
      <w:r w:rsidDel="00000000" w:rsidR="00000000" w:rsidRPr="00000000">
        <w:rPr>
          <w:rFonts w:ascii="Century Gothic" w:cs="Century Gothic" w:eastAsia="Century Gothic" w:hAnsi="Century Gothic"/>
          <w:color w:val="ff0000"/>
          <w:rtl w:val="0"/>
        </w:rPr>
        <w:t xml:space="preserve"> </w:t>
      </w:r>
      <w:r w:rsidDel="00000000" w:rsidR="00000000" w:rsidRPr="00000000">
        <w:rPr>
          <w:rFonts w:ascii="Century Gothic" w:cs="Century Gothic" w:eastAsia="Century Gothic" w:hAnsi="Century Gothic"/>
          <w:rtl w:val="0"/>
        </w:rPr>
        <w:t xml:space="preserve">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p>
    <w:p w:rsidR="00000000" w:rsidDel="00000000" w:rsidP="00000000" w:rsidRDefault="00000000" w:rsidRPr="00000000" w14:paraId="00000089">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LUGAR EJECUCIÓN O DE ENTREGA DEL BIEN CONTRATADO </w:t>
      </w:r>
    </w:p>
    <w:p w:rsidR="00000000" w:rsidDel="00000000" w:rsidP="00000000" w:rsidRDefault="00000000" w:rsidRPr="00000000" w14:paraId="0000008B">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lugar de ejecución del contrato será en el Municipio de Pensilvania, Caldas, y/o desde donde se requiera o se pueda ejecutar el contrato.</w:t>
      </w:r>
    </w:p>
    <w:p w:rsidR="00000000" w:rsidDel="00000000" w:rsidP="00000000" w:rsidRDefault="00000000" w:rsidRPr="00000000" w14:paraId="0000008D">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i w:val="0"/>
          <w:iCs w:val="0"/>
          <w:smallCaps w:val="0"/>
          <w:strike w:val="0"/>
          <w:color w:val="000000"/>
          <w:sz w:val="22"/>
          <w:szCs w:val="22"/>
          <w:shd w:fill="auto" w:val="clear"/>
          <w:vertAlign w:val="baseline"/>
        </w:rPr>
      </w:pPr>
      <w:bookmarkStart w:colFirst="0" w:colLast="0" w:name="_heading=h.gjdgxs" w:id="0"/>
      <w:bookmarkEnd w:id="0"/>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VALOR ESTIMADO DEL PROCESO CONTRACTUAL</w:t>
      </w:r>
    </w:p>
    <w:p w:rsidR="00000000" w:rsidDel="00000000" w:rsidP="00000000" w:rsidRDefault="00000000" w:rsidRPr="00000000" w14:paraId="0000008F">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ind w:hanging="2"/>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valor estimado para llevar a cabo el presente proceso contractual asciende a la suma de </w:t>
      </w:r>
      <w:r w:rsidDel="00000000" w:rsidR="00000000" w:rsidRPr="00000000">
        <w:rPr>
          <w:rFonts w:ascii="Century Gothic" w:cs="Century Gothic" w:eastAsia="Century Gothic" w:hAnsi="Century Gothic"/>
          <w:b w:val="1"/>
          <w:bCs w:val="1"/>
          <w:rtl w:val="0"/>
        </w:rPr>
        <w:t xml:space="preserve">DOCE MILLONES DE PESOS M/CTE. ($12.000.000),</w:t>
      </w:r>
      <w:r w:rsidDel="00000000" w:rsidR="00000000" w:rsidRPr="00000000">
        <w:rPr>
          <w:rFonts w:ascii="Century Gothic" w:cs="Century Gothic" w:eastAsia="Century Gothic" w:hAnsi="Century Gothic"/>
          <w:color w:val="000000"/>
          <w:rtl w:val="0"/>
        </w:rPr>
        <w:t xml:space="preserve"> incluido el valor del </w:t>
      </w:r>
      <w:r w:rsidDel="00000000" w:rsidR="00000000" w:rsidRPr="00000000">
        <w:rPr>
          <w:rFonts w:ascii="Century Gothic" w:cs="Century Gothic" w:eastAsia="Century Gothic" w:hAnsi="Century Gothic"/>
          <w:rtl w:val="0"/>
        </w:rPr>
        <w:t xml:space="preserve">IVA,</w:t>
      </w:r>
      <w:r w:rsidDel="00000000" w:rsidR="00000000" w:rsidRPr="00000000">
        <w:rPr>
          <w:rFonts w:ascii="Century Gothic" w:cs="Century Gothic" w:eastAsia="Century Gothic" w:hAnsi="Century Gothic"/>
          <w:color w:val="ff0000"/>
          <w:rtl w:val="0"/>
        </w:rPr>
        <w:t xml:space="preserve"> </w:t>
      </w:r>
      <w:r w:rsidDel="00000000" w:rsidR="00000000" w:rsidRPr="00000000">
        <w:rPr>
          <w:rFonts w:ascii="Century Gothic" w:cs="Century Gothic" w:eastAsia="Century Gothic" w:hAnsi="Century Gothic"/>
          <w:color w:val="000000"/>
          <w:rtl w:val="0"/>
        </w:rPr>
        <w:t xml:space="preserve">y todos los tributos, costos y gastos que se generen para la celebración, ejecución y liquidación del contrato.</w:t>
      </w:r>
    </w:p>
    <w:p w:rsidR="00000000" w:rsidDel="00000000" w:rsidP="00000000" w:rsidRDefault="00000000" w:rsidRPr="00000000" w14:paraId="00000091">
      <w:pPr>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92">
      <w:pPr>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justificación del valor anterior se encuentra respaldado en el estudio del sector y mercado, documento anexo a la presente invitación pública.</w:t>
      </w:r>
    </w:p>
    <w:p w:rsidR="00000000" w:rsidDel="00000000" w:rsidP="00000000" w:rsidRDefault="00000000" w:rsidRPr="00000000" w14:paraId="00000093">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CARGA Y/O PERSPECTIVA ADMINISTRATIVA Y ORGANIZACIONAL</w:t>
      </w:r>
    </w:p>
    <w:p w:rsidR="00000000" w:rsidDel="00000000" w:rsidP="00000000" w:rsidRDefault="00000000" w:rsidRPr="00000000" w14:paraId="00000095">
      <w:pPr>
        <w:ind w:hanging="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9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los costos derivados de la expedición de las pólizas o garantías, cuando a ello hubiere lugar, así como todos los gastos administrativos, operativos y logísticos que se generen con ocasión de la legalización, ejecución y liquidación del contrato, sin que ello implique erogación adicional alguna para el Municipio.</w:t>
      </w:r>
    </w:p>
    <w:p w:rsidR="00000000" w:rsidDel="00000000" w:rsidP="00000000" w:rsidRDefault="00000000" w:rsidRPr="00000000" w14:paraId="0000009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contar con el personal mínimo requerido para la adecuada ejecución del objeto contractual, el cual deberá encontrarse debidamente vinculado y afiliado al Sistema de Seguridad Social Integral (salud, pensiones y riesgos laborales), y cumplir con el pago oportuno de salarios, prestaciones sociales, aportes parafiscales y demás obligaciones laborales a que haya lugar, de conformidad con la normatividad vigente.</w:t>
      </w:r>
    </w:p>
    <w:p w:rsidR="00000000" w:rsidDel="00000000" w:rsidP="00000000" w:rsidRDefault="00000000" w:rsidRPr="00000000" w14:paraId="0000009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A">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se deja expresa constancia de que la relación contractual se celebra exclusivamente entre el Municipio y el contratista, sin que exista vínculo laboral alguno entre el Municipio y el personal que este vincule para la ejecución del contrato, siendo el contratista el único responsable frente a sus trabajadores y terceros por las obligaciones derivadas de dicha relación</w:t>
      </w:r>
    </w:p>
    <w:p w:rsidR="00000000" w:rsidDel="00000000" w:rsidP="00000000" w:rsidRDefault="00000000" w:rsidRPr="00000000" w14:paraId="0000009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C">
      <w:pPr>
        <w:numPr>
          <w:ilvl w:val="0"/>
          <w:numId w:val="7"/>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CARGAS Y PERSPECTIVAS TRIBUTARIAS Y FINANCIERAS</w:t>
      </w:r>
    </w:p>
    <w:p w:rsidR="00000000" w:rsidDel="00000000" w:rsidP="00000000" w:rsidRDefault="00000000" w:rsidRPr="00000000" w14:paraId="0000009D">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E">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Debido a la celebración, ejecución y liquidación del contrato, el contratista asumirá todas las cargas tributarias, fiscales y parafiscales que se generen con ocasión de este, de conformidad con la normatividad vigente. En consecuencia, será responsable del pago de los impuestos, tasas, contribuciones y demás gravámenes que resulten aplicables, tales como retenciones en la fuente, impuesto sobre las ventas – IVA, y demás tributos a que haya lugar, según la naturaleza del bien, servicio u obra contratada.</w:t>
      </w:r>
    </w:p>
    <w:p w:rsidR="00000000" w:rsidDel="00000000" w:rsidP="00000000" w:rsidRDefault="00000000" w:rsidRPr="00000000" w14:paraId="0000009F">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0">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Igualmente, el contratista asumirá el pago de las estampillas que resulten exigibles, las cuales serán descontadas directamente de los pagos que realice el Municipio, conforme a las disposiciones legales y reglamentarias aplicables.</w:t>
      </w:r>
    </w:p>
    <w:p w:rsidR="00000000" w:rsidDel="00000000" w:rsidP="00000000" w:rsidRDefault="00000000" w:rsidRPr="00000000" w14:paraId="000000A1">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2">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cumplir con todas las obligaciones tributarias, legales y reglamentarias que le correspondan, de acuerdo con su régimen tributario, la naturaleza del contrato y las normas vigentes que regulen la materia, sin que ello genere costos adicionales para la entidad contratante.</w:t>
      </w:r>
    </w:p>
    <w:p w:rsidR="00000000" w:rsidDel="00000000" w:rsidP="00000000" w:rsidRDefault="00000000" w:rsidRPr="00000000" w14:paraId="000000A3">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4">
      <w:pPr>
        <w:numPr>
          <w:ilvl w:val="0"/>
          <w:numId w:val="7"/>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CERTIFICADO DE DISPONIBILIDAD PRESUPUESTAL</w:t>
      </w:r>
    </w:p>
    <w:p w:rsidR="00000000" w:rsidDel="00000000" w:rsidP="00000000" w:rsidRDefault="00000000" w:rsidRPr="00000000" w14:paraId="000000A5">
      <w:pPr>
        <w:ind w:lef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asumirá este compromiso con cargo al siguiente Certificado de Disponibilidad Presupuestal, expedido por la Secretaría de Hacienda:  </w:t>
      </w:r>
    </w:p>
    <w:p w:rsidR="00000000" w:rsidDel="00000000" w:rsidP="00000000" w:rsidRDefault="00000000" w:rsidRPr="00000000" w14:paraId="000000A7">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tbl>
      <w:tblPr>
        <w:tblStyle w:val="Table4"/>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rHeight w:val="327" w:hRule="atLeast"/>
          <w:tblHeader w:val="0"/>
        </w:trPr>
        <w:tc>
          <w:tcPr/>
          <w:p w:rsidR="00000000" w:rsidDel="00000000" w:rsidP="00000000" w:rsidRDefault="00000000" w:rsidRPr="00000000" w14:paraId="000000A8">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DEL CDP</w:t>
            </w:r>
          </w:p>
        </w:tc>
        <w:tc>
          <w:tcPr/>
          <w:p w:rsidR="00000000" w:rsidDel="00000000" w:rsidP="00000000" w:rsidRDefault="00000000" w:rsidRPr="00000000" w14:paraId="000000A9">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1110</w:t>
            </w:r>
          </w:p>
        </w:tc>
      </w:tr>
      <w:tr>
        <w:trPr>
          <w:cantSplit w:val="0"/>
          <w:tblHeader w:val="0"/>
        </w:trPr>
        <w:tc>
          <w:tcPr/>
          <w:p w:rsidR="00000000" w:rsidDel="00000000" w:rsidP="00000000" w:rsidRDefault="00000000" w:rsidRPr="00000000" w14:paraId="000000AA">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CDP</w:t>
            </w:r>
          </w:p>
        </w:tc>
        <w:tc>
          <w:tcPr/>
          <w:p w:rsidR="00000000" w:rsidDel="00000000" w:rsidP="00000000" w:rsidRDefault="00000000" w:rsidRPr="00000000" w14:paraId="000000AB">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$12.000.000</w:t>
            </w:r>
          </w:p>
        </w:tc>
      </w:tr>
      <w:tr>
        <w:trPr>
          <w:cantSplit w:val="0"/>
          <w:trHeight w:val="50" w:hRule="atLeast"/>
          <w:tblHeader w:val="0"/>
        </w:trPr>
        <w:tc>
          <w:tcPr/>
          <w:p w:rsidR="00000000" w:rsidDel="00000000" w:rsidP="00000000" w:rsidRDefault="00000000" w:rsidRPr="00000000" w14:paraId="000000AC">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FECHA DEL CDP </w:t>
            </w:r>
          </w:p>
        </w:tc>
        <w:tc>
          <w:tcPr/>
          <w:p w:rsidR="00000000" w:rsidDel="00000000" w:rsidP="00000000" w:rsidRDefault="00000000" w:rsidRPr="00000000" w14:paraId="000000AD">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15/10/2026</w:t>
            </w:r>
          </w:p>
        </w:tc>
      </w:tr>
    </w:tbl>
    <w:p w:rsidR="00000000" w:rsidDel="00000000" w:rsidP="00000000" w:rsidRDefault="00000000" w:rsidRPr="00000000" w14:paraId="000000A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F">
      <w:pPr>
        <w:numPr>
          <w:ilvl w:val="0"/>
          <w:numId w:val="7"/>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FORMA DE PAGO</w:t>
      </w:r>
    </w:p>
    <w:p w:rsidR="00000000" w:rsidDel="00000000" w:rsidP="00000000" w:rsidRDefault="00000000" w:rsidRPr="00000000" w14:paraId="000000B0">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en </w:t>
      </w:r>
      <w:r w:rsidDel="00000000" w:rsidR="00000000" w:rsidRPr="00000000">
        <w:rPr>
          <w:rFonts w:ascii="Century Gothic" w:cs="Century Gothic" w:eastAsia="Century Gothic" w:hAnsi="Century Gothic"/>
          <w:b w:val="1"/>
          <w:bCs w:val="1"/>
          <w:rtl w:val="0"/>
        </w:rPr>
        <w:t xml:space="preserve">un solo pago</w:t>
      </w:r>
      <w:r w:rsidDel="00000000" w:rsidR="00000000" w:rsidRPr="00000000">
        <w:rPr>
          <w:rFonts w:ascii="Century Gothic" w:cs="Century Gothic" w:eastAsia="Century Gothic" w:hAnsi="Century Gothic"/>
          <w:rtl w:val="0"/>
        </w:rPr>
        <w:t xml:space="preserve">,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B2">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B4">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0B6">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7">
      <w:pPr>
        <w:numPr>
          <w:ilvl w:val="0"/>
          <w:numId w:val="7"/>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SUPERVISIÓN</w:t>
      </w:r>
    </w:p>
    <w:p w:rsidR="00000000" w:rsidDel="00000000" w:rsidP="00000000" w:rsidRDefault="00000000" w:rsidRPr="00000000" w14:paraId="000000B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la </w:t>
      </w:r>
      <w:r w:rsidDel="00000000" w:rsidR="00000000" w:rsidRPr="00000000">
        <w:rPr>
          <w:rFonts w:ascii="Century Gothic" w:cs="Century Gothic" w:eastAsia="Century Gothic" w:hAnsi="Century Gothic"/>
          <w:b w:val="1"/>
          <w:bCs w:val="1"/>
          <w:rtl w:val="0"/>
        </w:rPr>
        <w:t xml:space="preserve">SECRETARIA</w:t>
      </w:r>
      <w:r w:rsidDel="00000000" w:rsidR="00000000" w:rsidRPr="00000000">
        <w:rPr>
          <w:rFonts w:ascii="Century Gothic" w:cs="Century Gothic" w:eastAsia="Century Gothic" w:hAnsi="Century Gothic"/>
          <w:b w:val="1"/>
          <w:bCs w:val="1"/>
          <w:color w:val="000000"/>
          <w:rtl w:val="0"/>
        </w:rPr>
        <w:t xml:space="preserve"> </w:t>
      </w:r>
      <w:r w:rsidDel="00000000" w:rsidR="00000000" w:rsidRPr="00000000">
        <w:rPr>
          <w:rFonts w:ascii="Century Gothic" w:cs="Century Gothic" w:eastAsia="Century Gothic" w:hAnsi="Century Gothic"/>
          <w:b w:val="1"/>
          <w:bCs w:val="1"/>
          <w:rtl w:val="0"/>
        </w:rPr>
        <w:t xml:space="preserve">GENERAL GOBIERNO, CONTRATACIÓN Y TICs MUNICIPAL</w:t>
      </w:r>
      <w:r w:rsidDel="00000000" w:rsidR="00000000" w:rsidRPr="00000000">
        <w:rPr>
          <w:rFonts w:ascii="Century Gothic" w:cs="Century Gothic" w:eastAsia="Century Gothic" w:hAnsi="Century Gothic"/>
          <w:rtl w:val="0"/>
        </w:rPr>
        <w:t xml:space="preserve"> y/o quien haga sus veces.</w:t>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Manual de Supervisión e Interventoría del Municipio de Pensilvania. </w:t>
      </w:r>
    </w:p>
    <w:p w:rsidR="00000000" w:rsidDel="00000000" w:rsidP="00000000" w:rsidRDefault="00000000" w:rsidRPr="00000000" w14:paraId="000000B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D">
      <w:pPr>
        <w:numPr>
          <w:ilvl w:val="0"/>
          <w:numId w:val="7"/>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OBLIGACIONES DE LAS PARTES </w:t>
      </w:r>
    </w:p>
    <w:p w:rsidR="00000000" w:rsidDel="00000000" w:rsidP="00000000" w:rsidRDefault="00000000" w:rsidRPr="00000000" w14:paraId="000000BE">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BF">
      <w:pPr>
        <w:numPr>
          <w:ilvl w:val="1"/>
          <w:numId w:val="7"/>
        </w:numPr>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Obligaciones Generales del Contratista:</w:t>
      </w:r>
      <w:r w:rsidDel="00000000" w:rsidR="00000000" w:rsidRPr="00000000">
        <w:rPr>
          <w:rFonts w:ascii="Century Gothic" w:cs="Century Gothic" w:eastAsia="Century Gothic" w:hAnsi="Century Gothic"/>
          <w:rtl w:val="0"/>
        </w:rPr>
        <w:t xml:space="preserve"> El contratista se obliga a cumplir, además de las demás previstas en la ley, en los estudios previos, en la invitación pública y en el contrato, las siguientes obligaciones generales:</w:t>
      </w:r>
      <w:r w:rsidDel="00000000" w:rsidR="00000000" w:rsidRPr="00000000">
        <w:rPr>
          <w:rtl w:val="0"/>
        </w:rPr>
      </w:r>
    </w:p>
    <w:p w:rsidR="00000000" w:rsidDel="00000000" w:rsidP="00000000" w:rsidRDefault="00000000" w:rsidRPr="00000000" w14:paraId="000000C0">
      <w:pPr>
        <w:ind w:hanging="2"/>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objeto contractual con idoneidad, eficacia, oportunidad y responsabilidad, garantizando el cumplimiento integral del alcance definido y los fines del proceso de contratación.</w:t>
      </w:r>
    </w:p>
    <w:p w:rsidR="00000000" w:rsidDel="00000000" w:rsidP="00000000" w:rsidRDefault="00000000" w:rsidRPr="00000000" w14:paraId="000000C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contrato dentro de los plazos establecidos, bajo las condiciones administrativas, técnicas, jurídicas, económicas y financieras previstas en los estudios previos, la invitación pública, la propuesta presentada, la carta de aceptación de la oferta y las demás disposiciones contractuales y normativas aplicables.</w:t>
      </w:r>
    </w:p>
    <w:p w:rsidR="00000000" w:rsidDel="00000000" w:rsidP="00000000" w:rsidRDefault="00000000" w:rsidRPr="00000000" w14:paraId="000000C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Suministrar los bienes, prestar los servicios o ejecutar las obras objeto del contrato con calidad óptima, conforme a las especificaciones técnicas definidas en los estudios previos, la invitación pública, las adendas y demás documentos que hacen parte integral del proceso contractual, de conformidad con lo dispuesto en el Decreto 1082 de 2015, el Decreto 1860 de 2021 y demás normas concordantes.</w:t>
      </w:r>
    </w:p>
    <w:p w:rsidR="00000000" w:rsidDel="00000000" w:rsidP="00000000" w:rsidRDefault="00000000" w:rsidRPr="00000000" w14:paraId="000000C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integralmente con todas las obligaciones y condiciones establecidas en los estudios previos, la invitación pública, los anexos, las adendas, la carta de aceptación y/o el contrato, así como aquellas que se deriven de la naturaleza del objeto contractual.</w:t>
      </w:r>
    </w:p>
    <w:p w:rsidR="00000000" w:rsidDel="00000000" w:rsidP="00000000" w:rsidRDefault="00000000" w:rsidRPr="00000000" w14:paraId="000000C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Colaborar de manera activa con el Municipio para el adecuado cumplimiento del objeto contractual, aportando los medios técnicos, humanos y logísticos necesarios para garantizar la calidad y oportunidad en la ejecución.</w:t>
      </w:r>
    </w:p>
    <w:p w:rsidR="00000000" w:rsidDel="00000000" w:rsidP="00000000" w:rsidRDefault="00000000" w:rsidRPr="00000000" w14:paraId="000000C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Atender y acatar las instrucciones, observaciones y requerimientos que imparta el Municipio, a través del supervisor designado, en el marco de sus competencias y conforme a las disposiciones contractuales y legales vigentes.</w:t>
      </w:r>
    </w:p>
    <w:p w:rsidR="00000000" w:rsidDel="00000000" w:rsidP="00000000" w:rsidRDefault="00000000" w:rsidRPr="00000000" w14:paraId="000000C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Informar de manera oportuna y por escrito cualquier circunstancia que pueda afectar la correcta ejecución del contrato, incluyendo situaciones de riesgo, retrasos, inconsistencias o hechos que puedan generar incumplimientos.</w:t>
      </w:r>
    </w:p>
    <w:p w:rsidR="00000000" w:rsidDel="00000000" w:rsidP="00000000" w:rsidRDefault="00000000" w:rsidRPr="00000000" w14:paraId="000000C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Reportar por escrito o por medios electrónicos institucionales cualquier sugerencia, anomalía, irregularidad o situación que contribuya al mejoramiento de la ejecución contractual y al logro de los resultados esperados.</w:t>
      </w:r>
    </w:p>
    <w:p w:rsidR="00000000" w:rsidDel="00000000" w:rsidP="00000000" w:rsidRDefault="00000000" w:rsidRPr="00000000" w14:paraId="000000C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Responder e indemnizar los perjuicios que se causen por el incumplimiento, cumplimiento tardío o defectuoso de las obligaciones a su cargo, así como por los actos u omisiones de su personal o de los subcontratistas, cuando a ello haya lugar.</w:t>
      </w:r>
    </w:p>
    <w:p w:rsidR="00000000" w:rsidDel="00000000" w:rsidP="00000000" w:rsidRDefault="00000000" w:rsidRPr="00000000" w14:paraId="000000C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Constituir y mantener vigentes las garantías exigidas, cuando a ello hubiere lugar, de conformidad con lo establecido en el contrato y la normativa aplicable, garantizando la cobertura de los riesgos amparados.</w:t>
      </w:r>
    </w:p>
    <w:p w:rsidR="00000000" w:rsidDel="00000000" w:rsidP="00000000" w:rsidRDefault="00000000" w:rsidRPr="00000000" w14:paraId="000000C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Acreditar oportunamente el pago de los aportes al Sistema de Seguridad Social Integral (salud, pensiones y riesgos laborales), así como los aportes parafiscales a que haya lugar, tanto del contratista como del personal vinculado a la ejecución del contrato, conforme a la normatividad vigente.</w:t>
      </w:r>
    </w:p>
    <w:p w:rsidR="00000000" w:rsidDel="00000000" w:rsidP="00000000" w:rsidRDefault="00000000" w:rsidRPr="00000000" w14:paraId="000000C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exceder el valor total del presupuesto oficial ni el valor del contrato, comprometiéndose a ejecutar el objeto contractual dentro de los límites económicos aprobados.</w:t>
      </w:r>
    </w:p>
    <w:p w:rsidR="00000000" w:rsidDel="00000000" w:rsidP="00000000" w:rsidRDefault="00000000" w:rsidRPr="00000000" w14:paraId="000000C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Autorizar el tratamiento de datos personales, conforme a la Ley 1581 de 2012 y demás normas concordantes, tanto respecto de la información propia como de aquella que se suministre en desarrollo del proceso contractual.</w:t>
      </w:r>
    </w:p>
    <w:p w:rsidR="00000000" w:rsidDel="00000000" w:rsidP="00000000" w:rsidRDefault="00000000" w:rsidRPr="00000000" w14:paraId="000000C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las demás obligaciones que, por su naturaleza jurídica, se deriven del contrato, de la ley, de los principios de la contratación estatal y de aquellas que resulten necesarias para garantizar la correcta ejecución del objeto contractual.</w:t>
      </w:r>
    </w:p>
    <w:p w:rsidR="00000000" w:rsidDel="00000000" w:rsidP="00000000" w:rsidRDefault="00000000" w:rsidRPr="00000000" w14:paraId="000000CF">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Century Gothic" w:cs="Century Gothic" w:eastAsia="Century Gothic" w:hAnsi="Century Gothic"/>
          <w:b w:val="1"/>
          <w:bCs w:val="1"/>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Obligaciones del MUNICIPIO: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en su calidad de entidad contratante, se obliga a cumplir, además de las demás previstas en la Constitución, la ley y los documentos del proceso contractual, las siguientes:</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firstLine="0"/>
        <w:jc w:val="both"/>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Verificar el cumplimiento del objeto contractual, asegurando que los bienes, servicios u obras contratados sean entregados o ejecutados conforme a las condiciones técnicas, jurídicas y económicas establecidas en los estudios previos, la invitación pública, la propuesta aceptada y el contrato.</w:t>
      </w:r>
    </w:p>
    <w:p w:rsidR="00000000" w:rsidDel="00000000" w:rsidP="00000000" w:rsidRDefault="00000000" w:rsidRPr="00000000" w14:paraId="000000D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supervisión del contrato, a través del funcionario designado para tal fin, efectuando el seguimiento técnico, administrativo, financiero y jurídico de la ejecución contractual, y solicitando los informes, soportes y aclaraciones que resulten necesarios para verificar el adecuado cumplimiento de las obligaciones del contratista.</w:t>
      </w:r>
    </w:p>
    <w:p w:rsidR="00000000" w:rsidDel="00000000" w:rsidP="00000000" w:rsidRDefault="00000000" w:rsidRPr="00000000" w14:paraId="000000D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Realizar los pagos al contratista en los términos, condiciones y plazos establecidos en el contrato, previa verificación del cumplimiento de las obligaciones contractuales y del lleno de los requisitos legales y financieros exigidos.</w:t>
      </w:r>
    </w:p>
    <w:p w:rsidR="00000000" w:rsidDel="00000000" w:rsidP="00000000" w:rsidRDefault="00000000" w:rsidRPr="00000000" w14:paraId="000000D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Aprobar el mecanismo de cobertura de riesgos, cuando a ello haya lugar, verificando la suficiencia, vigencia y validez de las garantías exigidas, previo al inicio de la ejecución contractual.</w:t>
      </w:r>
    </w:p>
    <w:p w:rsidR="00000000" w:rsidDel="00000000" w:rsidP="00000000" w:rsidRDefault="00000000" w:rsidRPr="00000000" w14:paraId="000000D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Adelantar las actuaciones administrativas necesarias para el reconocimiento, imposición y cobro de multas, sanciones pecuniarias, cláusula penal y demás medidas contractuales a que haya lugar, así como efectuar los reportes correspondientes ante las autoridades o instancias competentes.</w:t>
      </w:r>
    </w:p>
    <w:p w:rsidR="00000000" w:rsidDel="00000000" w:rsidP="00000000" w:rsidRDefault="00000000" w:rsidRPr="00000000" w14:paraId="000000D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acción de repetición, cuando a ello haya lugar, por las indemnizaciones que deba asumir el Municipio como consecuencia de actuaciones u omisiones imputables al contratista o a quienes actúen por su cuenta.</w:t>
      </w:r>
    </w:p>
    <w:p w:rsidR="00000000" w:rsidDel="00000000" w:rsidP="00000000" w:rsidRDefault="00000000" w:rsidRPr="00000000" w14:paraId="000000D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Adoptar las medidas necesarias para mantener durante la ejecución del contrato las condiciones jurídicas, técnicas, administrativas y financieras, que permitan el adecuado desarrollo del objeto contractual y el cumplimiento de los fines de la contratación estatal.</w:t>
      </w:r>
    </w:p>
    <w:p w:rsidR="00000000" w:rsidDel="00000000" w:rsidP="00000000" w:rsidRDefault="00000000" w:rsidRPr="00000000" w14:paraId="000000D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Dar cumplimiento a las demás obligaciones establecidas en la Ley 80 de 1993 y sus modificaciones, la Ley 1150 de 2007, el Decreto 1082 de 2015, la Ley 2069 de 2020, el Decreto 1860 de 2021, así como en las demás normas civiles, comerciales, tributarias, ambientales y administrativas que resulten aplicables al objeto del contrato y a la actividad del contratista.</w:t>
      </w:r>
    </w:p>
    <w:p w:rsidR="00000000" w:rsidDel="00000000" w:rsidP="00000000" w:rsidRDefault="00000000" w:rsidRPr="00000000" w14:paraId="000000DA">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DB">
      <w:pPr>
        <w:numPr>
          <w:ilvl w:val="0"/>
          <w:numId w:val="7"/>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LIMITACIÓN A MIPYME</w:t>
      </w:r>
    </w:p>
    <w:p w:rsidR="00000000" w:rsidDel="00000000" w:rsidP="00000000" w:rsidRDefault="00000000" w:rsidRPr="00000000" w14:paraId="000000DC">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D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1082 de 2015 y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0D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0E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0E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0E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0E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0E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0E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B">
      <w:pPr>
        <w:widowControl w:val="0"/>
        <w:tabs>
          <w:tab w:val="left" w:leader="none" w:pos="360"/>
          <w:tab w:val="left" w:leader="none" w:pos="993"/>
        </w:tabs>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Documentos que deben aportar: </w:t>
      </w:r>
    </w:p>
    <w:p w:rsidR="00000000" w:rsidDel="00000000" w:rsidP="00000000" w:rsidRDefault="00000000" w:rsidRPr="00000000" w14:paraId="000000E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0E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Las personas naturales mediante certificación expedida por ellos y un contador público, adjuntando copia del registro mercantil.</w:t>
      </w:r>
    </w:p>
    <w:p w:rsidR="00000000" w:rsidDel="00000000" w:rsidP="00000000" w:rsidRDefault="00000000" w:rsidRPr="00000000" w14:paraId="000000F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0F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0F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0F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0F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000000" w:rsidDel="00000000" w:rsidP="00000000" w:rsidRDefault="00000000" w:rsidRPr="00000000" w14:paraId="000000F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0F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0FE">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FF">
      <w:pPr>
        <w:widowControl w:val="0"/>
        <w:numPr>
          <w:ilvl w:val="0"/>
          <w:numId w:val="7"/>
        </w:numPr>
        <w:tabs>
          <w:tab w:val="left" w:leader="none" w:pos="360"/>
          <w:tab w:val="left" w:leader="none" w:pos="993"/>
        </w:tabs>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CRONOGRAMA DEL PROCESO</w:t>
      </w:r>
    </w:p>
    <w:p w:rsidR="00000000" w:rsidDel="00000000" w:rsidP="00000000" w:rsidRDefault="00000000" w:rsidRPr="00000000" w14:paraId="0000010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1">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 de proceso contractual. </w:t>
      </w:r>
      <w:r w:rsidDel="00000000" w:rsidR="00000000" w:rsidRPr="00000000">
        <w:rPr>
          <w:rtl w:val="0"/>
        </w:rPr>
      </w:r>
    </w:p>
    <w:p w:rsidR="00000000" w:rsidDel="00000000" w:rsidP="00000000" w:rsidRDefault="00000000" w:rsidRPr="00000000" w14:paraId="00000102">
      <w:pPr>
        <w:ind w:hanging="2"/>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03">
      <w:pPr>
        <w:numPr>
          <w:ilvl w:val="0"/>
          <w:numId w:val="7"/>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CRITERIOS PARA SELECCIONAR LA OFERTA MÁS FAVORABLE</w:t>
      </w:r>
    </w:p>
    <w:p w:rsidR="00000000" w:rsidDel="00000000" w:rsidP="00000000" w:rsidRDefault="00000000" w:rsidRPr="00000000" w14:paraId="0000010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5">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la Ley 1150 de 2007, la selección del proponente encargado de ejecutar el objeto del presente proceso se realizará con base en criterios objetivos. Para tal efecto, la Entidad deberá adelantar el proceso de selección atendiendo lo previsto en el Decreto 1082 de 2015, la Ley 2069 de 2020 y el Decreto 1860 de 2021, de acuerdo con el procedimiento establecido para la modalidad de selección correspondiente, así como en las demás normas que resulten aplicables.</w:t>
      </w:r>
    </w:p>
    <w:p w:rsidR="00000000" w:rsidDel="00000000" w:rsidP="00000000" w:rsidRDefault="00000000" w:rsidRPr="00000000" w14:paraId="00000106">
      <w:pPr>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07">
      <w:pPr>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Así entonces el menor valor será tomado del valor total de la oferta incluido el IVA en caso de que aplique, independiente si el proponente es una persona natural o jurídica. </w:t>
      </w:r>
    </w:p>
    <w:p w:rsidR="00000000" w:rsidDel="00000000" w:rsidP="00000000" w:rsidRDefault="00000000" w:rsidRPr="00000000" w14:paraId="00000108">
      <w:pPr>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09">
      <w:pPr>
        <w:numPr>
          <w:ilvl w:val="1"/>
          <w:numId w:val="8"/>
        </w:numPr>
        <w:tabs>
          <w:tab w:val="left" w:leader="none" w:pos="993"/>
        </w:tabs>
        <w:ind w:left="720" w:right="142"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DESEMPATE</w:t>
      </w:r>
    </w:p>
    <w:p w:rsidR="00000000" w:rsidDel="00000000" w:rsidP="00000000" w:rsidRDefault="00000000" w:rsidRPr="00000000" w14:paraId="0000010A">
      <w:pPr>
        <w:widowControl w:val="0"/>
        <w:ind w:left="720" w:right="6623"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0B">
      <w:pPr>
        <w:widowControl w:val="0"/>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aplicará los criterios de desempate previstos en la Ley 2069 de 2020 y en el Decreto 1860 de 2021, conforme a las causales allí establecidas y a las demás disposiciones normativas que resulten aplicables. Para lo cual el proponente será responsable de aportar los documentos a que haya lugar con su oferta.</w:t>
      </w:r>
    </w:p>
    <w:p w:rsidR="00000000" w:rsidDel="00000000" w:rsidP="00000000" w:rsidRDefault="00000000" w:rsidRPr="00000000" w14:paraId="0000010C">
      <w:pPr>
        <w:widowControl w:val="0"/>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D">
      <w:pPr>
        <w:widowControl w:val="0"/>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persistir el empate, se optará por método aleatorio de balotas para escoger al proponente ganador. </w:t>
      </w:r>
    </w:p>
    <w:p w:rsidR="00000000" w:rsidDel="00000000" w:rsidP="00000000" w:rsidRDefault="00000000" w:rsidRPr="00000000" w14:paraId="0000010E">
      <w:pPr>
        <w:widowControl w:val="0"/>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F">
      <w:pPr>
        <w:numPr>
          <w:ilvl w:val="1"/>
          <w:numId w:val="8"/>
        </w:numPr>
        <w:tabs>
          <w:tab w:val="left" w:leader="none" w:pos="993"/>
        </w:tabs>
        <w:ind w:left="720" w:right="142"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DECLARATORIA DE DESIERTO DEL PROCESO </w:t>
      </w:r>
    </w:p>
    <w:p w:rsidR="00000000" w:rsidDel="00000000" w:rsidP="00000000" w:rsidRDefault="00000000" w:rsidRPr="00000000" w14:paraId="00000110">
      <w:pPr>
        <w:tabs>
          <w:tab w:val="left" w:leader="none" w:pos="993"/>
          <w:tab w:val="left" w:leader="none" w:pos="696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1">
      <w:pPr>
        <w:widowControl w:val="0"/>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podrá declarar desierto el presente proceso de selección, únicamente por motivos o causales que impidan la escogencia objetiva de una propuesta, entre las cuales se encuentran las siguientes:</w:t>
      </w:r>
    </w:p>
    <w:p w:rsidR="00000000" w:rsidDel="00000000" w:rsidP="00000000" w:rsidRDefault="00000000" w:rsidRPr="00000000" w14:paraId="00000112">
      <w:pPr>
        <w:widowControl w:val="0"/>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sea posible aceptar ninguna de las ofertas presentadas, caso en el cual la Entidad declarará desierto el proceso mediante acto administrativo debidamente motivado, el cual será publicado en el SECOP II. En caso de existir proponentes, el término para interponer el recurso de reposición se contará a partir de la notificación del acto administrativo, de conformidad con los plazos y condiciones establecidos en la ley.</w:t>
      </w:r>
    </w:p>
    <w:p w:rsidR="00000000" w:rsidDel="00000000" w:rsidP="00000000" w:rsidRDefault="00000000" w:rsidRPr="00000000" w14:paraId="0000011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 presente ninguna propuesta dentro del término señalado en la Invitación Pública.</w:t>
      </w:r>
    </w:p>
    <w:p w:rsidR="00000000" w:rsidDel="00000000" w:rsidP="00000000" w:rsidRDefault="00000000" w:rsidRPr="00000000" w14:paraId="0000011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w:t>
      </w:r>
    </w:p>
    <w:p w:rsidR="00000000" w:rsidDel="00000000" w:rsidP="00000000" w:rsidRDefault="00000000" w:rsidRPr="00000000" w14:paraId="00000116">
      <w:pPr>
        <w:widowControl w:val="0"/>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7">
      <w:pPr>
        <w:numPr>
          <w:ilvl w:val="0"/>
          <w:numId w:val="8"/>
        </w:numPr>
        <w:tabs>
          <w:tab w:val="left" w:leader="none" w:pos="993"/>
        </w:tabs>
        <w:ind w:left="480"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ADENDAS</w:t>
      </w:r>
    </w:p>
    <w:p w:rsidR="00000000" w:rsidDel="00000000" w:rsidP="00000000" w:rsidRDefault="00000000" w:rsidRPr="00000000" w14:paraId="00000118">
      <w:pPr>
        <w:tabs>
          <w:tab w:val="left" w:leader="none" w:pos="993"/>
        </w:tabs>
        <w:ind w:left="284" w:right="142" w:firstLine="0"/>
        <w:jc w:val="both"/>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119">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conformidad con el cronograma establecido y en los términos previstos en el Decreto 1860 de 2021, según la modalidad de selección aplicable. En consecuencia, será responsabilidad del proponente incorporar en su oferta las modificaciones, aclaraciones o ajustes contenidos en cada adenda, cuando a ello haya lugar, de acuerdo con la metodología de gestión y presentación de ofertas en la plataforma SECOP II. En este mismo sentido, únicamente tendrán validez las adendas publicadas a través de dicha plataforma.</w:t>
      </w:r>
    </w:p>
    <w:p w:rsidR="00000000" w:rsidDel="00000000" w:rsidP="00000000" w:rsidRDefault="00000000" w:rsidRPr="00000000" w14:paraId="0000011A">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B">
      <w:pPr>
        <w:widowControl w:val="0"/>
        <w:numPr>
          <w:ilvl w:val="0"/>
          <w:numId w:val="8"/>
        </w:numPr>
        <w:ind w:left="480" w:right="57"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CONSULTAS, ACLARACIONES, RESPUESTA A COMUNICACIONES Y OTRAS</w:t>
      </w:r>
    </w:p>
    <w:p w:rsidR="00000000" w:rsidDel="00000000" w:rsidP="00000000" w:rsidRDefault="00000000" w:rsidRPr="00000000" w14:paraId="0000011C">
      <w:pPr>
        <w:widowControl w:val="0"/>
        <w:ind w:left="720" w:right="57"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1D">
      <w:pPr>
        <w:widowControl w:val="0"/>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11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F">
      <w:pPr>
        <w:numPr>
          <w:ilvl w:val="1"/>
          <w:numId w:val="8"/>
        </w:numPr>
        <w:tabs>
          <w:tab w:val="left" w:leader="none" w:pos="993"/>
        </w:tabs>
        <w:ind w:left="720" w:right="142"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OBSERVACIONES AL CONTENIDO DE LA PRESENTE INVITACIÓN</w:t>
      </w:r>
    </w:p>
    <w:p w:rsidR="00000000" w:rsidDel="00000000" w:rsidP="00000000" w:rsidRDefault="00000000" w:rsidRPr="00000000" w14:paraId="00000120">
      <w:pPr>
        <w:widowControl w:val="0"/>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1">
      <w:pPr>
        <w:widowControl w:val="0"/>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de comunicación no definidos en el presente proceso, salvo en los casos que se presente indisponibilidad de la plataforma previa expedición del certificado emitido por Colombia Compra Eficiente.</w:t>
      </w:r>
    </w:p>
    <w:p w:rsidR="00000000" w:rsidDel="00000000" w:rsidP="00000000" w:rsidRDefault="00000000" w:rsidRPr="00000000" w14:paraId="00000122">
      <w:pPr>
        <w:widowControl w:val="0"/>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3">
      <w:pPr>
        <w:numPr>
          <w:ilvl w:val="0"/>
          <w:numId w:val="8"/>
        </w:numPr>
        <w:ind w:left="480"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CAUSALES DE RECHAZO DE LAS PROPUESTAS</w:t>
      </w:r>
    </w:p>
    <w:p w:rsidR="00000000" w:rsidDel="00000000" w:rsidP="00000000" w:rsidRDefault="00000000" w:rsidRPr="00000000" w14:paraId="00000124">
      <w:pPr>
        <w:ind w:hanging="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25">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Serán causales de rechazo de las propuestas, entre otras, las siguientes:</w:t>
      </w:r>
    </w:p>
    <w:p w:rsidR="00000000" w:rsidDel="00000000" w:rsidP="00000000" w:rsidRDefault="00000000" w:rsidRPr="00000000" w14:paraId="0000012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se compruebe la existencia de confabulación, colusión o acuerdos entre proponentes que alteren o pretendan alterar la aplicación del principio de selección objetiva.</w:t>
      </w:r>
    </w:p>
    <w:p w:rsidR="00000000" w:rsidDel="00000000" w:rsidP="00000000" w:rsidRDefault="00000000" w:rsidRPr="00000000" w14:paraId="0000012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proponente se encuentre incurso en causales de inhabilidad, incompatibilidad o prohibiciones, de orden constitucional o legal.</w:t>
      </w:r>
    </w:p>
    <w:p w:rsidR="00000000" w:rsidDel="00000000" w:rsidP="00000000" w:rsidRDefault="00000000" w:rsidRPr="00000000" w14:paraId="0000012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contenga información o documentos con datos falsos, tergiversados, alterados o que induzcan a error al Municipio de Pensilvania – Caldas, y estos no sean aclarados o subsanados, cuando a ello hubiere lugar, dentro de los términos del proceso.</w:t>
      </w:r>
    </w:p>
    <w:p w:rsidR="00000000" w:rsidDel="00000000" w:rsidP="00000000" w:rsidRDefault="00000000" w:rsidRPr="00000000" w14:paraId="0000012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no cumpla con las condiciones técnicas o procedimentales establecidas para la recepción de ofertas a través de la plataforma SECOP II.</w:t>
      </w:r>
    </w:p>
    <w:p w:rsidR="00000000" w:rsidDel="00000000" w:rsidP="00000000" w:rsidRDefault="00000000" w:rsidRPr="00000000" w14:paraId="0000012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supere el presupuesto oficial destinado para el proceso o exceda alguno de los valores unitarios definidos en el estudio del sector o en los estudios previos.</w:t>
      </w:r>
    </w:p>
    <w:p w:rsidR="00000000" w:rsidDel="00000000" w:rsidP="00000000" w:rsidRDefault="00000000" w:rsidRPr="00000000" w14:paraId="0000012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sea presentada de manera extemporánea, salvo que se acredite indisponibilidad de la plataforma SECOP II, conforme a la metodología establecida para tal efecto.</w:t>
      </w:r>
    </w:p>
    <w:p w:rsidR="00000000" w:rsidDel="00000000" w:rsidP="00000000" w:rsidRDefault="00000000" w:rsidRPr="00000000" w14:paraId="0000012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luego de efectuar las correcciones aritméticas, el valor total de la propuesta exceda el presupuesto oficial del proceso o alguno de los valores unitarios establecidos.</w:t>
      </w:r>
    </w:p>
    <w:p w:rsidR="00000000" w:rsidDel="00000000" w:rsidP="00000000" w:rsidRDefault="00000000" w:rsidRPr="00000000" w14:paraId="0000012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económica sea considerada artificialmente baja y las explicaciones solicitadas al proponente no resulten satisfactorias para el Comité Evaluador, conforme a los lineamientos del SECOP II y la normatividad vigente.</w:t>
      </w:r>
    </w:p>
    <w:p w:rsidR="00000000" w:rsidDel="00000000" w:rsidP="00000000" w:rsidRDefault="00000000" w:rsidRPr="00000000" w14:paraId="0000012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proponente no subsane, dentro del término fijado en el cronograma del proceso o en la ley, los documentos o requisitos de participación que hayan sido requeridos por la Entidad.</w:t>
      </w:r>
    </w:p>
    <w:p w:rsidR="00000000" w:rsidDel="00000000" w:rsidP="00000000" w:rsidRDefault="00000000" w:rsidRPr="00000000" w14:paraId="0000013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certificado de existencia y representación legal o el registro mercantil, según corresponda, no contemple dentro de su objeto social o actividad económica una relación directa con el objeto del presente proceso.</w:t>
      </w:r>
    </w:p>
    <w:p w:rsidR="00000000" w:rsidDel="00000000" w:rsidP="00000000" w:rsidRDefault="00000000" w:rsidRPr="00000000" w14:paraId="0000013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Registro Único Tributario (RUT) no contenga actividades económicas relacionadas con el objeto del proceso contractual.</w:t>
      </w:r>
    </w:p>
    <w:p w:rsidR="00000000" w:rsidDel="00000000" w:rsidP="00000000" w:rsidRDefault="00000000" w:rsidRPr="00000000" w14:paraId="0000013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Municipio, en cualquier etapa del proceso, evidencie una inexactitud en la información suministrada por el proponente que, de haberse conocido oportunamente, le habría impedido cumplir uno o varios de los requisitos habilitantes o técnicos exigidos.</w:t>
      </w:r>
    </w:p>
    <w:p w:rsidR="00000000" w:rsidDel="00000000" w:rsidP="00000000" w:rsidRDefault="00000000" w:rsidRPr="00000000" w14:paraId="0000013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sea parcial, incompleta o no cubra la totalidad del objeto del proceso.</w:t>
      </w:r>
    </w:p>
    <w:p w:rsidR="00000000" w:rsidDel="00000000" w:rsidP="00000000" w:rsidRDefault="00000000" w:rsidRPr="00000000" w14:paraId="0000013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se modifique el formato de la propuesta económica en aspectos técnicos tales como descripción, cantidades, unidades de medida u omisión de ítems.</w:t>
      </w:r>
    </w:p>
    <w:p w:rsidR="00000000" w:rsidDel="00000000" w:rsidP="00000000" w:rsidRDefault="00000000" w:rsidRPr="00000000" w14:paraId="0000013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 aplicable a la modalidad de selección.</w:t>
      </w:r>
    </w:p>
    <w:p w:rsidR="00000000" w:rsidDel="00000000" w:rsidP="00000000" w:rsidRDefault="00000000" w:rsidRPr="00000000" w14:paraId="00000136">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7">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El Municipio se reserva el derecho de admitir propuestas que presenten defectos de forma, errores u omisiones, siempre que estos sean subsanables, no modifiquen el contenido esencial de la propuesta y no afecten el principio de igualdad entre los proponentes.</w:t>
      </w:r>
    </w:p>
    <w:p w:rsidR="00000000" w:rsidDel="00000000" w:rsidP="00000000" w:rsidRDefault="00000000" w:rsidRPr="00000000" w14:paraId="00000138">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9">
      <w:pPr>
        <w:numPr>
          <w:ilvl w:val="0"/>
          <w:numId w:val="8"/>
        </w:numPr>
        <w:tabs>
          <w:tab w:val="left" w:leader="none" w:pos="993"/>
        </w:tabs>
        <w:ind w:left="480"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LUGAR DE RECIBO DE PROPUESTAS</w:t>
      </w:r>
    </w:p>
    <w:p w:rsidR="00000000" w:rsidDel="00000000" w:rsidP="00000000" w:rsidRDefault="00000000" w:rsidRPr="00000000" w14:paraId="0000013A">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B">
      <w:pPr>
        <w:widowControl w:val="0"/>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salvo en los casos que se presente indisponibilidad de la plataforma, para lo cual se deben seguir los protocolos definidos por Colombia Compra Eficiente. </w:t>
      </w:r>
    </w:p>
    <w:p w:rsidR="00000000" w:rsidDel="00000000" w:rsidP="00000000" w:rsidRDefault="00000000" w:rsidRPr="00000000" w14:paraId="0000013C">
      <w:pPr>
        <w:widowControl w:val="0"/>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D">
      <w:pPr>
        <w:numPr>
          <w:ilvl w:val="0"/>
          <w:numId w:val="8"/>
        </w:numPr>
        <w:tabs>
          <w:tab w:val="left" w:leader="none" w:pos="993"/>
        </w:tabs>
        <w:ind w:left="480"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CAPACIDAD JURÍDICA Y REQUISITOS HABILITANTES</w:t>
      </w:r>
    </w:p>
    <w:p w:rsidR="00000000" w:rsidDel="00000000" w:rsidP="00000000" w:rsidRDefault="00000000" w:rsidRPr="00000000" w14:paraId="0000013E">
      <w:pPr>
        <w:tabs>
          <w:tab w:val="left" w:leader="none" w:pos="993"/>
        </w:tabs>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F">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presente proceso las personas naturales o jurídicas, cuya actividad económica o el objeto social esté relacionado con la organización logística de eventos institucionales, ceremonias conmemorativas, actos protocolarios, homenajes o actividades similares. Esto incluye el suministro de alimentación, la ambientación de espacios y la provisión de elementos de reconocimiento</w:t>
      </w:r>
    </w:p>
    <w:p w:rsidR="00000000" w:rsidDel="00000000" w:rsidP="00000000" w:rsidRDefault="00000000" w:rsidRPr="00000000" w14:paraId="00000140">
      <w:pPr>
        <w:tabs>
          <w:tab w:val="left" w:leader="none" w:pos="993"/>
        </w:tabs>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1">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42">
      <w:pPr>
        <w:tabs>
          <w:tab w:val="left" w:leader="none" w:pos="993"/>
        </w:tabs>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3">
      <w:pPr>
        <w:numPr>
          <w:ilvl w:val="1"/>
          <w:numId w:val="8"/>
        </w:numPr>
        <w:ind w:left="720" w:right="333"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Carta de Presentación de la Propuesta (Ver Anexo) </w:t>
      </w:r>
    </w:p>
    <w:p w:rsidR="00000000" w:rsidDel="00000000" w:rsidP="00000000" w:rsidRDefault="00000000" w:rsidRPr="00000000" w14:paraId="00000144">
      <w:pPr>
        <w:tabs>
          <w:tab w:val="left" w:leader="none" w:pos="851"/>
          <w:tab w:val="center" w:leader="none" w:pos="4252"/>
          <w:tab w:val="right" w:leader="none" w:pos="8504"/>
        </w:tabs>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5">
      <w:pPr>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deberá ser diligenciada conforme al formato anexo a la presente Invitación Pública y tendrá como finalidad que el proponente manifieste de manera expresa, clara e inequívoca que conoce y ha estudiado los términos del proceso de selección, que acepta integralmente sus condiciones, que cumple con los requisitos y exigencias del ordenamiento jurídico vigente, y que no se encuentra incurso en causales de inhabilidad, incompatibilidad o prohibiciones previstas en la Constitución Política y en la ley.</w:t>
      </w:r>
    </w:p>
    <w:p w:rsidR="00000000" w:rsidDel="00000000" w:rsidP="00000000" w:rsidRDefault="00000000" w:rsidRPr="00000000" w14:paraId="00000146">
      <w:pPr>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7">
      <w:pPr>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caso de consorcios o uniones temporales, la carta deberá ser diligenciada y suscrita por cada uno de sus integrantes, previa acreditación de su conformación y representación, de conformidad con la metodología establecida en la plataforma SECOP II para la presentación de ofertas.</w:t>
      </w:r>
    </w:p>
    <w:p w:rsidR="00000000" w:rsidDel="00000000" w:rsidP="00000000" w:rsidRDefault="00000000" w:rsidRPr="00000000" w14:paraId="00000148">
      <w:pPr>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9">
      <w:pPr>
        <w:numPr>
          <w:ilvl w:val="1"/>
          <w:numId w:val="8"/>
        </w:numPr>
        <w:ind w:left="720" w:right="333"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Cédula de ciudadanía</w:t>
      </w:r>
    </w:p>
    <w:p w:rsidR="00000000" w:rsidDel="00000000" w:rsidP="00000000" w:rsidRDefault="00000000" w:rsidRPr="00000000" w14:paraId="0000014A">
      <w:pPr>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B">
      <w:pPr>
        <w:ind w:right="333"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Copia legible de la cédula de ciudadanía de la persona natural; o, en el caso de personas jurídicas, del representante legal; y, tratándose de propuestas plurales (consorcios o uniones temporales), de cada uno de sus integrantes.</w:t>
      </w:r>
    </w:p>
    <w:p w:rsidR="00000000" w:rsidDel="00000000" w:rsidP="00000000" w:rsidRDefault="00000000" w:rsidRPr="00000000" w14:paraId="0000014C">
      <w:pPr>
        <w:ind w:right="333" w:hanging="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4D">
      <w:pPr>
        <w:numPr>
          <w:ilvl w:val="1"/>
          <w:numId w:val="8"/>
        </w:numPr>
        <w:ind w:left="720" w:right="333" w:hanging="720"/>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rtl w:val="0"/>
        </w:rPr>
        <w:t xml:space="preserve">Certificado de Existencia y </w:t>
      </w:r>
      <w:r w:rsidDel="00000000" w:rsidR="00000000" w:rsidRPr="00000000">
        <w:rPr>
          <w:rFonts w:ascii="Century Gothic" w:cs="Century Gothic" w:eastAsia="Century Gothic" w:hAnsi="Century Gothic"/>
          <w:b w:val="1"/>
          <w:bCs w:val="1"/>
          <w:color w:val="000000"/>
          <w:rtl w:val="0"/>
        </w:rPr>
        <w:t xml:space="preserve">Representación Legal</w:t>
      </w:r>
    </w:p>
    <w:p w:rsidR="00000000" w:rsidDel="00000000" w:rsidP="00000000" w:rsidRDefault="00000000" w:rsidRPr="00000000" w14:paraId="0000014E">
      <w:pPr>
        <w:tabs>
          <w:tab w:val="left" w:leader="none" w:pos="1065"/>
        </w:tabs>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4F">
      <w:pPr>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color w:val="000000"/>
          <w:rtl w:val="0"/>
        </w:rPr>
        <w:t xml:space="preserve">Certificado de Existencia y Representación Legal</w:t>
      </w:r>
      <w:r w:rsidDel="00000000" w:rsidR="00000000" w:rsidRPr="00000000">
        <w:rPr>
          <w:rFonts w:ascii="Century Gothic" w:cs="Century Gothic" w:eastAsia="Century Gothic" w:hAnsi="Century Gothic"/>
          <w:color w:val="000000"/>
          <w:rtl w:val="0"/>
        </w:rPr>
        <w:t xml:space="preserve">: Para las personas jurídicas, se deberá aportar certificado expedido por la respectiva Cámara de Comercio, con una fecha de expedición no superior a treinta (30) días calendario anteriores al cierre de la presente Invitación Pública, debidamente renovado y/o actualizado conforme a la normatividad vigente. La existencia de la persona jurídica no podrá ser inferior a un (1) año, contado a partir del cierre del proceso de selección.</w:t>
      </w:r>
    </w:p>
    <w:p w:rsidR="00000000" w:rsidDel="00000000" w:rsidP="00000000" w:rsidRDefault="00000000" w:rsidRPr="00000000" w14:paraId="00000150">
      <w:pPr>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51">
      <w:pPr>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color w:val="000000"/>
          <w:rtl w:val="0"/>
        </w:rPr>
        <w:t xml:space="preserve">Objeto social y duración:</w:t>
      </w:r>
      <w:r w:rsidDel="00000000" w:rsidR="00000000" w:rsidRPr="00000000">
        <w:rPr>
          <w:rFonts w:ascii="Century Gothic" w:cs="Century Gothic" w:eastAsia="Century Gothic" w:hAnsi="Century Gothic"/>
          <w:color w:val="000000"/>
          <w:rtl w:val="0"/>
        </w:rPr>
        <w:t xml:space="preserve"> El objeto social de la persona jurídica, o de la persona natural registrada ante la Cámara de Comercio, deberá guardar relación directa con el objeto a contratar y permitir su adecuado cumplimiento y ejecución</w:t>
      </w:r>
      <w:r w:rsidDel="00000000" w:rsidR="00000000" w:rsidRPr="00000000">
        <w:rPr>
          <w:rFonts w:ascii="Century Gothic" w:cs="Century Gothic" w:eastAsia="Century Gothic" w:hAnsi="Century Gothic"/>
          <w:rtl w:val="0"/>
        </w:rPr>
        <w:t xml:space="preserve">. Así mismo, deberá constar que la duración de la persona jurídica no sea inferior a la vigencia del contrato y un (1) año adicional, y que dentro de su objeto social se incluyan actividades relacionadas con el objeto contractual.</w:t>
      </w:r>
    </w:p>
    <w:p w:rsidR="00000000" w:rsidDel="00000000" w:rsidP="00000000" w:rsidRDefault="00000000" w:rsidRPr="00000000" w14:paraId="00000152">
      <w:pPr>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3">
      <w:pPr>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Autorizaciones</w:t>
      </w:r>
      <w:r w:rsidDel="00000000" w:rsidR="00000000" w:rsidRPr="00000000">
        <w:rPr>
          <w:rFonts w:ascii="Century Gothic" w:cs="Century Gothic" w:eastAsia="Century Gothic" w:hAnsi="Century Gothic"/>
          <w:rtl w:val="0"/>
        </w:rPr>
        <w:t xml:space="preserve">: En caso de que el representante legal cuente con limitaciones o restricciones para contratar, deberá anexarse el certificado, acta o documento de autorización expedido por el órgano competente, conforme a la normatividad aplicable.</w:t>
      </w:r>
    </w:p>
    <w:p w:rsidR="00000000" w:rsidDel="00000000" w:rsidP="00000000" w:rsidRDefault="00000000" w:rsidRPr="00000000" w14:paraId="00000154">
      <w:pPr>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5">
      <w:pPr>
        <w:numPr>
          <w:ilvl w:val="1"/>
          <w:numId w:val="8"/>
        </w:numPr>
        <w:tabs>
          <w:tab w:val="left" w:leader="none" w:pos="851"/>
          <w:tab w:val="center" w:leader="none" w:pos="1065"/>
        </w:tabs>
        <w:ind w:left="720" w:right="333"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Certificado Registro Mercantil (no aplica para profesiones liberales) </w:t>
      </w:r>
    </w:p>
    <w:p w:rsidR="00000000" w:rsidDel="00000000" w:rsidP="00000000" w:rsidRDefault="00000000" w:rsidRPr="00000000" w14:paraId="00000156">
      <w:pPr>
        <w:tabs>
          <w:tab w:val="left" w:leader="none" w:pos="851"/>
          <w:tab w:val="center" w:leader="none" w:pos="1065"/>
        </w:tabs>
        <w:ind w:right="333"/>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57">
      <w:pPr>
        <w:tabs>
          <w:tab w:val="left" w:leader="none" w:pos="851"/>
          <w:tab w:val="center" w:leader="none" w:pos="1065"/>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Registro mercantil de persona natural: La persona natural deberá aportar certificado de matrícula mercantil expedido por la respectiva Cámara de Comercio, con fecha de expedición no superior a treinta (30) días calendario anteriores al cierre de la presente Invitación Pública, debidamente renovado y actualizado conforme a la normatividad vigente. El registro de la persona natural no podrá ser inferior a un (1) año, contado a partir del cierre del proceso de selección.</w:t>
      </w:r>
    </w:p>
    <w:p w:rsidR="00000000" w:rsidDel="00000000" w:rsidP="00000000" w:rsidRDefault="00000000" w:rsidRPr="00000000" w14:paraId="00000158">
      <w:pPr>
        <w:tabs>
          <w:tab w:val="left" w:leader="none" w:pos="851"/>
          <w:tab w:val="center" w:leader="none" w:pos="1065"/>
        </w:tabs>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9">
      <w:pPr>
        <w:tabs>
          <w:tab w:val="left" w:leader="none" w:pos="851"/>
          <w:tab w:val="center" w:leader="none" w:pos="1065"/>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Actividad económica: La actividad económica registrada deberá guardar relación directa con el objeto a contratar y permitir su adecuado cumplimiento y ejecución, acreditando experiencia y capacidad para el desarrollo del objeto contractual.</w:t>
      </w:r>
    </w:p>
    <w:p w:rsidR="00000000" w:rsidDel="00000000" w:rsidP="00000000" w:rsidRDefault="00000000" w:rsidRPr="00000000" w14:paraId="0000015A">
      <w:pPr>
        <w:tabs>
          <w:tab w:val="left" w:leader="none" w:pos="851"/>
          <w:tab w:val="center" w:leader="none" w:pos="1065"/>
        </w:tabs>
        <w:ind w:right="333"/>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5B">
      <w:pPr>
        <w:numPr>
          <w:ilvl w:val="1"/>
          <w:numId w:val="8"/>
        </w:numPr>
        <w:tabs>
          <w:tab w:val="left" w:leader="none" w:pos="851"/>
          <w:tab w:val="center" w:leader="none" w:pos="1065"/>
        </w:tabs>
        <w:ind w:left="720" w:right="333"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Proponente Plurales: </w:t>
      </w:r>
    </w:p>
    <w:p w:rsidR="00000000" w:rsidDel="00000000" w:rsidP="00000000" w:rsidRDefault="00000000" w:rsidRPr="00000000" w14:paraId="0000015C">
      <w:pPr>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D">
      <w:pPr>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proponentes plurales,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5E">
      <w:pPr>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F">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60">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161">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62">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63">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64">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65">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66">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67">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68">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69">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16A">
      <w:pPr>
        <w:numPr>
          <w:ilvl w:val="0"/>
          <w:numId w:val="13"/>
        </w:numPr>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6B">
      <w:pPr>
        <w:ind w:left="720"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C">
      <w:pPr>
        <w:numPr>
          <w:ilvl w:val="1"/>
          <w:numId w:val="8"/>
        </w:numPr>
        <w:ind w:left="720" w:right="333"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Certificado de cumplimiento del Pago a los Sistemas de Seguridad Social Integral y de los Aportes Parafiscales. </w:t>
      </w:r>
    </w:p>
    <w:p w:rsidR="00000000" w:rsidDel="00000000" w:rsidP="00000000" w:rsidRDefault="00000000" w:rsidRPr="00000000" w14:paraId="0000016D">
      <w:pPr>
        <w:tabs>
          <w:tab w:val="right" w:leader="none" w:pos="0"/>
          <w:tab w:val="left" w:leader="none" w:pos="993"/>
        </w:tabs>
        <w:ind w:left="284"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E">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6F">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0">
      <w:pPr>
        <w:tabs>
          <w:tab w:val="right" w:leader="none" w:pos="214"/>
          <w:tab w:val="left" w:leader="none" w:pos="993"/>
        </w:tabs>
        <w:ind w:left="214"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71">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2">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o contador.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73">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4">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75">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6">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es persona natural, acreditará el pago de los aportes con los siguientes documentos:</w:t>
      </w:r>
    </w:p>
    <w:p w:rsidR="00000000" w:rsidDel="00000000" w:rsidP="00000000" w:rsidRDefault="00000000" w:rsidRPr="00000000" w14:paraId="00000177">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8">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si es necesario copia de la planilla de pago de los aportes de la seguridad social correspondiente al último mes anterior a la fecha de cierre del proceso de selección.</w:t>
      </w:r>
    </w:p>
    <w:p w:rsidR="00000000" w:rsidDel="00000000" w:rsidP="00000000" w:rsidRDefault="00000000" w:rsidRPr="00000000" w14:paraId="00000179">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A">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7B">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C">
      <w:pPr>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17D">
      <w:pPr>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E">
      <w:pPr>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 salvo que asi lo requeira o determine. </w:t>
      </w:r>
    </w:p>
    <w:p w:rsidR="00000000" w:rsidDel="00000000" w:rsidP="00000000" w:rsidRDefault="00000000" w:rsidRPr="00000000" w14:paraId="0000017F">
      <w:pPr>
        <w:tabs>
          <w:tab w:val="left" w:leader="none" w:pos="284"/>
          <w:tab w:val="left" w:leader="none" w:pos="993"/>
        </w:tabs>
        <w:ind w:left="142"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0">
      <w:pPr>
        <w:numPr>
          <w:ilvl w:val="1"/>
          <w:numId w:val="8"/>
        </w:numPr>
        <w:ind w:left="720" w:right="142"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ANTECEDENTES: </w:t>
      </w:r>
    </w:p>
    <w:p w:rsidR="00000000" w:rsidDel="00000000" w:rsidP="00000000" w:rsidRDefault="00000000" w:rsidRPr="00000000" w14:paraId="00000181">
      <w:pPr>
        <w:ind w:right="14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82">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10 días calendario contados a la fecha de cierre del proceso. </w:t>
      </w:r>
    </w:p>
    <w:p w:rsidR="00000000" w:rsidDel="00000000" w:rsidP="00000000" w:rsidRDefault="00000000" w:rsidRPr="00000000" w14:paraId="00000183">
      <w:pPr>
        <w:tabs>
          <w:tab w:val="left" w:leader="none" w:pos="284"/>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4">
      <w:pPr>
        <w:numPr>
          <w:ilvl w:val="1"/>
          <w:numId w:val="8"/>
        </w:numPr>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no inhabilidad por delitos sexuales Ley 1918 de 2018 vigente para con el municipio de Pensilvania, de la persona natural, o representante legal y de cada uno de los que integral la propuesta plural. </w:t>
      </w:r>
    </w:p>
    <w:p w:rsidR="00000000" w:rsidDel="00000000" w:rsidP="00000000" w:rsidRDefault="00000000" w:rsidRPr="00000000" w14:paraId="00000185">
      <w:pPr>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86">
      <w:pPr>
        <w:numPr>
          <w:ilvl w:val="1"/>
          <w:numId w:val="8"/>
        </w:numPr>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REDAM Decreto 1310 del 2022 vigente, de la persona natural proponente o para el representante legal de la empresa, o de cada uno de los integrantes de la propuesta plural. </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numPr>
          <w:ilvl w:val="1"/>
          <w:numId w:val="8"/>
        </w:numPr>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Formato anexo de aceptación de las condiciones técnicas.</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A">
      <w:pPr>
        <w:numPr>
          <w:ilvl w:val="1"/>
          <w:numId w:val="8"/>
        </w:numPr>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Paz y salvo expedido por la Secretaría de Hacienda del municipio con fecha no mayor a 30 días calendario. </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C">
      <w:pPr>
        <w:numPr>
          <w:ilvl w:val="1"/>
          <w:numId w:val="8"/>
        </w:numPr>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Documentos para definir el desempate de las ofertas en caso de presentarse. </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numPr>
          <w:ilvl w:val="1"/>
          <w:numId w:val="8"/>
        </w:numPr>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Autorización tratamiento de datos personales formato anexo. </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0">
      <w:pPr>
        <w:numPr>
          <w:ilvl w:val="1"/>
          <w:numId w:val="8"/>
        </w:numPr>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Compromiso Anticorrupción.</w:t>
      </w:r>
    </w:p>
    <w:p w:rsidR="00000000" w:rsidDel="00000000" w:rsidP="00000000" w:rsidRDefault="00000000" w:rsidRPr="00000000" w14:paraId="00000191">
      <w:pPr>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92">
      <w:pPr>
        <w:tabs>
          <w:tab w:val="left" w:leader="none" w:pos="781"/>
        </w:tabs>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presente invitación pública. </w:t>
      </w:r>
    </w:p>
    <w:p w:rsidR="00000000" w:rsidDel="00000000" w:rsidP="00000000" w:rsidRDefault="00000000" w:rsidRPr="00000000" w14:paraId="00000193">
      <w:pPr>
        <w:tabs>
          <w:tab w:val="left" w:leader="none" w:pos="781"/>
        </w:tabs>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4">
      <w:pPr>
        <w:numPr>
          <w:ilvl w:val="1"/>
          <w:numId w:val="8"/>
        </w:numPr>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Formulario de la Propuesta Económica.</w:t>
      </w:r>
    </w:p>
    <w:p w:rsidR="00000000" w:rsidDel="00000000" w:rsidP="00000000" w:rsidRDefault="00000000" w:rsidRPr="00000000" w14:paraId="0000019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6">
      <w:pPr>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bCs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para formular su propuesta. </w:t>
      </w:r>
    </w:p>
    <w:p w:rsidR="00000000" w:rsidDel="00000000" w:rsidP="00000000" w:rsidRDefault="00000000" w:rsidRPr="00000000" w14:paraId="00000197">
      <w:pPr>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8">
      <w:pPr>
        <w:tabs>
          <w:tab w:val="left" w:leader="none" w:pos="781"/>
        </w:tabs>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incluido estudio previo y estudio del sector. Así mismo el proponente deberá garantizar que el valor de la oferta en el SECOP II allí diligenciada, sea igual a la oferta del anexo en mención. </w:t>
      </w:r>
    </w:p>
    <w:p w:rsidR="00000000" w:rsidDel="00000000" w:rsidP="00000000" w:rsidRDefault="00000000" w:rsidRPr="00000000" w14:paraId="00000199">
      <w:pPr>
        <w:tabs>
          <w:tab w:val="left" w:leader="none" w:pos="76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A">
      <w:pPr>
        <w:keepNext w:val="1"/>
        <w:numPr>
          <w:ilvl w:val="1"/>
          <w:numId w:val="8"/>
        </w:numPr>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Registro Único Tributario de la DIAN (RUT).</w:t>
      </w:r>
    </w:p>
    <w:p w:rsidR="00000000" w:rsidDel="00000000" w:rsidP="00000000" w:rsidRDefault="00000000" w:rsidRPr="00000000" w14:paraId="0000019B">
      <w:pPr>
        <w:keepNext w:val="1"/>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9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9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bCs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9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0">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A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2">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 RUT deberá contar con la actividad económica propia para el desarrollo del presente proceso, de lo contrario su oferta será rechazada. </w:t>
      </w:r>
    </w:p>
    <w:p w:rsidR="00000000" w:rsidDel="00000000" w:rsidP="00000000" w:rsidRDefault="00000000" w:rsidRPr="00000000" w14:paraId="000001A3">
      <w:pPr>
        <w:keepNext w:val="1"/>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4">
      <w:pPr>
        <w:keepNext w:val="1"/>
        <w:numPr>
          <w:ilvl w:val="1"/>
          <w:numId w:val="8"/>
        </w:numPr>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Formato de hoja de vida de la función pública.</w:t>
      </w:r>
    </w:p>
    <w:p w:rsidR="00000000" w:rsidDel="00000000" w:rsidP="00000000" w:rsidRDefault="00000000" w:rsidRPr="00000000" w14:paraId="000001A5">
      <w:pPr>
        <w:keepNext w:val="1"/>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6">
      <w:pPr>
        <w:keepNext w:val="1"/>
        <w:numPr>
          <w:ilvl w:val="1"/>
          <w:numId w:val="8"/>
        </w:numPr>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Carné vigente de manipulación de alimentos expedido por autoridad competente del personal que se encargará de la preparación de alimentos.</w:t>
      </w:r>
    </w:p>
    <w:p w:rsidR="00000000" w:rsidDel="00000000" w:rsidP="00000000" w:rsidRDefault="00000000" w:rsidRPr="00000000" w14:paraId="000001A7">
      <w:pPr>
        <w:keepNext w:val="1"/>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8">
      <w:pPr>
        <w:keepNext w:val="1"/>
        <w:numPr>
          <w:ilvl w:val="0"/>
          <w:numId w:val="8"/>
        </w:numPr>
        <w:ind w:left="480"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Experiencia del Proponente</w:t>
      </w:r>
    </w:p>
    <w:p w:rsidR="00000000" w:rsidDel="00000000" w:rsidP="00000000" w:rsidRDefault="00000000" w:rsidRPr="00000000" w14:paraId="000001A9">
      <w:pPr>
        <w:keepNext w:val="1"/>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acreditar experiencia específica mediante la ejecución de dos (2) contratos celebrados con entidades públicas o privadas, cuyo objeto se encuentre relacionado con la organización logística de eventos institucionales, ceremonias conmemorativas, actos protocolarios, homenajes, reconocimientos o actividades similares que comprendan la prestación de servicios logísticos.</w:t>
      </w:r>
    </w:p>
    <w:p w:rsidR="00000000" w:rsidDel="00000000" w:rsidP="00000000" w:rsidRDefault="00000000" w:rsidRPr="00000000" w14:paraId="000001AB">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contratos aportados deberán encontrarse ejecutados y terminados a la fecha de presentación de la oferta. </w:t>
      </w:r>
    </w:p>
    <w:p w:rsidR="00000000" w:rsidDel="00000000" w:rsidP="00000000" w:rsidRDefault="00000000" w:rsidRPr="00000000" w14:paraId="000001AD">
      <w:pPr>
        <w:keepNext w:val="1"/>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E">
      <w:pPr>
        <w:keepNext w:val="1"/>
        <w:numPr>
          <w:ilvl w:val="0"/>
          <w:numId w:val="8"/>
        </w:numPr>
        <w:ind w:left="480"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OFERTA ECONÓMICA</w:t>
      </w:r>
    </w:p>
    <w:p w:rsidR="00000000" w:rsidDel="00000000" w:rsidP="00000000" w:rsidRDefault="00000000" w:rsidRPr="00000000" w14:paraId="000001A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0">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 y formato establecido para el efecto. </w:t>
      </w:r>
    </w:p>
    <w:p w:rsidR="00000000" w:rsidDel="00000000" w:rsidP="00000000" w:rsidRDefault="00000000" w:rsidRPr="00000000" w14:paraId="000001B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2">
      <w:pPr>
        <w:numPr>
          <w:ilvl w:val="0"/>
          <w:numId w:val="1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1B3">
      <w:pPr>
        <w:numPr>
          <w:ilvl w:val="0"/>
          <w:numId w:val="1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B4">
      <w:pPr>
        <w:numPr>
          <w:ilvl w:val="0"/>
          <w:numId w:val="1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B5">
      <w:pPr>
        <w:numPr>
          <w:ilvl w:val="0"/>
          <w:numId w:val="1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B6">
      <w:pPr>
        <w:numPr>
          <w:ilvl w:val="0"/>
          <w:numId w:val="1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B7">
      <w:pPr>
        <w:numPr>
          <w:ilvl w:val="0"/>
          <w:numId w:val="11"/>
        </w:numPr>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podrá realizar las correcciones aritméticas a que haya lugar. </w:t>
      </w:r>
    </w:p>
    <w:p w:rsidR="00000000" w:rsidDel="00000000" w:rsidP="00000000" w:rsidRDefault="00000000" w:rsidRPr="00000000" w14:paraId="000001B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efectuará las retenciones tributarias que la ley establezca y respecto de las cuales tenga la obligación legal de practicar. En los demás casos, será responsabilidad del contratista asumir y pagar los impuestos, tasas, contribuciones o gravámenes que se deriven de la celebración, ejecución y liquidación del contrato.</w:t>
      </w:r>
    </w:p>
    <w:p w:rsidR="00000000" w:rsidDel="00000000" w:rsidP="00000000" w:rsidRDefault="00000000" w:rsidRPr="00000000" w14:paraId="000001B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B">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se verificará que los bienes, servicios u obras ofertados cumplan estrictamente con las especificaciones técnicas exigidas en la presente Invitación Pública, para cada uno de los ítems establecidos, en las calidades, cantidades y condiciones señaladas, y que se ajusten a las necesidades de la Entidad. En consecuencia, serán admitidas únicamente aquellas ofertas que cumplan con los requisitos técnicos mínimos exigidos, y serán rechazadas aquellas que no acrediten el cumplimiento de dichas especificaciones.</w:t>
      </w:r>
    </w:p>
    <w:p w:rsidR="00000000" w:rsidDel="00000000" w:rsidP="00000000" w:rsidRDefault="00000000" w:rsidRPr="00000000" w14:paraId="000001B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D">
      <w:pPr>
        <w:numPr>
          <w:ilvl w:val="0"/>
          <w:numId w:val="8"/>
        </w:numPr>
        <w:tabs>
          <w:tab w:val="left" w:leader="none" w:pos="0"/>
          <w:tab w:val="left" w:leader="none" w:pos="993"/>
        </w:tabs>
        <w:ind w:left="480" w:right="249"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GARANTÍAS</w:t>
      </w:r>
      <w:r w:rsidDel="00000000" w:rsidR="00000000" w:rsidRPr="00000000">
        <w:rPr>
          <w:rtl w:val="0"/>
        </w:rPr>
      </w:r>
    </w:p>
    <w:p w:rsidR="00000000" w:rsidDel="00000000" w:rsidP="00000000" w:rsidRDefault="00000000" w:rsidRPr="00000000" w14:paraId="000001BE">
      <w:pPr>
        <w:tabs>
          <w:tab w:val="left" w:leader="none" w:pos="0"/>
          <w:tab w:val="left" w:leader="none" w:pos="993"/>
        </w:tabs>
        <w:ind w:right="249"/>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F">
      <w:pPr>
        <w:jc w:val="both"/>
        <w:rPr>
          <w:rFonts w:ascii="Century Gothic" w:cs="Century Gothic" w:eastAsia="Century Gothic" w:hAnsi="Century Gothic"/>
        </w:rPr>
      </w:pPr>
      <w:bookmarkStart w:colFirst="0" w:colLast="0" w:name="_heading=h.1fob9te" w:id="1"/>
      <w:bookmarkEnd w:id="1"/>
      <w:r w:rsidDel="00000000" w:rsidR="00000000" w:rsidRPr="00000000">
        <w:rPr>
          <w:rFonts w:ascii="Century Gothic" w:cs="Century Gothic" w:eastAsia="Century Gothic" w:hAnsi="Century Gothic"/>
          <w:rtl w:val="0"/>
        </w:rPr>
        <w:t xml:space="preserve">En virtud de la Ley 1150 de 2007, el municipio ha determinado que NO se hace necesario que el contratista aporte garantías al proceso contractual: </w:t>
      </w:r>
    </w:p>
    <w:p w:rsidR="00000000" w:rsidDel="00000000" w:rsidP="00000000" w:rsidRDefault="00000000" w:rsidRPr="00000000" w14:paraId="000001C0">
      <w:pPr>
        <w:jc w:val="both"/>
        <w:rPr>
          <w:rFonts w:ascii="Century Gothic" w:cs="Century Gothic" w:eastAsia="Century Gothic" w:hAnsi="Century Gothic"/>
          <w:color w:val="ee0000"/>
        </w:rPr>
      </w:pPr>
      <w:r w:rsidDel="00000000" w:rsidR="00000000" w:rsidRPr="00000000">
        <w:rPr>
          <w:rtl w:val="0"/>
        </w:rPr>
      </w:r>
    </w:p>
    <w:p w:rsidR="00000000" w:rsidDel="00000000" w:rsidP="00000000" w:rsidRDefault="00000000" w:rsidRPr="00000000" w14:paraId="000001C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 vez que por el tipo de modalidad de selección no es obligatoria la exigencia de garantías, así mismo los pagos se hacen una vez verificados y entregados los bienes o servicios objeto del proceso contractual, lo cual no representa un riesgo para el municipio.   </w:t>
      </w:r>
    </w:p>
    <w:p w:rsidR="00000000" w:rsidDel="00000000" w:rsidP="00000000" w:rsidRDefault="00000000" w:rsidRPr="00000000" w14:paraId="000001C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3">
      <w:pPr>
        <w:numPr>
          <w:ilvl w:val="0"/>
          <w:numId w:val="8"/>
        </w:numPr>
        <w:tabs>
          <w:tab w:val="left" w:leader="none" w:pos="0"/>
          <w:tab w:val="left" w:leader="none" w:pos="993"/>
        </w:tabs>
        <w:ind w:left="480"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NORMAS APLICABLES, RESPONSABILIDAD Y AUSENCIA DE RELACIÓN LABORAL</w:t>
      </w:r>
    </w:p>
    <w:p w:rsidR="00000000" w:rsidDel="00000000" w:rsidP="00000000" w:rsidRDefault="00000000" w:rsidRPr="00000000" w14:paraId="000001C4">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5">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entendido para todos los efectos legales como la carta de aceptación de la oferta que se derive del presente procedimiento de selección, se regirá por las disposiciones contenidas en la Ley 80 de 1993, la Ley 1150 de 2007, la Ley 1474 de 2011, el Decreto 1082 de 2015, la Ley 2069 de 2020, el Decreto 1860 de 2021, así como por las demás normas reglamentarias, complementarias y concordantes que integran el Estatuto General de Contratación de la Administración Pública de la República de Colombia.</w:t>
      </w:r>
    </w:p>
    <w:p w:rsidR="00000000" w:rsidDel="00000000" w:rsidP="00000000" w:rsidRDefault="00000000" w:rsidRPr="00000000" w14:paraId="000001C6">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7">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partes contratantes estarán sujetas al régimen de responsabilidades de orden civil, fiscal, disciplinario, social y penal, en los términos previstos en la Constitución Política y la ley. En ningún caso, la celebración, ejecución o terminación del presente contrato genera relación laboral, ni da lugar al reconocimiento de prestaciones sociales, indemnizaciones o derechos distintos a los expresamente pactados, por tratarse de una relación de naturaleza estrictamente contractual.</w:t>
      </w:r>
    </w:p>
    <w:p w:rsidR="00000000" w:rsidDel="00000000" w:rsidP="00000000" w:rsidRDefault="00000000" w:rsidRPr="00000000" w14:paraId="000001C8">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9">
      <w:pPr>
        <w:numPr>
          <w:ilvl w:val="0"/>
          <w:numId w:val="8"/>
        </w:numPr>
        <w:tabs>
          <w:tab w:val="left" w:leader="none" w:pos="0"/>
          <w:tab w:val="left" w:leader="none" w:pos="993"/>
        </w:tabs>
        <w:ind w:left="480"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CESIÓN</w:t>
      </w:r>
    </w:p>
    <w:p w:rsidR="00000000" w:rsidDel="00000000" w:rsidP="00000000" w:rsidRDefault="00000000" w:rsidRPr="00000000" w14:paraId="000001CA">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B">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1CC">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CD">
      <w:pPr>
        <w:numPr>
          <w:ilvl w:val="0"/>
          <w:numId w:val="8"/>
        </w:numPr>
        <w:tabs>
          <w:tab w:val="left" w:leader="none" w:pos="0"/>
          <w:tab w:val="left" w:leader="none" w:pos="993"/>
        </w:tabs>
        <w:ind w:left="426"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CUMPLIMIENTO DE OBLIGACIONES PARAFISCALES.</w:t>
      </w:r>
    </w:p>
    <w:p w:rsidR="00000000" w:rsidDel="00000000" w:rsidP="00000000" w:rsidRDefault="00000000" w:rsidRPr="00000000" w14:paraId="000001CE">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que resulte seleccionado como contratista deberá dar estricto cumplimiento a las obligaciones previstas en el artículo 23 de la Ley 1150 de 2007, así como a las demás disposiciones legales y reglamentarias concordantes.</w:t>
      </w:r>
    </w:p>
    <w:p w:rsidR="00000000" w:rsidDel="00000000" w:rsidP="00000000" w:rsidRDefault="00000000" w:rsidRPr="00000000" w14:paraId="000001D0">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1">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en el pago oportuno de los aportes al Sistema de Seguridad Social Integral y de los aportes parafiscales a que haya lugar (Cajas de Compensación Familiar, SENA e ICBF), dará lugar a la imposición de multas sucesivas hasta tanto se acredite el pago total de las obligaciones adeudadas, previa verificación de la mora mediante la correspondiente liquidación efectuada por la entidad administradora competente.</w:t>
      </w:r>
    </w:p>
    <w:p w:rsidR="00000000" w:rsidDel="00000000" w:rsidP="00000000" w:rsidRDefault="00000000" w:rsidRPr="00000000" w14:paraId="000001D2">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3">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dicho incumplimiento persista por un término igual o superior a cuatro (4) meses, el Municipio podrá aplicar las cláusulas excepcionales, incluida la caducidad administrativa, o adoptar las medidas previstas en la normatividad vigente, según corresponda.</w:t>
      </w:r>
    </w:p>
    <w:p w:rsidR="00000000" w:rsidDel="00000000" w:rsidP="00000000" w:rsidRDefault="00000000" w:rsidRPr="00000000" w14:paraId="000001D4">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5">
      <w:pPr>
        <w:numPr>
          <w:ilvl w:val="0"/>
          <w:numId w:val="8"/>
        </w:numPr>
        <w:tabs>
          <w:tab w:val="left" w:leader="none" w:pos="0"/>
          <w:tab w:val="left" w:leader="none" w:pos="993"/>
        </w:tabs>
        <w:ind w:left="480"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MULTAS Y CLÁUSULA PENAL</w:t>
      </w:r>
    </w:p>
    <w:p w:rsidR="00000000" w:rsidDel="00000000" w:rsidP="00000000" w:rsidRDefault="00000000" w:rsidRPr="00000000" w14:paraId="000001D6">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7">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1D8">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9">
      <w:pPr>
        <w:tabs>
          <w:tab w:val="left" w:leader="none" w:pos="993"/>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ocasiones,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1DA">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B">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1DC">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D">
      <w:pPr>
        <w:numPr>
          <w:ilvl w:val="0"/>
          <w:numId w:val="8"/>
        </w:numPr>
        <w:tabs>
          <w:tab w:val="left" w:leader="none" w:pos="0"/>
          <w:tab w:val="left" w:leader="none" w:pos="993"/>
        </w:tabs>
        <w:ind w:left="480"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INCUMPLIMIENTO DE REQUISITOS DE EJECUCIÓN</w:t>
      </w:r>
    </w:p>
    <w:p w:rsidR="00000000" w:rsidDel="00000000" w:rsidP="00000000" w:rsidRDefault="00000000" w:rsidRPr="00000000" w14:paraId="000001DE">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para tal fin. </w:t>
      </w:r>
    </w:p>
    <w:p w:rsidR="00000000" w:rsidDel="00000000" w:rsidP="00000000" w:rsidRDefault="00000000" w:rsidRPr="00000000" w14:paraId="000001E0">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1">
      <w:pPr>
        <w:numPr>
          <w:ilvl w:val="0"/>
          <w:numId w:val="8"/>
        </w:numPr>
        <w:tabs>
          <w:tab w:val="left" w:leader="none" w:pos="0"/>
          <w:tab w:val="left" w:leader="none" w:pos="993"/>
        </w:tabs>
        <w:ind w:left="426"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INDEMNIDAD</w:t>
      </w:r>
    </w:p>
    <w:p w:rsidR="00000000" w:rsidDel="00000000" w:rsidP="00000000" w:rsidRDefault="00000000" w:rsidRPr="00000000" w14:paraId="000001E2">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3">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frente a cualquier reclamación, demanda, acción o perjuicio que sea formulado por terceros y que tenga como causa u origen las actuaciones, omisiones o hechos imputables al contratista, a sus dependientes, subcontratistas o al personal que tenga a su cargo, con ocasión de la ejecución del contrato.</w:t>
      </w:r>
    </w:p>
    <w:p w:rsidR="00000000" w:rsidDel="00000000" w:rsidP="00000000" w:rsidRDefault="00000000" w:rsidRPr="00000000" w14:paraId="000001E4">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5">
      <w:pPr>
        <w:numPr>
          <w:ilvl w:val="0"/>
          <w:numId w:val="8"/>
        </w:numPr>
        <w:tabs>
          <w:tab w:val="left" w:leader="none" w:pos="0"/>
          <w:tab w:val="left" w:leader="none" w:pos="993"/>
        </w:tabs>
        <w:ind w:left="480"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CONTRADICCIONES O VACIOS EN LA INVITACIÓN</w:t>
      </w:r>
    </w:p>
    <w:p w:rsidR="00000000" w:rsidDel="00000000" w:rsidP="00000000" w:rsidRDefault="00000000" w:rsidRPr="00000000" w14:paraId="000001E6">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7">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1E8">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9">
      <w:pPr>
        <w:numPr>
          <w:ilvl w:val="0"/>
          <w:numId w:val="8"/>
        </w:numPr>
        <w:ind w:left="480"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LIQUIDACIÓN </w:t>
      </w:r>
    </w:p>
    <w:p w:rsidR="00000000" w:rsidDel="00000000" w:rsidP="00000000" w:rsidRDefault="00000000" w:rsidRPr="00000000" w14:paraId="000001EA">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B">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el artículo 217 del Decreto Ley 019 de 2012, y las normas que lo modifiquen o sustituyan, en el presente contrato será obligatoria la etapa de liquidación, sin perjuicio de lo establecido en el artículo 18 de la Ley 80 de 1993 y demás disposiciones concordantes. En consecuencia, el contrato deberá ser liquidado de manera bilateral o unilateral, según corresponda, dentro de los cuatro (4) meses siguientes a su terminación, conforme a los términos y procedimientos previstos en la normatividad vigente.</w:t>
      </w:r>
    </w:p>
    <w:p w:rsidR="00000000" w:rsidDel="00000000" w:rsidP="00000000" w:rsidRDefault="00000000" w:rsidRPr="00000000" w14:paraId="000001EC">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D">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E">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rtl w:val="0"/>
        </w:rPr>
        <w:t xml:space="preserve">Dado en el Municipio de </w:t>
      </w:r>
      <w:r w:rsidDel="00000000" w:rsidR="00000000" w:rsidRPr="00000000">
        <w:rPr>
          <w:rFonts w:ascii="Century Gothic" w:cs="Century Gothic" w:eastAsia="Century Gothic" w:hAnsi="Century Gothic"/>
          <w:color w:val="000000"/>
          <w:rtl w:val="0"/>
        </w:rPr>
        <w:t xml:space="preserve">Pensilvania a los </w:t>
      </w:r>
      <w:r w:rsidDel="00000000" w:rsidR="00000000" w:rsidRPr="00000000">
        <w:rPr>
          <w:rFonts w:ascii="Century Gothic" w:cs="Century Gothic" w:eastAsia="Century Gothic" w:hAnsi="Century Gothic"/>
          <w:rtl w:val="0"/>
        </w:rPr>
        <w:t xml:space="preserve">veintidós</w:t>
      </w:r>
      <w:r w:rsidDel="00000000" w:rsidR="00000000" w:rsidRPr="00000000">
        <w:rPr>
          <w:rFonts w:ascii="Century Gothic" w:cs="Century Gothic" w:eastAsia="Century Gothic" w:hAnsi="Century Gothic"/>
          <w:color w:val="000000"/>
          <w:rtl w:val="0"/>
        </w:rPr>
        <w:t xml:space="preserve"> (</w:t>
      </w:r>
      <w:r w:rsidDel="00000000" w:rsidR="00000000" w:rsidRPr="00000000">
        <w:rPr>
          <w:rFonts w:ascii="Century Gothic" w:cs="Century Gothic" w:eastAsia="Century Gothic" w:hAnsi="Century Gothic"/>
          <w:rtl w:val="0"/>
        </w:rPr>
        <w:t xml:space="preserve">22</w:t>
      </w:r>
      <w:r w:rsidDel="00000000" w:rsidR="00000000" w:rsidRPr="00000000">
        <w:rPr>
          <w:rFonts w:ascii="Century Gothic" w:cs="Century Gothic" w:eastAsia="Century Gothic" w:hAnsi="Century Gothic"/>
          <w:color w:val="000000"/>
          <w:rtl w:val="0"/>
        </w:rPr>
        <w:t xml:space="preserve">) días del mes de octubre del año dos mil veintiséis de 2026. </w:t>
      </w:r>
      <w:r w:rsidDel="00000000" w:rsidR="00000000" w:rsidRPr="00000000">
        <w:rPr>
          <w:rtl w:val="0"/>
        </w:rPr>
      </w:r>
    </w:p>
    <w:p w:rsidR="00000000" w:rsidDel="00000000" w:rsidP="00000000" w:rsidRDefault="00000000" w:rsidRPr="00000000" w14:paraId="000001EF">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F0">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F1">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original firmado</w:t>
      </w:r>
    </w:p>
    <w:p w:rsidR="00000000" w:rsidDel="00000000" w:rsidP="00000000" w:rsidRDefault="00000000" w:rsidRPr="00000000" w14:paraId="000001F2">
      <w:pPr>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JESÚS IVÁN OSPINA ATEHORTÚA</w:t>
      </w:r>
    </w:p>
    <w:p w:rsidR="00000000" w:rsidDel="00000000" w:rsidP="00000000" w:rsidRDefault="00000000" w:rsidRPr="00000000" w14:paraId="000001F3">
      <w:pPr>
        <w:ind w:right="-234"/>
        <w:jc w:val="both"/>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ALCALDE MUNICIPAL     </w:t>
      </w:r>
    </w:p>
    <w:p w:rsidR="00000000" w:rsidDel="00000000" w:rsidP="00000000" w:rsidRDefault="00000000" w:rsidRPr="00000000" w14:paraId="000001F4">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1F5">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1F6">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1F7">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1F8">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1F9">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1FA">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1FB">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1FC">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1FD">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1FE">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1FF">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200">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201">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202">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203">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204">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205">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206">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207">
      <w:pPr>
        <w:jc w:val="both"/>
        <w:rPr>
          <w:rFonts w:ascii="Century Gothic" w:cs="Century Gothic" w:eastAsia="Century Gothic" w:hAnsi="Century Gothic"/>
          <w:color w:val="000000"/>
          <w:sz w:val="16"/>
          <w:szCs w:val="16"/>
        </w:rPr>
      </w:pPr>
      <w:r w:rsidDel="00000000" w:rsidR="00000000" w:rsidRPr="00000000">
        <w:rPr>
          <w:rtl w:val="0"/>
        </w:rPr>
      </w:r>
    </w:p>
    <w:p w:rsidR="00000000" w:rsidDel="00000000" w:rsidP="00000000" w:rsidRDefault="00000000" w:rsidRPr="00000000" w14:paraId="00000208">
      <w:pPr>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9">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ANEXO No. 1</w:t>
      </w:r>
      <w:r w:rsidDel="00000000" w:rsidR="00000000" w:rsidRPr="00000000">
        <w:rPr>
          <w:rtl w:val="0"/>
        </w:rPr>
      </w:r>
    </w:p>
    <w:p w:rsidR="00000000" w:rsidDel="00000000" w:rsidP="00000000" w:rsidRDefault="00000000" w:rsidRPr="00000000" w14:paraId="0000020A">
      <w:pPr>
        <w:pBdr>
          <w:top w:color="000000" w:space="1" w:sz="4" w:val="single"/>
          <w:left w:color="000000" w:space="4" w:sz="4" w:val="single"/>
          <w:bottom w:color="000000" w:space="1" w:sz="4" w:val="single"/>
          <w:right w:color="000000" w:space="4" w:sz="4" w:val="single"/>
        </w:pBdr>
        <w:shd w:fill="0c0c0c" w:val="clea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CARTA DE </w:t>
      </w:r>
      <w:r w:rsidDel="00000000" w:rsidR="00000000" w:rsidRPr="00000000">
        <w:rPr>
          <w:rFonts w:ascii="Century Gothic" w:cs="Century Gothic" w:eastAsia="Century Gothic" w:hAnsi="Century Gothic"/>
          <w:b w:val="1"/>
          <w:bCs w:val="1"/>
          <w:color w:val="ffffff"/>
          <w:rtl w:val="0"/>
        </w:rPr>
        <w:t xml:space="preserve">PRESENTACIÓN </w:t>
      </w:r>
      <w:r w:rsidDel="00000000" w:rsidR="00000000" w:rsidRPr="00000000">
        <w:rPr>
          <w:rFonts w:ascii="Century Gothic" w:cs="Century Gothic" w:eastAsia="Century Gothic" w:hAnsi="Century Gothic"/>
          <w:b w:val="1"/>
          <w:bCs w:val="1"/>
          <w:rtl w:val="0"/>
        </w:rPr>
        <w:t xml:space="preserve">DE LA PROPUESTA</w:t>
      </w:r>
    </w:p>
    <w:p w:rsidR="00000000" w:rsidDel="00000000" w:rsidP="00000000" w:rsidRDefault="00000000" w:rsidRPr="00000000" w14:paraId="0000020B">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C">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0D">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0E">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20F">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10">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MP-MC-069-2026</w:t>
      </w:r>
    </w:p>
    <w:p w:rsidR="00000000" w:rsidDel="00000000" w:rsidP="00000000" w:rsidRDefault="00000000" w:rsidRPr="00000000" w14:paraId="00000211">
      <w:pPr>
        <w:tabs>
          <w:tab w:val="left" w:leader="none" w:pos="284"/>
          <w:tab w:val="left" w:leader="none" w:pos="993"/>
        </w:tabs>
        <w:ind w:right="283"/>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12">
      <w:pPr>
        <w:widowControl w:val="0"/>
        <w:tabs>
          <w:tab w:val="center" w:leader="none" w:pos="4147"/>
          <w:tab w:val="left" w:leader="none" w:pos="5685"/>
        </w:tabs>
        <w:ind w:left="284" w:right="2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w:t>
      </w:r>
      <w:r w:rsidDel="00000000" w:rsidR="00000000" w:rsidRPr="00000000">
        <w:rPr>
          <w:rFonts w:ascii="Century Gothic" w:cs="Century Gothic" w:eastAsia="Century Gothic" w:hAnsi="Century Gothic"/>
          <w:rtl w:val="0"/>
        </w:rPr>
        <w:t xml:space="preserve">ORGANIZACIÓN LOGÍSTICA PARA LA CELEBRACIÓN DEL DÍA CONMEMORATIVO DEL SERVICIO DE LA FUERZA PÚBLICA EN EL MUNICIPIO DE PENSILVANIA, CALDAS, COMO EXPRESIÓN DE RECONOCIMIENTO Y GRATITUD INSTITUCIONAL POR SU COMPROMISO, VOCACIÓN DE SERVICIO Y CONTRIBUCIÓN A LA SEGURIDAD, LA CONVIVENCIA Y LA PROTECCIÓN DE LA COMUNIDAD.</w:t>
      </w:r>
    </w:p>
    <w:p w:rsidR="00000000" w:rsidDel="00000000" w:rsidP="00000000" w:rsidRDefault="00000000" w:rsidRPr="00000000" w14:paraId="00000213">
      <w:pPr>
        <w:widowControl w:val="0"/>
        <w:tabs>
          <w:tab w:val="center" w:leader="none" w:pos="4147"/>
          <w:tab w:val="left" w:leader="none" w:pos="5685"/>
        </w:tabs>
        <w:ind w:right="24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14">
      <w:pPr>
        <w:tabs>
          <w:tab w:val="left" w:leader="none" w:pos="284"/>
          <w:tab w:val="left" w:leader="none" w:pos="993"/>
        </w:tabs>
        <w:ind w:left="284" w:right="283"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215">
      <w:pPr>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6">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217">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8">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219">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A">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que a su vez corresponde al contrato. </w:t>
      </w:r>
    </w:p>
    <w:p w:rsidR="00000000" w:rsidDel="00000000" w:rsidP="00000000" w:rsidRDefault="00000000" w:rsidRPr="00000000" w14:paraId="0000021B">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21C">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21D">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21E">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21F">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220">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221">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222">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223">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224">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bCs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225">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226">
      <w:pPr>
        <w:numPr>
          <w:ilvl w:val="0"/>
          <w:numId w:val="14"/>
        </w:numPr>
        <w:tabs>
          <w:tab w:val="left" w:leader="none" w:pos="-720"/>
        </w:tabs>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aceptamos el tratamiento de datos personales que la ley y el municipio determine para el proceso contractual. </w:t>
      </w:r>
    </w:p>
    <w:p w:rsidR="00000000" w:rsidDel="00000000" w:rsidP="00000000" w:rsidRDefault="00000000" w:rsidRPr="00000000" w14:paraId="00000227">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8">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29">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A">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22B">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2C">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D">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2E">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2F">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30">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31">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3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3">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ANEXO No. 2</w:t>
      </w:r>
    </w:p>
    <w:p w:rsidR="00000000" w:rsidDel="00000000" w:rsidP="00000000" w:rsidRDefault="00000000" w:rsidRPr="00000000" w14:paraId="00000234">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PROPUESTA ECONÓMICA</w:t>
      </w:r>
    </w:p>
    <w:p w:rsidR="00000000" w:rsidDel="00000000" w:rsidP="00000000" w:rsidRDefault="00000000" w:rsidRPr="00000000" w14:paraId="00000235">
      <w:pPr>
        <w:tabs>
          <w:tab w:val="left" w:leader="none" w:pos="-720"/>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6">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37">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38">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239">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A">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MP-MC-069-2026</w:t>
      </w:r>
    </w:p>
    <w:p w:rsidR="00000000" w:rsidDel="00000000" w:rsidP="00000000" w:rsidRDefault="00000000" w:rsidRPr="00000000" w14:paraId="0000023B">
      <w:pPr>
        <w:widowControl w:val="0"/>
        <w:tabs>
          <w:tab w:val="center" w:leader="none" w:pos="4147"/>
          <w:tab w:val="left" w:leader="none" w:pos="5685"/>
        </w:tabs>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C">
      <w:pPr>
        <w:widowControl w:val="0"/>
        <w:tabs>
          <w:tab w:val="center" w:leader="none" w:pos="4147"/>
          <w:tab w:val="left" w:leader="none" w:pos="5685"/>
        </w:tabs>
        <w:ind w:right="-469"/>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DE PROCESO:</w:t>
      </w:r>
      <w:r w:rsidDel="00000000" w:rsidR="00000000" w:rsidRPr="00000000">
        <w:rPr>
          <w:rFonts w:ascii="Century Gothic" w:cs="Century Gothic" w:eastAsia="Century Gothic" w:hAnsi="Century Gothic"/>
          <w:rtl w:val="0"/>
        </w:rPr>
        <w:t xml:space="preserve"> ORGANIZACIÓN LOGÍSTICA PARA LA CELEBRACIÓN DEL DÍA CONMEMORATIVO DEL SERVICIO DE LA FUERZA PÚBLICA EN EL MUNICIPIO DE PENSILVANIA, CALDAS, COMO EXPRESIÓN DE RECONOCIMIENTO Y GRATITUD INSTITUCIONAL POR SU COMPROMISO, VOCACIÓN DE SERVICIO Y CONTRIBUCIÓN A LA SEGURIDAD, LA CONVIVENCIA Y LA PROTECCIÓN DE LA COMUNIDAD.</w:t>
      </w:r>
    </w:p>
    <w:p w:rsidR="00000000" w:rsidDel="00000000" w:rsidP="00000000" w:rsidRDefault="00000000" w:rsidRPr="00000000" w14:paraId="0000023D">
      <w:pPr>
        <w:widowControl w:val="0"/>
        <w:tabs>
          <w:tab w:val="center" w:leader="none" w:pos="4147"/>
          <w:tab w:val="left" w:leader="none" w:pos="5685"/>
        </w:tabs>
        <w:ind w:right="-469"/>
        <w:jc w:val="both"/>
        <w:rPr>
          <w:rFonts w:ascii="Century Gothic" w:cs="Century Gothic" w:eastAsia="Century Gothic" w:hAnsi="Century Gothic"/>
          <w:sz w:val="26"/>
          <w:szCs w:val="26"/>
        </w:rPr>
      </w:pPr>
      <w:r w:rsidDel="00000000" w:rsidR="00000000" w:rsidRPr="00000000">
        <w:rPr>
          <w:rtl w:val="0"/>
        </w:rPr>
      </w:r>
    </w:p>
    <w:p w:rsidR="00000000" w:rsidDel="00000000" w:rsidP="00000000" w:rsidRDefault="00000000" w:rsidRPr="00000000" w14:paraId="0000023E">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siguiente es la oferta económica:</w:t>
      </w:r>
    </w:p>
    <w:p w:rsidR="00000000" w:rsidDel="00000000" w:rsidP="00000000" w:rsidRDefault="00000000" w:rsidRPr="00000000" w14:paraId="0000023F">
      <w:pPr>
        <w:jc w:val="both"/>
        <w:rPr>
          <w:rFonts w:ascii="Century Gothic" w:cs="Century Gothic" w:eastAsia="Century Gothic" w:hAnsi="Century Gothic"/>
        </w:rPr>
      </w:pPr>
      <w:r w:rsidDel="00000000" w:rsidR="00000000" w:rsidRPr="00000000">
        <w:rPr>
          <w:rtl w:val="0"/>
        </w:rPr>
      </w:r>
    </w:p>
    <w:tbl>
      <w:tblPr>
        <w:tblStyle w:val="Table5"/>
        <w:tblW w:w="9019.0" w:type="dxa"/>
        <w:jc w:val="left"/>
        <w:tblLayout w:type="fixed"/>
        <w:tblLook w:val="0400"/>
      </w:tblPr>
      <w:tblGrid>
        <w:gridCol w:w="640"/>
        <w:gridCol w:w="3736"/>
        <w:gridCol w:w="1038"/>
        <w:gridCol w:w="1345"/>
        <w:gridCol w:w="1208"/>
        <w:gridCol w:w="1052"/>
        <w:tblGridChange w:id="0">
          <w:tblGrid>
            <w:gridCol w:w="640"/>
            <w:gridCol w:w="3736"/>
            <w:gridCol w:w="1038"/>
            <w:gridCol w:w="1345"/>
            <w:gridCol w:w="1208"/>
            <w:gridCol w:w="1052"/>
          </w:tblGrid>
        </w:tblGridChange>
      </w:tblGrid>
      <w:tr>
        <w:trPr>
          <w:cantSplit w:val="0"/>
          <w:trHeight w:val="136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0">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ITEM</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241">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DESCRIPCIÓN</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242">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UNIDAD</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243">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CANTIDAD</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244">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VALOR UNITARIO</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245">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VALOR TOTAL</w:t>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46">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7">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MEDALLAS DE RECONOCIMIENTO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8">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UND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9">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105</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4A">
            <w:pPr>
              <w:jc w:val="center"/>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4B">
            <w:pPr>
              <w:jc w:val="center"/>
              <w:rPr>
                <w:rFonts w:ascii="Century Gothic" w:cs="Century Gothic" w:eastAsia="Century Gothic" w:hAnsi="Century Gothic"/>
                <w:color w:val="000000"/>
              </w:rPr>
            </w:pP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4C">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D">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rtl w:val="0"/>
              </w:rPr>
              <w:t xml:space="preserve">CELEBRACIÓN DE MISA CONMEMORATIVA/</w:t>
            </w:r>
            <w:r w:rsidDel="00000000" w:rsidR="00000000" w:rsidRPr="00000000">
              <w:rPr>
                <w:rFonts w:ascii="Century Gothic" w:cs="Century Gothic" w:eastAsia="Century Gothic" w:hAnsi="Century Gothic"/>
                <w:color w:val="000000"/>
                <w:rtl w:val="0"/>
              </w:rPr>
              <w:t xml:space="preserve">CEREMONIA RELIGIOSA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E">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UND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4F">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50">
            <w:pPr>
              <w:jc w:val="center"/>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51">
            <w:pPr>
              <w:jc w:val="center"/>
              <w:rPr>
                <w:rFonts w:ascii="Century Gothic" w:cs="Century Gothic" w:eastAsia="Century Gothic" w:hAnsi="Century Gothic"/>
                <w:color w:val="000000"/>
              </w:rPr>
            </w:pP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52">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3">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DECORACIÓN DE SALON/</w:t>
            </w:r>
            <w:r w:rsidDel="00000000" w:rsidR="00000000" w:rsidRPr="00000000">
              <w:rPr>
                <w:rFonts w:ascii="Century Gothic" w:cs="Century Gothic" w:eastAsia="Century Gothic" w:hAnsi="Century Gothic"/>
                <w:highlight w:val="green"/>
                <w:rtl w:val="0"/>
              </w:rPr>
              <w:t xml:space="preserve"> </w:t>
            </w:r>
            <w:r w:rsidDel="00000000" w:rsidR="00000000" w:rsidRPr="00000000">
              <w:rPr>
                <w:rFonts w:ascii="Century Gothic" w:cs="Century Gothic" w:eastAsia="Century Gothic" w:hAnsi="Century Gothic"/>
                <w:color w:val="000000"/>
                <w:rtl w:val="0"/>
              </w:rPr>
              <w:t xml:space="preserve">RECEPCIÓN Y ATENCIÓN DE INVITADOS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4">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UND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5">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56">
            <w:pPr>
              <w:jc w:val="center"/>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57">
            <w:pPr>
              <w:jc w:val="center"/>
              <w:rPr>
                <w:rFonts w:ascii="Century Gothic" w:cs="Century Gothic" w:eastAsia="Century Gothic" w:hAnsi="Century Gothic"/>
                <w:color w:val="000000"/>
              </w:rPr>
            </w:pP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58">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9">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rtl w:val="0"/>
              </w:rPr>
              <w:t xml:space="preserve">DIPLOMAS DE RECONOCIMIENTO/ RESOLUCIONES DE RECONOCIMIENTO</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A">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UND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B">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23</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5C">
            <w:pPr>
              <w:jc w:val="center"/>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5D">
            <w:pPr>
              <w:jc w:val="center"/>
              <w:rPr>
                <w:rFonts w:ascii="Century Gothic" w:cs="Century Gothic" w:eastAsia="Century Gothic" w:hAnsi="Century Gothic"/>
                <w:color w:val="000000"/>
              </w:rPr>
            </w:pP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5E">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5F">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ALMUERZOS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0">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UND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1">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rtl w:val="0"/>
              </w:rPr>
              <w:t xml:space="preserve">10</w:t>
            </w:r>
            <w:r w:rsidDel="00000000" w:rsidR="00000000" w:rsidRPr="00000000">
              <w:rPr>
                <w:rFonts w:ascii="Century Gothic" w:cs="Century Gothic" w:eastAsia="Century Gothic" w:hAnsi="Century Gothic"/>
                <w:color w:val="000000"/>
                <w:rtl w:val="0"/>
              </w:rPr>
              <w:t xml:space="preserve">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62">
            <w:pPr>
              <w:jc w:val="center"/>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63">
            <w:pPr>
              <w:jc w:val="center"/>
              <w:rPr>
                <w:rFonts w:ascii="Century Gothic" w:cs="Century Gothic" w:eastAsia="Century Gothic" w:hAnsi="Century Gothic"/>
                <w:color w:val="000000"/>
              </w:rPr>
            </w:pPr>
            <w:r w:rsidDel="00000000" w:rsidR="00000000" w:rsidRPr="00000000">
              <w:rPr>
                <w:rtl w:val="0"/>
              </w:rPr>
            </w:r>
          </w:p>
        </w:tc>
      </w:tr>
      <w:tr>
        <w:trPr>
          <w:cantSplit w:val="0"/>
          <w:trHeight w:val="34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264">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5">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BRINDIS PROTOCOLARIO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6">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UND</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67">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68">
            <w:pPr>
              <w:jc w:val="center"/>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69">
            <w:pPr>
              <w:jc w:val="center"/>
              <w:rPr>
                <w:rFonts w:ascii="Century Gothic" w:cs="Century Gothic" w:eastAsia="Century Gothic" w:hAnsi="Century Gothic"/>
                <w:color w:val="000000"/>
              </w:rPr>
            </w:pPr>
            <w:r w:rsidDel="00000000" w:rsidR="00000000" w:rsidRPr="00000000">
              <w:rPr>
                <w:rtl w:val="0"/>
              </w:rPr>
            </w:r>
          </w:p>
        </w:tc>
      </w:tr>
      <w:tr>
        <w:trPr>
          <w:cantSplit w:val="0"/>
          <w:trHeight w:val="3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A">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7</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26B">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SALON PARA RECEPCIÓN</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26C">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UND</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26D">
            <w:pPr>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1</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26E">
            <w:pPr>
              <w:jc w:val="center"/>
              <w:rPr>
                <w:rFonts w:ascii="Century Gothic" w:cs="Century Gothic" w:eastAsia="Century Gothic" w:hAnsi="Century Gothic"/>
                <w:color w:val="00000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26F">
            <w:pPr>
              <w:jc w:val="center"/>
              <w:rPr>
                <w:rFonts w:ascii="Century Gothic" w:cs="Century Gothic" w:eastAsia="Century Gothic" w:hAnsi="Century Gothic"/>
                <w:color w:val="000000"/>
              </w:rPr>
            </w:pPr>
            <w:r w:rsidDel="00000000" w:rsidR="00000000" w:rsidRPr="00000000">
              <w:rPr>
                <w:rtl w:val="0"/>
              </w:rPr>
            </w:r>
          </w:p>
        </w:tc>
      </w:tr>
      <w:tr>
        <w:trPr>
          <w:cantSplit w:val="0"/>
          <w:trHeight w:val="340" w:hRule="atLeast"/>
          <w:tblHeader w:val="0"/>
        </w:trPr>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0">
            <w:pPr>
              <w:jc w:val="center"/>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TOTAL</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274">
            <w:pPr>
              <w:jc w:val="center"/>
              <w:rPr>
                <w:rFonts w:ascii="Century Gothic" w:cs="Century Gothic" w:eastAsia="Century Gothic" w:hAnsi="Century Gothic"/>
                <w:color w:val="00000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275">
            <w:pPr>
              <w:jc w:val="center"/>
              <w:rPr>
                <w:rFonts w:ascii="Century Gothic" w:cs="Century Gothic" w:eastAsia="Century Gothic" w:hAnsi="Century Gothic"/>
                <w:color w:val="000000"/>
              </w:rPr>
            </w:pPr>
            <w:r w:rsidDel="00000000" w:rsidR="00000000" w:rsidRPr="00000000">
              <w:rPr>
                <w:rtl w:val="0"/>
              </w:rPr>
            </w:r>
          </w:p>
        </w:tc>
      </w:tr>
    </w:tbl>
    <w:p w:rsidR="00000000" w:rsidDel="00000000" w:rsidP="00000000" w:rsidRDefault="00000000" w:rsidRPr="00000000" w14:paraId="00000276">
      <w:pPr>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7">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TOTAL FINAL SERÁ EL QUE RESULTE DE LA SUMATORIA DE LOS VALORES UNITARIOS DE CADA ÍTEM, INCLUIDO IMPUESTOS. </w:t>
      </w:r>
    </w:p>
    <w:p w:rsidR="00000000" w:rsidDel="00000000" w:rsidP="00000000" w:rsidRDefault="00000000" w:rsidRPr="00000000" w14:paraId="00000278">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9">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27A">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B">
      <w:pPr>
        <w:tabs>
          <w:tab w:val="left" w:leader="none" w:pos="-720"/>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NÚMEROS: </w:t>
      </w:r>
    </w:p>
    <w:p w:rsidR="00000000" w:rsidDel="00000000" w:rsidP="00000000" w:rsidRDefault="00000000" w:rsidRPr="00000000" w14:paraId="0000027C">
      <w:pPr>
        <w:tabs>
          <w:tab w:val="left" w:leader="none" w:pos="-720"/>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LETRAS:</w:t>
      </w:r>
    </w:p>
    <w:p w:rsidR="00000000" w:rsidDel="00000000" w:rsidP="00000000" w:rsidRDefault="00000000" w:rsidRPr="00000000" w14:paraId="0000027D">
      <w:pPr>
        <w:tabs>
          <w:tab w:val="left" w:leader="none" w:pos="-720"/>
        </w:tabs>
        <w:ind w:right="14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E">
      <w:pPr>
        <w:tabs>
          <w:tab w:val="left" w:leader="none" w:pos="-720"/>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REPRESENTANTE LEGAL </w:t>
      </w:r>
    </w:p>
    <w:p w:rsidR="00000000" w:rsidDel="00000000" w:rsidP="00000000" w:rsidRDefault="00000000" w:rsidRPr="00000000" w14:paraId="0000027F">
      <w:pPr>
        <w:tabs>
          <w:tab w:val="left" w:leader="none" w:pos="-720"/>
        </w:tabs>
        <w:ind w:right="14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0">
      <w:pPr>
        <w:tabs>
          <w:tab w:val="left" w:leader="none" w:pos="-720"/>
        </w:tabs>
        <w:ind w:right="142"/>
        <w:jc w:val="both"/>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rtl w:val="0"/>
        </w:rPr>
        <w:t xml:space="preserve">NOMBRE: </w:t>
      </w:r>
      <w:r w:rsidDel="00000000" w:rsidR="00000000" w:rsidRPr="00000000">
        <w:rPr>
          <w:rtl w:val="0"/>
        </w:rPr>
      </w:r>
    </w:p>
    <w:p w:rsidR="00000000" w:rsidDel="00000000" w:rsidP="00000000" w:rsidRDefault="00000000" w:rsidRPr="00000000" w14:paraId="00000281">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2">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3">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4">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5">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6">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7">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8">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9">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A">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B">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C">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D">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3</w:t>
      </w:r>
    </w:p>
    <w:p w:rsidR="00000000" w:rsidDel="00000000" w:rsidP="00000000" w:rsidRDefault="00000000" w:rsidRPr="00000000" w14:paraId="0000028E">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ACEPTACIÓN DE LAS CONDICIONES TÉCNICAS</w:t>
      </w:r>
    </w:p>
    <w:p w:rsidR="00000000" w:rsidDel="00000000" w:rsidP="00000000" w:rsidRDefault="00000000" w:rsidRPr="00000000" w14:paraId="0000028F">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0">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91">
      <w:pPr>
        <w:tabs>
          <w:tab w:val="left" w:leader="none" w:pos="-720"/>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92">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93">
      <w:pPr>
        <w:tabs>
          <w:tab w:val="left" w:leader="none" w:pos="-720"/>
        </w:tabs>
        <w:ind w:left="284" w:right="142" w:firstLine="0"/>
        <w:jc w:val="both"/>
        <w:rPr>
          <w:rFonts w:ascii="Century Gothic" w:cs="Century Gothic" w:eastAsia="Century Gothic" w:hAnsi="Century Gothic"/>
          <w:b w:val="1"/>
          <w:bCs w:val="1"/>
          <w:i w:val="1"/>
          <w:iCs w:val="1"/>
        </w:rPr>
      </w:pPr>
      <w:r w:rsidDel="00000000" w:rsidR="00000000" w:rsidRPr="00000000">
        <w:rPr>
          <w:rtl w:val="0"/>
        </w:rPr>
      </w:r>
    </w:p>
    <w:p w:rsidR="00000000" w:rsidDel="00000000" w:rsidP="00000000" w:rsidRDefault="00000000" w:rsidRPr="00000000" w14:paraId="00000294">
      <w:pPr>
        <w:tabs>
          <w:tab w:val="left" w:leader="none" w:pos="-720"/>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w:t>
      </w:r>
      <w:r w:rsidDel="00000000" w:rsidR="00000000" w:rsidRPr="00000000">
        <w:rPr>
          <w:rFonts w:ascii="Century Gothic" w:cs="Century Gothic" w:eastAsia="Century Gothic" w:hAnsi="Century Gothic"/>
          <w:rtl w:val="0"/>
        </w:rPr>
        <w:t xml:space="preserve">No. </w:t>
      </w:r>
      <w:r w:rsidDel="00000000" w:rsidR="00000000" w:rsidRPr="00000000">
        <w:rPr>
          <w:rFonts w:ascii="Century Gothic" w:cs="Century Gothic" w:eastAsia="Century Gothic" w:hAnsi="Century Gothic"/>
          <w:b w:val="1"/>
          <w:bCs w:val="1"/>
          <w:rtl w:val="0"/>
        </w:rPr>
        <w:t xml:space="preserve">MP-MC-069-2026</w:t>
      </w:r>
    </w:p>
    <w:p w:rsidR="00000000" w:rsidDel="00000000" w:rsidP="00000000" w:rsidRDefault="00000000" w:rsidRPr="00000000" w14:paraId="00000295">
      <w:pPr>
        <w:tabs>
          <w:tab w:val="left" w:leader="none" w:pos="-720"/>
        </w:tabs>
        <w:ind w:right="14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6">
      <w:pPr>
        <w:tabs>
          <w:tab w:val="left" w:leader="none" w:pos="-720"/>
        </w:tabs>
        <w:ind w:right="142"/>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7">
      <w:pPr>
        <w:widowControl w:val="0"/>
        <w:tabs>
          <w:tab w:val="center" w:leader="none" w:pos="4147"/>
          <w:tab w:val="left" w:leader="none" w:pos="5685"/>
        </w:tabs>
        <w:ind w:right="-469"/>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DEL PROCESO: </w:t>
      </w:r>
      <w:r w:rsidDel="00000000" w:rsidR="00000000" w:rsidRPr="00000000">
        <w:rPr>
          <w:rFonts w:ascii="Century Gothic" w:cs="Century Gothic" w:eastAsia="Century Gothic" w:hAnsi="Century Gothic"/>
          <w:rtl w:val="0"/>
        </w:rPr>
        <w:t xml:space="preserve">ORGANIZACIÓN LOGÍSTICA PARA LA CELEBRACIÓN DEL DÍA CONMEMORATIVO DEL SERVICIO DE LA FUERZA PÚBLICA EN EL MUNICIPIO DE PENSILVANIA, CALDAS, COMO EXPRESIÓN DE RECONOCIMIENTO Y GRATITUD INSTITUCIONAL POR SU COMPROMISO, VOCACIÓN DE SERVICIO Y CONTRIBUCIÓN A LA SEGURIDAD, LA CONVIVENCIA Y LA PROTECCIÓN DE LA COMUNIDAD.</w:t>
      </w:r>
    </w:p>
    <w:p w:rsidR="00000000" w:rsidDel="00000000" w:rsidP="00000000" w:rsidRDefault="00000000" w:rsidRPr="00000000" w14:paraId="00000298">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9">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A">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w:t>
      </w:r>
      <w:r w:rsidDel="00000000" w:rsidR="00000000" w:rsidRPr="00000000">
        <w:rPr>
          <w:rFonts w:ascii="Century Gothic" w:cs="Century Gothic" w:eastAsia="Century Gothic" w:hAnsi="Century Gothic"/>
          <w:color w:val="ee0000"/>
          <w:rtl w:val="0"/>
        </w:rPr>
        <w:t xml:space="preserve">Representante Legal o persona natural </w:t>
      </w:r>
      <w:r w:rsidDel="00000000" w:rsidR="00000000" w:rsidRPr="00000000">
        <w:rPr>
          <w:rFonts w:ascii="Century Gothic" w:cs="Century Gothic" w:eastAsia="Century Gothic" w:hAnsi="Century Gothic"/>
          <w:rtl w:val="0"/>
        </w:rPr>
        <w:t xml:space="preserve">de _________________________________________, declaro y acepto conocer íntegramente el contenido de todas y cada una de las especificaciones técnicas detalladas en la invitación pública del presente proceso incluido el estudio previo, estudio del sector y anexos. </w:t>
      </w:r>
    </w:p>
    <w:p w:rsidR="00000000" w:rsidDel="00000000" w:rsidP="00000000" w:rsidRDefault="00000000" w:rsidRPr="00000000" w14:paraId="0000029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29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29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2A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3">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4">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2A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w:t>
      </w:r>
    </w:p>
    <w:p w:rsidR="00000000" w:rsidDel="00000000" w:rsidP="00000000" w:rsidRDefault="00000000" w:rsidRPr="00000000" w14:paraId="000002A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9">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4</w:t>
      </w:r>
    </w:p>
    <w:p w:rsidR="00000000" w:rsidDel="00000000" w:rsidP="00000000" w:rsidRDefault="00000000" w:rsidRPr="00000000" w14:paraId="000002AA">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AUTORIZACIÓN PARA EL TRATAMIENTO DE DATOS PERSONALES</w:t>
      </w:r>
    </w:p>
    <w:p w:rsidR="00000000" w:rsidDel="00000000" w:rsidP="00000000" w:rsidRDefault="00000000" w:rsidRPr="00000000" w14:paraId="000002A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w:t>
      </w:r>
    </w:p>
    <w:p w:rsidR="00000000" w:rsidDel="00000000" w:rsidP="00000000" w:rsidRDefault="00000000" w:rsidRPr="00000000" w14:paraId="000002AE">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AF">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r>
    </w:p>
    <w:p w:rsidR="00000000" w:rsidDel="00000000" w:rsidP="00000000" w:rsidRDefault="00000000" w:rsidRPr="00000000" w14:paraId="000002B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Cumpliendo la Ley 1581 de 2012 “Por el cual se dictan disposiciones para la protección de datos personales” y conforme con el Decreto 1377 de 2013, con la firma de este documento manifiesto que he sido informado por el municipio de Pensilvania de lo siguiente: </w:t>
      </w:r>
    </w:p>
    <w:p w:rsidR="00000000" w:rsidDel="00000000" w:rsidP="00000000" w:rsidRDefault="00000000" w:rsidRPr="00000000" w14:paraId="000002B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de Pensilvania actuará como responsable del tratamiento de datos personales de los cuales soy titular y que conjunta o separadamente podrá recolectar, almacenar y usar mis datos personales para hacer efectivo el factor de desempate previsto en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2B4">
      <w:pPr>
        <w:jc w:val="both"/>
        <w:rPr>
          <w:rFonts w:ascii="Century Gothic" w:cs="Century Gothic" w:eastAsia="Century Gothic" w:hAnsi="Century Gothic"/>
        </w:rPr>
      </w:pPr>
      <w:r w:rsidDel="00000000" w:rsidR="00000000" w:rsidRPr="00000000">
        <w:rPr>
          <w:rtl w:val="0"/>
        </w:rPr>
      </w:r>
    </w:p>
    <w:tbl>
      <w:tblPr>
        <w:tblStyle w:val="Table6"/>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2B5">
            <w:pPr>
              <w:tabs>
                <w:tab w:val="left" w:leader="none" w:pos="-142"/>
              </w:tabs>
              <w:spacing w:line="276"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Finalidad</w:t>
            </w:r>
          </w:p>
        </w:tc>
        <w:tc>
          <w:tcPr>
            <w:gridSpan w:val="2"/>
          </w:tcPr>
          <w:p w:rsidR="00000000" w:rsidDel="00000000" w:rsidP="00000000" w:rsidRDefault="00000000" w:rsidRPr="00000000" w14:paraId="000002B6">
            <w:pPr>
              <w:tabs>
                <w:tab w:val="left" w:leader="none" w:pos="-142"/>
              </w:tabs>
              <w:spacing w:line="276"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w:t>
            </w:r>
          </w:p>
        </w:tc>
      </w:tr>
      <w:tr>
        <w:trPr>
          <w:cantSplit w:val="0"/>
          <w:tblHeader w:val="0"/>
        </w:trPr>
        <w:tc>
          <w:tcPr>
            <w:vMerge w:val="continue"/>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B9">
            <w:pPr>
              <w:tabs>
                <w:tab w:val="left" w:leader="none" w:pos="-142"/>
              </w:tabs>
              <w:spacing w:line="276"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SÍ</w:t>
            </w:r>
          </w:p>
        </w:tc>
        <w:tc>
          <w:tcPr/>
          <w:p w:rsidR="00000000" w:rsidDel="00000000" w:rsidP="00000000" w:rsidRDefault="00000000" w:rsidRPr="00000000" w14:paraId="000002BA">
            <w:pPr>
              <w:tabs>
                <w:tab w:val="left" w:leader="none" w:pos="-142"/>
              </w:tabs>
              <w:spacing w:line="276"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w:t>
            </w:r>
          </w:p>
        </w:tc>
      </w:tr>
      <w:tr>
        <w:trPr>
          <w:cantSplit w:val="0"/>
          <w:tblHeader w:val="0"/>
        </w:trPr>
        <w:tc>
          <w:tcPr/>
          <w:p w:rsidR="00000000" w:rsidDel="00000000" w:rsidP="00000000" w:rsidRDefault="00000000" w:rsidRPr="00000000" w14:paraId="000002BB">
            <w:pPr>
              <w:tabs>
                <w:tab w:val="left" w:leader="none" w:pos="-142"/>
              </w:tabs>
              <w:spacing w:line="276" w:lineRule="auto"/>
              <w:jc w:val="both"/>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2BC">
            <w:pPr>
              <w:tabs>
                <w:tab w:val="left" w:leader="none" w:pos="-142"/>
              </w:tabs>
              <w:spacing w:line="276" w:lineRule="auto"/>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BD">
            <w:pPr>
              <w:tabs>
                <w:tab w:val="left" w:leader="none" w:pos="-142"/>
              </w:tabs>
              <w:spacing w:line="276" w:lineRule="auto"/>
              <w:jc w:val="both"/>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BE">
            <w:pPr>
              <w:tabs>
                <w:tab w:val="left" w:leader="none" w:pos="-142"/>
              </w:tabs>
              <w:spacing w:line="276" w:lineRule="auto"/>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BF">
            <w:pPr>
              <w:tabs>
                <w:tab w:val="left" w:leader="none" w:pos="-142"/>
              </w:tabs>
              <w:spacing w:line="276" w:lineRule="auto"/>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C0">
            <w:pPr>
              <w:tabs>
                <w:tab w:val="left" w:leader="none" w:pos="-142"/>
              </w:tabs>
              <w:spacing w:line="276" w:lineRule="auto"/>
              <w:jc w:val="both"/>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2C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2C3">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2C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Derechos del titular</w:t>
      </w:r>
    </w:p>
    <w:p w:rsidR="00000000" w:rsidDel="00000000" w:rsidP="00000000" w:rsidRDefault="00000000" w:rsidRPr="00000000" w14:paraId="000002C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derechos como titular de los datos son los previstos en la Constitución y en la Ley 1581 de 2012, especialmente los siguientes: </w:t>
      </w:r>
    </w:p>
    <w:p w:rsidR="00000000" w:rsidDel="00000000" w:rsidP="00000000" w:rsidRDefault="00000000" w:rsidRPr="00000000" w14:paraId="000002C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Acceder en forma gratuita a los datos proporcionados que hayan sido objeto de tratamiento. </w:t>
      </w:r>
    </w:p>
    <w:p w:rsidR="00000000" w:rsidDel="00000000" w:rsidP="00000000" w:rsidRDefault="00000000" w:rsidRPr="00000000" w14:paraId="000002C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la actualización y rectificación de su información frente a los datos parciales, inexactos, incompletos. </w:t>
      </w:r>
    </w:p>
    <w:p w:rsidR="00000000" w:rsidDel="00000000" w:rsidP="00000000" w:rsidRDefault="00000000" w:rsidRPr="00000000" w14:paraId="000002C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prueba de la autorización otorgada. </w:t>
      </w:r>
    </w:p>
    <w:p w:rsidR="00000000" w:rsidDel="00000000" w:rsidP="00000000" w:rsidRDefault="00000000" w:rsidRPr="00000000" w14:paraId="000002C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Presentar ante la Superintendencia de Industria y Comercio quejas por infracciones a lo dispuesto en la normatividad vigente. </w:t>
      </w:r>
    </w:p>
    <w:p w:rsidR="00000000" w:rsidDel="00000000" w:rsidP="00000000" w:rsidRDefault="00000000" w:rsidRPr="00000000" w14:paraId="000002C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2C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Abstenerse de responder las preguntas sobre datos sensibles o sobre datos de las niñas y niños y adolescentes. </w:t>
      </w:r>
    </w:p>
    <w:p w:rsidR="00000000" w:rsidDel="00000000" w:rsidP="00000000" w:rsidRDefault="00000000" w:rsidRPr="00000000" w14:paraId="000002D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Estos derechos los podré ejercer mediante los canales o medios dispuestos por el Municipio de Pensilvania para la atención al público, la línea de atención nacional celular 3105100252, el correo electrónico contratacion@pensilvania.gov.co y las oficinas de atención al cliente a nivel nacional, cuya información puedo consultar en www.pensilvania-caldas.gov.co, disponibles de martes a sábado.</w:t>
      </w:r>
    </w:p>
    <w:p w:rsidR="00000000" w:rsidDel="00000000" w:rsidP="00000000" w:rsidRDefault="00000000" w:rsidRPr="00000000" w14:paraId="000002D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3">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todo lo anterior, he otorgado mi consentimiento a el Municipio de Pensilvania para que trate mi información personal de acuerdo con la Política de Tratamiento de Datos Personales.</w:t>
      </w:r>
    </w:p>
    <w:p w:rsidR="00000000" w:rsidDel="00000000" w:rsidP="00000000" w:rsidRDefault="00000000" w:rsidRPr="00000000" w14:paraId="000002D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5">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2D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7">
      <w:pPr>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w:t>
      </w:r>
      <w:r w:rsidDel="00000000" w:rsidR="00000000" w:rsidRPr="00000000">
        <w:rPr>
          <w:rFonts w:ascii="Century Gothic" w:cs="Century Gothic" w:eastAsia="Century Gothic" w:hAnsi="Century Gothic"/>
          <w:rtl w:val="0"/>
        </w:rPr>
        <w:t xml:space="preserve"> [Incluir nombre del titular de la autorización datos sensibles para la autorización de datos]</w:t>
      </w:r>
    </w:p>
    <w:p w:rsidR="00000000" w:rsidDel="00000000" w:rsidP="00000000" w:rsidRDefault="00000000" w:rsidRPr="00000000" w14:paraId="000002D8">
      <w:pPr>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Firma:</w:t>
      </w:r>
      <w:r w:rsidDel="00000000" w:rsidR="00000000" w:rsidRPr="00000000">
        <w:rPr>
          <w:rFonts w:ascii="Century Gothic" w:cs="Century Gothic" w:eastAsia="Century Gothic" w:hAnsi="Century Gothic"/>
          <w:rtl w:val="0"/>
        </w:rPr>
        <w:t xml:space="preserve"> [Incluir firma del titular]</w:t>
      </w:r>
    </w:p>
    <w:p w:rsidR="00000000" w:rsidDel="00000000" w:rsidP="00000000" w:rsidRDefault="00000000" w:rsidRPr="00000000" w14:paraId="000002D9">
      <w:pPr>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Identificación:</w:t>
      </w:r>
      <w:r w:rsidDel="00000000" w:rsidR="00000000" w:rsidRPr="00000000">
        <w:rPr>
          <w:rFonts w:ascii="Century Gothic" w:cs="Century Gothic" w:eastAsia="Century Gothic" w:hAnsi="Century Gothic"/>
          <w:rtl w:val="0"/>
        </w:rPr>
        <w:t xml:space="preserve"> [Incluir número de identificación del titular de datos sensibles]</w:t>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B">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-914398</wp:posOffset>
          </wp:positionH>
          <wp:positionV relativeFrom="paragraph">
            <wp:posOffset>-102868</wp:posOffset>
          </wp:positionV>
          <wp:extent cx="7505700" cy="789940"/>
          <wp:effectExtent b="0" l="0" r="0" t="0"/>
          <wp:wrapTopAndBottom distB="0" distT="0"/>
          <wp:docPr id="205154608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A">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-1030121</wp:posOffset>
          </wp:positionH>
          <wp:positionV relativeFrom="paragraph">
            <wp:posOffset>-457196</wp:posOffset>
          </wp:positionV>
          <wp:extent cx="7792085" cy="1059180"/>
          <wp:effectExtent b="0" l="0" r="0" t="0"/>
          <wp:wrapNone/>
          <wp:docPr id="205154608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b w:val="1"/>
        <w:bCs w:val="1"/>
        <w:u w:val="none"/>
      </w:rPr>
    </w:lvl>
    <w:lvl w:ilvl="1">
      <w:start w:val="1"/>
      <w:numFmt w:val="decimal"/>
      <w:lvlText w:val="%1.%2."/>
      <w:lvlJc w:val="left"/>
      <w:pPr>
        <w:ind w:left="72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lvl w:ilvl="0">
      <w:start w:val="18"/>
      <w:numFmt w:val="decimal"/>
      <w:lvlText w:val="%1."/>
      <w:lvlJc w:val="left"/>
      <w:pPr>
        <w:ind w:left="480" w:hanging="480"/>
      </w:pPr>
      <w:rPr>
        <w:b w:val="1"/>
        <w:bCs w:val="1"/>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9">
    <w:lvl w:ilvl="0">
      <w:start w:val="1"/>
      <w:numFmt w:val="decimal"/>
      <w:lvlText w:val="%1."/>
      <w:lvlJc w:val="left"/>
      <w:pPr>
        <w:ind w:left="360" w:hanging="360"/>
      </w:pPr>
      <w:rPr>
        <w:b w:val="1"/>
        <w:bCs w:val="1"/>
      </w:rPr>
    </w:lvl>
    <w:lvl w:ilvl="1">
      <w:start w:val="1"/>
      <w:numFmt w:val="decimal"/>
      <w:lvlText w:val="%2."/>
      <w:lvlJc w:val="left"/>
      <w:pPr>
        <w:ind w:left="1080" w:hanging="360"/>
      </w:pPr>
      <w:rPr/>
    </w:lvl>
    <w:lvl w:ilvl="2">
      <w:start w:val="1"/>
      <w:numFmt w:val="decimal"/>
      <w:lvlText w:val="%3."/>
      <w:lvlJc w:val="left"/>
      <w:pPr>
        <w:ind w:left="1800" w:hanging="360"/>
      </w:pPr>
      <w:rPr/>
    </w:lvl>
    <w:lvl w:ilvl="3">
      <w:start w:val="1"/>
      <w:numFmt w:val="decimal"/>
      <w:lvlText w:val="%4."/>
      <w:lvlJc w:val="left"/>
      <w:pPr>
        <w:ind w:left="2520" w:hanging="360"/>
      </w:pPr>
      <w:rPr/>
    </w:lvl>
    <w:lvl w:ilvl="4">
      <w:start w:val="1"/>
      <w:numFmt w:val="decimal"/>
      <w:lvlText w:val="%5."/>
      <w:lvlJc w:val="left"/>
      <w:pPr>
        <w:ind w:left="3240" w:hanging="360"/>
      </w:pPr>
      <w:rPr/>
    </w:lvl>
    <w:lvl w:ilvl="5">
      <w:start w:val="1"/>
      <w:numFmt w:val="decimal"/>
      <w:lvlText w:val="%6."/>
      <w:lvlJc w:val="left"/>
      <w:pPr>
        <w:ind w:left="3960" w:hanging="360"/>
      </w:pPr>
      <w:rPr/>
    </w:lvl>
    <w:lvl w:ilvl="6">
      <w:start w:val="1"/>
      <w:numFmt w:val="decimal"/>
      <w:lvlText w:val="%7."/>
      <w:lvlJc w:val="left"/>
      <w:pPr>
        <w:ind w:left="4680" w:hanging="360"/>
      </w:pPr>
      <w:rPr/>
    </w:lvl>
    <w:lvl w:ilvl="7">
      <w:start w:val="1"/>
      <w:numFmt w:val="decimal"/>
      <w:lvlText w:val="%8."/>
      <w:lvlJc w:val="left"/>
      <w:pPr>
        <w:ind w:left="5400" w:hanging="360"/>
      </w:pPr>
      <w:rPr/>
    </w:lvl>
    <w:lvl w:ilvl="8">
      <w:start w:val="1"/>
      <w:numFmt w:val="decimal"/>
      <w:lvlText w:val="%9."/>
      <w:lvlJc w:val="left"/>
      <w:pPr>
        <w:ind w:left="6120" w:hanging="360"/>
      </w:pPr>
      <w:rPr/>
    </w:lvl>
  </w:abstractNum>
  <w:abstractNum w:abstractNumId="10">
    <w:lvl w:ilvl="0">
      <w:start w:val="1"/>
      <w:numFmt w:val="decimal"/>
      <w:lvlText w:val="%1."/>
      <w:lvlJc w:val="left"/>
      <w:pPr>
        <w:ind w:left="36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1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502" w:hanging="360"/>
      </w:pPr>
      <w:rPr>
        <w:b w:val="1"/>
        <w:bCs w:val="1"/>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a" w:customStyle="1">
    <w:basedOn w:val="TableNormal0"/>
    <w:tblPr>
      <w:tblStyleRowBandSize w:val="1"/>
      <w:tblStyleColBandSize w:val="1"/>
      <w:tblCellMar>
        <w:top w:w="15.0" w:type="dxa"/>
        <w:left w:w="15.0" w:type="dxa"/>
        <w:bottom w:w="15.0" w:type="dxa"/>
        <w:right w:w="15.0" w:type="dxa"/>
      </w:tblCellMar>
    </w:tblPr>
  </w:style>
  <w:style w:type="table" w:styleId="a0" w:customStyle="1">
    <w:basedOn w:val="TableNormal0"/>
    <w:tblPr>
      <w:tblStyleRowBandSize w:val="1"/>
      <w:tblStyleColBandSize w:val="1"/>
      <w:tblCellMar>
        <w:top w:w="100.0" w:type="dxa"/>
        <w:left w:w="100.0" w:type="dxa"/>
        <w:bottom w:w="100.0" w:type="dxa"/>
        <w:right w:w="100.0" w:type="dxa"/>
      </w:tblCellMar>
    </w:tblPr>
  </w:style>
  <w:style w:type="table" w:styleId="a1"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2" w:customStyle="1">
    <w:basedOn w:val="TableNormal0"/>
    <w:tblPr>
      <w:tblStyleRowBandSize w:val="1"/>
      <w:tblStyleColBandSize w:val="1"/>
      <w:tblCellMar>
        <w:top w:w="15.0" w:type="dxa"/>
        <w:left w:w="15.0" w:type="dxa"/>
        <w:bottom w:w="15.0" w:type="dxa"/>
        <w:right w:w="15.0" w:type="dxa"/>
      </w:tblCellMar>
    </w:tblPr>
  </w:style>
  <w:style w:type="paragraph" w:styleId="Encabezado">
    <w:name w:val="header"/>
    <w:basedOn w:val="Normal"/>
    <w:link w:val="EncabezadoCar"/>
    <w:uiPriority w:val="99"/>
    <w:unhideWhenUsed w:val="1"/>
    <w:rsid w:val="00EC696C"/>
    <w:pPr>
      <w:tabs>
        <w:tab w:val="center" w:pos="4419"/>
        <w:tab w:val="right" w:pos="8838"/>
      </w:tabs>
      <w:spacing w:line="240" w:lineRule="auto"/>
    </w:pPr>
  </w:style>
  <w:style w:type="character" w:styleId="EncabezadoCar" w:customStyle="1">
    <w:name w:val="Encabezado Car"/>
    <w:basedOn w:val="Fuentedeprrafopredeter"/>
    <w:link w:val="Encabezado"/>
    <w:uiPriority w:val="99"/>
    <w:rsid w:val="00EC696C"/>
  </w:style>
  <w:style w:type="paragraph" w:styleId="Piedepgina">
    <w:name w:val="footer"/>
    <w:basedOn w:val="Normal"/>
    <w:link w:val="PiedepginaCar"/>
    <w:uiPriority w:val="99"/>
    <w:unhideWhenUsed w:val="1"/>
    <w:rsid w:val="00EC696C"/>
    <w:pPr>
      <w:tabs>
        <w:tab w:val="center" w:pos="4419"/>
        <w:tab w:val="right" w:pos="8838"/>
      </w:tabs>
      <w:spacing w:line="240" w:lineRule="auto"/>
    </w:pPr>
  </w:style>
  <w:style w:type="character" w:styleId="PiedepginaCar" w:customStyle="1">
    <w:name w:val="Pie de página Car"/>
    <w:basedOn w:val="Fuentedeprrafopredeter"/>
    <w:link w:val="Piedepgina"/>
    <w:uiPriority w:val="99"/>
    <w:rsid w:val="00EC696C"/>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34"/>
    <w:qFormat w:val="1"/>
    <w:rsid w:val="00224EAB"/>
    <w:pPr>
      <w:ind w:left="720"/>
      <w:contextualSpacing w:val="1"/>
    </w:pPr>
  </w:style>
  <w:style w:type="table" w:styleId="a3" w:customStyle="1">
    <w:basedOn w:val="TableNormal0"/>
    <w:tblPr>
      <w:tblStyleRowBandSize w:val="1"/>
      <w:tblStyleColBandSize w:val="1"/>
      <w:tblCellMar>
        <w:top w:w="15.0" w:type="dxa"/>
        <w:left w:w="15.0" w:type="dxa"/>
        <w:bottom w:w="15.0" w:type="dxa"/>
        <w:right w:w="15.0" w:type="dxa"/>
      </w:tblCellMar>
    </w:tblPr>
  </w:style>
  <w:style w:type="table" w:styleId="a4" w:customStyle="1">
    <w:basedOn w:val="TableNormal0"/>
    <w:tblPr>
      <w:tblStyleRowBandSize w:val="1"/>
      <w:tblStyleColBandSize w:val="1"/>
      <w:tblCellMar>
        <w:top w:w="15.0" w:type="dxa"/>
        <w:left w:w="15.0" w:type="dxa"/>
        <w:bottom w:w="15.0" w:type="dxa"/>
        <w:right w:w="15.0" w:type="dxa"/>
      </w:tblCellMar>
    </w:tblPr>
  </w:style>
  <w:style w:type="table" w:styleId="a5"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6" w:customStyle="1">
    <w:basedOn w:val="TableNormal0"/>
    <w:tblPr>
      <w:tblStyleRowBandSize w:val="1"/>
      <w:tblStyleColBandSize w:val="1"/>
      <w:tblCellMar>
        <w:top w:w="15.0" w:type="dxa"/>
        <w:left w:w="15.0" w:type="dxa"/>
        <w:bottom w:w="15.0" w:type="dxa"/>
        <w:right w:w="15.0" w:type="dxa"/>
      </w:tblCellMar>
    </w:tblPr>
  </w:style>
  <w:style w:type="character" w:styleId="PrrafodelistaCar" w:customStyle="1">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34"/>
    <w:qFormat w:val="1"/>
    <w:locked w:val="1"/>
    <w:rsid w:val="007E16A5"/>
  </w:style>
  <w:style w:type="paragraph" w:styleId="NormalWeb">
    <w:name w:val="Normal (Web)"/>
    <w:basedOn w:val="Normal"/>
    <w:uiPriority w:val="99"/>
    <w:unhideWhenUsed w:val="1"/>
    <w:rsid w:val="002F50F8"/>
    <w:pPr>
      <w:spacing w:after="100" w:afterAutospacing="1" w:before="100" w:beforeAutospacing="1" w:line="240" w:lineRule="auto"/>
    </w:pPr>
    <w:rPr>
      <w:rFonts w:ascii="Times New Roman" w:cs="Times New Roman" w:eastAsia="Times New Roman" w:hAnsi="Times New Roman"/>
      <w:sz w:val="24"/>
      <w:szCs w:val="24"/>
      <w:lang w:eastAsia="es-ES_tradnl" w:val="es-ES_tradnl"/>
    </w:rPr>
  </w:style>
  <w:style w:type="paragraph" w:styleId="Sinespaciado">
    <w:name w:val="No Spacing"/>
    <w:link w:val="SinespaciadoCar"/>
    <w:uiPriority w:val="1"/>
    <w:qFormat w:val="1"/>
    <w:rsid w:val="00DF6A28"/>
    <w:pPr>
      <w:spacing w:line="240" w:lineRule="auto"/>
    </w:pPr>
    <w:rPr>
      <w:rFonts w:asciiTheme="minorHAnsi" w:cstheme="minorBidi" w:eastAsiaTheme="minorHAnsi" w:hAnsiTheme="minorHAnsi"/>
      <w:lang w:eastAsia="en-US" w:val="es-CO"/>
    </w:rPr>
  </w:style>
  <w:style w:type="character" w:styleId="SinespaciadoCar" w:customStyle="1">
    <w:name w:val="Sin espaciado Car"/>
    <w:link w:val="Sinespaciado"/>
    <w:locked w:val="1"/>
    <w:rsid w:val="00DF6A28"/>
    <w:rPr>
      <w:rFonts w:asciiTheme="minorHAnsi" w:cstheme="minorBidi" w:eastAsiaTheme="minorHAnsi" w:hAnsiTheme="minorHAnsi"/>
      <w:lang w:eastAsia="en-US" w:val="es-CO"/>
    </w:rPr>
  </w:style>
  <w:style w:type="table" w:styleId="Tablanormal11" w:customStyle="1">
    <w:name w:val="Tabla normal 11"/>
    <w:basedOn w:val="Tablanormal"/>
    <w:next w:val="Tablanormal"/>
    <w:uiPriority w:val="41"/>
    <w:rsid w:val="004A35F5"/>
    <w:pPr>
      <w:spacing w:line="240" w:lineRule="auto"/>
    </w:pPr>
    <w:rPr>
      <w:rFonts w:asciiTheme="minorHAnsi" w:cstheme="minorBidi" w:eastAsiaTheme="minorHAnsi" w:hAnsiTheme="minorHAnsi"/>
      <w:lang w:eastAsia="en-US" w:val="es-ES"/>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Tablaconcuadrcula">
    <w:name w:val="Table Grid"/>
    <w:basedOn w:val="Tablanormal"/>
    <w:uiPriority w:val="39"/>
    <w:rsid w:val="00A86607"/>
    <w:pPr>
      <w:spacing w:line="240" w:lineRule="auto"/>
    </w:pPr>
    <w:rPr>
      <w:rFonts w:asciiTheme="minorHAnsi" w:cstheme="minorBidi" w:eastAsiaTheme="minorHAnsi" w:hAnsiTheme="minorHAnsi"/>
      <w:lang w:eastAsia="en-US"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extoennegrita">
    <w:name w:val="Strong"/>
    <w:basedOn w:val="Fuentedeprrafopredeter"/>
    <w:uiPriority w:val="22"/>
    <w:qFormat w:val="1"/>
    <w:rsid w:val="00CF0070"/>
    <w:rPr>
      <w:b w:val="1"/>
      <w:bCs w:val="1"/>
    </w:rPr>
  </w:style>
  <w:style w:type="table" w:styleId="TableNormal1" w:customStyle="1">
    <w:name w:val="TableNormal"/>
    <w:rsid w:val="00327A2A"/>
    <w:pPr>
      <w:spacing w:after="200"/>
    </w:pPr>
    <w:rPr>
      <w:rFonts w:ascii="Calibri" w:cs="Calibri" w:eastAsia="Calibri" w:hAnsi="Calibri"/>
      <w:lang w:eastAsia="zh-CN" w:val="es-ES"/>
    </w:rPr>
    <w:tblPr>
      <w:tblCellMar>
        <w:top w:w="100.0" w:type="dxa"/>
        <w:left w:w="100.0" w:type="dxa"/>
        <w:bottom w:w="100.0" w:type="dxa"/>
        <w:right w:w="100.0" w:type="dxa"/>
      </w:tblCellMar>
    </w:tblPr>
  </w:style>
  <w:style w:type="paragraph" w:styleId="Textodeglobo">
    <w:name w:val="Balloon Text"/>
    <w:basedOn w:val="Normal"/>
    <w:link w:val="TextodegloboCar"/>
    <w:uiPriority w:val="99"/>
    <w:semiHidden w:val="1"/>
    <w:unhideWhenUsed w:val="1"/>
    <w:rsid w:val="00327A2A"/>
    <w:pPr>
      <w:spacing w:line="240" w:lineRule="auto"/>
    </w:pPr>
    <w:rPr>
      <w:rFonts w:ascii="Tahoma" w:cs="Tahoma" w:eastAsia="Times New Roman" w:hAnsi="Tahoma"/>
      <w:sz w:val="16"/>
      <w:szCs w:val="16"/>
      <w:lang w:eastAsia="es-ES_tradnl" w:val="es-CO"/>
    </w:rPr>
  </w:style>
  <w:style w:type="character" w:styleId="TextodegloboCar" w:customStyle="1">
    <w:name w:val="Texto de globo Car"/>
    <w:basedOn w:val="Fuentedeprrafopredeter"/>
    <w:link w:val="Textodeglobo"/>
    <w:uiPriority w:val="99"/>
    <w:semiHidden w:val="1"/>
    <w:rsid w:val="00327A2A"/>
    <w:rPr>
      <w:rFonts w:ascii="Tahoma" w:cs="Tahoma" w:eastAsia="Times New Roman" w:hAnsi="Tahoma"/>
      <w:sz w:val="16"/>
      <w:szCs w:val="16"/>
      <w:lang w:eastAsia="es-ES_tradnl" w:val="es-CO"/>
    </w:rPr>
  </w:style>
  <w:style w:type="table" w:styleId="3" w:customStyle="1">
    <w:name w:val="3"/>
    <w:basedOn w:val="Tablanormal"/>
    <w:rsid w:val="00327A2A"/>
    <w:pPr>
      <w:spacing w:line="240" w:lineRule="auto"/>
      <w:ind w:hanging="1"/>
    </w:pPr>
    <w:rPr>
      <w:rFonts w:ascii="Times New Roman" w:cs="Times New Roman" w:eastAsia="Times New Roman" w:hAnsi="Times New Roman"/>
      <w:sz w:val="24"/>
      <w:szCs w:val="24"/>
      <w:lang w:eastAsia="zh-CN" w:val="es-ES"/>
    </w:rPr>
    <w:tblPr>
      <w:tblStyleRowBandSize w:val="1"/>
      <w:tblStyleColBandSize w:val="1"/>
      <w:tblInd w:w="0.0" w:type="nil"/>
      <w:tblCellMar>
        <w:left w:w="115.0" w:type="dxa"/>
        <w:right w:w="115.0" w:type="dxa"/>
      </w:tblCellMar>
    </w:tblPr>
  </w:style>
  <w:style w:type="paragraph" w:styleId="Default" w:customStyle="1">
    <w:name w:val="Default"/>
    <w:rsid w:val="00327A2A"/>
    <w:pPr>
      <w:autoSpaceDE w:val="0"/>
      <w:autoSpaceDN w:val="0"/>
      <w:adjustRightInd w:val="0"/>
      <w:spacing w:line="240" w:lineRule="auto"/>
    </w:pPr>
    <w:rPr>
      <w:rFonts w:ascii="Times New Roman" w:cs="Times New Roman" w:eastAsia="Calibri" w:hAnsi="Times New Roman"/>
      <w:color w:val="000000"/>
      <w:sz w:val="24"/>
      <w:szCs w:val="24"/>
      <w:lang w:eastAsia="zh-CN" w:val="es-CO"/>
    </w:rPr>
  </w:style>
  <w:style w:type="paragraph" w:styleId="Textonotapie">
    <w:name w:val="footnote text"/>
    <w:basedOn w:val="Normal"/>
    <w:link w:val="TextonotapieCar"/>
    <w:uiPriority w:val="99"/>
    <w:semiHidden w:val="1"/>
    <w:unhideWhenUsed w:val="1"/>
    <w:rsid w:val="00327A2A"/>
    <w:pPr>
      <w:spacing w:line="240" w:lineRule="auto"/>
    </w:pPr>
    <w:rPr>
      <w:rFonts w:ascii="Times New Roman" w:cs="Times New Roman" w:eastAsia="Times New Roman" w:hAnsi="Times New Roman"/>
      <w:sz w:val="20"/>
      <w:szCs w:val="20"/>
      <w:lang w:eastAsia="es-ES_tradnl" w:val="es-CO"/>
    </w:rPr>
  </w:style>
  <w:style w:type="character" w:styleId="TextonotapieCar" w:customStyle="1">
    <w:name w:val="Texto nota pie Car"/>
    <w:basedOn w:val="Fuentedeprrafopredeter"/>
    <w:link w:val="Textonotapie"/>
    <w:uiPriority w:val="99"/>
    <w:semiHidden w:val="1"/>
    <w:rsid w:val="00327A2A"/>
    <w:rPr>
      <w:rFonts w:ascii="Times New Roman" w:cs="Times New Roman" w:eastAsia="Times New Roman" w:hAnsi="Times New Roman"/>
      <w:sz w:val="20"/>
      <w:szCs w:val="20"/>
      <w:lang w:eastAsia="es-ES_tradnl" w:val="es-CO"/>
    </w:rPr>
  </w:style>
  <w:style w:type="character" w:styleId="Refdenotaalpie">
    <w:name w:val="footnote reference"/>
    <w:basedOn w:val="Fuentedeprrafopredeter"/>
    <w:uiPriority w:val="99"/>
    <w:semiHidden w:val="1"/>
    <w:unhideWhenUsed w:val="1"/>
    <w:rsid w:val="00327A2A"/>
    <w:rPr>
      <w:vertAlign w:val="superscript"/>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AAb7HWhBfdnw1f7hh8AsCt93lg==">CgMxLjAyCGguZ2pkZ3hzMgloLjFmb2I5dGU4AHIhMXlUdV9iRC0xY2ctZ252OHRwaVkyNnhtNGRJck0tbkNp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2026-10-05T21:17:00Z</dcterms:created>
  <dc:creator>RICARDO ALARCON</dc:creator>
</cp:coreProperties>
</file>