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33604" w14:textId="77777777" w:rsidR="00605AC9" w:rsidRPr="005B013A" w:rsidRDefault="00B31133" w:rsidP="00605AC9">
      <w:pPr>
        <w:pStyle w:val="Default"/>
        <w:jc w:val="center"/>
        <w:rPr>
          <w:b/>
          <w:bCs/>
          <w:color w:val="auto"/>
          <w:sz w:val="20"/>
          <w:szCs w:val="20"/>
        </w:rPr>
      </w:pPr>
      <w:r w:rsidRPr="005B013A">
        <w:rPr>
          <w:b/>
          <w:bCs/>
          <w:color w:val="auto"/>
          <w:sz w:val="20"/>
          <w:szCs w:val="20"/>
        </w:rPr>
        <w:t xml:space="preserve">FORMATO </w:t>
      </w:r>
      <w:r w:rsidR="00416F13" w:rsidRPr="005B013A">
        <w:rPr>
          <w:b/>
          <w:bCs/>
          <w:color w:val="auto"/>
          <w:sz w:val="20"/>
          <w:szCs w:val="20"/>
        </w:rPr>
        <w:t xml:space="preserve">No. </w:t>
      </w:r>
      <w:r w:rsidR="00605AC9" w:rsidRPr="005B013A">
        <w:rPr>
          <w:b/>
          <w:bCs/>
          <w:color w:val="auto"/>
          <w:sz w:val="20"/>
          <w:szCs w:val="20"/>
        </w:rPr>
        <w:t>8</w:t>
      </w:r>
    </w:p>
    <w:p w14:paraId="3A0C2C58" w14:textId="77777777" w:rsidR="00605AC9" w:rsidRPr="005B013A" w:rsidRDefault="00605AC9" w:rsidP="00605AC9">
      <w:pPr>
        <w:pStyle w:val="Default"/>
        <w:jc w:val="center"/>
        <w:rPr>
          <w:b/>
          <w:bCs/>
          <w:color w:val="auto"/>
          <w:sz w:val="20"/>
          <w:szCs w:val="20"/>
        </w:rPr>
      </w:pPr>
      <w:r w:rsidRPr="005B013A">
        <w:rPr>
          <w:b/>
          <w:bCs/>
          <w:color w:val="auto"/>
          <w:sz w:val="20"/>
          <w:szCs w:val="20"/>
        </w:rPr>
        <w:t xml:space="preserve">ACEPTACIÓN CONDICIONES </w:t>
      </w:r>
      <w:r w:rsidR="00B10CA5" w:rsidRPr="005B013A">
        <w:rPr>
          <w:b/>
          <w:bCs/>
          <w:color w:val="auto"/>
          <w:sz w:val="20"/>
          <w:szCs w:val="20"/>
        </w:rPr>
        <w:t>TÉCNICAS</w:t>
      </w:r>
    </w:p>
    <w:p w14:paraId="000DED3C" w14:textId="77777777" w:rsidR="00416F13" w:rsidRPr="005B013A" w:rsidRDefault="00416F13" w:rsidP="00416F13">
      <w:pPr>
        <w:pStyle w:val="Default"/>
        <w:rPr>
          <w:b/>
          <w:bCs/>
          <w:color w:val="auto"/>
          <w:sz w:val="20"/>
          <w:szCs w:val="20"/>
        </w:rPr>
      </w:pPr>
    </w:p>
    <w:p w14:paraId="3152D24B" w14:textId="77777777" w:rsidR="00416F13" w:rsidRPr="005B013A" w:rsidRDefault="00416F13" w:rsidP="00416F13">
      <w:pPr>
        <w:rPr>
          <w:rFonts w:ascii="Arial" w:hAnsi="Arial" w:cs="Arial"/>
          <w:szCs w:val="20"/>
        </w:rPr>
      </w:pPr>
      <w:r w:rsidRPr="005B013A">
        <w:rPr>
          <w:rFonts w:ascii="Arial" w:hAnsi="Arial" w:cs="Arial"/>
          <w:szCs w:val="20"/>
        </w:rPr>
        <w:t xml:space="preserve">La Dorada – San Miguel (Putumayo), xx de </w:t>
      </w:r>
      <w:r w:rsidR="00E01A45" w:rsidRPr="005B013A">
        <w:rPr>
          <w:rFonts w:ascii="Arial" w:hAnsi="Arial" w:cs="Arial"/>
          <w:szCs w:val="20"/>
        </w:rPr>
        <w:t>xx</w:t>
      </w:r>
      <w:r w:rsidR="00AA3D77" w:rsidRPr="005B013A">
        <w:rPr>
          <w:rFonts w:ascii="Arial" w:hAnsi="Arial" w:cs="Arial"/>
          <w:szCs w:val="20"/>
        </w:rPr>
        <w:t xml:space="preserve"> de 2026</w:t>
      </w:r>
    </w:p>
    <w:p w14:paraId="515A4344" w14:textId="77777777" w:rsidR="00416F13" w:rsidRPr="005B013A" w:rsidRDefault="00416F13" w:rsidP="00416F13">
      <w:pPr>
        <w:rPr>
          <w:rFonts w:ascii="Arial" w:hAnsi="Arial" w:cs="Arial"/>
          <w:szCs w:val="20"/>
        </w:rPr>
      </w:pPr>
    </w:p>
    <w:p w14:paraId="0ED35BC7" w14:textId="77777777" w:rsidR="00416F13" w:rsidRPr="005B013A" w:rsidRDefault="00416F13" w:rsidP="00416F13">
      <w:pPr>
        <w:rPr>
          <w:rFonts w:ascii="Arial" w:hAnsi="Arial" w:cs="Arial"/>
          <w:szCs w:val="20"/>
        </w:rPr>
      </w:pPr>
    </w:p>
    <w:p w14:paraId="5D748D20" w14:textId="77777777" w:rsidR="00416F13" w:rsidRPr="005B013A" w:rsidRDefault="00416F13" w:rsidP="00416F13">
      <w:pPr>
        <w:rPr>
          <w:rFonts w:ascii="Arial" w:hAnsi="Arial" w:cs="Arial"/>
          <w:szCs w:val="20"/>
        </w:rPr>
      </w:pPr>
      <w:r w:rsidRPr="005B013A">
        <w:rPr>
          <w:rFonts w:ascii="Arial" w:hAnsi="Arial" w:cs="Arial"/>
          <w:szCs w:val="20"/>
        </w:rPr>
        <w:t xml:space="preserve">Señores </w:t>
      </w:r>
    </w:p>
    <w:p w14:paraId="5B56E86E" w14:textId="77777777" w:rsidR="00416F13" w:rsidRPr="005B013A" w:rsidRDefault="00416F13" w:rsidP="00416F13">
      <w:pPr>
        <w:rPr>
          <w:rFonts w:ascii="Arial" w:hAnsi="Arial" w:cs="Arial"/>
          <w:b/>
          <w:szCs w:val="20"/>
        </w:rPr>
      </w:pPr>
      <w:r w:rsidRPr="005B013A">
        <w:rPr>
          <w:rFonts w:ascii="Arial" w:hAnsi="Arial" w:cs="Arial"/>
          <w:b/>
          <w:szCs w:val="20"/>
        </w:rPr>
        <w:t>ALCALDIA MUNICIPAL SAN MIGUEL</w:t>
      </w:r>
    </w:p>
    <w:p w14:paraId="301F9BB4" w14:textId="77777777" w:rsidR="00416F13" w:rsidRPr="005B013A" w:rsidRDefault="00416F13" w:rsidP="00416F13">
      <w:pPr>
        <w:rPr>
          <w:rFonts w:ascii="Arial" w:hAnsi="Arial" w:cs="Arial"/>
          <w:szCs w:val="20"/>
        </w:rPr>
      </w:pPr>
      <w:r w:rsidRPr="005B013A">
        <w:rPr>
          <w:rFonts w:ascii="Arial" w:hAnsi="Arial" w:cs="Arial"/>
          <w:szCs w:val="20"/>
        </w:rPr>
        <w:t>Carrera 4 Calle 7 Barrio la Libertad</w:t>
      </w:r>
    </w:p>
    <w:p w14:paraId="47A516C4" w14:textId="77777777" w:rsidR="00416F13" w:rsidRPr="005B013A" w:rsidRDefault="00416F13" w:rsidP="00416F13">
      <w:pPr>
        <w:rPr>
          <w:rFonts w:ascii="Arial" w:hAnsi="Arial" w:cs="Arial"/>
          <w:szCs w:val="20"/>
        </w:rPr>
      </w:pPr>
      <w:r w:rsidRPr="005B013A">
        <w:rPr>
          <w:rFonts w:ascii="Arial" w:hAnsi="Arial" w:cs="Arial"/>
          <w:szCs w:val="20"/>
        </w:rPr>
        <w:t>La Dorada – San Miguel (Putumayo).</w:t>
      </w:r>
    </w:p>
    <w:p w14:paraId="236736E5" w14:textId="77777777" w:rsidR="00416F13" w:rsidRPr="005B013A" w:rsidRDefault="00416F13" w:rsidP="00416F13">
      <w:pPr>
        <w:rPr>
          <w:rFonts w:ascii="Arial" w:hAnsi="Arial" w:cs="Arial"/>
          <w:szCs w:val="20"/>
        </w:rPr>
      </w:pPr>
    </w:p>
    <w:p w14:paraId="49B1B2ED" w14:textId="77777777" w:rsidR="00416F13" w:rsidRPr="005B013A" w:rsidRDefault="00416F13" w:rsidP="00416F13">
      <w:pPr>
        <w:rPr>
          <w:rFonts w:ascii="Arial" w:hAnsi="Arial" w:cs="Arial"/>
          <w:szCs w:val="20"/>
        </w:rPr>
      </w:pPr>
      <w:r w:rsidRPr="005B013A">
        <w:rPr>
          <w:rFonts w:ascii="Arial" w:hAnsi="Arial" w:cs="Arial"/>
          <w:b/>
          <w:szCs w:val="20"/>
        </w:rPr>
        <w:t>Referencia:</w:t>
      </w:r>
      <w:r w:rsidRPr="005B013A">
        <w:rPr>
          <w:rFonts w:ascii="Arial" w:hAnsi="Arial" w:cs="Arial"/>
          <w:szCs w:val="20"/>
        </w:rPr>
        <w:t xml:space="preserve"> Proceso de selección de Mínima Cuantía No. </w:t>
      </w:r>
      <w:r w:rsidR="00AA3D77" w:rsidRPr="005B013A">
        <w:rPr>
          <w:rFonts w:ascii="Arial" w:hAnsi="Arial" w:cs="Arial"/>
          <w:szCs w:val="20"/>
        </w:rPr>
        <w:t>MINC-xx-2026</w:t>
      </w:r>
    </w:p>
    <w:p w14:paraId="412A0FBB" w14:textId="77777777" w:rsidR="00605AC9" w:rsidRPr="005B013A" w:rsidRDefault="00605AC9" w:rsidP="00605AC9">
      <w:pPr>
        <w:pStyle w:val="Default"/>
        <w:jc w:val="both"/>
        <w:rPr>
          <w:b/>
          <w:bCs/>
          <w:color w:val="auto"/>
          <w:sz w:val="20"/>
          <w:szCs w:val="20"/>
        </w:rPr>
      </w:pPr>
    </w:p>
    <w:p w14:paraId="05AA466A" w14:textId="77777777" w:rsidR="00605AC9" w:rsidRPr="005B013A" w:rsidRDefault="00605AC9" w:rsidP="00605AC9">
      <w:pPr>
        <w:pStyle w:val="Default"/>
        <w:jc w:val="both"/>
        <w:rPr>
          <w:b/>
          <w:bCs/>
          <w:color w:val="auto"/>
          <w:sz w:val="20"/>
          <w:szCs w:val="20"/>
        </w:rPr>
      </w:pPr>
    </w:p>
    <w:p w14:paraId="705BFCF0" w14:textId="77777777" w:rsidR="00605AC9" w:rsidRPr="005B013A" w:rsidRDefault="00605AC9" w:rsidP="00605AC9">
      <w:pPr>
        <w:spacing w:after="30" w:line="236" w:lineRule="auto"/>
        <w:rPr>
          <w:rFonts w:ascii="Arial" w:hAnsi="Arial" w:cs="Arial"/>
          <w:szCs w:val="20"/>
        </w:rPr>
      </w:pPr>
      <w:r w:rsidRPr="005B013A">
        <w:rPr>
          <w:rFonts w:ascii="Arial" w:hAnsi="Arial" w:cs="Arial"/>
          <w:b/>
          <w:szCs w:val="20"/>
        </w:rPr>
        <w:t xml:space="preserve">NOMBRE DEL OFERENTE: ________________________________________ </w:t>
      </w:r>
      <w:r w:rsidRPr="005B013A">
        <w:rPr>
          <w:rFonts w:ascii="Arial" w:hAnsi="Arial" w:cs="Arial"/>
          <w:szCs w:val="20"/>
        </w:rPr>
        <w:t xml:space="preserve">en mi calidad de _________________ o </w:t>
      </w:r>
    </w:p>
    <w:p w14:paraId="14037861" w14:textId="77777777" w:rsidR="00605AC9" w:rsidRPr="005B013A" w:rsidRDefault="00605AC9" w:rsidP="00605AC9">
      <w:pPr>
        <w:rPr>
          <w:rFonts w:ascii="Arial" w:hAnsi="Arial" w:cs="Arial"/>
          <w:szCs w:val="20"/>
        </w:rPr>
      </w:pPr>
      <w:r w:rsidRPr="005B013A">
        <w:rPr>
          <w:rFonts w:ascii="Arial" w:hAnsi="Arial" w:cs="Arial"/>
          <w:szCs w:val="20"/>
        </w:rPr>
        <w:t xml:space="preserve">________________________como proponente, declaro que acepto y cumplo con las siguientes condiciones técnicas y objeto del contrato: </w:t>
      </w:r>
    </w:p>
    <w:p w14:paraId="642DD802" w14:textId="77777777" w:rsidR="00605AC9" w:rsidRPr="005B013A" w:rsidRDefault="00605AC9" w:rsidP="00605AC9">
      <w:pPr>
        <w:rPr>
          <w:rFonts w:ascii="Arial" w:hAnsi="Arial" w:cs="Arial"/>
          <w:szCs w:val="20"/>
        </w:rPr>
      </w:pPr>
    </w:p>
    <w:p w14:paraId="4DC4BC76" w14:textId="77777777" w:rsidR="001006B0" w:rsidRPr="005B013A" w:rsidRDefault="00605AC9" w:rsidP="001006B0">
      <w:pPr>
        <w:ind w:right="48"/>
        <w:rPr>
          <w:rFonts w:ascii="Arial" w:hAnsi="Arial" w:cs="Arial"/>
          <w:szCs w:val="20"/>
        </w:rPr>
      </w:pPr>
      <w:r w:rsidRPr="005B013A">
        <w:rPr>
          <w:rFonts w:ascii="Arial" w:hAnsi="Arial" w:cs="Arial"/>
          <w:b/>
          <w:szCs w:val="20"/>
        </w:rPr>
        <w:t>OBJETO:</w:t>
      </w:r>
      <w:r w:rsidRPr="005B013A">
        <w:rPr>
          <w:rFonts w:ascii="Arial" w:hAnsi="Arial" w:cs="Arial"/>
          <w:szCs w:val="20"/>
        </w:rPr>
        <w:t xml:space="preserve"> </w:t>
      </w:r>
      <w:r w:rsidR="002D68E0" w:rsidRPr="005B013A">
        <w:rPr>
          <w:rFonts w:ascii="Arial" w:hAnsi="Arial" w:cs="Arial"/>
          <w:szCs w:val="20"/>
        </w:rPr>
        <w:t>XXXXXXXXXXXXXXXXXXXXXXXX</w:t>
      </w:r>
    </w:p>
    <w:p w14:paraId="0F7EDEC0" w14:textId="77777777" w:rsidR="00605AC9" w:rsidRPr="005B013A" w:rsidRDefault="00605AC9" w:rsidP="00605AC9">
      <w:pPr>
        <w:rPr>
          <w:rFonts w:ascii="Arial" w:hAnsi="Arial" w:cs="Arial"/>
          <w:b/>
          <w:szCs w:val="20"/>
          <w:u w:val="single"/>
        </w:rPr>
      </w:pPr>
    </w:p>
    <w:p w14:paraId="11342419" w14:textId="77777777" w:rsidR="00E01A45" w:rsidRPr="005B013A" w:rsidRDefault="00605AC9" w:rsidP="00FB4D42">
      <w:pPr>
        <w:autoSpaceDE w:val="0"/>
        <w:autoSpaceDN w:val="0"/>
        <w:adjustRightInd w:val="0"/>
        <w:rPr>
          <w:rFonts w:ascii="Arial" w:hAnsi="Arial" w:cs="Arial"/>
          <w:b/>
          <w:bCs/>
          <w:szCs w:val="20"/>
        </w:rPr>
      </w:pPr>
      <w:r w:rsidRPr="005B013A">
        <w:rPr>
          <w:rFonts w:ascii="Arial" w:hAnsi="Arial" w:cs="Arial"/>
          <w:b/>
          <w:bCs/>
          <w:szCs w:val="20"/>
        </w:rPr>
        <w:t xml:space="preserve">ESPECIFICACIONES </w:t>
      </w:r>
      <w:r w:rsidR="00C4002F" w:rsidRPr="005B013A">
        <w:rPr>
          <w:rFonts w:ascii="Arial" w:hAnsi="Arial" w:cs="Arial"/>
          <w:b/>
          <w:bCs/>
          <w:szCs w:val="20"/>
        </w:rPr>
        <w:t>TÉCNICAS</w:t>
      </w:r>
      <w:r w:rsidRPr="005B013A">
        <w:rPr>
          <w:rFonts w:ascii="Arial" w:hAnsi="Arial" w:cs="Arial"/>
          <w:b/>
          <w:bCs/>
          <w:szCs w:val="20"/>
        </w:rPr>
        <w:t xml:space="preserve"> DEL BIEN</w:t>
      </w:r>
      <w:r w:rsidR="00AA3D77" w:rsidRPr="005B013A">
        <w:rPr>
          <w:rFonts w:ascii="Arial" w:hAnsi="Arial" w:cs="Arial"/>
          <w:b/>
          <w:bCs/>
          <w:szCs w:val="20"/>
        </w:rPr>
        <w:t>/SERVICIO</w:t>
      </w:r>
      <w:r w:rsidRPr="005B013A">
        <w:rPr>
          <w:rFonts w:ascii="Arial" w:hAnsi="Arial" w:cs="Arial"/>
          <w:b/>
          <w:bCs/>
          <w:szCs w:val="20"/>
        </w:rPr>
        <w:t xml:space="preserve"> A CONTRATAR:</w:t>
      </w:r>
    </w:p>
    <w:p w14:paraId="18599D57" w14:textId="77777777" w:rsidR="001658A0" w:rsidRPr="005B013A" w:rsidRDefault="001658A0" w:rsidP="001658A0">
      <w:pPr>
        <w:ind w:right="48"/>
        <w:rPr>
          <w:rFonts w:ascii="Arial" w:hAnsi="Arial" w:cs="Arial"/>
          <w:bCs/>
          <w:szCs w:val="20"/>
        </w:rPr>
      </w:pPr>
    </w:p>
    <w:p w14:paraId="40F5C64E" w14:textId="77777777" w:rsidR="0094668D" w:rsidRPr="005B013A" w:rsidRDefault="0094668D" w:rsidP="0094668D">
      <w:pPr>
        <w:ind w:right="48"/>
        <w:rPr>
          <w:rFonts w:ascii="Arial" w:hAnsi="Arial" w:cs="Arial"/>
          <w:bCs/>
          <w:szCs w:val="20"/>
        </w:rPr>
      </w:pPr>
      <w:r w:rsidRPr="005B013A">
        <w:rPr>
          <w:rFonts w:ascii="Arial" w:hAnsi="Arial" w:cs="Arial"/>
          <w:bCs/>
          <w:szCs w:val="20"/>
        </w:rPr>
        <w:t>Las especificaciones técnicas del objeto contractual son:</w:t>
      </w:r>
    </w:p>
    <w:p w14:paraId="30EF92CB" w14:textId="77777777" w:rsidR="00403590" w:rsidRPr="005B013A" w:rsidRDefault="00403590" w:rsidP="00403590">
      <w:pPr>
        <w:autoSpaceDE w:val="0"/>
        <w:autoSpaceDN w:val="0"/>
        <w:adjustRightInd w:val="0"/>
        <w:rPr>
          <w:rFonts w:ascii="Arial" w:hAnsi="Arial" w:cs="Arial"/>
          <w:bCs/>
          <w:color w:val="FF0000"/>
          <w:szCs w:val="20"/>
        </w:rPr>
      </w:pPr>
    </w:p>
    <w:tbl>
      <w:tblPr>
        <w:tblW w:w="5000" w:type="pct"/>
        <w:tblCellMar>
          <w:left w:w="70" w:type="dxa"/>
          <w:right w:w="70" w:type="dxa"/>
        </w:tblCellMar>
        <w:tblLook w:val="04A0" w:firstRow="1" w:lastRow="0" w:firstColumn="1" w:lastColumn="0" w:noHBand="0" w:noVBand="1"/>
      </w:tblPr>
      <w:tblGrid>
        <w:gridCol w:w="532"/>
        <w:gridCol w:w="1726"/>
        <w:gridCol w:w="4298"/>
        <w:gridCol w:w="2126"/>
        <w:gridCol w:w="996"/>
      </w:tblGrid>
      <w:tr w:rsidR="00B80EA3" w:rsidRPr="00DB630C" w14:paraId="074A0098" w14:textId="77777777" w:rsidTr="0041134B">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2E3C6AF" w14:textId="77777777" w:rsidR="00B80EA3" w:rsidRPr="00DB630C" w:rsidRDefault="00B80EA3" w:rsidP="0041134B">
            <w:pPr>
              <w:rPr>
                <w:rFonts w:ascii="Arial Narrow" w:hAnsi="Arial Narrow" w:cs="Calibri"/>
                <w:b/>
                <w:bCs/>
                <w:lang w:eastAsia="es-CO"/>
              </w:rPr>
            </w:pPr>
            <w:r w:rsidRPr="00DB630C">
              <w:rPr>
                <w:rFonts w:ascii="Arial Narrow" w:hAnsi="Arial Narrow" w:cs="Calibri"/>
                <w:b/>
                <w:bCs/>
                <w:lang w:eastAsia="es-CO"/>
              </w:rPr>
              <w:t>Actividad 1</w:t>
            </w:r>
            <w:r w:rsidRPr="00DB630C">
              <w:rPr>
                <w:rFonts w:ascii="Arial Narrow" w:hAnsi="Arial Narrow" w:cs="Calibri"/>
                <w:lang w:eastAsia="es-CO"/>
              </w:rPr>
              <w:t xml:space="preserve">: Divulgación e invitación a los NNA y sus familias para participar en la jornada de celebración del Día Dulce tanto en la cabecera municipal La Dorada y en el corregimiento de Puerto Colón. </w:t>
            </w:r>
          </w:p>
        </w:tc>
      </w:tr>
      <w:tr w:rsidR="00B80EA3" w:rsidRPr="00DB630C" w14:paraId="6D6109E5"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3D05729A"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ITEM</w:t>
            </w:r>
          </w:p>
        </w:tc>
        <w:tc>
          <w:tcPr>
            <w:tcW w:w="973" w:type="pct"/>
            <w:tcBorders>
              <w:top w:val="nil"/>
              <w:left w:val="nil"/>
              <w:bottom w:val="single" w:sz="4" w:space="0" w:color="auto"/>
              <w:right w:val="single" w:sz="4" w:space="0" w:color="auto"/>
            </w:tcBorders>
            <w:shd w:val="clear" w:color="auto" w:fill="auto"/>
            <w:vAlign w:val="center"/>
            <w:hideMark/>
          </w:tcPr>
          <w:p w14:paraId="150A5E4E"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ELEMENTOS Y SERVICIOS</w:t>
            </w:r>
          </w:p>
        </w:tc>
        <w:tc>
          <w:tcPr>
            <w:tcW w:w="2464" w:type="pct"/>
            <w:tcBorders>
              <w:top w:val="nil"/>
              <w:left w:val="nil"/>
              <w:bottom w:val="single" w:sz="4" w:space="0" w:color="auto"/>
              <w:right w:val="single" w:sz="4" w:space="0" w:color="auto"/>
            </w:tcBorders>
            <w:shd w:val="clear" w:color="auto" w:fill="auto"/>
            <w:vAlign w:val="center"/>
            <w:hideMark/>
          </w:tcPr>
          <w:p w14:paraId="49D0A071"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ESPECIFICACIONES TÉCNICAS</w:t>
            </w:r>
          </w:p>
        </w:tc>
        <w:tc>
          <w:tcPr>
            <w:tcW w:w="708" w:type="pct"/>
            <w:tcBorders>
              <w:top w:val="nil"/>
              <w:left w:val="nil"/>
              <w:bottom w:val="single" w:sz="4" w:space="0" w:color="auto"/>
              <w:right w:val="single" w:sz="4" w:space="0" w:color="auto"/>
            </w:tcBorders>
            <w:shd w:val="clear" w:color="auto" w:fill="auto"/>
            <w:vAlign w:val="center"/>
            <w:hideMark/>
          </w:tcPr>
          <w:p w14:paraId="63A7DB2D"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UNIDAD/PRESENTACIÓN</w:t>
            </w:r>
          </w:p>
        </w:tc>
        <w:tc>
          <w:tcPr>
            <w:tcW w:w="559" w:type="pct"/>
            <w:tcBorders>
              <w:top w:val="nil"/>
              <w:left w:val="nil"/>
              <w:bottom w:val="single" w:sz="4" w:space="0" w:color="auto"/>
              <w:right w:val="single" w:sz="4" w:space="0" w:color="auto"/>
            </w:tcBorders>
            <w:shd w:val="clear" w:color="auto" w:fill="auto"/>
            <w:vAlign w:val="center"/>
            <w:hideMark/>
          </w:tcPr>
          <w:p w14:paraId="39903C2B"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CANTIDAD</w:t>
            </w:r>
          </w:p>
        </w:tc>
      </w:tr>
      <w:tr w:rsidR="00B80EA3" w:rsidRPr="00DB630C" w14:paraId="76A12E54"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3EC592F3"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1.1</w:t>
            </w:r>
          </w:p>
        </w:tc>
        <w:tc>
          <w:tcPr>
            <w:tcW w:w="973" w:type="pct"/>
            <w:tcBorders>
              <w:top w:val="nil"/>
              <w:left w:val="nil"/>
              <w:bottom w:val="single" w:sz="4" w:space="0" w:color="auto"/>
              <w:right w:val="single" w:sz="4" w:space="0" w:color="auto"/>
            </w:tcBorders>
            <w:shd w:val="clear" w:color="auto" w:fill="auto"/>
            <w:vAlign w:val="center"/>
            <w:hideMark/>
          </w:tcPr>
          <w:p w14:paraId="3CA33863"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PERIFONEO</w:t>
            </w:r>
          </w:p>
        </w:tc>
        <w:tc>
          <w:tcPr>
            <w:tcW w:w="2464" w:type="pct"/>
            <w:tcBorders>
              <w:top w:val="nil"/>
              <w:left w:val="nil"/>
              <w:bottom w:val="single" w:sz="4" w:space="0" w:color="auto"/>
              <w:right w:val="single" w:sz="4" w:space="0" w:color="auto"/>
            </w:tcBorders>
            <w:shd w:val="clear" w:color="auto" w:fill="auto"/>
            <w:vAlign w:val="center"/>
            <w:hideMark/>
          </w:tcPr>
          <w:p w14:paraId="5CB70C13" w14:textId="77777777" w:rsidR="00B80EA3" w:rsidRPr="00DB630C" w:rsidRDefault="00B80EA3" w:rsidP="0041134B">
            <w:pPr>
              <w:rPr>
                <w:rFonts w:ascii="Arial Narrow" w:hAnsi="Arial Narrow" w:cs="Calibri"/>
                <w:lang w:eastAsia="es-CO"/>
              </w:rPr>
            </w:pPr>
            <w:r w:rsidRPr="00DB630C">
              <w:rPr>
                <w:rFonts w:ascii="Arial Narrow" w:hAnsi="Arial Narrow" w:cs="Calibri"/>
                <w:lang w:eastAsia="es-CO"/>
              </w:rPr>
              <w:t>Servicio de perifoneo mediante vehículo o motocicleta por diez (10) horas a través de sistema de altavoces o megáfonos para reproducir mensajes grabados. Las horas se distribuirán así: cinco (5) horas en el sector rural y cinco (5) horas en el sector urbano (La Dorada y Puerto Colón). La fecha y ruta del servicio debe coordinarse previamente con el supervisor. Incluye: La producción y grabación profesional del audio promocional indicando la fecha, hora y lugar de la celebración para ambos puntos.</w:t>
            </w:r>
          </w:p>
        </w:tc>
        <w:tc>
          <w:tcPr>
            <w:tcW w:w="708" w:type="pct"/>
            <w:tcBorders>
              <w:top w:val="nil"/>
              <w:left w:val="nil"/>
              <w:bottom w:val="single" w:sz="4" w:space="0" w:color="auto"/>
              <w:right w:val="single" w:sz="4" w:space="0" w:color="auto"/>
            </w:tcBorders>
            <w:shd w:val="clear" w:color="auto" w:fill="auto"/>
            <w:vAlign w:val="center"/>
            <w:hideMark/>
          </w:tcPr>
          <w:p w14:paraId="75571422"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 xml:space="preserve">HORAS </w:t>
            </w:r>
          </w:p>
        </w:tc>
        <w:tc>
          <w:tcPr>
            <w:tcW w:w="559" w:type="pct"/>
            <w:tcBorders>
              <w:top w:val="nil"/>
              <w:left w:val="nil"/>
              <w:bottom w:val="single" w:sz="4" w:space="0" w:color="auto"/>
              <w:right w:val="single" w:sz="4" w:space="0" w:color="auto"/>
            </w:tcBorders>
            <w:shd w:val="clear" w:color="auto" w:fill="auto"/>
            <w:vAlign w:val="center"/>
            <w:hideMark/>
          </w:tcPr>
          <w:p w14:paraId="28AC5763"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10</w:t>
            </w:r>
          </w:p>
        </w:tc>
      </w:tr>
      <w:tr w:rsidR="00B80EA3" w:rsidRPr="00DB630C" w14:paraId="33DF3051" w14:textId="77777777" w:rsidTr="0041134B">
        <w:trPr>
          <w:trHeight w:val="2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07B43A7" w14:textId="77777777" w:rsidR="00B80EA3" w:rsidRPr="00DB630C" w:rsidRDefault="00B80EA3" w:rsidP="0041134B">
            <w:pPr>
              <w:rPr>
                <w:rFonts w:ascii="Arial Narrow" w:hAnsi="Arial Narrow" w:cs="Calibri"/>
                <w:b/>
                <w:bCs/>
                <w:lang w:eastAsia="es-CO"/>
              </w:rPr>
            </w:pPr>
            <w:r w:rsidRPr="00DB630C">
              <w:rPr>
                <w:rFonts w:ascii="Arial Narrow" w:hAnsi="Arial Narrow" w:cs="Calibri"/>
                <w:b/>
                <w:bCs/>
                <w:lang w:eastAsia="es-CO"/>
              </w:rPr>
              <w:t>Actividad 2</w:t>
            </w:r>
            <w:r w:rsidRPr="00DB630C">
              <w:rPr>
                <w:rFonts w:ascii="Arial Narrow" w:hAnsi="Arial Narrow" w:cs="Calibri"/>
                <w:lang w:eastAsia="es-CO"/>
              </w:rPr>
              <w:t>: Adquisición de materiales y elementos logísticos necesarios para el desarrollo de la celebración del Día Dulce en Familia, orientada a fortalecer la garantía del derecho al juego y otros derechos de las niñas, niños y adolescentes del municipio de San Miguel, Putumayo.</w:t>
            </w:r>
          </w:p>
        </w:tc>
      </w:tr>
      <w:tr w:rsidR="00B80EA3" w:rsidRPr="00DB630C" w14:paraId="607B051D"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144D5451"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2.1</w:t>
            </w:r>
          </w:p>
        </w:tc>
        <w:tc>
          <w:tcPr>
            <w:tcW w:w="973" w:type="pct"/>
            <w:tcBorders>
              <w:top w:val="nil"/>
              <w:left w:val="nil"/>
              <w:bottom w:val="single" w:sz="4" w:space="0" w:color="auto"/>
              <w:right w:val="single" w:sz="4" w:space="0" w:color="auto"/>
            </w:tcBorders>
            <w:shd w:val="clear" w:color="auto" w:fill="auto"/>
            <w:vAlign w:val="center"/>
            <w:hideMark/>
          </w:tcPr>
          <w:p w14:paraId="75A86670"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 xml:space="preserve">SERVICIO DE DECORACIÓN </w:t>
            </w:r>
          </w:p>
        </w:tc>
        <w:tc>
          <w:tcPr>
            <w:tcW w:w="2464" w:type="pct"/>
            <w:tcBorders>
              <w:top w:val="nil"/>
              <w:left w:val="nil"/>
              <w:bottom w:val="single" w:sz="4" w:space="0" w:color="auto"/>
              <w:right w:val="single" w:sz="4" w:space="0" w:color="auto"/>
            </w:tcBorders>
            <w:shd w:val="clear" w:color="auto" w:fill="auto"/>
            <w:hideMark/>
          </w:tcPr>
          <w:p w14:paraId="586ECDAC" w14:textId="77777777" w:rsidR="00B80EA3" w:rsidRPr="00DB630C" w:rsidRDefault="00B80EA3" w:rsidP="0041134B">
            <w:pPr>
              <w:spacing w:after="240"/>
              <w:rPr>
                <w:rFonts w:ascii="Arial Narrow" w:hAnsi="Arial Narrow" w:cs="Calibri"/>
                <w:lang w:eastAsia="es-CO"/>
              </w:rPr>
            </w:pPr>
            <w:r w:rsidRPr="00DB630C">
              <w:rPr>
                <w:rFonts w:ascii="Arial Narrow" w:hAnsi="Arial Narrow" w:cs="Calibri"/>
                <w:lang w:eastAsia="es-CO"/>
              </w:rPr>
              <w:t xml:space="preserve">Se requiere dos (2) servicios de decoración integral, uno en la cabecera municipal de La Dorada y otro en Puerto Colón, para cada sitio se debe acondicionar las zonas de recreación con señalización y ambientación alusiva a cuentos de príncipes y princesas. Incluye: Realización de un arco de globos en colores variados (principalmente verde oscuro, verde menta, rojo, beige, morado, azul y blanco) utilizando 40 paquetes de globos tipo R12 de 50 unidades, 30 paquetes de globos tipo R9 de 50 unidades </w:t>
            </w:r>
            <w:r w:rsidRPr="00DB630C">
              <w:rPr>
                <w:rFonts w:ascii="Arial Narrow" w:hAnsi="Arial Narrow" w:cs="Calibri"/>
                <w:lang w:eastAsia="es-CO"/>
              </w:rPr>
              <w:lastRenderedPageBreak/>
              <w:t>y 20 paquetes de globos tubito (o sus equivalentes técnicos en tamaño y dimensión de cualquier marca del mercado); mínimo 5 ilustraciones infantiles impresas (mínimo 50x50 cm); fondo con elementos y telas; letrero resistente con la frase “Érase una vez” (letras mínimo de 30x30 cm) ubicado en un stand de fotos que simule un castillo (medidas mínimas de 70x70 cm). Alquiler y traslado por un (1) día de 4 mesas plegables rectangulares (1.53x0.70 m, alto 0.73 m). Incluye transporte y desmontaje.</w:t>
            </w:r>
          </w:p>
        </w:tc>
        <w:tc>
          <w:tcPr>
            <w:tcW w:w="708" w:type="pct"/>
            <w:tcBorders>
              <w:top w:val="nil"/>
              <w:left w:val="nil"/>
              <w:bottom w:val="single" w:sz="4" w:space="0" w:color="auto"/>
              <w:right w:val="single" w:sz="4" w:space="0" w:color="auto"/>
            </w:tcBorders>
            <w:shd w:val="clear" w:color="auto" w:fill="auto"/>
            <w:vAlign w:val="center"/>
            <w:hideMark/>
          </w:tcPr>
          <w:p w14:paraId="2DD52A69"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lastRenderedPageBreak/>
              <w:t>UNIDAD</w:t>
            </w:r>
          </w:p>
        </w:tc>
        <w:tc>
          <w:tcPr>
            <w:tcW w:w="559" w:type="pct"/>
            <w:tcBorders>
              <w:top w:val="nil"/>
              <w:left w:val="nil"/>
              <w:bottom w:val="single" w:sz="4" w:space="0" w:color="auto"/>
              <w:right w:val="single" w:sz="4" w:space="0" w:color="auto"/>
            </w:tcBorders>
            <w:shd w:val="clear" w:color="auto" w:fill="auto"/>
            <w:vAlign w:val="center"/>
            <w:hideMark/>
          </w:tcPr>
          <w:p w14:paraId="65C8B956"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2</w:t>
            </w:r>
          </w:p>
        </w:tc>
      </w:tr>
      <w:tr w:rsidR="00B80EA3" w:rsidRPr="00DB630C" w14:paraId="1C056388"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6A800073"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2.2</w:t>
            </w:r>
          </w:p>
        </w:tc>
        <w:tc>
          <w:tcPr>
            <w:tcW w:w="973" w:type="pct"/>
            <w:tcBorders>
              <w:top w:val="nil"/>
              <w:left w:val="nil"/>
              <w:bottom w:val="single" w:sz="4" w:space="0" w:color="auto"/>
              <w:right w:val="single" w:sz="4" w:space="0" w:color="auto"/>
            </w:tcBorders>
            <w:shd w:val="clear" w:color="auto" w:fill="auto"/>
            <w:vAlign w:val="center"/>
            <w:hideMark/>
          </w:tcPr>
          <w:p w14:paraId="4B9E3097"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RECREACIONISTA</w:t>
            </w:r>
          </w:p>
        </w:tc>
        <w:tc>
          <w:tcPr>
            <w:tcW w:w="2464" w:type="pct"/>
            <w:tcBorders>
              <w:top w:val="nil"/>
              <w:left w:val="nil"/>
              <w:bottom w:val="single" w:sz="4" w:space="0" w:color="auto"/>
              <w:right w:val="single" w:sz="4" w:space="0" w:color="auto"/>
            </w:tcBorders>
            <w:shd w:val="clear" w:color="auto" w:fill="auto"/>
            <w:hideMark/>
          </w:tcPr>
          <w:p w14:paraId="0EBAF184" w14:textId="77777777" w:rsidR="00B80EA3" w:rsidRPr="00DB630C" w:rsidRDefault="00B80EA3" w:rsidP="0041134B">
            <w:pPr>
              <w:spacing w:after="240"/>
              <w:rPr>
                <w:rFonts w:ascii="Arial Narrow" w:hAnsi="Arial Narrow" w:cs="Calibri"/>
                <w:lang w:eastAsia="es-CO"/>
              </w:rPr>
            </w:pPr>
            <w:r w:rsidRPr="00DB630C">
              <w:rPr>
                <w:rFonts w:ascii="Arial Narrow" w:hAnsi="Arial Narrow" w:cs="Calibri"/>
                <w:lang w:eastAsia="es-CO"/>
              </w:rPr>
              <w:t xml:space="preserve">Se requiere la contratación de una (1) persona  idónea para prestar el servicio de recreación a NNA, el cual debe presentarse disfrazado y con traje colorido para el desarrollo de cada evento,  ya sea de un personaje infantil popular o de payaso, quien debe encargarse de coordinar y realizar  recreación dirigida, actividades rompehielos, dinámicas y rumba Infantil, además de amenizar concursos divertidos que permitan la integración familiar y de NNA durante cada evento y hasta la culminación de este. </w:t>
            </w:r>
            <w:r w:rsidRPr="00DB630C">
              <w:rPr>
                <w:rFonts w:ascii="Arial Narrow" w:hAnsi="Arial Narrow" w:cs="Calibri"/>
                <w:lang w:eastAsia="es-CO"/>
              </w:rPr>
              <w:br/>
              <w:t xml:space="preserve">Disponibilidad:  Ocho (8) horas distribuidas de la siguiente manera: Cuatro (4) en el corregimiento de Puerto Colón Jornada de la mañana y cuatro (4) en la cabecera municipal La Dorada en la Jornada de la tarde durante un mismo día. </w:t>
            </w:r>
            <w:r w:rsidRPr="00DB630C">
              <w:rPr>
                <w:rFonts w:ascii="Arial Narrow" w:hAnsi="Arial Narrow" w:cs="Calibri"/>
                <w:lang w:eastAsia="es-CO"/>
              </w:rPr>
              <w:br/>
              <w:t>Materiales: Incluye la disponibilidad de materiales como pelotas, globos para globoflexia, u otros elementos afines a la actividad.</w:t>
            </w:r>
            <w:r w:rsidRPr="00DB630C">
              <w:rPr>
                <w:rFonts w:ascii="Arial Narrow" w:hAnsi="Arial Narrow" w:cs="Calibri"/>
                <w:lang w:eastAsia="es-CO"/>
              </w:rPr>
              <w:br/>
              <w:t xml:space="preserve">La metodología y los juegos a realizar deben ser acordados y coordinados por el supervisor. El personal deberá encontrarse disponible una hora antes de la hora de inicio de cada evento.   </w:t>
            </w:r>
          </w:p>
        </w:tc>
        <w:tc>
          <w:tcPr>
            <w:tcW w:w="708" w:type="pct"/>
            <w:tcBorders>
              <w:top w:val="nil"/>
              <w:left w:val="nil"/>
              <w:bottom w:val="single" w:sz="4" w:space="0" w:color="auto"/>
              <w:right w:val="single" w:sz="4" w:space="0" w:color="auto"/>
            </w:tcBorders>
            <w:shd w:val="clear" w:color="auto" w:fill="auto"/>
            <w:vAlign w:val="center"/>
            <w:hideMark/>
          </w:tcPr>
          <w:p w14:paraId="34D01491"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UNIDAD</w:t>
            </w:r>
          </w:p>
        </w:tc>
        <w:tc>
          <w:tcPr>
            <w:tcW w:w="559" w:type="pct"/>
            <w:tcBorders>
              <w:top w:val="nil"/>
              <w:left w:val="nil"/>
              <w:bottom w:val="single" w:sz="4" w:space="0" w:color="auto"/>
              <w:right w:val="single" w:sz="4" w:space="0" w:color="auto"/>
            </w:tcBorders>
            <w:shd w:val="clear" w:color="auto" w:fill="auto"/>
            <w:vAlign w:val="center"/>
            <w:hideMark/>
          </w:tcPr>
          <w:p w14:paraId="2DB1E0AF"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1</w:t>
            </w:r>
          </w:p>
        </w:tc>
      </w:tr>
      <w:tr w:rsidR="00B80EA3" w:rsidRPr="00DB630C" w14:paraId="57045851"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15C8169A"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2.3</w:t>
            </w:r>
          </w:p>
        </w:tc>
        <w:tc>
          <w:tcPr>
            <w:tcW w:w="973" w:type="pct"/>
            <w:tcBorders>
              <w:top w:val="nil"/>
              <w:left w:val="nil"/>
              <w:bottom w:val="single" w:sz="4" w:space="0" w:color="auto"/>
              <w:right w:val="single" w:sz="4" w:space="0" w:color="auto"/>
            </w:tcBorders>
            <w:shd w:val="clear" w:color="auto" w:fill="auto"/>
            <w:vAlign w:val="center"/>
            <w:hideMark/>
          </w:tcPr>
          <w:p w14:paraId="3817BC48"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SONIDO SEMIPROFESIONAL</w:t>
            </w:r>
          </w:p>
        </w:tc>
        <w:tc>
          <w:tcPr>
            <w:tcW w:w="2464" w:type="pct"/>
            <w:tcBorders>
              <w:top w:val="nil"/>
              <w:left w:val="nil"/>
              <w:bottom w:val="single" w:sz="4" w:space="0" w:color="auto"/>
              <w:right w:val="single" w:sz="4" w:space="0" w:color="auto"/>
            </w:tcBorders>
            <w:shd w:val="clear" w:color="auto" w:fill="auto"/>
            <w:vAlign w:val="center"/>
            <w:hideMark/>
          </w:tcPr>
          <w:p w14:paraId="019EE1B0" w14:textId="77777777" w:rsidR="00B80EA3" w:rsidRPr="00DB630C" w:rsidRDefault="00B80EA3" w:rsidP="0041134B">
            <w:pPr>
              <w:rPr>
                <w:rFonts w:ascii="Arial Narrow" w:hAnsi="Arial Narrow" w:cs="Calibri"/>
                <w:lang w:eastAsia="es-CO"/>
              </w:rPr>
            </w:pPr>
            <w:r w:rsidRPr="00DB630C">
              <w:rPr>
                <w:rFonts w:ascii="Arial Narrow" w:hAnsi="Arial Narrow" w:cs="Calibri"/>
                <w:lang w:eastAsia="es-CO"/>
              </w:rPr>
              <w:br w:type="page"/>
              <w:t>Servicio de alquiler de una (1) unidad de sonido Semiprofesional, el cual se dispondrá en el corregimiento de Puerto Colon en la jornada de la mañana y en La Dorada cabecera municipal en la jornada de la tarde del mismo día: Con las siguientes características en cada unidad de sonido: 2 monitores al frente para las voces de 1000 watts, 2 bajos de 600 watts, 1 consola de 16 canales, 4 micrófonos profesionales para voces inalámbricos y 1 portátil para reproducir música.</w:t>
            </w:r>
            <w:r w:rsidRPr="00DB630C">
              <w:rPr>
                <w:rFonts w:ascii="Arial Narrow" w:hAnsi="Arial Narrow" w:cs="Calibri"/>
                <w:lang w:eastAsia="es-CO"/>
              </w:rPr>
              <w:br w:type="page"/>
              <w:t xml:space="preserve">El servicio incluye los costos asociados a la disponibilidad de personal de apoyo para la instalación, operación, funcionamiento continuo y desmonte del sistema de sonido, garantizando su correcto desempeño durante el evento, así mismo, incluye los costos asociados al transporte ida y regreso del equipo de sonido al lugar donde se llevará a cabo cada evento. El contratista </w:t>
            </w:r>
            <w:r w:rsidRPr="00DB630C">
              <w:rPr>
                <w:rFonts w:ascii="Arial Narrow" w:hAnsi="Arial Narrow" w:cs="Calibri"/>
                <w:lang w:eastAsia="es-CO"/>
              </w:rPr>
              <w:lastRenderedPageBreak/>
              <w:t xml:space="preserve">deberá garantizar </w:t>
            </w:r>
            <w:proofErr w:type="gramStart"/>
            <w:r w:rsidRPr="00DB630C">
              <w:rPr>
                <w:rFonts w:ascii="Arial Narrow" w:hAnsi="Arial Narrow" w:cs="Calibri"/>
                <w:lang w:eastAsia="es-CO"/>
              </w:rPr>
              <w:t>el  traslado</w:t>
            </w:r>
            <w:proofErr w:type="gramEnd"/>
            <w:r w:rsidRPr="00DB630C">
              <w:rPr>
                <w:rFonts w:ascii="Arial Narrow" w:hAnsi="Arial Narrow" w:cs="Calibri"/>
                <w:lang w:eastAsia="es-CO"/>
              </w:rPr>
              <w:t xml:space="preserve"> oportuno de los bienes, equipos y personal necesarios para el cumplimiento del cronograma definido por el supervisor del contrato en dos (2) eventos diferentes durante el mismo día. </w:t>
            </w:r>
            <w:r w:rsidRPr="00DB630C">
              <w:rPr>
                <w:rFonts w:ascii="Arial Narrow" w:hAnsi="Arial Narrow" w:cs="Calibri"/>
                <w:lang w:eastAsia="es-CO"/>
              </w:rPr>
              <w:br w:type="page"/>
              <w:t>La disponibilidad del sonido será de mínimo ocho (8) horas distribuidas de la siguiente manera: Cuatro (4) en el corregimiento de Puerto Colón Jornada de la mañana y cuatro (4) en la cabecera municipal La Dorada en la Jornada de la tarde.</w:t>
            </w:r>
            <w:r w:rsidRPr="00DB630C">
              <w:rPr>
                <w:rFonts w:ascii="Arial Narrow" w:hAnsi="Arial Narrow" w:cs="Calibri"/>
                <w:lang w:eastAsia="es-CO"/>
              </w:rPr>
              <w:br w:type="page"/>
            </w:r>
          </w:p>
        </w:tc>
        <w:tc>
          <w:tcPr>
            <w:tcW w:w="708" w:type="pct"/>
            <w:tcBorders>
              <w:top w:val="nil"/>
              <w:left w:val="nil"/>
              <w:bottom w:val="single" w:sz="4" w:space="0" w:color="auto"/>
              <w:right w:val="single" w:sz="4" w:space="0" w:color="auto"/>
            </w:tcBorders>
            <w:shd w:val="clear" w:color="auto" w:fill="auto"/>
            <w:vAlign w:val="center"/>
            <w:hideMark/>
          </w:tcPr>
          <w:p w14:paraId="4744D402"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lastRenderedPageBreak/>
              <w:t>UNIDAD</w:t>
            </w:r>
          </w:p>
        </w:tc>
        <w:tc>
          <w:tcPr>
            <w:tcW w:w="559" w:type="pct"/>
            <w:tcBorders>
              <w:top w:val="nil"/>
              <w:left w:val="nil"/>
              <w:bottom w:val="single" w:sz="4" w:space="0" w:color="auto"/>
              <w:right w:val="single" w:sz="4" w:space="0" w:color="auto"/>
            </w:tcBorders>
            <w:shd w:val="clear" w:color="auto" w:fill="auto"/>
            <w:vAlign w:val="center"/>
            <w:hideMark/>
          </w:tcPr>
          <w:p w14:paraId="36863DF9"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1</w:t>
            </w:r>
          </w:p>
        </w:tc>
      </w:tr>
      <w:tr w:rsidR="00B80EA3" w:rsidRPr="00DB630C" w14:paraId="3BDCF4C2"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5CBCF39D"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2.4</w:t>
            </w:r>
          </w:p>
        </w:tc>
        <w:tc>
          <w:tcPr>
            <w:tcW w:w="973" w:type="pct"/>
            <w:tcBorders>
              <w:top w:val="nil"/>
              <w:left w:val="nil"/>
              <w:bottom w:val="single" w:sz="4" w:space="0" w:color="auto"/>
              <w:right w:val="single" w:sz="4" w:space="0" w:color="auto"/>
            </w:tcBorders>
            <w:shd w:val="clear" w:color="auto" w:fill="auto"/>
            <w:vAlign w:val="center"/>
            <w:hideMark/>
          </w:tcPr>
          <w:p w14:paraId="57DAC638"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REFRIGERIOS</w:t>
            </w:r>
          </w:p>
        </w:tc>
        <w:tc>
          <w:tcPr>
            <w:tcW w:w="2464" w:type="pct"/>
            <w:tcBorders>
              <w:top w:val="nil"/>
              <w:left w:val="nil"/>
              <w:bottom w:val="single" w:sz="4" w:space="0" w:color="auto"/>
              <w:right w:val="single" w:sz="4" w:space="0" w:color="auto"/>
            </w:tcBorders>
            <w:shd w:val="clear" w:color="auto" w:fill="auto"/>
            <w:hideMark/>
          </w:tcPr>
          <w:p w14:paraId="7EF339AB" w14:textId="77777777" w:rsidR="00B80EA3" w:rsidRPr="00DB630C" w:rsidRDefault="00B80EA3" w:rsidP="0041134B">
            <w:pPr>
              <w:rPr>
                <w:rFonts w:ascii="Arial Narrow" w:hAnsi="Arial Narrow" w:cs="Calibri"/>
                <w:lang w:eastAsia="es-CO"/>
              </w:rPr>
            </w:pPr>
            <w:r w:rsidRPr="00DB630C">
              <w:rPr>
                <w:rFonts w:ascii="Arial Narrow" w:hAnsi="Arial Narrow" w:cs="Calibri"/>
                <w:lang w:eastAsia="es-CO"/>
              </w:rPr>
              <w:t>Suministro y entrega de 1400 refrigerios empacados individualmente en óptimas condiciones higiénicas. Cada refrigerio debe contener: 1) Alimento sólido: Opción entre sándwich de pollo con jamón, queso mozzarella y salsas; arepa grande con queso; brownie/ponqué; postre de 300 gr o porción de fruta de 300 gr. 2) Bebida: Vaso de 10 oz de jugo natural, chocolate o avena; o jugo/gaseosa en botella plástica o caja de 250 ml. 3) Adicional: Una chupeta pequeña y dos dulces/caramelos</w:t>
            </w:r>
            <w:r w:rsidRPr="00DB630C">
              <w:rPr>
                <w:rFonts w:ascii="Arial Narrow" w:hAnsi="Arial Narrow" w:cs="Calibri"/>
                <w:b/>
                <w:bCs/>
                <w:lang w:eastAsia="es-CO"/>
              </w:rPr>
              <w:t>.</w:t>
            </w:r>
            <w:r w:rsidRPr="00DB630C">
              <w:rPr>
                <w:rFonts w:ascii="Arial Narrow" w:hAnsi="Arial Narrow" w:cs="Calibri"/>
                <w:lang w:eastAsia="es-CO"/>
              </w:rPr>
              <w:t xml:space="preserve"> La distribución de los refrigerios entre la cabecera municipal de La Dorada </w:t>
            </w:r>
            <w:proofErr w:type="gramStart"/>
            <w:r w:rsidRPr="00DB630C">
              <w:rPr>
                <w:rFonts w:ascii="Arial Narrow" w:hAnsi="Arial Narrow" w:cs="Calibri"/>
                <w:lang w:eastAsia="es-CO"/>
              </w:rPr>
              <w:t>y  el</w:t>
            </w:r>
            <w:proofErr w:type="gramEnd"/>
            <w:r w:rsidRPr="00DB630C">
              <w:rPr>
                <w:rFonts w:ascii="Arial Narrow" w:hAnsi="Arial Narrow" w:cs="Calibri"/>
                <w:lang w:eastAsia="es-CO"/>
              </w:rPr>
              <w:t xml:space="preserve"> corregimiento de Puerto Colón será determinada previamente por el supervisor de acuerdo con el número estimado de participantes en cada evento.</w:t>
            </w:r>
            <w:r w:rsidRPr="00DB630C">
              <w:rPr>
                <w:rFonts w:ascii="Arial Narrow" w:hAnsi="Arial Narrow" w:cs="Calibri"/>
                <w:b/>
                <w:bCs/>
                <w:lang w:eastAsia="es-CO"/>
              </w:rPr>
              <w:t xml:space="preserve"> </w:t>
            </w:r>
            <w:r w:rsidRPr="00DB630C">
              <w:rPr>
                <w:rFonts w:ascii="Arial Narrow" w:hAnsi="Arial Narrow" w:cs="Calibri"/>
                <w:lang w:eastAsia="es-CO"/>
              </w:rPr>
              <w:t xml:space="preserve">Los refrigerios deberán ser transportados y entregados garantizando su frescura y cadena de frío (si aplica), debiendo llegar al </w:t>
            </w:r>
            <w:proofErr w:type="gramStart"/>
            <w:r w:rsidRPr="00DB630C">
              <w:rPr>
                <w:rFonts w:ascii="Arial Narrow" w:hAnsi="Arial Narrow" w:cs="Calibri"/>
                <w:lang w:eastAsia="es-CO"/>
              </w:rPr>
              <w:t>sitio  a</w:t>
            </w:r>
            <w:proofErr w:type="gramEnd"/>
            <w:r w:rsidRPr="00DB630C">
              <w:rPr>
                <w:rFonts w:ascii="Arial Narrow" w:hAnsi="Arial Narrow" w:cs="Calibri"/>
                <w:lang w:eastAsia="es-CO"/>
              </w:rPr>
              <w:t xml:space="preserve"> la hora indicada de cada evento. Este servicio Incluye el personal necesario para la distribución organizada a los asistentes bajo la coordinación del supervisor.</w:t>
            </w:r>
          </w:p>
        </w:tc>
        <w:tc>
          <w:tcPr>
            <w:tcW w:w="708" w:type="pct"/>
            <w:tcBorders>
              <w:top w:val="nil"/>
              <w:left w:val="nil"/>
              <w:bottom w:val="single" w:sz="4" w:space="0" w:color="auto"/>
              <w:right w:val="single" w:sz="4" w:space="0" w:color="auto"/>
            </w:tcBorders>
            <w:shd w:val="clear" w:color="auto" w:fill="auto"/>
            <w:vAlign w:val="center"/>
            <w:hideMark/>
          </w:tcPr>
          <w:p w14:paraId="53F84177"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UNIDAD</w:t>
            </w:r>
          </w:p>
        </w:tc>
        <w:tc>
          <w:tcPr>
            <w:tcW w:w="559" w:type="pct"/>
            <w:tcBorders>
              <w:top w:val="nil"/>
              <w:left w:val="nil"/>
              <w:bottom w:val="single" w:sz="4" w:space="0" w:color="auto"/>
              <w:right w:val="single" w:sz="4" w:space="0" w:color="auto"/>
            </w:tcBorders>
            <w:shd w:val="clear" w:color="auto" w:fill="auto"/>
            <w:vAlign w:val="center"/>
            <w:hideMark/>
          </w:tcPr>
          <w:p w14:paraId="75F4653E"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1400</w:t>
            </w:r>
          </w:p>
        </w:tc>
      </w:tr>
      <w:tr w:rsidR="00B80EA3" w:rsidRPr="00DB630C" w14:paraId="6AD38BDC"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26A68C6C"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2.5</w:t>
            </w:r>
          </w:p>
        </w:tc>
        <w:tc>
          <w:tcPr>
            <w:tcW w:w="973" w:type="pct"/>
            <w:tcBorders>
              <w:top w:val="nil"/>
              <w:left w:val="nil"/>
              <w:bottom w:val="single" w:sz="4" w:space="0" w:color="auto"/>
              <w:right w:val="single" w:sz="4" w:space="0" w:color="auto"/>
            </w:tcBorders>
            <w:shd w:val="clear" w:color="auto" w:fill="auto"/>
            <w:vAlign w:val="center"/>
            <w:hideMark/>
          </w:tcPr>
          <w:p w14:paraId="5E65CBD2"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HIDRATACIÓN</w:t>
            </w:r>
          </w:p>
        </w:tc>
        <w:tc>
          <w:tcPr>
            <w:tcW w:w="2464" w:type="pct"/>
            <w:tcBorders>
              <w:top w:val="nil"/>
              <w:left w:val="nil"/>
              <w:bottom w:val="single" w:sz="4" w:space="0" w:color="auto"/>
              <w:right w:val="single" w:sz="4" w:space="0" w:color="auto"/>
            </w:tcBorders>
            <w:shd w:val="clear" w:color="auto" w:fill="auto"/>
            <w:vAlign w:val="center"/>
            <w:hideMark/>
          </w:tcPr>
          <w:p w14:paraId="02492729" w14:textId="77777777" w:rsidR="00B80EA3" w:rsidRPr="00DB630C" w:rsidRDefault="00B80EA3" w:rsidP="0041134B">
            <w:pPr>
              <w:rPr>
                <w:rFonts w:ascii="Arial Narrow" w:hAnsi="Arial Narrow" w:cs="Calibri"/>
                <w:lang w:eastAsia="es-CO"/>
              </w:rPr>
            </w:pPr>
            <w:r w:rsidRPr="00DB630C">
              <w:rPr>
                <w:rFonts w:ascii="Arial Narrow" w:hAnsi="Arial Narrow" w:cs="Calibri"/>
                <w:lang w:eastAsia="es-CO"/>
              </w:rPr>
              <w:t>Suministro de treinta y cinco (35) pacas de agua en bolsa de cuarenta (40) unidades de 150 ml cada unidad, para un total de mil cuatrocientas (1400) unidades puestas en el lugar de cada evento. La distribución de cantidades entre los dos lugares será determinada previamente por el supervisor de acuerdo con el número estimado de participantes en cada evento. La entrega se realizará en el lugar, fecha y hora acordada previamente con el supervisor.</w:t>
            </w:r>
          </w:p>
        </w:tc>
        <w:tc>
          <w:tcPr>
            <w:tcW w:w="708" w:type="pct"/>
            <w:tcBorders>
              <w:top w:val="nil"/>
              <w:left w:val="nil"/>
              <w:bottom w:val="single" w:sz="4" w:space="0" w:color="auto"/>
              <w:right w:val="single" w:sz="4" w:space="0" w:color="auto"/>
            </w:tcBorders>
            <w:shd w:val="clear" w:color="auto" w:fill="auto"/>
            <w:vAlign w:val="center"/>
            <w:hideMark/>
          </w:tcPr>
          <w:p w14:paraId="4B700AA3"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PACAS</w:t>
            </w:r>
          </w:p>
        </w:tc>
        <w:tc>
          <w:tcPr>
            <w:tcW w:w="559" w:type="pct"/>
            <w:tcBorders>
              <w:top w:val="nil"/>
              <w:left w:val="nil"/>
              <w:bottom w:val="single" w:sz="4" w:space="0" w:color="auto"/>
              <w:right w:val="single" w:sz="4" w:space="0" w:color="auto"/>
            </w:tcBorders>
            <w:shd w:val="clear" w:color="auto" w:fill="auto"/>
            <w:vAlign w:val="center"/>
            <w:hideMark/>
          </w:tcPr>
          <w:p w14:paraId="2454F8A5"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35</w:t>
            </w:r>
          </w:p>
        </w:tc>
      </w:tr>
      <w:tr w:rsidR="00B80EA3" w:rsidRPr="00DB630C" w14:paraId="64718CFA"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50A9606C"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2.6</w:t>
            </w:r>
          </w:p>
        </w:tc>
        <w:tc>
          <w:tcPr>
            <w:tcW w:w="973" w:type="pct"/>
            <w:tcBorders>
              <w:top w:val="nil"/>
              <w:left w:val="nil"/>
              <w:bottom w:val="single" w:sz="4" w:space="0" w:color="auto"/>
              <w:right w:val="single" w:sz="4" w:space="0" w:color="auto"/>
            </w:tcBorders>
            <w:shd w:val="clear" w:color="auto" w:fill="auto"/>
            <w:vAlign w:val="center"/>
            <w:hideMark/>
          </w:tcPr>
          <w:p w14:paraId="0CE4DF7C"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 xml:space="preserve">MATERIAL PEDAGÓGICO  </w:t>
            </w:r>
          </w:p>
        </w:tc>
        <w:tc>
          <w:tcPr>
            <w:tcW w:w="2464" w:type="pct"/>
            <w:tcBorders>
              <w:top w:val="nil"/>
              <w:left w:val="nil"/>
              <w:bottom w:val="single" w:sz="4" w:space="0" w:color="auto"/>
              <w:right w:val="single" w:sz="4" w:space="0" w:color="auto"/>
            </w:tcBorders>
            <w:shd w:val="clear" w:color="auto" w:fill="auto"/>
            <w:vAlign w:val="center"/>
            <w:hideMark/>
          </w:tcPr>
          <w:p w14:paraId="435E6021" w14:textId="77777777" w:rsidR="00B80EA3" w:rsidRPr="00DB630C" w:rsidRDefault="00B80EA3" w:rsidP="0041134B">
            <w:pPr>
              <w:rPr>
                <w:rFonts w:ascii="Arial Narrow" w:hAnsi="Arial Narrow" w:cs="Calibri"/>
                <w:lang w:eastAsia="es-CO"/>
              </w:rPr>
            </w:pPr>
            <w:r w:rsidRPr="00DB630C">
              <w:rPr>
                <w:rFonts w:ascii="Arial Narrow" w:hAnsi="Arial Narrow" w:cs="Calibri"/>
                <w:lang w:eastAsia="es-CO"/>
              </w:rPr>
              <w:t>Suministro de cinco (5) paquetes de papel tipo opalina o de similar gramaje tamaño carta (21.6 x 27.9 cm) de 20 hojas cada paquete; y diez (10) unidades de pintura facial a base de agua, presentación en polvo o crema de 50 ml, en colores surtidos aptos para uso infantil (hipoalergénicos).</w:t>
            </w:r>
          </w:p>
        </w:tc>
        <w:tc>
          <w:tcPr>
            <w:tcW w:w="708" w:type="pct"/>
            <w:tcBorders>
              <w:top w:val="nil"/>
              <w:left w:val="nil"/>
              <w:bottom w:val="single" w:sz="4" w:space="0" w:color="auto"/>
              <w:right w:val="single" w:sz="4" w:space="0" w:color="auto"/>
            </w:tcBorders>
            <w:shd w:val="clear" w:color="auto" w:fill="auto"/>
            <w:vAlign w:val="center"/>
            <w:hideMark/>
          </w:tcPr>
          <w:p w14:paraId="169AA1CA"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GLOBAL</w:t>
            </w:r>
          </w:p>
        </w:tc>
        <w:tc>
          <w:tcPr>
            <w:tcW w:w="559" w:type="pct"/>
            <w:tcBorders>
              <w:top w:val="nil"/>
              <w:left w:val="nil"/>
              <w:bottom w:val="single" w:sz="4" w:space="0" w:color="auto"/>
              <w:right w:val="single" w:sz="4" w:space="0" w:color="auto"/>
            </w:tcBorders>
            <w:shd w:val="clear" w:color="auto" w:fill="auto"/>
            <w:vAlign w:val="center"/>
            <w:hideMark/>
          </w:tcPr>
          <w:p w14:paraId="453D8704"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1</w:t>
            </w:r>
          </w:p>
        </w:tc>
      </w:tr>
      <w:tr w:rsidR="00B80EA3" w:rsidRPr="00DB630C" w14:paraId="1C0C2755" w14:textId="77777777" w:rsidTr="0041134B">
        <w:trPr>
          <w:trHeight w:val="2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33A3B91" w14:textId="77777777" w:rsidR="00B80EA3" w:rsidRPr="00DB630C" w:rsidRDefault="00B80EA3" w:rsidP="0041134B">
            <w:pPr>
              <w:rPr>
                <w:rFonts w:ascii="Arial Narrow" w:hAnsi="Arial Narrow" w:cs="Calibri"/>
                <w:b/>
                <w:bCs/>
                <w:lang w:eastAsia="es-CO"/>
              </w:rPr>
            </w:pPr>
            <w:r w:rsidRPr="00DB630C">
              <w:rPr>
                <w:rFonts w:ascii="Arial Narrow" w:hAnsi="Arial Narrow" w:cs="Calibri"/>
                <w:b/>
                <w:bCs/>
                <w:lang w:eastAsia="es-CO"/>
              </w:rPr>
              <w:t>Actividad 3</w:t>
            </w:r>
            <w:r w:rsidRPr="00DB630C">
              <w:rPr>
                <w:rFonts w:ascii="Arial Narrow" w:hAnsi="Arial Narrow" w:cs="Calibri"/>
                <w:lang w:eastAsia="es-CO"/>
              </w:rPr>
              <w:t>:  Estrategia complementaria que busca promover la participación familiar en las actividades lúdicas y pedagógicas e incentivar la permanencia de las familias durante la jornada.</w:t>
            </w:r>
          </w:p>
        </w:tc>
      </w:tr>
      <w:tr w:rsidR="00B80EA3" w:rsidRPr="00DB630C" w14:paraId="48996C9D"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194DB2E3"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3.1</w:t>
            </w:r>
          </w:p>
        </w:tc>
        <w:tc>
          <w:tcPr>
            <w:tcW w:w="973" w:type="pct"/>
            <w:tcBorders>
              <w:top w:val="nil"/>
              <w:left w:val="nil"/>
              <w:bottom w:val="single" w:sz="4" w:space="0" w:color="auto"/>
              <w:right w:val="single" w:sz="4" w:space="0" w:color="auto"/>
            </w:tcBorders>
            <w:shd w:val="clear" w:color="auto" w:fill="auto"/>
            <w:vAlign w:val="center"/>
            <w:hideMark/>
          </w:tcPr>
          <w:p w14:paraId="54D45B1F"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 xml:space="preserve">KITS RECREATIVOS Y PEDAGÓGICOS </w:t>
            </w:r>
          </w:p>
        </w:tc>
        <w:tc>
          <w:tcPr>
            <w:tcW w:w="2464" w:type="pct"/>
            <w:tcBorders>
              <w:top w:val="nil"/>
              <w:left w:val="nil"/>
              <w:bottom w:val="single" w:sz="4" w:space="0" w:color="auto"/>
              <w:right w:val="single" w:sz="4" w:space="0" w:color="auto"/>
            </w:tcBorders>
            <w:shd w:val="clear" w:color="auto" w:fill="auto"/>
            <w:hideMark/>
          </w:tcPr>
          <w:p w14:paraId="71B897FD" w14:textId="77777777" w:rsidR="00B80EA3" w:rsidRPr="00DB630C" w:rsidRDefault="00B80EA3" w:rsidP="0041134B">
            <w:pPr>
              <w:rPr>
                <w:rFonts w:ascii="Arial Narrow" w:hAnsi="Arial Narrow" w:cs="Calibri"/>
                <w:lang w:eastAsia="es-CO"/>
              </w:rPr>
            </w:pPr>
            <w:r w:rsidRPr="00DB630C">
              <w:rPr>
                <w:rFonts w:ascii="Arial Narrow" w:hAnsi="Arial Narrow" w:cs="Calibri"/>
                <w:lang w:eastAsia="es-CO"/>
              </w:rPr>
              <w:t xml:space="preserve">Se requiere comprar cuarenta y dos (42) kits recreativos y pedagógicos : Cada uno debe contener como mínimo : Un (1) rompecabezas infantil elaborado en cartón rígido laminado de 24 a 40 piezas y con medidas de 20 cm alto *30  cm de ancho o superior; Un (1) tablero de dibujo </w:t>
            </w:r>
            <w:r w:rsidRPr="00DB630C">
              <w:rPr>
                <w:rFonts w:ascii="Arial Narrow" w:hAnsi="Arial Narrow" w:cs="Calibri"/>
                <w:lang w:eastAsia="es-CO"/>
              </w:rPr>
              <w:lastRenderedPageBreak/>
              <w:t>reutilizable fabricado en plástico resistente, con pantalla magnética o LCD para escritura, incluye lápiz o puntero, debe permitir borrar fácilmente el contenido mediante deslizador o botón, con tamaño aproximado entre 8 y 10 pulgadas; Dos (2) recipientes individuales de masa o arcilla moldeable no tóxica, suave y reutilizable, de mínimo 50 g cada uno, en colores surtidos, debe cumplir con las normas de seguridad para uso infantil; Libro infantil para colorear con mínimo 20 páginas interiores impresas en papel bond de mínimo 75 g/m², con ilustraciones educativas o recreativas, tamaño aproximado carta o media carta. Selladas con papel tornasol de colores y moño de regalo para mejor presentación; Un (1) estuche o cartuchera  individual de tela sellada con plástico, de diseño llamativo, compuesto por un conjunto de útiles escolares y de escritura (como lápiz, borrador, sacapuntas, regla, libreta y otros accesorios similares); Un (1) Vaso infantil reutilizable elaborado en plástico libre de BPA, capacidad mínima de 350 ml, con tapa y/o pitillo (si aplica), decorado con personajes o diseños infantiles de colores llamativos, apto para bebidas frías y de fácil limpieza; Un (1)  juego de mínimo seis (6) marcadores para tela no tóxicos que incluye una bolsa elaborada en tela no tejida o lona ecológica, resistente y reutilizable apta para colorear y decorar en su parte externa. Todos los elementos que incluye el kit deben ser nuevos y estar en perfectas condiciones para su uso, debe estar empacado en bolsas individuales y sellados con moño de regalo. Estos kits se entregarán a través de concursos de participación y actividades pedagógicas.</w:t>
            </w:r>
          </w:p>
        </w:tc>
        <w:tc>
          <w:tcPr>
            <w:tcW w:w="708" w:type="pct"/>
            <w:tcBorders>
              <w:top w:val="nil"/>
              <w:left w:val="nil"/>
              <w:bottom w:val="single" w:sz="4" w:space="0" w:color="auto"/>
              <w:right w:val="single" w:sz="4" w:space="0" w:color="auto"/>
            </w:tcBorders>
            <w:shd w:val="clear" w:color="auto" w:fill="auto"/>
            <w:vAlign w:val="center"/>
            <w:hideMark/>
          </w:tcPr>
          <w:p w14:paraId="51ABBC0C"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lastRenderedPageBreak/>
              <w:t>UNIDAD</w:t>
            </w:r>
          </w:p>
        </w:tc>
        <w:tc>
          <w:tcPr>
            <w:tcW w:w="559" w:type="pct"/>
            <w:tcBorders>
              <w:top w:val="nil"/>
              <w:left w:val="nil"/>
              <w:bottom w:val="single" w:sz="4" w:space="0" w:color="auto"/>
              <w:right w:val="single" w:sz="4" w:space="0" w:color="auto"/>
            </w:tcBorders>
            <w:shd w:val="clear" w:color="auto" w:fill="auto"/>
            <w:vAlign w:val="center"/>
            <w:hideMark/>
          </w:tcPr>
          <w:p w14:paraId="4459EB01"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42</w:t>
            </w:r>
          </w:p>
        </w:tc>
      </w:tr>
      <w:tr w:rsidR="00B80EA3" w:rsidRPr="00DB630C" w14:paraId="55ADEFF8"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40E8A86A"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3.2</w:t>
            </w:r>
          </w:p>
        </w:tc>
        <w:tc>
          <w:tcPr>
            <w:tcW w:w="973" w:type="pct"/>
            <w:tcBorders>
              <w:top w:val="nil"/>
              <w:left w:val="nil"/>
              <w:bottom w:val="single" w:sz="4" w:space="0" w:color="auto"/>
              <w:right w:val="single" w:sz="4" w:space="0" w:color="auto"/>
            </w:tcBorders>
            <w:shd w:val="clear" w:color="auto" w:fill="auto"/>
            <w:vAlign w:val="center"/>
            <w:hideMark/>
          </w:tcPr>
          <w:p w14:paraId="3891BB22"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BICICLETAS</w:t>
            </w:r>
          </w:p>
        </w:tc>
        <w:tc>
          <w:tcPr>
            <w:tcW w:w="2464" w:type="pct"/>
            <w:tcBorders>
              <w:top w:val="nil"/>
              <w:left w:val="nil"/>
              <w:bottom w:val="single" w:sz="4" w:space="0" w:color="auto"/>
              <w:right w:val="single" w:sz="4" w:space="0" w:color="auto"/>
            </w:tcBorders>
            <w:shd w:val="clear" w:color="auto" w:fill="auto"/>
            <w:hideMark/>
          </w:tcPr>
          <w:p w14:paraId="49C4CBE9" w14:textId="77777777" w:rsidR="00B80EA3" w:rsidRPr="00DB630C" w:rsidRDefault="00B80EA3" w:rsidP="0041134B">
            <w:pPr>
              <w:rPr>
                <w:rFonts w:ascii="Arial Narrow" w:hAnsi="Arial Narrow" w:cs="Calibri"/>
                <w:lang w:eastAsia="es-CO"/>
              </w:rPr>
            </w:pPr>
            <w:r w:rsidRPr="00DB630C">
              <w:rPr>
                <w:rFonts w:ascii="Arial Narrow" w:hAnsi="Arial Narrow" w:cs="Calibri"/>
                <w:lang w:eastAsia="es-CO"/>
              </w:rPr>
              <w:t>Entrega de ocho (8) bicicletas todo terreno nuevas y debidamente ensambladas a través de concursos de participación y actividades pedagógicas. Especificaciones: Rines de aluminio, tamaño del marco y aro de 24 pulgadas, freno de disco mecánico, llantas con labrado tipo "MTB" y neumático de caucho interno. Colores surtidos de alta resistencia (azul, verde, rosado, naranja, morado o negro). Garantía: Mínima de un (1) año en el marco y seis (6) meses en componentes mecánicos por defectos de fabricación. Puestas en perfecto estado estético y mecánico en el lugar del evento.</w:t>
            </w:r>
          </w:p>
        </w:tc>
        <w:tc>
          <w:tcPr>
            <w:tcW w:w="708" w:type="pct"/>
            <w:tcBorders>
              <w:top w:val="nil"/>
              <w:left w:val="nil"/>
              <w:bottom w:val="single" w:sz="4" w:space="0" w:color="auto"/>
              <w:right w:val="single" w:sz="4" w:space="0" w:color="auto"/>
            </w:tcBorders>
            <w:shd w:val="clear" w:color="auto" w:fill="auto"/>
            <w:vAlign w:val="center"/>
            <w:hideMark/>
          </w:tcPr>
          <w:p w14:paraId="1DCF8B34"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UNIDAD</w:t>
            </w:r>
          </w:p>
        </w:tc>
        <w:tc>
          <w:tcPr>
            <w:tcW w:w="559" w:type="pct"/>
            <w:tcBorders>
              <w:top w:val="nil"/>
              <w:left w:val="nil"/>
              <w:bottom w:val="single" w:sz="4" w:space="0" w:color="auto"/>
              <w:right w:val="single" w:sz="4" w:space="0" w:color="auto"/>
            </w:tcBorders>
            <w:shd w:val="clear" w:color="auto" w:fill="auto"/>
            <w:vAlign w:val="center"/>
            <w:hideMark/>
          </w:tcPr>
          <w:p w14:paraId="3E1C1066"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8</w:t>
            </w:r>
          </w:p>
        </w:tc>
      </w:tr>
      <w:tr w:rsidR="00B80EA3" w:rsidRPr="00DB630C" w14:paraId="3A3FF47A" w14:textId="77777777" w:rsidTr="0041134B">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0CDBF1E9"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3.3</w:t>
            </w:r>
          </w:p>
        </w:tc>
        <w:tc>
          <w:tcPr>
            <w:tcW w:w="973" w:type="pct"/>
            <w:tcBorders>
              <w:top w:val="nil"/>
              <w:left w:val="nil"/>
              <w:bottom w:val="single" w:sz="4" w:space="0" w:color="auto"/>
              <w:right w:val="single" w:sz="4" w:space="0" w:color="auto"/>
            </w:tcBorders>
            <w:shd w:val="clear" w:color="auto" w:fill="auto"/>
            <w:vAlign w:val="center"/>
            <w:hideMark/>
          </w:tcPr>
          <w:p w14:paraId="6CDC31F0" w14:textId="77777777" w:rsidR="00B80EA3" w:rsidRPr="00DB630C" w:rsidRDefault="00B80EA3" w:rsidP="0041134B">
            <w:pPr>
              <w:jc w:val="center"/>
              <w:rPr>
                <w:rFonts w:ascii="Arial Narrow" w:hAnsi="Arial Narrow" w:cs="Calibri"/>
                <w:b/>
                <w:bCs/>
                <w:lang w:eastAsia="es-CO"/>
              </w:rPr>
            </w:pPr>
            <w:r w:rsidRPr="00DB630C">
              <w:rPr>
                <w:rFonts w:ascii="Arial Narrow" w:hAnsi="Arial Narrow" w:cs="Calibri"/>
                <w:b/>
                <w:bCs/>
                <w:lang w:eastAsia="es-CO"/>
              </w:rPr>
              <w:t xml:space="preserve">CORONAS PARA NIÑOS </w:t>
            </w:r>
          </w:p>
        </w:tc>
        <w:tc>
          <w:tcPr>
            <w:tcW w:w="2464" w:type="pct"/>
            <w:tcBorders>
              <w:top w:val="nil"/>
              <w:left w:val="nil"/>
              <w:bottom w:val="single" w:sz="4" w:space="0" w:color="auto"/>
              <w:right w:val="single" w:sz="4" w:space="0" w:color="auto"/>
            </w:tcBorders>
            <w:shd w:val="clear" w:color="auto" w:fill="auto"/>
            <w:hideMark/>
          </w:tcPr>
          <w:p w14:paraId="5674AA2A" w14:textId="77777777" w:rsidR="00B80EA3" w:rsidRPr="00DB630C" w:rsidRDefault="00B80EA3" w:rsidP="0041134B">
            <w:pPr>
              <w:rPr>
                <w:rFonts w:ascii="Arial Narrow" w:hAnsi="Arial Narrow" w:cs="Calibri"/>
                <w:lang w:eastAsia="es-CO"/>
              </w:rPr>
            </w:pPr>
            <w:r w:rsidRPr="00DB630C">
              <w:rPr>
                <w:rFonts w:ascii="Arial Narrow" w:hAnsi="Arial Narrow" w:cs="Calibri"/>
                <w:lang w:eastAsia="es-CO"/>
              </w:rPr>
              <w:t xml:space="preserve">Suministro de mil cuatrocientas (1.400) coronas en cartón tipo rey en color oro. Especificaciones: Diámetro aproximado de 16 cm a 18 cm (cerrada), con sistema ajustable posterior para diferentes tallas infantiles; altura entre 7 cm y 10 cm; espesor del plástico de 1 mm a 2 mm </w:t>
            </w:r>
            <w:proofErr w:type="spellStart"/>
            <w:r w:rsidRPr="00DB630C">
              <w:rPr>
                <w:rFonts w:ascii="Arial Narrow" w:hAnsi="Arial Narrow" w:cs="Calibri"/>
                <w:lang w:eastAsia="es-CO"/>
              </w:rPr>
              <w:t>aprox</w:t>
            </w:r>
            <w:proofErr w:type="spellEnd"/>
            <w:r w:rsidRPr="00DB630C">
              <w:rPr>
                <w:rFonts w:ascii="Arial Narrow" w:hAnsi="Arial Narrow" w:cs="Calibri"/>
                <w:lang w:eastAsia="es-CO"/>
              </w:rPr>
              <w:t xml:space="preserve">; peso entre 30 y 50 gramos; material rígido pero flexible, libre de grietas, fisuras o deformaciones, garantizando la seguridad infantil. La distribución de la </w:t>
            </w:r>
            <w:r w:rsidRPr="00DB630C">
              <w:rPr>
                <w:rFonts w:ascii="Arial Narrow" w:hAnsi="Arial Narrow" w:cs="Calibri"/>
                <w:lang w:eastAsia="es-CO"/>
              </w:rPr>
              <w:lastRenderedPageBreak/>
              <w:t>cantidad de coronas para cada lugar será determinada previamente por el supervisor de acuerdo con el número estimado de participantes en cada evento.</w:t>
            </w:r>
          </w:p>
        </w:tc>
        <w:tc>
          <w:tcPr>
            <w:tcW w:w="708" w:type="pct"/>
            <w:tcBorders>
              <w:top w:val="nil"/>
              <w:left w:val="nil"/>
              <w:bottom w:val="single" w:sz="4" w:space="0" w:color="auto"/>
              <w:right w:val="single" w:sz="4" w:space="0" w:color="auto"/>
            </w:tcBorders>
            <w:shd w:val="clear" w:color="auto" w:fill="auto"/>
            <w:vAlign w:val="center"/>
            <w:hideMark/>
          </w:tcPr>
          <w:p w14:paraId="54B0EF57"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lastRenderedPageBreak/>
              <w:t>UNIDAD</w:t>
            </w:r>
          </w:p>
        </w:tc>
        <w:tc>
          <w:tcPr>
            <w:tcW w:w="559" w:type="pct"/>
            <w:tcBorders>
              <w:top w:val="nil"/>
              <w:left w:val="nil"/>
              <w:bottom w:val="single" w:sz="4" w:space="0" w:color="auto"/>
              <w:right w:val="single" w:sz="4" w:space="0" w:color="auto"/>
            </w:tcBorders>
            <w:shd w:val="clear" w:color="auto" w:fill="auto"/>
            <w:vAlign w:val="center"/>
            <w:hideMark/>
          </w:tcPr>
          <w:p w14:paraId="22DAAD88" w14:textId="77777777" w:rsidR="00B80EA3" w:rsidRPr="00DB630C" w:rsidRDefault="00B80EA3" w:rsidP="0041134B">
            <w:pPr>
              <w:jc w:val="center"/>
              <w:rPr>
                <w:rFonts w:ascii="Arial Narrow" w:hAnsi="Arial Narrow" w:cs="Calibri"/>
                <w:lang w:eastAsia="es-CO"/>
              </w:rPr>
            </w:pPr>
            <w:r w:rsidRPr="00DB630C">
              <w:rPr>
                <w:rFonts w:ascii="Arial Narrow" w:hAnsi="Arial Narrow" w:cs="Calibri"/>
                <w:lang w:eastAsia="es-CO"/>
              </w:rPr>
              <w:t>1400</w:t>
            </w:r>
          </w:p>
        </w:tc>
      </w:tr>
    </w:tbl>
    <w:p w14:paraId="0D0D8150" w14:textId="77777777" w:rsidR="00403590" w:rsidRPr="005B013A" w:rsidRDefault="00403590" w:rsidP="00403590">
      <w:pPr>
        <w:rPr>
          <w:rFonts w:ascii="Arial" w:hAnsi="Arial" w:cs="Arial"/>
          <w:b/>
          <w:color w:val="FF0000"/>
          <w:szCs w:val="20"/>
          <w:lang w:val="es-MX"/>
        </w:rPr>
      </w:pPr>
    </w:p>
    <w:p w14:paraId="54A510E6" w14:textId="77777777" w:rsidR="00B80EA3" w:rsidRPr="00DB630C" w:rsidRDefault="00B80EA3" w:rsidP="00B80EA3">
      <w:pPr>
        <w:autoSpaceDE w:val="0"/>
        <w:autoSpaceDN w:val="0"/>
        <w:adjustRightInd w:val="0"/>
        <w:rPr>
          <w:rFonts w:ascii="Arial" w:hAnsi="Arial" w:cs="Arial"/>
          <w:b/>
          <w:bCs/>
          <w:szCs w:val="20"/>
        </w:rPr>
      </w:pPr>
      <w:bookmarkStart w:id="0" w:name="_Hlk242704551"/>
      <w:r w:rsidRPr="00DB630C">
        <w:rPr>
          <w:rFonts w:ascii="Arial" w:hAnsi="Arial" w:cs="Arial"/>
          <w:b/>
          <w:bCs/>
          <w:szCs w:val="20"/>
        </w:rPr>
        <w:t>ESPECIFICACIONES TÉCNICAS GENERALES Y CONDICIONES DE EJECUCIÓN</w:t>
      </w:r>
    </w:p>
    <w:p w14:paraId="5B862331" w14:textId="77777777" w:rsidR="00B80EA3" w:rsidRPr="00DB630C" w:rsidRDefault="00B80EA3" w:rsidP="00B80EA3">
      <w:pPr>
        <w:autoSpaceDE w:val="0"/>
        <w:autoSpaceDN w:val="0"/>
        <w:adjustRightInd w:val="0"/>
        <w:rPr>
          <w:rFonts w:ascii="Arial" w:hAnsi="Arial" w:cs="Arial"/>
          <w:szCs w:val="20"/>
        </w:rPr>
      </w:pPr>
    </w:p>
    <w:bookmarkEnd w:id="0"/>
    <w:p w14:paraId="4400EE42"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b/>
          <w:bCs/>
          <w:szCs w:val="20"/>
        </w:rPr>
        <w:t>CONDICIONES DE MODO.</w:t>
      </w:r>
      <w:r w:rsidRPr="00DB630C">
        <w:rPr>
          <w:rFonts w:ascii="Arial" w:hAnsi="Arial" w:cs="Arial"/>
          <w:szCs w:val="20"/>
        </w:rPr>
        <w:t xml:space="preserve"> El contratista deberá prestar los servicios y suministrar los bienes que integran el objeto contractual de manera coordinada con la programación establecida para el desarrollo de la campaña de promoción del derecho al juego en familia, a través de la celebración del Día Dulce en el municipio de San Miguel, Putumayo, garantizando su disponibilidad oportuna de acuerdo con la actividad para la cual haya sido previsto cada componente, de conformidad con el presupuesto oficial, las especificaciones técnicas y demás documentos que integran el proceso contractual.</w:t>
      </w:r>
    </w:p>
    <w:p w14:paraId="72C1438C" w14:textId="77777777" w:rsidR="00B80EA3" w:rsidRPr="00DB630C" w:rsidRDefault="00B80EA3" w:rsidP="00B80EA3">
      <w:pPr>
        <w:autoSpaceDE w:val="0"/>
        <w:autoSpaceDN w:val="0"/>
        <w:adjustRightInd w:val="0"/>
        <w:rPr>
          <w:rFonts w:ascii="Arial" w:hAnsi="Arial" w:cs="Arial"/>
          <w:szCs w:val="20"/>
        </w:rPr>
      </w:pPr>
    </w:p>
    <w:p w14:paraId="7B494F70"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La ejecución comprenderá, según corresponda a la naturaleza y especificación particular de cada ítem, el suministro, transporte, traslado, entrega, instalación, montaje, operación, desmontaje, prestación del servicio y demás actividades expresamente requeridas para su adecuada utilización o ejecución, sin que puedan sustituirse unilateralmente los bienes, servicios, cantidades, unidades de medida o características técnicas establecidas por la Entidad.</w:t>
      </w:r>
    </w:p>
    <w:p w14:paraId="46796603" w14:textId="77777777" w:rsidR="00B80EA3" w:rsidRPr="00DB630C" w:rsidRDefault="00B80EA3" w:rsidP="00B80EA3">
      <w:pPr>
        <w:autoSpaceDE w:val="0"/>
        <w:autoSpaceDN w:val="0"/>
        <w:adjustRightInd w:val="0"/>
        <w:rPr>
          <w:rFonts w:ascii="Arial" w:hAnsi="Arial" w:cs="Arial"/>
          <w:szCs w:val="20"/>
        </w:rPr>
      </w:pPr>
    </w:p>
    <w:p w14:paraId="3A4B5157"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Los bienes deberán entregarse completos, en las cantidades contratadas, en buen estado y en condiciones adecuadas para su utilización, especialmente aquellos destinados a la participación de niños, niñas y adolescentes. Los servicios deberán prestarse en las jornadas, lugares y condiciones establecidas en el presupuesto y las especificaciones técnicas, atendiendo la programación definida para el desarrollo de las actividades de divulgación, recreación, integración familiar y promoción del derecho al juego.</w:t>
      </w:r>
    </w:p>
    <w:p w14:paraId="767C3EAF" w14:textId="77777777" w:rsidR="00B80EA3" w:rsidRPr="00DB630C" w:rsidRDefault="00B80EA3" w:rsidP="00B80EA3">
      <w:pPr>
        <w:autoSpaceDE w:val="0"/>
        <w:autoSpaceDN w:val="0"/>
        <w:adjustRightInd w:val="0"/>
        <w:rPr>
          <w:rFonts w:ascii="Arial" w:hAnsi="Arial" w:cs="Arial"/>
          <w:szCs w:val="20"/>
        </w:rPr>
      </w:pPr>
    </w:p>
    <w:p w14:paraId="177DB5BD"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Los elementos recreativos, pedagógicos y demás bienes previstos para las actividades de participación deberán utilizarse o entregarse conforme a la finalidad establecida en el documento técnico del proyecto y las condiciones particulares de cada ítem. Tratándose de bienes destinados a concursos, dinámicas recreativas o actividades de integración, su entrega deberá corresponder a las condiciones previamente definidas por la Entidad, sin que el contratista pueda modificar unilateralmente su destinación, cantidades o características.</w:t>
      </w:r>
    </w:p>
    <w:p w14:paraId="4CB1D85E" w14:textId="77777777" w:rsidR="00B80EA3" w:rsidRPr="00DB630C" w:rsidRDefault="00B80EA3" w:rsidP="00B80EA3">
      <w:pPr>
        <w:autoSpaceDE w:val="0"/>
        <w:autoSpaceDN w:val="0"/>
        <w:adjustRightInd w:val="0"/>
        <w:rPr>
          <w:rFonts w:ascii="Arial" w:hAnsi="Arial" w:cs="Arial"/>
          <w:szCs w:val="20"/>
        </w:rPr>
      </w:pPr>
    </w:p>
    <w:p w14:paraId="5DC67DA4"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Cuando una prestación requiera coordinación previa respecto de horarios, puntos de entrega, instalación de equipos, ambientación de espacios, distribución de refrigerios e hidratación, ejecución de actividades recreativas o cualquier otro aspecto operativo, dicha coordinación se realizará entre el contratista y el supervisor del contrato, sin que mediante esta actuación puedan modificarse las cantidades, características técnicas, unidades de medida, alcance o valor contratado.</w:t>
      </w:r>
    </w:p>
    <w:p w14:paraId="22CEE135" w14:textId="77777777" w:rsidR="00B80EA3" w:rsidRPr="00DB630C" w:rsidRDefault="00B80EA3" w:rsidP="00B80EA3">
      <w:pPr>
        <w:autoSpaceDE w:val="0"/>
        <w:autoSpaceDN w:val="0"/>
        <w:adjustRightInd w:val="0"/>
        <w:rPr>
          <w:rFonts w:ascii="Arial" w:hAnsi="Arial" w:cs="Arial"/>
          <w:szCs w:val="20"/>
        </w:rPr>
      </w:pPr>
    </w:p>
    <w:p w14:paraId="75A285EB"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La entrega material de los bienes y la prestación de los servicios estarán sujetas a verificación por parte del supervisor del contrato o de quien este designe para apoyar el recibo, con el propósito de constatar su correspondencia con las especificaciones técnicas, cantidades, condiciones de calidad y demás obligaciones establecidas contractualmente.</w:t>
      </w:r>
    </w:p>
    <w:p w14:paraId="76F87623" w14:textId="77777777" w:rsidR="00B80EA3" w:rsidRPr="00DB630C" w:rsidRDefault="00B80EA3" w:rsidP="00B80EA3">
      <w:pPr>
        <w:autoSpaceDE w:val="0"/>
        <w:autoSpaceDN w:val="0"/>
        <w:adjustRightInd w:val="0"/>
        <w:rPr>
          <w:rFonts w:ascii="Arial" w:hAnsi="Arial" w:cs="Arial"/>
          <w:szCs w:val="20"/>
        </w:rPr>
      </w:pPr>
    </w:p>
    <w:p w14:paraId="34D920F7"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b/>
          <w:bCs/>
          <w:szCs w:val="20"/>
        </w:rPr>
        <w:t>CONDICIONES DE TIEMPO.</w:t>
      </w:r>
      <w:r w:rsidRPr="00DB630C">
        <w:rPr>
          <w:rFonts w:ascii="Arial" w:hAnsi="Arial" w:cs="Arial"/>
          <w:szCs w:val="20"/>
        </w:rPr>
        <w:t xml:space="preserve"> El plazo general de ejecución del contrato será de siete (7) días calendario, contado a partir de la fecha de inicio que se establezca, previo cumplimiento de los requisitos de perfeccionamiento y ejecución que resulten aplicables. Dentro de dicho término deberán desarrollarse las actividades y prestaciones contempladas para la campaña de promoción del derecho al juego en familia, a través de la celebración del Día Dulce, de acuerdo con la programación establecida por la Entidad. Lo anterior, en concordancia con el documento técnico del proyecto, que establece un término de ejecución física y financiera de siete (7) días.</w:t>
      </w:r>
    </w:p>
    <w:p w14:paraId="08D26E23" w14:textId="77777777" w:rsidR="00B80EA3" w:rsidRPr="00DB630C" w:rsidRDefault="00B80EA3" w:rsidP="00B80EA3">
      <w:pPr>
        <w:autoSpaceDE w:val="0"/>
        <w:autoSpaceDN w:val="0"/>
        <w:adjustRightInd w:val="0"/>
        <w:rPr>
          <w:rFonts w:ascii="Arial" w:hAnsi="Arial" w:cs="Arial"/>
          <w:szCs w:val="20"/>
        </w:rPr>
      </w:pPr>
    </w:p>
    <w:p w14:paraId="0BD7F65B"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lastRenderedPageBreak/>
        <w:t>La existencia de un plazo contractual de siete (7) días calendario no implica que todos los bienes y servicios deban suministrarse o prestarse durante la totalidad de dicho término. Cada componente deberá ejecutarse en el momento que corresponda de acuerdo con su naturaleza, la actividad a la cual se encuentre asociado y las respectivas especificaciones técnicas.</w:t>
      </w:r>
    </w:p>
    <w:p w14:paraId="7712B907" w14:textId="77777777" w:rsidR="00B80EA3" w:rsidRPr="00DB630C" w:rsidRDefault="00B80EA3" w:rsidP="00B80EA3">
      <w:pPr>
        <w:autoSpaceDE w:val="0"/>
        <w:autoSpaceDN w:val="0"/>
        <w:adjustRightInd w:val="0"/>
        <w:rPr>
          <w:rFonts w:ascii="Arial" w:hAnsi="Arial" w:cs="Arial"/>
          <w:szCs w:val="20"/>
        </w:rPr>
      </w:pPr>
    </w:p>
    <w:p w14:paraId="245135AF"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En consecuencia, el servicio de perifoneo deberá desarrollarse durante las diez (10) horas previstas para la convocatoria y divulgación de las jornadas; los servicios de decoración, recreación y sonido semiprofesional deberán ejecutarse conforme a las cantidades y condiciones establecidas para cada actividad; y los refrigerios, la hidratación, los materiales pedagógicos, los kits recreativos, las bicicletas y las coronas deberán suministrarse y encontrarse disponibles para su utilización o entrega en los momentos establecidos para el desarrollo de la campaña.</w:t>
      </w:r>
    </w:p>
    <w:p w14:paraId="5A854307" w14:textId="77777777" w:rsidR="00B80EA3" w:rsidRPr="00DB630C" w:rsidRDefault="00B80EA3" w:rsidP="00B80EA3">
      <w:pPr>
        <w:autoSpaceDE w:val="0"/>
        <w:autoSpaceDN w:val="0"/>
        <w:adjustRightInd w:val="0"/>
        <w:rPr>
          <w:rFonts w:ascii="Arial" w:hAnsi="Arial" w:cs="Arial"/>
          <w:szCs w:val="20"/>
        </w:rPr>
      </w:pPr>
    </w:p>
    <w:p w14:paraId="4569562F"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Los horarios específicos de prestación de los servicios, entrega de bienes, instalación de equipos, adecuación de espacios y demás actividades que dependan de la programación serán coordinados previamente con el supervisor del contrato y comunicados al contratista con la antelación necesaria para su cumplimiento, sin que dicha coordinación pueda utilizarse para ampliar cantidades, modificar especificaciones técnicas o exigir prestaciones distintas de aquellas contempladas en los documentos del proceso.</w:t>
      </w:r>
    </w:p>
    <w:p w14:paraId="751C1F77" w14:textId="77777777" w:rsidR="00B80EA3" w:rsidRPr="00DB630C" w:rsidRDefault="00B80EA3" w:rsidP="00B80EA3">
      <w:pPr>
        <w:autoSpaceDE w:val="0"/>
        <w:autoSpaceDN w:val="0"/>
        <w:adjustRightInd w:val="0"/>
        <w:rPr>
          <w:rFonts w:ascii="Arial" w:hAnsi="Arial" w:cs="Arial"/>
          <w:szCs w:val="20"/>
        </w:rPr>
      </w:pPr>
    </w:p>
    <w:p w14:paraId="52F002A1"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b/>
          <w:bCs/>
          <w:szCs w:val="20"/>
        </w:rPr>
        <w:t xml:space="preserve">CONDICIONES DE LUGAR. </w:t>
      </w:r>
      <w:r w:rsidRPr="00DB630C">
        <w:rPr>
          <w:rFonts w:ascii="Arial" w:hAnsi="Arial" w:cs="Arial"/>
          <w:szCs w:val="20"/>
        </w:rPr>
        <w:t>La ejecución del contrato se realizará en el municipio de San Miguel, departamento del Putumayo, específicamente en la cabecera municipal de La Dorada y en el corregimiento de Puerto Colón, de acuerdo con los lugares previstos para el desarrollo de las actividades de la campaña de promoción del derecho al juego en familia, a través de la celebración del Día Dulce.</w:t>
      </w:r>
    </w:p>
    <w:p w14:paraId="5CA1B1A1" w14:textId="77777777" w:rsidR="00B80EA3" w:rsidRPr="00DB630C" w:rsidRDefault="00B80EA3" w:rsidP="00B80EA3">
      <w:pPr>
        <w:autoSpaceDE w:val="0"/>
        <w:autoSpaceDN w:val="0"/>
        <w:adjustRightInd w:val="0"/>
        <w:rPr>
          <w:rFonts w:ascii="Arial" w:hAnsi="Arial" w:cs="Arial"/>
          <w:szCs w:val="20"/>
        </w:rPr>
      </w:pPr>
    </w:p>
    <w:p w14:paraId="422850D8"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Los servicios deberán prestarse y los bienes deberán entregarse en los espacios destinados para cada una de las actividades, conforme a la programación y a las especificaciones técnicas del proyecto. En particular, el servicio de decoración comprende dos (2) intervenciones, una en la cabecera municipal de La Dorada y otra en el corregimiento de Puerto Colón.</w:t>
      </w:r>
    </w:p>
    <w:p w14:paraId="1FB242C4" w14:textId="77777777" w:rsidR="00B80EA3" w:rsidRPr="00DB630C" w:rsidRDefault="00B80EA3" w:rsidP="00B80EA3">
      <w:pPr>
        <w:autoSpaceDE w:val="0"/>
        <w:autoSpaceDN w:val="0"/>
        <w:adjustRightInd w:val="0"/>
        <w:rPr>
          <w:rFonts w:ascii="Arial" w:hAnsi="Arial" w:cs="Arial"/>
          <w:szCs w:val="20"/>
        </w:rPr>
      </w:pPr>
    </w:p>
    <w:p w14:paraId="14B819F2"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Por su parte, el servicio de sonido semiprofesional comprende el alquiler de una (1) unidad de sonido, la cual deberá disponerse en el corregimiento de Puerto Colón durante la jornada de la mañana y en La Dorada, cabecera municipal, durante la jornada de la tarde del mismo día, de conformidad con las características, condiciones y demás requerimientos establecidos en la respectiva especificación técnica.</w:t>
      </w:r>
    </w:p>
    <w:p w14:paraId="75C809FD" w14:textId="77777777" w:rsidR="00B80EA3" w:rsidRPr="00DB630C" w:rsidRDefault="00B80EA3" w:rsidP="00B80EA3">
      <w:pPr>
        <w:autoSpaceDE w:val="0"/>
        <w:autoSpaceDN w:val="0"/>
        <w:adjustRightInd w:val="0"/>
        <w:rPr>
          <w:rFonts w:ascii="Arial" w:hAnsi="Arial" w:cs="Arial"/>
          <w:szCs w:val="20"/>
        </w:rPr>
      </w:pPr>
    </w:p>
    <w:p w14:paraId="16342E24"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Los demás bienes y servicios deberán disponerse en los lugares que correspondan de acuerdo con su naturaleza y las condiciones particulares de cada ítem, garantizando su entrega y disponibilidad para el cumplimiento de las actividades programadas, dentro de los límites territoriales y técnicos establecidos en los documentos contractuales.</w:t>
      </w:r>
    </w:p>
    <w:p w14:paraId="6ADADF09" w14:textId="77777777" w:rsidR="00B80EA3" w:rsidRPr="00DB630C" w:rsidRDefault="00B80EA3" w:rsidP="00B80EA3">
      <w:pPr>
        <w:autoSpaceDE w:val="0"/>
        <w:autoSpaceDN w:val="0"/>
        <w:adjustRightInd w:val="0"/>
        <w:rPr>
          <w:rFonts w:ascii="Arial" w:hAnsi="Arial" w:cs="Arial"/>
          <w:szCs w:val="20"/>
        </w:rPr>
      </w:pPr>
    </w:p>
    <w:p w14:paraId="69AB52CE"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La determinación o coordinación concreta de los puntos de prestación, entrega o instalación deberá mantenerse dentro del alcance territorial y técnico previsto en los documentos del proceso y no podrá utilizarse para trasladar al contratista obligaciones de desplazamiento, transporte, suministro o prestación sustancialmente diferentes de aquellas consideradas al momento de estructurar su oferta.</w:t>
      </w:r>
    </w:p>
    <w:p w14:paraId="6C949076" w14:textId="77777777" w:rsidR="00B80EA3" w:rsidRPr="00DB630C" w:rsidRDefault="00B80EA3" w:rsidP="00B80EA3">
      <w:pPr>
        <w:autoSpaceDE w:val="0"/>
        <w:autoSpaceDN w:val="0"/>
        <w:adjustRightInd w:val="0"/>
        <w:rPr>
          <w:rFonts w:ascii="Arial" w:hAnsi="Arial" w:cs="Arial"/>
          <w:szCs w:val="20"/>
        </w:rPr>
      </w:pPr>
    </w:p>
    <w:p w14:paraId="1A76E0BA"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b/>
          <w:bCs/>
          <w:szCs w:val="20"/>
        </w:rPr>
        <w:t>CONDICIONES DE COORDINACIÓN.</w:t>
      </w:r>
      <w:r w:rsidRPr="00DB630C">
        <w:rPr>
          <w:rFonts w:ascii="Arial" w:hAnsi="Arial" w:cs="Arial"/>
          <w:szCs w:val="20"/>
        </w:rPr>
        <w:t xml:space="preserve"> El contratista deberá atender las instrucciones impartidas por el supervisor del contrato relacionadas exclusivamente con la coordinación operativa de las prestaciones contratadas, tales como la programación de las jornadas, horarios, organización de entregas, instalación y ubicación de equipos, ambientación de espacios, coordinación de las actividades recreativas, distribución de refrigerios e hidratación, disposición de materiales pedagógicos y articulación de los demás bienes y servicios requeridos para la ejecución de la campaña.</w:t>
      </w:r>
    </w:p>
    <w:p w14:paraId="5D97FBBC" w14:textId="77777777" w:rsidR="00B80EA3" w:rsidRPr="00DB630C" w:rsidRDefault="00B80EA3" w:rsidP="00B80EA3">
      <w:pPr>
        <w:autoSpaceDE w:val="0"/>
        <w:autoSpaceDN w:val="0"/>
        <w:adjustRightInd w:val="0"/>
        <w:rPr>
          <w:rFonts w:ascii="Arial" w:hAnsi="Arial" w:cs="Arial"/>
          <w:szCs w:val="20"/>
        </w:rPr>
      </w:pPr>
    </w:p>
    <w:p w14:paraId="2AA15608"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lastRenderedPageBreak/>
        <w:t>Tratándose de los kits recreativos y pedagógicos, bicicletas, coronas y demás elementos destinados a las actividades de participación, su disposición y entrega deberán coordinarse con el supervisor del contrato, atendiendo la finalidad prevista para cada componente y las condiciones establecidas por la Entidad, sin que ello implique facultad para alterar las cantidades, especificaciones o destinación contractual de los bienes.</w:t>
      </w:r>
    </w:p>
    <w:p w14:paraId="0A6E389E" w14:textId="77777777" w:rsidR="00B80EA3" w:rsidRPr="00DB630C" w:rsidRDefault="00B80EA3" w:rsidP="00B80EA3">
      <w:pPr>
        <w:autoSpaceDE w:val="0"/>
        <w:autoSpaceDN w:val="0"/>
        <w:adjustRightInd w:val="0"/>
        <w:rPr>
          <w:rFonts w:ascii="Arial" w:hAnsi="Arial" w:cs="Arial"/>
          <w:szCs w:val="20"/>
        </w:rPr>
      </w:pPr>
    </w:p>
    <w:p w14:paraId="417EB25B"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Las instrucciones impartidas en ejercicio de la supervisión no podrán modificar las especificaciones técnicas, cantidades, unidades de medida, valor, objeto, alcance ni demás condiciones esenciales establecidas en los documentos contractuales.</w:t>
      </w:r>
    </w:p>
    <w:p w14:paraId="348D264D" w14:textId="77777777" w:rsidR="00B80EA3" w:rsidRPr="00DB630C" w:rsidRDefault="00B80EA3" w:rsidP="00B80EA3">
      <w:pPr>
        <w:autoSpaceDE w:val="0"/>
        <w:autoSpaceDN w:val="0"/>
        <w:adjustRightInd w:val="0"/>
        <w:rPr>
          <w:rFonts w:ascii="Arial" w:hAnsi="Arial" w:cs="Arial"/>
          <w:szCs w:val="20"/>
        </w:rPr>
      </w:pPr>
    </w:p>
    <w:p w14:paraId="26031843"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Cuando la naturaleza del ítem exija transporte, traslado, instalación, montaje, operación, desmontaje, entrega o cualquier otra actividad complementaria y esta se encuentre comprendida expresa o naturalmente dentro de la respectiva especificación técnica, se entenderá incluida dentro del precio ofertado y deberá realizarse sin generar valores adicionales para la Entidad.</w:t>
      </w:r>
    </w:p>
    <w:p w14:paraId="5FC69655" w14:textId="77777777" w:rsidR="00B80EA3" w:rsidRPr="00DB630C" w:rsidRDefault="00B80EA3" w:rsidP="00B80EA3">
      <w:pPr>
        <w:autoSpaceDE w:val="0"/>
        <w:autoSpaceDN w:val="0"/>
        <w:adjustRightInd w:val="0"/>
        <w:rPr>
          <w:rFonts w:ascii="Arial" w:hAnsi="Arial" w:cs="Arial"/>
          <w:szCs w:val="20"/>
        </w:rPr>
      </w:pPr>
    </w:p>
    <w:p w14:paraId="60822C78"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b/>
          <w:bCs/>
          <w:szCs w:val="20"/>
        </w:rPr>
        <w:t>CONDICIONES DE RECIBO.</w:t>
      </w:r>
      <w:r w:rsidRPr="00DB630C">
        <w:rPr>
          <w:rFonts w:ascii="Arial" w:hAnsi="Arial" w:cs="Arial"/>
          <w:szCs w:val="20"/>
        </w:rPr>
        <w:t xml:space="preserve"> El recibo de los bienes y servicios se efectuará previa verificación de su correspondencia con las especificaciones técnicas, cantidades, unidades de medida, condiciones de calidad y demás requisitos establecidos contractualmente, teniendo en cuenta las características particulares de cada componente previsto para la ejecución de la campaña.</w:t>
      </w:r>
    </w:p>
    <w:p w14:paraId="7CF0DF84" w14:textId="77777777" w:rsidR="00B80EA3" w:rsidRPr="00DB630C" w:rsidRDefault="00B80EA3" w:rsidP="00B80EA3">
      <w:pPr>
        <w:autoSpaceDE w:val="0"/>
        <w:autoSpaceDN w:val="0"/>
        <w:adjustRightInd w:val="0"/>
        <w:rPr>
          <w:rFonts w:ascii="Arial" w:hAnsi="Arial" w:cs="Arial"/>
          <w:szCs w:val="20"/>
        </w:rPr>
      </w:pPr>
    </w:p>
    <w:p w14:paraId="3FBBC8AF"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En el caso de los bienes destinados a entrega o utilización durante las jornadas, el contratista deberá ponerlos a disposición en las cantidades y condiciones contratadas, permitiendo su verificación por parte del supervisor. Cuando se trate de elementos recreativos, pedagógicos o incentivos destinados a los beneficiarios, su entrega deberá contar con los soportes que permitan verificar su destinación y recibo, de conformidad con los mecanismos de control establecidos por la Entidad, sin que estos impliquen exigencias adicionales que modifiquen el alcance de las prestaciones contratadas.</w:t>
      </w:r>
    </w:p>
    <w:p w14:paraId="220EB39F" w14:textId="77777777" w:rsidR="00B80EA3" w:rsidRPr="00DB630C" w:rsidRDefault="00B80EA3" w:rsidP="00B80EA3">
      <w:pPr>
        <w:autoSpaceDE w:val="0"/>
        <w:autoSpaceDN w:val="0"/>
        <w:adjustRightInd w:val="0"/>
        <w:rPr>
          <w:rFonts w:ascii="Arial" w:hAnsi="Arial" w:cs="Arial"/>
          <w:szCs w:val="20"/>
        </w:rPr>
      </w:pPr>
    </w:p>
    <w:p w14:paraId="290DB0A2"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Para los servicios de perifoneo, decoración, recreación y sonido semiprofesional, el recibo se realizará mediante la verificación de su efectiva prestación, de acuerdo con las condiciones, cantidades, duración y características técnicas previstas en el presupuesto oficial. En el caso de los refrigerios y la hidratación, se verificará su entrega en las cantidades contratadas y en condiciones adecuadas para el consumo.</w:t>
      </w:r>
    </w:p>
    <w:p w14:paraId="0D3DF07A" w14:textId="77777777" w:rsidR="00B80EA3" w:rsidRPr="00DB630C" w:rsidRDefault="00B80EA3" w:rsidP="00B80EA3">
      <w:pPr>
        <w:autoSpaceDE w:val="0"/>
        <w:autoSpaceDN w:val="0"/>
        <w:adjustRightInd w:val="0"/>
        <w:rPr>
          <w:rFonts w:ascii="Arial" w:hAnsi="Arial" w:cs="Arial"/>
          <w:szCs w:val="20"/>
        </w:rPr>
      </w:pPr>
    </w:p>
    <w:p w14:paraId="1C3F1F96"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El supervisor dejará constancia de las novedades que se presenten durante la ejecución y podrá abstenerse de recibir aquellos bienes o servicios que no correspondan a lo exigido, sin perjuicio de las medidas contractuales a que haya lugar.</w:t>
      </w:r>
    </w:p>
    <w:p w14:paraId="3CAB77DD" w14:textId="77777777" w:rsidR="00B80EA3" w:rsidRPr="00DB630C" w:rsidRDefault="00B80EA3" w:rsidP="00B80EA3">
      <w:pPr>
        <w:autoSpaceDE w:val="0"/>
        <w:autoSpaceDN w:val="0"/>
        <w:adjustRightInd w:val="0"/>
        <w:rPr>
          <w:rFonts w:ascii="Arial" w:hAnsi="Arial" w:cs="Arial"/>
          <w:szCs w:val="20"/>
        </w:rPr>
      </w:pPr>
    </w:p>
    <w:p w14:paraId="19221FDF"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Cuando se trate de bienes susceptibles de ingreso al inventario o almacén de la Entidad, deberán adelantarse los respectivos trámites de ingreso al Almacén Municipal, cuando de acuerdo con su naturaleza, destinación y las disposiciones internas resulte procedente.</w:t>
      </w:r>
    </w:p>
    <w:p w14:paraId="4D2D6588" w14:textId="77777777" w:rsidR="00B80EA3" w:rsidRPr="00DB630C" w:rsidRDefault="00B80EA3" w:rsidP="00B80EA3">
      <w:pPr>
        <w:autoSpaceDE w:val="0"/>
        <w:autoSpaceDN w:val="0"/>
        <w:adjustRightInd w:val="0"/>
        <w:rPr>
          <w:rFonts w:ascii="Arial" w:hAnsi="Arial" w:cs="Arial"/>
          <w:szCs w:val="20"/>
        </w:rPr>
      </w:pPr>
    </w:p>
    <w:p w14:paraId="619D0319"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t>La facultad de verificación del supervisor no autoriza a la Entidad para exigir cantidades adicionales, características superiores o condiciones diferentes de aquellas previstas en el presupuesto oficial, las especificaciones técnicas y demás documentos que integran el proceso contractual.</w:t>
      </w:r>
    </w:p>
    <w:p w14:paraId="5F8CB71D" w14:textId="77777777" w:rsidR="00B80EA3" w:rsidRPr="00DB630C" w:rsidRDefault="00B80EA3" w:rsidP="00B80EA3">
      <w:pPr>
        <w:autoSpaceDE w:val="0"/>
        <w:autoSpaceDN w:val="0"/>
        <w:adjustRightInd w:val="0"/>
        <w:rPr>
          <w:rFonts w:ascii="Arial" w:hAnsi="Arial" w:cs="Arial"/>
          <w:szCs w:val="20"/>
        </w:rPr>
      </w:pPr>
    </w:p>
    <w:p w14:paraId="3459B5FE"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b/>
          <w:bCs/>
          <w:szCs w:val="20"/>
        </w:rPr>
        <w:t>INTEGRALIDAD DE LAS ESPECIFICACIONES.</w:t>
      </w:r>
      <w:r w:rsidRPr="00DB630C">
        <w:rPr>
          <w:rFonts w:ascii="Arial" w:hAnsi="Arial" w:cs="Arial"/>
          <w:szCs w:val="20"/>
        </w:rPr>
        <w:t xml:space="preserve"> Para efectos de la elaboración de la oferta y de la posterior ejecución contractual, las especificaciones técnicas particulares, el presupuesto oficial, el documento técnico del proyecto, en cuanto forme parte de los documentos contractuales, y las presentes condiciones generales deberán interpretarse de manera conjunta, atendiendo la naturaleza y finalidad de los bienes y servicios requeridos para el desarrollo de la campaña de promoción del derecho al juego en familia, a través de la celebración del Día Dulce.</w:t>
      </w:r>
    </w:p>
    <w:p w14:paraId="70A79EAC" w14:textId="77777777" w:rsidR="00B80EA3" w:rsidRPr="00DB630C" w:rsidRDefault="00B80EA3" w:rsidP="00B80EA3">
      <w:pPr>
        <w:autoSpaceDE w:val="0"/>
        <w:autoSpaceDN w:val="0"/>
        <w:adjustRightInd w:val="0"/>
        <w:rPr>
          <w:rFonts w:ascii="Arial" w:hAnsi="Arial" w:cs="Arial"/>
          <w:szCs w:val="20"/>
        </w:rPr>
      </w:pPr>
    </w:p>
    <w:p w14:paraId="697F1EAC" w14:textId="77777777" w:rsidR="00B80EA3" w:rsidRPr="00DB630C" w:rsidRDefault="00B80EA3" w:rsidP="00B80EA3">
      <w:pPr>
        <w:autoSpaceDE w:val="0"/>
        <w:autoSpaceDN w:val="0"/>
        <w:adjustRightInd w:val="0"/>
        <w:rPr>
          <w:rFonts w:ascii="Arial" w:hAnsi="Arial" w:cs="Arial"/>
          <w:szCs w:val="20"/>
        </w:rPr>
      </w:pPr>
      <w:r w:rsidRPr="00DB630C">
        <w:rPr>
          <w:rFonts w:ascii="Arial" w:hAnsi="Arial" w:cs="Arial"/>
          <w:szCs w:val="20"/>
        </w:rPr>
        <w:lastRenderedPageBreak/>
        <w:t>En caso de presentarse alguna diferencia o inconsistencia entre los documentos del proceso, la Entidad deberá efectuar las aclaraciones o ajustes correspondientes en la etapa legalmente procedente, garantizando la coherencia entre las cantidades, unidades de medida, características técnicas y condiciones de ejecución. Para la formulación de las ofertas deberán observarse las condiciones definitivas establecidas en los documentos del proceso, sin que las aclaraciones operativas posteriores puedan modificar unilateralmente las obligaciones contractuales.</w:t>
      </w:r>
    </w:p>
    <w:p w14:paraId="4CC8A5CB" w14:textId="77777777" w:rsidR="00B80EA3" w:rsidRPr="00DB630C" w:rsidRDefault="00B80EA3" w:rsidP="00B80EA3">
      <w:pPr>
        <w:autoSpaceDE w:val="0"/>
        <w:autoSpaceDN w:val="0"/>
        <w:adjustRightInd w:val="0"/>
        <w:rPr>
          <w:rFonts w:ascii="Arial" w:hAnsi="Arial" w:cs="Arial"/>
          <w:szCs w:val="20"/>
        </w:rPr>
      </w:pPr>
    </w:p>
    <w:p w14:paraId="1AAA7161" w14:textId="19D6B471" w:rsidR="00403590" w:rsidRPr="005B013A" w:rsidRDefault="00B80EA3" w:rsidP="00B80EA3">
      <w:pPr>
        <w:rPr>
          <w:rFonts w:ascii="Arial" w:hAnsi="Arial" w:cs="Arial"/>
          <w:b/>
          <w:color w:val="000000" w:themeColor="text1"/>
          <w:szCs w:val="20"/>
        </w:rPr>
      </w:pPr>
      <w:r w:rsidRPr="00DB630C">
        <w:rPr>
          <w:rFonts w:ascii="Arial" w:hAnsi="Arial" w:cs="Arial"/>
          <w:szCs w:val="20"/>
        </w:rPr>
        <w:t>Las especificaciones técnicas y condiciones generales deberán aplicarse de manera que garanticen la correcta ejecución del objeto contractual, el cumplimiento de la finalidad pública del proyecto y la correspondencia entre las prestaciones contratadas y los bienes y servicios efectivamente suministrados o ejecutados, sin generar obligaciones adicionales que no hayan sido previstas en las condiciones de contratación</w:t>
      </w:r>
      <w:r>
        <w:rPr>
          <w:rFonts w:ascii="Arial" w:hAnsi="Arial" w:cs="Arial"/>
          <w:szCs w:val="20"/>
        </w:rPr>
        <w:t>.</w:t>
      </w:r>
    </w:p>
    <w:p w14:paraId="03344882" w14:textId="3DBEA4AD" w:rsidR="003B3E27" w:rsidRDefault="003B3E27" w:rsidP="001F19FB">
      <w:pPr>
        <w:ind w:right="48"/>
        <w:rPr>
          <w:rFonts w:ascii="Arial" w:hAnsi="Arial" w:cs="Arial"/>
          <w:b/>
          <w:bCs/>
          <w:szCs w:val="20"/>
          <w:highlight w:val="yellow"/>
        </w:rPr>
      </w:pPr>
    </w:p>
    <w:p w14:paraId="55C04B8D" w14:textId="4D1F3DBC" w:rsidR="00926EF0" w:rsidRDefault="00926EF0" w:rsidP="001F19FB">
      <w:pPr>
        <w:ind w:right="48"/>
        <w:rPr>
          <w:rFonts w:ascii="Arial" w:hAnsi="Arial" w:cs="Arial"/>
          <w:b/>
          <w:bCs/>
          <w:szCs w:val="20"/>
          <w:highlight w:val="yellow"/>
        </w:rPr>
      </w:pPr>
    </w:p>
    <w:p w14:paraId="42902326" w14:textId="2EA13815" w:rsidR="00926EF0" w:rsidRDefault="00926EF0" w:rsidP="001F19FB">
      <w:pPr>
        <w:ind w:right="48"/>
        <w:rPr>
          <w:rFonts w:ascii="Arial" w:hAnsi="Arial" w:cs="Arial"/>
          <w:b/>
          <w:bCs/>
          <w:szCs w:val="20"/>
          <w:highlight w:val="yellow"/>
        </w:rPr>
      </w:pPr>
    </w:p>
    <w:p w14:paraId="79F137D8" w14:textId="77777777" w:rsidR="00926EF0" w:rsidRPr="005B013A" w:rsidRDefault="00926EF0" w:rsidP="001F19FB">
      <w:pPr>
        <w:ind w:right="48"/>
        <w:rPr>
          <w:rFonts w:ascii="Arial" w:hAnsi="Arial" w:cs="Arial"/>
          <w:b/>
          <w:bCs/>
          <w:szCs w:val="20"/>
          <w:highlight w:val="yellow"/>
        </w:rPr>
      </w:pPr>
    </w:p>
    <w:p w14:paraId="7EB49662" w14:textId="77777777" w:rsidR="00605AC9" w:rsidRPr="005B013A" w:rsidRDefault="00605AC9" w:rsidP="00605AC9">
      <w:pPr>
        <w:pStyle w:val="Default"/>
        <w:jc w:val="both"/>
        <w:rPr>
          <w:b/>
          <w:bCs/>
          <w:color w:val="auto"/>
          <w:sz w:val="20"/>
          <w:szCs w:val="20"/>
        </w:rPr>
      </w:pPr>
      <w:r w:rsidRPr="005B013A">
        <w:rPr>
          <w:b/>
          <w:bCs/>
          <w:color w:val="auto"/>
          <w:sz w:val="20"/>
          <w:szCs w:val="20"/>
        </w:rPr>
        <w:t xml:space="preserve">FIRMA </w:t>
      </w:r>
    </w:p>
    <w:p w14:paraId="70FA24E2" w14:textId="77777777" w:rsidR="00605AC9" w:rsidRPr="005B013A" w:rsidRDefault="00605AC9" w:rsidP="00605AC9">
      <w:pPr>
        <w:pStyle w:val="Default"/>
        <w:jc w:val="both"/>
        <w:rPr>
          <w:color w:val="auto"/>
          <w:sz w:val="20"/>
          <w:szCs w:val="20"/>
        </w:rPr>
      </w:pPr>
    </w:p>
    <w:p w14:paraId="4765F8E6" w14:textId="77777777" w:rsidR="00605AC9" w:rsidRPr="005B013A" w:rsidRDefault="00605AC9" w:rsidP="00605AC9">
      <w:pPr>
        <w:pStyle w:val="Default"/>
        <w:jc w:val="both"/>
        <w:rPr>
          <w:color w:val="auto"/>
          <w:sz w:val="20"/>
          <w:szCs w:val="20"/>
        </w:rPr>
      </w:pPr>
      <w:r w:rsidRPr="005B013A">
        <w:rPr>
          <w:b/>
          <w:bCs/>
          <w:color w:val="auto"/>
          <w:sz w:val="20"/>
          <w:szCs w:val="20"/>
        </w:rPr>
        <w:t xml:space="preserve">NOMBRE COMPLETO DEL OFERENTE </w:t>
      </w:r>
    </w:p>
    <w:p w14:paraId="2E0A60B4" w14:textId="77777777" w:rsidR="00605AC9" w:rsidRPr="005B013A" w:rsidRDefault="00605AC9" w:rsidP="00605AC9">
      <w:pPr>
        <w:pStyle w:val="Default"/>
        <w:jc w:val="both"/>
        <w:rPr>
          <w:color w:val="auto"/>
          <w:sz w:val="20"/>
          <w:szCs w:val="20"/>
        </w:rPr>
      </w:pPr>
      <w:r w:rsidRPr="005B013A">
        <w:rPr>
          <w:b/>
          <w:bCs/>
          <w:color w:val="auto"/>
          <w:sz w:val="20"/>
          <w:szCs w:val="20"/>
        </w:rPr>
        <w:t>NIT.</w:t>
      </w:r>
      <w:r w:rsidR="00416F13" w:rsidRPr="005B013A">
        <w:rPr>
          <w:b/>
          <w:bCs/>
          <w:color w:val="auto"/>
          <w:sz w:val="20"/>
          <w:szCs w:val="20"/>
        </w:rPr>
        <w:t xml:space="preserve"> </w:t>
      </w:r>
      <w:r w:rsidRPr="005B013A">
        <w:rPr>
          <w:b/>
          <w:bCs/>
          <w:color w:val="auto"/>
          <w:sz w:val="20"/>
          <w:szCs w:val="20"/>
        </w:rPr>
        <w:t xml:space="preserve">/ C.C. </w:t>
      </w:r>
    </w:p>
    <w:p w14:paraId="5F2CA85D" w14:textId="77777777" w:rsidR="00605AC9" w:rsidRPr="005B013A" w:rsidRDefault="00605AC9" w:rsidP="00605AC9">
      <w:pPr>
        <w:autoSpaceDE w:val="0"/>
        <w:autoSpaceDN w:val="0"/>
        <w:adjustRightInd w:val="0"/>
        <w:rPr>
          <w:rFonts w:ascii="Arial" w:hAnsi="Arial" w:cs="Arial"/>
          <w:b/>
          <w:bCs/>
          <w:szCs w:val="20"/>
        </w:rPr>
      </w:pPr>
      <w:r w:rsidRPr="005B013A">
        <w:rPr>
          <w:rFonts w:ascii="Arial" w:hAnsi="Arial" w:cs="Arial"/>
          <w:b/>
          <w:bCs/>
          <w:szCs w:val="20"/>
        </w:rPr>
        <w:t xml:space="preserve">Nota: </w:t>
      </w:r>
      <w:r w:rsidRPr="005B013A">
        <w:rPr>
          <w:rFonts w:ascii="Arial" w:hAnsi="Arial" w:cs="Arial"/>
          <w:szCs w:val="20"/>
        </w:rPr>
        <w:t>Se exige el nombre y firma autógrafa del representante legal/persona natural/representante forma asociativa.</w:t>
      </w:r>
    </w:p>
    <w:p w14:paraId="4F43E2DB" w14:textId="77777777" w:rsidR="00FC488B" w:rsidRPr="005B013A" w:rsidRDefault="00FC488B">
      <w:pPr>
        <w:rPr>
          <w:rFonts w:ascii="Arial" w:hAnsi="Arial" w:cs="Arial"/>
          <w:szCs w:val="20"/>
        </w:rPr>
      </w:pPr>
    </w:p>
    <w:sectPr w:rsidR="00FC488B" w:rsidRPr="005B013A"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553E1" w14:textId="77777777" w:rsidR="00035898" w:rsidRDefault="00035898" w:rsidP="00416F13">
      <w:r>
        <w:separator/>
      </w:r>
    </w:p>
  </w:endnote>
  <w:endnote w:type="continuationSeparator" w:id="0">
    <w:p w14:paraId="40CD4166" w14:textId="77777777" w:rsidR="00035898" w:rsidRDefault="00035898"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rPr>
    </w:sdtEndPr>
    <w:sdtContent>
      <w:p w14:paraId="255E1231" w14:textId="77777777" w:rsidR="00416F13" w:rsidRPr="009A33EF" w:rsidRDefault="00416F13" w:rsidP="00416F13">
        <w:pPr>
          <w:pStyle w:val="Piedepgina"/>
          <w:jc w:val="right"/>
          <w:rPr>
            <w:sz w:val="10"/>
            <w:szCs w:val="10"/>
          </w:rPr>
        </w:pPr>
      </w:p>
      <w:p w14:paraId="24ECB5B9" w14:textId="77777777"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921F23">
          <w:rPr>
            <w:rFonts w:ascii="Arial Narrow" w:hAnsi="Arial Narrow"/>
            <w:b/>
            <w:bCs/>
            <w:noProof/>
          </w:rPr>
          <w:t>7</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921F23">
          <w:rPr>
            <w:rFonts w:ascii="Arial Narrow" w:hAnsi="Arial Narrow"/>
            <w:b/>
            <w:bCs/>
            <w:noProof/>
          </w:rPr>
          <w:t>7</w:t>
        </w:r>
        <w:r w:rsidRPr="00AE3FBE">
          <w:rPr>
            <w:rFonts w:ascii="Arial Narrow" w:hAnsi="Arial Narrow"/>
            <w:b/>
            <w:bCs/>
          </w:rPr>
          <w:fldChar w:fldCharType="end"/>
        </w:r>
      </w:p>
    </w:sdtContent>
  </w:sdt>
  <w:p w14:paraId="28043E78" w14:textId="77777777"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14:paraId="550445C9" w14:textId="77777777" w:rsidTr="00A136E1">
      <w:trPr>
        <w:trHeight w:val="85"/>
      </w:trPr>
      <w:tc>
        <w:tcPr>
          <w:tcW w:w="7655" w:type="dxa"/>
        </w:tcPr>
        <w:p w14:paraId="45DD4747"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14:paraId="3C3B7639" w14:textId="77777777" w:rsidTr="00A136E1">
      <w:trPr>
        <w:trHeight w:val="90"/>
      </w:trPr>
      <w:tc>
        <w:tcPr>
          <w:tcW w:w="7655" w:type="dxa"/>
        </w:tcPr>
        <w:p w14:paraId="1FF60571"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w:t>
          </w:r>
          <w:proofErr w:type="gramStart"/>
          <w:r w:rsidRPr="00500785">
            <w:rPr>
              <w:rFonts w:ascii="Arial Narrow" w:hAnsi="Arial Narrow"/>
              <w:sz w:val="18"/>
              <w:szCs w:val="16"/>
            </w:rPr>
            <w:t xml:space="preserve">-  </w:t>
          </w:r>
          <w:r w:rsidRPr="00500785">
            <w:rPr>
              <w:rFonts w:ascii="Arial Narrow" w:hAnsi="Arial Narrow"/>
              <w:sz w:val="18"/>
              <w:szCs w:val="16"/>
              <w:lang w:val="en-US"/>
            </w:rPr>
            <w:t>Código</w:t>
          </w:r>
          <w:proofErr w:type="gramEnd"/>
          <w:r w:rsidRPr="00500785">
            <w:rPr>
              <w:rFonts w:ascii="Arial Narrow" w:hAnsi="Arial Narrow"/>
              <w:sz w:val="18"/>
              <w:szCs w:val="16"/>
              <w:lang w:val="en-US"/>
            </w:rPr>
            <w:t xml:space="preserve"> Postal 862040</w:t>
          </w:r>
        </w:p>
      </w:tc>
    </w:tr>
    <w:tr w:rsidR="00416F13" w:rsidRPr="001B1E49" w14:paraId="5B6CD0EF" w14:textId="77777777" w:rsidTr="00A136E1">
      <w:trPr>
        <w:trHeight w:val="106"/>
      </w:trPr>
      <w:tc>
        <w:tcPr>
          <w:tcW w:w="7655" w:type="dxa"/>
        </w:tcPr>
        <w:p w14:paraId="50334F0F" w14:textId="77777777"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78983C89" w14:textId="77777777" w:rsidR="00416F13" w:rsidRPr="00416F13" w:rsidRDefault="00416F13" w:rsidP="00416F13">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354B4" w14:textId="77777777" w:rsidR="00035898" w:rsidRDefault="00035898" w:rsidP="00416F13">
      <w:r>
        <w:separator/>
      </w:r>
    </w:p>
  </w:footnote>
  <w:footnote w:type="continuationSeparator" w:id="0">
    <w:p w14:paraId="7CBA39A5" w14:textId="77777777" w:rsidR="00035898" w:rsidRDefault="00035898" w:rsidP="00416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14:paraId="07150CE8" w14:textId="77777777" w:rsidTr="00A136E1">
      <w:tc>
        <w:tcPr>
          <w:tcW w:w="895" w:type="pct"/>
          <w:vMerge w:val="restart"/>
          <w:shd w:val="clear" w:color="auto" w:fill="FFFFFF" w:themeFill="background1"/>
        </w:tcPr>
        <w:p w14:paraId="3321254D" w14:textId="77777777"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438FE5DC" wp14:editId="02720B9B">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19A0C9E0" w14:textId="77777777" w:rsidR="00416F13" w:rsidRDefault="00416F13" w:rsidP="00416F13"/>
        <w:p w14:paraId="486D541E" w14:textId="77777777" w:rsidR="00416F13" w:rsidRDefault="00416F13" w:rsidP="00416F13">
          <w:pPr>
            <w:tabs>
              <w:tab w:val="left" w:pos="1464"/>
            </w:tabs>
          </w:pPr>
          <w:r>
            <w:tab/>
          </w:r>
        </w:p>
        <w:p w14:paraId="2540D027" w14:textId="77777777" w:rsidR="00416F13" w:rsidRPr="00682494" w:rsidRDefault="00416F13" w:rsidP="00416F13"/>
        <w:p w14:paraId="427E260F" w14:textId="77777777"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7C86E8A2" w14:textId="77777777"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14:paraId="5E97913A"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77AB3A01" w14:textId="77777777"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7EDD33B1" w14:textId="77777777"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C33F540" wp14:editId="20547E1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14:paraId="79EC70C1" w14:textId="77777777" w:rsidTr="00A136E1">
      <w:tc>
        <w:tcPr>
          <w:tcW w:w="895" w:type="pct"/>
          <w:vMerge/>
          <w:shd w:val="clear" w:color="auto" w:fill="FFFFFF" w:themeFill="background1"/>
        </w:tcPr>
        <w:p w14:paraId="4D9CE0A5" w14:textId="77777777" w:rsidR="00416F13" w:rsidRPr="003B0A77" w:rsidRDefault="00416F13" w:rsidP="00416F13">
          <w:pPr>
            <w:ind w:firstLine="174"/>
            <w:rPr>
              <w:color w:val="auto"/>
            </w:rPr>
          </w:pPr>
        </w:p>
      </w:tc>
      <w:tc>
        <w:tcPr>
          <w:tcW w:w="1493" w:type="pct"/>
          <w:vMerge/>
          <w:shd w:val="clear" w:color="auto" w:fill="FFFFFF" w:themeFill="background1"/>
        </w:tcPr>
        <w:p w14:paraId="1662F4E8" w14:textId="77777777"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14:paraId="6D5A2F63"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7D8D144" w14:textId="77777777"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14:paraId="13E0F18D"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79F6B84" w14:textId="77777777" w:rsidR="00416F13" w:rsidRPr="003B0A77" w:rsidRDefault="00416F13" w:rsidP="00416F13">
          <w:pPr>
            <w:rPr>
              <w:color w:val="auto"/>
            </w:rPr>
          </w:pPr>
        </w:p>
      </w:tc>
    </w:tr>
    <w:tr w:rsidR="00416F13" w:rsidRPr="003B0A77" w14:paraId="6EC43643" w14:textId="77777777" w:rsidTr="00A136E1">
      <w:tc>
        <w:tcPr>
          <w:tcW w:w="895" w:type="pct"/>
          <w:vMerge/>
          <w:shd w:val="clear" w:color="auto" w:fill="FFFFFF" w:themeFill="background1"/>
        </w:tcPr>
        <w:p w14:paraId="7EAE9917" w14:textId="77777777" w:rsidR="00416F13" w:rsidRPr="003B0A77" w:rsidRDefault="00416F13" w:rsidP="00416F13">
          <w:pPr>
            <w:ind w:firstLine="174"/>
            <w:rPr>
              <w:color w:val="auto"/>
            </w:rPr>
          </w:pPr>
        </w:p>
      </w:tc>
      <w:tc>
        <w:tcPr>
          <w:tcW w:w="1493" w:type="pct"/>
          <w:shd w:val="clear" w:color="auto" w:fill="FFFFFF" w:themeFill="background1"/>
          <w:vAlign w:val="center"/>
        </w:tcPr>
        <w:p w14:paraId="0B3406AA"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5F04C3F" w14:textId="77777777" w:rsidR="00416F13" w:rsidRPr="003B0A77" w:rsidRDefault="00416F13" w:rsidP="00416F13">
          <w:pPr>
            <w:jc w:val="center"/>
            <w:rPr>
              <w:rFonts w:ascii="Arial Narrow" w:hAnsi="Arial Narrow" w:cs="Arial"/>
              <w:b/>
              <w:bCs/>
              <w:color w:val="auto"/>
              <w:sz w:val="2"/>
              <w:szCs w:val="16"/>
            </w:rPr>
          </w:pPr>
        </w:p>
        <w:p w14:paraId="4EA9F855"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69A8C0D9" w14:textId="77777777"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14:paraId="09FB3B39"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061BACE3" w14:textId="77777777" w:rsidR="00416F13" w:rsidRPr="003B0A77" w:rsidRDefault="00416F13" w:rsidP="00416F13">
          <w:pPr>
            <w:rPr>
              <w:color w:val="auto"/>
            </w:rPr>
          </w:pPr>
        </w:p>
      </w:tc>
    </w:tr>
    <w:tr w:rsidR="00416F13" w:rsidRPr="003B0A77" w14:paraId="443E559F" w14:textId="77777777" w:rsidTr="00A136E1">
      <w:tc>
        <w:tcPr>
          <w:tcW w:w="895" w:type="pct"/>
          <w:vMerge/>
          <w:shd w:val="clear" w:color="auto" w:fill="FFFFFF" w:themeFill="background1"/>
        </w:tcPr>
        <w:p w14:paraId="78629236" w14:textId="77777777" w:rsidR="00416F13" w:rsidRPr="003B0A77" w:rsidRDefault="00416F13" w:rsidP="00416F13">
          <w:pPr>
            <w:ind w:firstLine="174"/>
            <w:rPr>
              <w:color w:val="auto"/>
            </w:rPr>
          </w:pPr>
        </w:p>
      </w:tc>
      <w:tc>
        <w:tcPr>
          <w:tcW w:w="1493" w:type="pct"/>
          <w:shd w:val="clear" w:color="auto" w:fill="FFFFFF" w:themeFill="background1"/>
        </w:tcPr>
        <w:p w14:paraId="789014C7" w14:textId="77777777" w:rsidR="00416F13" w:rsidRPr="003B0A77" w:rsidRDefault="00416F13" w:rsidP="00416F13">
          <w:pPr>
            <w:rPr>
              <w:rFonts w:ascii="Arial Narrow" w:hAnsi="Arial Narrow" w:cs="Arial"/>
              <w:bCs/>
              <w:color w:val="auto"/>
              <w:sz w:val="4"/>
              <w:szCs w:val="16"/>
            </w:rPr>
          </w:pPr>
        </w:p>
        <w:p w14:paraId="4A7A1D8A" w14:textId="77777777"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49CC0BBA" w14:textId="77777777"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33EABB2F"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4F1BC108"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76C92A44" w14:textId="77777777"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1E677528"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02063C27" w14:textId="77777777" w:rsidR="00416F13" w:rsidRPr="003B0A77" w:rsidRDefault="00416F13" w:rsidP="00416F13">
          <w:pPr>
            <w:rPr>
              <w:color w:val="auto"/>
            </w:rPr>
          </w:pPr>
        </w:p>
      </w:tc>
    </w:tr>
    <w:tr w:rsidR="00416F13" w:rsidRPr="003B0A77" w14:paraId="7194F4EB" w14:textId="77777777" w:rsidTr="00A136E1">
      <w:tc>
        <w:tcPr>
          <w:tcW w:w="895" w:type="pct"/>
          <w:vMerge/>
          <w:shd w:val="clear" w:color="auto" w:fill="FFFFFF" w:themeFill="background1"/>
        </w:tcPr>
        <w:p w14:paraId="26678A1C" w14:textId="77777777" w:rsidR="00416F13" w:rsidRPr="003B0A77" w:rsidRDefault="00416F13" w:rsidP="00416F13">
          <w:pPr>
            <w:ind w:firstLine="174"/>
            <w:rPr>
              <w:color w:val="auto"/>
            </w:rPr>
          </w:pPr>
        </w:p>
      </w:tc>
      <w:tc>
        <w:tcPr>
          <w:tcW w:w="1493" w:type="pct"/>
          <w:shd w:val="clear" w:color="auto" w:fill="FFFFFF" w:themeFill="background1"/>
          <w:vAlign w:val="center"/>
        </w:tcPr>
        <w:p w14:paraId="6D2A1A61" w14:textId="77777777" w:rsidR="00416F13" w:rsidRPr="003B0A77" w:rsidRDefault="00416F13" w:rsidP="00416F13">
          <w:pPr>
            <w:jc w:val="center"/>
            <w:rPr>
              <w:rFonts w:ascii="Arial Narrow" w:hAnsi="Arial Narrow" w:cs="Calibri"/>
              <w:bCs/>
              <w:color w:val="auto"/>
              <w:sz w:val="2"/>
            </w:rPr>
          </w:pPr>
        </w:p>
        <w:p w14:paraId="0342DCA6" w14:textId="77777777"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14:paraId="371784E0" w14:textId="77777777"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14:paraId="1C51648A" w14:textId="77777777"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798AC078" w14:textId="77777777"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5B06C097" w14:textId="77777777"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D174A95" w14:textId="77777777" w:rsidR="00416F13" w:rsidRPr="003B0A77" w:rsidRDefault="00416F13" w:rsidP="00416F13">
          <w:pPr>
            <w:rPr>
              <w:color w:val="auto"/>
            </w:rPr>
          </w:pPr>
        </w:p>
      </w:tc>
    </w:tr>
  </w:tbl>
  <w:p w14:paraId="7A84BD73" w14:textId="77777777" w:rsidR="00416F13" w:rsidRDefault="00416F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91E1D"/>
    <w:multiLevelType w:val="hybridMultilevel"/>
    <w:tmpl w:val="EB8273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9A70BE"/>
    <w:multiLevelType w:val="hybridMultilevel"/>
    <w:tmpl w:val="FEE06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 w15:restartNumberingAfterBreak="0">
    <w:nsid w:val="411F0E23"/>
    <w:multiLevelType w:val="hybridMultilevel"/>
    <w:tmpl w:val="F6B87D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5"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6FE07A4"/>
    <w:multiLevelType w:val="multilevel"/>
    <w:tmpl w:val="1CEE3600"/>
    <w:lvl w:ilvl="0">
      <w:start w:val="1"/>
      <w:numFmt w:val="none"/>
      <w:pStyle w:val="Decreta"/>
      <w:suff w:val="nothing"/>
      <w:lvlText w:val="DECRETA: "/>
      <w:lvlJc w:val="left"/>
      <w:rPr>
        <w:rFonts w:ascii="Arial" w:hAnsi="Arial" w:hint="default"/>
        <w:b/>
        <w:i w:val="0"/>
        <w:caps/>
        <w:sz w:val="22"/>
      </w:rPr>
    </w:lvl>
    <w:lvl w:ilvl="1">
      <w:start w:val="1"/>
      <w:numFmt w:val="decimalZero"/>
      <w:isLgl/>
      <w:lvlText w:val="Sección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66A52207"/>
    <w:multiLevelType w:val="multilevel"/>
    <w:tmpl w:val="C3BEFAAA"/>
    <w:lvl w:ilvl="0">
      <w:start w:val="1"/>
      <w:numFmt w:val="decimal"/>
      <w:lvlText w:val="%1."/>
      <w:lvlJc w:val="left"/>
      <w:pPr>
        <w:ind w:left="720" w:hanging="360"/>
      </w:pPr>
      <w:rPr>
        <w:b/>
        <w:bCs w:val="0"/>
      </w:rPr>
    </w:lvl>
    <w:lvl w:ilvl="1">
      <w:start w:val="2"/>
      <w:numFmt w:val="decimal"/>
      <w:isLgl/>
      <w:lvlText w:val="%1.%2."/>
      <w:lvlJc w:val="left"/>
      <w:pPr>
        <w:ind w:left="888" w:hanging="528"/>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707473E"/>
    <w:multiLevelType w:val="hybridMultilevel"/>
    <w:tmpl w:val="B3C8B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8"/>
  </w:num>
  <w:num w:numId="5">
    <w:abstractNumId w:val="7"/>
  </w:num>
  <w:num w:numId="6">
    <w:abstractNumId w:val="3"/>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200"/>
    <w:rsid w:val="0000603F"/>
    <w:rsid w:val="0000718A"/>
    <w:rsid w:val="00035488"/>
    <w:rsid w:val="00035898"/>
    <w:rsid w:val="00046D2F"/>
    <w:rsid w:val="0005063F"/>
    <w:rsid w:val="00055BA7"/>
    <w:rsid w:val="000E1B12"/>
    <w:rsid w:val="001006B0"/>
    <w:rsid w:val="0013469E"/>
    <w:rsid w:val="001658A0"/>
    <w:rsid w:val="001B2222"/>
    <w:rsid w:val="001B47B2"/>
    <w:rsid w:val="001B54ED"/>
    <w:rsid w:val="001F19FB"/>
    <w:rsid w:val="001F2A38"/>
    <w:rsid w:val="001F2A73"/>
    <w:rsid w:val="00282856"/>
    <w:rsid w:val="00293BDD"/>
    <w:rsid w:val="002B172B"/>
    <w:rsid w:val="002B5695"/>
    <w:rsid w:val="002D68E0"/>
    <w:rsid w:val="002D6C79"/>
    <w:rsid w:val="002E2A3B"/>
    <w:rsid w:val="002F126B"/>
    <w:rsid w:val="00332B7D"/>
    <w:rsid w:val="003369D8"/>
    <w:rsid w:val="003B3E27"/>
    <w:rsid w:val="003B673C"/>
    <w:rsid w:val="003C5B52"/>
    <w:rsid w:val="003E55C8"/>
    <w:rsid w:val="003E7A16"/>
    <w:rsid w:val="00403590"/>
    <w:rsid w:val="004153A5"/>
    <w:rsid w:val="00416F13"/>
    <w:rsid w:val="00443A3A"/>
    <w:rsid w:val="00462DC4"/>
    <w:rsid w:val="00493B5C"/>
    <w:rsid w:val="004B1660"/>
    <w:rsid w:val="004B2AC8"/>
    <w:rsid w:val="005018C8"/>
    <w:rsid w:val="00506C66"/>
    <w:rsid w:val="00514841"/>
    <w:rsid w:val="00520295"/>
    <w:rsid w:val="0052180B"/>
    <w:rsid w:val="00526D6F"/>
    <w:rsid w:val="00550895"/>
    <w:rsid w:val="00557502"/>
    <w:rsid w:val="00561DC4"/>
    <w:rsid w:val="005677F7"/>
    <w:rsid w:val="00570DA5"/>
    <w:rsid w:val="005878D7"/>
    <w:rsid w:val="005B013A"/>
    <w:rsid w:val="005C6A01"/>
    <w:rsid w:val="005D652C"/>
    <w:rsid w:val="005E282A"/>
    <w:rsid w:val="005E5A1B"/>
    <w:rsid w:val="00605AC9"/>
    <w:rsid w:val="00683141"/>
    <w:rsid w:val="00691882"/>
    <w:rsid w:val="00694EFF"/>
    <w:rsid w:val="006B6676"/>
    <w:rsid w:val="006D5670"/>
    <w:rsid w:val="006F5CA1"/>
    <w:rsid w:val="006F7742"/>
    <w:rsid w:val="007054AB"/>
    <w:rsid w:val="00747A38"/>
    <w:rsid w:val="00755962"/>
    <w:rsid w:val="00771DA5"/>
    <w:rsid w:val="00772A73"/>
    <w:rsid w:val="007865C9"/>
    <w:rsid w:val="007962B9"/>
    <w:rsid w:val="007B66BD"/>
    <w:rsid w:val="007D79F1"/>
    <w:rsid w:val="007E22DC"/>
    <w:rsid w:val="007E3278"/>
    <w:rsid w:val="007E63A6"/>
    <w:rsid w:val="007F08CB"/>
    <w:rsid w:val="0080440F"/>
    <w:rsid w:val="0083329B"/>
    <w:rsid w:val="00864CF1"/>
    <w:rsid w:val="00871623"/>
    <w:rsid w:val="00894218"/>
    <w:rsid w:val="008C32D3"/>
    <w:rsid w:val="008E2907"/>
    <w:rsid w:val="008F2DB3"/>
    <w:rsid w:val="008F7415"/>
    <w:rsid w:val="00907C38"/>
    <w:rsid w:val="009117A0"/>
    <w:rsid w:val="00913A1A"/>
    <w:rsid w:val="00921F23"/>
    <w:rsid w:val="00926EF0"/>
    <w:rsid w:val="00927C6D"/>
    <w:rsid w:val="00932847"/>
    <w:rsid w:val="009415A3"/>
    <w:rsid w:val="0094668D"/>
    <w:rsid w:val="009774AA"/>
    <w:rsid w:val="009A7210"/>
    <w:rsid w:val="009E060F"/>
    <w:rsid w:val="009E26D2"/>
    <w:rsid w:val="009F0A9B"/>
    <w:rsid w:val="009F0C97"/>
    <w:rsid w:val="009F11C4"/>
    <w:rsid w:val="009F532D"/>
    <w:rsid w:val="00A01E15"/>
    <w:rsid w:val="00A01E4B"/>
    <w:rsid w:val="00A40200"/>
    <w:rsid w:val="00A41230"/>
    <w:rsid w:val="00A54E71"/>
    <w:rsid w:val="00A54F81"/>
    <w:rsid w:val="00A65CC4"/>
    <w:rsid w:val="00A87695"/>
    <w:rsid w:val="00A972F2"/>
    <w:rsid w:val="00AA3A96"/>
    <w:rsid w:val="00AA3D77"/>
    <w:rsid w:val="00AD1917"/>
    <w:rsid w:val="00B10CA5"/>
    <w:rsid w:val="00B24954"/>
    <w:rsid w:val="00B31133"/>
    <w:rsid w:val="00B46F0D"/>
    <w:rsid w:val="00B80EA3"/>
    <w:rsid w:val="00BC07CA"/>
    <w:rsid w:val="00BF3DE0"/>
    <w:rsid w:val="00C210AF"/>
    <w:rsid w:val="00C27C91"/>
    <w:rsid w:val="00C36422"/>
    <w:rsid w:val="00C4002F"/>
    <w:rsid w:val="00C44878"/>
    <w:rsid w:val="00C4616A"/>
    <w:rsid w:val="00C57FC4"/>
    <w:rsid w:val="00C6330E"/>
    <w:rsid w:val="00C67590"/>
    <w:rsid w:val="00C67E99"/>
    <w:rsid w:val="00CD1BD7"/>
    <w:rsid w:val="00CE4B60"/>
    <w:rsid w:val="00CF76A0"/>
    <w:rsid w:val="00D019D1"/>
    <w:rsid w:val="00D26E99"/>
    <w:rsid w:val="00D30F42"/>
    <w:rsid w:val="00D37262"/>
    <w:rsid w:val="00D5187C"/>
    <w:rsid w:val="00D52F5C"/>
    <w:rsid w:val="00DA5F8A"/>
    <w:rsid w:val="00DC1571"/>
    <w:rsid w:val="00DD25ED"/>
    <w:rsid w:val="00DF6982"/>
    <w:rsid w:val="00E01A45"/>
    <w:rsid w:val="00E104FD"/>
    <w:rsid w:val="00E13943"/>
    <w:rsid w:val="00E200D7"/>
    <w:rsid w:val="00E21514"/>
    <w:rsid w:val="00E30158"/>
    <w:rsid w:val="00E42418"/>
    <w:rsid w:val="00E45642"/>
    <w:rsid w:val="00E45786"/>
    <w:rsid w:val="00E45A0F"/>
    <w:rsid w:val="00E551C3"/>
    <w:rsid w:val="00E6102E"/>
    <w:rsid w:val="00E706BA"/>
    <w:rsid w:val="00E94276"/>
    <w:rsid w:val="00ED4CF2"/>
    <w:rsid w:val="00ED6CDB"/>
    <w:rsid w:val="00EF3FCC"/>
    <w:rsid w:val="00EF450D"/>
    <w:rsid w:val="00F132D6"/>
    <w:rsid w:val="00F532FE"/>
    <w:rsid w:val="00F631F1"/>
    <w:rsid w:val="00F75040"/>
    <w:rsid w:val="00F9611C"/>
    <w:rsid w:val="00FB205E"/>
    <w:rsid w:val="00FB4D42"/>
    <w:rsid w:val="00FB579D"/>
    <w:rsid w:val="00FC284E"/>
    <w:rsid w:val="00FC488B"/>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C2BD"/>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694EFF"/>
    <w:rPr>
      <w:b/>
      <w:bCs/>
      <w:spacing w:val="0"/>
    </w:rPr>
  </w:style>
  <w:style w:type="paragraph" w:customStyle="1" w:styleId="Decreta">
    <w:name w:val="Decreta"/>
    <w:basedOn w:val="Normal"/>
    <w:next w:val="Normal"/>
    <w:rsid w:val="00694EFF"/>
    <w:pPr>
      <w:numPr>
        <w:numId w:val="8"/>
      </w:numPr>
      <w:spacing w:before="400"/>
      <w:ind w:left="360" w:hanging="360"/>
      <w:jc w:val="center"/>
      <w:outlineLvl w:val="0"/>
    </w:pPr>
    <w:rPr>
      <w:rFonts w:ascii="Times New Roman" w:hAnsi="Times New Roman"/>
      <w:b/>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27147">
      <w:bodyDiv w:val="1"/>
      <w:marLeft w:val="0"/>
      <w:marRight w:val="0"/>
      <w:marTop w:val="0"/>
      <w:marBottom w:val="0"/>
      <w:divBdr>
        <w:top w:val="none" w:sz="0" w:space="0" w:color="auto"/>
        <w:left w:val="none" w:sz="0" w:space="0" w:color="auto"/>
        <w:bottom w:val="none" w:sz="0" w:space="0" w:color="auto"/>
        <w:right w:val="none" w:sz="0" w:space="0" w:color="auto"/>
      </w:divBdr>
    </w:div>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51703892">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8</Pages>
  <Words>3536</Words>
  <Characters>19450</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Lucas Andres Rosero</cp:lastModifiedBy>
  <cp:revision>111</cp:revision>
  <dcterms:created xsi:type="dcterms:W3CDTF">2024-02-14T15:14:00Z</dcterms:created>
  <dcterms:modified xsi:type="dcterms:W3CDTF">2026-10-22T16:37:00Z</dcterms:modified>
</cp:coreProperties>
</file>