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984"/>
        <w:gridCol w:w="4292"/>
      </w:tblGrid>
      <w:tr w:rsidR="009E660E" w:rsidRPr="009E660E" w14:paraId="3D64E786" w14:textId="77777777" w:rsidTr="009E660E">
        <w:trPr>
          <w:trHeight w:val="563"/>
        </w:trPr>
        <w:tc>
          <w:tcPr>
            <w:tcW w:w="8818" w:type="dxa"/>
            <w:gridSpan w:val="3"/>
            <w:shd w:val="clear" w:color="000000" w:fill="D9D9D9"/>
            <w:vAlign w:val="center"/>
            <w:hideMark/>
          </w:tcPr>
          <w:p w14:paraId="289A2AB3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2. OBRAS EN PROYECTOS DE INFRAESTRUCTURA INSTITUCIONAL DE SERVICIO PUBLICO</w:t>
            </w:r>
          </w:p>
        </w:tc>
      </w:tr>
      <w:tr w:rsidR="009E660E" w:rsidRPr="009E660E" w14:paraId="6986A210" w14:textId="77777777" w:rsidTr="009E660E">
        <w:trPr>
          <w:trHeight w:val="540"/>
        </w:trPr>
        <w:tc>
          <w:tcPr>
            <w:tcW w:w="4526" w:type="dxa"/>
            <w:gridSpan w:val="2"/>
            <w:shd w:val="clear" w:color="000000" w:fill="D9D9D9"/>
            <w:noWrap/>
            <w:vAlign w:val="center"/>
            <w:hideMark/>
          </w:tcPr>
          <w:p w14:paraId="6312D8FE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Cuantías del procedimiento de contratación:</w:t>
            </w:r>
          </w:p>
        </w:tc>
        <w:tc>
          <w:tcPr>
            <w:tcW w:w="4292" w:type="dxa"/>
            <w:vMerge w:val="restart"/>
            <w:shd w:val="clear" w:color="000000" w:fill="D9D9D9"/>
            <w:vAlign w:val="center"/>
            <w:hideMark/>
          </w:tcPr>
          <w:p w14:paraId="651B75E4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Procesos cuyo valor no excede del 10% de la menor cuantía de la Entidad</w:t>
            </w:r>
          </w:p>
        </w:tc>
      </w:tr>
      <w:tr w:rsidR="009E660E" w:rsidRPr="009E660E" w14:paraId="49EE1527" w14:textId="77777777" w:rsidTr="009E660E">
        <w:trPr>
          <w:trHeight w:val="1095"/>
        </w:trPr>
        <w:tc>
          <w:tcPr>
            <w:tcW w:w="2542" w:type="dxa"/>
            <w:shd w:val="clear" w:color="000000" w:fill="D9D9D9"/>
            <w:vAlign w:val="center"/>
            <w:hideMark/>
          </w:tcPr>
          <w:p w14:paraId="6D0431C7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ACTIVIDAD A CONTRATAR:</w:t>
            </w:r>
          </w:p>
        </w:tc>
        <w:tc>
          <w:tcPr>
            <w:tcW w:w="1984" w:type="dxa"/>
            <w:shd w:val="clear" w:color="000000" w:fill="D9D9D9"/>
            <w:vAlign w:val="center"/>
            <w:hideMark/>
          </w:tcPr>
          <w:p w14:paraId="54F683B2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TIPO DE EXPERIENCIA:</w:t>
            </w:r>
          </w:p>
        </w:tc>
        <w:tc>
          <w:tcPr>
            <w:tcW w:w="4292" w:type="dxa"/>
            <w:vMerge/>
            <w:vAlign w:val="center"/>
            <w:hideMark/>
          </w:tcPr>
          <w:p w14:paraId="10272CCB" w14:textId="77777777" w:rsidR="009E660E" w:rsidRPr="009E660E" w:rsidRDefault="009E660E" w:rsidP="009E660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9E660E" w:rsidRPr="009E660E" w14:paraId="0B685259" w14:textId="77777777" w:rsidTr="009E660E">
        <w:trPr>
          <w:trHeight w:val="1395"/>
        </w:trPr>
        <w:tc>
          <w:tcPr>
            <w:tcW w:w="2542" w:type="dxa"/>
            <w:vMerge w:val="restart"/>
            <w:shd w:val="clear" w:color="auto" w:fill="auto"/>
            <w:vAlign w:val="center"/>
            <w:hideMark/>
          </w:tcPr>
          <w:p w14:paraId="4DAE55DB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2.2. PROYECTOS DE ADECUACIÓN Y/O CONSERVACIÓN Y/O INTERVENCIÓN Y/O INSTALACIÓN Y/O MANTENIMIENTO Y/O MEJORAMIENTO Y/O MODIFICACIÓN U OPTIMIZACIÓN Y/O REHABILITACIÓN Y/O REMODELACIÓN Y/O REPOSICIÓN Y/O REPARACIÓN LOCATIVA Y/O RESTAURACIÓN Y/O RESTITUCIÓN Y/O TERMINACIÓN DE INFRAESTRUCTURA DE SERVICIO PUBLICO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420807C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292" w:type="dxa"/>
            <w:shd w:val="clear" w:color="auto" w:fill="auto"/>
            <w:vAlign w:val="center"/>
            <w:hideMark/>
          </w:tcPr>
          <w:p w14:paraId="5DEDEB4A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PROYECTOS QUE CORRESPONDAN Y/O CONTEMPLEN ACTIVIDADES DE: CONSTRUCCIÓN Y/O AMPLIACIÓN Y/O RECONSTRUCCIÓN Y/O ADECUACIÓN Y/O CONSERVACIÓN Y/O INTERVENCIÓN Y/O INSTALACIÓN Y/O MANTENIMIENTO Y/O MEJORAMIENTO Y/O MODIFICACIÓN U OPTIMIZACIÓN Y/O REHABILITACIÓN Y/O REMODELACIÓN Y/O REPOSICIÓN Y/O REPARACIÓN LOCATIVA Y/O RESTAURACIÓN Y/O RESTITUCIÓN Y/O TERMINACIÓN  DE  EDIFICACIONES</w:t>
            </w:r>
          </w:p>
        </w:tc>
      </w:tr>
      <w:tr w:rsidR="009E660E" w:rsidRPr="009E660E" w14:paraId="7C2E45B8" w14:textId="77777777" w:rsidTr="009E660E">
        <w:trPr>
          <w:trHeight w:val="1380"/>
        </w:trPr>
        <w:tc>
          <w:tcPr>
            <w:tcW w:w="2542" w:type="dxa"/>
            <w:vMerge/>
            <w:vAlign w:val="center"/>
            <w:hideMark/>
          </w:tcPr>
          <w:p w14:paraId="3C2BD95A" w14:textId="77777777" w:rsidR="009E660E" w:rsidRPr="009E660E" w:rsidRDefault="009E660E" w:rsidP="009E660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93E344C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ESPECIFICA</w:t>
            </w:r>
          </w:p>
        </w:tc>
        <w:tc>
          <w:tcPr>
            <w:tcW w:w="4292" w:type="dxa"/>
            <w:shd w:val="clear" w:color="auto" w:fill="auto"/>
            <w:vAlign w:val="center"/>
            <w:hideMark/>
          </w:tcPr>
          <w:p w14:paraId="6269494F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Por lo menos uno (1) de los contratos válidos aportados como experiencia general debe contemplar un área intervenida o construida igual o superior al </w:t>
            </w: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(30%) </w:t>
            </w:r>
            <w:r w:rsidRPr="009E660E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del total de metros cuadrados del proceso de selección, el cual corresponde a</w:t>
            </w:r>
            <w:r w:rsidRPr="009E660E"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  <w:t xml:space="preserve"> [la entidad indicará los metros cuadrados para el proceso de selección]</w:t>
            </w:r>
          </w:p>
        </w:tc>
      </w:tr>
      <w:tr w:rsidR="009E660E" w:rsidRPr="009E660E" w14:paraId="741B15D8" w14:textId="77777777" w:rsidTr="009E660E">
        <w:trPr>
          <w:trHeight w:val="960"/>
        </w:trPr>
        <w:tc>
          <w:tcPr>
            <w:tcW w:w="2542" w:type="dxa"/>
            <w:vMerge/>
            <w:vAlign w:val="center"/>
            <w:hideMark/>
          </w:tcPr>
          <w:p w14:paraId="1635A4E0" w14:textId="77777777" w:rsidR="009E660E" w:rsidRPr="009E660E" w:rsidRDefault="009E660E" w:rsidP="009E660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302D0C3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% DE DIMENSIONAMIENTO (Según la magnitud requerida en el proceso de contratación)</w:t>
            </w:r>
          </w:p>
        </w:tc>
        <w:tc>
          <w:tcPr>
            <w:tcW w:w="4292" w:type="dxa"/>
            <w:shd w:val="clear" w:color="auto" w:fill="auto"/>
            <w:vAlign w:val="center"/>
            <w:hideMark/>
          </w:tcPr>
          <w:p w14:paraId="3E0F82D6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Valor de F%</w:t>
            </w:r>
          </w:p>
        </w:tc>
      </w:tr>
      <w:tr w:rsidR="009E660E" w:rsidRPr="009E660E" w14:paraId="5BCC44DA" w14:textId="77777777" w:rsidTr="009E660E">
        <w:trPr>
          <w:trHeight w:val="915"/>
        </w:trPr>
        <w:tc>
          <w:tcPr>
            <w:tcW w:w="2542" w:type="dxa"/>
            <w:vMerge/>
            <w:vAlign w:val="center"/>
            <w:hideMark/>
          </w:tcPr>
          <w:p w14:paraId="4E21F1F5" w14:textId="77777777" w:rsidR="009E660E" w:rsidRPr="009E660E" w:rsidRDefault="009E660E" w:rsidP="009E660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4C32D4" w14:textId="77777777" w:rsidR="009E660E" w:rsidRPr="009E660E" w:rsidRDefault="009E660E" w:rsidP="009E660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92" w:type="dxa"/>
            <w:shd w:val="clear" w:color="auto" w:fill="auto"/>
            <w:vAlign w:val="center"/>
            <w:hideMark/>
          </w:tcPr>
          <w:p w14:paraId="114694EF" w14:textId="77777777" w:rsidR="009E660E" w:rsidRPr="009E660E" w:rsidRDefault="009E660E" w:rsidP="009E66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E660E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30%</w:t>
            </w:r>
          </w:p>
        </w:tc>
      </w:tr>
    </w:tbl>
    <w:p w14:paraId="282AC8EA" w14:textId="77777777" w:rsidR="005D2A20" w:rsidRDefault="005D2A20"/>
    <w:sectPr w:rsidR="005D2A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0E"/>
    <w:rsid w:val="005D2A20"/>
    <w:rsid w:val="009E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4898"/>
  <w15:chartTrackingRefBased/>
  <w15:docId w15:val="{05808E62-E42F-4A04-B553-88A19745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8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Néstor Fernando Meneses G.</dc:creator>
  <cp:keywords/>
  <dc:description/>
  <cp:lastModifiedBy>Néstor Fernando Meneses G.</cp:lastModifiedBy>
  <cp:revision>1</cp:revision>
  <dcterms:created xsi:type="dcterms:W3CDTF">2026-10-21T17:14:00Z</dcterms:created>
  <dcterms:modified xsi:type="dcterms:W3CDTF">2026-10-21T17:18:00Z</dcterms:modified>
</cp:coreProperties>
</file>