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14E69" w14:textId="77777777" w:rsidR="00C90EBA" w:rsidRPr="005A4555" w:rsidRDefault="00000000">
      <w:pPr>
        <w:spacing w:after="40"/>
        <w:jc w:val="center"/>
        <w:rPr>
          <w:rFonts w:ascii="Arial Narrow" w:hAnsi="Arial Narrow"/>
          <w:sz w:val="24"/>
          <w:szCs w:val="24"/>
          <w:lang w:val="es-CO"/>
        </w:rPr>
      </w:pPr>
      <w:r w:rsidRPr="005A4555">
        <w:rPr>
          <w:rFonts w:ascii="Arial Narrow" w:hAnsi="Arial Narrow"/>
          <w:b/>
          <w:color w:val="1F5E45"/>
          <w:sz w:val="24"/>
          <w:szCs w:val="24"/>
          <w:lang w:val="es-CO"/>
        </w:rPr>
        <w:t>ANEXO 2</w:t>
      </w:r>
    </w:p>
    <w:p w14:paraId="138DC1D9" w14:textId="77777777" w:rsidR="00995034" w:rsidRDefault="00000000" w:rsidP="00995034">
      <w:pPr>
        <w:pStyle w:val="Ttulo"/>
        <w:spacing w:after="40"/>
        <w:jc w:val="center"/>
        <w:rPr>
          <w:rFonts w:ascii="Arial Narrow" w:eastAsia="Aptos" w:hAnsi="Arial Narrow"/>
          <w:sz w:val="24"/>
          <w:szCs w:val="24"/>
          <w:lang w:val="es-CO"/>
        </w:rPr>
      </w:pPr>
      <w:r w:rsidRPr="005A4555">
        <w:rPr>
          <w:rFonts w:ascii="Arial Narrow" w:eastAsia="Aptos" w:hAnsi="Arial Narrow"/>
          <w:sz w:val="24"/>
          <w:szCs w:val="24"/>
          <w:lang w:val="es-CO"/>
        </w:rPr>
        <w:t>LISTADO DE MUNICIPIOS Y SEDES DEL ICA</w:t>
      </w:r>
    </w:p>
    <w:p w14:paraId="1DE37F83" w14:textId="3E210370" w:rsidR="00C90EBA" w:rsidRPr="00995034" w:rsidRDefault="00000000" w:rsidP="00995034">
      <w:pPr>
        <w:pStyle w:val="Ttulo"/>
        <w:spacing w:after="40"/>
        <w:jc w:val="center"/>
        <w:rPr>
          <w:rFonts w:ascii="Arial Narrow" w:hAnsi="Arial Narrow"/>
          <w:sz w:val="24"/>
          <w:szCs w:val="24"/>
          <w:lang w:val="es-CO"/>
        </w:rPr>
      </w:pPr>
      <w:r w:rsidRPr="005A4555">
        <w:rPr>
          <w:rFonts w:ascii="Arial Narrow" w:eastAsia="Aptos" w:hAnsi="Arial Narrow"/>
          <w:sz w:val="24"/>
          <w:szCs w:val="24"/>
          <w:lang w:val="es-CO"/>
        </w:rPr>
        <w:t xml:space="preserve">Convenciones: GS: Gerencia Seccional.  SN: Sede Nacional.  CT: Complejo técnico o de laboratorios.  </w:t>
      </w:r>
      <w:r w:rsidRPr="005A4555">
        <w:rPr>
          <w:rFonts w:ascii="Arial Narrow" w:eastAsia="Aptos" w:hAnsi="Arial Narrow"/>
          <w:sz w:val="24"/>
          <w:szCs w:val="24"/>
        </w:rPr>
        <w:t>PAPF: Puerto, Aeropuerto o Paso de Frontera.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33"/>
        <w:gridCol w:w="1669"/>
        <w:gridCol w:w="2117"/>
        <w:gridCol w:w="3939"/>
        <w:gridCol w:w="1342"/>
      </w:tblGrid>
      <w:tr w:rsidR="00C90EBA" w:rsidRPr="00995034" w14:paraId="60BC803A" w14:textId="77777777" w:rsidTr="00995034">
        <w:trPr>
          <w:cantSplit/>
          <w:tblHeader/>
          <w:jc w:val="center"/>
        </w:trPr>
        <w:tc>
          <w:tcPr>
            <w:tcW w:w="0" w:type="auto"/>
            <w:shd w:val="clear" w:color="auto" w:fill="1F5E45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3B9F8AB9" w14:textId="77777777" w:rsidR="00C90EBA" w:rsidRPr="00995034" w:rsidRDefault="00000000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proofErr w:type="spellStart"/>
            <w:r w:rsidRPr="00995034">
              <w:rPr>
                <w:rFonts w:ascii="Arial Narrow" w:hAnsi="Arial Narrow"/>
                <w:b/>
                <w:color w:val="FFFFFF"/>
                <w:sz w:val="24"/>
                <w:szCs w:val="24"/>
                <w:lang w:val="es-419"/>
              </w:rPr>
              <w:t>N.°</w:t>
            </w:r>
            <w:proofErr w:type="spellEnd"/>
          </w:p>
        </w:tc>
        <w:tc>
          <w:tcPr>
            <w:tcW w:w="1671" w:type="dxa"/>
            <w:shd w:val="clear" w:color="auto" w:fill="1F5E45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7299B5A5" w14:textId="77777777" w:rsidR="00C90EBA" w:rsidRPr="00995034" w:rsidRDefault="00000000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FFFFFF"/>
                <w:sz w:val="24"/>
                <w:szCs w:val="24"/>
                <w:lang w:val="es-419"/>
              </w:rPr>
              <w:t>Departamento / distrito</w:t>
            </w:r>
          </w:p>
        </w:tc>
        <w:tc>
          <w:tcPr>
            <w:tcW w:w="2126" w:type="dxa"/>
            <w:shd w:val="clear" w:color="auto" w:fill="1F5E45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0DDA5E00" w14:textId="77777777" w:rsidR="00C90EBA" w:rsidRPr="00995034" w:rsidRDefault="00000000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FFFFFF"/>
                <w:sz w:val="24"/>
                <w:szCs w:val="24"/>
                <w:lang w:val="es-419"/>
              </w:rPr>
              <w:t>Municipio de referencia</w:t>
            </w:r>
          </w:p>
        </w:tc>
        <w:tc>
          <w:tcPr>
            <w:tcW w:w="3969" w:type="dxa"/>
            <w:shd w:val="clear" w:color="auto" w:fill="1F5E45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0D54DE93" w14:textId="77777777" w:rsidR="00C90EBA" w:rsidRPr="00995034" w:rsidRDefault="00000000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FFFFFF"/>
                <w:sz w:val="24"/>
                <w:szCs w:val="24"/>
                <w:lang w:val="es-419"/>
              </w:rPr>
              <w:t>Sede o punto operativo del ICA</w:t>
            </w:r>
          </w:p>
        </w:tc>
        <w:tc>
          <w:tcPr>
            <w:tcW w:w="1350" w:type="dxa"/>
            <w:shd w:val="clear" w:color="auto" w:fill="1F5E45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14:paraId="0BEB6634" w14:textId="77777777" w:rsidR="00C90EBA" w:rsidRPr="00995034" w:rsidRDefault="00000000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FFFFFF"/>
                <w:sz w:val="24"/>
                <w:szCs w:val="24"/>
                <w:lang w:val="es-419"/>
              </w:rPr>
              <w:t>Tipo</w:t>
            </w:r>
          </w:p>
        </w:tc>
      </w:tr>
      <w:tr w:rsidR="00C90EBA" w:rsidRPr="00995034" w14:paraId="41FD8467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3A9018C6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1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5132664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Amazonas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0AB4A897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Leticia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FB46FA9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Amazonas; PAPF Aeropuerto, Puerto Fluvial y Paso Fronterizo de Leticia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582C992F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 / PAPF</w:t>
            </w:r>
          </w:p>
        </w:tc>
      </w:tr>
      <w:tr w:rsidR="00C90EBA" w:rsidRPr="00995034" w14:paraId="2E8D25B9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35CD4593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2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1EF2F04C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Antioquia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8F9498E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Bello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3E87C466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Antioquia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9864189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</w:t>
            </w:r>
          </w:p>
        </w:tc>
      </w:tr>
      <w:tr w:rsidR="00C90EBA" w:rsidRPr="00995034" w14:paraId="1E38B904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7ECF4E8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3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587C6C27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Antioquia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384E0862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Rionegro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24A466E1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PAPF Aeropuerto Internacional José María Córdova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520B7FF5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PAPF</w:t>
            </w:r>
          </w:p>
        </w:tc>
      </w:tr>
      <w:tr w:rsidR="00C90EBA" w:rsidRPr="00995034" w14:paraId="0C85D127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011E8E39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4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0C42C3ED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Antioquia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8631CCF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Carepa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0D552202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PAPF asociado al Embarcadero de Turbo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160658B5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PAPF</w:t>
            </w:r>
          </w:p>
        </w:tc>
      </w:tr>
      <w:tr w:rsidR="00C90EBA" w:rsidRPr="00995034" w14:paraId="2F121D36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04B57DE5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5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1AB5A90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Arauca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5BE0BC5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Arauca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6D66D04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Arauca; Paso Fronterizo de Arauca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2B21143C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 / PAPF</w:t>
            </w:r>
          </w:p>
        </w:tc>
      </w:tr>
      <w:tr w:rsidR="00C90EBA" w:rsidRPr="00995034" w14:paraId="56E166DA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4F76B2B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6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02D74690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Atlántico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17BAB20B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Soledad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04D1E85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Atlántico; PAPF Aeropuerto Internacional Ernesto Cortissoz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5998D2F2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 / PAPF</w:t>
            </w:r>
          </w:p>
        </w:tc>
      </w:tr>
      <w:tr w:rsidR="00C90EBA" w:rsidRPr="00995034" w14:paraId="3A6EF83E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2033AA57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7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91A89B8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Atlántico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0A2247F1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Barranquilla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02E91D6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PAPF Puerto de Barranquilla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59D9BCD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PAPF</w:t>
            </w:r>
          </w:p>
        </w:tc>
      </w:tr>
      <w:tr w:rsidR="00C90EBA" w:rsidRPr="00995034" w14:paraId="2D81BAF9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E36243C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8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0E18F71A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Bolívar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ECC6A19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Cartagena de Indias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330F3020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Bolívar; PAPF Puerto de Cartagena y Aeropuerto Rafael Núñez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8B61CF4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 / PAPF</w:t>
            </w:r>
          </w:p>
        </w:tc>
      </w:tr>
      <w:tr w:rsidR="00C90EBA" w:rsidRPr="00995034" w14:paraId="3E1F357A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4EE9F5F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9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3164F334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Boyacá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08D2D6C1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Duitama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1B855AD2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 xml:space="preserve">Gerencia Seccional Boyacá - Granja </w:t>
            </w:r>
            <w:proofErr w:type="spellStart"/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Surbatá</w:t>
            </w:r>
            <w:proofErr w:type="spellEnd"/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, corredor Paipa-Duitama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5F9E04F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</w:t>
            </w:r>
          </w:p>
        </w:tc>
      </w:tr>
      <w:tr w:rsidR="00C90EBA" w:rsidRPr="00995034" w14:paraId="7F3A3BC2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E53700C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10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1FE5752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Caldas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568D242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Manizales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157165A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Caldas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5015582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</w:t>
            </w:r>
          </w:p>
        </w:tc>
      </w:tr>
      <w:tr w:rsidR="00C90EBA" w:rsidRPr="00995034" w14:paraId="21FC2A96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8137204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11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1D09FD10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Caquetá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233E2129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Florencia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218AED46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Caquetá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9BD65ED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</w:t>
            </w:r>
          </w:p>
        </w:tc>
      </w:tr>
      <w:tr w:rsidR="00C90EBA" w:rsidRPr="00995034" w14:paraId="352C76AE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1FA8F23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12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45218F7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Casanare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3C94A11C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Yopal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2CF57FCC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Casanare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13479AB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</w:t>
            </w:r>
          </w:p>
        </w:tc>
      </w:tr>
      <w:tr w:rsidR="00C90EBA" w:rsidRPr="00995034" w14:paraId="2A790E41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05D1B7B9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13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5981E4C2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Cauca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731DB4A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Popayán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EB68689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Cauca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3B54421C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</w:t>
            </w:r>
          </w:p>
        </w:tc>
      </w:tr>
      <w:tr w:rsidR="00C90EBA" w:rsidRPr="00995034" w14:paraId="635C52B0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0124A48A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14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5C8FC33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Cesar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3A8027F7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Valledupar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18A0246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Cesar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06862594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</w:t>
            </w:r>
          </w:p>
        </w:tc>
      </w:tr>
      <w:tr w:rsidR="00C90EBA" w:rsidRPr="00995034" w14:paraId="675BF13A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7DD256B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15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29F160E6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Chocó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2C1F2807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Quibdó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24F7187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Chocó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CC331D7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</w:t>
            </w:r>
          </w:p>
        </w:tc>
      </w:tr>
      <w:tr w:rsidR="00C90EBA" w:rsidRPr="00995034" w14:paraId="1B1E405E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D421C1B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16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C3D1012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Córdoba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D9E81B1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Montería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54E24694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Córdoba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07BA8F75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</w:t>
            </w:r>
          </w:p>
        </w:tc>
      </w:tr>
      <w:tr w:rsidR="00C90EBA" w:rsidRPr="00995034" w14:paraId="527302CB" w14:textId="77777777" w:rsidTr="00995034">
        <w:trPr>
          <w:cantSplit/>
          <w:jc w:val="center"/>
        </w:trPr>
        <w:tc>
          <w:tcPr>
            <w:tcW w:w="0" w:type="auto"/>
            <w:shd w:val="clear" w:color="auto" w:fill="F2F7F4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29806D9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17</w:t>
            </w:r>
          </w:p>
        </w:tc>
        <w:tc>
          <w:tcPr>
            <w:tcW w:w="1671" w:type="dxa"/>
            <w:shd w:val="clear" w:color="auto" w:fill="F2F7F4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D4BB595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Bogotá, D.C.</w:t>
            </w:r>
          </w:p>
        </w:tc>
        <w:tc>
          <w:tcPr>
            <w:tcW w:w="2126" w:type="dxa"/>
            <w:shd w:val="clear" w:color="auto" w:fill="F2F7F4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C81ED9E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Bogotá, D.C.</w:t>
            </w:r>
          </w:p>
        </w:tc>
        <w:tc>
          <w:tcPr>
            <w:tcW w:w="3969" w:type="dxa"/>
            <w:shd w:val="clear" w:color="auto" w:fill="F2F7F4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F85B418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 xml:space="preserve">Sede Nacional </w:t>
            </w:r>
            <w:proofErr w:type="spellStart"/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NeoPoint</w:t>
            </w:r>
            <w:proofErr w:type="spellEnd"/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 xml:space="preserve"> 83; Oficina ICA en el Centro Administrativo de Carga del Aeropuerto El Dorado</w:t>
            </w:r>
          </w:p>
        </w:tc>
        <w:tc>
          <w:tcPr>
            <w:tcW w:w="1350" w:type="dxa"/>
            <w:shd w:val="clear" w:color="auto" w:fill="F2F7F4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575AD38F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SN / PAPF</w:t>
            </w:r>
          </w:p>
        </w:tc>
      </w:tr>
      <w:tr w:rsidR="00C90EBA" w:rsidRPr="00995034" w14:paraId="00ACA2F5" w14:textId="77777777" w:rsidTr="00995034">
        <w:trPr>
          <w:cantSplit/>
          <w:jc w:val="center"/>
        </w:trPr>
        <w:tc>
          <w:tcPr>
            <w:tcW w:w="0" w:type="auto"/>
            <w:shd w:val="clear" w:color="auto" w:fill="F2F7F4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213F0A87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lastRenderedPageBreak/>
              <w:t>18</w:t>
            </w:r>
          </w:p>
        </w:tc>
        <w:tc>
          <w:tcPr>
            <w:tcW w:w="1671" w:type="dxa"/>
            <w:shd w:val="clear" w:color="auto" w:fill="F2F7F4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0A839C49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Cundinamarca</w:t>
            </w:r>
          </w:p>
        </w:tc>
        <w:tc>
          <w:tcPr>
            <w:tcW w:w="2126" w:type="dxa"/>
            <w:shd w:val="clear" w:color="auto" w:fill="F2F7F4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60F5BAE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Mosquera</w:t>
            </w:r>
          </w:p>
        </w:tc>
        <w:tc>
          <w:tcPr>
            <w:tcW w:w="3969" w:type="dxa"/>
            <w:shd w:val="clear" w:color="auto" w:fill="F2F7F4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63D2722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 xml:space="preserve">Gerencia Seccional Cundinamarca; C.I. </w:t>
            </w:r>
            <w:proofErr w:type="spellStart"/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Tibaitatá</w:t>
            </w:r>
            <w:proofErr w:type="spellEnd"/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 xml:space="preserve"> y dependencias y laboratorios del ICA ubicados en el complejo</w:t>
            </w:r>
          </w:p>
        </w:tc>
        <w:tc>
          <w:tcPr>
            <w:tcW w:w="1350" w:type="dxa"/>
            <w:shd w:val="clear" w:color="auto" w:fill="F2F7F4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3313262F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 / CT</w:t>
            </w:r>
          </w:p>
        </w:tc>
      </w:tr>
      <w:tr w:rsidR="00C90EBA" w:rsidRPr="00995034" w14:paraId="0D44FF6D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9F44839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19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2B83ADE4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Guainía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5B2DA84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Inírida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9760039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Guainía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EF377BA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</w:t>
            </w:r>
          </w:p>
        </w:tc>
      </w:tr>
      <w:tr w:rsidR="00C90EBA" w:rsidRPr="00995034" w14:paraId="62681304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2B07BEF5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20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33585FB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Guaviare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1761EB3E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San José del Guaviare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228A6312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Guaviare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32077033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</w:t>
            </w:r>
          </w:p>
        </w:tc>
      </w:tr>
      <w:tr w:rsidR="00C90EBA" w:rsidRPr="00995034" w14:paraId="6FEBF70C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DAE6D06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21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37996096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La Guajira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121B396E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Riohacha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3976E9C2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La Guajira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21F2852E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</w:t>
            </w:r>
          </w:p>
        </w:tc>
      </w:tr>
      <w:tr w:rsidR="00C90EBA" w:rsidRPr="00995034" w14:paraId="027055A9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A71702F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22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CE99968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La Guajira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28AF1EEC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Maicao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1420C30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PAPF Paso Fronterizo de Paraguachón y puntos portuarios asociados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3DDA8014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PAPF</w:t>
            </w:r>
          </w:p>
        </w:tc>
      </w:tr>
      <w:tr w:rsidR="00C90EBA" w:rsidRPr="00995034" w14:paraId="57025307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2A92F86E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23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3516B1A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Huila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586BECE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Neiva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5D52B010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Huila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8393DBD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</w:t>
            </w:r>
          </w:p>
        </w:tc>
      </w:tr>
      <w:tr w:rsidR="00C90EBA" w:rsidRPr="00995034" w14:paraId="0C9F068B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0F380571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24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33587FB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Magdalena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7AE9068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Santa Marta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2EE6D919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Magdalena; PAPF Aeropuerto Simón Bolívar y Puerto de Santa Marta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9235C76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 / PAPF</w:t>
            </w:r>
          </w:p>
        </w:tc>
      </w:tr>
      <w:tr w:rsidR="00C90EBA" w:rsidRPr="00995034" w14:paraId="597FB9C2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BCAB6A5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25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3ACDC1F7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Meta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0296FB66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Villavicencio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5372349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Meta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5F51A04E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</w:t>
            </w:r>
          </w:p>
        </w:tc>
      </w:tr>
      <w:tr w:rsidR="00C90EBA" w:rsidRPr="00995034" w14:paraId="69CC56C4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1406371F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26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D7D6C77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Nariño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5FB6E0A7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Pasto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05D55531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Nariño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431E934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</w:t>
            </w:r>
          </w:p>
        </w:tc>
      </w:tr>
      <w:tr w:rsidR="00C90EBA" w:rsidRPr="00995034" w14:paraId="76EFC661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5F29861A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27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570A78AC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Nariño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7C44789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Ipiales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FF91F92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PAPF Paso Fronterizo de Rumichaca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233D04D9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PAPF</w:t>
            </w:r>
          </w:p>
        </w:tc>
      </w:tr>
      <w:tr w:rsidR="00C90EBA" w:rsidRPr="00995034" w14:paraId="5BBCF073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79A775D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28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2BE21C01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Nariño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1C591773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Tumaco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20E55C63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PAPF Terminal Marítimo de Tumaco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1A1611FE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PAPF</w:t>
            </w:r>
          </w:p>
        </w:tc>
      </w:tr>
      <w:tr w:rsidR="00C90EBA" w:rsidRPr="00995034" w14:paraId="515516C4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A6147F0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29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0111AC11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Norte de Santander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1E02AE9E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Cúcuta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7F19DD7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Norte de Santander; PAPF Aeropuerto Camilo Daza y pasos fronterizos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3B414086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 / PAPF</w:t>
            </w:r>
          </w:p>
        </w:tc>
      </w:tr>
      <w:tr w:rsidR="00C90EBA" w:rsidRPr="00995034" w14:paraId="115D7204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8573EFC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30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561824F5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Putumayo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74EBBEB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Mocoa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228C1C4F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Putumayo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426D8F0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</w:t>
            </w:r>
          </w:p>
        </w:tc>
      </w:tr>
      <w:tr w:rsidR="00C90EBA" w:rsidRPr="00995034" w14:paraId="3C0AF43B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8EBBCA0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31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16B0104F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Putumayo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B6E536E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San Miguel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52838DA8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PAPF Paso Fronterizo San Miguel - CEBAF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1BDE590C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PAPF</w:t>
            </w:r>
          </w:p>
        </w:tc>
      </w:tr>
      <w:tr w:rsidR="00C90EBA" w:rsidRPr="00995034" w14:paraId="523A9BE7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0B48513B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32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060F715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Quindío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52F3D8BD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Armenia / La Tebaida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FCEAB17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Quindío; PAPF Aeropuerto Internacional El Edén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68688CA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 / PAPF</w:t>
            </w:r>
          </w:p>
        </w:tc>
      </w:tr>
      <w:tr w:rsidR="00C90EBA" w:rsidRPr="00995034" w14:paraId="226FDFE8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2D7BC3B0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33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000EF774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Risaralda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5937DFAD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Dosquebradas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F8CD514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Risaralda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8D73096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</w:t>
            </w:r>
          </w:p>
        </w:tc>
      </w:tr>
      <w:tr w:rsidR="00C90EBA" w:rsidRPr="00995034" w14:paraId="023F7D64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38ED92F6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34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0D2BAC61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Risaralda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5F80C3E0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Pereira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9E762E1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 xml:space="preserve">PAPF Aeropuerto Internacional </w:t>
            </w:r>
            <w:proofErr w:type="spellStart"/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Matecaña</w:t>
            </w:r>
            <w:proofErr w:type="spellEnd"/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CC95144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PAPF</w:t>
            </w:r>
          </w:p>
        </w:tc>
      </w:tr>
      <w:tr w:rsidR="00C90EBA" w:rsidRPr="00995034" w14:paraId="6E2A55AC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58BA1727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35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6172B5A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Archipiélago de San Andrés, Providencia y Santa Catalina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1E71A06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San Andrés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9DE3B9C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San Andrés; PAPF Aeropuerto Gustavo Rojas Pinilla y Puerto Marítimo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DA1AB02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 / PAPF</w:t>
            </w:r>
          </w:p>
        </w:tc>
      </w:tr>
      <w:tr w:rsidR="00C90EBA" w:rsidRPr="00995034" w14:paraId="6CA961CB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925A1B1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lastRenderedPageBreak/>
              <w:t>36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3B8E707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Santander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783EEAE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Bucaramanga / Lebrija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2B685BB5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Santander; PAPF Aeropuerto Internacional Palonegro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5D930811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 / PAPF</w:t>
            </w:r>
          </w:p>
        </w:tc>
      </w:tr>
      <w:tr w:rsidR="00C90EBA" w:rsidRPr="00995034" w14:paraId="0A7ABE28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39199EFC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37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26F4F54D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Sucre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1E7356F4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Sincelejo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9DB8929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Sucre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0629BE6B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</w:t>
            </w:r>
          </w:p>
        </w:tc>
      </w:tr>
      <w:tr w:rsidR="00C90EBA" w:rsidRPr="00995034" w14:paraId="676B4A6F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21DDA940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38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FB2AFE0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Tolima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151203FD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Ibagué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6F2FABB1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Tolima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12DA9AA4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</w:t>
            </w:r>
          </w:p>
        </w:tc>
      </w:tr>
      <w:tr w:rsidR="00C90EBA" w:rsidRPr="00995034" w14:paraId="3ABB1E73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1A1381C2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39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965A57F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Valle del Cauca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B8AF7EA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Palmira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2D55B2BC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Valle del Cauca; PAPF Aeropuerto Alfonso Bonilla Aragón y punto ICA/CIAT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BB6B142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 / PAPF</w:t>
            </w:r>
          </w:p>
        </w:tc>
      </w:tr>
      <w:tr w:rsidR="00C90EBA" w:rsidRPr="00995034" w14:paraId="02B28F21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378BE3B7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40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0CABB754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Valle del Cauca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32A4CECF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Buenaventura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79EA500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PAPF Puerto de Buenaventura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1C2CEDFC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PAPF</w:t>
            </w:r>
          </w:p>
        </w:tc>
      </w:tr>
      <w:tr w:rsidR="00C90EBA" w:rsidRPr="00995034" w14:paraId="4EF1254D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17298968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41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2F8918E7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Vaupés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398D104A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Mitú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3B6AD76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Vaupés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42298C1E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</w:t>
            </w:r>
          </w:p>
        </w:tc>
      </w:tr>
      <w:tr w:rsidR="00C90EBA" w:rsidRPr="00995034" w14:paraId="53BBFED4" w14:textId="77777777" w:rsidTr="00995034">
        <w:trPr>
          <w:cantSplit/>
          <w:jc w:val="center"/>
        </w:trPr>
        <w:tc>
          <w:tcPr>
            <w:tcW w:w="0" w:type="auto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1430E2FA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42</w:t>
            </w:r>
          </w:p>
        </w:tc>
        <w:tc>
          <w:tcPr>
            <w:tcW w:w="1671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328048CB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Vichada</w:t>
            </w:r>
          </w:p>
        </w:tc>
        <w:tc>
          <w:tcPr>
            <w:tcW w:w="2126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E756185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Puerto Carreño</w:t>
            </w:r>
          </w:p>
        </w:tc>
        <w:tc>
          <w:tcPr>
            <w:tcW w:w="3969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782B19FB" w14:textId="77777777" w:rsidR="00C90EBA" w:rsidRPr="00995034" w:rsidRDefault="00000000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color w:val="232323"/>
                <w:sz w:val="24"/>
                <w:szCs w:val="24"/>
                <w:lang w:val="es-419"/>
              </w:rPr>
              <w:t>Gerencia Seccional Vichada; PAPF Puerto Fluvial de Puerto Carreño</w:t>
            </w:r>
          </w:p>
        </w:tc>
        <w:tc>
          <w:tcPr>
            <w:tcW w:w="1350" w:type="dxa"/>
            <w:tcMar>
              <w:top w:w="70" w:type="dxa"/>
              <w:left w:w="65" w:type="dxa"/>
              <w:bottom w:w="70" w:type="dxa"/>
              <w:right w:w="65" w:type="dxa"/>
            </w:tcMar>
            <w:vAlign w:val="center"/>
          </w:tcPr>
          <w:p w14:paraId="2890BD54" w14:textId="77777777" w:rsidR="00C90EBA" w:rsidRPr="00995034" w:rsidRDefault="000000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es-419"/>
              </w:rPr>
            </w:pPr>
            <w:r w:rsidRPr="00995034">
              <w:rPr>
                <w:rFonts w:ascii="Arial Narrow" w:hAnsi="Arial Narrow"/>
                <w:b/>
                <w:color w:val="232323"/>
                <w:sz w:val="24"/>
                <w:szCs w:val="24"/>
                <w:lang w:val="es-419"/>
              </w:rPr>
              <w:t>GS / PAPF</w:t>
            </w:r>
          </w:p>
        </w:tc>
      </w:tr>
    </w:tbl>
    <w:p w14:paraId="5308AC22" w14:textId="77777777" w:rsidR="00995034" w:rsidRDefault="00995034">
      <w:pPr>
        <w:jc w:val="both"/>
        <w:rPr>
          <w:rFonts w:ascii="Arial Narrow" w:hAnsi="Arial Narrow"/>
          <w:sz w:val="24"/>
          <w:szCs w:val="24"/>
          <w:lang w:val="es-CO"/>
        </w:rPr>
      </w:pPr>
    </w:p>
    <w:p w14:paraId="009EC958" w14:textId="77777777" w:rsidR="00995034" w:rsidRDefault="00000000">
      <w:pPr>
        <w:jc w:val="both"/>
        <w:rPr>
          <w:rFonts w:ascii="Arial Narrow" w:hAnsi="Arial Narrow"/>
          <w:sz w:val="24"/>
          <w:szCs w:val="24"/>
          <w:lang w:val="es-CO"/>
        </w:rPr>
      </w:pPr>
      <w:r w:rsidRPr="005A4555">
        <w:rPr>
          <w:rFonts w:ascii="Arial Narrow" w:hAnsi="Arial Narrow"/>
          <w:sz w:val="24"/>
          <w:szCs w:val="24"/>
          <w:lang w:val="es-CO"/>
        </w:rPr>
        <w:t xml:space="preserve">El listado constituye la base territorial mínima para la estructuración de la red de atención. </w:t>
      </w:r>
    </w:p>
    <w:p w14:paraId="7A5662ED" w14:textId="77777777" w:rsidR="00995034" w:rsidRDefault="00000000">
      <w:pPr>
        <w:jc w:val="both"/>
        <w:rPr>
          <w:rFonts w:ascii="Arial Narrow" w:hAnsi="Arial Narrow"/>
          <w:sz w:val="24"/>
          <w:szCs w:val="24"/>
          <w:lang w:val="es-CO"/>
        </w:rPr>
      </w:pPr>
      <w:r w:rsidRPr="005A4555">
        <w:rPr>
          <w:rFonts w:ascii="Arial Narrow" w:hAnsi="Arial Narrow"/>
          <w:sz w:val="24"/>
          <w:szCs w:val="24"/>
          <w:lang w:val="es-CO"/>
        </w:rPr>
        <w:t xml:space="preserve">El proponente deberá identificar en su oferta, para cada municipio, el prestador responsable, la sede, el código REPS, los servicios y modalidades habilitados y el mecanismo de atención. </w:t>
      </w:r>
    </w:p>
    <w:p w14:paraId="0722EAAD" w14:textId="669EEF7C" w:rsidR="00C90EBA" w:rsidRDefault="00000000">
      <w:pPr>
        <w:jc w:val="both"/>
        <w:rPr>
          <w:rFonts w:ascii="Arial Narrow" w:hAnsi="Arial Narrow"/>
          <w:sz w:val="24"/>
          <w:szCs w:val="24"/>
          <w:lang w:val="es-CO"/>
        </w:rPr>
      </w:pPr>
      <w:r w:rsidRPr="005A4555">
        <w:rPr>
          <w:rFonts w:ascii="Arial Narrow" w:hAnsi="Arial Narrow"/>
          <w:sz w:val="24"/>
          <w:szCs w:val="24"/>
          <w:lang w:val="es-CO"/>
        </w:rPr>
        <w:t>La utilización de aliados o subcontratistas no libera al contratista de su responsabilidad integral por la calidad, oportunidad, continuidad, confidencialidad y trazabilidad de los servicios.</w:t>
      </w:r>
    </w:p>
    <w:p w14:paraId="073EE041" w14:textId="77777777" w:rsidR="00995034" w:rsidRPr="005A4555" w:rsidRDefault="00995034">
      <w:pPr>
        <w:jc w:val="both"/>
        <w:rPr>
          <w:rFonts w:ascii="Arial Narrow" w:hAnsi="Arial Narrow"/>
          <w:sz w:val="24"/>
          <w:szCs w:val="24"/>
          <w:lang w:val="es-CO"/>
        </w:rPr>
      </w:pPr>
    </w:p>
    <w:p w14:paraId="6191AE3C" w14:textId="77777777" w:rsidR="00C90EBA" w:rsidRPr="005A4555" w:rsidRDefault="00000000">
      <w:pPr>
        <w:jc w:val="both"/>
        <w:rPr>
          <w:rFonts w:ascii="Arial Narrow" w:hAnsi="Arial Narrow"/>
          <w:sz w:val="24"/>
          <w:szCs w:val="24"/>
          <w:lang w:val="es-CO"/>
        </w:rPr>
      </w:pPr>
      <w:r w:rsidRPr="005A4555">
        <w:rPr>
          <w:rFonts w:ascii="Arial Narrow" w:hAnsi="Arial Narrow"/>
          <w:sz w:val="24"/>
          <w:szCs w:val="24"/>
          <w:lang w:val="es-CO"/>
        </w:rPr>
        <w:t>Las necesidades podrán comprender funcionarios ubicados en oficinas locales, laboratorios, puestos de control, puertos, aeropuertos, pasos fronterizos y otros centros de trabajo adscritos a las dependencias relacionadas. La supervisión informará la sede de adscripción, el municipio, el número de funcionarios y los servicios autorizados para cada jornada o solicitud.</w:t>
      </w:r>
    </w:p>
    <w:p w14:paraId="7F83F141" w14:textId="77777777" w:rsidR="00373C94" w:rsidRPr="005A4555" w:rsidRDefault="00373C94">
      <w:pPr>
        <w:rPr>
          <w:rFonts w:ascii="Arial Narrow" w:hAnsi="Arial Narrow"/>
          <w:sz w:val="24"/>
          <w:szCs w:val="24"/>
          <w:lang w:val="es-CO"/>
        </w:rPr>
      </w:pPr>
    </w:p>
    <w:sectPr w:rsidR="00373C94" w:rsidRPr="005A4555" w:rsidSect="005A4555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FAEC3" w14:textId="77777777" w:rsidR="00373C94" w:rsidRDefault="00373C94">
      <w:pPr>
        <w:spacing w:after="0" w:line="240" w:lineRule="auto"/>
      </w:pPr>
      <w:r>
        <w:separator/>
      </w:r>
    </w:p>
  </w:endnote>
  <w:endnote w:type="continuationSeparator" w:id="0">
    <w:p w14:paraId="23595FE1" w14:textId="77777777" w:rsidR="00373C94" w:rsidRDefault="00373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28C29" w14:textId="77777777" w:rsidR="00C90EBA" w:rsidRDefault="00000000">
    <w:pPr>
      <w:pStyle w:val="Piedepgina"/>
      <w:jc w:val="center"/>
    </w:pPr>
    <w:r>
      <w:rPr>
        <w:sz w:val="16"/>
      </w:rPr>
      <w:t xml:space="preserve">Página </w:t>
    </w:r>
    <w:r>
      <w:rPr>
        <w:sz w:val="16"/>
      </w:rPr>
      <w:fldChar w:fldCharType="begin"/>
    </w:r>
    <w:r>
      <w:rPr>
        <w:sz w:val="16"/>
      </w:rPr>
      <w:instrText xml:space="preserve"> PAGE </w:instrText>
    </w:r>
    <w:r w:rsidR="005A4555">
      <w:rPr>
        <w:sz w:val="16"/>
      </w:rPr>
      <w:fldChar w:fldCharType="separate"/>
    </w:r>
    <w:r w:rsidR="005A4555">
      <w:rPr>
        <w:noProof/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de </w:t>
    </w:r>
    <w:r>
      <w:rPr>
        <w:sz w:val="16"/>
      </w:rPr>
      <w:fldChar w:fldCharType="begin"/>
    </w:r>
    <w:r>
      <w:rPr>
        <w:sz w:val="16"/>
      </w:rPr>
      <w:instrText xml:space="preserve"> NUMPAGES </w:instrText>
    </w:r>
    <w:r w:rsidR="005A4555">
      <w:rPr>
        <w:sz w:val="16"/>
      </w:rPr>
      <w:fldChar w:fldCharType="separate"/>
    </w:r>
    <w:r w:rsidR="005A4555">
      <w:rPr>
        <w:noProof/>
        <w:sz w:val="16"/>
      </w:rPr>
      <w:t>2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06715" w14:textId="77777777" w:rsidR="00373C94" w:rsidRDefault="00373C94">
      <w:pPr>
        <w:spacing w:after="0" w:line="240" w:lineRule="auto"/>
      </w:pPr>
      <w:r>
        <w:separator/>
      </w:r>
    </w:p>
  </w:footnote>
  <w:footnote w:type="continuationSeparator" w:id="0">
    <w:p w14:paraId="5B693B9B" w14:textId="77777777" w:rsidR="00373C94" w:rsidRDefault="00373C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47"/>
      <w:gridCol w:w="6661"/>
      <w:gridCol w:w="1898"/>
    </w:tblGrid>
    <w:tr w:rsidR="00995034" w14:paraId="1775240D" w14:textId="77777777" w:rsidTr="008F1C0A">
      <w:trPr>
        <w:trHeight w:val="1278"/>
        <w:jc w:val="center"/>
      </w:trPr>
      <w:tc>
        <w:tcPr>
          <w:tcW w:w="1712" w:type="dxa"/>
          <w:vAlign w:val="center"/>
        </w:tcPr>
        <w:p w14:paraId="34F1E8F1" w14:textId="77777777" w:rsidR="00995034" w:rsidRDefault="00995034" w:rsidP="00995034">
          <w:pPr>
            <w:jc w:val="center"/>
          </w:pPr>
          <w:r w:rsidRPr="00D305E2">
            <w:rPr>
              <w:noProof/>
              <w:lang w:eastAsia="es-CO"/>
            </w:rPr>
            <w:drawing>
              <wp:inline distT="0" distB="0" distL="0" distR="0" wp14:anchorId="03F4C451" wp14:editId="601C16BD">
                <wp:extent cx="558674" cy="618978"/>
                <wp:effectExtent l="0" t="0" r="0" b="0"/>
                <wp:docPr id="635885876" name="Imagen 635885876" descr="escudo blanco y negr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 blanco y negr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3061" cy="62383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46" w:type="dxa"/>
          <w:vAlign w:val="center"/>
        </w:tcPr>
        <w:p w14:paraId="241CEE41" w14:textId="77777777" w:rsidR="00995034" w:rsidRPr="005A4555" w:rsidRDefault="00995034" w:rsidP="00995034">
          <w:pPr>
            <w:spacing w:after="40"/>
            <w:jc w:val="center"/>
            <w:rPr>
              <w:rFonts w:ascii="Arial Narrow" w:hAnsi="Arial Narrow"/>
              <w:sz w:val="24"/>
              <w:szCs w:val="24"/>
              <w:lang w:val="es-CO"/>
            </w:rPr>
          </w:pPr>
          <w:r w:rsidRPr="005A4555">
            <w:rPr>
              <w:rFonts w:ascii="Arial Narrow" w:hAnsi="Arial Narrow"/>
              <w:b/>
              <w:color w:val="1F5E45"/>
              <w:sz w:val="24"/>
              <w:szCs w:val="24"/>
              <w:lang w:val="es-CO"/>
            </w:rPr>
            <w:t>ANEXO 2</w:t>
          </w:r>
        </w:p>
        <w:p w14:paraId="3F8243BC" w14:textId="0F8CAD7B" w:rsidR="00995034" w:rsidRPr="00995034" w:rsidRDefault="00995034" w:rsidP="00995034">
          <w:pPr>
            <w:pStyle w:val="Ttulo"/>
            <w:spacing w:after="40"/>
            <w:jc w:val="center"/>
            <w:rPr>
              <w:rFonts w:ascii="Arial Narrow" w:eastAsia="Aptos" w:hAnsi="Arial Narrow"/>
              <w:sz w:val="24"/>
              <w:szCs w:val="24"/>
              <w:lang w:val="es-CO"/>
            </w:rPr>
          </w:pPr>
          <w:r w:rsidRPr="005A4555">
            <w:rPr>
              <w:rFonts w:ascii="Arial Narrow" w:eastAsia="Aptos" w:hAnsi="Arial Narrow"/>
              <w:sz w:val="24"/>
              <w:szCs w:val="24"/>
              <w:lang w:val="es-CO"/>
            </w:rPr>
            <w:t>LISTADO DE MUNICIPIOS Y SEDES DEL ICA</w:t>
          </w:r>
        </w:p>
      </w:tc>
      <w:tc>
        <w:tcPr>
          <w:tcW w:w="1974" w:type="dxa"/>
          <w:vAlign w:val="center"/>
        </w:tcPr>
        <w:p w14:paraId="036D6981" w14:textId="77777777" w:rsidR="00995034" w:rsidRPr="00957C6B" w:rsidRDefault="00995034" w:rsidP="00995034">
          <w:pPr>
            <w:spacing w:before="80"/>
            <w:jc w:val="center"/>
            <w:rPr>
              <w:b/>
              <w:szCs w:val="24"/>
            </w:rPr>
          </w:pPr>
          <w:r>
            <w:rPr>
              <w:noProof/>
              <w:lang w:eastAsia="es-CO"/>
            </w:rPr>
            <w:drawing>
              <wp:inline distT="0" distB="0" distL="0" distR="0" wp14:anchorId="30A13D28" wp14:editId="34B401F9">
                <wp:extent cx="901065" cy="350520"/>
                <wp:effectExtent l="0" t="0" r="0" b="0"/>
                <wp:docPr id="13" name="Imagen 1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1065" cy="3505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 w14:paraId="23649865" w14:textId="00402102" w:rsidR="00C90EBA" w:rsidRPr="00995034" w:rsidRDefault="00C90EBA" w:rsidP="00995034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11581729">
    <w:abstractNumId w:val="8"/>
  </w:num>
  <w:num w:numId="2" w16cid:durableId="1287934648">
    <w:abstractNumId w:val="6"/>
  </w:num>
  <w:num w:numId="3" w16cid:durableId="1872262134">
    <w:abstractNumId w:val="5"/>
  </w:num>
  <w:num w:numId="4" w16cid:durableId="133103623">
    <w:abstractNumId w:val="4"/>
  </w:num>
  <w:num w:numId="5" w16cid:durableId="526531114">
    <w:abstractNumId w:val="7"/>
  </w:num>
  <w:num w:numId="6" w16cid:durableId="659576541">
    <w:abstractNumId w:val="3"/>
  </w:num>
  <w:num w:numId="7" w16cid:durableId="1700201509">
    <w:abstractNumId w:val="2"/>
  </w:num>
  <w:num w:numId="8" w16cid:durableId="2134210334">
    <w:abstractNumId w:val="1"/>
  </w:num>
  <w:num w:numId="9" w16cid:durableId="1706370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73C94"/>
    <w:rsid w:val="004E1303"/>
    <w:rsid w:val="005A4555"/>
    <w:rsid w:val="00995034"/>
    <w:rsid w:val="00AA1D8D"/>
    <w:rsid w:val="00B47730"/>
    <w:rsid w:val="00C90EBA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5EDD29"/>
  <w14:defaultImageDpi w14:val="300"/>
  <w15:docId w15:val="{5AB8BD4E-7D6C-4A60-BA3A-14E485D8C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eastAsia="Aptos" w:hAnsi="Aptos"/>
      <w:sz w:val="21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140"/>
      <w:outlineLvl w:val="0"/>
    </w:pPr>
    <w:rPr>
      <w:rFonts w:asciiTheme="majorHAnsi" w:eastAsiaTheme="majorEastAsia" w:hAnsiTheme="majorHAnsi" w:cstheme="majorBidi"/>
      <w:b/>
      <w:bCs/>
      <w:color w:val="1F5E45"/>
      <w:sz w:val="26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140"/>
      <w:outlineLvl w:val="1"/>
    </w:pPr>
    <w:rPr>
      <w:rFonts w:asciiTheme="majorHAnsi" w:eastAsiaTheme="majorEastAsia" w:hAnsiTheme="majorHAnsi" w:cstheme="majorBidi"/>
      <w:b/>
      <w:bCs/>
      <w:color w:val="374B41"/>
      <w:sz w:val="23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keepNext/>
      <w:spacing w:line="240" w:lineRule="auto"/>
      <w:contextualSpacing/>
    </w:pPr>
    <w:rPr>
      <w:rFonts w:asciiTheme="majorHAnsi" w:eastAsiaTheme="majorEastAsia" w:hAnsiTheme="majorHAnsi" w:cstheme="majorBidi"/>
      <w:b/>
      <w:color w:val="1F5E45"/>
      <w:spacing w:val="5"/>
      <w:kern w:val="28"/>
      <w:sz w:val="36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671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2 - Listado de municipios y sedes del ICA</dc:title>
  <dc:subject>Cobertura territorial para evaluaciones médicas ocupacionales de funcionarios del ICA</dc:subject>
  <dc:creator>Instituto Colombiano Agropecuario - ICA</dc:creator>
  <cp:keywords>ICA, sedes, municipios, evaluaciones médicas ocupacionales, cobertura nacional</cp:keywords>
  <dc:description>generated by python-docx</dc:description>
  <cp:lastModifiedBy>Adriana Mileydi Acevedo Buitrago</cp:lastModifiedBy>
  <cp:revision>3</cp:revision>
  <dcterms:created xsi:type="dcterms:W3CDTF">2026-08-01T21:39:00Z</dcterms:created>
  <dcterms:modified xsi:type="dcterms:W3CDTF">2026-08-01T21:44:00Z</dcterms:modified>
  <cp:category/>
</cp:coreProperties>
</file>