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E4" w:rsidRPr="00B066AD" w:rsidRDefault="00B811E4" w:rsidP="00860C05">
      <w:pPr>
        <w:pStyle w:val="Prrafodelista"/>
        <w:ind w:left="0"/>
        <w:rPr>
          <w:rFonts w:cstheme="minorHAnsi"/>
          <w:b/>
          <w:color w:val="1A1818" w:themeColor="text1"/>
          <w:szCs w:val="20"/>
          <w:lang w:val="es-CO"/>
        </w:rPr>
      </w:pPr>
    </w:p>
    <w:p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rsidR="00DC2EE6" w:rsidRPr="00DC2EE6" w:rsidRDefault="00DC2EE6" w:rsidP="00B066AD">
      <w:pPr>
        <w:pStyle w:val="Prrafodelista"/>
        <w:ind w:left="0"/>
        <w:jc w:val="right"/>
        <w:rPr>
          <w:rFonts w:cstheme="minorHAnsi"/>
          <w:b/>
          <w:color w:val="1A1818" w:themeColor="text1"/>
          <w:szCs w:val="20"/>
          <w:lang w:val="es-CO"/>
        </w:rPr>
      </w:pPr>
    </w:p>
    <w:p w:rsidR="009A67BC" w:rsidRPr="00B066AD" w:rsidRDefault="00AB4200" w:rsidP="002137BA">
      <w:pPr>
        <w:pStyle w:val="Prrafodelista"/>
        <w:ind w:left="0"/>
        <w:jc w:val="center"/>
        <w:rPr>
          <w:rFonts w:cstheme="minorHAnsi"/>
          <w:b/>
          <w:color w:val="1A1818" w:themeColor="text1"/>
          <w:szCs w:val="20"/>
          <w:lang w:val="es-CO"/>
        </w:rPr>
      </w:pPr>
      <w:r w:rsidRPr="00B066AD">
        <w:rPr>
          <w:rFonts w:cstheme="minorHAnsi"/>
          <w:b/>
          <w:color w:val="1A1818" w:themeColor="text1"/>
          <w:szCs w:val="20"/>
          <w:lang w:val="es-CO"/>
        </w:rPr>
        <w:t xml:space="preserve">ANEXO 3 — </w:t>
      </w:r>
      <w:r w:rsidR="00542EE3" w:rsidRPr="00B066AD">
        <w:rPr>
          <w:rFonts w:cstheme="minorHAnsi"/>
          <w:b/>
          <w:color w:val="1A1818" w:themeColor="text1"/>
          <w:szCs w:val="20"/>
          <w:lang w:val="es-CO"/>
        </w:rPr>
        <w:t>GLOSARIO</w:t>
      </w:r>
    </w:p>
    <w:p w:rsidR="002137BA" w:rsidRPr="00B066AD" w:rsidRDefault="002137BA" w:rsidP="2BFC450E">
      <w:pPr>
        <w:jc w:val="both"/>
        <w:rPr>
          <w:rFonts w:eastAsia="Arial" w:cstheme="minorHAnsi"/>
          <w:color w:val="1A1818" w:themeColor="text1"/>
          <w:szCs w:val="20"/>
          <w:lang w:val="es-CO"/>
        </w:rPr>
      </w:pPr>
    </w:p>
    <w:p w:rsidR="2BFC450E" w:rsidRPr="00C64580" w:rsidRDefault="2BFC450E" w:rsidP="4CFBC9CF">
      <w:pPr>
        <w:jc w:val="both"/>
        <w:rPr>
          <w:rFonts w:eastAsia="Arial" w:cstheme="minorHAnsi"/>
          <w:szCs w:val="20"/>
          <w:lang w:val="es-CO"/>
        </w:rPr>
      </w:pPr>
      <w:r w:rsidRPr="00C64580">
        <w:rPr>
          <w:rFonts w:eastAsia="Arial" w:cstheme="minorHAnsi"/>
          <w:szCs w:val="20"/>
          <w:lang w:val="es-CO"/>
        </w:rPr>
        <w:t xml:space="preserve">Para </w:t>
      </w:r>
      <w:r w:rsidR="00702E00" w:rsidRPr="00C64580">
        <w:rPr>
          <w:rFonts w:eastAsia="Arial" w:cstheme="minorHAnsi"/>
          <w:szCs w:val="20"/>
          <w:lang w:val="es-CO"/>
        </w:rPr>
        <w:t xml:space="preserve">efectos de interpretación del </w:t>
      </w:r>
      <w:r w:rsidR="00DC2EE6" w:rsidRPr="00C64580">
        <w:rPr>
          <w:rFonts w:eastAsia="Arial" w:cstheme="minorHAnsi"/>
          <w:szCs w:val="20"/>
          <w:lang w:val="es-CO"/>
        </w:rPr>
        <w:t>P</w:t>
      </w:r>
      <w:r w:rsidR="00702E00" w:rsidRPr="00C64580">
        <w:rPr>
          <w:rFonts w:eastAsia="Arial" w:cstheme="minorHAnsi"/>
          <w:szCs w:val="20"/>
          <w:lang w:val="es-CO"/>
        </w:rPr>
        <w:t>liego</w:t>
      </w:r>
      <w:r w:rsidR="00610E24" w:rsidRPr="00C64580">
        <w:rPr>
          <w:rFonts w:eastAsia="Arial" w:cstheme="minorHAnsi"/>
          <w:szCs w:val="20"/>
          <w:lang w:val="es-CO"/>
        </w:rPr>
        <w:t xml:space="preserve"> de </w:t>
      </w:r>
      <w:r w:rsidR="00DC2EE6" w:rsidRPr="00C64580">
        <w:rPr>
          <w:rFonts w:eastAsia="Arial" w:cstheme="minorHAnsi"/>
          <w:szCs w:val="20"/>
          <w:lang w:val="es-CO"/>
        </w:rPr>
        <w:t>C</w:t>
      </w:r>
      <w:r w:rsidR="00610E24" w:rsidRPr="00C64580">
        <w:rPr>
          <w:rFonts w:eastAsia="Arial" w:cstheme="minorHAnsi"/>
          <w:szCs w:val="20"/>
          <w:lang w:val="es-CO"/>
        </w:rPr>
        <w:t xml:space="preserve">ondiciones: </w:t>
      </w:r>
    </w:p>
    <w:p w:rsidR="00541F7D" w:rsidRPr="00C64580" w:rsidRDefault="00541F7D" w:rsidP="2BFC450E">
      <w:pPr>
        <w:jc w:val="both"/>
        <w:rPr>
          <w:rFonts w:eastAsia="Arial" w:cstheme="minorHAnsi"/>
          <w:szCs w:val="20"/>
          <w:lang w:val="es-CO"/>
        </w:rPr>
      </w:pPr>
    </w:p>
    <w:p w:rsidR="00541F7D" w:rsidRPr="00C64580" w:rsidRDefault="00541F7D">
      <w:pPr>
        <w:pStyle w:val="Prrafodelista"/>
        <w:numPr>
          <w:ilvl w:val="0"/>
          <w:numId w:val="15"/>
        </w:numPr>
        <w:jc w:val="both"/>
        <w:rPr>
          <w:rFonts w:cstheme="minorHAnsi"/>
          <w:b/>
          <w:szCs w:val="20"/>
          <w:lang w:val="es-CO"/>
        </w:rPr>
      </w:pPr>
      <w:r w:rsidRPr="00C64580">
        <w:rPr>
          <w:rFonts w:eastAsia="Arial" w:cstheme="minorHAnsi"/>
          <w:b/>
          <w:szCs w:val="20"/>
          <w:lang w:val="es-CO"/>
        </w:rPr>
        <w:t>GLOSARIO GENERAL</w:t>
      </w:r>
      <w:r w:rsidR="1246D10A" w:rsidRPr="00C64580">
        <w:rPr>
          <w:rFonts w:eastAsia="Arial" w:cstheme="minorHAnsi"/>
          <w:b/>
          <w:szCs w:val="20"/>
          <w:lang w:val="es-CO"/>
        </w:rPr>
        <w:t>-</w:t>
      </w:r>
    </w:p>
    <w:p w:rsidR="00541F7D"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64580">
        <w:rPr>
          <w:rFonts w:asciiTheme="minorHAnsi" w:hAnsiTheme="minorHAnsi" w:cstheme="minorHAnsi"/>
          <w:b/>
          <w:sz w:val="20"/>
          <w:szCs w:val="20"/>
          <w:lang w:val="es-CO"/>
        </w:rPr>
        <w:t>Análisis del Sector:</w:t>
      </w:r>
      <w:r w:rsidRPr="00C64580">
        <w:rPr>
          <w:rFonts w:asciiTheme="minorHAnsi" w:hAnsiTheme="minorHAnsi" w:cstheme="minorHAnsi"/>
          <w:sz w:val="20"/>
          <w:szCs w:val="20"/>
          <w:lang w:val="es-CO"/>
        </w:rPr>
        <w:t xml:space="preserve"> </w:t>
      </w:r>
      <w:r w:rsidR="0023530E" w:rsidRPr="00C64580">
        <w:rPr>
          <w:rFonts w:asciiTheme="minorHAnsi" w:hAnsiTheme="minorHAnsi" w:cstheme="minorHAnsi"/>
          <w:sz w:val="20"/>
          <w:szCs w:val="20"/>
          <w:lang w:val="es-CO"/>
        </w:rPr>
        <w:t>Es el e</w:t>
      </w:r>
      <w:r w:rsidRPr="00C64580">
        <w:rPr>
          <w:rFonts w:asciiTheme="minorHAnsi" w:hAnsiTheme="minorHAnsi" w:cstheme="minorHAnsi"/>
          <w:sz w:val="20"/>
          <w:szCs w:val="20"/>
          <w:lang w:val="es-CO"/>
        </w:rPr>
        <w:t>stud</w:t>
      </w:r>
      <w:r w:rsidR="00C448A3" w:rsidRPr="00C64580">
        <w:rPr>
          <w:rFonts w:asciiTheme="minorHAnsi" w:hAnsiTheme="minorHAnsi" w:cstheme="minorHAnsi"/>
          <w:sz w:val="20"/>
          <w:szCs w:val="20"/>
          <w:lang w:val="es-CO"/>
        </w:rPr>
        <w:t>io</w:t>
      </w:r>
      <w:r w:rsidRPr="00C64580">
        <w:rPr>
          <w:rFonts w:asciiTheme="minorHAnsi" w:hAnsiTheme="minorHAnsi" w:cstheme="minorHAnsi"/>
          <w:sz w:val="20"/>
          <w:szCs w:val="20"/>
          <w:lang w:val="es-CO"/>
        </w:rPr>
        <w:t xml:space="preserve"> </w:t>
      </w:r>
      <w:r w:rsidR="00C448A3" w:rsidRPr="00C64580">
        <w:rPr>
          <w:rFonts w:asciiTheme="minorHAnsi" w:hAnsiTheme="minorHAnsi" w:cstheme="minorHAnsi"/>
          <w:sz w:val="20"/>
          <w:szCs w:val="20"/>
          <w:lang w:val="es-CO"/>
        </w:rPr>
        <w:t xml:space="preserve">de mercado que realiza la </w:t>
      </w:r>
      <w:r w:rsidRPr="00C64580">
        <w:rPr>
          <w:rFonts w:asciiTheme="minorHAnsi" w:hAnsiTheme="minorHAnsi" w:cstheme="minorHAnsi"/>
          <w:sz w:val="20"/>
          <w:szCs w:val="20"/>
          <w:lang w:val="es-CO"/>
        </w:rPr>
        <w:t xml:space="preserve">Entidad relativo al objeto del Proceso de Contratación, </w:t>
      </w:r>
      <w:r w:rsidRPr="00C64580">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C64580">
        <w:rPr>
          <w:rFonts w:asciiTheme="minorHAnsi" w:eastAsia="HelveticaNeue-Light" w:hAnsiTheme="minorHAnsi" w:cstheme="minorHAnsi"/>
          <w:sz w:val="20"/>
          <w:szCs w:val="20"/>
          <w:lang w:val="es-CO" w:eastAsia="es-CO"/>
        </w:rPr>
        <w:tab/>
      </w:r>
    </w:p>
    <w:p w:rsidR="00BC20A8" w:rsidRPr="00C64580"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C64580">
        <w:rPr>
          <w:rFonts w:asciiTheme="minorHAnsi" w:eastAsia="HelveticaNeue-Light" w:hAnsiTheme="minorHAnsi" w:cstheme="minorHAnsi"/>
          <w:b/>
          <w:sz w:val="20"/>
          <w:szCs w:val="20"/>
          <w:lang w:val="es-CO" w:eastAsia="es-CO"/>
        </w:rPr>
        <w:t xml:space="preserve">Acta de Inicio: </w:t>
      </w:r>
      <w:r w:rsidR="002B3F46" w:rsidRPr="00C64580">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rsidR="00F70C8B"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64580">
        <w:rPr>
          <w:rFonts w:asciiTheme="minorHAnsi" w:hAnsiTheme="minorHAnsi" w:cstheme="minorHAnsi"/>
          <w:b/>
          <w:sz w:val="20"/>
          <w:szCs w:val="20"/>
          <w:lang w:val="es-CO"/>
        </w:rPr>
        <w:t xml:space="preserve">Activo Corriente: </w:t>
      </w:r>
      <w:r w:rsidR="0023530E" w:rsidRPr="00C64580">
        <w:rPr>
          <w:rFonts w:asciiTheme="minorHAnsi" w:hAnsiTheme="minorHAnsi" w:cstheme="minorHAnsi"/>
          <w:sz w:val="20"/>
          <w:szCs w:val="20"/>
          <w:lang w:val="es-CO"/>
        </w:rPr>
        <w:t>Es e</w:t>
      </w:r>
      <w:r w:rsidRPr="00C64580">
        <w:rPr>
          <w:rFonts w:asciiTheme="minorHAnsi" w:hAnsiTheme="minorHAnsi" w:cstheme="minorHAnsi"/>
          <w:sz w:val="20"/>
          <w:szCs w:val="20"/>
          <w:lang w:val="es-CO"/>
        </w:rPr>
        <w:t xml:space="preserve">l activo corriente susceptible de convertirse en dinero en efectivo en un periodo inferior a un año. </w:t>
      </w:r>
    </w:p>
    <w:p w:rsidR="00F70C8B" w:rsidRPr="00C64580"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Activo </w:t>
      </w:r>
      <w:r w:rsidR="00F70C8B" w:rsidRPr="00C64580">
        <w:rPr>
          <w:rFonts w:asciiTheme="minorHAnsi" w:hAnsiTheme="minorHAnsi" w:cstheme="minorHAnsi"/>
          <w:b/>
          <w:sz w:val="20"/>
          <w:szCs w:val="20"/>
          <w:lang w:val="es-CO"/>
        </w:rPr>
        <w:t xml:space="preserve">Total: </w:t>
      </w:r>
      <w:r w:rsidR="001C3D41" w:rsidRPr="00C64580">
        <w:rPr>
          <w:rFonts w:asciiTheme="minorHAnsi" w:hAnsiTheme="minorHAnsi" w:cstheme="minorHAnsi"/>
          <w:sz w:val="20"/>
          <w:szCs w:val="20"/>
          <w:lang w:val="es-CO"/>
        </w:rPr>
        <w:t>Son l</w:t>
      </w:r>
      <w:r w:rsidR="00610E24" w:rsidRPr="00C64580">
        <w:rPr>
          <w:rFonts w:asciiTheme="minorHAnsi" w:hAnsiTheme="minorHAnsi" w:cstheme="minorHAnsi"/>
          <w:sz w:val="20"/>
          <w:szCs w:val="20"/>
          <w:lang w:val="es-CO"/>
        </w:rPr>
        <w:t xml:space="preserve">os activos, </w:t>
      </w:r>
      <w:r w:rsidR="00F70C8B" w:rsidRPr="00C64580">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rsidR="002137BA"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Anexo:</w:t>
      </w:r>
      <w:r w:rsidR="002137BA" w:rsidRPr="00C64580">
        <w:rPr>
          <w:rFonts w:asciiTheme="minorHAnsi" w:hAnsiTheme="minorHAnsi" w:cstheme="minorHAnsi"/>
          <w:b/>
          <w:sz w:val="20"/>
          <w:szCs w:val="20"/>
          <w:lang w:val="es-CO"/>
        </w:rPr>
        <w:t xml:space="preserve"> </w:t>
      </w:r>
      <w:r w:rsidR="00951498" w:rsidRPr="00C64580">
        <w:rPr>
          <w:rFonts w:asciiTheme="minorHAnsi" w:hAnsiTheme="minorHAnsi" w:cstheme="minorHAnsi"/>
          <w:sz w:val="20"/>
          <w:szCs w:val="20"/>
          <w:lang w:val="es-CO"/>
        </w:rPr>
        <w:t xml:space="preserve">Es el </w:t>
      </w:r>
      <w:r w:rsidR="00610E24" w:rsidRPr="00C64580">
        <w:rPr>
          <w:rFonts w:asciiTheme="minorHAnsi" w:hAnsiTheme="minorHAnsi" w:cstheme="minorHAnsi"/>
          <w:sz w:val="20"/>
          <w:szCs w:val="20"/>
          <w:lang w:val="es-CO"/>
        </w:rPr>
        <w:t xml:space="preserve">documento o </w:t>
      </w:r>
      <w:r w:rsidR="00951498" w:rsidRPr="00C64580">
        <w:rPr>
          <w:rFonts w:asciiTheme="minorHAnsi" w:hAnsiTheme="minorHAnsi" w:cstheme="minorHAnsi"/>
          <w:sz w:val="20"/>
          <w:szCs w:val="20"/>
          <w:lang w:val="es-CO"/>
        </w:rPr>
        <w:t xml:space="preserve">conjunto de </w:t>
      </w:r>
      <w:r w:rsidR="002137BA" w:rsidRPr="00C64580">
        <w:rPr>
          <w:rFonts w:asciiTheme="minorHAnsi" w:hAnsiTheme="minorHAnsi" w:cstheme="minorHAnsi"/>
          <w:sz w:val="20"/>
          <w:szCs w:val="20"/>
          <w:lang w:val="es-CO"/>
        </w:rPr>
        <w:t xml:space="preserve">documentos que la Entidad </w:t>
      </w:r>
      <w:r w:rsidR="00951498" w:rsidRPr="00C64580">
        <w:rPr>
          <w:rFonts w:asciiTheme="minorHAnsi" w:hAnsiTheme="minorHAnsi" w:cstheme="minorHAnsi"/>
          <w:sz w:val="20"/>
          <w:szCs w:val="20"/>
          <w:lang w:val="es-CO"/>
        </w:rPr>
        <w:t xml:space="preserve">adjunta </w:t>
      </w:r>
      <w:r w:rsidR="002137BA" w:rsidRPr="00C64580">
        <w:rPr>
          <w:rFonts w:asciiTheme="minorHAnsi" w:hAnsiTheme="minorHAnsi" w:cstheme="minorHAnsi"/>
          <w:sz w:val="20"/>
          <w:szCs w:val="20"/>
          <w:lang w:val="es-CO"/>
        </w:rPr>
        <w:t xml:space="preserve">al </w:t>
      </w:r>
      <w:r w:rsidR="00951498" w:rsidRPr="00C64580">
        <w:rPr>
          <w:rFonts w:asciiTheme="minorHAnsi" w:hAnsiTheme="minorHAnsi" w:cstheme="minorHAnsi"/>
          <w:sz w:val="20"/>
          <w:szCs w:val="20"/>
          <w:lang w:val="es-CO"/>
        </w:rPr>
        <w:t>Pliego de Condiciones</w:t>
      </w:r>
      <w:r w:rsidR="002137BA" w:rsidRPr="00C64580">
        <w:rPr>
          <w:rFonts w:asciiTheme="minorHAnsi" w:hAnsiTheme="minorHAnsi" w:cstheme="minorHAnsi"/>
          <w:sz w:val="20"/>
          <w:szCs w:val="20"/>
          <w:lang w:val="es-CO"/>
        </w:rPr>
        <w:t xml:space="preserve"> y que </w:t>
      </w:r>
      <w:r w:rsidR="00951498" w:rsidRPr="00C64580">
        <w:rPr>
          <w:rFonts w:asciiTheme="minorHAnsi" w:hAnsiTheme="minorHAnsi" w:cstheme="minorHAnsi"/>
          <w:sz w:val="20"/>
          <w:szCs w:val="20"/>
          <w:lang w:val="es-CO"/>
        </w:rPr>
        <w:t>hacen</w:t>
      </w:r>
      <w:r w:rsidR="002137BA" w:rsidRPr="00C64580">
        <w:rPr>
          <w:rFonts w:asciiTheme="minorHAnsi" w:hAnsiTheme="minorHAnsi" w:cstheme="minorHAnsi"/>
          <w:sz w:val="20"/>
          <w:szCs w:val="20"/>
          <w:lang w:val="es-CO"/>
        </w:rPr>
        <w:t xml:space="preserve"> parte </w:t>
      </w:r>
      <w:r w:rsidR="00951498" w:rsidRPr="00C64580">
        <w:rPr>
          <w:rFonts w:asciiTheme="minorHAnsi" w:hAnsiTheme="minorHAnsi" w:cstheme="minorHAnsi"/>
          <w:sz w:val="20"/>
          <w:szCs w:val="20"/>
          <w:lang w:val="es-CO"/>
        </w:rPr>
        <w:t>integral</w:t>
      </w:r>
      <w:r w:rsidR="002137BA" w:rsidRPr="00C64580">
        <w:rPr>
          <w:rFonts w:asciiTheme="minorHAnsi" w:hAnsiTheme="minorHAnsi" w:cstheme="minorHAnsi"/>
          <w:sz w:val="20"/>
          <w:szCs w:val="20"/>
          <w:lang w:val="es-CO"/>
        </w:rPr>
        <w:t xml:space="preserve"> del </w:t>
      </w:r>
      <w:r w:rsidR="00951498" w:rsidRPr="00C64580">
        <w:rPr>
          <w:rFonts w:asciiTheme="minorHAnsi" w:hAnsiTheme="minorHAnsi" w:cstheme="minorHAnsi"/>
          <w:sz w:val="20"/>
          <w:szCs w:val="20"/>
          <w:lang w:val="es-CO"/>
        </w:rPr>
        <w:t>mismo.</w:t>
      </w:r>
      <w:r w:rsidR="002137BA" w:rsidRPr="00C64580">
        <w:rPr>
          <w:rFonts w:asciiTheme="minorHAnsi" w:hAnsiTheme="minorHAnsi" w:cstheme="minorHAnsi"/>
          <w:sz w:val="20"/>
          <w:szCs w:val="20"/>
          <w:lang w:val="es-CO"/>
        </w:rPr>
        <w:t xml:space="preserve"> </w:t>
      </w:r>
    </w:p>
    <w:p w:rsidR="00F70C8B"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Anticipo: </w:t>
      </w:r>
      <w:r w:rsidRPr="00C64580">
        <w:rPr>
          <w:rFonts w:asciiTheme="minorHAnsi" w:hAnsiTheme="minorHAnsi" w:cstheme="minorHAnsi"/>
          <w:sz w:val="20"/>
          <w:szCs w:val="20"/>
          <w:lang w:val="es-CO"/>
        </w:rPr>
        <w:t>Es un adelanto o avance del precio del contrato destinado a apalancar el cumplimiento de su objeto, de modo que los recursos girados por dicho concepto s</w:t>
      </w:r>
      <w:r w:rsidR="00D2748D" w:rsidRPr="00C64580">
        <w:rPr>
          <w:rFonts w:asciiTheme="minorHAnsi" w:hAnsiTheme="minorHAnsi" w:cstheme="minorHAnsi"/>
          <w:sz w:val="20"/>
          <w:szCs w:val="20"/>
          <w:lang w:val="es-CO"/>
        </w:rPr>
        <w:t>o</w:t>
      </w:r>
      <w:r w:rsidRPr="00C64580">
        <w:rPr>
          <w:rFonts w:asciiTheme="minorHAnsi" w:hAnsiTheme="minorHAnsi" w:cstheme="minorHAnsi"/>
          <w:sz w:val="20"/>
          <w:szCs w:val="20"/>
          <w:lang w:val="es-CO"/>
        </w:rPr>
        <w:t>lo se integran al patrimonio del contratista en la medida que se cause su amortización mediante la ejecución de actividades programadas del contrato</w:t>
      </w:r>
      <w:r w:rsidR="00FC1469" w:rsidRPr="00C64580">
        <w:rPr>
          <w:rFonts w:asciiTheme="minorHAnsi" w:hAnsiTheme="minorHAnsi" w:cstheme="minorHAnsi"/>
          <w:sz w:val="20"/>
          <w:szCs w:val="20"/>
          <w:lang w:val="es-CO"/>
        </w:rPr>
        <w:t xml:space="preserve">. </w:t>
      </w:r>
    </w:p>
    <w:p w:rsidR="4CFBC9CF" w:rsidRPr="00C64580" w:rsidRDefault="3351E329" w:rsidP="00FB017A">
      <w:pPr>
        <w:pStyle w:val="Invias-VietaNumerada"/>
        <w:numPr>
          <w:ilvl w:val="1"/>
          <w:numId w:val="20"/>
        </w:numPr>
        <w:spacing w:before="120" w:after="240"/>
        <w:ind w:left="720" w:hanging="436"/>
        <w:rPr>
          <w:rFonts w:asciiTheme="minorHAnsi" w:hAnsiTheme="minorHAnsi" w:cstheme="minorHAnsi"/>
          <w:b/>
          <w:sz w:val="20"/>
          <w:szCs w:val="20"/>
          <w:lang w:val="es-CO"/>
        </w:rPr>
      </w:pPr>
      <w:r w:rsidRPr="00C64580">
        <w:rPr>
          <w:rFonts w:asciiTheme="minorHAnsi" w:hAnsiTheme="minorHAnsi" w:cstheme="minorHAnsi"/>
          <w:b/>
          <w:sz w:val="20"/>
          <w:szCs w:val="20"/>
          <w:lang w:val="es-CO"/>
        </w:rPr>
        <w:t>Aclaraciones</w:t>
      </w:r>
      <w:r w:rsidR="00A7322F" w:rsidRPr="00C64580">
        <w:rPr>
          <w:rFonts w:cstheme="minorHAnsi"/>
          <w:b/>
          <w:szCs w:val="20"/>
          <w:lang w:val="es-CO"/>
        </w:rPr>
        <w:t xml:space="preserve"> y explicaciones</w:t>
      </w:r>
      <w:r w:rsidRPr="00C64580">
        <w:rPr>
          <w:rFonts w:asciiTheme="minorHAnsi" w:hAnsiTheme="minorHAnsi" w:cstheme="minorHAnsi"/>
          <w:b/>
          <w:sz w:val="20"/>
          <w:szCs w:val="20"/>
          <w:lang w:val="es-CO"/>
        </w:rPr>
        <w:t>:</w:t>
      </w:r>
      <w:r w:rsidRPr="00C64580">
        <w:rPr>
          <w:rFonts w:asciiTheme="minorHAnsi" w:hAnsiTheme="minorHAnsi" w:cstheme="minorHAnsi"/>
          <w:sz w:val="20"/>
          <w:szCs w:val="20"/>
          <w:lang w:val="es-CO"/>
        </w:rPr>
        <w:t xml:space="preserve"> Se remite a l</w:t>
      </w:r>
      <w:r w:rsidR="00A7322F" w:rsidRPr="00C64580">
        <w:rPr>
          <w:rFonts w:cstheme="minorHAnsi"/>
          <w:szCs w:val="20"/>
          <w:lang w:val="es-CO"/>
        </w:rPr>
        <w:t xml:space="preserve">as nociones </w:t>
      </w:r>
      <w:r w:rsidR="001A4F99" w:rsidRPr="00C64580">
        <w:rPr>
          <w:rFonts w:cstheme="minorHAnsi"/>
          <w:szCs w:val="20"/>
          <w:lang w:val="es-CO"/>
        </w:rPr>
        <w:t xml:space="preserve">desarrolladas </w:t>
      </w:r>
      <w:r w:rsidRPr="00C64580">
        <w:rPr>
          <w:rFonts w:asciiTheme="minorHAnsi" w:hAnsiTheme="minorHAnsi" w:cstheme="minorHAnsi"/>
          <w:sz w:val="20"/>
          <w:szCs w:val="20"/>
          <w:lang w:val="es-CO"/>
        </w:rPr>
        <w:t xml:space="preserve">en la sentencia del Consejo de Estado, Sección Tercera, Subsección C, </w:t>
      </w:r>
      <w:r w:rsidR="001A4F99" w:rsidRPr="00C64580">
        <w:rPr>
          <w:rFonts w:cstheme="minorHAnsi"/>
          <w:szCs w:val="20"/>
          <w:lang w:val="es-CO"/>
        </w:rPr>
        <w:t>del 12 de noviembre de 2014,</w:t>
      </w:r>
      <w:r w:rsidR="00FC1023" w:rsidRPr="00C64580">
        <w:rPr>
          <w:rFonts w:cstheme="minorHAnsi"/>
          <w:szCs w:val="20"/>
          <w:lang w:val="es-CO"/>
        </w:rPr>
        <w:t xml:space="preserve"> Radicado No. 27.986, </w:t>
      </w:r>
      <w:r w:rsidRPr="00C64580">
        <w:rPr>
          <w:rFonts w:asciiTheme="minorHAnsi" w:hAnsiTheme="minorHAnsi" w:cstheme="minorHAnsi"/>
          <w:sz w:val="20"/>
          <w:szCs w:val="20"/>
          <w:lang w:val="es-CO"/>
        </w:rPr>
        <w:t>Consejero Ponente: Enrique Gil Botero.</w:t>
      </w:r>
    </w:p>
    <w:p w:rsidR="00F70C8B"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Aportes Legales: </w:t>
      </w:r>
      <w:r w:rsidRPr="00C64580">
        <w:rPr>
          <w:rFonts w:asciiTheme="minorHAnsi" w:hAnsiTheme="minorHAnsi" w:cstheme="minorHAnsi"/>
          <w:sz w:val="20"/>
          <w:szCs w:val="20"/>
          <w:lang w:val="es-CO"/>
        </w:rPr>
        <w:t xml:space="preserve">Son </w:t>
      </w:r>
      <w:r w:rsidR="005F36B1" w:rsidRPr="00C64580">
        <w:rPr>
          <w:rFonts w:asciiTheme="minorHAnsi" w:hAnsiTheme="minorHAnsi" w:cstheme="minorHAnsi"/>
          <w:sz w:val="20"/>
          <w:szCs w:val="20"/>
          <w:lang w:val="es-CO"/>
        </w:rPr>
        <w:t>las</w:t>
      </w:r>
      <w:r w:rsidRPr="00C64580">
        <w:rPr>
          <w:rFonts w:asciiTheme="minorHAnsi" w:hAnsiTheme="minorHAnsi" w:cstheme="minorHAnsi"/>
          <w:sz w:val="20"/>
          <w:szCs w:val="20"/>
          <w:lang w:val="es-CO"/>
        </w:rPr>
        <w:t xml:space="preserve"> contribuciones parafiscales </w:t>
      </w:r>
      <w:r w:rsidR="00610E24" w:rsidRPr="00C64580">
        <w:rPr>
          <w:rFonts w:asciiTheme="minorHAnsi" w:hAnsiTheme="minorHAnsi" w:cstheme="minorHAnsi"/>
          <w:sz w:val="20"/>
          <w:szCs w:val="20"/>
          <w:lang w:val="es-CO"/>
        </w:rPr>
        <w:t>y</w:t>
      </w:r>
      <w:r w:rsidRPr="00C64580">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C64580">
        <w:rPr>
          <w:rFonts w:asciiTheme="minorHAnsi" w:hAnsiTheme="minorHAnsi" w:cstheme="minorHAnsi"/>
          <w:sz w:val="20"/>
          <w:szCs w:val="20"/>
          <w:lang w:val="es-CO"/>
        </w:rPr>
        <w:t xml:space="preserve"> dispuesta en la L</w:t>
      </w:r>
      <w:r w:rsidRPr="00C64580">
        <w:rPr>
          <w:rFonts w:asciiTheme="minorHAnsi" w:hAnsiTheme="minorHAnsi" w:cstheme="minorHAnsi"/>
          <w:sz w:val="20"/>
          <w:szCs w:val="20"/>
          <w:lang w:val="es-CO"/>
        </w:rPr>
        <w:t>ey que los crea y se destinarán sólo al objeto previsto en ella.</w:t>
      </w:r>
      <w:r w:rsidRPr="00C64580">
        <w:rPr>
          <w:rFonts w:asciiTheme="minorHAnsi" w:hAnsiTheme="minorHAnsi" w:cstheme="minorHAnsi"/>
          <w:b/>
          <w:sz w:val="20"/>
          <w:szCs w:val="20"/>
          <w:lang w:val="es-CO"/>
        </w:rPr>
        <w:t xml:space="preserve">  </w:t>
      </w:r>
    </w:p>
    <w:p w:rsidR="008F56F9" w:rsidRPr="00C64580"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Administración </w:t>
      </w:r>
      <w:r w:rsidR="008F56F9" w:rsidRPr="00C64580">
        <w:rPr>
          <w:rFonts w:asciiTheme="minorHAnsi" w:hAnsiTheme="minorHAnsi" w:cstheme="minorHAnsi"/>
          <w:b/>
          <w:sz w:val="20"/>
          <w:szCs w:val="20"/>
          <w:lang w:val="es-CO"/>
        </w:rPr>
        <w:t>Delegada</w:t>
      </w:r>
      <w:r w:rsidRPr="00C64580">
        <w:rPr>
          <w:rFonts w:asciiTheme="minorHAnsi" w:hAnsiTheme="minorHAnsi" w:cstheme="minorHAnsi"/>
          <w:b/>
          <w:sz w:val="20"/>
          <w:szCs w:val="20"/>
          <w:lang w:val="es-CO"/>
        </w:rPr>
        <w:t xml:space="preserve">: </w:t>
      </w:r>
      <w:r w:rsidR="008F56F9" w:rsidRPr="00C64580">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rsidR="002F5990"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sz w:val="20"/>
          <w:szCs w:val="20"/>
          <w:lang w:val="es-CO" w:eastAsia="en-US"/>
        </w:rPr>
      </w:pPr>
      <w:r w:rsidRPr="00C64580">
        <w:rPr>
          <w:rFonts w:asciiTheme="minorHAnsi" w:hAnsiTheme="minorHAnsi" w:cstheme="minorHAnsi"/>
          <w:b/>
          <w:sz w:val="20"/>
          <w:szCs w:val="20"/>
          <w:lang w:val="es-CO"/>
        </w:rPr>
        <w:t xml:space="preserve">Apostilla: </w:t>
      </w:r>
      <w:r w:rsidR="00D830A7" w:rsidRPr="00C64580">
        <w:rPr>
          <w:rFonts w:asciiTheme="minorHAnsi" w:hAnsiTheme="minorHAnsi" w:cstheme="minorHAnsi"/>
          <w:sz w:val="20"/>
          <w:szCs w:val="20"/>
          <w:lang w:val="es-CO"/>
        </w:rPr>
        <w:t>Certificar la autenticidad de la firma de un servidor p</w:t>
      </w:r>
      <w:r w:rsidR="00EA4774" w:rsidRPr="00C64580">
        <w:rPr>
          <w:rFonts w:asciiTheme="minorHAnsi" w:hAnsiTheme="minorHAnsi" w:cstheme="minorHAnsi"/>
          <w:sz w:val="20"/>
          <w:szCs w:val="20"/>
          <w:lang w:val="es-CO"/>
        </w:rPr>
        <w:t>ú</w:t>
      </w:r>
      <w:r w:rsidR="00D830A7" w:rsidRPr="00C64580">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w:t>
      </w:r>
      <w:r w:rsidR="00D830A7" w:rsidRPr="00C64580">
        <w:rPr>
          <w:rFonts w:asciiTheme="minorHAnsi" w:hAnsiTheme="minorHAnsi" w:cstheme="minorHAnsi"/>
          <w:sz w:val="20"/>
          <w:szCs w:val="20"/>
          <w:lang w:val="es-CO"/>
        </w:rPr>
        <w:lastRenderedPageBreak/>
        <w:t xml:space="preserve">legales en un país parte del Convenio sobre la Abolición del Requisito </w:t>
      </w:r>
      <w:r w:rsidR="00EA4774" w:rsidRPr="00C64580">
        <w:rPr>
          <w:rFonts w:asciiTheme="minorHAnsi" w:hAnsiTheme="minorHAnsi" w:cstheme="minorHAnsi"/>
          <w:sz w:val="20"/>
          <w:szCs w:val="20"/>
          <w:lang w:val="es-CO"/>
        </w:rPr>
        <w:t>de Legalización de los Documentos Públicos Extranjeros, de la Conferencia de la Haya de 1961</w:t>
      </w:r>
      <w:r w:rsidR="00580C85" w:rsidRPr="00C64580">
        <w:rPr>
          <w:rFonts w:asciiTheme="minorHAnsi" w:eastAsiaTheme="minorEastAsia" w:hAnsiTheme="minorHAnsi" w:cstheme="minorHAnsi"/>
          <w:sz w:val="20"/>
          <w:szCs w:val="20"/>
          <w:lang w:val="es-CO" w:eastAsia="en-US"/>
        </w:rPr>
        <w:t>.</w:t>
      </w:r>
    </w:p>
    <w:p w:rsidR="002F5990" w:rsidRPr="00C64580"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C64580">
        <w:rPr>
          <w:rFonts w:asciiTheme="minorHAnsi" w:hAnsiTheme="minorHAnsi" w:cstheme="minorHAnsi"/>
          <w:b/>
          <w:sz w:val="20"/>
          <w:szCs w:val="20"/>
          <w:lang w:val="es-CO"/>
        </w:rPr>
        <w:t xml:space="preserve">Beneficiario Real: </w:t>
      </w:r>
      <w:r w:rsidRPr="00C64580">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rsidR="002F5990" w:rsidRPr="00C64580"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64580">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rsidR="002F5990" w:rsidRPr="00C64580"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64580">
        <w:rPr>
          <w:rFonts w:asciiTheme="minorHAnsi" w:hAnsiTheme="minorHAnsi" w:cstheme="minorHAnsi"/>
          <w:sz w:val="20"/>
          <w:szCs w:val="20"/>
          <w:lang w:val="es-CO" w:eastAsia="es-CO"/>
        </w:rPr>
        <w:t xml:space="preserve">Igualmente, constituyen un mismo beneficiario real las sociedades matrices y sus subordinadas. </w:t>
      </w:r>
    </w:p>
    <w:p w:rsidR="00D73C3B" w:rsidRPr="00C64580"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BRT (por sus siglas en inglés </w:t>
      </w:r>
      <w:r w:rsidR="00806B1D" w:rsidRPr="00C64580">
        <w:rPr>
          <w:rFonts w:asciiTheme="minorHAnsi" w:hAnsiTheme="minorHAnsi" w:cstheme="minorHAnsi"/>
          <w:b/>
          <w:sz w:val="20"/>
          <w:szCs w:val="20"/>
          <w:lang w:val="es-CO"/>
        </w:rPr>
        <w:t xml:space="preserve">Bus Rapid </w:t>
      </w:r>
      <w:proofErr w:type="spellStart"/>
      <w:r w:rsidR="00806B1D" w:rsidRPr="00C64580">
        <w:rPr>
          <w:rFonts w:asciiTheme="minorHAnsi" w:hAnsiTheme="minorHAnsi" w:cstheme="minorHAnsi"/>
          <w:b/>
          <w:sz w:val="20"/>
          <w:szCs w:val="20"/>
          <w:lang w:val="es-CO"/>
        </w:rPr>
        <w:t>Transit</w:t>
      </w:r>
      <w:proofErr w:type="spellEnd"/>
      <w:r w:rsidRPr="00C64580">
        <w:rPr>
          <w:rFonts w:asciiTheme="minorHAnsi" w:hAnsiTheme="minorHAnsi" w:cstheme="minorHAnsi"/>
          <w:b/>
          <w:sz w:val="20"/>
          <w:szCs w:val="20"/>
          <w:lang w:val="es-CO"/>
        </w:rPr>
        <w:t>)</w:t>
      </w:r>
      <w:r w:rsidR="00C61BF0" w:rsidRPr="00C64580">
        <w:rPr>
          <w:rFonts w:asciiTheme="minorHAnsi" w:hAnsiTheme="minorHAnsi" w:cstheme="minorHAnsi"/>
          <w:b/>
          <w:sz w:val="20"/>
          <w:szCs w:val="20"/>
          <w:lang w:val="es-CO"/>
        </w:rPr>
        <w:t>-</w:t>
      </w:r>
      <w:r w:rsidR="00806B1D" w:rsidRPr="00C64580">
        <w:rPr>
          <w:rFonts w:asciiTheme="minorHAnsi" w:hAnsiTheme="minorHAnsi" w:cstheme="minorHAnsi"/>
          <w:b/>
          <w:sz w:val="20"/>
          <w:szCs w:val="20"/>
          <w:lang w:val="es-CO"/>
        </w:rPr>
        <w:t xml:space="preserve"> Bus de Transito Rápido</w:t>
      </w:r>
      <w:r w:rsidR="00C61BF0" w:rsidRPr="00C64580">
        <w:rPr>
          <w:rFonts w:asciiTheme="minorHAnsi" w:hAnsiTheme="minorHAnsi" w:cstheme="minorHAnsi"/>
          <w:sz w:val="20"/>
          <w:szCs w:val="20"/>
          <w:lang w:val="es-CO"/>
        </w:rPr>
        <w:t>: E</w:t>
      </w:r>
      <w:r w:rsidR="00806B1D" w:rsidRPr="00C64580">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p>
    <w:p w:rsidR="00AE0EEA" w:rsidRPr="00C64580"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Capacidad Financiera: </w:t>
      </w:r>
      <w:r w:rsidR="005F36B1" w:rsidRPr="00C64580">
        <w:rPr>
          <w:rFonts w:asciiTheme="minorHAnsi" w:hAnsiTheme="minorHAnsi" w:cstheme="minorHAnsi"/>
          <w:sz w:val="20"/>
          <w:szCs w:val="20"/>
          <w:lang w:val="es-CO"/>
        </w:rPr>
        <w:t>Son las c</w:t>
      </w:r>
      <w:r w:rsidRPr="00C64580">
        <w:rPr>
          <w:rFonts w:asciiTheme="minorHAnsi" w:hAnsiTheme="minorHAnsi" w:cstheme="minorHAnsi"/>
          <w:sz w:val="20"/>
          <w:szCs w:val="20"/>
          <w:lang w:val="es-CO"/>
        </w:rPr>
        <w:t xml:space="preserve">ondiciones </w:t>
      </w:r>
      <w:r w:rsidR="00927A6D" w:rsidRPr="00C64580">
        <w:rPr>
          <w:rFonts w:asciiTheme="minorHAnsi" w:hAnsiTheme="minorHAnsi" w:cstheme="minorHAnsi"/>
          <w:sz w:val="20"/>
          <w:szCs w:val="20"/>
          <w:lang w:val="es-CO"/>
        </w:rPr>
        <w:t xml:space="preserve">mínimas que reflejan la salud financiera de los </w:t>
      </w:r>
      <w:r w:rsidR="005125D4" w:rsidRPr="00C64580">
        <w:rPr>
          <w:rFonts w:asciiTheme="minorHAnsi" w:hAnsiTheme="minorHAnsi" w:cstheme="minorHAnsi"/>
          <w:sz w:val="20"/>
          <w:szCs w:val="20"/>
          <w:lang w:val="es-CO"/>
        </w:rPr>
        <w:t>Proponente</w:t>
      </w:r>
      <w:r w:rsidR="00927A6D" w:rsidRPr="00C64580">
        <w:rPr>
          <w:rFonts w:asciiTheme="minorHAnsi" w:hAnsiTheme="minorHAnsi" w:cstheme="minorHAnsi"/>
          <w:sz w:val="20"/>
          <w:szCs w:val="20"/>
          <w:lang w:val="es-CO"/>
        </w:rPr>
        <w:t>s a través de su liquidez y endeudamiento.</w:t>
      </w:r>
      <w:r w:rsidR="00927A6D" w:rsidRPr="00C64580">
        <w:rPr>
          <w:rFonts w:asciiTheme="minorHAnsi" w:hAnsiTheme="minorHAnsi" w:cstheme="minorHAnsi"/>
          <w:b/>
          <w:sz w:val="20"/>
          <w:szCs w:val="20"/>
          <w:lang w:val="es-CO"/>
        </w:rPr>
        <w:t xml:space="preserve"> </w:t>
      </w:r>
    </w:p>
    <w:p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Capacidad Organizacional: </w:t>
      </w:r>
      <w:r w:rsidR="005F36B1" w:rsidRPr="00C64580">
        <w:rPr>
          <w:rFonts w:asciiTheme="minorHAnsi" w:hAnsiTheme="minorHAnsi" w:cstheme="minorHAnsi"/>
          <w:sz w:val="20"/>
          <w:szCs w:val="20"/>
          <w:lang w:val="es-CO"/>
        </w:rPr>
        <w:t xml:space="preserve">Es </w:t>
      </w:r>
      <w:r w:rsidRPr="00C64580">
        <w:rPr>
          <w:rFonts w:asciiTheme="minorHAnsi" w:hAnsiTheme="minorHAnsi" w:cstheme="minorHAnsi"/>
          <w:sz w:val="20"/>
          <w:szCs w:val="20"/>
          <w:lang w:val="es-CO"/>
        </w:rPr>
        <w:t xml:space="preserve">la aptitud de un </w:t>
      </w:r>
      <w:r w:rsidR="005125D4" w:rsidRPr="00C64580">
        <w:rPr>
          <w:rFonts w:asciiTheme="minorHAnsi" w:hAnsiTheme="minorHAnsi" w:cstheme="minorHAnsi"/>
          <w:sz w:val="20"/>
          <w:szCs w:val="20"/>
          <w:lang w:val="es-CO"/>
        </w:rPr>
        <w:t>Proponente</w:t>
      </w:r>
      <w:r w:rsidRPr="00C64580">
        <w:rPr>
          <w:rFonts w:asciiTheme="minorHAnsi" w:hAnsiTheme="minorHAnsi" w:cstheme="minorHAnsi"/>
          <w:sz w:val="20"/>
          <w:szCs w:val="20"/>
          <w:lang w:val="es-CO"/>
        </w:rPr>
        <w:t xml:space="preserve"> para cumplir oportuna y cabalmente el objeto del contrato en función de su organización interna</w:t>
      </w:r>
      <w:r w:rsidR="003B0AC0" w:rsidRPr="00C64580">
        <w:rPr>
          <w:rFonts w:asciiTheme="minorHAnsi" w:hAnsiTheme="minorHAnsi" w:cstheme="minorHAnsi"/>
          <w:sz w:val="20"/>
          <w:szCs w:val="20"/>
          <w:lang w:val="es-CO"/>
        </w:rPr>
        <w:t>. Son aquellos contenidos en el artículo 2.2.1.1.1.5.3 del Decreto 1082 de 2015</w:t>
      </w:r>
    </w:p>
    <w:p w:rsidR="0033687F"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Certificado de Disponibilidad P</w:t>
      </w:r>
      <w:r w:rsidR="00F70C8B" w:rsidRPr="00C64580">
        <w:rPr>
          <w:rFonts w:asciiTheme="minorHAnsi" w:hAnsiTheme="minorHAnsi" w:cstheme="minorHAnsi"/>
          <w:b/>
          <w:sz w:val="20"/>
          <w:szCs w:val="20"/>
          <w:lang w:val="es-CO"/>
        </w:rPr>
        <w:t xml:space="preserve">resupuestal: </w:t>
      </w:r>
      <w:r w:rsidR="003607EC" w:rsidRPr="00C64580">
        <w:rPr>
          <w:rFonts w:asciiTheme="minorHAnsi" w:hAnsiTheme="minorHAnsi" w:cstheme="minorHAnsi"/>
          <w:sz w:val="20"/>
          <w:szCs w:val="20"/>
          <w:lang w:val="es-CO"/>
        </w:rPr>
        <w:t>Es el d</w:t>
      </w:r>
      <w:r w:rsidR="00F70C8B" w:rsidRPr="00C64580">
        <w:rPr>
          <w:rFonts w:asciiTheme="minorHAnsi" w:hAnsiTheme="minorHAnsi" w:cstheme="minorHAnsi"/>
          <w:sz w:val="20"/>
          <w:szCs w:val="20"/>
          <w:lang w:val="es-CO"/>
        </w:rPr>
        <w:t>ocumento que acredita la disponibilidad de presupuesto para el presente proceso de selección.</w:t>
      </w:r>
    </w:p>
    <w:p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Consorcio: </w:t>
      </w:r>
      <w:r w:rsidR="005125D4" w:rsidRPr="00C64580">
        <w:rPr>
          <w:rFonts w:asciiTheme="minorHAnsi" w:hAnsiTheme="minorHAnsi" w:cstheme="minorHAnsi"/>
          <w:sz w:val="20"/>
          <w:szCs w:val="20"/>
          <w:lang w:val="es-CO"/>
        </w:rPr>
        <w:t xml:space="preserve">Es la situación en la que </w:t>
      </w:r>
      <w:r w:rsidRPr="00C64580">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rsidR="00982076" w:rsidRPr="00C64580"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Contratista: </w:t>
      </w:r>
      <w:r w:rsidR="007038FC" w:rsidRPr="00C64580">
        <w:rPr>
          <w:rFonts w:asciiTheme="minorHAnsi" w:hAnsiTheme="minorHAnsi" w:cstheme="minorHAnsi"/>
          <w:sz w:val="20"/>
          <w:szCs w:val="20"/>
          <w:lang w:val="es-CO"/>
        </w:rPr>
        <w:t>Es la persona natural</w:t>
      </w:r>
      <w:r w:rsidR="00DB0B82" w:rsidRPr="00C64580">
        <w:rPr>
          <w:rFonts w:asciiTheme="minorHAnsi" w:hAnsiTheme="minorHAnsi" w:cstheme="minorHAnsi"/>
          <w:sz w:val="20"/>
          <w:szCs w:val="20"/>
          <w:lang w:val="es-CO"/>
        </w:rPr>
        <w:t>, jurídica</w:t>
      </w:r>
      <w:r w:rsidR="007038FC" w:rsidRPr="00C64580">
        <w:rPr>
          <w:rFonts w:asciiTheme="minorHAnsi" w:hAnsiTheme="minorHAnsi" w:cstheme="minorHAnsi"/>
          <w:sz w:val="20"/>
          <w:szCs w:val="20"/>
          <w:lang w:val="es-CO"/>
        </w:rPr>
        <w:t xml:space="preserve"> o el grupo de personas </w:t>
      </w:r>
      <w:r w:rsidR="00DB0B82" w:rsidRPr="00C64580">
        <w:rPr>
          <w:rFonts w:asciiTheme="minorHAnsi" w:hAnsiTheme="minorHAnsi" w:cstheme="minorHAnsi"/>
          <w:sz w:val="20"/>
          <w:szCs w:val="20"/>
          <w:lang w:val="es-CO"/>
        </w:rPr>
        <w:t>jurídicas</w:t>
      </w:r>
      <w:r w:rsidR="007038FC" w:rsidRPr="00C64580">
        <w:rPr>
          <w:rFonts w:asciiTheme="minorHAnsi" w:hAnsiTheme="minorHAnsi" w:cstheme="minorHAnsi"/>
          <w:sz w:val="20"/>
          <w:szCs w:val="20"/>
          <w:lang w:val="es-CO"/>
        </w:rPr>
        <w:t xml:space="preserve"> o naturales, nacionales o extranjeras, asociadas entre sí que </w:t>
      </w:r>
      <w:r w:rsidR="00E24FA8" w:rsidRPr="00C64580">
        <w:rPr>
          <w:rFonts w:asciiTheme="minorHAnsi" w:hAnsiTheme="minorHAnsi" w:cstheme="minorHAnsi"/>
          <w:sz w:val="20"/>
          <w:szCs w:val="20"/>
          <w:lang w:val="es-CO"/>
        </w:rPr>
        <w:t>suscribe</w:t>
      </w:r>
      <w:r w:rsidR="00702E00" w:rsidRPr="00C64580">
        <w:rPr>
          <w:rFonts w:asciiTheme="minorHAnsi" w:hAnsiTheme="minorHAnsi" w:cstheme="minorHAnsi"/>
          <w:sz w:val="20"/>
          <w:szCs w:val="20"/>
          <w:lang w:val="es-CO"/>
        </w:rPr>
        <w:t xml:space="preserve">n </w:t>
      </w:r>
      <w:r w:rsidR="007038FC" w:rsidRPr="00C64580">
        <w:rPr>
          <w:rFonts w:asciiTheme="minorHAnsi" w:hAnsiTheme="minorHAnsi" w:cstheme="minorHAnsi"/>
          <w:sz w:val="20"/>
          <w:szCs w:val="20"/>
          <w:lang w:val="es-CO"/>
        </w:rPr>
        <w:t>un co</w:t>
      </w:r>
      <w:r w:rsidR="006818DA" w:rsidRPr="00C64580">
        <w:rPr>
          <w:rFonts w:asciiTheme="minorHAnsi" w:hAnsiTheme="minorHAnsi" w:cstheme="minorHAnsi"/>
          <w:sz w:val="20"/>
          <w:szCs w:val="20"/>
          <w:lang w:val="es-CO"/>
        </w:rPr>
        <w:t xml:space="preserve">ntrato con </w:t>
      </w:r>
      <w:r w:rsidR="00BD6FE4" w:rsidRPr="00C64580">
        <w:rPr>
          <w:rFonts w:asciiTheme="minorHAnsi" w:hAnsiTheme="minorHAnsi" w:cstheme="minorHAnsi"/>
          <w:sz w:val="20"/>
          <w:szCs w:val="20"/>
          <w:lang w:val="es-CO"/>
        </w:rPr>
        <w:t xml:space="preserve">el fin de ejecutar el objeto </w:t>
      </w:r>
      <w:r w:rsidR="006B6748" w:rsidRPr="00C64580">
        <w:rPr>
          <w:rFonts w:asciiTheme="minorHAnsi" w:hAnsiTheme="minorHAnsi" w:cstheme="minorHAnsi"/>
          <w:sz w:val="20"/>
          <w:szCs w:val="20"/>
          <w:lang w:val="es-CO"/>
        </w:rPr>
        <w:t>bajo las condiciones d</w:t>
      </w:r>
      <w:r w:rsidR="00702E00" w:rsidRPr="00C64580">
        <w:rPr>
          <w:rFonts w:asciiTheme="minorHAnsi" w:hAnsiTheme="minorHAnsi" w:cstheme="minorHAnsi"/>
          <w:sz w:val="20"/>
          <w:szCs w:val="20"/>
          <w:lang w:val="es-CO"/>
        </w:rPr>
        <w:t>e modo, tiempo y lugar que en é</w:t>
      </w:r>
      <w:r w:rsidR="006B6748" w:rsidRPr="00C64580">
        <w:rPr>
          <w:rFonts w:asciiTheme="minorHAnsi" w:hAnsiTheme="minorHAnsi" w:cstheme="minorHAnsi"/>
          <w:sz w:val="20"/>
          <w:szCs w:val="20"/>
          <w:lang w:val="es-CO"/>
        </w:rPr>
        <w:t>l se establecen</w:t>
      </w:r>
      <w:r w:rsidR="00BD6FE4" w:rsidRPr="00C64580">
        <w:rPr>
          <w:rFonts w:asciiTheme="minorHAnsi" w:hAnsiTheme="minorHAnsi" w:cstheme="minorHAnsi"/>
          <w:sz w:val="20"/>
          <w:szCs w:val="20"/>
          <w:lang w:val="es-CO"/>
        </w:rPr>
        <w:t>.</w:t>
      </w:r>
    </w:p>
    <w:p w:rsidR="006A0595" w:rsidRPr="00C64580"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Contrato de Obra</w:t>
      </w:r>
      <w:r w:rsidR="00A13ACC" w:rsidRPr="00C64580">
        <w:rPr>
          <w:rFonts w:asciiTheme="minorHAnsi" w:hAnsiTheme="minorHAnsi" w:cstheme="minorHAnsi"/>
          <w:b/>
          <w:sz w:val="20"/>
          <w:szCs w:val="20"/>
          <w:lang w:val="es-CO"/>
        </w:rPr>
        <w:t xml:space="preserve">: </w:t>
      </w:r>
      <w:r w:rsidRPr="00C64580">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rsidR="00F00185" w:rsidRPr="00C64580"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Contrato llave en mano: </w:t>
      </w:r>
      <w:r w:rsidR="00F00185" w:rsidRPr="00C64580">
        <w:rPr>
          <w:rFonts w:asciiTheme="minorHAnsi" w:hAnsiTheme="minorHAnsi" w:cstheme="minorHAnsi"/>
          <w:sz w:val="20"/>
          <w:szCs w:val="20"/>
          <w:lang w:val="es-CO"/>
        </w:rPr>
        <w:t xml:space="preserve">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w:t>
      </w:r>
      <w:r w:rsidR="00F00185" w:rsidRPr="00C64580">
        <w:rPr>
          <w:rFonts w:asciiTheme="minorHAnsi" w:hAnsiTheme="minorHAnsi" w:cstheme="minorHAnsi"/>
          <w:sz w:val="20"/>
          <w:szCs w:val="20"/>
          <w:lang w:val="es-CO"/>
        </w:rPr>
        <w:lastRenderedPageBreak/>
        <w:t>valor previamente establecido que opera como remuneración por todas las gestiones que adelanta el contratista.</w:t>
      </w:r>
    </w:p>
    <w:p w:rsidR="0027017E" w:rsidRPr="00C64580"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Documentos Tipo: </w:t>
      </w:r>
      <w:r w:rsidRPr="00C64580">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rsidR="006A0595" w:rsidRPr="00C64580"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EPC</w:t>
      </w:r>
      <w:r w:rsidR="00460E44" w:rsidRPr="00C64580">
        <w:rPr>
          <w:rFonts w:asciiTheme="minorHAnsi" w:hAnsiTheme="minorHAnsi" w:cstheme="minorHAnsi"/>
          <w:b/>
          <w:sz w:val="20"/>
          <w:szCs w:val="20"/>
          <w:lang w:val="es-CO"/>
        </w:rPr>
        <w:t xml:space="preserve"> (</w:t>
      </w:r>
      <w:r w:rsidR="00F157E0" w:rsidRPr="00C64580">
        <w:rPr>
          <w:rFonts w:asciiTheme="minorHAnsi" w:hAnsiTheme="minorHAnsi" w:cstheme="minorHAnsi"/>
          <w:b/>
          <w:sz w:val="20"/>
          <w:szCs w:val="20"/>
          <w:lang w:val="es-CO"/>
        </w:rPr>
        <w:t>por sus siglas en inglés</w:t>
      </w:r>
      <w:r w:rsidR="006A0595" w:rsidRPr="00C64580">
        <w:rPr>
          <w:rFonts w:asciiTheme="minorHAnsi" w:hAnsiTheme="minorHAnsi" w:cstheme="minorHAnsi"/>
          <w:b/>
          <w:sz w:val="20"/>
          <w:szCs w:val="20"/>
          <w:lang w:val="es-CO"/>
        </w:rPr>
        <w:t xml:space="preserve"> </w:t>
      </w:r>
      <w:proofErr w:type="spellStart"/>
      <w:r w:rsidR="006A0595" w:rsidRPr="00C64580">
        <w:rPr>
          <w:rFonts w:asciiTheme="minorHAnsi" w:hAnsiTheme="minorHAnsi" w:cstheme="minorHAnsi"/>
          <w:b/>
          <w:sz w:val="20"/>
          <w:szCs w:val="20"/>
          <w:lang w:val="es-CO"/>
        </w:rPr>
        <w:t>Engineering</w:t>
      </w:r>
      <w:proofErr w:type="spellEnd"/>
      <w:r w:rsidR="006A0595" w:rsidRPr="00C64580">
        <w:rPr>
          <w:rFonts w:asciiTheme="minorHAnsi" w:hAnsiTheme="minorHAnsi" w:cstheme="minorHAnsi"/>
          <w:b/>
          <w:sz w:val="20"/>
          <w:szCs w:val="20"/>
          <w:lang w:val="es-CO"/>
        </w:rPr>
        <w:t xml:space="preserve">, </w:t>
      </w:r>
      <w:proofErr w:type="spellStart"/>
      <w:r w:rsidR="006A0595" w:rsidRPr="00C64580">
        <w:rPr>
          <w:rFonts w:asciiTheme="minorHAnsi" w:hAnsiTheme="minorHAnsi" w:cstheme="minorHAnsi"/>
          <w:b/>
          <w:sz w:val="20"/>
          <w:szCs w:val="20"/>
          <w:lang w:val="es-CO"/>
        </w:rPr>
        <w:t>Procurement</w:t>
      </w:r>
      <w:proofErr w:type="spellEnd"/>
      <w:r w:rsidR="006A0595" w:rsidRPr="00C64580">
        <w:rPr>
          <w:rFonts w:asciiTheme="minorHAnsi" w:hAnsiTheme="minorHAnsi" w:cstheme="minorHAnsi"/>
          <w:b/>
          <w:sz w:val="20"/>
          <w:szCs w:val="20"/>
          <w:lang w:val="es-CO"/>
        </w:rPr>
        <w:t xml:space="preserve"> and </w:t>
      </w:r>
      <w:proofErr w:type="spellStart"/>
      <w:r w:rsidR="006A0595" w:rsidRPr="00C64580">
        <w:rPr>
          <w:rFonts w:asciiTheme="minorHAnsi" w:hAnsiTheme="minorHAnsi" w:cstheme="minorHAnsi"/>
          <w:b/>
          <w:sz w:val="20"/>
          <w:szCs w:val="20"/>
          <w:lang w:val="es-CO"/>
        </w:rPr>
        <w:t>Construction</w:t>
      </w:r>
      <w:proofErr w:type="spellEnd"/>
      <w:r w:rsidR="00F157E0" w:rsidRPr="00C64580">
        <w:rPr>
          <w:rFonts w:asciiTheme="minorHAnsi" w:hAnsiTheme="minorHAnsi" w:cstheme="minorHAnsi"/>
          <w:b/>
          <w:sz w:val="20"/>
          <w:szCs w:val="20"/>
          <w:lang w:val="es-CO"/>
        </w:rPr>
        <w:t>)</w:t>
      </w:r>
      <w:r w:rsidR="00460E44" w:rsidRPr="00C64580">
        <w:rPr>
          <w:rFonts w:asciiTheme="minorHAnsi" w:hAnsiTheme="minorHAnsi" w:cstheme="minorHAnsi"/>
          <w:b/>
          <w:sz w:val="20"/>
          <w:szCs w:val="20"/>
          <w:lang w:val="es-CO"/>
        </w:rPr>
        <w:t xml:space="preserve">: </w:t>
      </w:r>
      <w:r w:rsidR="006A0595" w:rsidRPr="00C64580">
        <w:rPr>
          <w:rFonts w:asciiTheme="minorHAnsi" w:hAnsiTheme="minorHAnsi" w:cstheme="minorHAnsi"/>
          <w:sz w:val="20"/>
          <w:szCs w:val="20"/>
          <w:lang w:val="es-CO"/>
        </w:rPr>
        <w:t xml:space="preserve">Es </w:t>
      </w:r>
      <w:r w:rsidR="00460E44" w:rsidRPr="00C64580">
        <w:rPr>
          <w:rFonts w:asciiTheme="minorHAnsi" w:hAnsiTheme="minorHAnsi" w:cstheme="minorHAnsi"/>
          <w:sz w:val="20"/>
          <w:szCs w:val="20"/>
          <w:lang w:val="es-CO"/>
        </w:rPr>
        <w:t xml:space="preserve">un contrato </w:t>
      </w:r>
      <w:r w:rsidR="006A0595" w:rsidRPr="00C64580">
        <w:rPr>
          <w:rFonts w:asciiTheme="minorHAnsi" w:hAnsiTheme="minorHAnsi" w:cstheme="minorHAnsi"/>
          <w:sz w:val="20"/>
          <w:szCs w:val="20"/>
          <w:lang w:val="es-CO"/>
        </w:rPr>
        <w:t>que tiene como objetivos principales</w:t>
      </w:r>
      <w:r w:rsidR="00460E44" w:rsidRPr="00C64580">
        <w:rPr>
          <w:rFonts w:asciiTheme="minorHAnsi" w:hAnsiTheme="minorHAnsi" w:cstheme="minorHAnsi"/>
          <w:sz w:val="20"/>
          <w:szCs w:val="20"/>
          <w:lang w:val="es-CO"/>
        </w:rPr>
        <w:t xml:space="preserve"> los servicios de ingeniería, adquisición y construcción</w:t>
      </w:r>
      <w:r w:rsidR="006A0595" w:rsidRPr="00C64580">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C64580">
        <w:rPr>
          <w:rFonts w:asciiTheme="minorHAnsi" w:hAnsiTheme="minorHAnsi" w:cstheme="minorHAnsi"/>
          <w:sz w:val="20"/>
          <w:szCs w:val="20"/>
          <w:lang w:val="es-CO"/>
        </w:rPr>
        <w:t xml:space="preserve">la </w:t>
      </w:r>
      <w:r w:rsidR="006A0595" w:rsidRPr="00C64580">
        <w:rPr>
          <w:rFonts w:asciiTheme="minorHAnsi" w:hAnsiTheme="minorHAnsi" w:cstheme="minorHAnsi"/>
          <w:sz w:val="20"/>
          <w:szCs w:val="20"/>
          <w:lang w:val="es-CO"/>
        </w:rPr>
        <w:t>responsabilidad global frente al cliente o contratante.</w:t>
      </w:r>
      <w:r w:rsidR="00460E44" w:rsidRPr="00C64580">
        <w:rPr>
          <w:rFonts w:asciiTheme="minorHAnsi" w:hAnsiTheme="minorHAnsi" w:cstheme="minorHAnsi"/>
          <w:sz w:val="20"/>
          <w:szCs w:val="20"/>
          <w:lang w:val="es-CO"/>
        </w:rPr>
        <w:t xml:space="preserve"> También es denominado como contrato de construcción “llave en mano”.</w:t>
      </w:r>
    </w:p>
    <w:p w:rsidR="000849B7" w:rsidRPr="00C64580"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Estados Financieros:</w:t>
      </w:r>
      <w:r w:rsidRPr="00C64580">
        <w:rPr>
          <w:rFonts w:asciiTheme="minorHAnsi" w:hAnsiTheme="minorHAnsi" w:cstheme="minorHAnsi"/>
          <w:sz w:val="20"/>
          <w:szCs w:val="20"/>
          <w:lang w:val="es-CO"/>
        </w:rPr>
        <w:t xml:space="preserve"> </w:t>
      </w:r>
      <w:r w:rsidR="00836D64" w:rsidRPr="00C64580">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C64580">
        <w:rPr>
          <w:rFonts w:asciiTheme="minorHAnsi" w:hAnsiTheme="minorHAnsi" w:cstheme="minorHAnsi"/>
          <w:sz w:val="20"/>
          <w:szCs w:val="20"/>
          <w:lang w:val="es-CO"/>
        </w:rPr>
        <w:t>reexpresión</w:t>
      </w:r>
      <w:proofErr w:type="spellEnd"/>
      <w:r w:rsidR="00836D64" w:rsidRPr="00C64580">
        <w:rPr>
          <w:rFonts w:asciiTheme="minorHAnsi" w:hAnsiTheme="minorHAnsi" w:cstheme="minorHAnsi"/>
          <w:sz w:val="20"/>
          <w:szCs w:val="20"/>
          <w:lang w:val="es-CO"/>
        </w:rPr>
        <w:t xml:space="preserve"> retroactiva de partidas en sus estados financieros, o cuando reclasifique partidas en sus estados financieros.</w:t>
      </w:r>
    </w:p>
    <w:p w:rsidR="00B021FA"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Estudios Previos: </w:t>
      </w:r>
      <w:r w:rsidRPr="00C64580">
        <w:rPr>
          <w:rFonts w:asciiTheme="minorHAnsi" w:hAnsiTheme="minorHAnsi" w:cstheme="minorHAnsi"/>
          <w:sz w:val="20"/>
          <w:szCs w:val="20"/>
          <w:lang w:val="es-CO"/>
        </w:rPr>
        <w:t xml:space="preserve">Es la justificación jurídica, técnica, económica y financiera del proyecto que realiza la </w:t>
      </w:r>
      <w:r w:rsidR="005125D4" w:rsidRPr="00C64580">
        <w:rPr>
          <w:rFonts w:asciiTheme="minorHAnsi" w:hAnsiTheme="minorHAnsi" w:cstheme="minorHAnsi"/>
          <w:sz w:val="20"/>
          <w:szCs w:val="20"/>
          <w:lang w:val="es-CO"/>
        </w:rPr>
        <w:t>Entidad de acuerdo con la L</w:t>
      </w:r>
      <w:r w:rsidRPr="00C64580">
        <w:rPr>
          <w:rFonts w:asciiTheme="minorHAnsi" w:hAnsiTheme="minorHAnsi" w:cstheme="minorHAnsi"/>
          <w:sz w:val="20"/>
          <w:szCs w:val="20"/>
          <w:lang w:val="es-CO"/>
        </w:rPr>
        <w:t>ey 80 de 19</w:t>
      </w:r>
      <w:r w:rsidR="005125D4" w:rsidRPr="00C64580">
        <w:rPr>
          <w:rFonts w:asciiTheme="minorHAnsi" w:hAnsiTheme="minorHAnsi" w:cstheme="minorHAnsi"/>
          <w:sz w:val="20"/>
          <w:szCs w:val="20"/>
          <w:lang w:val="es-CO"/>
        </w:rPr>
        <w:t xml:space="preserve">93, Ley 1150 de 2007 y el Decreto </w:t>
      </w:r>
      <w:r w:rsidRPr="00C64580">
        <w:rPr>
          <w:rFonts w:asciiTheme="minorHAnsi" w:hAnsiTheme="minorHAnsi" w:cstheme="minorHAnsi"/>
          <w:sz w:val="20"/>
          <w:szCs w:val="20"/>
          <w:lang w:val="es-CO"/>
        </w:rPr>
        <w:t>1082 de 2015.</w:t>
      </w:r>
    </w:p>
    <w:p w:rsidR="002137BA" w:rsidRPr="00C64580"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Formato: </w:t>
      </w:r>
      <w:r w:rsidRPr="00C64580">
        <w:rPr>
          <w:rFonts w:asciiTheme="minorHAnsi" w:hAnsiTheme="minorHAnsi" w:cstheme="minorHAnsi"/>
          <w:sz w:val="20"/>
          <w:szCs w:val="20"/>
          <w:lang w:val="es-CO"/>
        </w:rPr>
        <w:t xml:space="preserve">Son los documentos que aporta el </w:t>
      </w:r>
      <w:r w:rsidR="005125D4" w:rsidRPr="00C64580">
        <w:rPr>
          <w:rFonts w:asciiTheme="minorHAnsi" w:hAnsiTheme="minorHAnsi" w:cstheme="minorHAnsi"/>
          <w:sz w:val="20"/>
          <w:szCs w:val="20"/>
          <w:lang w:val="es-CO"/>
        </w:rPr>
        <w:t>Proponente</w:t>
      </w:r>
      <w:r w:rsidRPr="00C64580">
        <w:rPr>
          <w:rFonts w:asciiTheme="minorHAnsi" w:hAnsiTheme="minorHAnsi" w:cstheme="minorHAnsi"/>
          <w:sz w:val="20"/>
          <w:szCs w:val="20"/>
          <w:lang w:val="es-CO"/>
        </w:rPr>
        <w:t xml:space="preserve"> y que hacen parte integral de su oferta.</w:t>
      </w:r>
      <w:r w:rsidRPr="00C64580">
        <w:rPr>
          <w:rFonts w:asciiTheme="minorHAnsi" w:hAnsiTheme="minorHAnsi" w:cstheme="minorHAnsi"/>
          <w:b/>
          <w:sz w:val="20"/>
          <w:szCs w:val="20"/>
          <w:lang w:val="es-CO"/>
        </w:rPr>
        <w:t xml:space="preserve"> </w:t>
      </w:r>
    </w:p>
    <w:p w:rsidR="002137BA" w:rsidRPr="00C64580"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Formulario: </w:t>
      </w:r>
      <w:r w:rsidRPr="00C64580">
        <w:rPr>
          <w:rFonts w:asciiTheme="minorHAnsi" w:hAnsiTheme="minorHAnsi" w:cstheme="minorHAnsi"/>
          <w:sz w:val="20"/>
          <w:szCs w:val="20"/>
          <w:lang w:val="es-CO"/>
        </w:rPr>
        <w:t xml:space="preserve">Es el documento </w:t>
      </w:r>
      <w:r w:rsidR="00AC3D51" w:rsidRPr="00C64580">
        <w:rPr>
          <w:rFonts w:asciiTheme="minorHAnsi" w:hAnsiTheme="minorHAnsi" w:cstheme="minorHAnsi"/>
          <w:sz w:val="20"/>
          <w:szCs w:val="20"/>
          <w:lang w:val="es-CO"/>
        </w:rPr>
        <w:t xml:space="preserve">por medio del cual la Entidad solicita información </w:t>
      </w:r>
      <w:r w:rsidR="00A122D9" w:rsidRPr="00C64580">
        <w:rPr>
          <w:rFonts w:asciiTheme="minorHAnsi" w:hAnsiTheme="minorHAnsi" w:cstheme="minorHAnsi"/>
          <w:sz w:val="20"/>
          <w:szCs w:val="20"/>
          <w:lang w:val="es-CO"/>
        </w:rPr>
        <w:t>específica</w:t>
      </w:r>
      <w:r w:rsidR="00AC3D51" w:rsidRPr="00C64580">
        <w:rPr>
          <w:rFonts w:asciiTheme="minorHAnsi" w:hAnsiTheme="minorHAnsi" w:cstheme="minorHAnsi"/>
          <w:sz w:val="20"/>
          <w:szCs w:val="20"/>
          <w:lang w:val="es-CO"/>
        </w:rPr>
        <w:t xml:space="preserve"> </w:t>
      </w:r>
      <w:r w:rsidR="00A122D9" w:rsidRPr="00C64580">
        <w:rPr>
          <w:rFonts w:asciiTheme="minorHAnsi" w:hAnsiTheme="minorHAnsi" w:cstheme="minorHAnsi"/>
          <w:sz w:val="20"/>
          <w:szCs w:val="20"/>
          <w:lang w:val="es-CO"/>
        </w:rPr>
        <w:t xml:space="preserve">y </w:t>
      </w:r>
      <w:r w:rsidR="00AC3D51" w:rsidRPr="00C64580">
        <w:rPr>
          <w:rFonts w:asciiTheme="minorHAnsi" w:hAnsiTheme="minorHAnsi" w:cstheme="minorHAnsi"/>
          <w:sz w:val="20"/>
          <w:szCs w:val="20"/>
          <w:lang w:val="es-CO"/>
        </w:rPr>
        <w:t xml:space="preserve">que debe ser completada por el </w:t>
      </w:r>
      <w:r w:rsidR="005125D4" w:rsidRPr="00C64580">
        <w:rPr>
          <w:rFonts w:asciiTheme="minorHAnsi" w:hAnsiTheme="minorHAnsi" w:cstheme="minorHAnsi"/>
          <w:sz w:val="20"/>
          <w:szCs w:val="20"/>
          <w:lang w:val="es-CO"/>
        </w:rPr>
        <w:t>Proponente</w:t>
      </w:r>
      <w:r w:rsidR="00AC3D51" w:rsidRPr="00C64580">
        <w:rPr>
          <w:rFonts w:asciiTheme="minorHAnsi" w:hAnsiTheme="minorHAnsi" w:cstheme="minorHAnsi"/>
          <w:sz w:val="20"/>
          <w:szCs w:val="20"/>
          <w:lang w:val="es-CO"/>
        </w:rPr>
        <w:t>.</w:t>
      </w:r>
      <w:r w:rsidR="00AC3D51" w:rsidRPr="00C64580">
        <w:rPr>
          <w:rFonts w:asciiTheme="minorHAnsi" w:hAnsiTheme="minorHAnsi" w:cstheme="minorHAnsi"/>
          <w:b/>
          <w:sz w:val="20"/>
          <w:szCs w:val="20"/>
          <w:lang w:val="es-CO"/>
        </w:rPr>
        <w:t xml:space="preserve"> </w:t>
      </w:r>
    </w:p>
    <w:p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Garantía: </w:t>
      </w:r>
      <w:r w:rsidR="00A122D9" w:rsidRPr="00C64580">
        <w:rPr>
          <w:rFonts w:asciiTheme="minorHAnsi" w:hAnsiTheme="minorHAnsi" w:cstheme="minorHAnsi"/>
          <w:sz w:val="20"/>
          <w:szCs w:val="20"/>
          <w:lang w:val="es-CO"/>
        </w:rPr>
        <w:t>Es el mecanismo</w:t>
      </w:r>
      <w:r w:rsidRPr="00C64580">
        <w:rPr>
          <w:rFonts w:asciiTheme="minorHAnsi" w:hAnsiTheme="minorHAnsi" w:cstheme="minorHAnsi"/>
          <w:sz w:val="20"/>
          <w:szCs w:val="20"/>
          <w:lang w:val="es-CO"/>
        </w:rPr>
        <w:t xml:space="preserve"> para asegurar el cumplimiento de obligaciones</w:t>
      </w:r>
      <w:r w:rsidR="00A122D9" w:rsidRPr="00C64580">
        <w:rPr>
          <w:rFonts w:asciiTheme="minorHAnsi" w:hAnsiTheme="minorHAnsi" w:cstheme="minorHAnsi"/>
          <w:sz w:val="20"/>
          <w:szCs w:val="20"/>
          <w:lang w:val="es-CO"/>
        </w:rPr>
        <w:t>.</w:t>
      </w:r>
      <w:r w:rsidRPr="00C64580">
        <w:rPr>
          <w:rFonts w:asciiTheme="minorHAnsi" w:hAnsiTheme="minorHAnsi" w:cstheme="minorHAnsi"/>
          <w:sz w:val="20"/>
          <w:szCs w:val="20"/>
          <w:lang w:val="es-CO"/>
        </w:rPr>
        <w:t xml:space="preserve"> </w:t>
      </w:r>
      <w:r w:rsidR="00A122D9" w:rsidRPr="00C64580">
        <w:rPr>
          <w:rFonts w:asciiTheme="minorHAnsi" w:hAnsiTheme="minorHAnsi" w:cstheme="minorHAnsi"/>
          <w:sz w:val="20"/>
          <w:szCs w:val="20"/>
          <w:lang w:val="es-CO"/>
        </w:rPr>
        <w:t xml:space="preserve">Las clases de garantías son: </w:t>
      </w:r>
      <w:r w:rsidRPr="00C64580">
        <w:rPr>
          <w:rFonts w:asciiTheme="minorHAnsi" w:hAnsiTheme="minorHAnsi" w:cstheme="minorHAnsi"/>
          <w:sz w:val="20"/>
          <w:szCs w:val="20"/>
          <w:lang w:val="es-CO"/>
        </w:rPr>
        <w:t>(i) contratos de seguro, (ii) fiducia mercantil de garant</w:t>
      </w:r>
      <w:r w:rsidR="00A122D9" w:rsidRPr="00C64580">
        <w:rPr>
          <w:rFonts w:asciiTheme="minorHAnsi" w:hAnsiTheme="minorHAnsi" w:cstheme="minorHAnsi"/>
          <w:sz w:val="20"/>
          <w:szCs w:val="20"/>
          <w:lang w:val="es-CO"/>
        </w:rPr>
        <w:t>ía o (iii) garantías bancarias.</w:t>
      </w:r>
    </w:p>
    <w:p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Garantía de Respons</w:t>
      </w:r>
      <w:r w:rsidR="003937E6" w:rsidRPr="00C64580">
        <w:rPr>
          <w:rFonts w:asciiTheme="minorHAnsi" w:hAnsiTheme="minorHAnsi" w:cstheme="minorHAnsi"/>
          <w:b/>
          <w:sz w:val="20"/>
          <w:szCs w:val="20"/>
          <w:lang w:val="es-CO"/>
        </w:rPr>
        <w:t xml:space="preserve">abilidad Civil Extracontractual: </w:t>
      </w:r>
      <w:r w:rsidR="00B20EAD" w:rsidRPr="00C64580">
        <w:rPr>
          <w:rFonts w:asciiTheme="minorHAnsi" w:hAnsiTheme="minorHAnsi" w:cstheme="minorHAnsi"/>
          <w:sz w:val="20"/>
          <w:szCs w:val="20"/>
          <w:lang w:val="es-CO"/>
        </w:rPr>
        <w:t>Es la</w:t>
      </w:r>
      <w:r w:rsidR="003937E6" w:rsidRPr="00C64580">
        <w:rPr>
          <w:rFonts w:asciiTheme="minorHAnsi" w:hAnsiTheme="minorHAnsi" w:cstheme="minorHAnsi"/>
          <w:sz w:val="20"/>
          <w:szCs w:val="20"/>
          <w:lang w:val="es-CO"/>
        </w:rPr>
        <w:t xml:space="preserve"> garantía</w:t>
      </w:r>
      <w:r w:rsidR="00B20EAD" w:rsidRPr="00C64580">
        <w:rPr>
          <w:rFonts w:asciiTheme="minorHAnsi" w:hAnsiTheme="minorHAnsi" w:cstheme="minorHAnsi"/>
          <w:sz w:val="20"/>
          <w:szCs w:val="20"/>
          <w:lang w:val="es-CO"/>
        </w:rPr>
        <w:t xml:space="preserve"> que</w:t>
      </w:r>
      <w:r w:rsidR="003937E6" w:rsidRPr="00C64580">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rsidR="009861D2"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Información Pública Reservada: </w:t>
      </w:r>
      <w:r w:rsidRPr="00C64580">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C64580">
        <w:rPr>
          <w:rFonts w:asciiTheme="minorHAnsi" w:hAnsiTheme="minorHAnsi" w:cstheme="minorHAnsi"/>
          <w:sz w:val="20"/>
          <w:szCs w:val="20"/>
          <w:lang w:val="es-CO"/>
        </w:rPr>
        <w:t xml:space="preserve"> por daño a intereses públicos.</w:t>
      </w:r>
    </w:p>
    <w:p w:rsidR="00D455BF" w:rsidRPr="00C64580"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Infraestruc</w:t>
      </w:r>
      <w:r w:rsidR="002B6B7C" w:rsidRPr="00C64580">
        <w:rPr>
          <w:rFonts w:asciiTheme="minorHAnsi" w:hAnsiTheme="minorHAnsi" w:cstheme="minorHAnsi"/>
          <w:b/>
          <w:sz w:val="20"/>
          <w:szCs w:val="20"/>
          <w:lang w:val="es-CO"/>
        </w:rPr>
        <w:t>t</w:t>
      </w:r>
      <w:r w:rsidRPr="00C64580">
        <w:rPr>
          <w:rFonts w:asciiTheme="minorHAnsi" w:hAnsiTheme="minorHAnsi" w:cstheme="minorHAnsi"/>
          <w:b/>
          <w:sz w:val="20"/>
          <w:szCs w:val="20"/>
          <w:lang w:val="es-CO"/>
        </w:rPr>
        <w:t xml:space="preserve">ura del Transporte: </w:t>
      </w:r>
      <w:r w:rsidR="00D455BF" w:rsidRPr="00C64580">
        <w:rPr>
          <w:rFonts w:asciiTheme="minorHAnsi" w:hAnsiTheme="minorHAnsi" w:cstheme="minorHAnsi"/>
          <w:sz w:val="20"/>
          <w:szCs w:val="20"/>
          <w:lang w:val="es-CO"/>
        </w:rPr>
        <w:t xml:space="preserve">Son las obras </w:t>
      </w:r>
      <w:r w:rsidR="00921882" w:rsidRPr="00C64580">
        <w:rPr>
          <w:rFonts w:asciiTheme="minorHAnsi" w:hAnsiTheme="minorHAnsi" w:cstheme="minorHAnsi"/>
          <w:sz w:val="20"/>
          <w:szCs w:val="20"/>
          <w:lang w:val="es-CO"/>
        </w:rPr>
        <w:t xml:space="preserve">realizadas </w:t>
      </w:r>
      <w:r w:rsidR="00D455BF" w:rsidRPr="00C64580">
        <w:rPr>
          <w:rFonts w:asciiTheme="minorHAnsi" w:hAnsiTheme="minorHAnsi" w:cstheme="minorHAnsi"/>
          <w:sz w:val="20"/>
          <w:szCs w:val="20"/>
          <w:lang w:val="es-CO"/>
        </w:rPr>
        <w:t>en: </w:t>
      </w:r>
    </w:p>
    <w:p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ES"/>
        </w:rPr>
        <w:t>-       </w:t>
      </w:r>
      <w:r w:rsidRPr="00C64580">
        <w:rPr>
          <w:rFonts w:asciiTheme="minorHAnsi" w:hAnsiTheme="minorHAnsi" w:cstheme="minorHAnsi"/>
          <w:sz w:val="20"/>
          <w:szCs w:val="20"/>
          <w:lang w:val="es-CO"/>
        </w:rPr>
        <w:t>Vías primarias y secundarias</w:t>
      </w:r>
    </w:p>
    <w:p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Vías terciarias</w:t>
      </w:r>
    </w:p>
    <w:p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Infraestructuras marítimas y fluviales</w:t>
      </w:r>
    </w:p>
    <w:p w:rsidR="00D455BF" w:rsidRPr="00C64580"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lastRenderedPageBreak/>
        <w:t>-        Vías primarias, secundarias o terciarias para atención a emergencias diferentes a contratación directa. </w:t>
      </w:r>
    </w:p>
    <w:p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férrea </w:t>
      </w:r>
    </w:p>
    <w:p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vial urbana </w:t>
      </w:r>
    </w:p>
    <w:p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Puentes </w:t>
      </w:r>
    </w:p>
    <w:p w:rsidR="00AA12FA" w:rsidRPr="00C64580"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Aeroportu</w:t>
      </w:r>
      <w:r w:rsidR="00885924" w:rsidRPr="00C64580">
        <w:rPr>
          <w:rFonts w:asciiTheme="minorHAnsi" w:hAnsiTheme="minorHAnsi" w:cstheme="minorHAnsi"/>
          <w:sz w:val="20"/>
          <w:szCs w:val="20"/>
          <w:lang w:val="es-CO"/>
        </w:rPr>
        <w:t>a</w:t>
      </w:r>
      <w:r w:rsidRPr="00C64580">
        <w:rPr>
          <w:rFonts w:asciiTheme="minorHAnsi" w:hAnsiTheme="minorHAnsi" w:cstheme="minorHAnsi"/>
          <w:sz w:val="20"/>
          <w:szCs w:val="20"/>
          <w:lang w:val="es-CO"/>
        </w:rPr>
        <w:t>ria</w:t>
      </w:r>
    </w:p>
    <w:p w:rsidR="00AA12FA" w:rsidRPr="00C64580" w:rsidRDefault="00AA12FA" w:rsidP="00AA12FA">
      <w:pPr>
        <w:rPr>
          <w:rFonts w:cstheme="minorHAnsi"/>
          <w:szCs w:val="20"/>
          <w:lang w:val="es-CO" w:eastAsia="es-ES"/>
        </w:rPr>
      </w:pPr>
    </w:p>
    <w:p w:rsidR="008E2313" w:rsidRPr="00C64580"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Legalización: </w:t>
      </w:r>
      <w:r w:rsidR="00D75F69" w:rsidRPr="00C64580">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C64580">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C64580">
        <w:rPr>
          <w:rFonts w:asciiTheme="minorHAnsi" w:hAnsiTheme="minorHAnsi" w:cstheme="minorHAnsi"/>
          <w:sz w:val="20"/>
          <w:szCs w:val="20"/>
          <w:lang w:val="es-CO"/>
        </w:rPr>
        <w:t>de 1963, sobre relaciones consulares</w:t>
      </w:r>
      <w:r w:rsidR="009342EC" w:rsidRPr="00C64580">
        <w:rPr>
          <w:rFonts w:asciiTheme="minorHAnsi" w:hAnsiTheme="minorHAnsi" w:cstheme="minorHAnsi"/>
          <w:sz w:val="20"/>
          <w:szCs w:val="20"/>
          <w:lang w:val="es-CO"/>
        </w:rPr>
        <w:t xml:space="preserve">, artículo 5, literal f que reglamenta las actuaciones consulares en calidad de notario. </w:t>
      </w:r>
    </w:p>
    <w:p w:rsidR="00AC3D51" w:rsidRPr="00C64580"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Matriz: </w:t>
      </w:r>
      <w:r w:rsidR="00FC1469" w:rsidRPr="00C64580">
        <w:rPr>
          <w:rFonts w:asciiTheme="minorHAnsi" w:hAnsiTheme="minorHAnsi" w:cstheme="minorHAnsi"/>
          <w:sz w:val="20"/>
          <w:szCs w:val="20"/>
          <w:lang w:val="es-CO"/>
        </w:rPr>
        <w:t xml:space="preserve">Es el documento que incorpora condiciones técnicas, de riesgos o económicas que debe tener en cuenta el </w:t>
      </w:r>
      <w:r w:rsidR="005125D4" w:rsidRPr="00C64580">
        <w:rPr>
          <w:rFonts w:asciiTheme="minorHAnsi" w:hAnsiTheme="minorHAnsi" w:cstheme="minorHAnsi"/>
          <w:sz w:val="20"/>
          <w:szCs w:val="20"/>
          <w:lang w:val="es-CO"/>
        </w:rPr>
        <w:t>Proponente</w:t>
      </w:r>
      <w:r w:rsidR="00FC1469" w:rsidRPr="00C64580">
        <w:rPr>
          <w:rFonts w:asciiTheme="minorHAnsi" w:hAnsiTheme="minorHAnsi" w:cstheme="minorHAnsi"/>
          <w:sz w:val="20"/>
          <w:szCs w:val="20"/>
          <w:lang w:val="es-CO"/>
        </w:rPr>
        <w:t xml:space="preserve"> al momento de estructurar su oferta y ejecutar el Contrato.</w:t>
      </w:r>
      <w:r w:rsidR="00FC1469" w:rsidRPr="00C64580">
        <w:rPr>
          <w:rFonts w:asciiTheme="minorHAnsi" w:hAnsiTheme="minorHAnsi" w:cstheme="minorHAnsi"/>
          <w:b/>
          <w:sz w:val="20"/>
          <w:szCs w:val="20"/>
          <w:lang w:val="es-CO"/>
        </w:rPr>
        <w:t xml:space="preserve"> </w:t>
      </w:r>
    </w:p>
    <w:p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Medio Magnético: </w:t>
      </w:r>
      <w:r w:rsidR="00BB4179" w:rsidRPr="00C64580">
        <w:rPr>
          <w:rFonts w:asciiTheme="minorHAnsi" w:hAnsiTheme="minorHAnsi" w:cstheme="minorHAnsi"/>
          <w:sz w:val="20"/>
          <w:szCs w:val="20"/>
          <w:lang w:val="es-CO"/>
        </w:rPr>
        <w:t>Es el d</w:t>
      </w:r>
      <w:r w:rsidRPr="00C64580">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rsidR="00B6599D" w:rsidRPr="00C64580"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Pliego de Condiciones:</w:t>
      </w:r>
      <w:r w:rsidRPr="00C64580">
        <w:rPr>
          <w:rFonts w:asciiTheme="minorHAnsi" w:hAnsiTheme="minorHAnsi" w:cstheme="minorHAnsi"/>
          <w:sz w:val="20"/>
          <w:szCs w:val="20"/>
          <w:lang w:val="es-CO"/>
        </w:rPr>
        <w:t xml:space="preserve"> </w:t>
      </w:r>
      <w:r w:rsidR="00EC4947" w:rsidRPr="00C64580">
        <w:rPr>
          <w:rFonts w:asciiTheme="minorHAnsi" w:hAnsiTheme="minorHAnsi" w:cstheme="minorHAnsi"/>
          <w:sz w:val="20"/>
          <w:szCs w:val="20"/>
          <w:lang w:val="es-CO"/>
        </w:rPr>
        <w:t xml:space="preserve">Es el conjunto de normas que rigen el proceso de </w:t>
      </w:r>
      <w:r w:rsidR="00702E00" w:rsidRPr="00C64580">
        <w:rPr>
          <w:rFonts w:asciiTheme="minorHAnsi" w:hAnsiTheme="minorHAnsi" w:cstheme="minorHAnsi"/>
          <w:sz w:val="20"/>
          <w:szCs w:val="20"/>
          <w:lang w:val="es-CO"/>
        </w:rPr>
        <w:t>selección</w:t>
      </w:r>
      <w:r w:rsidR="00EC4947" w:rsidRPr="00C64580">
        <w:rPr>
          <w:rFonts w:asciiTheme="minorHAnsi" w:hAnsiTheme="minorHAnsi" w:cstheme="minorHAnsi"/>
          <w:sz w:val="20"/>
          <w:szCs w:val="20"/>
          <w:lang w:val="es-CO"/>
        </w:rPr>
        <w:t xml:space="preserve"> y el futuro Contrato, en los que se </w:t>
      </w:r>
      <w:r w:rsidR="00702E00" w:rsidRPr="00C64580">
        <w:rPr>
          <w:rFonts w:asciiTheme="minorHAnsi" w:hAnsiTheme="minorHAnsi" w:cstheme="minorHAnsi"/>
          <w:sz w:val="20"/>
          <w:szCs w:val="20"/>
          <w:lang w:val="es-CO"/>
        </w:rPr>
        <w:t>señalan</w:t>
      </w:r>
      <w:r w:rsidR="00EC4947" w:rsidRPr="00C64580">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C64580">
        <w:rPr>
          <w:rFonts w:asciiTheme="minorHAnsi" w:hAnsiTheme="minorHAnsi" w:cstheme="minorHAnsi"/>
          <w:sz w:val="20"/>
          <w:szCs w:val="20"/>
          <w:lang w:val="es-CO"/>
        </w:rPr>
        <w:t>o</w:t>
      </w:r>
      <w:r w:rsidR="00EC4947" w:rsidRPr="00C64580">
        <w:rPr>
          <w:rFonts w:asciiTheme="minorHAnsi" w:hAnsiTheme="minorHAnsi" w:cstheme="minorHAnsi"/>
          <w:sz w:val="20"/>
          <w:szCs w:val="20"/>
          <w:lang w:val="es-CO"/>
        </w:rPr>
        <w:t xml:space="preserve">ferta para participar en el Proceso de </w:t>
      </w:r>
      <w:r w:rsidR="00702E00" w:rsidRPr="00C64580">
        <w:rPr>
          <w:rFonts w:asciiTheme="minorHAnsi" w:hAnsiTheme="minorHAnsi" w:cstheme="minorHAnsi"/>
          <w:sz w:val="20"/>
          <w:szCs w:val="20"/>
          <w:lang w:val="es-CO"/>
        </w:rPr>
        <w:t>Contratación</w:t>
      </w:r>
      <w:r w:rsidR="00EC4947" w:rsidRPr="00C64580">
        <w:rPr>
          <w:rFonts w:asciiTheme="minorHAnsi" w:hAnsiTheme="minorHAnsi" w:cstheme="minorHAnsi"/>
          <w:sz w:val="20"/>
          <w:szCs w:val="20"/>
          <w:lang w:val="es-CO"/>
        </w:rPr>
        <w:t xml:space="preserve"> del Contratista y tener la posibilidad de obtener la calidad de adjudicatario del Proceso de </w:t>
      </w:r>
      <w:r w:rsidR="00702E00" w:rsidRPr="00C64580">
        <w:rPr>
          <w:rFonts w:asciiTheme="minorHAnsi" w:hAnsiTheme="minorHAnsi" w:cstheme="minorHAnsi"/>
          <w:sz w:val="20"/>
          <w:szCs w:val="20"/>
          <w:lang w:val="es-CO"/>
        </w:rPr>
        <w:t>Contratación</w:t>
      </w:r>
      <w:r w:rsidR="00EC4947" w:rsidRPr="00C64580">
        <w:rPr>
          <w:rFonts w:asciiTheme="minorHAnsi" w:hAnsiTheme="minorHAnsi" w:cstheme="minorHAnsi"/>
          <w:sz w:val="20"/>
          <w:szCs w:val="20"/>
          <w:lang w:val="es-CO"/>
        </w:rPr>
        <w:t xml:space="preserve">. </w:t>
      </w:r>
    </w:p>
    <w:p w:rsidR="0027017E" w:rsidRPr="00C64580"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Pliego de Condiciones Tipo</w:t>
      </w:r>
      <w:r w:rsidRPr="00C64580">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Porcentaje de AIU: </w:t>
      </w:r>
      <w:r w:rsidR="00FB77FF"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orcentaje de los costos directos destinados a cubrir: l</w:t>
      </w:r>
      <w:r w:rsidR="00A122D9" w:rsidRPr="00C64580">
        <w:rPr>
          <w:rFonts w:asciiTheme="minorHAnsi" w:hAnsiTheme="minorHAnsi" w:cstheme="minorHAnsi"/>
          <w:sz w:val="20"/>
          <w:szCs w:val="20"/>
          <w:lang w:val="es-CO"/>
        </w:rPr>
        <w:t>os gastos de administración (A),</w:t>
      </w:r>
      <w:r w:rsidRPr="00C64580">
        <w:rPr>
          <w:rFonts w:asciiTheme="minorHAnsi" w:hAnsiTheme="minorHAnsi" w:cstheme="minorHAnsi"/>
          <w:sz w:val="20"/>
          <w:szCs w:val="20"/>
          <w:lang w:val="es-CO"/>
        </w:rPr>
        <w:t xml:space="preserve"> que comprende los gastos de dirección de obra, gastos administrativos de oficina, etc.; </w:t>
      </w:r>
      <w:r w:rsidR="00071442" w:rsidRPr="00C64580">
        <w:rPr>
          <w:rFonts w:asciiTheme="minorHAnsi" w:hAnsiTheme="minorHAnsi" w:cstheme="minorHAnsi"/>
          <w:sz w:val="20"/>
          <w:szCs w:val="20"/>
          <w:lang w:val="es-CO"/>
        </w:rPr>
        <w:t>los i</w:t>
      </w:r>
      <w:r w:rsidR="00A122D9" w:rsidRPr="00C64580">
        <w:rPr>
          <w:rFonts w:asciiTheme="minorHAnsi" w:hAnsiTheme="minorHAnsi" w:cstheme="minorHAnsi"/>
          <w:sz w:val="20"/>
          <w:szCs w:val="20"/>
          <w:lang w:val="es-CO"/>
        </w:rPr>
        <w:t>mprevistos (I),</w:t>
      </w:r>
      <w:r w:rsidRPr="00C64580">
        <w:rPr>
          <w:rFonts w:asciiTheme="minorHAnsi" w:hAnsiTheme="minorHAnsi" w:cstheme="minorHAnsi"/>
          <w:sz w:val="20"/>
          <w:szCs w:val="20"/>
          <w:lang w:val="es-CO"/>
        </w:rPr>
        <w:t xml:space="preserve"> que corresponde a un porcentaje destinado a cubrir los gastos que surjan y que no fueron previstos</w:t>
      </w:r>
      <w:r w:rsidR="00A122D9" w:rsidRPr="00C64580">
        <w:rPr>
          <w:rFonts w:asciiTheme="minorHAnsi" w:hAnsiTheme="minorHAnsi" w:cstheme="minorHAnsi"/>
          <w:sz w:val="20"/>
          <w:szCs w:val="20"/>
          <w:lang w:val="es-CO"/>
        </w:rPr>
        <w:t>,</w:t>
      </w:r>
      <w:r w:rsidRPr="00C64580">
        <w:rPr>
          <w:rFonts w:asciiTheme="minorHAnsi" w:hAnsiTheme="minorHAnsi" w:cstheme="minorHAnsi"/>
          <w:sz w:val="20"/>
          <w:szCs w:val="20"/>
          <w:lang w:val="es-CO"/>
        </w:rPr>
        <w:t xml:space="preserve"> y las utilidades (U) que corresponde a la remu</w:t>
      </w:r>
      <w:r w:rsidR="00A122D9" w:rsidRPr="00C64580">
        <w:rPr>
          <w:rFonts w:asciiTheme="minorHAnsi" w:hAnsiTheme="minorHAnsi" w:cstheme="minorHAnsi"/>
          <w:sz w:val="20"/>
          <w:szCs w:val="20"/>
          <w:lang w:val="es-CO"/>
        </w:rPr>
        <w:t>neración propiamente dicha del C</w:t>
      </w:r>
      <w:r w:rsidRPr="00C64580">
        <w:rPr>
          <w:rFonts w:asciiTheme="minorHAnsi" w:hAnsiTheme="minorHAnsi" w:cstheme="minorHAnsi"/>
          <w:sz w:val="20"/>
          <w:szCs w:val="20"/>
          <w:lang w:val="es-CO"/>
        </w:rPr>
        <w:t>ontratista por su trabajo.</w:t>
      </w:r>
    </w:p>
    <w:p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Precio Global: </w:t>
      </w:r>
      <w:r w:rsidR="0018433F"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recio cerrado, cierto e inalterable como única remuneración por el objeto contratado.</w:t>
      </w:r>
    </w:p>
    <w:p w:rsidR="00177554"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Precios Unitarios: </w:t>
      </w:r>
      <w:r w:rsidR="00F30490" w:rsidRPr="00C64580">
        <w:rPr>
          <w:rFonts w:asciiTheme="minorHAnsi" w:hAnsiTheme="minorHAnsi" w:cstheme="minorHAnsi"/>
          <w:sz w:val="20"/>
          <w:szCs w:val="20"/>
          <w:lang w:val="es-CO"/>
        </w:rPr>
        <w:t>Son</w:t>
      </w:r>
      <w:r w:rsidRPr="00C64580">
        <w:rPr>
          <w:rFonts w:asciiTheme="minorHAnsi" w:hAnsiTheme="minorHAnsi" w:cstheme="minorHAnsi"/>
          <w:sz w:val="20"/>
          <w:szCs w:val="20"/>
          <w:lang w:val="es-CO"/>
        </w:rPr>
        <w:t xml:space="preserve"> aquellos contratos cuya forma</w:t>
      </w:r>
      <w:r w:rsidR="00460BD9" w:rsidRPr="00C64580">
        <w:rPr>
          <w:rFonts w:asciiTheme="minorHAnsi" w:hAnsiTheme="minorHAnsi" w:cstheme="minorHAnsi"/>
          <w:sz w:val="20"/>
          <w:szCs w:val="20"/>
          <w:lang w:val="es-CO"/>
        </w:rPr>
        <w:t xml:space="preserve"> o sistema</w:t>
      </w:r>
      <w:r w:rsidRPr="00C64580">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C64580">
        <w:rPr>
          <w:rFonts w:asciiTheme="minorHAnsi" w:hAnsiTheme="minorHAnsi" w:cstheme="minorHAnsi"/>
          <w:sz w:val="20"/>
          <w:szCs w:val="20"/>
          <w:lang w:val="es-CO"/>
        </w:rPr>
        <w:t>a de ellas comprometiéndose el C</w:t>
      </w:r>
      <w:r w:rsidRPr="00C64580">
        <w:rPr>
          <w:rFonts w:asciiTheme="minorHAnsi" w:hAnsiTheme="minorHAnsi" w:cstheme="minorHAnsi"/>
          <w:sz w:val="20"/>
          <w:szCs w:val="20"/>
          <w:lang w:val="es-CO"/>
        </w:rPr>
        <w:t xml:space="preserve">ontratista a realizar las obras especificadas en el contrato. </w:t>
      </w:r>
    </w:p>
    <w:p w:rsidR="007F1693" w:rsidRPr="00C64580"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Presupuesto Oficial Estimado:</w:t>
      </w:r>
      <w:r w:rsidR="004A3A3B" w:rsidRPr="00C64580">
        <w:rPr>
          <w:rFonts w:asciiTheme="minorHAnsi" w:hAnsiTheme="minorHAnsi" w:cstheme="minorHAnsi"/>
          <w:b/>
          <w:sz w:val="20"/>
          <w:szCs w:val="20"/>
          <w:lang w:val="es-CO"/>
        </w:rPr>
        <w:t xml:space="preserve"> </w:t>
      </w:r>
      <w:r w:rsidR="004A3A3B" w:rsidRPr="00C64580">
        <w:rPr>
          <w:rFonts w:asciiTheme="minorHAnsi" w:hAnsiTheme="minorHAnsi" w:cstheme="minorHAnsi"/>
          <w:sz w:val="20"/>
          <w:szCs w:val="20"/>
          <w:lang w:val="es-CO"/>
        </w:rPr>
        <w:t xml:space="preserve">Es el valor total que </w:t>
      </w:r>
      <w:r w:rsidR="00D804E0" w:rsidRPr="00C64580">
        <w:rPr>
          <w:rFonts w:asciiTheme="minorHAnsi" w:hAnsiTheme="minorHAnsi" w:cstheme="minorHAnsi"/>
          <w:sz w:val="20"/>
          <w:szCs w:val="20"/>
          <w:lang w:val="es-CO"/>
        </w:rPr>
        <w:t>la Entidad determina como necesario para ejecutar el objeto del contrato con base en el estudio previo y el análisis del sector.</w:t>
      </w:r>
    </w:p>
    <w:p w:rsidR="006B653E"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lastRenderedPageBreak/>
        <w:t>Proponente</w:t>
      </w:r>
      <w:r w:rsidR="66B984DD" w:rsidRPr="00C64580">
        <w:rPr>
          <w:rFonts w:asciiTheme="minorHAnsi" w:hAnsiTheme="minorHAnsi" w:cstheme="minorHAnsi"/>
          <w:b/>
          <w:sz w:val="20"/>
          <w:szCs w:val="20"/>
          <w:lang w:val="es-CO"/>
        </w:rPr>
        <w:t xml:space="preserve"> Plural: </w:t>
      </w:r>
      <w:r w:rsidR="00383B25" w:rsidRPr="00C64580">
        <w:rPr>
          <w:rFonts w:asciiTheme="minorHAnsi" w:hAnsiTheme="minorHAnsi" w:cstheme="minorHAnsi"/>
          <w:sz w:val="20"/>
          <w:szCs w:val="20"/>
          <w:lang w:val="es-CO"/>
        </w:rPr>
        <w:t xml:space="preserve">Es cuando dos o más personas en forma conjunta </w:t>
      </w:r>
      <w:r w:rsidR="00997D1D" w:rsidRPr="00C64580">
        <w:rPr>
          <w:rFonts w:asciiTheme="minorHAnsi" w:hAnsiTheme="minorHAnsi" w:cstheme="minorHAnsi"/>
          <w:sz w:val="20"/>
          <w:szCs w:val="20"/>
          <w:lang w:val="es-CO"/>
        </w:rPr>
        <w:t xml:space="preserve">se unen para </w:t>
      </w:r>
      <w:r w:rsidR="006B653E" w:rsidRPr="00C64580">
        <w:rPr>
          <w:rFonts w:asciiTheme="minorHAnsi" w:hAnsiTheme="minorHAnsi" w:cstheme="minorHAnsi"/>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rsidR="0029671C"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Proponente</w:t>
      </w:r>
      <w:r w:rsidR="66B984DD" w:rsidRPr="00C64580">
        <w:rPr>
          <w:rFonts w:asciiTheme="minorHAnsi" w:hAnsiTheme="minorHAnsi" w:cstheme="minorHAnsi"/>
          <w:b/>
          <w:sz w:val="20"/>
          <w:szCs w:val="20"/>
          <w:lang w:val="es-CO"/>
        </w:rPr>
        <w:t xml:space="preserve">: </w:t>
      </w:r>
      <w:r w:rsidR="00F035CD" w:rsidRPr="00C64580">
        <w:rPr>
          <w:rFonts w:asciiTheme="minorHAnsi" w:hAnsiTheme="minorHAnsi" w:cstheme="minorHAnsi"/>
          <w:sz w:val="20"/>
          <w:szCs w:val="20"/>
          <w:lang w:val="es-CO"/>
        </w:rPr>
        <w:t>Es la persona o el grupo de personas que presenta</w:t>
      </w:r>
      <w:r w:rsidR="00071442" w:rsidRPr="00C64580">
        <w:rPr>
          <w:rFonts w:asciiTheme="minorHAnsi" w:hAnsiTheme="minorHAnsi" w:cstheme="minorHAnsi"/>
          <w:sz w:val="20"/>
          <w:szCs w:val="20"/>
          <w:lang w:val="es-CO"/>
        </w:rPr>
        <w:t>n una o</w:t>
      </w:r>
      <w:r w:rsidR="00F035CD" w:rsidRPr="00C64580">
        <w:rPr>
          <w:rFonts w:asciiTheme="minorHAnsi" w:hAnsiTheme="minorHAnsi" w:cstheme="minorHAnsi"/>
          <w:sz w:val="20"/>
          <w:szCs w:val="20"/>
          <w:lang w:val="es-CO"/>
        </w:rPr>
        <w:t xml:space="preserve">ferta para participar en el Proceso de </w:t>
      </w:r>
      <w:r w:rsidR="00071442" w:rsidRPr="00C64580">
        <w:rPr>
          <w:rFonts w:asciiTheme="minorHAnsi" w:hAnsiTheme="minorHAnsi" w:cstheme="minorHAnsi"/>
          <w:sz w:val="20"/>
          <w:szCs w:val="20"/>
          <w:lang w:val="es-CO"/>
        </w:rPr>
        <w:t>Contratación</w:t>
      </w:r>
      <w:r w:rsidR="00F035CD" w:rsidRPr="00C64580">
        <w:rPr>
          <w:rFonts w:asciiTheme="minorHAnsi" w:hAnsiTheme="minorHAnsi" w:cstheme="minorHAnsi"/>
          <w:sz w:val="20"/>
          <w:szCs w:val="20"/>
          <w:lang w:val="es-CO"/>
        </w:rPr>
        <w:t xml:space="preserve">. </w:t>
      </w:r>
    </w:p>
    <w:p w:rsidR="001647A9" w:rsidRPr="00C64580"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Reembolso de Gastos: </w:t>
      </w:r>
      <w:r w:rsidRPr="00C64580">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rsidR="00270637"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Selección Objetiva: </w:t>
      </w:r>
      <w:r w:rsidR="00000C3E" w:rsidRPr="00C64580">
        <w:rPr>
          <w:rFonts w:asciiTheme="minorHAnsi" w:hAnsiTheme="minorHAnsi" w:cstheme="minorHAnsi"/>
          <w:sz w:val="20"/>
          <w:szCs w:val="20"/>
          <w:lang w:val="es-CO"/>
        </w:rPr>
        <w:t xml:space="preserve">Es el </w:t>
      </w:r>
      <w:r w:rsidRPr="00C64580">
        <w:rPr>
          <w:rFonts w:asciiTheme="minorHAnsi" w:hAnsiTheme="minorHAnsi" w:cstheme="minorHAnsi"/>
          <w:sz w:val="20"/>
          <w:szCs w:val="20"/>
          <w:lang w:val="es-CO"/>
        </w:rPr>
        <w:t xml:space="preserve">principio </w:t>
      </w:r>
      <w:r w:rsidR="00000C3E" w:rsidRPr="00C64580">
        <w:rPr>
          <w:rFonts w:asciiTheme="minorHAnsi" w:hAnsiTheme="minorHAnsi" w:cstheme="minorHAnsi"/>
          <w:sz w:val="20"/>
          <w:szCs w:val="20"/>
          <w:lang w:val="es-CO"/>
        </w:rPr>
        <w:t>que</w:t>
      </w:r>
      <w:r w:rsidRPr="00C64580">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C64580">
        <w:rPr>
          <w:rFonts w:asciiTheme="minorHAnsi" w:hAnsiTheme="minorHAnsi" w:cstheme="minorHAnsi"/>
          <w:b/>
          <w:sz w:val="20"/>
          <w:szCs w:val="20"/>
          <w:lang w:val="es-CO"/>
        </w:rPr>
        <w:t xml:space="preserve"> </w:t>
      </w:r>
    </w:p>
    <w:p w:rsidR="00DB0B82" w:rsidRPr="00C64580"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Subcontratista</w:t>
      </w:r>
      <w:r w:rsidRPr="00C64580">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rsidR="00CE6B2E" w:rsidRPr="00C64580"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Sobre No. 1: </w:t>
      </w:r>
      <w:r w:rsidRPr="00C64580">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C64580">
        <w:rPr>
          <w:rFonts w:asciiTheme="minorHAnsi" w:hAnsiTheme="minorHAnsi" w:cstheme="minorHAnsi"/>
          <w:sz w:val="20"/>
          <w:szCs w:val="20"/>
          <w:lang w:val="es-CO"/>
        </w:rPr>
        <w:t>requisitos</w:t>
      </w:r>
      <w:r w:rsidRPr="00C64580">
        <w:rPr>
          <w:rFonts w:asciiTheme="minorHAnsi" w:hAnsiTheme="minorHAnsi" w:cstheme="minorHAnsi"/>
          <w:sz w:val="20"/>
          <w:szCs w:val="20"/>
          <w:lang w:val="es-CO"/>
        </w:rPr>
        <w:t xml:space="preserve"> y documentos </w:t>
      </w:r>
      <w:r w:rsidR="00886422" w:rsidRPr="00C64580">
        <w:rPr>
          <w:rFonts w:asciiTheme="minorHAnsi" w:hAnsiTheme="minorHAnsi" w:cstheme="minorHAnsi"/>
          <w:sz w:val="20"/>
          <w:szCs w:val="20"/>
          <w:lang w:val="es-CO"/>
        </w:rPr>
        <w:t>a</w:t>
      </w:r>
      <w:r w:rsidRPr="00C64580">
        <w:rPr>
          <w:rFonts w:asciiTheme="minorHAnsi" w:hAnsiTheme="minorHAnsi" w:cstheme="minorHAnsi"/>
          <w:sz w:val="20"/>
          <w:szCs w:val="20"/>
          <w:lang w:val="es-CO"/>
        </w:rPr>
        <w:t xml:space="preserve"> los que se les </w:t>
      </w:r>
      <w:r w:rsidR="00886422" w:rsidRPr="00C64580">
        <w:rPr>
          <w:rFonts w:asciiTheme="minorHAnsi" w:hAnsiTheme="minorHAnsi" w:cstheme="minorHAnsi"/>
          <w:sz w:val="20"/>
          <w:szCs w:val="20"/>
          <w:lang w:val="es-CO"/>
        </w:rPr>
        <w:t>asigna</w:t>
      </w:r>
      <w:r w:rsidRPr="00C64580">
        <w:rPr>
          <w:rFonts w:asciiTheme="minorHAnsi" w:hAnsiTheme="minorHAnsi" w:cstheme="minorHAnsi"/>
          <w:sz w:val="20"/>
          <w:szCs w:val="20"/>
          <w:lang w:val="es-CO"/>
        </w:rPr>
        <w:t xml:space="preserve"> puntaje </w:t>
      </w:r>
      <w:r w:rsidR="00886422" w:rsidRPr="00C64580">
        <w:rPr>
          <w:rFonts w:asciiTheme="minorHAnsi" w:hAnsiTheme="minorHAnsi" w:cstheme="minorHAnsi"/>
          <w:sz w:val="20"/>
          <w:szCs w:val="20"/>
          <w:lang w:val="es-CO"/>
        </w:rPr>
        <w:t>que son</w:t>
      </w:r>
      <w:r w:rsidRPr="00C64580">
        <w:rPr>
          <w:rFonts w:asciiTheme="minorHAnsi" w:hAnsiTheme="minorHAnsi" w:cstheme="minorHAnsi"/>
          <w:sz w:val="20"/>
          <w:szCs w:val="20"/>
          <w:lang w:val="es-CO"/>
        </w:rPr>
        <w:t xml:space="preserve"> diferentes a la oferta económica</w:t>
      </w:r>
      <w:r w:rsidR="00CE6B2E" w:rsidRPr="00C64580">
        <w:rPr>
          <w:rFonts w:asciiTheme="minorHAnsi" w:hAnsiTheme="minorHAnsi" w:cstheme="minorHAnsi"/>
          <w:sz w:val="20"/>
          <w:szCs w:val="20"/>
          <w:lang w:val="es-CO"/>
        </w:rPr>
        <w:t xml:space="preserve"> </w:t>
      </w:r>
    </w:p>
    <w:p w:rsidR="00CE6B2E" w:rsidRPr="00C64580"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Sobre No. </w:t>
      </w:r>
      <w:r w:rsidR="00CC74CF" w:rsidRPr="00C64580">
        <w:rPr>
          <w:rFonts w:asciiTheme="minorHAnsi" w:hAnsiTheme="minorHAnsi" w:cstheme="minorHAnsi"/>
          <w:b/>
          <w:sz w:val="20"/>
          <w:szCs w:val="20"/>
          <w:lang w:val="es-CO"/>
        </w:rPr>
        <w:t xml:space="preserve">2: </w:t>
      </w:r>
      <w:r w:rsidR="00CC74CF" w:rsidRPr="00C64580">
        <w:rPr>
          <w:rFonts w:asciiTheme="minorHAnsi" w:hAnsiTheme="minorHAnsi" w:cstheme="minorHAnsi"/>
          <w:sz w:val="20"/>
          <w:szCs w:val="20"/>
          <w:lang w:val="es-CO"/>
        </w:rPr>
        <w:t>Es el sobre que contiene la oferta económica.</w:t>
      </w:r>
    </w:p>
    <w:p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Sucursal: </w:t>
      </w:r>
      <w:r w:rsidR="00000C3E" w:rsidRPr="00C64580">
        <w:rPr>
          <w:rFonts w:asciiTheme="minorHAnsi" w:hAnsiTheme="minorHAnsi" w:cstheme="minorHAnsi"/>
          <w:sz w:val="20"/>
          <w:szCs w:val="20"/>
          <w:lang w:val="es-CO"/>
        </w:rPr>
        <w:t>Son los e</w:t>
      </w:r>
      <w:r w:rsidRPr="00C64580">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C64580">
        <w:rPr>
          <w:rFonts w:asciiTheme="minorHAnsi" w:hAnsiTheme="minorHAnsi" w:cstheme="minorHAnsi"/>
          <w:b/>
          <w:sz w:val="20"/>
          <w:szCs w:val="20"/>
          <w:lang w:val="es-CO"/>
        </w:rPr>
        <w:t xml:space="preserve">Trato Nacional: </w:t>
      </w:r>
      <w:r w:rsidR="00217D07"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 xml:space="preserve">rincipio según el cual un Estado concede a los nacionales de otro </w:t>
      </w:r>
      <w:r w:rsidR="002A3024" w:rsidRPr="00C64580">
        <w:rPr>
          <w:rFonts w:asciiTheme="minorHAnsi" w:hAnsiTheme="minorHAnsi" w:cstheme="minorHAnsi"/>
          <w:sz w:val="20"/>
          <w:szCs w:val="20"/>
          <w:lang w:val="es-CO"/>
        </w:rPr>
        <w:t xml:space="preserve">Estado </w:t>
      </w:r>
      <w:r w:rsidRPr="00C64580">
        <w:rPr>
          <w:rFonts w:asciiTheme="minorHAnsi" w:hAnsiTheme="minorHAnsi" w:cstheme="minorHAnsi"/>
          <w:sz w:val="20"/>
          <w:szCs w:val="20"/>
          <w:lang w:val="es-CO"/>
        </w:rPr>
        <w:t>el mismo trato que otorga a sus nacionales.</w:t>
      </w:r>
      <w:r w:rsidRPr="00C64580">
        <w:rPr>
          <w:rFonts w:asciiTheme="minorHAnsi" w:hAnsiTheme="minorHAnsi" w:cstheme="minorHAnsi"/>
          <w:b/>
          <w:sz w:val="20"/>
          <w:szCs w:val="20"/>
          <w:lang w:val="es-CO"/>
        </w:rPr>
        <w:t xml:space="preserve"> </w:t>
      </w:r>
    </w:p>
    <w:bookmarkEnd w:id="0"/>
    <w:p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Unión Temporal: </w:t>
      </w:r>
      <w:r w:rsidR="00217D07" w:rsidRPr="00C64580">
        <w:rPr>
          <w:rFonts w:asciiTheme="minorHAnsi" w:hAnsiTheme="minorHAnsi" w:cstheme="minorHAnsi"/>
          <w:sz w:val="20"/>
          <w:szCs w:val="20"/>
          <w:lang w:val="es-CO"/>
        </w:rPr>
        <w:t xml:space="preserve">Es la </w:t>
      </w:r>
      <w:r w:rsidR="002A3024" w:rsidRPr="00C64580">
        <w:rPr>
          <w:rFonts w:asciiTheme="minorHAnsi" w:hAnsiTheme="minorHAnsi" w:cstheme="minorHAnsi"/>
          <w:sz w:val="20"/>
          <w:szCs w:val="20"/>
          <w:lang w:val="es-CO"/>
        </w:rPr>
        <w:t>unión</w:t>
      </w:r>
      <w:r w:rsidR="00217D07" w:rsidRPr="00C64580">
        <w:rPr>
          <w:rFonts w:asciiTheme="minorHAnsi" w:hAnsiTheme="minorHAnsi" w:cstheme="minorHAnsi"/>
          <w:sz w:val="20"/>
          <w:szCs w:val="20"/>
          <w:lang w:val="es-CO"/>
        </w:rPr>
        <w:t xml:space="preserve"> de</w:t>
      </w:r>
      <w:r w:rsidRPr="00C64580">
        <w:rPr>
          <w:rFonts w:asciiTheme="minorHAnsi" w:hAnsiTheme="minorHAnsi" w:cstheme="minorHAnsi"/>
          <w:sz w:val="20"/>
          <w:szCs w:val="20"/>
          <w:lang w:val="es-CO"/>
        </w:rPr>
        <w:t xml:space="preserve"> dos o más personas </w:t>
      </w:r>
      <w:r w:rsidR="00217D07" w:rsidRPr="00C64580">
        <w:rPr>
          <w:rFonts w:asciiTheme="minorHAnsi" w:hAnsiTheme="minorHAnsi" w:cstheme="minorHAnsi"/>
          <w:sz w:val="20"/>
          <w:szCs w:val="20"/>
          <w:lang w:val="es-CO"/>
        </w:rPr>
        <w:t>que</w:t>
      </w:r>
      <w:r w:rsidRPr="00C64580">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C64580">
        <w:rPr>
          <w:rFonts w:asciiTheme="minorHAnsi" w:hAnsiTheme="minorHAnsi" w:cstheme="minorHAnsi"/>
          <w:b/>
          <w:sz w:val="20"/>
          <w:szCs w:val="20"/>
          <w:lang w:val="es-CO"/>
        </w:rPr>
        <w:t xml:space="preserve"> </w:t>
      </w:r>
    </w:p>
    <w:p w:rsidR="00270637"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Utilidad Operacional: </w:t>
      </w:r>
      <w:r w:rsidR="006A6053" w:rsidRPr="00C64580">
        <w:rPr>
          <w:rFonts w:asciiTheme="minorHAnsi" w:hAnsiTheme="minorHAnsi" w:cstheme="minorHAnsi"/>
          <w:sz w:val="20"/>
          <w:szCs w:val="20"/>
          <w:lang w:val="es-CO"/>
        </w:rPr>
        <w:t>Son</w:t>
      </w:r>
      <w:r w:rsidRPr="00C64580">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Vigencia Fiscal: </w:t>
      </w:r>
      <w:r w:rsidR="00133BCA" w:rsidRPr="00C64580">
        <w:rPr>
          <w:rFonts w:asciiTheme="minorHAnsi" w:hAnsiTheme="minorHAnsi" w:cstheme="minorHAnsi"/>
          <w:sz w:val="20"/>
          <w:szCs w:val="20"/>
          <w:lang w:val="es-CO"/>
        </w:rPr>
        <w:t xml:space="preserve">Es el </w:t>
      </w:r>
      <w:r w:rsidRPr="00C64580">
        <w:rPr>
          <w:rFonts w:asciiTheme="minorHAnsi" w:hAnsiTheme="minorHAnsi" w:cstheme="minorHAnsi"/>
          <w:sz w:val="20"/>
          <w:szCs w:val="20"/>
          <w:lang w:val="es-CO"/>
        </w:rPr>
        <w:t>periodo de tiempo que comprende desde el primero de enero hasta el 31 de diciembre de cada año.</w:t>
      </w:r>
    </w:p>
    <w:p w:rsidR="00541F7D" w:rsidRPr="00B066AD" w:rsidRDefault="00541F7D" w:rsidP="007163E7">
      <w:pPr>
        <w:pStyle w:val="Prrafodelista"/>
        <w:numPr>
          <w:ilvl w:val="0"/>
          <w:numId w:val="15"/>
        </w:numPr>
        <w:rPr>
          <w:rFonts w:cstheme="minorHAnsi"/>
          <w:b/>
          <w:color w:val="1A1818" w:themeColor="text1"/>
          <w:szCs w:val="20"/>
          <w:lang w:val="es-CO"/>
        </w:rPr>
      </w:pPr>
      <w:r w:rsidRPr="00B066AD">
        <w:rPr>
          <w:rFonts w:cstheme="minorHAnsi"/>
          <w:b/>
          <w:color w:val="1A1818" w:themeColor="text1"/>
          <w:szCs w:val="20"/>
          <w:lang w:val="es-CO"/>
        </w:rPr>
        <w:t xml:space="preserve">GLOSARIO </w:t>
      </w:r>
      <w:r w:rsidR="00A360D7" w:rsidRPr="00B066AD">
        <w:rPr>
          <w:rFonts w:cstheme="minorHAnsi"/>
          <w:b/>
          <w:color w:val="1A1818" w:themeColor="text1"/>
          <w:szCs w:val="20"/>
          <w:lang w:val="es-CO"/>
        </w:rPr>
        <w:t>ESPECÍFICO</w:t>
      </w:r>
      <w:r w:rsidR="00B907B0" w:rsidRPr="00B066AD">
        <w:rPr>
          <w:rFonts w:cstheme="minorHAnsi"/>
          <w:b/>
          <w:color w:val="1A1818" w:themeColor="text1"/>
          <w:szCs w:val="20"/>
          <w:lang w:val="es-CO"/>
        </w:rPr>
        <w:t xml:space="preserve"> TÉCNICO</w:t>
      </w:r>
      <w:r w:rsidR="00B41F11" w:rsidRPr="00B066AD">
        <w:rPr>
          <w:rFonts w:cstheme="minorHAnsi"/>
          <w:b/>
          <w:color w:val="1A1818" w:themeColor="text1"/>
          <w:szCs w:val="20"/>
          <w:lang w:val="es-CO"/>
        </w:rPr>
        <w:t xml:space="preserve"> </w:t>
      </w:r>
    </w:p>
    <w:p w:rsidR="007163E7" w:rsidRPr="00B066AD" w:rsidRDefault="007163E7" w:rsidP="007163E7">
      <w:pPr>
        <w:rPr>
          <w:rFonts w:cstheme="minorHAnsi"/>
          <w:b/>
          <w:color w:val="1A1818" w:themeColor="text1"/>
          <w:szCs w:val="20"/>
          <w:lang w:val="es-CO"/>
        </w:rPr>
      </w:pPr>
    </w:p>
    <w:p w:rsidR="00071442" w:rsidRPr="00B066AD" w:rsidRDefault="00071442" w:rsidP="007163E7">
      <w:pPr>
        <w:rPr>
          <w:rFonts w:cstheme="minorHAnsi"/>
          <w:b/>
          <w:color w:val="1A1818" w:themeColor="text1"/>
          <w:szCs w:val="20"/>
          <w:lang w:val="es-CO"/>
        </w:rPr>
      </w:pPr>
    </w:p>
    <w:p w:rsidR="00E425C0" w:rsidRPr="006433A8" w:rsidRDefault="000254CB" w:rsidP="00551919">
      <w:pPr>
        <w:pStyle w:val="Prrafodelista"/>
        <w:numPr>
          <w:ilvl w:val="1"/>
          <w:numId w:val="22"/>
        </w:numPr>
        <w:ind w:left="720" w:hanging="436"/>
        <w:jc w:val="both"/>
        <w:rPr>
          <w:rFonts w:cstheme="minorHAnsi"/>
          <w:szCs w:val="20"/>
          <w:lang w:val="es-CO"/>
        </w:rPr>
      </w:pPr>
      <w:r w:rsidRPr="006433A8">
        <w:rPr>
          <w:rFonts w:cstheme="minorHAnsi"/>
          <w:b/>
          <w:szCs w:val="20"/>
          <w:lang w:val="es-CO"/>
        </w:rPr>
        <w:lastRenderedPageBreak/>
        <w:t>Accesibilidad:</w:t>
      </w:r>
      <w:r w:rsidRPr="006433A8">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254CB" w:rsidRPr="006433A8" w:rsidRDefault="000254CB" w:rsidP="00B87E2B">
      <w:pPr>
        <w:pStyle w:val="Prrafodelista"/>
        <w:jc w:val="both"/>
        <w:rPr>
          <w:rFonts w:cstheme="minorHAnsi"/>
          <w:szCs w:val="20"/>
          <w:lang w:val="es-CO"/>
        </w:rPr>
      </w:pPr>
    </w:p>
    <w:p w:rsidR="00C9758A" w:rsidRPr="00D05D0C" w:rsidRDefault="007072E4" w:rsidP="002B7907">
      <w:pPr>
        <w:pStyle w:val="Prrafodelista"/>
        <w:numPr>
          <w:ilvl w:val="1"/>
          <w:numId w:val="22"/>
        </w:numPr>
        <w:ind w:left="720" w:hanging="436"/>
        <w:jc w:val="both"/>
        <w:rPr>
          <w:rFonts w:cstheme="minorHAnsi"/>
          <w:szCs w:val="20"/>
          <w:lang w:val="es-CO"/>
        </w:rPr>
      </w:pPr>
      <w:r w:rsidRPr="006433A8">
        <w:rPr>
          <w:rFonts w:cstheme="minorHAnsi"/>
          <w:b/>
          <w:szCs w:val="20"/>
          <w:lang w:val="es-CO"/>
        </w:rPr>
        <w:t xml:space="preserve">Actualización Sísmica: </w:t>
      </w:r>
      <w:r w:rsidRPr="006433A8">
        <w:rPr>
          <w:rFonts w:cstheme="minorHAnsi"/>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E76E1A" w:rsidRPr="00D05D0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Edificio Institucional</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Edificación que ha sido construida</w:t>
      </w:r>
      <w:r w:rsidR="00B654D0" w:rsidRPr="00D05D0C">
        <w:rPr>
          <w:rFonts w:asciiTheme="minorHAnsi" w:hAnsiTheme="minorHAnsi" w:cstheme="minorHAnsi"/>
          <w:b/>
          <w:sz w:val="20"/>
          <w:szCs w:val="20"/>
          <w:lang w:val="es-CO" w:eastAsia="es-CO"/>
        </w:rPr>
        <w:t xml:space="preserve"> </w:t>
      </w:r>
      <w:r w:rsidR="00B654D0" w:rsidRPr="00D05D0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D05D0C">
        <w:rPr>
          <w:rFonts w:asciiTheme="minorHAnsi" w:hAnsiTheme="minorHAnsi" w:cstheme="minorHAnsi"/>
          <w:sz w:val="20"/>
          <w:szCs w:val="20"/>
          <w:lang w:val="es-CO" w:eastAsia="es-CO"/>
        </w:rPr>
        <w:t>como,</w:t>
      </w:r>
      <w:r w:rsidR="00B654D0" w:rsidRPr="00D05D0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rsidR="00B654D0" w:rsidRPr="00D05D0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Edificio Comercial</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rsidR="00E76E1A" w:rsidRPr="00D05D0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D05D0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rsidR="00E76E1A" w:rsidRPr="00D05D0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Edificio Multifamiliar</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D05D0C">
        <w:rPr>
          <w:rFonts w:asciiTheme="minorHAnsi" w:hAnsiTheme="minorHAnsi" w:cstheme="minorHAnsi"/>
          <w:sz w:val="20"/>
          <w:szCs w:val="20"/>
          <w:lang w:val="es-CO" w:eastAsia="es-CO"/>
        </w:rPr>
        <w:t>común, y</w:t>
      </w:r>
      <w:r w:rsidR="00B654D0" w:rsidRPr="00D05D0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rsidR="00B34329" w:rsidRPr="00D05D0C" w:rsidRDefault="004C29C0" w:rsidP="0079296D">
      <w:pPr>
        <w:pStyle w:val="Invias-VietaNumerada"/>
        <w:autoSpaceDE w:val="0"/>
        <w:autoSpaceDN w:val="0"/>
        <w:adjustRightInd w:val="0"/>
        <w:spacing w:before="0" w:after="0"/>
        <w:ind w:left="284"/>
        <w:rPr>
          <w:rFonts w:asciiTheme="minorHAnsi" w:hAnsiTheme="minorHAnsi" w:cstheme="minorHAnsi"/>
          <w:b/>
          <w:sz w:val="20"/>
          <w:szCs w:val="20"/>
          <w:lang w:val="es-CO"/>
        </w:rPr>
      </w:pPr>
      <w:r w:rsidRPr="00D05D0C">
        <w:rPr>
          <w:rFonts w:asciiTheme="minorHAnsi" w:hAnsiTheme="minorHAnsi" w:cstheme="minorHAnsi"/>
          <w:sz w:val="20"/>
          <w:szCs w:val="20"/>
          <w:lang w:val="es-CO" w:eastAsia="es-CO"/>
        </w:rPr>
        <w:t xml:space="preserve"> </w:t>
      </w:r>
    </w:p>
    <w:p w:rsidR="00611478" w:rsidRPr="00D05D0C"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Estructura:</w:t>
      </w:r>
      <w:r w:rsidRPr="00D05D0C">
        <w:rPr>
          <w:rFonts w:asciiTheme="minorHAnsi" w:hAnsiTheme="minorHAnsi" w:cstheme="minorHAnsi"/>
          <w:sz w:val="20"/>
          <w:szCs w:val="20"/>
          <w:lang w:val="es-CO"/>
        </w:rPr>
        <w:t xml:space="preserve"> </w:t>
      </w:r>
      <w:r w:rsidR="00F315A0" w:rsidRPr="00D05D0C">
        <w:rPr>
          <w:rFonts w:asciiTheme="minorHAnsi" w:hAnsiTheme="minorHAnsi" w:cstheme="minorHAnsi"/>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D05D0C">
        <w:rPr>
          <w:rStyle w:val="Refdenotaalpie"/>
          <w:rFonts w:asciiTheme="minorHAnsi" w:hAnsiTheme="minorHAnsi" w:cstheme="minorHAnsi"/>
          <w:sz w:val="20"/>
          <w:szCs w:val="20"/>
          <w:lang w:val="es-419"/>
        </w:rPr>
        <w:footnoteReference w:id="2"/>
      </w:r>
      <w:r w:rsidR="002F4E5D" w:rsidRPr="00D05D0C">
        <w:rPr>
          <w:rFonts w:asciiTheme="minorHAnsi" w:hAnsiTheme="minorHAnsi" w:cstheme="minorHAnsi"/>
          <w:sz w:val="20"/>
          <w:szCs w:val="20"/>
          <w:lang w:val="es-419"/>
        </w:rPr>
        <w:t>.</w:t>
      </w:r>
    </w:p>
    <w:p w:rsidR="001E2692" w:rsidRPr="00D05D0C"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D05D0C">
        <w:rPr>
          <w:rFonts w:asciiTheme="minorHAnsi" w:hAnsiTheme="minorHAnsi" w:cstheme="minorHAnsi"/>
          <w:b/>
          <w:sz w:val="20"/>
          <w:szCs w:val="20"/>
          <w:lang w:val="es-CO"/>
        </w:rPr>
        <w:t>Espacio Público</w:t>
      </w:r>
      <w:r w:rsidRPr="00D05D0C">
        <w:rPr>
          <w:rFonts w:asciiTheme="minorHAnsi" w:hAnsiTheme="minorHAnsi" w:cstheme="minorHAnsi"/>
          <w:sz w:val="20"/>
          <w:szCs w:val="20"/>
          <w:lang w:val="es-CO"/>
        </w:rPr>
        <w:t xml:space="preserve">: </w:t>
      </w:r>
      <w:r w:rsidR="00B503D3" w:rsidRPr="00D05D0C">
        <w:rPr>
          <w:rFonts w:asciiTheme="minorHAnsi" w:hAnsiTheme="minorHAnsi" w:cstheme="minorHAnsi"/>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El espacio público comprende, entre otros, los siguientes aspectos: </w:t>
      </w:r>
    </w:p>
    <w:p w:rsidR="00BE7D7A" w:rsidRPr="00D05D0C" w:rsidRDefault="00BE7D7A" w:rsidP="00BE7D7A">
      <w:pPr>
        <w:ind w:left="851"/>
        <w:jc w:val="both"/>
        <w:rPr>
          <w:rFonts w:cstheme="minorHAnsi"/>
          <w:szCs w:val="20"/>
          <w:lang w:eastAsia="es-ES"/>
        </w:rPr>
      </w:pPr>
      <w:r w:rsidRPr="00D05D0C">
        <w:rPr>
          <w:rFonts w:cstheme="minorHAnsi"/>
          <w:szCs w:val="20"/>
          <w:lang w:eastAsia="es-ES"/>
        </w:rPr>
        <w:lastRenderedPageBreak/>
        <w:t xml:space="preserve">a. Los bienes de uso público, es decir aquellos inmuebles de dominio público cuyo uso pertenece a todos los habitantes del territorio nacional, destinados al uso o disfrute colectivo; </w:t>
      </w:r>
    </w:p>
    <w:p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b. Los elementos arquitectónicos, espaciales y naturales de los inmuebles de propiedad privada que por su naturaleza, uso o afectación satisfacen necesidades de uso público; </w:t>
      </w:r>
    </w:p>
    <w:p w:rsidR="00BE7D7A" w:rsidRPr="00D05D0C" w:rsidRDefault="00BE7D7A">
      <w:pPr>
        <w:ind w:left="851"/>
        <w:jc w:val="both"/>
        <w:rPr>
          <w:rFonts w:cstheme="minorHAnsi"/>
          <w:szCs w:val="20"/>
          <w:lang w:eastAsia="es-ES"/>
        </w:rPr>
      </w:pPr>
      <w:r w:rsidRPr="00D05D0C">
        <w:rPr>
          <w:rFonts w:cstheme="minorHAnsi"/>
          <w:szCs w:val="20"/>
          <w:lang w:eastAsia="es-ES"/>
        </w:rPr>
        <w:t>c. Las áreas requeridas par</w:t>
      </w:r>
      <w:r w:rsidR="00787B5E" w:rsidRPr="00D05D0C">
        <w:rPr>
          <w:rFonts w:cstheme="minorHAnsi"/>
          <w:szCs w:val="20"/>
          <w:lang w:eastAsia="es-ES"/>
        </w:rPr>
        <w:t>a</w:t>
      </w:r>
      <w:r w:rsidRPr="00D05D0C">
        <w:rPr>
          <w:rFonts w:cstheme="minorHAnsi"/>
          <w:szCs w:val="20"/>
          <w:lang w:eastAsia="es-ES"/>
        </w:rPr>
        <w:t xml:space="preserve"> la conformación del sistema de espacio público en los términos establecidos en </w:t>
      </w:r>
      <w:r w:rsidR="000006F8" w:rsidRPr="00D05D0C">
        <w:rPr>
          <w:rFonts w:cstheme="minorHAnsi"/>
          <w:szCs w:val="20"/>
          <w:lang w:eastAsia="es-ES"/>
        </w:rPr>
        <w:t xml:space="preserve">el Decreto 1504 de 1998 compilado en el Decreto </w:t>
      </w:r>
      <w:r w:rsidR="00E82518" w:rsidRPr="00D05D0C">
        <w:rPr>
          <w:rFonts w:cstheme="minorHAnsi"/>
          <w:szCs w:val="20"/>
          <w:lang w:eastAsia="es-ES"/>
        </w:rPr>
        <w:t>1077 de 2015</w:t>
      </w:r>
      <w:r w:rsidRPr="00D05D0C">
        <w:rPr>
          <w:rFonts w:cstheme="minorHAnsi"/>
          <w:szCs w:val="20"/>
          <w:lang w:eastAsia="es-ES"/>
        </w:rPr>
        <w:t>.</w:t>
      </w:r>
    </w:p>
    <w:p w:rsidR="00E82518" w:rsidRPr="00D05D0C" w:rsidRDefault="00E82518">
      <w:pPr>
        <w:ind w:left="851"/>
        <w:jc w:val="both"/>
        <w:rPr>
          <w:rFonts w:cstheme="minorHAnsi"/>
          <w:szCs w:val="20"/>
          <w:lang w:eastAsia="es-ES"/>
        </w:rPr>
      </w:pPr>
    </w:p>
    <w:p w:rsidR="00603B92" w:rsidRPr="00D05D0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Luz</w:t>
      </w:r>
      <w:r w:rsidR="00603B92" w:rsidRPr="00D05D0C">
        <w:rPr>
          <w:rFonts w:asciiTheme="minorHAnsi" w:hAnsiTheme="minorHAnsi" w:cstheme="minorHAnsi"/>
          <w:b/>
          <w:sz w:val="20"/>
          <w:szCs w:val="20"/>
          <w:lang w:val="es-CO"/>
        </w:rPr>
        <w:t xml:space="preserve">: </w:t>
      </w:r>
      <w:r w:rsidR="00831DAF" w:rsidRPr="00D05D0C">
        <w:rPr>
          <w:rFonts w:asciiTheme="minorHAnsi" w:hAnsiTheme="minorHAnsi" w:cstheme="minorHAnsi"/>
          <w:sz w:val="20"/>
          <w:szCs w:val="20"/>
          <w:lang w:val="es-CO"/>
        </w:rPr>
        <w:t>Es la distancia, en proyección horizontal que existe entre dos apoyos de una viga.</w:t>
      </w:r>
      <w:r w:rsidR="00831DAF" w:rsidRPr="00D05D0C">
        <w:rPr>
          <w:rFonts w:asciiTheme="minorHAnsi" w:hAnsiTheme="minorHAnsi" w:cstheme="minorHAnsi"/>
          <w:b/>
          <w:sz w:val="20"/>
          <w:szCs w:val="20"/>
          <w:lang w:val="es-CO"/>
        </w:rPr>
        <w:t xml:space="preserve"> </w:t>
      </w:r>
    </w:p>
    <w:p w:rsidR="00326CA5" w:rsidRPr="002B7907" w:rsidRDefault="00FB1B3F"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B7907">
        <w:rPr>
          <w:rFonts w:asciiTheme="minorHAnsi" w:hAnsiTheme="minorHAnsi" w:cstheme="minorHAnsi"/>
          <w:b/>
          <w:sz w:val="20"/>
          <w:szCs w:val="20"/>
          <w:lang w:val="es-CO"/>
        </w:rPr>
        <w:t xml:space="preserve"> </w:t>
      </w:r>
      <w:r w:rsidR="00326CA5" w:rsidRPr="002B7907">
        <w:rPr>
          <w:rFonts w:asciiTheme="minorHAnsi" w:hAnsiTheme="minorHAnsi" w:cstheme="minorHAnsi"/>
          <w:b/>
          <w:sz w:val="20"/>
          <w:szCs w:val="20"/>
          <w:lang w:val="es-CO"/>
        </w:rPr>
        <w:t>Paramento:</w:t>
      </w:r>
      <w:r w:rsidR="00326CA5" w:rsidRPr="002B7907">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rsidR="00617AC0" w:rsidRPr="00D05D0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Plaza:</w:t>
      </w:r>
      <w:r w:rsidRPr="00D05D0C">
        <w:rPr>
          <w:rFonts w:asciiTheme="minorHAnsi" w:hAnsiTheme="minorHAnsi" w:cstheme="minorHAnsi"/>
          <w:sz w:val="20"/>
          <w:szCs w:val="20"/>
          <w:lang w:val="es-CO"/>
        </w:rPr>
        <w:t xml:space="preserve"> </w:t>
      </w:r>
      <w:r w:rsidR="00576B56" w:rsidRPr="00D05D0C">
        <w:rPr>
          <w:rFonts w:asciiTheme="minorHAnsi" w:hAnsiTheme="minorHAnsi" w:cstheme="minorHAnsi"/>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D05D0C">
        <w:rPr>
          <w:rFonts w:asciiTheme="minorHAnsi" w:hAnsiTheme="minorHAnsi" w:cstheme="minorHAnsi"/>
          <w:sz w:val="20"/>
          <w:szCs w:val="20"/>
          <w:lang w:val="es-CO"/>
        </w:rPr>
        <w:t xml:space="preserve">Ocupan </w:t>
      </w:r>
      <w:r w:rsidR="00685023" w:rsidRPr="00D05D0C">
        <w:rPr>
          <w:rFonts w:asciiTheme="minorHAnsi" w:hAnsiTheme="minorHAnsi" w:cstheme="minorHAnsi"/>
          <w:sz w:val="20"/>
          <w:szCs w:val="20"/>
          <w:lang w:val="es-CO"/>
        </w:rPr>
        <w:t>una manzana completa.</w:t>
      </w:r>
      <w:r w:rsidR="00576B56" w:rsidRPr="00D05D0C">
        <w:rPr>
          <w:rFonts w:asciiTheme="minorHAnsi" w:hAnsiTheme="minorHAnsi" w:cstheme="minorHAnsi"/>
          <w:sz w:val="20"/>
          <w:szCs w:val="20"/>
          <w:lang w:val="es-CO"/>
        </w:rPr>
        <w:t xml:space="preserve"> </w:t>
      </w:r>
    </w:p>
    <w:p w:rsidR="005332C5" w:rsidRPr="00D05D0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Plazoletas:</w:t>
      </w:r>
      <w:r w:rsidRPr="00D05D0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w:t>
      </w:r>
      <w:r w:rsidR="00685023" w:rsidRPr="00D05D0C">
        <w:rPr>
          <w:rFonts w:asciiTheme="minorHAnsi" w:hAnsiTheme="minorHAnsi" w:cstheme="minorHAnsi"/>
          <w:sz w:val="20"/>
          <w:szCs w:val="20"/>
          <w:lang w:val="es-CO"/>
        </w:rPr>
        <w:t xml:space="preserve">, ocupan media manzana. </w:t>
      </w:r>
    </w:p>
    <w:p w:rsidR="00617AC0" w:rsidRPr="00D05D0C"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Plazuelas:</w:t>
      </w:r>
      <w:r w:rsidRPr="00D05D0C">
        <w:rPr>
          <w:rFonts w:asciiTheme="minorHAnsi" w:hAnsiTheme="minorHAnsi" w:cstheme="minorHAnsi"/>
          <w:sz w:val="20"/>
          <w:szCs w:val="20"/>
          <w:lang w:val="es-CO"/>
        </w:rPr>
        <w:t xml:space="preserve"> </w:t>
      </w:r>
      <w:r w:rsidR="00626FA1" w:rsidRPr="00D05D0C">
        <w:rPr>
          <w:rFonts w:asciiTheme="minorHAnsi" w:hAnsiTheme="minorHAnsi" w:cstheme="minorHAnsi"/>
          <w:sz w:val="20"/>
          <w:szCs w:val="20"/>
          <w:lang w:val="es-CO"/>
        </w:rPr>
        <w:t>Son áreas de espacio público abiertas, tratadas como zonas duras y destinadas al disfrute de los ciudadanos y las actividades de convivencia que</w:t>
      </w:r>
      <w:r w:rsidRPr="00D05D0C">
        <w:rPr>
          <w:rFonts w:asciiTheme="minorHAnsi" w:hAnsiTheme="minorHAnsi" w:cstheme="minorHAnsi"/>
          <w:sz w:val="20"/>
          <w:szCs w:val="20"/>
          <w:lang w:val="es-CO"/>
        </w:rPr>
        <w:t xml:space="preserve"> ocupan </w:t>
      </w:r>
      <w:r w:rsidR="00626FA1" w:rsidRPr="00D05D0C">
        <w:rPr>
          <w:rFonts w:asciiTheme="minorHAnsi" w:hAnsiTheme="minorHAnsi" w:cstheme="minorHAnsi"/>
          <w:sz w:val="20"/>
          <w:szCs w:val="20"/>
          <w:lang w:val="es-CO"/>
        </w:rPr>
        <w:t>un cuarto (1/4) de manzana.</w:t>
      </w:r>
    </w:p>
    <w:p w:rsidR="00B41F11" w:rsidRPr="00D05D0C"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ampliación</w:t>
      </w:r>
      <w:r w:rsidRPr="00D05D0C">
        <w:rPr>
          <w:rFonts w:asciiTheme="minorHAnsi" w:hAnsiTheme="minorHAnsi" w:cstheme="minorHAnsi"/>
          <w:sz w:val="20"/>
          <w:szCs w:val="20"/>
          <w:lang w:val="es-CO"/>
        </w:rPr>
        <w:t>: es toda adición en área ya sea en forma horizontal o vertical. Se caracteriza porque se conserva el carácter y el uso de la infraestructura.</w:t>
      </w:r>
    </w:p>
    <w:p w:rsidR="00B41F11" w:rsidRPr="00D05D0C"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construcción</w:t>
      </w:r>
      <w:r w:rsidRPr="00D05D0C">
        <w:rPr>
          <w:rFonts w:asciiTheme="minorHAnsi" w:hAnsiTheme="minorHAnsi" w:cstheme="minorHAnsi"/>
          <w:sz w:val="20"/>
          <w:szCs w:val="20"/>
          <w:lang w:val="es-CO"/>
        </w:rPr>
        <w:t>: Es toda construcción de una infraestructura, sea o no que el sitio sobre el que se construye estuvo previamente ocupado.</w:t>
      </w:r>
    </w:p>
    <w:p w:rsidR="00E97473" w:rsidRPr="00D05D0C"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mejoramiento: </w:t>
      </w:r>
      <w:r w:rsidRPr="00D05D0C">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rsidR="006D17DA" w:rsidRPr="00D05D0C"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Proyectos de mejoramiento y/o reforzamiento estructural de infraestructura aeroportuaria (lado tierra): </w:t>
      </w:r>
      <w:r w:rsidRPr="00D05D0C">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rehabilitación: </w:t>
      </w:r>
      <w:r w:rsidRPr="00D05D0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w:t>
      </w:r>
      <w:r w:rsidRPr="00D05D0C">
        <w:rPr>
          <w:rFonts w:asciiTheme="minorHAnsi" w:hAnsiTheme="minorHAnsi" w:cstheme="minorHAnsi"/>
          <w:sz w:val="20"/>
          <w:szCs w:val="20"/>
          <w:lang w:val="es-CO"/>
        </w:rPr>
        <w:lastRenderedPageBreak/>
        <w:t xml:space="preserve">mantenimiento rutinario, tales como </w:t>
      </w:r>
      <w:proofErr w:type="spellStart"/>
      <w:r w:rsidRPr="00D05D0C">
        <w:rPr>
          <w:rFonts w:asciiTheme="minorHAnsi" w:hAnsiTheme="minorHAnsi" w:cstheme="minorHAnsi"/>
          <w:sz w:val="20"/>
          <w:szCs w:val="20"/>
          <w:lang w:val="es-CO"/>
        </w:rPr>
        <w:t>parcheos</w:t>
      </w:r>
      <w:proofErr w:type="spellEnd"/>
      <w:r w:rsidRPr="00D05D0C">
        <w:rPr>
          <w:rFonts w:asciiTheme="minorHAnsi" w:hAnsiTheme="minorHAnsi" w:cstheme="minorHAnsi"/>
          <w:sz w:val="20"/>
          <w:szCs w:val="20"/>
          <w:lang w:val="es-CO"/>
        </w:rPr>
        <w:t xml:space="preserve">, bacheos, sello de fisuras, desmonte y limpieza. </w:t>
      </w:r>
    </w:p>
    <w:p w:rsidR="007072E4" w:rsidRPr="002B7907"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2B7907">
        <w:rPr>
          <w:rFonts w:asciiTheme="minorHAnsi" w:hAnsiTheme="minorHAnsi" w:cstheme="minorHAnsi"/>
          <w:b/>
          <w:sz w:val="20"/>
          <w:szCs w:val="20"/>
          <w:lang w:val="es-CO" w:eastAsia="es-CO"/>
        </w:rPr>
        <w:t>Reforzamiento Estructural:</w:t>
      </w:r>
      <w:r w:rsidRPr="002B7907">
        <w:rPr>
          <w:rFonts w:asciiTheme="minorHAnsi" w:hAnsiTheme="minorHAnsi" w:cstheme="minorHAnsi"/>
          <w:sz w:val="20"/>
          <w:szCs w:val="20"/>
          <w:lang w:val="es-CO" w:eastAsia="es-CO"/>
        </w:rPr>
        <w:t xml:space="preserve"> es la adición de fuerza </w:t>
      </w:r>
      <w:r w:rsidR="007072E4" w:rsidRPr="002B7907">
        <w:rPr>
          <w:rFonts w:asciiTheme="minorHAnsi" w:hAnsiTheme="minorHAnsi" w:cstheme="minorHAnsi"/>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7072E4" w:rsidRPr="00D05D0C" w:rsidRDefault="007072E4" w:rsidP="00FB017A">
      <w:pPr>
        <w:pStyle w:val="Invias-VietaNumerada"/>
        <w:autoSpaceDE w:val="0"/>
        <w:autoSpaceDN w:val="0"/>
        <w:adjustRightInd w:val="0"/>
        <w:spacing w:before="120" w:after="240"/>
        <w:ind w:left="567"/>
        <w:rPr>
          <w:rFonts w:asciiTheme="minorHAnsi" w:hAnsiTheme="minorHAnsi" w:cstheme="minorHAnsi"/>
          <w:sz w:val="20"/>
          <w:szCs w:val="20"/>
          <w:lang w:val="es-CO" w:eastAsia="es-CO"/>
        </w:rPr>
      </w:pPr>
      <w:r w:rsidRPr="00D05D0C">
        <w:rPr>
          <w:rFonts w:asciiTheme="minorHAnsi" w:hAnsiTheme="minorHAnsi" w:cstheme="minorHAnsi"/>
          <w:sz w:val="20"/>
          <w:szCs w:val="20"/>
          <w:lang w:val="es-CO" w:eastAsia="es-CO"/>
        </w:rPr>
        <w:t>Esta actividad no implica actualizar la capacidad de carga de la estructura.</w:t>
      </w:r>
    </w:p>
    <w:p w:rsidR="007072E4" w:rsidRPr="00D05D0C" w:rsidRDefault="007072E4" w:rsidP="00FB017A">
      <w:pPr>
        <w:pStyle w:val="Invias-VietaNumerada"/>
        <w:autoSpaceDE w:val="0"/>
        <w:autoSpaceDN w:val="0"/>
        <w:adjustRightInd w:val="0"/>
        <w:spacing w:before="120" w:after="240"/>
        <w:ind w:left="567"/>
        <w:rPr>
          <w:rFonts w:asciiTheme="minorHAnsi" w:hAnsiTheme="minorHAnsi" w:cstheme="minorHAnsi"/>
          <w:sz w:val="20"/>
          <w:szCs w:val="20"/>
          <w:lang w:val="es-CO" w:eastAsia="es-CO"/>
        </w:rPr>
      </w:pPr>
      <w:r w:rsidRPr="00D05D0C">
        <w:rPr>
          <w:rFonts w:asciiTheme="minorHAnsi" w:hAnsiTheme="minorHAnsi" w:cstheme="minorHAnsi"/>
          <w:sz w:val="20"/>
          <w:szCs w:val="20"/>
          <w:lang w:val="es-CO" w:eastAsia="es-CO"/>
        </w:rPr>
        <w:t>Estas actividades requieren del mantenimiento previo de los elementos estructurales.</w:t>
      </w:r>
    </w:p>
    <w:p w:rsidR="007072E4" w:rsidRPr="00D05D0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Repotenciación estructural: </w:t>
      </w:r>
      <w:r w:rsidRPr="00D05D0C">
        <w:rPr>
          <w:rFonts w:asciiTheme="minorHAnsi" w:hAnsiTheme="minorHAnsi" w:cstheme="minorHAnsi"/>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D05D0C">
        <w:rPr>
          <w:rFonts w:asciiTheme="minorHAnsi" w:hAnsiTheme="minorHAnsi" w:cstheme="minorHAnsi"/>
          <w:sz w:val="20"/>
          <w:szCs w:val="20"/>
          <w:lang w:val="es-CO"/>
        </w:rPr>
        <w:t>,</w:t>
      </w:r>
      <w:r w:rsidRPr="00D05D0C">
        <w:rPr>
          <w:rFonts w:asciiTheme="minorHAnsi" w:hAnsiTheme="minorHAnsi" w:cstheme="minorHAnsi"/>
          <w:sz w:val="20"/>
          <w:szCs w:val="20"/>
          <w:lang w:val="es-CO"/>
        </w:rPr>
        <w:t xml:space="preserve"> no involucra el componente sísmico.</w:t>
      </w:r>
    </w:p>
    <w:p w:rsidR="007072E4" w:rsidRPr="00D05D0C" w:rsidRDefault="007072E4" w:rsidP="00FB017A">
      <w:pPr>
        <w:pStyle w:val="Invias-VietaNumerada"/>
        <w:autoSpaceDE w:val="0"/>
        <w:autoSpaceDN w:val="0"/>
        <w:adjustRightInd w:val="0"/>
        <w:spacing w:before="120" w:after="240"/>
        <w:rPr>
          <w:rFonts w:asciiTheme="minorHAnsi" w:hAnsiTheme="minorHAnsi" w:cstheme="minorHAnsi"/>
          <w:sz w:val="20"/>
          <w:szCs w:val="20"/>
          <w:lang w:val="es-CO"/>
        </w:rPr>
      </w:pPr>
      <w:r w:rsidRPr="00D05D0C">
        <w:rPr>
          <w:rFonts w:asciiTheme="minorHAnsi" w:hAnsiTheme="minorHAnsi" w:cstheme="minorHAnsi"/>
          <w:sz w:val="20"/>
          <w:szCs w:val="20"/>
          <w:lang w:val="es-CO"/>
        </w:rPr>
        <w:t>Estas actividades requieren del mantenimiento previo de los elementos estructurales.</w:t>
      </w:r>
    </w:p>
    <w:p w:rsidR="00B907B0" w:rsidRPr="00D05D0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Sardinel</w:t>
      </w:r>
      <w:r w:rsidR="00172E05" w:rsidRPr="00D05D0C">
        <w:rPr>
          <w:rFonts w:asciiTheme="minorHAnsi" w:hAnsiTheme="minorHAnsi" w:cstheme="minorHAnsi"/>
          <w:b/>
          <w:sz w:val="20"/>
          <w:szCs w:val="20"/>
          <w:lang w:val="es-CO"/>
        </w:rPr>
        <w:t xml:space="preserve"> o Bordillo</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Elemento que separa una calzada del andén o del separador de una vía.</w:t>
      </w:r>
    </w:p>
    <w:p w:rsidR="009D4952" w:rsidRPr="00D05D0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Señalización</w:t>
      </w:r>
      <w:r w:rsidR="004C29C0" w:rsidRPr="00D05D0C">
        <w:rPr>
          <w:rFonts w:asciiTheme="minorHAnsi" w:hAnsiTheme="minorHAnsi" w:cstheme="minorHAnsi"/>
          <w:b/>
          <w:sz w:val="20"/>
          <w:szCs w:val="20"/>
          <w:lang w:val="es-CO"/>
        </w:rPr>
        <w:t xml:space="preserve">: </w:t>
      </w:r>
      <w:r w:rsidR="004C29C0" w:rsidRPr="00D05D0C">
        <w:rPr>
          <w:rFonts w:asciiTheme="minorHAnsi" w:hAnsiTheme="minorHAnsi" w:cstheme="minorHAnsi"/>
          <w:sz w:val="20"/>
          <w:szCs w:val="20"/>
          <w:lang w:val="es-CO" w:eastAsia="es-CO"/>
        </w:rPr>
        <w:t xml:space="preserve">Conjunto de señales destinado a regular el tránsito. Dichas señales pueden ser </w:t>
      </w:r>
      <w:r w:rsidR="009E7C8C" w:rsidRPr="00D05D0C">
        <w:rPr>
          <w:rFonts w:asciiTheme="minorHAnsi" w:hAnsiTheme="minorHAnsi" w:cstheme="minorHAnsi"/>
          <w:sz w:val="20"/>
          <w:szCs w:val="20"/>
          <w:lang w:val="es-CO" w:eastAsia="es-CO"/>
        </w:rPr>
        <w:t>señales verticales</w:t>
      </w:r>
      <w:r w:rsidR="004C29C0" w:rsidRPr="00D05D0C">
        <w:rPr>
          <w:rFonts w:asciiTheme="minorHAnsi" w:hAnsiTheme="minorHAnsi" w:cstheme="minorHAnsi"/>
          <w:sz w:val="20"/>
          <w:szCs w:val="20"/>
          <w:lang w:val="es-CO" w:eastAsia="es-CO"/>
        </w:rPr>
        <w:t> y señalización horizontal o demarcaciones.</w:t>
      </w:r>
    </w:p>
    <w:p w:rsidR="009D4952" w:rsidRPr="00D05D0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Señalización Vertical</w:t>
      </w:r>
      <w:r w:rsidR="004C29C0" w:rsidRPr="00D05D0C">
        <w:rPr>
          <w:rFonts w:asciiTheme="minorHAnsi" w:hAnsiTheme="minorHAnsi" w:cstheme="minorHAnsi"/>
          <w:b/>
          <w:sz w:val="20"/>
          <w:szCs w:val="20"/>
          <w:lang w:val="es-CO"/>
        </w:rPr>
        <w:t xml:space="preserve">: </w:t>
      </w:r>
      <w:r w:rsidR="004C29C0" w:rsidRPr="00D05D0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D05D0C">
        <w:rPr>
          <w:rFonts w:asciiTheme="minorHAnsi" w:hAnsiTheme="minorHAnsi" w:cstheme="minorHAnsi"/>
          <w:sz w:val="20"/>
          <w:szCs w:val="20"/>
          <w:lang w:val="es-CO" w:eastAsia="es-CO"/>
        </w:rPr>
        <w:t>órdenes</w:t>
      </w:r>
      <w:r w:rsidR="004C29C0" w:rsidRPr="00D05D0C">
        <w:rPr>
          <w:rFonts w:asciiTheme="minorHAnsi" w:hAnsiTheme="minorHAnsi" w:cstheme="minorHAnsi"/>
          <w:sz w:val="20"/>
          <w:szCs w:val="20"/>
          <w:lang w:val="es-CO" w:eastAsia="es-CO"/>
        </w:rPr>
        <w:t xml:space="preserve"> o instrucciones mediante palabras o símbolos. </w:t>
      </w:r>
      <w:r w:rsidRPr="00D05D0C">
        <w:rPr>
          <w:rFonts w:asciiTheme="minorHAnsi" w:hAnsiTheme="minorHAnsi" w:cstheme="minorHAnsi"/>
          <w:b/>
          <w:sz w:val="20"/>
          <w:szCs w:val="20"/>
          <w:lang w:val="es-CO"/>
        </w:rPr>
        <w:t xml:space="preserve"> </w:t>
      </w:r>
    </w:p>
    <w:p w:rsidR="00B907B0" w:rsidRPr="00D05D0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Separador: </w:t>
      </w:r>
      <w:r w:rsidRPr="00D05D0C">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rsidR="000756A2" w:rsidRPr="00D05D0C"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sz w:val="20"/>
          <w:szCs w:val="20"/>
          <w:lang w:val="es-CO"/>
        </w:rPr>
      </w:pPr>
      <w:bookmarkStart w:id="1" w:name="_GoBack"/>
      <w:bookmarkEnd w:id="1"/>
      <w:r w:rsidRPr="00D05D0C">
        <w:rPr>
          <w:rFonts w:asciiTheme="minorHAnsi" w:hAnsiTheme="minorHAnsi" w:cstheme="minorHAnsi"/>
          <w:b/>
          <w:sz w:val="20"/>
          <w:szCs w:val="20"/>
          <w:lang w:val="es-CO"/>
        </w:rPr>
        <w:lastRenderedPageBreak/>
        <w:t xml:space="preserve">Zona Verde: </w:t>
      </w:r>
      <w:r w:rsidRPr="00D05D0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p>
    <w:p w:rsidR="00D407B7" w:rsidRPr="00D05D0C" w:rsidRDefault="00D407B7" w:rsidP="00D407B7">
      <w:pPr>
        <w:rPr>
          <w:rFonts w:cstheme="minorHAnsi"/>
          <w:szCs w:val="20"/>
          <w:lang w:val="es-CO" w:eastAsia="es-ES"/>
        </w:rPr>
      </w:pPr>
    </w:p>
    <w:p w:rsidR="001E2692" w:rsidRPr="00B066AD" w:rsidRDefault="001E2692" w:rsidP="001E2692">
      <w:pPr>
        <w:rPr>
          <w:rFonts w:cstheme="minorHAnsi"/>
          <w:color w:val="1A1818" w:themeColor="text1"/>
          <w:szCs w:val="20"/>
          <w:lang w:val="es-CO" w:eastAsia="es-ES"/>
        </w:rPr>
      </w:pPr>
    </w:p>
    <w:p w:rsidR="00F70C8B" w:rsidRPr="00B066AD" w:rsidRDefault="001E2692" w:rsidP="00FD5B42">
      <w:pPr>
        <w:pStyle w:val="Prrafodelista"/>
        <w:spacing w:line="301" w:lineRule="atLeast"/>
        <w:ind w:left="360"/>
        <w:jc w:val="both"/>
        <w:rPr>
          <w:rFonts w:cstheme="minorHAnsi"/>
          <w:color w:val="1A1818" w:themeColor="text1"/>
          <w:szCs w:val="20"/>
          <w:lang w:val="es-CO"/>
        </w:rPr>
      </w:pPr>
      <w:r w:rsidRPr="00B066AD">
        <w:rPr>
          <w:rFonts w:cstheme="minorHAnsi"/>
          <w:b/>
          <w:bCs/>
          <w:color w:val="1A1818" w:themeColor="text1"/>
          <w:szCs w:val="20"/>
          <w:lang w:val="es-CO"/>
        </w:rPr>
        <w:t> </w:t>
      </w:r>
    </w:p>
    <w:sectPr w:rsidR="00F70C8B" w:rsidRPr="00B066AD" w:rsidSect="00AD7C66">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163" w:rsidRDefault="00C63163" w:rsidP="004F2C35">
      <w:r>
        <w:separator/>
      </w:r>
    </w:p>
  </w:endnote>
  <w:endnote w:type="continuationSeparator" w:id="0">
    <w:p w:rsidR="00C63163" w:rsidRDefault="00C63163" w:rsidP="004F2C35">
      <w:r>
        <w:continuationSeparator/>
      </w:r>
    </w:p>
  </w:endnote>
  <w:endnote w:type="continuationNotice" w:id="1">
    <w:p w:rsidR="00C63163" w:rsidRDefault="00C63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5"/>
      <w:gridCol w:w="1924"/>
      <w:gridCol w:w="989"/>
      <w:gridCol w:w="306"/>
    </w:tblGrid>
    <w:tr w:rsidR="00B532F1"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rsidR="00B532F1" w:rsidRDefault="000A2706" w:rsidP="00B532F1">
          <w:pPr>
            <w:spacing w:after="4" w:line="247" w:lineRule="auto"/>
            <w:ind w:left="10" w:hanging="10"/>
            <w:rPr>
              <w:rFonts w:eastAsia="Arial" w:cs="Arial"/>
              <w:sz w:val="16"/>
              <w:szCs w:val="16"/>
              <w:lang w:eastAsia="es-CO"/>
            </w:rPr>
          </w:pPr>
          <w:r>
            <w:rPr>
              <w:rFonts w:eastAsia="Arial" w:cs="Arial"/>
              <w:sz w:val="16"/>
              <w:szCs w:val="16"/>
              <w:lang w:eastAsia="es-CO"/>
            </w:rPr>
            <w:t>2</w:t>
          </w:r>
        </w:p>
      </w:tc>
    </w:tr>
  </w:tbl>
  <w:p w:rsidR="00073CA9" w:rsidRDefault="00073CA9" w:rsidP="006433A8">
    <w:pPr>
      <w:pStyle w:val="Piedepgina"/>
    </w:pPr>
  </w:p>
  <w:p w:rsidR="4FB4D3E0" w:rsidRDefault="4FB4D3E0" w:rsidP="4FB4D3E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4FB4D3E0" w:rsidP="009A67BC">
    <w:pPr>
      <w:pStyle w:val="Piedepgina"/>
      <w:jc w:val="center"/>
    </w:pPr>
    <w:r>
      <w:rPr>
        <w:noProof/>
        <w:lang w:val="es-CO" w:eastAsia="es-CO"/>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00073CA9" w:rsidRPr="009A67BC" w:rsidRDefault="4FB4D3E0" w:rsidP="009A67BC">
    <w:pPr>
      <w:pStyle w:val="Piedepgina"/>
    </w:pPr>
    <w:r>
      <w:rPr>
        <w:noProof/>
        <w:lang w:val="es-CO" w:eastAsia="es-CO"/>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163" w:rsidRDefault="00C63163" w:rsidP="004F2C35">
      <w:r>
        <w:separator/>
      </w:r>
    </w:p>
  </w:footnote>
  <w:footnote w:type="continuationSeparator" w:id="0">
    <w:p w:rsidR="00C63163" w:rsidRDefault="00C63163" w:rsidP="004F2C35">
      <w:r>
        <w:continuationSeparator/>
      </w:r>
    </w:p>
  </w:footnote>
  <w:footnote w:type="continuationNotice" w:id="1">
    <w:p w:rsidR="00C63163" w:rsidRDefault="00C63163"/>
  </w:footnote>
  <w:footnote w:id="2">
    <w:p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C2EE6" w:rsidRPr="00DC2EE6" w:rsidTr="00E5460A">
      <w:trPr>
        <w:trHeight w:val="146"/>
        <w:jc w:val="center"/>
      </w:trPr>
      <w:tc>
        <w:tcPr>
          <w:tcW w:w="5000" w:type="pct"/>
          <w:gridSpan w:val="4"/>
          <w:shd w:val="clear" w:color="auto" w:fill="auto"/>
          <w:vAlign w:val="center"/>
        </w:tcPr>
        <w:p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2) </w:t>
          </w:r>
        </w:p>
      </w:tc>
    </w:tr>
    <w:tr w:rsidR="00DC2EE6" w:rsidRPr="00DC2EE6" w:rsidTr="00E5460A">
      <w:trPr>
        <w:trHeight w:val="234"/>
        <w:jc w:val="center"/>
      </w:trPr>
      <w:tc>
        <w:tcPr>
          <w:tcW w:w="674" w:type="pct"/>
          <w:shd w:val="clear" w:color="auto" w:fill="auto"/>
          <w:vAlign w:val="center"/>
        </w:tcPr>
        <w:p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2B7907">
            <w:rPr>
              <w:rFonts w:eastAsia="Arial" w:cs="Arial"/>
              <w:noProof/>
              <w:color w:val="1A1818" w:themeColor="text1"/>
              <w:sz w:val="16"/>
              <w:szCs w:val="16"/>
            </w:rPr>
            <w:t>8</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2B7907">
            <w:rPr>
              <w:rFonts w:eastAsia="Arial" w:cs="Arial"/>
              <w:noProof/>
              <w:color w:val="1A1818" w:themeColor="text1"/>
              <w:sz w:val="16"/>
              <w:szCs w:val="16"/>
            </w:rPr>
            <w:t>9</w:t>
          </w:r>
          <w:r w:rsidRPr="00B066AD">
            <w:rPr>
              <w:rFonts w:eastAsia="Arial" w:cs="Arial"/>
              <w:color w:val="1A1818" w:themeColor="text1"/>
              <w:sz w:val="16"/>
              <w:szCs w:val="16"/>
            </w:rPr>
            <w:fldChar w:fldCharType="end"/>
          </w:r>
        </w:p>
      </w:tc>
    </w:tr>
    <w:tr w:rsidR="00DC2EE6" w:rsidRPr="00DC2EE6" w:rsidTr="00E5460A">
      <w:trPr>
        <w:trHeight w:val="73"/>
        <w:jc w:val="center"/>
      </w:trPr>
      <w:tc>
        <w:tcPr>
          <w:tcW w:w="674" w:type="pct"/>
          <w:shd w:val="clear" w:color="auto" w:fill="auto"/>
          <w:vAlign w:val="center"/>
        </w:tcPr>
        <w:p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rsidR="00CE17B1" w:rsidRPr="00B066AD" w:rsidRDefault="00A44CE5"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t>2</w:t>
          </w:r>
        </w:p>
      </w:tc>
    </w:tr>
  </w:tbl>
  <w:p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00073CA9" w:rsidRPr="006D761F" w:rsidRDefault="00073CA9" w:rsidP="00B30435">
    <w:pPr>
      <w:pStyle w:val="Ttulo1"/>
      <w:rPr>
        <w:szCs w:val="24"/>
      </w:rPr>
    </w:pPr>
    <w:r w:rsidRPr="006D761F">
      <w:rPr>
        <w:szCs w:val="24"/>
      </w:rPr>
      <w:t>TÍTULO DEL DOCUMENTO</w:t>
    </w:r>
  </w:p>
  <w:p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pt;height:176.25pt" o:bullet="t">
        <v:imagedata r:id="rId1" o:title=""/>
      </v:shape>
    </w:pict>
  </w:numPicBullet>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0DB4"/>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B7907"/>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4CE5"/>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C48"/>
    <w:rsid w:val="00BB4179"/>
    <w:rsid w:val="00BC0B76"/>
    <w:rsid w:val="00BC20A8"/>
    <w:rsid w:val="00BD4C28"/>
    <w:rsid w:val="00BD6CCA"/>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3163"/>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D029D3"/>
    <w:rsid w:val="00D036ED"/>
    <w:rsid w:val="00D05D0C"/>
    <w:rsid w:val="00D06F0C"/>
    <w:rsid w:val="00D12349"/>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9765C"/>
    <w:rsid w:val="00DA4256"/>
    <w:rsid w:val="00DA6D34"/>
    <w:rsid w:val="00DB0B82"/>
    <w:rsid w:val="00DB71BD"/>
    <w:rsid w:val="00DC2EE6"/>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1BBF"/>
    <w:rsid w:val="00E66CC3"/>
    <w:rsid w:val="00E7194D"/>
    <w:rsid w:val="00E76E1A"/>
    <w:rsid w:val="00E80EC5"/>
    <w:rsid w:val="00E82518"/>
    <w:rsid w:val="00E84FAC"/>
    <w:rsid w:val="00E94B0E"/>
    <w:rsid w:val="00E95A16"/>
    <w:rsid w:val="00E97473"/>
    <w:rsid w:val="00EA1D0E"/>
    <w:rsid w:val="00EA4774"/>
    <w:rsid w:val="00EA5083"/>
    <w:rsid w:val="00EB061F"/>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GridTableLight"/>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GridTableLight"/>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A71C550-B2DB-4FCA-9431-B673A90BA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9D3A6E-5C72-4B58-822E-20458E7C8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3791</Words>
  <Characters>20852</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Ivan Dario Grajales Velez</cp:lastModifiedBy>
  <cp:revision>17</cp:revision>
  <cp:lastPrinted>2020-11-13T23:07:00Z</cp:lastPrinted>
  <dcterms:created xsi:type="dcterms:W3CDTF">2020-02-14T21:19:00Z</dcterms:created>
  <dcterms:modified xsi:type="dcterms:W3CDTF">2021-02-01T19:06:00Z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